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90" w:rsidRDefault="0006795D">
      <w:hyperlink r:id="rId5" w:history="1">
        <w:r w:rsidRPr="0014251A">
          <w:rPr>
            <w:rStyle w:val="Hipervnculo"/>
          </w:rPr>
          <w:t>https://transparencia.tamaulipas.gob.mx/armonizacion_contable/informacion-adicional-del-proyecto-del-presupuesto-de-egresos/</w:t>
        </w:r>
      </w:hyperlink>
    </w:p>
    <w:p w:rsidR="0006795D" w:rsidRDefault="0006795D">
      <w:bookmarkStart w:id="0" w:name="_GoBack"/>
      <w:bookmarkEnd w:id="0"/>
    </w:p>
    <w:sectPr w:rsidR="000679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5D"/>
    <w:rsid w:val="0006795D"/>
    <w:rsid w:val="0056660E"/>
    <w:rsid w:val="00F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7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7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amaulipas.gob.mx/armonizacion_contable/informacion-adicional-del-proyecto-del-presupuesto-de-egres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Malanco Verastegui</dc:creator>
  <cp:lastModifiedBy>Alejandra Malanco Verastegui</cp:lastModifiedBy>
  <cp:revision>1</cp:revision>
  <dcterms:created xsi:type="dcterms:W3CDTF">2024-05-07T16:41:00Z</dcterms:created>
  <dcterms:modified xsi:type="dcterms:W3CDTF">2024-05-07T16:42:00Z</dcterms:modified>
</cp:coreProperties>
</file>