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DA87" w14:textId="77777777" w:rsidR="007E23F4" w:rsidRDefault="007E23F4">
      <w:pPr>
        <w:pStyle w:val="Text"/>
      </w:pPr>
    </w:p>
    <w:p w14:paraId="08694709" w14:textId="77777777" w:rsidR="007E23F4" w:rsidRDefault="00000000">
      <w:pPr>
        <w:pStyle w:val="Text"/>
        <w:spacing w:after="0" w:line="240" w:lineRule="exact"/>
        <w:jc w:val="center"/>
      </w:pPr>
      <w:r>
        <w:rPr>
          <w:rFonts w:ascii="Calibri" w:hAnsi="Calibri" w:cs="DIN Pro Regular"/>
          <w:b/>
          <w:sz w:val="24"/>
          <w:szCs w:val="24"/>
        </w:rPr>
        <w:t>Cuenta Pública 2024</w:t>
      </w:r>
    </w:p>
    <w:p w14:paraId="49D6DD84" w14:textId="77777777" w:rsidR="007E23F4" w:rsidRDefault="007E23F4">
      <w:pPr>
        <w:pStyle w:val="Text"/>
        <w:spacing w:after="0" w:line="240" w:lineRule="exact"/>
        <w:jc w:val="center"/>
        <w:rPr>
          <w:rFonts w:ascii="Calibri" w:hAnsi="Calibri" w:cs="DIN Pro Regular"/>
          <w:b/>
          <w:sz w:val="24"/>
          <w:szCs w:val="24"/>
        </w:rPr>
      </w:pPr>
    </w:p>
    <w:p w14:paraId="52FCE21A" w14:textId="77777777" w:rsidR="007E23F4" w:rsidRDefault="00000000">
      <w:pPr>
        <w:pStyle w:val="Text"/>
        <w:spacing w:after="0" w:line="240" w:lineRule="exact"/>
        <w:jc w:val="center"/>
      </w:pPr>
      <w:r>
        <w:rPr>
          <w:rFonts w:ascii="Calibri" w:hAnsi="Calibri" w:cs="DIN Pro Regular"/>
          <w:b/>
          <w:sz w:val="24"/>
          <w:szCs w:val="24"/>
        </w:rPr>
        <w:t>Notas a los Estados Financieros</w:t>
      </w:r>
    </w:p>
    <w:p w14:paraId="4A7ACE6B" w14:textId="77777777" w:rsidR="007E23F4" w:rsidRDefault="007E23F4">
      <w:pPr>
        <w:pStyle w:val="Text"/>
        <w:spacing w:after="0" w:line="240" w:lineRule="exact"/>
        <w:ind w:firstLine="0"/>
        <w:rPr>
          <w:rFonts w:ascii="Calibri" w:hAnsi="Calibri" w:cs="DIN Pro Regular"/>
          <w:b/>
          <w:sz w:val="24"/>
          <w:szCs w:val="24"/>
        </w:rPr>
      </w:pPr>
    </w:p>
    <w:p w14:paraId="644DC9F1" w14:textId="77777777" w:rsidR="007E23F4" w:rsidRDefault="007E23F4">
      <w:pPr>
        <w:pStyle w:val="Text"/>
        <w:spacing w:after="0" w:line="240" w:lineRule="exact"/>
        <w:ind w:firstLine="0"/>
        <w:rPr>
          <w:rFonts w:ascii="Calibri" w:hAnsi="Calibri" w:cs="DIN Pro Regular"/>
          <w:b/>
          <w:sz w:val="24"/>
          <w:szCs w:val="24"/>
        </w:rPr>
      </w:pPr>
    </w:p>
    <w:p w14:paraId="1749120C" w14:textId="77777777" w:rsidR="007E23F4"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946149F" w14:textId="77777777" w:rsidR="007E23F4" w:rsidRDefault="007E23F4">
      <w:pPr>
        <w:pStyle w:val="Text"/>
        <w:spacing w:after="0" w:line="240" w:lineRule="exact"/>
        <w:ind w:firstLine="0"/>
        <w:jc w:val="left"/>
        <w:rPr>
          <w:rFonts w:ascii="Calibri" w:hAnsi="Calibri" w:cs="DIN Pro Regular"/>
          <w:b/>
          <w:sz w:val="20"/>
          <w:lang w:val="es-MX"/>
        </w:rPr>
      </w:pPr>
    </w:p>
    <w:p w14:paraId="409215CB"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3F5AD427" w14:textId="77777777" w:rsidR="007E23F4" w:rsidRDefault="007E23F4">
      <w:pPr>
        <w:pStyle w:val="Text"/>
        <w:spacing w:after="0" w:line="240" w:lineRule="exact"/>
        <w:ind w:left="708" w:firstLine="0"/>
        <w:rPr>
          <w:rFonts w:ascii="Calibri" w:hAnsi="Calibri" w:cs="DIN Pro Regular"/>
          <w:sz w:val="20"/>
          <w:lang w:val="es-MX"/>
        </w:rPr>
      </w:pPr>
    </w:p>
    <w:p w14:paraId="1A89B9FB" w14:textId="77777777" w:rsidR="007E23F4" w:rsidRDefault="00000000">
      <w:pPr>
        <w:pStyle w:val="Text"/>
        <w:spacing w:line="240" w:lineRule="exact"/>
        <w:ind w:left="708"/>
        <w:rPr>
          <w:rFonts w:ascii="Calibri" w:hAnsi="Calibri"/>
          <w:sz w:val="20"/>
        </w:rPr>
      </w:pPr>
      <w:r>
        <w:rPr>
          <w:rFonts w:ascii="Calibri" w:hAnsi="Calibri"/>
          <w:sz w:val="20"/>
        </w:rPr>
        <w:t xml:space="preserve">El Instituto Tecnológico Superior de El Mante, es un Organismo Descentralizado de la Administración Pública del Estado de Tamaulipas, creado mediante Decreto Gubernamental publicado en el Periódico Oficial del Estado de fecha 25 de agosto de </w:t>
      </w:r>
      <w:proofErr w:type="gramStart"/>
      <w:r>
        <w:rPr>
          <w:rFonts w:ascii="Calibri" w:hAnsi="Calibri"/>
          <w:sz w:val="20"/>
        </w:rPr>
        <w:t>2008,  dotado</w:t>
      </w:r>
      <w:proofErr w:type="gramEnd"/>
      <w:r>
        <w:rPr>
          <w:rFonts w:ascii="Calibri" w:hAnsi="Calibri"/>
          <w:sz w:val="20"/>
        </w:rPr>
        <w:t xml:space="preserve"> de personalidad jurídica y patrimonio propio.</w:t>
      </w:r>
    </w:p>
    <w:p w14:paraId="30B0958C" w14:textId="77777777" w:rsidR="007E23F4" w:rsidRDefault="007E23F4">
      <w:pPr>
        <w:pStyle w:val="Text"/>
        <w:spacing w:after="0" w:line="240" w:lineRule="exact"/>
        <w:ind w:left="708"/>
        <w:rPr>
          <w:rFonts w:ascii="Calibri" w:hAnsi="Calibri"/>
          <w:sz w:val="20"/>
        </w:rPr>
      </w:pPr>
    </w:p>
    <w:p w14:paraId="0165DAA7" w14:textId="77777777" w:rsidR="007E23F4" w:rsidRDefault="00000000">
      <w:pPr>
        <w:pStyle w:val="Text"/>
        <w:spacing w:line="240" w:lineRule="exact"/>
        <w:ind w:left="708"/>
        <w:rPr>
          <w:rFonts w:ascii="Calibri" w:hAnsi="Calibri"/>
          <w:sz w:val="20"/>
        </w:rPr>
      </w:pPr>
      <w:r>
        <w:rPr>
          <w:rFonts w:ascii="Calibri" w:hAnsi="Calibri"/>
          <w:sz w:val="20"/>
        </w:rPr>
        <w:t>Los Estados Financieros del Instituto Tecnológico Superior de El Mante, proveen de información acerca de la situación financiera y los resultados de gestión sobre el ejercicio de la Ley de Ingresos y del Presupuesto de Egresos 2024 de este Organismo Público Descentralizado, a los principales usuarios de esta, al Congreso del Estado de Tamaulipas y a la ciudadanía en general.</w:t>
      </w:r>
    </w:p>
    <w:p w14:paraId="3B81F463" w14:textId="77777777" w:rsidR="007E23F4" w:rsidRDefault="007E23F4">
      <w:pPr>
        <w:pStyle w:val="Text"/>
        <w:spacing w:after="0" w:line="240" w:lineRule="exact"/>
        <w:ind w:left="708" w:firstLine="0"/>
        <w:rPr>
          <w:rFonts w:ascii="Calibri" w:hAnsi="Calibri"/>
          <w:sz w:val="20"/>
        </w:rPr>
      </w:pPr>
    </w:p>
    <w:p w14:paraId="03894AE5" w14:textId="77777777" w:rsidR="007E23F4" w:rsidRDefault="00000000">
      <w:pPr>
        <w:pStyle w:val="Text"/>
        <w:spacing w:line="240" w:lineRule="exact"/>
        <w:ind w:left="708"/>
        <w:rPr>
          <w:rFonts w:ascii="Calibri" w:hAnsi="Calibri"/>
          <w:sz w:val="20"/>
        </w:rPr>
      </w:pPr>
      <w:r>
        <w:rPr>
          <w:rFonts w:ascii="Calibri" w:hAnsi="Calibri"/>
          <w:sz w:val="20"/>
        </w:rPr>
        <w:t>El objetivo del presente documento es la revelación del contexto y de los aspectos económico-financieros más relevantes que influyeron en las decisiones del periodo, y que deberán ser considerados en la elaboración de los estados financieros para la mayor comprensión de estos y sus particularidades. 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w:t>
      </w:r>
    </w:p>
    <w:p w14:paraId="450AD25D" w14:textId="77777777" w:rsidR="007E23F4" w:rsidRDefault="007E23F4">
      <w:pPr>
        <w:pStyle w:val="Text"/>
        <w:spacing w:after="0" w:line="240" w:lineRule="exact"/>
        <w:ind w:left="708" w:firstLine="0"/>
        <w:rPr>
          <w:sz w:val="20"/>
        </w:rPr>
      </w:pPr>
    </w:p>
    <w:p w14:paraId="4B3502D7"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4BBACFC4" w14:textId="77777777" w:rsidR="007E23F4" w:rsidRDefault="007E23F4">
      <w:pPr>
        <w:pStyle w:val="Text"/>
        <w:spacing w:after="0" w:line="240" w:lineRule="exact"/>
        <w:ind w:left="708" w:firstLine="0"/>
        <w:rPr>
          <w:rFonts w:ascii="Calibri" w:hAnsi="Calibri" w:cs="DIN Pro Regular"/>
          <w:sz w:val="20"/>
          <w:lang w:val="es-MX"/>
        </w:rPr>
      </w:pPr>
    </w:p>
    <w:p w14:paraId="58C16DFD" w14:textId="77777777" w:rsidR="007E23F4" w:rsidRDefault="00000000">
      <w:pPr>
        <w:pStyle w:val="Text"/>
        <w:spacing w:after="0" w:line="240" w:lineRule="exact"/>
        <w:ind w:left="708" w:firstLine="0"/>
        <w:rPr>
          <w:rFonts w:ascii="Calibri" w:hAnsi="Calibri"/>
          <w:sz w:val="20"/>
        </w:rPr>
      </w:pPr>
      <w:r>
        <w:rPr>
          <w:rFonts w:ascii="Calibri" w:hAnsi="Calibri"/>
          <w:sz w:val="20"/>
        </w:rPr>
        <w:t xml:space="preserve">El Instituto Tecnológico Superior de El Mante opera </w:t>
      </w:r>
      <w:proofErr w:type="gramStart"/>
      <w:r>
        <w:rPr>
          <w:rFonts w:ascii="Calibri" w:hAnsi="Calibri"/>
          <w:sz w:val="20"/>
        </w:rPr>
        <w:t>principalmente  con</w:t>
      </w:r>
      <w:proofErr w:type="gramEnd"/>
      <w:r>
        <w:rPr>
          <w:rFonts w:ascii="Calibri" w:hAnsi="Calibri"/>
          <w:sz w:val="20"/>
        </w:rPr>
        <w:t xml:space="preserve"> recursos Federales y Estatales conforme a los dispuesto en el Convenio de coordinación para la Creación, Operación y Apoyo Financiero del Instituto, así como la captación de ingresos propios.</w:t>
      </w:r>
    </w:p>
    <w:p w14:paraId="0FA5704F" w14:textId="77777777" w:rsidR="007E23F4" w:rsidRDefault="007E23F4">
      <w:pPr>
        <w:pStyle w:val="Text"/>
        <w:spacing w:after="0" w:line="240" w:lineRule="exact"/>
        <w:ind w:left="708" w:firstLine="0"/>
        <w:rPr>
          <w:sz w:val="20"/>
        </w:rPr>
      </w:pPr>
    </w:p>
    <w:p w14:paraId="58D241AB"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152E1517" w14:textId="77777777" w:rsidR="007E23F4" w:rsidRDefault="007E23F4">
      <w:pPr>
        <w:pStyle w:val="Texto"/>
        <w:spacing w:after="0" w:line="240" w:lineRule="exact"/>
        <w:ind w:left="708" w:firstLine="0"/>
        <w:rPr>
          <w:rFonts w:ascii="Calibri" w:hAnsi="Calibri" w:cs="DIN Pro Regular"/>
          <w:sz w:val="20"/>
          <w:lang w:val="es-MX"/>
        </w:rPr>
      </w:pPr>
    </w:p>
    <w:p w14:paraId="23EBD046"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Objeto social.</w:t>
      </w:r>
    </w:p>
    <w:p w14:paraId="28A1DAC2" w14:textId="77777777" w:rsidR="007E23F4" w:rsidRDefault="00000000">
      <w:pPr>
        <w:pStyle w:val="Texto"/>
        <w:spacing w:after="0" w:line="240" w:lineRule="exact"/>
        <w:ind w:left="996" w:firstLine="0"/>
        <w:rPr>
          <w:rFonts w:ascii="Calibri" w:hAnsi="Calibri" w:cs="DIN Pro Regular"/>
          <w:sz w:val="20"/>
          <w:lang w:val="es-MX"/>
        </w:rPr>
      </w:pPr>
      <w:r>
        <w:rPr>
          <w:rFonts w:ascii="Calibri" w:hAnsi="Calibri" w:cs="DIN Pro Regular"/>
          <w:sz w:val="20"/>
          <w:lang w:val="es-MX"/>
        </w:rPr>
        <w:t xml:space="preserve">El instituto tiene como principal objeto impartir e impulsar </w:t>
      </w:r>
      <w:proofErr w:type="gramStart"/>
      <w:r>
        <w:rPr>
          <w:rFonts w:ascii="Calibri" w:hAnsi="Calibri" w:cs="DIN Pro Regular"/>
          <w:sz w:val="20"/>
          <w:lang w:val="es-MX"/>
        </w:rPr>
        <w:t>la  educación</w:t>
      </w:r>
      <w:proofErr w:type="gramEnd"/>
      <w:r>
        <w:rPr>
          <w:rFonts w:ascii="Calibri" w:hAnsi="Calibri" w:cs="DIN Pro Regular"/>
          <w:sz w:val="20"/>
          <w:lang w:val="es-MX"/>
        </w:rPr>
        <w:t xml:space="preserve"> Superior Tecnológica en el municipio de El Mante, así como la región Sur del Estado de Tamaulipas, así como realizar y fomentar la educación científica y tecnológica, propiciando la calidad de la enseñanza y su vinculación con las necesidades del desarrollo regional, estatal y nacional.</w:t>
      </w:r>
    </w:p>
    <w:p w14:paraId="64520955"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Principal Actividad.</w:t>
      </w:r>
    </w:p>
    <w:p w14:paraId="3A3CFF4F" w14:textId="77777777" w:rsidR="007E23F4" w:rsidRDefault="00000000">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Actividad principal es la Educación Superior, para la formación de profesionistas.</w:t>
      </w:r>
    </w:p>
    <w:p w14:paraId="511B5616"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Ejercicio fiscal 2024.</w:t>
      </w:r>
    </w:p>
    <w:p w14:paraId="20C26269"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Régimen jurídico.</w:t>
      </w:r>
    </w:p>
    <w:p w14:paraId="5C461682" w14:textId="77777777" w:rsidR="007E23F4" w:rsidRDefault="00000000">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Personas Morales con Fines no Lucrativos.</w:t>
      </w:r>
    </w:p>
    <w:p w14:paraId="07DA5431"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Consideraciones fiscales del ente.</w:t>
      </w:r>
    </w:p>
    <w:p w14:paraId="5DDCA2E8" w14:textId="77777777" w:rsidR="007E23F4" w:rsidRDefault="00000000">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 xml:space="preserve">Retención y Entero de retenciones mensuales de ISR por sueldos y salarios, asimilados a </w:t>
      </w:r>
      <w:proofErr w:type="gramStart"/>
      <w:r>
        <w:rPr>
          <w:rFonts w:ascii="Calibri" w:hAnsi="Calibri" w:cs="DIN Pro Regular"/>
          <w:sz w:val="20"/>
          <w:lang w:val="es-MX"/>
        </w:rPr>
        <w:t>salarios,  servicios</w:t>
      </w:r>
      <w:proofErr w:type="gramEnd"/>
      <w:r>
        <w:rPr>
          <w:rFonts w:ascii="Calibri" w:hAnsi="Calibri" w:cs="DIN Pro Regular"/>
          <w:sz w:val="20"/>
          <w:lang w:val="es-MX"/>
        </w:rPr>
        <w:t xml:space="preserve"> profesionales y RESICO.</w:t>
      </w:r>
    </w:p>
    <w:p w14:paraId="74628694"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Estructura organizacional básica.</w:t>
      </w:r>
    </w:p>
    <w:p w14:paraId="39D2041D" w14:textId="77777777" w:rsidR="001C1501" w:rsidRDefault="001C1501" w:rsidP="001C1501">
      <w:pPr>
        <w:pStyle w:val="Texto"/>
        <w:spacing w:after="0" w:line="240" w:lineRule="exact"/>
        <w:rPr>
          <w:rFonts w:ascii="Calibri" w:hAnsi="Calibri" w:cs="DIN Pro Regular"/>
          <w:sz w:val="20"/>
          <w:lang w:val="es-MX"/>
        </w:rPr>
      </w:pPr>
    </w:p>
    <w:p w14:paraId="6A9A19D3" w14:textId="77777777" w:rsidR="001C1501" w:rsidRDefault="001C1501" w:rsidP="001C1501">
      <w:pPr>
        <w:pStyle w:val="Texto"/>
        <w:spacing w:after="0" w:line="240" w:lineRule="exact"/>
        <w:rPr>
          <w:rFonts w:ascii="Calibri" w:hAnsi="Calibri" w:cs="DIN Pro Regular"/>
          <w:sz w:val="20"/>
          <w:lang w:val="es-MX"/>
        </w:rPr>
      </w:pPr>
    </w:p>
    <w:p w14:paraId="02D1D5FA" w14:textId="77777777" w:rsidR="007E23F4" w:rsidRDefault="00000000">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 xml:space="preserve">1 </w:t>
      </w:r>
      <w:proofErr w:type="gramStart"/>
      <w:r>
        <w:rPr>
          <w:rFonts w:ascii="Calibri" w:hAnsi="Calibri" w:cs="DIN Pro Regular"/>
          <w:sz w:val="20"/>
          <w:lang w:val="es-MX"/>
        </w:rPr>
        <w:t>Director General</w:t>
      </w:r>
      <w:proofErr w:type="gramEnd"/>
      <w:r>
        <w:rPr>
          <w:rFonts w:ascii="Calibri" w:hAnsi="Calibri" w:cs="DIN Pro Regular"/>
          <w:sz w:val="20"/>
          <w:lang w:val="es-MX"/>
        </w:rPr>
        <w:t>, 3 Subdirecciones de Área y 4 Jefaturas de División de Carrera.</w:t>
      </w:r>
    </w:p>
    <w:p w14:paraId="470A9530" w14:textId="77777777" w:rsidR="007E23F4" w:rsidRDefault="00000000">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Fideicomisos de los cuales es fideicomitente o fideicomisario.</w:t>
      </w:r>
    </w:p>
    <w:p w14:paraId="7C0A2336" w14:textId="77777777" w:rsidR="007E23F4" w:rsidRDefault="00000000">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No se cuentan con fideicomisos en la Entidad.</w:t>
      </w:r>
    </w:p>
    <w:p w14:paraId="2BF5B81E" w14:textId="77777777" w:rsidR="007E23F4" w:rsidRDefault="007E23F4">
      <w:pPr>
        <w:pStyle w:val="Texto"/>
        <w:spacing w:after="0" w:line="240" w:lineRule="exact"/>
        <w:ind w:left="1416" w:firstLine="0"/>
        <w:rPr>
          <w:rFonts w:ascii="Calibri" w:hAnsi="Calibri" w:cs="DIN Pro Regular"/>
          <w:sz w:val="20"/>
          <w:lang w:val="es-MX"/>
        </w:rPr>
      </w:pPr>
    </w:p>
    <w:p w14:paraId="0CA52726"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36DBA4E3" w14:textId="77777777" w:rsidR="007E23F4" w:rsidRDefault="007E23F4">
      <w:pPr>
        <w:pStyle w:val="Text"/>
        <w:spacing w:after="0" w:line="240" w:lineRule="exact"/>
        <w:ind w:left="708"/>
        <w:rPr>
          <w:rFonts w:ascii="Calibri" w:hAnsi="Calibri"/>
          <w:sz w:val="20"/>
        </w:rPr>
      </w:pPr>
    </w:p>
    <w:p w14:paraId="23516844" w14:textId="77777777" w:rsidR="007E23F4" w:rsidRDefault="00000000">
      <w:pPr>
        <w:pStyle w:val="Text"/>
        <w:spacing w:line="240" w:lineRule="exact"/>
        <w:ind w:left="708"/>
        <w:rPr>
          <w:rFonts w:ascii="Calibri" w:hAnsi="Calibri"/>
          <w:sz w:val="20"/>
        </w:rPr>
      </w:pPr>
      <w:r>
        <w:rPr>
          <w:rFonts w:ascii="Calibri" w:hAnsi="Calibri"/>
          <w:sz w:val="20"/>
        </w:rPr>
        <w:t>Los Estados Financieros Contables correspondientes al periodo del mes de Enero al mes de Diciembre del 2024,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w:t>
      </w:r>
    </w:p>
    <w:p w14:paraId="0519BD57" w14:textId="77777777" w:rsidR="007E23F4" w:rsidRDefault="007E23F4">
      <w:pPr>
        <w:pStyle w:val="Text"/>
        <w:spacing w:after="0" w:line="240" w:lineRule="exact"/>
        <w:ind w:left="708"/>
        <w:rPr>
          <w:sz w:val="20"/>
        </w:rPr>
      </w:pPr>
    </w:p>
    <w:p w14:paraId="478174C4" w14:textId="77777777" w:rsidR="007E23F4" w:rsidRDefault="00000000">
      <w:pPr>
        <w:pStyle w:val="Text"/>
        <w:spacing w:line="240" w:lineRule="exact"/>
        <w:ind w:left="708"/>
      </w:pPr>
      <w:r>
        <w:rPr>
          <w:rFonts w:ascii="Calibri" w:hAnsi="Calibri"/>
          <w:sz w:val="20"/>
        </w:rPr>
        <w:t xml:space="preserve">La normatividad aplicada para el reconocimiento, valuación y </w:t>
      </w:r>
      <w:proofErr w:type="gramStart"/>
      <w:r>
        <w:rPr>
          <w:rFonts w:ascii="Calibri" w:hAnsi="Calibri"/>
          <w:sz w:val="20"/>
        </w:rPr>
        <w:t>revelación,</w:t>
      </w:r>
      <w:proofErr w:type="gramEnd"/>
      <w:r>
        <w:rPr>
          <w:rFonts w:ascii="Calibri" w:hAnsi="Calibri"/>
          <w:sz w:val="20"/>
        </w:rPr>
        <w:t xml:space="preserve"> se hace presente a través del Postulado Básico de Contabilidad Gubernamental de Valuación, para el registro de los bienes muebles e inmuebles, del cual se derivan sus registros a costo histórico considerándose el registro en moneda nacional. </w:t>
      </w:r>
      <w:proofErr w:type="gramStart"/>
      <w:r>
        <w:rPr>
          <w:rFonts w:ascii="Calibri" w:hAnsi="Calibri"/>
          <w:sz w:val="20"/>
        </w:rPr>
        <w:t>En relación a</w:t>
      </w:r>
      <w:proofErr w:type="gramEnd"/>
      <w:r>
        <w:rPr>
          <w:rFonts w:ascii="Calibri" w:hAnsi="Calibri"/>
          <w:sz w:val="20"/>
        </w:rPr>
        <w:t xml:space="preserve"> la preparación de la información financiera se puede observar que se aplican los Postulados Básicos de Contabilidad Gubernamental emitidos en el Acuerdo publicado por el Consejo Nacional de Armonización Contable (CONAC) los cuales se enlistan a continuación:</w:t>
      </w:r>
    </w:p>
    <w:p w14:paraId="4C696BF4" w14:textId="77777777" w:rsidR="007E23F4" w:rsidRDefault="007E23F4">
      <w:pPr>
        <w:pStyle w:val="Text"/>
        <w:spacing w:after="0" w:line="240" w:lineRule="exact"/>
        <w:ind w:left="708" w:firstLine="0"/>
        <w:rPr>
          <w:rFonts w:ascii="Calibri" w:hAnsi="Calibri" w:cs="DIN Pro Regular"/>
          <w:sz w:val="20"/>
          <w:lang w:val="es-MX"/>
        </w:rPr>
      </w:pPr>
    </w:p>
    <w:p w14:paraId="035F46F0"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793109C0" w14:textId="77777777" w:rsidR="007E23F4" w:rsidRDefault="007E23F4">
      <w:pPr>
        <w:pStyle w:val="Text"/>
        <w:spacing w:after="0" w:line="240" w:lineRule="exact"/>
        <w:ind w:left="708" w:firstLine="0"/>
        <w:rPr>
          <w:rFonts w:ascii="Calibri" w:hAnsi="Calibri" w:cs="DIN Pro Regular"/>
          <w:sz w:val="20"/>
          <w:lang w:val="es-MX"/>
        </w:rPr>
      </w:pPr>
    </w:p>
    <w:p w14:paraId="694FFD2A" w14:textId="77777777" w:rsidR="007E23F4" w:rsidRDefault="00000000">
      <w:pPr>
        <w:pStyle w:val="Text"/>
        <w:spacing w:line="240" w:lineRule="exact"/>
        <w:ind w:left="708"/>
        <w:rPr>
          <w:rFonts w:ascii="Calibri" w:hAnsi="Calibri"/>
          <w:sz w:val="20"/>
        </w:rPr>
      </w:pPr>
      <w:r>
        <w:rPr>
          <w:rFonts w:ascii="Calibri" w:hAnsi="Calibri"/>
          <w:sz w:val="20"/>
        </w:rPr>
        <w:t>Las principales políticas contables del Instituto se resumen a continuación:</w:t>
      </w:r>
    </w:p>
    <w:p w14:paraId="3CB01C2F" w14:textId="77777777" w:rsidR="007E23F4" w:rsidRDefault="00000000">
      <w:pPr>
        <w:pStyle w:val="Text"/>
        <w:spacing w:line="240" w:lineRule="exact"/>
        <w:ind w:left="708"/>
        <w:rPr>
          <w:rFonts w:ascii="Calibri" w:hAnsi="Calibri"/>
          <w:sz w:val="20"/>
        </w:rPr>
      </w:pPr>
      <w:r>
        <w:rPr>
          <w:rFonts w:ascii="Calibri" w:hAnsi="Calibri"/>
          <w:sz w:val="20"/>
        </w:rPr>
        <w:t xml:space="preserve">Los Estados Financieros al 31 de </w:t>
      </w:r>
      <w:proofErr w:type="gramStart"/>
      <w:r>
        <w:rPr>
          <w:rFonts w:ascii="Calibri" w:hAnsi="Calibri"/>
          <w:sz w:val="20"/>
        </w:rPr>
        <w:t>Diciembre</w:t>
      </w:r>
      <w:proofErr w:type="gramEnd"/>
      <w:r>
        <w:rPr>
          <w:rFonts w:ascii="Calibri" w:hAnsi="Calibri"/>
          <w:sz w:val="20"/>
        </w:rPr>
        <w:t xml:space="preserve"> del 2024 están en pesos históricos y no reconocen los efectos de la inflación en la información financiera contenidos en las Normas de Información Financiera, en tanto la CONAC no emita lo conducente.</w:t>
      </w:r>
    </w:p>
    <w:p w14:paraId="4B360E71" w14:textId="77777777" w:rsidR="007E23F4" w:rsidRDefault="007E23F4">
      <w:pPr>
        <w:pStyle w:val="Text"/>
        <w:spacing w:after="0" w:line="240" w:lineRule="exact"/>
        <w:ind w:left="708"/>
        <w:rPr>
          <w:rFonts w:ascii="Calibri" w:hAnsi="Calibri"/>
          <w:sz w:val="20"/>
        </w:rPr>
      </w:pPr>
    </w:p>
    <w:p w14:paraId="73D4D6F2" w14:textId="77777777" w:rsidR="007E23F4" w:rsidRDefault="00000000">
      <w:pPr>
        <w:pStyle w:val="Text"/>
        <w:spacing w:line="240" w:lineRule="exact"/>
        <w:ind w:left="708"/>
        <w:rPr>
          <w:rFonts w:ascii="Calibri" w:hAnsi="Calibri"/>
          <w:sz w:val="20"/>
        </w:rPr>
      </w:pPr>
      <w:r>
        <w:rPr>
          <w:rFonts w:ascii="Calibri" w:hAnsi="Calibri"/>
          <w:sz w:val="20"/>
        </w:rPr>
        <w:t>La información se elabora conforme a las normas, criterios y principios técnicos emitidos por la CONAC y las disposiciones legales aplicables, obedeciendo a las mejores prácticas contables.</w:t>
      </w:r>
    </w:p>
    <w:p w14:paraId="4746F035" w14:textId="77777777" w:rsidR="007E23F4" w:rsidRDefault="007E23F4">
      <w:pPr>
        <w:pStyle w:val="Text"/>
        <w:spacing w:after="0" w:line="240" w:lineRule="exact"/>
        <w:ind w:left="708"/>
        <w:rPr>
          <w:rFonts w:ascii="Calibri" w:hAnsi="Calibri"/>
          <w:sz w:val="20"/>
        </w:rPr>
      </w:pPr>
    </w:p>
    <w:p w14:paraId="077A097C" w14:textId="77777777" w:rsidR="007E23F4" w:rsidRDefault="00000000">
      <w:pPr>
        <w:pStyle w:val="Text"/>
        <w:spacing w:line="240" w:lineRule="exact"/>
        <w:ind w:left="708"/>
        <w:rPr>
          <w:rFonts w:ascii="Calibri" w:hAnsi="Calibri"/>
          <w:sz w:val="20"/>
        </w:rPr>
      </w:pPr>
      <w:r>
        <w:rPr>
          <w:rFonts w:ascii="Calibri" w:hAnsi="Calibri"/>
          <w:sz w:val="20"/>
        </w:rPr>
        <w:t xml:space="preserve">Para la clasificación y registro de las operaciones presupuestarias y contables se alinea el Clasificador por Objeto del Gasto, Clasificador por Tipo de Gasto, Clasificador Funcional del Gasto y Clasificador por Rubro de Ingresos emitidos por la </w:t>
      </w:r>
      <w:proofErr w:type="gramStart"/>
      <w:r>
        <w:rPr>
          <w:rFonts w:ascii="Calibri" w:hAnsi="Calibri"/>
          <w:sz w:val="20"/>
        </w:rPr>
        <w:t>Secretaria</w:t>
      </w:r>
      <w:proofErr w:type="gramEnd"/>
      <w:r>
        <w:rPr>
          <w:rFonts w:ascii="Calibri" w:hAnsi="Calibri"/>
          <w:sz w:val="20"/>
        </w:rPr>
        <w:t xml:space="preserve"> de Finanzas del Estado de Tamaulipas al Plan de Cuentas emitido por la CONAC.</w:t>
      </w:r>
    </w:p>
    <w:p w14:paraId="6FCA808F" w14:textId="77777777" w:rsidR="007E23F4" w:rsidRDefault="007E23F4">
      <w:pPr>
        <w:pStyle w:val="Text"/>
        <w:spacing w:after="0" w:line="240" w:lineRule="exact"/>
        <w:ind w:left="708"/>
        <w:rPr>
          <w:rFonts w:ascii="Calibri" w:hAnsi="Calibri"/>
          <w:sz w:val="20"/>
        </w:rPr>
      </w:pPr>
    </w:p>
    <w:p w14:paraId="46B2D5BA"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55BE0A13" w14:textId="77777777" w:rsidR="007E23F4" w:rsidRDefault="007E23F4">
      <w:pPr>
        <w:pStyle w:val="Text"/>
        <w:spacing w:after="0" w:line="240" w:lineRule="exact"/>
        <w:ind w:left="708" w:firstLine="0"/>
        <w:rPr>
          <w:rFonts w:ascii="Calibri" w:hAnsi="Calibri" w:cs="DIN Pro Regular"/>
          <w:sz w:val="20"/>
          <w:lang w:val="es-MX"/>
        </w:rPr>
      </w:pPr>
    </w:p>
    <w:p w14:paraId="76955C02"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346716FA" w14:textId="77777777" w:rsidR="001C1501" w:rsidRDefault="001C1501">
      <w:pPr>
        <w:pStyle w:val="Text"/>
        <w:spacing w:after="0" w:line="240" w:lineRule="exact"/>
        <w:ind w:left="708"/>
        <w:rPr>
          <w:rFonts w:ascii="Calibri" w:hAnsi="Calibri"/>
          <w:sz w:val="20"/>
        </w:rPr>
      </w:pPr>
    </w:p>
    <w:p w14:paraId="1F6170B9" w14:textId="77777777" w:rsidR="001C1501" w:rsidRDefault="001C1501">
      <w:pPr>
        <w:pStyle w:val="Text"/>
        <w:spacing w:after="0" w:line="240" w:lineRule="exact"/>
        <w:ind w:left="708"/>
        <w:rPr>
          <w:rFonts w:ascii="Calibri" w:hAnsi="Calibri"/>
          <w:sz w:val="20"/>
        </w:rPr>
      </w:pPr>
    </w:p>
    <w:p w14:paraId="1E599CDE" w14:textId="77777777" w:rsidR="001C1501" w:rsidRDefault="001C1501">
      <w:pPr>
        <w:pStyle w:val="Text"/>
        <w:spacing w:after="0" w:line="240" w:lineRule="exact"/>
        <w:ind w:left="708"/>
        <w:rPr>
          <w:rFonts w:ascii="Calibri" w:hAnsi="Calibri"/>
          <w:sz w:val="20"/>
        </w:rPr>
      </w:pPr>
    </w:p>
    <w:p w14:paraId="2E8F2C20" w14:textId="77777777" w:rsidR="001C1501" w:rsidRDefault="001C1501">
      <w:pPr>
        <w:pStyle w:val="Text"/>
        <w:spacing w:after="0" w:line="240" w:lineRule="exact"/>
        <w:ind w:left="708"/>
        <w:rPr>
          <w:rFonts w:ascii="Calibri" w:hAnsi="Calibri"/>
          <w:sz w:val="20"/>
        </w:rPr>
      </w:pPr>
    </w:p>
    <w:p w14:paraId="232AB814" w14:textId="77777777" w:rsidR="001C1501" w:rsidRDefault="001C1501">
      <w:pPr>
        <w:pStyle w:val="Text"/>
        <w:spacing w:after="0" w:line="240" w:lineRule="exact"/>
        <w:ind w:left="708"/>
        <w:rPr>
          <w:rFonts w:ascii="Calibri" w:hAnsi="Calibri"/>
          <w:sz w:val="20"/>
        </w:rPr>
      </w:pPr>
    </w:p>
    <w:p w14:paraId="36F57B4B" w14:textId="77777777" w:rsidR="001C1501" w:rsidRDefault="001C1501">
      <w:pPr>
        <w:pStyle w:val="Text"/>
        <w:spacing w:after="0" w:line="240" w:lineRule="exact"/>
        <w:ind w:left="708"/>
        <w:rPr>
          <w:rFonts w:ascii="Calibri" w:hAnsi="Calibri"/>
          <w:sz w:val="20"/>
        </w:rPr>
      </w:pPr>
    </w:p>
    <w:p w14:paraId="2D820EC5" w14:textId="77777777" w:rsidR="001C1501" w:rsidRDefault="001C1501">
      <w:pPr>
        <w:pStyle w:val="Text"/>
        <w:spacing w:after="0" w:line="240" w:lineRule="exact"/>
        <w:ind w:left="708"/>
        <w:rPr>
          <w:rFonts w:ascii="Calibri" w:hAnsi="Calibri"/>
          <w:sz w:val="20"/>
        </w:rPr>
      </w:pPr>
    </w:p>
    <w:p w14:paraId="5AF7A226" w14:textId="77777777" w:rsidR="007E23F4" w:rsidRDefault="007E23F4">
      <w:pPr>
        <w:pStyle w:val="Text"/>
        <w:spacing w:after="0" w:line="240" w:lineRule="exact"/>
        <w:ind w:left="708"/>
        <w:rPr>
          <w:rFonts w:ascii="Calibri" w:hAnsi="Calibri"/>
          <w:sz w:val="20"/>
        </w:rPr>
      </w:pPr>
    </w:p>
    <w:p w14:paraId="69147B85"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51D396D9" w14:textId="77777777" w:rsidR="007E23F4" w:rsidRDefault="007E23F4">
      <w:pPr>
        <w:pStyle w:val="Text"/>
        <w:spacing w:after="0" w:line="240" w:lineRule="exact"/>
        <w:ind w:left="708" w:firstLine="0"/>
        <w:rPr>
          <w:rFonts w:ascii="Calibri" w:hAnsi="Calibri" w:cs="DIN Pro Regular"/>
          <w:sz w:val="20"/>
          <w:lang w:val="es-MX"/>
        </w:rPr>
      </w:pPr>
    </w:p>
    <w:tbl>
      <w:tblPr>
        <w:tblW w:w="9175" w:type="dxa"/>
        <w:tblInd w:w="212" w:type="dxa"/>
        <w:tblCellMar>
          <w:left w:w="10" w:type="dxa"/>
          <w:right w:w="10" w:type="dxa"/>
        </w:tblCellMar>
        <w:tblLook w:val="0000" w:firstRow="0" w:lastRow="0" w:firstColumn="0" w:lastColumn="0" w:noHBand="0" w:noVBand="0"/>
      </w:tblPr>
      <w:tblGrid>
        <w:gridCol w:w="6395"/>
        <w:gridCol w:w="1827"/>
        <w:gridCol w:w="953"/>
      </w:tblGrid>
      <w:tr w:rsidR="007E23F4" w14:paraId="2FAD8B71" w14:textId="77777777">
        <w:tblPrEx>
          <w:tblCellMar>
            <w:top w:w="0" w:type="dxa"/>
            <w:bottom w:w="0" w:type="dxa"/>
          </w:tblCellMar>
        </w:tblPrEx>
        <w:trPr>
          <w:trHeight w:val="795"/>
        </w:trPr>
        <w:tc>
          <w:tcPr>
            <w:tcW w:w="6395"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D4EF480" w14:textId="77777777" w:rsidR="007E23F4" w:rsidRDefault="00000000">
            <w:pPr>
              <w:widowControl/>
              <w:suppressAutoHyphens w:val="0"/>
              <w:jc w:val="center"/>
              <w:textAlignment w:val="auto"/>
              <w:rPr>
                <w:rFonts w:eastAsia="Times New Roman"/>
                <w:b/>
                <w:bCs/>
                <w:color w:val="FFFFFF"/>
              </w:rPr>
            </w:pPr>
            <w:r>
              <w:rPr>
                <w:rFonts w:eastAsia="Times New Roman"/>
                <w:b/>
                <w:bCs/>
                <w:color w:val="FFFFFF"/>
              </w:rPr>
              <w:t>Concepto</w:t>
            </w:r>
          </w:p>
        </w:tc>
        <w:tc>
          <w:tcPr>
            <w:tcW w:w="1827"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bottom"/>
          </w:tcPr>
          <w:p w14:paraId="19069B09" w14:textId="77777777" w:rsidR="007E23F4" w:rsidRDefault="00000000">
            <w:pPr>
              <w:widowControl/>
              <w:suppressAutoHyphens w:val="0"/>
              <w:jc w:val="center"/>
              <w:textAlignment w:val="auto"/>
              <w:rPr>
                <w:rFonts w:eastAsia="Times New Roman"/>
                <w:b/>
                <w:bCs/>
                <w:color w:val="FFFFFF"/>
              </w:rPr>
            </w:pPr>
            <w:r>
              <w:rPr>
                <w:rFonts w:eastAsia="Times New Roman"/>
                <w:b/>
                <w:bCs/>
                <w:color w:val="FFFFFF"/>
              </w:rPr>
              <w:t>% de depreciación anual</w:t>
            </w:r>
          </w:p>
        </w:tc>
        <w:tc>
          <w:tcPr>
            <w:tcW w:w="95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bottom"/>
          </w:tcPr>
          <w:p w14:paraId="2D765527" w14:textId="77777777" w:rsidR="007E23F4" w:rsidRDefault="00000000">
            <w:pPr>
              <w:widowControl/>
              <w:suppressAutoHyphens w:val="0"/>
              <w:jc w:val="center"/>
              <w:textAlignment w:val="auto"/>
              <w:rPr>
                <w:rFonts w:eastAsia="Times New Roman"/>
                <w:b/>
                <w:bCs/>
                <w:color w:val="FFFFFF"/>
              </w:rPr>
            </w:pPr>
            <w:r>
              <w:rPr>
                <w:rFonts w:eastAsia="Times New Roman"/>
                <w:b/>
                <w:bCs/>
                <w:color w:val="FFFFFF"/>
              </w:rPr>
              <w:t>Años de vida útil</w:t>
            </w:r>
          </w:p>
        </w:tc>
      </w:tr>
      <w:tr w:rsidR="007E23F4" w14:paraId="56FA2910" w14:textId="77777777">
        <w:tblPrEx>
          <w:tblCellMar>
            <w:top w:w="0" w:type="dxa"/>
            <w:bottom w:w="0" w:type="dxa"/>
          </w:tblCellMar>
        </w:tblPrEx>
        <w:trPr>
          <w:trHeight w:val="315"/>
        </w:trPr>
        <w:tc>
          <w:tcPr>
            <w:tcW w:w="63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CB3276" w14:textId="77777777" w:rsidR="007E23F4" w:rsidRDefault="00000000">
            <w:pPr>
              <w:widowControl/>
              <w:suppressAutoHyphens w:val="0"/>
              <w:textAlignment w:val="auto"/>
              <w:rPr>
                <w:rFonts w:eastAsia="Times New Roman"/>
                <w:b/>
                <w:bCs/>
                <w:color w:val="000000"/>
              </w:rPr>
            </w:pPr>
            <w:r>
              <w:rPr>
                <w:rFonts w:eastAsia="Times New Roman"/>
                <w:b/>
                <w:bCs/>
                <w:color w:val="000000"/>
              </w:rPr>
              <w:t>Bienes inmuebles, infraestructura y construcciones en proceso</w:t>
            </w:r>
          </w:p>
        </w:tc>
        <w:tc>
          <w:tcPr>
            <w:tcW w:w="182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15BAC7D" w14:textId="77777777" w:rsidR="007E23F4" w:rsidRDefault="00000000">
            <w:pPr>
              <w:widowControl/>
              <w:suppressAutoHyphens w:val="0"/>
              <w:jc w:val="center"/>
              <w:textAlignment w:val="auto"/>
              <w:rPr>
                <w:rFonts w:eastAsia="Times New Roman"/>
                <w:color w:val="000000"/>
              </w:rPr>
            </w:pPr>
            <w:r>
              <w:rPr>
                <w:rFonts w:eastAsia="Times New Roman"/>
                <w:color w:val="000000"/>
              </w:rPr>
              <w:t> </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4F50629" w14:textId="77777777" w:rsidR="007E23F4" w:rsidRDefault="00000000">
            <w:pPr>
              <w:widowControl/>
              <w:suppressAutoHyphens w:val="0"/>
              <w:jc w:val="center"/>
              <w:textAlignment w:val="auto"/>
              <w:rPr>
                <w:rFonts w:eastAsia="Times New Roman"/>
                <w:color w:val="000000"/>
              </w:rPr>
            </w:pPr>
            <w:r>
              <w:rPr>
                <w:rFonts w:eastAsia="Times New Roman"/>
                <w:color w:val="000000"/>
              </w:rPr>
              <w:t> </w:t>
            </w:r>
          </w:p>
        </w:tc>
      </w:tr>
      <w:tr w:rsidR="007E23F4" w14:paraId="1B493F1B" w14:textId="77777777">
        <w:tblPrEx>
          <w:tblCellMar>
            <w:top w:w="0" w:type="dxa"/>
            <w:bottom w:w="0" w:type="dxa"/>
          </w:tblCellMar>
        </w:tblPrEx>
        <w:trPr>
          <w:trHeight w:val="315"/>
        </w:trPr>
        <w:tc>
          <w:tcPr>
            <w:tcW w:w="63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606204E" w14:textId="77777777" w:rsidR="007E23F4" w:rsidRDefault="00000000">
            <w:pPr>
              <w:widowControl/>
              <w:suppressAutoHyphens w:val="0"/>
              <w:textAlignment w:val="auto"/>
              <w:rPr>
                <w:rFonts w:eastAsia="Times New Roman"/>
                <w:color w:val="000000"/>
              </w:rPr>
            </w:pPr>
            <w:r>
              <w:rPr>
                <w:rFonts w:eastAsia="Times New Roman"/>
                <w:color w:val="000000"/>
              </w:rPr>
              <w:t xml:space="preserve">Viviendas </w:t>
            </w:r>
          </w:p>
        </w:tc>
        <w:tc>
          <w:tcPr>
            <w:tcW w:w="182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1233D7" w14:textId="77777777" w:rsidR="007E23F4" w:rsidRDefault="00000000">
            <w:pPr>
              <w:widowControl/>
              <w:suppressAutoHyphens w:val="0"/>
              <w:jc w:val="center"/>
              <w:textAlignment w:val="auto"/>
              <w:rPr>
                <w:rFonts w:eastAsia="Times New Roman"/>
                <w:color w:val="000000"/>
              </w:rPr>
            </w:pPr>
            <w:r>
              <w:rPr>
                <w:rFonts w:eastAsia="Times New Roman"/>
                <w:color w:val="000000"/>
              </w:rPr>
              <w:t>2</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95BA157" w14:textId="77777777" w:rsidR="007E23F4" w:rsidRDefault="00000000">
            <w:pPr>
              <w:widowControl/>
              <w:suppressAutoHyphens w:val="0"/>
              <w:jc w:val="center"/>
              <w:textAlignment w:val="auto"/>
              <w:rPr>
                <w:rFonts w:eastAsia="Times New Roman"/>
                <w:color w:val="000000"/>
              </w:rPr>
            </w:pPr>
            <w:r>
              <w:rPr>
                <w:rFonts w:eastAsia="Times New Roman"/>
                <w:color w:val="000000"/>
              </w:rPr>
              <w:t>50</w:t>
            </w:r>
          </w:p>
        </w:tc>
      </w:tr>
      <w:tr w:rsidR="007E23F4" w14:paraId="5EB38AA3" w14:textId="77777777">
        <w:tblPrEx>
          <w:tblCellMar>
            <w:top w:w="0" w:type="dxa"/>
            <w:bottom w:w="0" w:type="dxa"/>
          </w:tblCellMar>
        </w:tblPrEx>
        <w:trPr>
          <w:trHeight w:val="315"/>
        </w:trPr>
        <w:tc>
          <w:tcPr>
            <w:tcW w:w="63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406A0A2" w14:textId="77777777" w:rsidR="007E23F4" w:rsidRDefault="00000000">
            <w:pPr>
              <w:widowControl/>
              <w:suppressAutoHyphens w:val="0"/>
              <w:textAlignment w:val="auto"/>
              <w:rPr>
                <w:rFonts w:eastAsia="Times New Roman"/>
                <w:color w:val="000000"/>
              </w:rPr>
            </w:pPr>
            <w:r>
              <w:rPr>
                <w:rFonts w:eastAsia="Times New Roman"/>
                <w:color w:val="000000"/>
              </w:rPr>
              <w:t xml:space="preserve"> Edificios No Habitacionales </w:t>
            </w:r>
          </w:p>
        </w:tc>
        <w:tc>
          <w:tcPr>
            <w:tcW w:w="182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D4D5F09" w14:textId="77777777" w:rsidR="007E23F4" w:rsidRDefault="00000000">
            <w:pPr>
              <w:widowControl/>
              <w:suppressAutoHyphens w:val="0"/>
              <w:jc w:val="center"/>
              <w:textAlignment w:val="auto"/>
              <w:rPr>
                <w:rFonts w:eastAsia="Times New Roman"/>
                <w:color w:val="000000"/>
              </w:rPr>
            </w:pPr>
            <w:r>
              <w:rPr>
                <w:rFonts w:eastAsia="Times New Roman"/>
                <w:color w:val="000000"/>
              </w:rPr>
              <w:t>3.3</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C43C398" w14:textId="77777777" w:rsidR="007E23F4" w:rsidRDefault="00000000">
            <w:pPr>
              <w:widowControl/>
              <w:suppressAutoHyphens w:val="0"/>
              <w:jc w:val="center"/>
              <w:textAlignment w:val="auto"/>
              <w:rPr>
                <w:rFonts w:eastAsia="Times New Roman"/>
                <w:color w:val="000000"/>
              </w:rPr>
            </w:pPr>
            <w:r>
              <w:rPr>
                <w:rFonts w:eastAsia="Times New Roman"/>
                <w:color w:val="000000"/>
              </w:rPr>
              <w:t>30</w:t>
            </w:r>
          </w:p>
        </w:tc>
      </w:tr>
      <w:tr w:rsidR="007E23F4" w14:paraId="0357FF75" w14:textId="77777777">
        <w:tblPrEx>
          <w:tblCellMar>
            <w:top w:w="0" w:type="dxa"/>
            <w:bottom w:w="0" w:type="dxa"/>
          </w:tblCellMar>
        </w:tblPrEx>
        <w:trPr>
          <w:trHeight w:val="315"/>
        </w:trPr>
        <w:tc>
          <w:tcPr>
            <w:tcW w:w="63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8DA890D" w14:textId="77777777" w:rsidR="007E23F4" w:rsidRDefault="00000000">
            <w:pPr>
              <w:widowControl/>
              <w:suppressAutoHyphens w:val="0"/>
              <w:textAlignment w:val="auto"/>
              <w:rPr>
                <w:rFonts w:eastAsia="Times New Roman"/>
                <w:color w:val="000000"/>
              </w:rPr>
            </w:pPr>
            <w:r>
              <w:rPr>
                <w:rFonts w:eastAsia="Times New Roman"/>
                <w:color w:val="000000"/>
              </w:rPr>
              <w:t xml:space="preserve">Infraestructura </w:t>
            </w:r>
          </w:p>
        </w:tc>
        <w:tc>
          <w:tcPr>
            <w:tcW w:w="182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2C87889" w14:textId="77777777" w:rsidR="007E23F4" w:rsidRDefault="00000000">
            <w:pPr>
              <w:widowControl/>
              <w:suppressAutoHyphens w:val="0"/>
              <w:jc w:val="center"/>
              <w:textAlignment w:val="auto"/>
              <w:rPr>
                <w:rFonts w:eastAsia="Times New Roman"/>
                <w:color w:val="000000"/>
              </w:rPr>
            </w:pPr>
            <w:r>
              <w:rPr>
                <w:rFonts w:eastAsia="Times New Roman"/>
                <w:color w:val="000000"/>
              </w:rPr>
              <w:t>4</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FC4FE2E" w14:textId="77777777" w:rsidR="007E23F4" w:rsidRDefault="00000000">
            <w:pPr>
              <w:widowControl/>
              <w:suppressAutoHyphens w:val="0"/>
              <w:jc w:val="center"/>
              <w:textAlignment w:val="auto"/>
              <w:rPr>
                <w:rFonts w:eastAsia="Times New Roman"/>
                <w:color w:val="000000"/>
              </w:rPr>
            </w:pPr>
            <w:r>
              <w:rPr>
                <w:rFonts w:eastAsia="Times New Roman"/>
                <w:color w:val="000000"/>
              </w:rPr>
              <w:t>25</w:t>
            </w:r>
          </w:p>
        </w:tc>
      </w:tr>
      <w:tr w:rsidR="007E23F4" w14:paraId="126B8BB9" w14:textId="77777777">
        <w:tblPrEx>
          <w:tblCellMar>
            <w:top w:w="0" w:type="dxa"/>
            <w:bottom w:w="0" w:type="dxa"/>
          </w:tblCellMar>
        </w:tblPrEx>
        <w:trPr>
          <w:trHeight w:val="315"/>
        </w:trPr>
        <w:tc>
          <w:tcPr>
            <w:tcW w:w="639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1EFEFB0" w14:textId="77777777" w:rsidR="007E23F4" w:rsidRDefault="00000000">
            <w:pPr>
              <w:widowControl/>
              <w:suppressAutoHyphens w:val="0"/>
              <w:textAlignment w:val="auto"/>
              <w:rPr>
                <w:rFonts w:eastAsia="Times New Roman"/>
                <w:color w:val="000000"/>
              </w:rPr>
            </w:pPr>
            <w:r>
              <w:rPr>
                <w:rFonts w:eastAsia="Times New Roman"/>
                <w:color w:val="000000"/>
              </w:rPr>
              <w:t xml:space="preserve">Otros Bienes Inmuebles </w:t>
            </w:r>
          </w:p>
        </w:tc>
        <w:tc>
          <w:tcPr>
            <w:tcW w:w="182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CCB1804" w14:textId="77777777" w:rsidR="007E23F4" w:rsidRDefault="00000000">
            <w:pPr>
              <w:widowControl/>
              <w:suppressAutoHyphens w:val="0"/>
              <w:jc w:val="center"/>
              <w:textAlignment w:val="auto"/>
              <w:rPr>
                <w:rFonts w:eastAsia="Times New Roman"/>
                <w:color w:val="000000"/>
              </w:rPr>
            </w:pPr>
            <w:r>
              <w:rPr>
                <w:rFonts w:eastAsia="Times New Roman"/>
                <w:color w:val="000000"/>
              </w:rPr>
              <w:t>5</w:t>
            </w:r>
          </w:p>
        </w:tc>
        <w:tc>
          <w:tcPr>
            <w:tcW w:w="953"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6652C91" w14:textId="77777777" w:rsidR="007E23F4" w:rsidRDefault="00000000">
            <w:pPr>
              <w:widowControl/>
              <w:suppressAutoHyphens w:val="0"/>
              <w:jc w:val="center"/>
              <w:textAlignment w:val="auto"/>
              <w:rPr>
                <w:rFonts w:eastAsia="Times New Roman"/>
                <w:color w:val="000000"/>
              </w:rPr>
            </w:pPr>
            <w:r>
              <w:rPr>
                <w:rFonts w:eastAsia="Times New Roman"/>
                <w:color w:val="000000"/>
              </w:rPr>
              <w:t>20</w:t>
            </w:r>
          </w:p>
        </w:tc>
      </w:tr>
    </w:tbl>
    <w:p w14:paraId="42DBF1E7" w14:textId="77777777" w:rsidR="007E23F4" w:rsidRDefault="007E23F4">
      <w:pPr>
        <w:pStyle w:val="Text"/>
        <w:spacing w:after="0" w:line="240" w:lineRule="exact"/>
        <w:ind w:left="708"/>
        <w:rPr>
          <w:rFonts w:ascii="Calibri" w:hAnsi="Calibri"/>
          <w:sz w:val="20"/>
        </w:rPr>
      </w:pPr>
    </w:p>
    <w:p w14:paraId="0ADBFF84" w14:textId="77777777" w:rsidR="007E23F4" w:rsidRDefault="007E23F4">
      <w:pPr>
        <w:pStyle w:val="Text"/>
        <w:spacing w:after="0" w:line="240" w:lineRule="exact"/>
        <w:ind w:left="708"/>
        <w:rPr>
          <w:rFonts w:ascii="Calibri" w:hAnsi="Calibri"/>
          <w:sz w:val="20"/>
        </w:rPr>
      </w:pPr>
    </w:p>
    <w:tbl>
      <w:tblPr>
        <w:tblW w:w="9214" w:type="dxa"/>
        <w:tblInd w:w="212" w:type="dxa"/>
        <w:tblCellMar>
          <w:left w:w="10" w:type="dxa"/>
          <w:right w:w="10" w:type="dxa"/>
        </w:tblCellMar>
        <w:tblLook w:val="0000" w:firstRow="0" w:lastRow="0" w:firstColumn="0" w:lastColumn="0" w:noHBand="0" w:noVBand="0"/>
      </w:tblPr>
      <w:tblGrid>
        <w:gridCol w:w="6521"/>
        <w:gridCol w:w="1701"/>
        <w:gridCol w:w="992"/>
      </w:tblGrid>
      <w:tr w:rsidR="007E23F4" w14:paraId="5D235B66" w14:textId="77777777">
        <w:tblPrEx>
          <w:tblCellMar>
            <w:top w:w="0" w:type="dxa"/>
            <w:bottom w:w="0" w:type="dxa"/>
          </w:tblCellMar>
        </w:tblPrEx>
        <w:trPr>
          <w:trHeight w:val="795"/>
        </w:trPr>
        <w:tc>
          <w:tcPr>
            <w:tcW w:w="6521"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4E62134" w14:textId="77777777" w:rsidR="007E23F4" w:rsidRDefault="00000000">
            <w:pPr>
              <w:widowControl/>
              <w:suppressAutoHyphens w:val="0"/>
              <w:jc w:val="center"/>
              <w:textAlignment w:val="auto"/>
              <w:rPr>
                <w:rFonts w:eastAsia="Times New Roman"/>
                <w:b/>
                <w:bCs/>
                <w:color w:val="FFFFFF"/>
              </w:rPr>
            </w:pPr>
            <w:r>
              <w:rPr>
                <w:rFonts w:eastAsia="Times New Roman"/>
                <w:b/>
                <w:bCs/>
                <w:color w:val="FFFFFF"/>
              </w:rPr>
              <w:t>Concepto</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bottom"/>
          </w:tcPr>
          <w:p w14:paraId="7B948ED8" w14:textId="77777777" w:rsidR="007E23F4" w:rsidRDefault="00000000">
            <w:pPr>
              <w:widowControl/>
              <w:suppressAutoHyphens w:val="0"/>
              <w:jc w:val="center"/>
              <w:textAlignment w:val="auto"/>
            </w:pPr>
            <w:r>
              <w:rPr>
                <w:rFonts w:eastAsia="Times New Roman"/>
                <w:b/>
                <w:bCs/>
                <w:color w:val="FFFFFF"/>
              </w:rPr>
              <w:t>% de depreciación anual</w:t>
            </w:r>
          </w:p>
        </w:tc>
        <w:tc>
          <w:tcPr>
            <w:tcW w:w="992"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bottom"/>
          </w:tcPr>
          <w:p w14:paraId="0D38F533" w14:textId="77777777" w:rsidR="007E23F4" w:rsidRDefault="00000000">
            <w:pPr>
              <w:widowControl/>
              <w:suppressAutoHyphens w:val="0"/>
              <w:jc w:val="center"/>
              <w:textAlignment w:val="auto"/>
              <w:rPr>
                <w:rFonts w:eastAsia="Times New Roman"/>
                <w:b/>
                <w:bCs/>
                <w:color w:val="FFFFFF"/>
              </w:rPr>
            </w:pPr>
            <w:r>
              <w:rPr>
                <w:rFonts w:eastAsia="Times New Roman"/>
                <w:b/>
                <w:bCs/>
                <w:color w:val="FFFFFF"/>
              </w:rPr>
              <w:t>Años de vida útil</w:t>
            </w:r>
          </w:p>
        </w:tc>
      </w:tr>
      <w:tr w:rsidR="007E23F4" w14:paraId="6FBA4B52" w14:textId="77777777">
        <w:tblPrEx>
          <w:tblCellMar>
            <w:top w:w="0" w:type="dxa"/>
            <w:bottom w:w="0" w:type="dxa"/>
          </w:tblCellMar>
        </w:tblPrEx>
        <w:trPr>
          <w:trHeight w:val="270"/>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7648E6" w14:textId="77777777" w:rsidR="007E23F4" w:rsidRDefault="00000000">
            <w:pPr>
              <w:widowControl/>
              <w:suppressAutoHyphens w:val="0"/>
              <w:textAlignment w:val="auto"/>
              <w:rPr>
                <w:rFonts w:eastAsia="Times New Roman"/>
                <w:b/>
                <w:bCs/>
                <w:color w:val="000000"/>
              </w:rPr>
            </w:pPr>
            <w:r>
              <w:rPr>
                <w:rFonts w:eastAsia="Times New Roman"/>
                <w:b/>
                <w:bCs/>
                <w:color w:val="000000"/>
              </w:rPr>
              <w:t>Bienes muebles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D76829"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6C3C71C"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r>
      <w:tr w:rsidR="007E23F4" w14:paraId="4CE1235D"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8E873EF" w14:textId="77777777" w:rsidR="007E23F4" w:rsidRDefault="00000000">
            <w:pPr>
              <w:widowControl/>
              <w:suppressAutoHyphens w:val="0"/>
              <w:textAlignment w:val="auto"/>
              <w:rPr>
                <w:rFonts w:eastAsia="Times New Roman"/>
                <w:b/>
                <w:bCs/>
                <w:color w:val="000000"/>
              </w:rPr>
            </w:pPr>
            <w:r>
              <w:rPr>
                <w:rFonts w:eastAsia="Times New Roman"/>
                <w:b/>
                <w:bCs/>
                <w:color w:val="000000"/>
              </w:rPr>
              <w:t>Mobiliario y Equipo de Administración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8B48E6F"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1C926C4"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r>
      <w:tr w:rsidR="007E23F4" w14:paraId="298ACD5D"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41691DB" w14:textId="77777777" w:rsidR="007E23F4" w:rsidRDefault="00000000">
            <w:pPr>
              <w:widowControl/>
              <w:suppressAutoHyphens w:val="0"/>
              <w:textAlignment w:val="auto"/>
              <w:rPr>
                <w:rFonts w:eastAsia="Times New Roman"/>
                <w:color w:val="000000"/>
              </w:rPr>
            </w:pPr>
            <w:r>
              <w:rPr>
                <w:rFonts w:eastAsia="Times New Roman"/>
                <w:color w:val="000000"/>
              </w:rPr>
              <w:t>Muebles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0E66E0E"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318CD5A"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r>
      <w:tr w:rsidR="007E23F4" w14:paraId="318F76EC"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CF53031" w14:textId="77777777" w:rsidR="007E23F4" w:rsidRDefault="00000000">
            <w:pPr>
              <w:widowControl/>
              <w:suppressAutoHyphens w:val="0"/>
              <w:textAlignment w:val="auto"/>
              <w:rPr>
                <w:rFonts w:eastAsia="Times New Roman"/>
                <w:color w:val="000000"/>
              </w:rPr>
            </w:pPr>
            <w:r>
              <w:rPr>
                <w:rFonts w:eastAsia="Times New Roman"/>
                <w:color w:val="000000"/>
              </w:rPr>
              <w:t>Muebles, Excepto de Oficina Y Estantería</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546A59C"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24C3B66"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r>
      <w:tr w:rsidR="007E23F4" w14:paraId="2F2EB0D1"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7D1FE6B" w14:textId="77777777" w:rsidR="007E23F4" w:rsidRDefault="00000000">
            <w:pPr>
              <w:widowControl/>
              <w:suppressAutoHyphens w:val="0"/>
              <w:textAlignment w:val="auto"/>
              <w:rPr>
                <w:rFonts w:eastAsia="Times New Roman"/>
                <w:color w:val="000000"/>
              </w:rPr>
            </w:pPr>
            <w:r>
              <w:rPr>
                <w:rFonts w:eastAsia="Times New Roman"/>
                <w:color w:val="000000"/>
              </w:rPr>
              <w:t>Equipo de Cómputo y de Tecnologías de la Información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E1A4208" w14:textId="77777777" w:rsidR="007E23F4" w:rsidRDefault="00000000">
            <w:pPr>
              <w:widowControl/>
              <w:suppressAutoHyphens w:val="0"/>
              <w:jc w:val="center"/>
              <w:textAlignment w:val="auto"/>
              <w:rPr>
                <w:rFonts w:eastAsia="Times New Roman"/>
                <w:color w:val="000000"/>
              </w:rPr>
            </w:pPr>
            <w:r>
              <w:rPr>
                <w:rFonts w:eastAsia="Times New Roman"/>
                <w:color w:val="000000"/>
              </w:rPr>
              <w:t>33.3</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0643414" w14:textId="77777777" w:rsidR="007E23F4" w:rsidRDefault="00000000">
            <w:pPr>
              <w:widowControl/>
              <w:suppressAutoHyphens w:val="0"/>
              <w:jc w:val="center"/>
              <w:textAlignment w:val="auto"/>
              <w:rPr>
                <w:rFonts w:eastAsia="Times New Roman"/>
                <w:color w:val="000000"/>
              </w:rPr>
            </w:pPr>
            <w:r>
              <w:rPr>
                <w:rFonts w:eastAsia="Times New Roman"/>
                <w:color w:val="000000"/>
              </w:rPr>
              <w:t>3</w:t>
            </w:r>
          </w:p>
        </w:tc>
      </w:tr>
      <w:tr w:rsidR="007E23F4" w14:paraId="6D689639"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D421BB1" w14:textId="77777777" w:rsidR="007E23F4" w:rsidRDefault="00000000">
            <w:pPr>
              <w:widowControl/>
              <w:suppressAutoHyphens w:val="0"/>
              <w:textAlignment w:val="auto"/>
              <w:rPr>
                <w:rFonts w:eastAsia="Times New Roman"/>
                <w:color w:val="000000"/>
              </w:rPr>
            </w:pPr>
            <w:r>
              <w:rPr>
                <w:rFonts w:eastAsia="Times New Roman"/>
                <w:color w:val="000000"/>
              </w:rPr>
              <w:t>Otros Mobiliarios y Equipos de Administración</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C2D2001"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A31A3E0" w14:textId="77777777" w:rsidR="007E23F4" w:rsidRDefault="00000000">
            <w:pPr>
              <w:widowControl/>
              <w:suppressAutoHyphens w:val="0"/>
              <w:jc w:val="center"/>
              <w:textAlignment w:val="auto"/>
              <w:rPr>
                <w:rFonts w:eastAsia="Times New Roman"/>
                <w:color w:val="000000"/>
              </w:rPr>
            </w:pPr>
            <w:r>
              <w:rPr>
                <w:rFonts w:eastAsia="Times New Roman"/>
                <w:color w:val="000000"/>
              </w:rPr>
              <w:t>10</w:t>
            </w:r>
          </w:p>
        </w:tc>
      </w:tr>
      <w:tr w:rsidR="007E23F4" w14:paraId="4E6B1757"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057FE58" w14:textId="77777777" w:rsidR="007E23F4" w:rsidRDefault="00000000">
            <w:pPr>
              <w:widowControl/>
              <w:suppressAutoHyphens w:val="0"/>
              <w:textAlignment w:val="auto"/>
              <w:rPr>
                <w:rFonts w:eastAsia="Times New Roman"/>
                <w:b/>
                <w:bCs/>
                <w:color w:val="000000"/>
              </w:rPr>
            </w:pPr>
            <w:r>
              <w:rPr>
                <w:rFonts w:eastAsia="Times New Roman"/>
                <w:b/>
                <w:bCs/>
                <w:color w:val="000000"/>
              </w:rPr>
              <w:t>Mobiliario y Equipo Educacional y Recreativo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AC556B4"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F9BFDF8" w14:textId="77777777" w:rsidR="007E23F4" w:rsidRDefault="00000000">
            <w:pPr>
              <w:widowControl/>
              <w:suppressAutoHyphens w:val="0"/>
              <w:textAlignment w:val="auto"/>
              <w:rPr>
                <w:rFonts w:eastAsia="Times New Roman"/>
                <w:b/>
                <w:bCs/>
                <w:color w:val="000000"/>
              </w:rPr>
            </w:pPr>
            <w:r>
              <w:rPr>
                <w:rFonts w:eastAsia="Times New Roman"/>
                <w:b/>
                <w:bCs/>
                <w:color w:val="000000"/>
              </w:rPr>
              <w:t> </w:t>
            </w:r>
          </w:p>
        </w:tc>
      </w:tr>
      <w:tr w:rsidR="007E23F4" w14:paraId="533C61DF"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D6B555E" w14:textId="77777777" w:rsidR="007E23F4" w:rsidRDefault="00000000">
            <w:pPr>
              <w:widowControl/>
              <w:suppressAutoHyphens w:val="0"/>
              <w:textAlignment w:val="auto"/>
              <w:rPr>
                <w:rFonts w:eastAsia="Times New Roman"/>
                <w:color w:val="000000"/>
              </w:rPr>
            </w:pPr>
            <w:r>
              <w:rPr>
                <w:rFonts w:eastAsia="Times New Roman"/>
                <w:color w:val="000000"/>
              </w:rPr>
              <w:t>Equipos y Aparatos Audiovisuales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9B70584" w14:textId="77777777" w:rsidR="007E23F4" w:rsidRDefault="00000000">
            <w:pPr>
              <w:widowControl/>
              <w:suppressAutoHyphens w:val="0"/>
              <w:jc w:val="center"/>
              <w:textAlignment w:val="auto"/>
              <w:rPr>
                <w:rFonts w:eastAsia="Times New Roman"/>
                <w:color w:val="000000"/>
              </w:rPr>
            </w:pPr>
            <w:r>
              <w:rPr>
                <w:rFonts w:eastAsia="Times New Roman"/>
                <w:color w:val="000000"/>
              </w:rPr>
              <w:t>33.3</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D5B50ED" w14:textId="77777777" w:rsidR="007E23F4" w:rsidRDefault="00000000">
            <w:pPr>
              <w:widowControl/>
              <w:suppressAutoHyphens w:val="0"/>
              <w:jc w:val="center"/>
              <w:textAlignment w:val="auto"/>
              <w:rPr>
                <w:rFonts w:eastAsia="Times New Roman"/>
                <w:color w:val="000000"/>
              </w:rPr>
            </w:pPr>
            <w:r>
              <w:rPr>
                <w:rFonts w:eastAsia="Times New Roman"/>
                <w:color w:val="000000"/>
              </w:rPr>
              <w:t>3</w:t>
            </w:r>
          </w:p>
        </w:tc>
      </w:tr>
      <w:tr w:rsidR="007E23F4" w14:paraId="6FBE2D39"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E8396AE" w14:textId="77777777" w:rsidR="007E23F4" w:rsidRDefault="00000000">
            <w:pPr>
              <w:widowControl/>
              <w:suppressAutoHyphens w:val="0"/>
              <w:textAlignment w:val="auto"/>
              <w:rPr>
                <w:rFonts w:eastAsia="Times New Roman"/>
                <w:color w:val="000000"/>
              </w:rPr>
            </w:pPr>
            <w:r>
              <w:rPr>
                <w:rFonts w:eastAsia="Times New Roman"/>
                <w:color w:val="000000"/>
              </w:rPr>
              <w:t>Aparatos Deportivos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93875EB" w14:textId="77777777" w:rsidR="007E23F4" w:rsidRDefault="00000000">
            <w:pPr>
              <w:widowControl/>
              <w:suppressAutoHyphens w:val="0"/>
              <w:jc w:val="center"/>
              <w:textAlignment w:val="auto"/>
              <w:rPr>
                <w:rFonts w:eastAsia="Times New Roman"/>
                <w:color w:val="000000"/>
              </w:rPr>
            </w:pPr>
            <w:r>
              <w:rPr>
                <w:rFonts w:eastAsia="Times New Roman"/>
                <w:color w:val="000000"/>
              </w:rPr>
              <w:t>20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61070A4" w14:textId="77777777" w:rsidR="007E23F4" w:rsidRDefault="00000000">
            <w:pPr>
              <w:widowControl/>
              <w:suppressAutoHyphens w:val="0"/>
              <w:jc w:val="center"/>
              <w:textAlignment w:val="auto"/>
              <w:rPr>
                <w:rFonts w:eastAsia="Times New Roman"/>
                <w:color w:val="000000"/>
              </w:rPr>
            </w:pPr>
            <w:r>
              <w:rPr>
                <w:rFonts w:eastAsia="Times New Roman"/>
                <w:color w:val="000000"/>
              </w:rPr>
              <w:t>5</w:t>
            </w:r>
          </w:p>
        </w:tc>
      </w:tr>
      <w:tr w:rsidR="007E23F4" w14:paraId="2EB3CD14"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DD9E867" w14:textId="77777777" w:rsidR="007E23F4" w:rsidRDefault="00000000">
            <w:pPr>
              <w:widowControl/>
              <w:suppressAutoHyphens w:val="0"/>
              <w:textAlignment w:val="auto"/>
              <w:rPr>
                <w:rFonts w:eastAsia="Times New Roman"/>
                <w:color w:val="000000"/>
              </w:rPr>
            </w:pPr>
            <w:r>
              <w:rPr>
                <w:rFonts w:eastAsia="Times New Roman"/>
                <w:color w:val="000000"/>
              </w:rPr>
              <w:t>Cámaras Fotográficas y de Video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BB5ABA1" w14:textId="77777777" w:rsidR="007E23F4" w:rsidRDefault="00000000">
            <w:pPr>
              <w:widowControl/>
              <w:suppressAutoHyphens w:val="0"/>
              <w:jc w:val="center"/>
              <w:textAlignment w:val="auto"/>
              <w:rPr>
                <w:rFonts w:eastAsia="Times New Roman"/>
                <w:color w:val="000000"/>
              </w:rPr>
            </w:pPr>
            <w:r>
              <w:rPr>
                <w:rFonts w:eastAsia="Times New Roman"/>
                <w:color w:val="000000"/>
              </w:rPr>
              <w:t>33.3</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863533" w14:textId="77777777" w:rsidR="007E23F4" w:rsidRDefault="00000000">
            <w:pPr>
              <w:widowControl/>
              <w:suppressAutoHyphens w:val="0"/>
              <w:jc w:val="center"/>
              <w:textAlignment w:val="auto"/>
              <w:rPr>
                <w:rFonts w:eastAsia="Times New Roman"/>
                <w:color w:val="000000"/>
              </w:rPr>
            </w:pPr>
            <w:r>
              <w:rPr>
                <w:rFonts w:eastAsia="Times New Roman"/>
                <w:color w:val="000000"/>
              </w:rPr>
              <w:t>3</w:t>
            </w:r>
          </w:p>
        </w:tc>
      </w:tr>
      <w:tr w:rsidR="007E23F4" w14:paraId="3ACC50F8"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2CF5327" w14:textId="77777777" w:rsidR="007E23F4" w:rsidRDefault="00000000">
            <w:pPr>
              <w:widowControl/>
              <w:suppressAutoHyphens w:val="0"/>
              <w:textAlignment w:val="auto"/>
              <w:rPr>
                <w:rFonts w:eastAsia="Times New Roman"/>
                <w:color w:val="000000"/>
              </w:rPr>
            </w:pPr>
            <w:r>
              <w:rPr>
                <w:rFonts w:eastAsia="Times New Roman"/>
                <w:color w:val="000000"/>
              </w:rPr>
              <w:t>Otro Mobiliario y Equipo Educacional y Recreativo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6B5E5AC" w14:textId="77777777" w:rsidR="007E23F4" w:rsidRDefault="00000000">
            <w:pPr>
              <w:widowControl/>
              <w:suppressAutoHyphens w:val="0"/>
              <w:jc w:val="center"/>
              <w:textAlignment w:val="auto"/>
              <w:rPr>
                <w:rFonts w:eastAsia="Times New Roman"/>
                <w:color w:val="000000"/>
              </w:rPr>
            </w:pPr>
            <w:r>
              <w:rPr>
                <w:rFonts w:eastAsia="Times New Roman"/>
                <w:color w:val="000000"/>
              </w:rPr>
              <w:t>20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B38BD8B" w14:textId="77777777" w:rsidR="007E23F4" w:rsidRDefault="00000000">
            <w:pPr>
              <w:widowControl/>
              <w:suppressAutoHyphens w:val="0"/>
              <w:jc w:val="center"/>
              <w:textAlignment w:val="auto"/>
              <w:rPr>
                <w:rFonts w:eastAsia="Times New Roman"/>
                <w:color w:val="000000"/>
              </w:rPr>
            </w:pPr>
            <w:r>
              <w:rPr>
                <w:rFonts w:eastAsia="Times New Roman"/>
                <w:color w:val="000000"/>
              </w:rPr>
              <w:t>5</w:t>
            </w:r>
          </w:p>
        </w:tc>
      </w:tr>
      <w:tr w:rsidR="007E23F4" w14:paraId="4AA3B38B"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B4AFAE8" w14:textId="77777777" w:rsidR="007E23F4" w:rsidRDefault="00000000">
            <w:pPr>
              <w:widowControl/>
              <w:suppressAutoHyphens w:val="0"/>
              <w:textAlignment w:val="auto"/>
              <w:rPr>
                <w:rFonts w:eastAsia="Times New Roman"/>
                <w:b/>
                <w:bCs/>
                <w:color w:val="000000"/>
              </w:rPr>
            </w:pPr>
            <w:r>
              <w:rPr>
                <w:rFonts w:eastAsia="Times New Roman"/>
                <w:b/>
                <w:bCs/>
                <w:color w:val="000000"/>
              </w:rPr>
              <w:t>Equipo e Instrumental Médico y de Laboratorio</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68874B2"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20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BF17F0C"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5</w:t>
            </w:r>
          </w:p>
        </w:tc>
      </w:tr>
      <w:tr w:rsidR="007E23F4" w14:paraId="024BF4C6"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52BC094" w14:textId="77777777" w:rsidR="007E23F4" w:rsidRDefault="00000000">
            <w:pPr>
              <w:widowControl/>
              <w:suppressAutoHyphens w:val="0"/>
              <w:textAlignment w:val="auto"/>
              <w:rPr>
                <w:rFonts w:eastAsia="Times New Roman"/>
                <w:b/>
                <w:bCs/>
                <w:color w:val="000000"/>
              </w:rPr>
            </w:pPr>
            <w:r>
              <w:rPr>
                <w:rFonts w:eastAsia="Times New Roman"/>
                <w:b/>
                <w:bCs/>
                <w:color w:val="000000"/>
              </w:rPr>
              <w:t>Equipo de Transporte</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A87A283"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20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07276FF"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5</w:t>
            </w:r>
          </w:p>
        </w:tc>
      </w:tr>
      <w:tr w:rsidR="007E23F4" w14:paraId="39BE3998" w14:textId="77777777">
        <w:tblPrEx>
          <w:tblCellMar>
            <w:top w:w="0" w:type="dxa"/>
            <w:bottom w:w="0" w:type="dxa"/>
          </w:tblCellMar>
        </w:tblPrEx>
        <w:trPr>
          <w:trHeight w:val="315"/>
        </w:trPr>
        <w:tc>
          <w:tcPr>
            <w:tcW w:w="652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6FA0521" w14:textId="77777777" w:rsidR="007E23F4" w:rsidRDefault="00000000">
            <w:pPr>
              <w:widowControl/>
              <w:suppressAutoHyphens w:val="0"/>
              <w:textAlignment w:val="auto"/>
              <w:rPr>
                <w:rFonts w:eastAsia="Times New Roman"/>
                <w:b/>
                <w:bCs/>
                <w:color w:val="000000"/>
              </w:rPr>
            </w:pPr>
            <w:r>
              <w:rPr>
                <w:rFonts w:eastAsia="Times New Roman"/>
                <w:b/>
                <w:bCs/>
                <w:color w:val="000000"/>
              </w:rPr>
              <w:t>Maquinaria, Otros Equipos y Herramientas</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0A39B7B"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10</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909C06" w14:textId="77777777" w:rsidR="007E23F4" w:rsidRDefault="00000000">
            <w:pPr>
              <w:widowControl/>
              <w:suppressAutoHyphens w:val="0"/>
              <w:jc w:val="center"/>
              <w:textAlignment w:val="auto"/>
              <w:rPr>
                <w:rFonts w:eastAsia="Times New Roman"/>
                <w:bCs/>
                <w:color w:val="000000"/>
              </w:rPr>
            </w:pPr>
            <w:r>
              <w:rPr>
                <w:rFonts w:eastAsia="Times New Roman"/>
                <w:bCs/>
                <w:color w:val="000000"/>
              </w:rPr>
              <w:t>10</w:t>
            </w:r>
          </w:p>
        </w:tc>
      </w:tr>
    </w:tbl>
    <w:p w14:paraId="51B44486" w14:textId="77777777" w:rsidR="007E23F4" w:rsidRDefault="007E23F4">
      <w:pPr>
        <w:pStyle w:val="Text"/>
        <w:spacing w:after="0" w:line="240" w:lineRule="exact"/>
        <w:ind w:left="708"/>
        <w:rPr>
          <w:rFonts w:ascii="Calibri" w:hAnsi="Calibri"/>
          <w:sz w:val="20"/>
        </w:rPr>
      </w:pPr>
    </w:p>
    <w:p w14:paraId="0BB5AD63" w14:textId="77777777" w:rsidR="007E23F4" w:rsidRDefault="007E23F4">
      <w:pPr>
        <w:pStyle w:val="Text"/>
        <w:spacing w:after="0" w:line="240" w:lineRule="exact"/>
        <w:ind w:left="708"/>
        <w:rPr>
          <w:rFonts w:ascii="Calibri" w:hAnsi="Calibri"/>
          <w:sz w:val="20"/>
        </w:rPr>
      </w:pPr>
    </w:p>
    <w:p w14:paraId="53C9673C"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708A5271" w14:textId="77777777" w:rsidR="007E23F4" w:rsidRDefault="007E23F4">
      <w:pPr>
        <w:pStyle w:val="Text"/>
        <w:spacing w:after="0" w:line="240" w:lineRule="exact"/>
        <w:ind w:left="708" w:firstLine="0"/>
        <w:rPr>
          <w:rFonts w:ascii="Calibri" w:hAnsi="Calibri" w:cs="DIN Pro Regular"/>
          <w:sz w:val="20"/>
          <w:lang w:val="es-MX"/>
        </w:rPr>
      </w:pPr>
    </w:p>
    <w:p w14:paraId="0589BD9A"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103B7CDD" w14:textId="77777777" w:rsidR="007E23F4" w:rsidRDefault="007E23F4">
      <w:pPr>
        <w:pStyle w:val="Text"/>
        <w:spacing w:after="0" w:line="240" w:lineRule="exact"/>
        <w:ind w:left="708"/>
        <w:rPr>
          <w:rFonts w:ascii="Calibri" w:hAnsi="Calibri"/>
          <w:sz w:val="20"/>
        </w:rPr>
      </w:pPr>
    </w:p>
    <w:p w14:paraId="728FDC2A" w14:textId="77777777" w:rsidR="001C1501" w:rsidRDefault="001C1501">
      <w:pPr>
        <w:pStyle w:val="Text"/>
        <w:spacing w:after="0" w:line="240" w:lineRule="exact"/>
        <w:ind w:left="708"/>
        <w:rPr>
          <w:rFonts w:ascii="Calibri" w:hAnsi="Calibri"/>
          <w:sz w:val="20"/>
        </w:rPr>
      </w:pPr>
    </w:p>
    <w:p w14:paraId="18581600" w14:textId="77777777" w:rsidR="001C1501" w:rsidRDefault="001C1501">
      <w:pPr>
        <w:pStyle w:val="Text"/>
        <w:spacing w:after="0" w:line="240" w:lineRule="exact"/>
        <w:ind w:left="708"/>
        <w:rPr>
          <w:rFonts w:ascii="Calibri" w:hAnsi="Calibri"/>
          <w:sz w:val="20"/>
        </w:rPr>
      </w:pPr>
    </w:p>
    <w:p w14:paraId="6131016E" w14:textId="77777777" w:rsidR="001C1501" w:rsidRDefault="001C1501">
      <w:pPr>
        <w:pStyle w:val="Text"/>
        <w:spacing w:after="0" w:line="240" w:lineRule="exact"/>
        <w:ind w:left="708"/>
        <w:rPr>
          <w:rFonts w:ascii="Calibri" w:hAnsi="Calibri"/>
          <w:sz w:val="20"/>
        </w:rPr>
      </w:pPr>
    </w:p>
    <w:p w14:paraId="0DC77BB5" w14:textId="77777777" w:rsidR="001C1501" w:rsidRDefault="001C1501">
      <w:pPr>
        <w:pStyle w:val="Text"/>
        <w:spacing w:after="0" w:line="240" w:lineRule="exact"/>
        <w:ind w:left="708"/>
        <w:rPr>
          <w:rFonts w:ascii="Calibri" w:hAnsi="Calibri"/>
          <w:sz w:val="20"/>
        </w:rPr>
      </w:pPr>
    </w:p>
    <w:p w14:paraId="3C7F17ED" w14:textId="77777777" w:rsidR="001C1501" w:rsidRDefault="001C1501">
      <w:pPr>
        <w:pStyle w:val="Text"/>
        <w:spacing w:after="0" w:line="240" w:lineRule="exact"/>
        <w:ind w:left="708"/>
        <w:rPr>
          <w:rFonts w:ascii="Calibri" w:hAnsi="Calibri"/>
          <w:sz w:val="20"/>
        </w:rPr>
      </w:pPr>
    </w:p>
    <w:p w14:paraId="27F56E1C" w14:textId="77777777" w:rsidR="001C1501" w:rsidRDefault="001C1501">
      <w:pPr>
        <w:pStyle w:val="Text"/>
        <w:spacing w:after="0" w:line="240" w:lineRule="exact"/>
        <w:ind w:left="708"/>
        <w:rPr>
          <w:rFonts w:ascii="Calibri" w:hAnsi="Calibri"/>
          <w:sz w:val="20"/>
        </w:rPr>
      </w:pPr>
    </w:p>
    <w:p w14:paraId="1891A590" w14:textId="77777777" w:rsidR="001C1501" w:rsidRDefault="001C1501">
      <w:pPr>
        <w:pStyle w:val="Text"/>
        <w:spacing w:after="0" w:line="240" w:lineRule="exact"/>
        <w:ind w:left="708"/>
        <w:rPr>
          <w:rFonts w:ascii="Calibri" w:hAnsi="Calibri"/>
          <w:sz w:val="20"/>
        </w:rPr>
      </w:pPr>
    </w:p>
    <w:p w14:paraId="5531DB70"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74BC3785" w14:textId="77777777" w:rsidR="007E23F4" w:rsidRDefault="007E23F4">
      <w:pPr>
        <w:pStyle w:val="Text"/>
        <w:spacing w:after="0" w:line="240" w:lineRule="exact"/>
        <w:ind w:left="708" w:firstLine="0"/>
        <w:rPr>
          <w:rFonts w:ascii="Calibri" w:hAnsi="Calibri" w:cs="DIN Pro Regular"/>
          <w:sz w:val="20"/>
          <w:lang w:val="es-MX"/>
        </w:rPr>
      </w:pPr>
    </w:p>
    <w:tbl>
      <w:tblPr>
        <w:tblW w:w="9274" w:type="dxa"/>
        <w:tblInd w:w="212" w:type="dxa"/>
        <w:tblCellMar>
          <w:left w:w="10" w:type="dxa"/>
          <w:right w:w="10" w:type="dxa"/>
        </w:tblCellMar>
        <w:tblLook w:val="0000" w:firstRow="0" w:lastRow="0" w:firstColumn="0" w:lastColumn="0" w:noHBand="0" w:noVBand="0"/>
      </w:tblPr>
      <w:tblGrid>
        <w:gridCol w:w="6303"/>
        <w:gridCol w:w="1352"/>
        <w:gridCol w:w="1619"/>
      </w:tblGrid>
      <w:tr w:rsidR="007E23F4" w14:paraId="52AF7B46"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3AACF5E" w14:textId="77777777" w:rsidR="007E23F4" w:rsidRDefault="00000000">
            <w:pPr>
              <w:rPr>
                <w:rFonts w:eastAsia="Times New Roman"/>
                <w:b/>
                <w:bCs/>
                <w:color w:val="FFFFFF"/>
              </w:rPr>
            </w:pPr>
            <w:r>
              <w:rPr>
                <w:rFonts w:eastAsia="Times New Roman"/>
                <w:b/>
                <w:bCs/>
                <w:color w:val="FFFFFF"/>
              </w:rPr>
              <w:t>Aportaciones Gobierno Estatal</w:t>
            </w:r>
          </w:p>
        </w:tc>
        <w:tc>
          <w:tcPr>
            <w:tcW w:w="161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AE23245" w14:textId="77777777" w:rsidR="007E23F4" w:rsidRDefault="00000000">
            <w:pPr>
              <w:jc w:val="right"/>
              <w:rPr>
                <w:rFonts w:eastAsia="Times New Roman"/>
                <w:b/>
                <w:bCs/>
                <w:color w:val="FFFFFF"/>
              </w:rPr>
            </w:pPr>
            <w:r>
              <w:rPr>
                <w:rFonts w:eastAsia="Times New Roman"/>
                <w:b/>
                <w:bCs/>
                <w:color w:val="FFFFFF"/>
              </w:rPr>
              <w:t>$   23,959,429</w:t>
            </w:r>
          </w:p>
        </w:tc>
      </w:tr>
      <w:tr w:rsidR="007E23F4" w14:paraId="72C89DB6"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1191029" w14:textId="77777777" w:rsidR="007E23F4" w:rsidRDefault="00000000">
            <w:pPr>
              <w:rPr>
                <w:rFonts w:eastAsia="Times New Roman"/>
                <w:color w:val="000000"/>
              </w:rPr>
            </w:pPr>
            <w:r>
              <w:rPr>
                <w:rFonts w:eastAsia="Times New Roman"/>
                <w:color w:val="000000"/>
              </w:rPr>
              <w:t xml:space="preserve">Gobierno Estatal </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8DC5AB" w14:textId="77777777" w:rsidR="007E23F4" w:rsidRDefault="00000000">
            <w:pPr>
              <w:jc w:val="right"/>
              <w:rPr>
                <w:rFonts w:eastAsia="Times New Roman"/>
                <w:color w:val="000000"/>
              </w:rPr>
            </w:pPr>
            <w:r>
              <w:rPr>
                <w:rFonts w:eastAsia="Times New Roman"/>
                <w:color w:val="000000"/>
              </w:rPr>
              <w:t>16,702,276</w:t>
            </w:r>
          </w:p>
        </w:tc>
        <w:tc>
          <w:tcPr>
            <w:tcW w:w="16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E5039E" w14:textId="77777777" w:rsidR="007E23F4" w:rsidRDefault="00000000">
            <w:pPr>
              <w:jc w:val="right"/>
              <w:rPr>
                <w:rFonts w:eastAsia="Times New Roman"/>
                <w:b/>
                <w:bCs/>
                <w:color w:val="000000"/>
              </w:rPr>
            </w:pPr>
            <w:r>
              <w:rPr>
                <w:rFonts w:eastAsia="Times New Roman"/>
                <w:b/>
                <w:bCs/>
                <w:color w:val="000000"/>
              </w:rPr>
              <w:t> </w:t>
            </w:r>
          </w:p>
        </w:tc>
      </w:tr>
      <w:tr w:rsidR="007E23F4" w14:paraId="6BC88FCE"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5573CBD" w14:textId="77777777" w:rsidR="007E23F4" w:rsidRDefault="00000000">
            <w:pPr>
              <w:rPr>
                <w:rFonts w:eastAsia="Times New Roman"/>
                <w:color w:val="000000"/>
              </w:rPr>
            </w:pPr>
            <w:r>
              <w:rPr>
                <w:rFonts w:eastAsia="Times New Roman"/>
                <w:color w:val="000000"/>
              </w:rPr>
              <w:t xml:space="preserve">Gobierno Estatal por Compensación pagado por Gob. </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C1EE9C" w14:textId="77777777" w:rsidR="007E23F4" w:rsidRDefault="00000000">
            <w:pPr>
              <w:jc w:val="right"/>
              <w:rPr>
                <w:rFonts w:eastAsia="Times New Roman"/>
                <w:color w:val="000000"/>
              </w:rPr>
            </w:pPr>
            <w:r>
              <w:rPr>
                <w:rFonts w:eastAsia="Times New Roman"/>
                <w:color w:val="000000"/>
              </w:rPr>
              <w:t>2,179,810</w:t>
            </w:r>
          </w:p>
        </w:tc>
        <w:tc>
          <w:tcPr>
            <w:tcW w:w="16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EBA93F" w14:textId="77777777" w:rsidR="007E23F4" w:rsidRDefault="00000000">
            <w:pPr>
              <w:jc w:val="right"/>
              <w:rPr>
                <w:rFonts w:eastAsia="Times New Roman"/>
                <w:b/>
                <w:bCs/>
                <w:color w:val="000000"/>
              </w:rPr>
            </w:pPr>
            <w:r>
              <w:rPr>
                <w:rFonts w:eastAsia="Times New Roman"/>
                <w:b/>
                <w:bCs/>
                <w:color w:val="000000"/>
              </w:rPr>
              <w:t> </w:t>
            </w:r>
          </w:p>
        </w:tc>
      </w:tr>
      <w:tr w:rsidR="007E23F4" w14:paraId="70D4EB84"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41BB57" w14:textId="77777777" w:rsidR="007E23F4" w:rsidRDefault="00000000">
            <w:pPr>
              <w:rPr>
                <w:rFonts w:eastAsia="Times New Roman"/>
                <w:color w:val="000000"/>
              </w:rPr>
            </w:pPr>
            <w:r>
              <w:rPr>
                <w:rFonts w:eastAsia="Times New Roman"/>
                <w:color w:val="000000"/>
              </w:rPr>
              <w:t xml:space="preserve">Gobierno Estatal por Ingresos Propios </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BCAE07" w14:textId="77777777" w:rsidR="007E23F4" w:rsidRDefault="00000000">
            <w:pPr>
              <w:jc w:val="right"/>
              <w:rPr>
                <w:rFonts w:eastAsia="Times New Roman"/>
                <w:color w:val="000000"/>
              </w:rPr>
            </w:pPr>
            <w:r>
              <w:rPr>
                <w:rFonts w:eastAsia="Times New Roman"/>
                <w:color w:val="000000"/>
              </w:rPr>
              <w:t>3,178,447</w:t>
            </w:r>
          </w:p>
        </w:tc>
        <w:tc>
          <w:tcPr>
            <w:tcW w:w="16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6D2FF0" w14:textId="77777777" w:rsidR="007E23F4" w:rsidRDefault="00000000">
            <w:pPr>
              <w:jc w:val="right"/>
              <w:rPr>
                <w:rFonts w:eastAsia="Times New Roman"/>
                <w:b/>
                <w:bCs/>
                <w:color w:val="000000"/>
              </w:rPr>
            </w:pPr>
            <w:r>
              <w:rPr>
                <w:rFonts w:eastAsia="Times New Roman"/>
                <w:b/>
                <w:bCs/>
                <w:color w:val="000000"/>
              </w:rPr>
              <w:t> </w:t>
            </w:r>
          </w:p>
        </w:tc>
      </w:tr>
      <w:tr w:rsidR="007E23F4" w14:paraId="05A23E3F"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5C2549" w14:textId="77777777" w:rsidR="007E23F4" w:rsidRDefault="00000000">
            <w:pPr>
              <w:rPr>
                <w:rFonts w:eastAsia="Times New Roman"/>
                <w:color w:val="000000"/>
              </w:rPr>
            </w:pPr>
            <w:r>
              <w:rPr>
                <w:rFonts w:eastAsia="Times New Roman"/>
                <w:color w:val="000000"/>
              </w:rPr>
              <w:t>Gobierno Estatal Por IPSSET</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0F1E95" w14:textId="77777777" w:rsidR="007E23F4" w:rsidRDefault="00000000">
            <w:pPr>
              <w:jc w:val="right"/>
              <w:rPr>
                <w:rFonts w:eastAsia="Times New Roman"/>
                <w:color w:val="000000"/>
              </w:rPr>
            </w:pPr>
            <w:r>
              <w:rPr>
                <w:rFonts w:eastAsia="Times New Roman"/>
                <w:color w:val="000000"/>
              </w:rPr>
              <w:t>1,898,896</w:t>
            </w:r>
          </w:p>
        </w:tc>
        <w:tc>
          <w:tcPr>
            <w:tcW w:w="16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153BC1" w14:textId="77777777" w:rsidR="007E23F4" w:rsidRDefault="007E23F4">
            <w:pPr>
              <w:jc w:val="right"/>
              <w:rPr>
                <w:rFonts w:eastAsia="Times New Roman"/>
                <w:b/>
                <w:bCs/>
                <w:color w:val="000000"/>
              </w:rPr>
            </w:pPr>
          </w:p>
        </w:tc>
      </w:tr>
      <w:tr w:rsidR="007E23F4" w14:paraId="48102766"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3AB65A" w14:textId="77777777" w:rsidR="007E23F4" w:rsidRDefault="00000000">
            <w:pPr>
              <w:rPr>
                <w:rFonts w:eastAsia="Times New Roman"/>
                <w:b/>
                <w:bCs/>
                <w:color w:val="FFFFFF"/>
              </w:rPr>
            </w:pPr>
            <w:r>
              <w:rPr>
                <w:rFonts w:eastAsia="Times New Roman"/>
                <w:b/>
                <w:bCs/>
                <w:color w:val="FFFFFF"/>
              </w:rPr>
              <w:t>Aportaciones Gobierno Federal</w:t>
            </w:r>
          </w:p>
        </w:tc>
        <w:tc>
          <w:tcPr>
            <w:tcW w:w="161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33726EC4" w14:textId="77777777" w:rsidR="007E23F4" w:rsidRDefault="00000000">
            <w:pPr>
              <w:jc w:val="right"/>
              <w:rPr>
                <w:rFonts w:eastAsia="Times New Roman"/>
                <w:b/>
                <w:bCs/>
                <w:color w:val="FFFFFF"/>
              </w:rPr>
            </w:pPr>
            <w:r>
              <w:rPr>
                <w:rFonts w:eastAsia="Times New Roman"/>
                <w:b/>
                <w:bCs/>
                <w:color w:val="FFFFFF"/>
              </w:rPr>
              <w:t>18,882,086</w:t>
            </w:r>
          </w:p>
        </w:tc>
      </w:tr>
      <w:tr w:rsidR="007E23F4" w14:paraId="4342540A"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C457DC" w14:textId="77777777" w:rsidR="007E23F4" w:rsidRDefault="00000000">
            <w:pPr>
              <w:rPr>
                <w:rFonts w:eastAsia="Times New Roman"/>
                <w:color w:val="000000"/>
              </w:rPr>
            </w:pPr>
            <w:r>
              <w:rPr>
                <w:rFonts w:eastAsia="Times New Roman"/>
                <w:color w:val="000000"/>
              </w:rPr>
              <w:t>Gobierno Federal</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6B6AAA" w14:textId="77777777" w:rsidR="007E23F4" w:rsidRDefault="00000000">
            <w:pPr>
              <w:jc w:val="right"/>
              <w:rPr>
                <w:rFonts w:eastAsia="Times New Roman"/>
                <w:color w:val="000000"/>
              </w:rPr>
            </w:pPr>
            <w:r>
              <w:rPr>
                <w:rFonts w:eastAsia="Times New Roman"/>
                <w:color w:val="000000"/>
              </w:rPr>
              <w:t>18,832,086</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E7CA22" w14:textId="77777777" w:rsidR="007E23F4" w:rsidRDefault="00000000">
            <w:pPr>
              <w:rPr>
                <w:rFonts w:eastAsia="Times New Roman"/>
                <w:color w:val="000000"/>
              </w:rPr>
            </w:pPr>
            <w:r>
              <w:rPr>
                <w:rFonts w:eastAsia="Times New Roman"/>
                <w:color w:val="000000"/>
              </w:rPr>
              <w:t> </w:t>
            </w:r>
          </w:p>
        </w:tc>
      </w:tr>
      <w:tr w:rsidR="007E23F4" w14:paraId="62B912F6"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9EEDBB" w14:textId="77777777" w:rsidR="007E23F4" w:rsidRDefault="00000000">
            <w:pPr>
              <w:rPr>
                <w:rFonts w:eastAsia="Times New Roman"/>
                <w:color w:val="000000"/>
              </w:rPr>
            </w:pPr>
            <w:r>
              <w:rPr>
                <w:rFonts w:eastAsia="Times New Roman"/>
                <w:color w:val="000000"/>
              </w:rPr>
              <w:t>Gobierno Federal Investigación</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130092" w14:textId="77777777" w:rsidR="007E23F4" w:rsidRDefault="00000000">
            <w:pPr>
              <w:jc w:val="right"/>
              <w:rPr>
                <w:rFonts w:eastAsia="Times New Roman"/>
                <w:color w:val="000000"/>
              </w:rPr>
            </w:pPr>
            <w:r>
              <w:rPr>
                <w:rFonts w:eastAsia="Times New Roman"/>
                <w:color w:val="000000"/>
              </w:rPr>
              <w:t>50,000</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98827" w14:textId="77777777" w:rsidR="007E23F4" w:rsidRDefault="00000000">
            <w:pPr>
              <w:rPr>
                <w:rFonts w:eastAsia="Times New Roman"/>
                <w:color w:val="000000"/>
              </w:rPr>
            </w:pPr>
            <w:r>
              <w:rPr>
                <w:rFonts w:eastAsia="Times New Roman"/>
                <w:color w:val="000000"/>
              </w:rPr>
              <w:t> </w:t>
            </w:r>
          </w:p>
        </w:tc>
      </w:tr>
      <w:tr w:rsidR="007E23F4" w14:paraId="31BCDAA8"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1195C8D" w14:textId="77777777" w:rsidR="007E23F4" w:rsidRDefault="00000000">
            <w:pPr>
              <w:rPr>
                <w:rFonts w:eastAsia="Times New Roman"/>
                <w:b/>
                <w:bCs/>
                <w:color w:val="FFFFFF"/>
              </w:rPr>
            </w:pPr>
            <w:r>
              <w:rPr>
                <w:rFonts w:eastAsia="Times New Roman"/>
                <w:b/>
                <w:bCs/>
                <w:color w:val="FFFFFF"/>
              </w:rPr>
              <w:t>Convenio COTACYT</w:t>
            </w:r>
          </w:p>
        </w:tc>
        <w:tc>
          <w:tcPr>
            <w:tcW w:w="161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750090B8" w14:textId="77777777" w:rsidR="007E23F4" w:rsidRDefault="00000000">
            <w:pPr>
              <w:jc w:val="right"/>
              <w:rPr>
                <w:rFonts w:eastAsia="Times New Roman"/>
                <w:b/>
                <w:bCs/>
                <w:color w:val="FFFFFF"/>
              </w:rPr>
            </w:pPr>
            <w:r>
              <w:rPr>
                <w:rFonts w:eastAsia="Times New Roman"/>
                <w:b/>
                <w:bCs/>
                <w:color w:val="FFFFFF"/>
              </w:rPr>
              <w:t>30,000</w:t>
            </w:r>
          </w:p>
        </w:tc>
      </w:tr>
      <w:tr w:rsidR="007E23F4" w14:paraId="5F51965E" w14:textId="77777777">
        <w:tblPrEx>
          <w:tblCellMar>
            <w:top w:w="0" w:type="dxa"/>
            <w:bottom w:w="0" w:type="dxa"/>
          </w:tblCellMar>
        </w:tblPrEx>
        <w:trPr>
          <w:trHeight w:val="300"/>
        </w:trPr>
        <w:tc>
          <w:tcPr>
            <w:tcW w:w="63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D2397" w14:textId="77777777" w:rsidR="007E23F4" w:rsidRDefault="00000000">
            <w:pPr>
              <w:rPr>
                <w:rFonts w:eastAsia="Times New Roman"/>
                <w:color w:val="000000"/>
              </w:rPr>
            </w:pPr>
            <w:r>
              <w:rPr>
                <w:rFonts w:eastAsia="Times New Roman"/>
                <w:color w:val="000000"/>
              </w:rPr>
              <w:t>Evento Regional COTACYT</w:t>
            </w:r>
          </w:p>
        </w:tc>
        <w:tc>
          <w:tcPr>
            <w:tcW w:w="13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EB396A" w14:textId="77777777" w:rsidR="007E23F4" w:rsidRDefault="00000000">
            <w:pPr>
              <w:jc w:val="right"/>
              <w:rPr>
                <w:rFonts w:eastAsia="Times New Roman"/>
                <w:color w:val="000000"/>
              </w:rPr>
            </w:pPr>
            <w:r>
              <w:rPr>
                <w:rFonts w:eastAsia="Times New Roman"/>
                <w:color w:val="000000"/>
              </w:rPr>
              <w:t>30,000</w:t>
            </w:r>
          </w:p>
        </w:tc>
        <w:tc>
          <w:tcPr>
            <w:tcW w:w="16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065E05" w14:textId="77777777" w:rsidR="007E23F4" w:rsidRDefault="00000000">
            <w:pPr>
              <w:jc w:val="right"/>
              <w:rPr>
                <w:rFonts w:eastAsia="Times New Roman"/>
                <w:b/>
                <w:bCs/>
                <w:color w:val="000000"/>
              </w:rPr>
            </w:pPr>
            <w:r>
              <w:rPr>
                <w:rFonts w:eastAsia="Times New Roman"/>
                <w:b/>
                <w:bCs/>
                <w:color w:val="000000"/>
              </w:rPr>
              <w:t> </w:t>
            </w:r>
          </w:p>
        </w:tc>
      </w:tr>
      <w:tr w:rsidR="007E23F4" w14:paraId="4EB89A28"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0288F6" w14:textId="77777777" w:rsidR="007E23F4" w:rsidRDefault="00000000">
            <w:pPr>
              <w:jc w:val="center"/>
              <w:rPr>
                <w:rFonts w:eastAsia="Times New Roman"/>
                <w:b/>
                <w:bCs/>
                <w:color w:val="FFFFFF"/>
              </w:rPr>
            </w:pPr>
            <w:proofErr w:type="gramStart"/>
            <w:r>
              <w:rPr>
                <w:rFonts w:eastAsia="Times New Roman"/>
                <w:b/>
                <w:bCs/>
                <w:color w:val="FFFFFF"/>
              </w:rPr>
              <w:t>Total</w:t>
            </w:r>
            <w:proofErr w:type="gramEnd"/>
            <w:r>
              <w:rPr>
                <w:rFonts w:eastAsia="Times New Roman"/>
                <w:b/>
                <w:bCs/>
                <w:color w:val="FFFFFF"/>
              </w:rPr>
              <w:t xml:space="preserve"> Recaudación</w:t>
            </w:r>
          </w:p>
        </w:tc>
        <w:tc>
          <w:tcPr>
            <w:tcW w:w="161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744D2606" w14:textId="77777777" w:rsidR="007E23F4" w:rsidRDefault="00000000">
            <w:pPr>
              <w:jc w:val="right"/>
              <w:rPr>
                <w:rFonts w:eastAsia="Times New Roman"/>
                <w:b/>
                <w:bCs/>
                <w:color w:val="FFFFFF"/>
              </w:rPr>
            </w:pPr>
            <w:r>
              <w:rPr>
                <w:rFonts w:eastAsia="Times New Roman"/>
                <w:b/>
                <w:bCs/>
                <w:color w:val="FFFFFF"/>
              </w:rPr>
              <w:t>$ 42,871,515</w:t>
            </w:r>
          </w:p>
        </w:tc>
      </w:tr>
    </w:tbl>
    <w:p w14:paraId="1AFED29D" w14:textId="77777777" w:rsidR="007E23F4" w:rsidRDefault="007E23F4">
      <w:pPr>
        <w:pStyle w:val="Text"/>
        <w:spacing w:after="0" w:line="240" w:lineRule="exact"/>
        <w:rPr>
          <w:rFonts w:ascii="Calibri" w:hAnsi="Calibri" w:cs="DIN Pro Regular"/>
          <w:sz w:val="20"/>
          <w:lang w:val="es-MX"/>
        </w:rPr>
      </w:pPr>
    </w:p>
    <w:p w14:paraId="3CE2A1F5"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5D6C146F"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1658DDC3" w14:textId="77777777" w:rsidR="007E23F4" w:rsidRDefault="007E23F4">
      <w:pPr>
        <w:pStyle w:val="Text"/>
        <w:spacing w:after="0" w:line="240" w:lineRule="exact"/>
        <w:ind w:left="288" w:firstLine="0"/>
        <w:rPr>
          <w:sz w:val="20"/>
        </w:rPr>
      </w:pPr>
    </w:p>
    <w:p w14:paraId="6A4049D8"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3F5DD2AA"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0D678C84" w14:textId="77777777" w:rsidR="007E23F4" w:rsidRDefault="007E23F4">
      <w:pPr>
        <w:pStyle w:val="Text"/>
        <w:spacing w:after="0" w:line="240" w:lineRule="exact"/>
        <w:ind w:left="708" w:firstLine="0"/>
        <w:rPr>
          <w:sz w:val="20"/>
        </w:rPr>
      </w:pPr>
    </w:p>
    <w:p w14:paraId="588665BD" w14:textId="77777777" w:rsidR="007E23F4" w:rsidRDefault="007E23F4">
      <w:pPr>
        <w:pStyle w:val="Text"/>
        <w:spacing w:after="0" w:line="240" w:lineRule="exact"/>
        <w:ind w:left="708" w:firstLine="0"/>
        <w:rPr>
          <w:sz w:val="20"/>
        </w:rPr>
      </w:pPr>
    </w:p>
    <w:p w14:paraId="36F9EFEF"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2D76695C" w14:textId="77777777" w:rsidR="007E23F4" w:rsidRDefault="00000000">
      <w:pPr>
        <w:pStyle w:val="Text"/>
        <w:spacing w:after="0" w:line="240" w:lineRule="exact"/>
        <w:ind w:left="708"/>
        <w:rPr>
          <w:rFonts w:ascii="Calibri" w:hAnsi="Calibri"/>
          <w:sz w:val="20"/>
        </w:rPr>
      </w:pPr>
      <w:r>
        <w:rPr>
          <w:rFonts w:ascii="Calibri" w:hAnsi="Calibri"/>
          <w:sz w:val="20"/>
        </w:rPr>
        <w:t>El Instituto está inmerso en un Proceso de Mejora Continua, enmarcado en un Sistema de Gestión de la Calidad de la norma ISO 9001-2015, ISO 14000-2015 y de Seguridad OHSAS 18001:2007.</w:t>
      </w:r>
    </w:p>
    <w:p w14:paraId="32B4B77A" w14:textId="77777777" w:rsidR="007E23F4" w:rsidRDefault="007E23F4">
      <w:pPr>
        <w:pStyle w:val="Text"/>
        <w:spacing w:after="0" w:line="240" w:lineRule="exact"/>
        <w:ind w:left="708" w:firstLine="0"/>
        <w:rPr>
          <w:sz w:val="20"/>
        </w:rPr>
      </w:pPr>
    </w:p>
    <w:p w14:paraId="59EFA0FB"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58FF98F8" w14:textId="77777777" w:rsidR="007E23F4" w:rsidRDefault="00000000">
      <w:pPr>
        <w:pStyle w:val="Text"/>
        <w:spacing w:after="0" w:line="240" w:lineRule="exact"/>
        <w:ind w:left="708"/>
        <w:rPr>
          <w:rFonts w:ascii="Calibri" w:hAnsi="Calibri"/>
          <w:sz w:val="20"/>
        </w:rPr>
      </w:pPr>
      <w:r>
        <w:rPr>
          <w:rFonts w:ascii="Calibri" w:hAnsi="Calibri"/>
          <w:sz w:val="20"/>
        </w:rPr>
        <w:t>No contamos con información segmentada por no tener diversidad de actividades y operaciones.</w:t>
      </w:r>
    </w:p>
    <w:p w14:paraId="609C4F7D" w14:textId="77777777" w:rsidR="007E23F4" w:rsidRDefault="007E23F4">
      <w:pPr>
        <w:pStyle w:val="Text"/>
        <w:spacing w:after="0" w:line="240" w:lineRule="exact"/>
        <w:ind w:left="708" w:firstLine="0"/>
        <w:rPr>
          <w:rFonts w:ascii="Calibri" w:hAnsi="Calibri"/>
          <w:sz w:val="20"/>
        </w:rPr>
      </w:pPr>
    </w:p>
    <w:p w14:paraId="67A24FBD"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58DA03FD" w14:textId="77777777" w:rsidR="007E23F4" w:rsidRDefault="00000000">
      <w:pPr>
        <w:pStyle w:val="Text"/>
        <w:spacing w:after="0" w:line="240" w:lineRule="exact"/>
        <w:ind w:left="708"/>
        <w:rPr>
          <w:rFonts w:ascii="Calibri" w:hAnsi="Calibri"/>
          <w:sz w:val="20"/>
        </w:rPr>
      </w:pPr>
      <w:r>
        <w:rPr>
          <w:rFonts w:ascii="Calibri" w:hAnsi="Calibri"/>
          <w:sz w:val="20"/>
        </w:rPr>
        <w:t xml:space="preserve">En el periodo que se informa no se presentan eventos posteriores al cierre </w:t>
      </w:r>
      <w:proofErr w:type="gramStart"/>
      <w:r>
        <w:rPr>
          <w:rFonts w:ascii="Calibri" w:hAnsi="Calibri"/>
          <w:sz w:val="20"/>
        </w:rPr>
        <w:t>del mismo</w:t>
      </w:r>
      <w:proofErr w:type="gramEnd"/>
      <w:r>
        <w:rPr>
          <w:rFonts w:ascii="Calibri" w:hAnsi="Calibri"/>
          <w:sz w:val="20"/>
        </w:rPr>
        <w:t>, que modifiquen los registros de los Estados Financieros.</w:t>
      </w:r>
    </w:p>
    <w:p w14:paraId="3ED7E431" w14:textId="77777777" w:rsidR="007E23F4" w:rsidRDefault="007E23F4">
      <w:pPr>
        <w:pStyle w:val="Text"/>
        <w:spacing w:after="0" w:line="240" w:lineRule="exact"/>
        <w:ind w:left="708" w:firstLine="0"/>
        <w:rPr>
          <w:sz w:val="20"/>
        </w:rPr>
      </w:pPr>
    </w:p>
    <w:p w14:paraId="7B59F920"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45B72BD9" w14:textId="77777777" w:rsidR="007E23F4" w:rsidRDefault="00000000">
      <w:pPr>
        <w:pStyle w:val="Text"/>
        <w:spacing w:after="0" w:line="240" w:lineRule="exact"/>
        <w:ind w:left="708"/>
        <w:rPr>
          <w:rFonts w:ascii="Calibri" w:hAnsi="Calibri"/>
          <w:sz w:val="20"/>
        </w:rPr>
      </w:pPr>
      <w:r>
        <w:rPr>
          <w:rFonts w:ascii="Calibri" w:hAnsi="Calibri"/>
          <w:sz w:val="20"/>
        </w:rPr>
        <w:t>El Instituto Tecnológico Superior de El Mante, manifiesta que no existen partes relacionadas que pudieran ejercer influencia significativa sobre la toma de decisiones financieras y operativas.</w:t>
      </w:r>
    </w:p>
    <w:p w14:paraId="1F19FAFA" w14:textId="77777777" w:rsidR="007E23F4" w:rsidRDefault="007E23F4">
      <w:pPr>
        <w:pStyle w:val="Text"/>
        <w:spacing w:after="0" w:line="240" w:lineRule="exact"/>
        <w:ind w:left="708"/>
        <w:rPr>
          <w:rFonts w:ascii="Calibri" w:hAnsi="Calibri"/>
          <w:sz w:val="20"/>
        </w:rPr>
      </w:pPr>
    </w:p>
    <w:p w14:paraId="42BE05D0" w14:textId="77777777" w:rsidR="007E23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0EF1D0DC" w14:textId="77777777" w:rsidR="007E23F4" w:rsidRDefault="00000000">
      <w:pPr>
        <w:pStyle w:val="Text"/>
        <w:spacing w:after="0" w:line="240" w:lineRule="exact"/>
        <w:ind w:left="708"/>
        <w:rPr>
          <w:rFonts w:ascii="Calibri" w:hAnsi="Calibri"/>
          <w:sz w:val="20"/>
        </w:rPr>
      </w:pPr>
      <w:r>
        <w:rPr>
          <w:rFonts w:ascii="Calibri" w:hAnsi="Calibri"/>
          <w:sz w:val="20"/>
        </w:rPr>
        <w:t xml:space="preserve">Las notas descritas son parte integral de los Estados Financieros del Instituto al 31 de </w:t>
      </w:r>
      <w:proofErr w:type="gramStart"/>
      <w:r>
        <w:rPr>
          <w:rFonts w:ascii="Calibri" w:hAnsi="Calibri"/>
          <w:sz w:val="20"/>
        </w:rPr>
        <w:t>Diciembre</w:t>
      </w:r>
      <w:proofErr w:type="gramEnd"/>
      <w:r>
        <w:rPr>
          <w:rFonts w:ascii="Calibri" w:hAnsi="Calibri"/>
          <w:sz w:val="20"/>
        </w:rPr>
        <w:t xml:space="preserve"> del 2024.</w:t>
      </w:r>
    </w:p>
    <w:p w14:paraId="6DE648A8" w14:textId="77777777" w:rsidR="007E23F4" w:rsidRDefault="007E23F4">
      <w:pPr>
        <w:pStyle w:val="Text"/>
        <w:spacing w:after="0" w:line="240" w:lineRule="exact"/>
        <w:ind w:firstLine="0"/>
        <w:rPr>
          <w:rFonts w:ascii="Calibri" w:hAnsi="Calibri" w:cs="DIN Pro Regular"/>
          <w:sz w:val="20"/>
        </w:rPr>
      </w:pPr>
    </w:p>
    <w:p w14:paraId="367E52D6" w14:textId="77777777" w:rsidR="007E23F4" w:rsidRDefault="007E23F4">
      <w:pPr>
        <w:pStyle w:val="Text"/>
        <w:spacing w:after="0" w:line="240" w:lineRule="exact"/>
        <w:ind w:firstLine="0"/>
        <w:rPr>
          <w:rFonts w:ascii="Calibri" w:hAnsi="Calibri" w:cs="DIN Pro Regular"/>
          <w:sz w:val="20"/>
        </w:rPr>
      </w:pPr>
    </w:p>
    <w:p w14:paraId="273CB4AF" w14:textId="77777777" w:rsidR="007E23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EEC685A" w14:textId="77777777" w:rsidR="007E23F4" w:rsidRDefault="007E23F4">
      <w:pPr>
        <w:pStyle w:val="Text"/>
        <w:spacing w:after="0" w:line="240" w:lineRule="exact"/>
        <w:ind w:firstLine="0"/>
        <w:rPr>
          <w:rFonts w:ascii="Calibri" w:hAnsi="Calibri" w:cs="DIN Pro Regular"/>
          <w:sz w:val="20"/>
        </w:rPr>
      </w:pPr>
    </w:p>
    <w:p w14:paraId="2E6C292D" w14:textId="77777777" w:rsidR="007E23F4" w:rsidRDefault="007E23F4">
      <w:pPr>
        <w:pStyle w:val="Text"/>
        <w:spacing w:after="0" w:line="240" w:lineRule="exact"/>
        <w:ind w:firstLine="0"/>
        <w:rPr>
          <w:rFonts w:ascii="Calibri" w:hAnsi="Calibri" w:cs="DIN Pro Regular"/>
          <w:sz w:val="20"/>
        </w:rPr>
      </w:pPr>
    </w:p>
    <w:p w14:paraId="06746D15" w14:textId="77777777" w:rsidR="007E23F4" w:rsidRDefault="007E23F4">
      <w:pPr>
        <w:pStyle w:val="Text"/>
        <w:spacing w:after="0" w:line="240" w:lineRule="exact"/>
        <w:ind w:firstLine="0"/>
        <w:rPr>
          <w:rFonts w:ascii="Calibri" w:hAnsi="Calibri" w:cs="DIN Pro Regular"/>
          <w:sz w:val="20"/>
        </w:rPr>
      </w:pPr>
    </w:p>
    <w:p w14:paraId="3B8967EA" w14:textId="77777777" w:rsidR="007E23F4" w:rsidRDefault="007E23F4">
      <w:pPr>
        <w:pStyle w:val="Text"/>
        <w:spacing w:after="0" w:line="240" w:lineRule="exact"/>
        <w:ind w:firstLine="0"/>
        <w:rPr>
          <w:rFonts w:ascii="Calibri" w:hAnsi="Calibri" w:cs="DIN Pro Regular"/>
          <w:sz w:val="20"/>
        </w:rPr>
      </w:pPr>
    </w:p>
    <w:p w14:paraId="21645912" w14:textId="77777777" w:rsidR="007E23F4" w:rsidRDefault="007E23F4">
      <w:pPr>
        <w:pStyle w:val="Text"/>
        <w:spacing w:after="0" w:line="240" w:lineRule="exact"/>
        <w:ind w:firstLine="0"/>
        <w:rPr>
          <w:rFonts w:ascii="Calibri" w:hAnsi="Calibri" w:cs="DIN Pro Regular"/>
          <w:sz w:val="20"/>
        </w:rPr>
      </w:pPr>
    </w:p>
    <w:p w14:paraId="5BE0E98E" w14:textId="77777777" w:rsidR="007E23F4" w:rsidRDefault="00000000">
      <w:pPr>
        <w:pStyle w:val="Text"/>
        <w:spacing w:after="0" w:line="240" w:lineRule="exact"/>
        <w:jc w:val="center"/>
      </w:pPr>
      <w:r>
        <w:rPr>
          <w:rFonts w:ascii="Calibri" w:hAnsi="Calibri" w:cs="DIN Pro Regular"/>
          <w:b/>
          <w:sz w:val="24"/>
          <w:szCs w:val="24"/>
        </w:rPr>
        <w:t>Cuenta Pública 2024</w:t>
      </w:r>
    </w:p>
    <w:p w14:paraId="5E6CE0CC" w14:textId="77777777" w:rsidR="007E23F4" w:rsidRDefault="007E23F4">
      <w:pPr>
        <w:pStyle w:val="Text"/>
        <w:spacing w:after="0" w:line="240" w:lineRule="exact"/>
        <w:jc w:val="center"/>
        <w:rPr>
          <w:rFonts w:ascii="Calibri" w:hAnsi="Calibri" w:cs="DIN Pro Regular"/>
          <w:b/>
          <w:sz w:val="24"/>
          <w:szCs w:val="24"/>
        </w:rPr>
      </w:pPr>
    </w:p>
    <w:p w14:paraId="11F8E7C0" w14:textId="77777777" w:rsidR="007E23F4" w:rsidRDefault="00000000">
      <w:pPr>
        <w:pStyle w:val="Text"/>
        <w:spacing w:after="0" w:line="240" w:lineRule="exact"/>
        <w:jc w:val="center"/>
      </w:pPr>
      <w:r>
        <w:rPr>
          <w:rFonts w:ascii="Calibri" w:hAnsi="Calibri" w:cs="DIN Pro Regular"/>
          <w:b/>
          <w:sz w:val="24"/>
          <w:szCs w:val="24"/>
        </w:rPr>
        <w:t>Notas a los Estados Financieros</w:t>
      </w:r>
    </w:p>
    <w:p w14:paraId="14DF6AF9" w14:textId="77777777" w:rsidR="007E23F4" w:rsidRDefault="007E23F4">
      <w:pPr>
        <w:pStyle w:val="Text"/>
        <w:spacing w:after="0" w:line="240" w:lineRule="exact"/>
        <w:ind w:firstLine="0"/>
        <w:rPr>
          <w:rFonts w:ascii="Calibri" w:hAnsi="Calibri" w:cs="DIN Pro Regular"/>
          <w:b/>
          <w:sz w:val="24"/>
          <w:szCs w:val="24"/>
        </w:rPr>
      </w:pPr>
    </w:p>
    <w:p w14:paraId="5A178B1A" w14:textId="77777777" w:rsidR="007E23F4" w:rsidRDefault="00000000">
      <w:pPr>
        <w:pStyle w:val="Text"/>
        <w:spacing w:after="0" w:line="240" w:lineRule="exact"/>
        <w:jc w:val="center"/>
      </w:pPr>
      <w:r>
        <w:rPr>
          <w:rFonts w:ascii="Calibri" w:hAnsi="Calibri" w:cs="DIN Pro Regular"/>
          <w:b/>
          <w:sz w:val="24"/>
          <w:szCs w:val="24"/>
        </w:rPr>
        <w:t>b) NOTAS DE DESGLOSE</w:t>
      </w:r>
    </w:p>
    <w:p w14:paraId="54404A92" w14:textId="77777777" w:rsidR="007E23F4" w:rsidRDefault="007E23F4">
      <w:pPr>
        <w:pStyle w:val="Text"/>
        <w:spacing w:after="0" w:line="240" w:lineRule="exact"/>
        <w:jc w:val="center"/>
        <w:rPr>
          <w:rFonts w:ascii="Calibri" w:hAnsi="Calibri" w:cs="DIN Pro Regular"/>
          <w:b/>
          <w:sz w:val="20"/>
        </w:rPr>
      </w:pPr>
    </w:p>
    <w:p w14:paraId="4179B2FB" w14:textId="77777777" w:rsidR="007E23F4" w:rsidRDefault="007E23F4">
      <w:pPr>
        <w:pStyle w:val="Text"/>
        <w:spacing w:after="0" w:line="240" w:lineRule="exact"/>
        <w:jc w:val="center"/>
        <w:rPr>
          <w:rFonts w:ascii="Calibri" w:hAnsi="Calibri" w:cs="DIN Pro Regular"/>
          <w:b/>
          <w:sz w:val="20"/>
        </w:rPr>
      </w:pPr>
    </w:p>
    <w:p w14:paraId="74D42F42" w14:textId="77777777" w:rsidR="007E23F4" w:rsidRDefault="00000000">
      <w:pPr>
        <w:pStyle w:val="INCISO"/>
        <w:spacing w:after="0" w:line="240" w:lineRule="exact"/>
        <w:ind w:left="426" w:hanging="426"/>
        <w:rPr>
          <w:rFonts w:ascii="Calibri" w:hAnsi="Calibri" w:cs="DIN Pro Regular"/>
          <w:b/>
          <w:smallCaps/>
          <w:sz w:val="20"/>
          <w:szCs w:val="20"/>
        </w:rPr>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B25DC48" w14:textId="77777777" w:rsidR="007E23F4" w:rsidRDefault="007E23F4">
      <w:pPr>
        <w:pStyle w:val="INCISO"/>
        <w:spacing w:after="0" w:line="240" w:lineRule="exact"/>
        <w:ind w:left="426" w:hanging="426"/>
      </w:pPr>
    </w:p>
    <w:p w14:paraId="46807FD0" w14:textId="77777777" w:rsidR="007E23F4" w:rsidRDefault="007E23F4">
      <w:pPr>
        <w:pStyle w:val="Text"/>
        <w:spacing w:after="0" w:line="240" w:lineRule="exact"/>
        <w:rPr>
          <w:rFonts w:ascii="Calibri" w:hAnsi="Calibri" w:cs="DIN Pro Regular"/>
          <w:sz w:val="20"/>
          <w:lang w:val="es-MX"/>
        </w:rPr>
      </w:pPr>
    </w:p>
    <w:p w14:paraId="4AB4173E" w14:textId="77777777" w:rsidR="007E23F4"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79EC86B4" w14:textId="77777777" w:rsidR="007E23F4" w:rsidRDefault="007E23F4">
      <w:pPr>
        <w:pStyle w:val="ROMANOS"/>
        <w:spacing w:after="0" w:line="240" w:lineRule="exact"/>
        <w:ind w:left="1140"/>
        <w:rPr>
          <w:rFonts w:ascii="Calibri" w:hAnsi="Calibri" w:cs="DIN Pro Regular"/>
          <w:b/>
          <w:sz w:val="20"/>
          <w:szCs w:val="20"/>
          <w:lang w:val="es-MX"/>
        </w:rPr>
      </w:pPr>
    </w:p>
    <w:p w14:paraId="01F897CA" w14:textId="77777777" w:rsidR="007E23F4" w:rsidRDefault="007E23F4">
      <w:pPr>
        <w:pStyle w:val="ROMANOS"/>
        <w:spacing w:after="0" w:line="240" w:lineRule="exact"/>
        <w:ind w:left="1140"/>
        <w:rPr>
          <w:rFonts w:ascii="Calibri" w:hAnsi="Calibri" w:cs="DIN Pro Regular"/>
          <w:b/>
          <w:sz w:val="20"/>
          <w:szCs w:val="20"/>
          <w:lang w:val="es-MX"/>
        </w:rPr>
      </w:pPr>
    </w:p>
    <w:tbl>
      <w:tblPr>
        <w:tblW w:w="9214" w:type="dxa"/>
        <w:tblInd w:w="212" w:type="dxa"/>
        <w:tblCellMar>
          <w:left w:w="10" w:type="dxa"/>
          <w:right w:w="10" w:type="dxa"/>
        </w:tblCellMar>
        <w:tblLook w:val="0000" w:firstRow="0" w:lastRow="0" w:firstColumn="0" w:lastColumn="0" w:noHBand="0" w:noVBand="0"/>
      </w:tblPr>
      <w:tblGrid>
        <w:gridCol w:w="6095"/>
        <w:gridCol w:w="1560"/>
        <w:gridCol w:w="1559"/>
      </w:tblGrid>
      <w:tr w:rsidR="007E23F4" w14:paraId="2D593DCA" w14:textId="77777777">
        <w:tblPrEx>
          <w:tblCellMar>
            <w:top w:w="0" w:type="dxa"/>
            <w:bottom w:w="0" w:type="dxa"/>
          </w:tblCellMar>
        </w:tblPrEx>
        <w:trPr>
          <w:trHeight w:val="642"/>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8E3BF2E" w14:textId="77777777" w:rsidR="007E23F4" w:rsidRDefault="00000000">
            <w:pPr>
              <w:rPr>
                <w:rFonts w:eastAsia="Times New Roman"/>
                <w:b/>
                <w:bCs/>
                <w:color w:val="FFFFFF"/>
              </w:rPr>
            </w:pPr>
            <w:r>
              <w:rPr>
                <w:rFonts w:eastAsia="Times New Roman"/>
                <w:b/>
                <w:bCs/>
                <w:color w:val="FFFFFF"/>
              </w:rPr>
              <w:t>Ingresos de gestión</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42A144B" w14:textId="77777777" w:rsidR="007E23F4" w:rsidRDefault="00000000">
            <w:pPr>
              <w:jc w:val="right"/>
              <w:rPr>
                <w:rFonts w:eastAsia="Times New Roman"/>
                <w:b/>
                <w:bCs/>
                <w:color w:val="FFFFFF"/>
              </w:rPr>
            </w:pPr>
            <w:r>
              <w:rPr>
                <w:rFonts w:eastAsia="Times New Roman"/>
                <w:b/>
                <w:bCs/>
                <w:color w:val="FFFFFF"/>
              </w:rPr>
              <w:t>$           61,295</w:t>
            </w:r>
          </w:p>
        </w:tc>
      </w:tr>
      <w:tr w:rsidR="007E23F4" w14:paraId="78049461" w14:textId="77777777">
        <w:tblPrEx>
          <w:tblCellMar>
            <w:top w:w="0" w:type="dxa"/>
            <w:bottom w:w="0" w:type="dxa"/>
          </w:tblCellMar>
        </w:tblPrEx>
        <w:trPr>
          <w:trHeight w:val="6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A43F3B" w14:textId="77777777" w:rsidR="007E23F4" w:rsidRDefault="00000000">
            <w:pPr>
              <w:rPr>
                <w:rFonts w:eastAsia="Times New Roman"/>
                <w:color w:val="000000"/>
              </w:rPr>
            </w:pPr>
            <w:r>
              <w:rPr>
                <w:rFonts w:eastAsia="Times New Roman"/>
                <w:color w:val="000000"/>
              </w:rPr>
              <w:t>Productos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1A93E5" w14:textId="77777777" w:rsidR="007E23F4" w:rsidRDefault="00000000">
            <w:pPr>
              <w:jc w:val="right"/>
              <w:rPr>
                <w:rFonts w:eastAsia="Times New Roman"/>
                <w:color w:val="000000"/>
              </w:rPr>
            </w:pPr>
            <w:r>
              <w:rPr>
                <w:rFonts w:eastAsia="Times New Roman"/>
                <w:color w:val="000000"/>
              </w:rPr>
              <w:t>61,295</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A8B3C0" w14:textId="77777777" w:rsidR="007E23F4" w:rsidRDefault="00000000">
            <w:pPr>
              <w:jc w:val="right"/>
              <w:rPr>
                <w:rFonts w:eastAsia="Times New Roman"/>
                <w:b/>
                <w:bCs/>
                <w:color w:val="000000"/>
              </w:rPr>
            </w:pPr>
            <w:r>
              <w:rPr>
                <w:rFonts w:eastAsia="Times New Roman"/>
                <w:b/>
                <w:bCs/>
                <w:color w:val="000000"/>
              </w:rPr>
              <w:t> </w:t>
            </w:r>
          </w:p>
        </w:tc>
      </w:tr>
      <w:tr w:rsidR="007E23F4" w14:paraId="11723327" w14:textId="77777777">
        <w:tblPrEx>
          <w:tblCellMar>
            <w:top w:w="0" w:type="dxa"/>
            <w:bottom w:w="0" w:type="dxa"/>
          </w:tblCellMar>
        </w:tblPrEx>
        <w:trPr>
          <w:trHeight w:val="1035"/>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2BD3FF4" w14:textId="77777777" w:rsidR="007E23F4" w:rsidRDefault="00000000">
            <w:pPr>
              <w:rPr>
                <w:rFonts w:eastAsia="Times New Roman"/>
                <w:b/>
                <w:bCs/>
                <w:color w:val="FFFFFF"/>
              </w:rPr>
            </w:pPr>
            <w:r>
              <w:rPr>
                <w:rFonts w:eastAsia="Times New Roman"/>
                <w:b/>
                <w:bCs/>
                <w:color w:val="FFFFFF"/>
              </w:rPr>
              <w:t>Participaciones, aportaciones, convenios, incentivos derivados de la colaboración fiscal, fondos distintos de aportaciones, transferencias, asignaciones, subsidios y subvenciones, y pensiones y jubilaciones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114B5114" w14:textId="77777777" w:rsidR="007E23F4" w:rsidRDefault="00000000">
            <w:pPr>
              <w:jc w:val="right"/>
            </w:pPr>
            <w:r>
              <w:rPr>
                <w:rFonts w:eastAsia="Times New Roman"/>
                <w:b/>
                <w:color w:val="FFFFFF"/>
              </w:rPr>
              <w:t>42,871,515</w:t>
            </w:r>
          </w:p>
        </w:tc>
      </w:tr>
      <w:tr w:rsidR="007E23F4" w14:paraId="24BF8F63" w14:textId="77777777">
        <w:tblPrEx>
          <w:tblCellMar>
            <w:top w:w="0" w:type="dxa"/>
            <w:bottom w:w="0" w:type="dxa"/>
          </w:tblCellMar>
        </w:tblPrEx>
        <w:trPr>
          <w:trHeight w:val="6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210C33" w14:textId="77777777" w:rsidR="007E23F4" w:rsidRDefault="00000000">
            <w:pPr>
              <w:rPr>
                <w:rFonts w:eastAsia="Times New Roman"/>
                <w:color w:val="000000"/>
              </w:rPr>
            </w:pPr>
            <w:r>
              <w:rPr>
                <w:rFonts w:eastAsia="Times New Roman"/>
                <w:color w:val="000000"/>
              </w:rPr>
              <w:t>Participaciones, aportaciones, convenios, incentivos derivados de la colaboración fiscal y fondos distintos de aportaciones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DE0BC" w14:textId="77777777" w:rsidR="007E23F4" w:rsidRDefault="00000000">
            <w:pPr>
              <w:jc w:val="right"/>
              <w:rPr>
                <w:rFonts w:eastAsia="Times New Roman"/>
                <w:color w:val="000000"/>
              </w:rPr>
            </w:pPr>
            <w:r>
              <w:rPr>
                <w:rFonts w:eastAsia="Times New Roman"/>
                <w:color w:val="000000"/>
              </w:rPr>
              <w:t>80,000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036ED4" w14:textId="77777777" w:rsidR="007E23F4" w:rsidRDefault="00000000">
            <w:pPr>
              <w:rPr>
                <w:rFonts w:eastAsia="Times New Roman"/>
                <w:color w:val="000000"/>
              </w:rPr>
            </w:pPr>
            <w:r>
              <w:rPr>
                <w:rFonts w:eastAsia="Times New Roman"/>
                <w:color w:val="000000"/>
              </w:rPr>
              <w:t> </w:t>
            </w:r>
          </w:p>
        </w:tc>
      </w:tr>
      <w:tr w:rsidR="007E23F4" w14:paraId="62A3888D" w14:textId="77777777">
        <w:tblPrEx>
          <w:tblCellMar>
            <w:top w:w="0" w:type="dxa"/>
            <w:bottom w:w="0" w:type="dxa"/>
          </w:tblCellMar>
        </w:tblPrEx>
        <w:trPr>
          <w:trHeight w:val="6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EC90AB" w14:textId="77777777" w:rsidR="007E23F4" w:rsidRDefault="00000000">
            <w:pPr>
              <w:rPr>
                <w:rFonts w:eastAsia="Times New Roman"/>
                <w:color w:val="000000"/>
              </w:rPr>
            </w:pPr>
            <w:r>
              <w:rPr>
                <w:rFonts w:eastAsia="Times New Roman"/>
                <w:color w:val="000000"/>
              </w:rPr>
              <w:t>Transferencias, asignaciones, subsidios y subvenciones, y pensiones y jubilaciones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76E9CF" w14:textId="77777777" w:rsidR="007E23F4" w:rsidRDefault="00000000">
            <w:pPr>
              <w:jc w:val="right"/>
              <w:rPr>
                <w:rFonts w:eastAsia="Times New Roman"/>
                <w:color w:val="000000"/>
              </w:rPr>
            </w:pPr>
            <w:r>
              <w:rPr>
                <w:rFonts w:eastAsia="Times New Roman"/>
                <w:color w:val="000000"/>
              </w:rPr>
              <w:t>42,791,515</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F45D13" w14:textId="77777777" w:rsidR="007E23F4" w:rsidRDefault="00000000">
            <w:pPr>
              <w:rPr>
                <w:rFonts w:eastAsia="Times New Roman"/>
                <w:color w:val="000000"/>
              </w:rPr>
            </w:pPr>
            <w:r>
              <w:rPr>
                <w:rFonts w:eastAsia="Times New Roman"/>
                <w:color w:val="000000"/>
              </w:rPr>
              <w:t> </w:t>
            </w:r>
          </w:p>
        </w:tc>
      </w:tr>
      <w:tr w:rsidR="007E23F4" w14:paraId="159EA8FD" w14:textId="77777777">
        <w:tblPrEx>
          <w:tblCellMar>
            <w:top w:w="0" w:type="dxa"/>
            <w:bottom w:w="0" w:type="dxa"/>
          </w:tblCellMar>
        </w:tblPrEx>
        <w:trPr>
          <w:trHeight w:val="625"/>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BA8395" w14:textId="77777777" w:rsidR="007E23F4" w:rsidRDefault="00000000">
            <w:pPr>
              <w:jc w:val="center"/>
              <w:rPr>
                <w:rFonts w:eastAsia="Times New Roman"/>
                <w:b/>
                <w:bCs/>
                <w:color w:val="FFFFFF"/>
              </w:rPr>
            </w:pPr>
            <w:proofErr w:type="gramStart"/>
            <w:r>
              <w:rPr>
                <w:rFonts w:eastAsia="Times New Roman"/>
                <w:b/>
                <w:bCs/>
                <w:color w:val="FFFFFF"/>
              </w:rPr>
              <w:t>Total</w:t>
            </w:r>
            <w:proofErr w:type="gramEnd"/>
            <w:r>
              <w:rPr>
                <w:rFonts w:eastAsia="Times New Roman"/>
                <w:b/>
                <w:bCs/>
                <w:color w:val="FFFFFF"/>
              </w:rPr>
              <w:t xml:space="preserve"> Ingresos y Otros Beneficios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2C56B65C" w14:textId="77777777" w:rsidR="007E23F4" w:rsidRDefault="00000000">
            <w:pPr>
              <w:jc w:val="right"/>
              <w:rPr>
                <w:rFonts w:eastAsia="Times New Roman"/>
                <w:b/>
                <w:bCs/>
                <w:color w:val="FFFFFF"/>
              </w:rPr>
            </w:pPr>
            <w:r>
              <w:rPr>
                <w:rFonts w:eastAsia="Times New Roman"/>
                <w:b/>
                <w:bCs/>
                <w:color w:val="FFFFFF"/>
              </w:rPr>
              <w:t>$     42,932,810</w:t>
            </w:r>
          </w:p>
        </w:tc>
      </w:tr>
    </w:tbl>
    <w:p w14:paraId="02C5A2EB" w14:textId="77777777" w:rsidR="007E23F4" w:rsidRDefault="007E23F4">
      <w:pPr>
        <w:pStyle w:val="ROMANOS"/>
        <w:spacing w:after="0" w:line="240" w:lineRule="exact"/>
        <w:ind w:left="1140"/>
        <w:rPr>
          <w:rFonts w:ascii="Calibri" w:hAnsi="Calibri" w:cs="DIN Pro Regular"/>
          <w:b/>
          <w:sz w:val="20"/>
          <w:szCs w:val="20"/>
          <w:lang w:val="es-MX"/>
        </w:rPr>
      </w:pPr>
    </w:p>
    <w:p w14:paraId="7307BCE7" w14:textId="77777777" w:rsidR="007E23F4" w:rsidRDefault="007E23F4">
      <w:pPr>
        <w:pStyle w:val="ROMANOS"/>
        <w:spacing w:after="0" w:line="240" w:lineRule="exact"/>
        <w:ind w:left="1140"/>
        <w:rPr>
          <w:rFonts w:ascii="Calibri" w:hAnsi="Calibri" w:cs="DIN Pro Regular"/>
          <w:b/>
          <w:sz w:val="20"/>
          <w:szCs w:val="20"/>
          <w:lang w:val="es-MX"/>
        </w:rPr>
      </w:pPr>
    </w:p>
    <w:p w14:paraId="0AE6D838" w14:textId="77777777" w:rsidR="007E23F4"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55018EEB" w14:textId="77777777" w:rsidR="007E23F4" w:rsidRDefault="007E23F4">
      <w:pPr>
        <w:pStyle w:val="ROMANOS"/>
        <w:spacing w:after="0" w:line="240" w:lineRule="exact"/>
        <w:ind w:left="1140"/>
        <w:rPr>
          <w:rFonts w:ascii="Calibri" w:hAnsi="Calibri" w:cs="DIN Pro Regular"/>
          <w:sz w:val="20"/>
          <w:szCs w:val="20"/>
          <w:lang w:val="es-MX"/>
        </w:rPr>
      </w:pPr>
    </w:p>
    <w:p w14:paraId="37D4BE83" w14:textId="77777777" w:rsidR="007E23F4" w:rsidRDefault="007E23F4">
      <w:pPr>
        <w:pStyle w:val="ROMANOS"/>
        <w:spacing w:after="0" w:line="240" w:lineRule="exact"/>
        <w:ind w:left="1140"/>
        <w:rPr>
          <w:rFonts w:ascii="Calibri" w:hAnsi="Calibri" w:cs="DIN Pro Regular"/>
          <w:sz w:val="20"/>
          <w:szCs w:val="20"/>
          <w:lang w:val="es-MX"/>
        </w:rPr>
      </w:pPr>
    </w:p>
    <w:tbl>
      <w:tblPr>
        <w:tblW w:w="9214" w:type="dxa"/>
        <w:tblInd w:w="212" w:type="dxa"/>
        <w:tblCellMar>
          <w:left w:w="10" w:type="dxa"/>
          <w:right w:w="10" w:type="dxa"/>
        </w:tblCellMar>
        <w:tblLook w:val="0000" w:firstRow="0" w:lastRow="0" w:firstColumn="0" w:lastColumn="0" w:noHBand="0" w:noVBand="0"/>
      </w:tblPr>
      <w:tblGrid>
        <w:gridCol w:w="6095"/>
        <w:gridCol w:w="1560"/>
        <w:gridCol w:w="1559"/>
      </w:tblGrid>
      <w:tr w:rsidR="007E23F4" w14:paraId="6B2E1EB6"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79D8C11" w14:textId="77777777" w:rsidR="007E23F4" w:rsidRDefault="00000000">
            <w:pPr>
              <w:rPr>
                <w:rFonts w:eastAsia="Times New Roman"/>
                <w:b/>
                <w:bCs/>
                <w:color w:val="FFFFFF"/>
              </w:rPr>
            </w:pPr>
            <w:r>
              <w:rPr>
                <w:rFonts w:eastAsia="Times New Roman"/>
                <w:b/>
                <w:bCs/>
                <w:color w:val="FFFFFF"/>
              </w:rPr>
              <w:t>Gastos de funcionamiento</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135844" w14:textId="77777777" w:rsidR="007E23F4" w:rsidRDefault="00000000">
            <w:pPr>
              <w:jc w:val="right"/>
              <w:rPr>
                <w:rFonts w:eastAsia="Times New Roman"/>
                <w:b/>
                <w:bCs/>
                <w:color w:val="FFFFFF"/>
              </w:rPr>
            </w:pPr>
            <w:r>
              <w:rPr>
                <w:rFonts w:eastAsia="Times New Roman"/>
                <w:b/>
                <w:bCs/>
                <w:color w:val="FFFFFF"/>
              </w:rPr>
              <w:t>$       41,083,459</w:t>
            </w:r>
          </w:p>
        </w:tc>
      </w:tr>
      <w:tr w:rsidR="007E23F4" w14:paraId="70995C03"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5D2F9D" w14:textId="77777777" w:rsidR="007E23F4" w:rsidRDefault="00000000">
            <w:pPr>
              <w:rPr>
                <w:rFonts w:eastAsia="Times New Roman"/>
                <w:color w:val="000000"/>
              </w:rPr>
            </w:pPr>
            <w:r>
              <w:rPr>
                <w:rFonts w:eastAsia="Times New Roman"/>
                <w:color w:val="000000"/>
              </w:rPr>
              <w:t xml:space="preserve">Servicios Personales  </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F891D9" w14:textId="77777777" w:rsidR="007E23F4" w:rsidRDefault="00000000">
            <w:pPr>
              <w:jc w:val="right"/>
              <w:rPr>
                <w:rFonts w:eastAsia="Times New Roman"/>
                <w:color w:val="000000"/>
              </w:rPr>
            </w:pPr>
            <w:r>
              <w:rPr>
                <w:rFonts w:eastAsia="Times New Roman"/>
                <w:color w:val="000000"/>
              </w:rPr>
              <w:t>35,569,612</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FFF651" w14:textId="77777777" w:rsidR="007E23F4" w:rsidRDefault="00000000">
            <w:pPr>
              <w:jc w:val="right"/>
              <w:rPr>
                <w:rFonts w:eastAsia="Times New Roman"/>
                <w:b/>
                <w:bCs/>
                <w:color w:val="000000"/>
              </w:rPr>
            </w:pPr>
            <w:r>
              <w:rPr>
                <w:rFonts w:eastAsia="Times New Roman"/>
                <w:b/>
                <w:bCs/>
                <w:color w:val="000000"/>
              </w:rPr>
              <w:t> </w:t>
            </w:r>
          </w:p>
        </w:tc>
      </w:tr>
      <w:tr w:rsidR="007E23F4" w14:paraId="6E0896E7"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6BD015" w14:textId="77777777" w:rsidR="007E23F4" w:rsidRDefault="00000000">
            <w:pPr>
              <w:rPr>
                <w:rFonts w:eastAsia="Times New Roman"/>
                <w:color w:val="000000"/>
              </w:rPr>
            </w:pPr>
            <w:r>
              <w:rPr>
                <w:rFonts w:eastAsia="Times New Roman"/>
                <w:color w:val="000000"/>
              </w:rPr>
              <w:t>Materiales y Suministros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1A8C2C" w14:textId="77777777" w:rsidR="007E23F4" w:rsidRDefault="00000000">
            <w:pPr>
              <w:jc w:val="right"/>
              <w:rPr>
                <w:rFonts w:eastAsia="Times New Roman"/>
                <w:color w:val="000000"/>
              </w:rPr>
            </w:pPr>
            <w:r>
              <w:rPr>
                <w:rFonts w:eastAsia="Times New Roman"/>
                <w:color w:val="000000"/>
              </w:rPr>
              <w:t>1,796,215</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8045F4" w14:textId="77777777" w:rsidR="007E23F4" w:rsidRDefault="00000000">
            <w:pPr>
              <w:jc w:val="right"/>
              <w:rPr>
                <w:rFonts w:eastAsia="Times New Roman"/>
                <w:b/>
                <w:bCs/>
                <w:color w:val="000000"/>
              </w:rPr>
            </w:pPr>
            <w:r>
              <w:rPr>
                <w:rFonts w:eastAsia="Times New Roman"/>
                <w:b/>
                <w:bCs/>
                <w:color w:val="000000"/>
              </w:rPr>
              <w:t> </w:t>
            </w:r>
          </w:p>
        </w:tc>
      </w:tr>
      <w:tr w:rsidR="007E23F4" w14:paraId="0DC3842C"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920005" w14:textId="77777777" w:rsidR="007E23F4" w:rsidRDefault="00000000">
            <w:pPr>
              <w:rPr>
                <w:rFonts w:eastAsia="Times New Roman"/>
                <w:color w:val="000000"/>
              </w:rPr>
            </w:pPr>
            <w:r>
              <w:rPr>
                <w:rFonts w:eastAsia="Times New Roman"/>
                <w:color w:val="000000"/>
              </w:rPr>
              <w:t>Servicios Generales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17B36F" w14:textId="77777777" w:rsidR="007E23F4" w:rsidRDefault="00000000">
            <w:pPr>
              <w:jc w:val="right"/>
              <w:rPr>
                <w:rFonts w:eastAsia="Times New Roman"/>
                <w:color w:val="000000"/>
              </w:rPr>
            </w:pPr>
            <w:r>
              <w:rPr>
                <w:rFonts w:eastAsia="Times New Roman"/>
                <w:color w:val="000000"/>
              </w:rPr>
              <w:t>3,717,632</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4B6737" w14:textId="77777777" w:rsidR="007E23F4" w:rsidRDefault="00000000">
            <w:pPr>
              <w:jc w:val="right"/>
              <w:rPr>
                <w:rFonts w:eastAsia="Times New Roman"/>
                <w:b/>
                <w:bCs/>
                <w:color w:val="000000"/>
              </w:rPr>
            </w:pPr>
            <w:r>
              <w:rPr>
                <w:rFonts w:eastAsia="Times New Roman"/>
                <w:b/>
                <w:bCs/>
                <w:color w:val="000000"/>
              </w:rPr>
              <w:t> </w:t>
            </w:r>
          </w:p>
        </w:tc>
      </w:tr>
      <w:tr w:rsidR="007E23F4" w14:paraId="3FA67D5A"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0B241A3" w14:textId="77777777" w:rsidR="007E23F4" w:rsidRDefault="00000000">
            <w:pPr>
              <w:rPr>
                <w:rFonts w:eastAsia="Times New Roman"/>
                <w:b/>
                <w:bCs/>
                <w:color w:val="FFFFFF"/>
              </w:rPr>
            </w:pPr>
            <w:r>
              <w:rPr>
                <w:rFonts w:eastAsia="Times New Roman"/>
                <w:b/>
                <w:bCs/>
                <w:color w:val="FFFFFF"/>
              </w:rPr>
              <w:t>Otros gastos y pérdidas extraordinarias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718CBFC9" w14:textId="77777777" w:rsidR="007E23F4" w:rsidRDefault="00000000">
            <w:pPr>
              <w:jc w:val="right"/>
              <w:rPr>
                <w:rFonts w:eastAsia="Times New Roman"/>
                <w:b/>
                <w:bCs/>
                <w:color w:val="FFFFFF"/>
              </w:rPr>
            </w:pPr>
            <w:r>
              <w:rPr>
                <w:rFonts w:eastAsia="Times New Roman"/>
                <w:b/>
                <w:bCs/>
                <w:color w:val="FFFFFF"/>
              </w:rPr>
              <w:t>525,543</w:t>
            </w:r>
          </w:p>
        </w:tc>
      </w:tr>
      <w:tr w:rsidR="007E23F4" w14:paraId="29113F66" w14:textId="77777777">
        <w:tblPrEx>
          <w:tblCellMar>
            <w:top w:w="0" w:type="dxa"/>
            <w:bottom w:w="0" w:type="dxa"/>
          </w:tblCellMar>
        </w:tblPrEx>
        <w:trPr>
          <w:trHeight w:val="600"/>
        </w:trPr>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3BEEF" w14:textId="77777777" w:rsidR="007E23F4" w:rsidRDefault="00000000">
            <w:pPr>
              <w:rPr>
                <w:rFonts w:eastAsia="Times New Roman"/>
                <w:color w:val="000000"/>
              </w:rPr>
            </w:pPr>
            <w:r>
              <w:rPr>
                <w:rFonts w:eastAsia="Times New Roman"/>
                <w:color w:val="000000"/>
              </w:rPr>
              <w:t>Estimaciones, Depreciaciones, Deterioros, Obsolescencia y Amortizaciones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60BD7B" w14:textId="77777777" w:rsidR="007E23F4" w:rsidRDefault="00000000">
            <w:pPr>
              <w:jc w:val="right"/>
              <w:rPr>
                <w:rFonts w:eastAsia="Times New Roman"/>
              </w:rPr>
            </w:pPr>
            <w:r>
              <w:rPr>
                <w:rFonts w:eastAsia="Times New Roman"/>
              </w:rPr>
              <w:t>525,543</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1C577" w14:textId="77777777" w:rsidR="007E23F4" w:rsidRDefault="00000000">
            <w:pPr>
              <w:rPr>
                <w:rFonts w:eastAsia="Times New Roman"/>
              </w:rPr>
            </w:pPr>
            <w:r>
              <w:rPr>
                <w:rFonts w:eastAsia="Times New Roman"/>
              </w:rPr>
              <w:t> </w:t>
            </w:r>
          </w:p>
        </w:tc>
      </w:tr>
      <w:tr w:rsidR="007E23F4" w14:paraId="26B8BA21"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B9E561" w14:textId="77777777" w:rsidR="007E23F4" w:rsidRDefault="00000000">
            <w:pPr>
              <w:jc w:val="center"/>
              <w:rPr>
                <w:rFonts w:eastAsia="Times New Roman"/>
                <w:b/>
                <w:bCs/>
                <w:color w:val="FFFFFF"/>
              </w:rPr>
            </w:pPr>
            <w:proofErr w:type="gramStart"/>
            <w:r>
              <w:rPr>
                <w:rFonts w:eastAsia="Times New Roman"/>
                <w:b/>
                <w:bCs/>
                <w:color w:val="FFFFFF"/>
              </w:rPr>
              <w:t>Total</w:t>
            </w:r>
            <w:proofErr w:type="gramEnd"/>
            <w:r>
              <w:rPr>
                <w:rFonts w:eastAsia="Times New Roman"/>
                <w:b/>
                <w:bCs/>
                <w:color w:val="FFFFFF"/>
              </w:rPr>
              <w:t xml:space="preserve"> Gastos y Otras Perdidas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17A16BFE" w14:textId="77777777" w:rsidR="007E23F4" w:rsidRDefault="00000000">
            <w:pPr>
              <w:jc w:val="right"/>
              <w:rPr>
                <w:rFonts w:eastAsia="Times New Roman"/>
                <w:b/>
                <w:bCs/>
                <w:color w:val="FFFFFF"/>
              </w:rPr>
            </w:pPr>
            <w:r>
              <w:rPr>
                <w:rFonts w:eastAsia="Times New Roman"/>
                <w:b/>
                <w:bCs/>
                <w:color w:val="FFFFFF"/>
              </w:rPr>
              <w:t>$       41,609,002</w:t>
            </w:r>
          </w:p>
        </w:tc>
      </w:tr>
    </w:tbl>
    <w:p w14:paraId="17C94913" w14:textId="77777777" w:rsidR="007E23F4" w:rsidRDefault="007E23F4">
      <w:pPr>
        <w:pStyle w:val="ROMANOS"/>
        <w:spacing w:after="0" w:line="240" w:lineRule="exact"/>
        <w:ind w:left="1140"/>
      </w:pPr>
    </w:p>
    <w:p w14:paraId="20052383" w14:textId="77777777" w:rsidR="007E23F4" w:rsidRDefault="007E23F4">
      <w:pPr>
        <w:pageBreakBefore/>
        <w:suppressAutoHyphens w:val="0"/>
      </w:pPr>
    </w:p>
    <w:p w14:paraId="0030289E" w14:textId="77777777" w:rsidR="007E23F4"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292E893" w14:textId="77777777" w:rsidR="007E23F4" w:rsidRDefault="007E23F4">
      <w:pPr>
        <w:pStyle w:val="INCISO"/>
        <w:spacing w:after="0" w:line="240" w:lineRule="exact"/>
        <w:ind w:left="360"/>
        <w:rPr>
          <w:rFonts w:ascii="Calibri" w:hAnsi="Calibri" w:cs="DIN Pro Regular"/>
          <w:b/>
          <w:smallCaps/>
          <w:sz w:val="20"/>
          <w:szCs w:val="20"/>
        </w:rPr>
      </w:pPr>
    </w:p>
    <w:p w14:paraId="68F12B90" w14:textId="77777777" w:rsidR="007E23F4" w:rsidRDefault="00000000">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07212B94" w14:textId="77777777" w:rsidR="007E23F4" w:rsidRDefault="007E23F4">
      <w:pPr>
        <w:pStyle w:val="Text"/>
        <w:spacing w:after="80" w:line="203" w:lineRule="exact"/>
      </w:pPr>
    </w:p>
    <w:p w14:paraId="1E916E56"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C429B1B" w14:textId="77777777" w:rsidR="007E23F4" w:rsidRDefault="007E23F4">
      <w:pPr>
        <w:pStyle w:val="Text"/>
        <w:spacing w:after="80" w:line="203" w:lineRule="exact"/>
        <w:ind w:left="624" w:firstLine="0"/>
        <w:rPr>
          <w:rFonts w:ascii="Calibri" w:hAnsi="Calibri" w:cs="DIN Pro Regular"/>
          <w:b/>
          <w:sz w:val="20"/>
          <w:lang w:val="es-MX"/>
        </w:rPr>
      </w:pPr>
    </w:p>
    <w:p w14:paraId="324527B0" w14:textId="77777777" w:rsidR="007E23F4" w:rsidRDefault="00000000">
      <w:pPr>
        <w:pStyle w:val="Text"/>
        <w:spacing w:line="240" w:lineRule="exact"/>
        <w:ind w:left="708"/>
        <w:rPr>
          <w:rFonts w:ascii="Calibri" w:hAnsi="Calibri"/>
          <w:sz w:val="20"/>
        </w:rPr>
      </w:pPr>
      <w:r>
        <w:rPr>
          <w:rFonts w:ascii="Calibri" w:hAnsi="Calibri"/>
          <w:sz w:val="20"/>
        </w:rPr>
        <w:t xml:space="preserve">El efectivo está constituido por moneda de curso legal y se encuentra a su valor nominal. El saldo que refleja es por la cantidad de $6,222,992 (Seis Millones Doscientos Veintidós mil Novecientos Noventa </w:t>
      </w:r>
      <w:proofErr w:type="gramStart"/>
      <w:r>
        <w:rPr>
          <w:rFonts w:ascii="Calibri" w:hAnsi="Calibri"/>
          <w:sz w:val="20"/>
        </w:rPr>
        <w:t>y  dos</w:t>
      </w:r>
      <w:proofErr w:type="gramEnd"/>
      <w:r>
        <w:rPr>
          <w:rFonts w:ascii="Calibri" w:hAnsi="Calibri"/>
          <w:sz w:val="20"/>
        </w:rPr>
        <w:t xml:space="preserve"> pesos 00/00 M.N.) y está conformado por:</w:t>
      </w:r>
    </w:p>
    <w:p w14:paraId="22104C5A" w14:textId="77777777" w:rsidR="007E23F4" w:rsidRDefault="007E23F4">
      <w:pPr>
        <w:pStyle w:val="Text"/>
        <w:spacing w:after="0" w:line="240" w:lineRule="exact"/>
        <w:ind w:left="708"/>
        <w:rPr>
          <w:rFonts w:ascii="Calibri" w:hAnsi="Calibri"/>
          <w:sz w:val="20"/>
        </w:rPr>
      </w:pPr>
    </w:p>
    <w:tbl>
      <w:tblPr>
        <w:tblW w:w="9214" w:type="dxa"/>
        <w:tblInd w:w="212" w:type="dxa"/>
        <w:tblCellMar>
          <w:left w:w="10" w:type="dxa"/>
          <w:right w:w="10" w:type="dxa"/>
        </w:tblCellMar>
        <w:tblLook w:val="0000" w:firstRow="0" w:lastRow="0" w:firstColumn="0" w:lastColumn="0" w:noHBand="0" w:noVBand="0"/>
      </w:tblPr>
      <w:tblGrid>
        <w:gridCol w:w="6095"/>
        <w:gridCol w:w="1560"/>
        <w:gridCol w:w="1559"/>
      </w:tblGrid>
      <w:tr w:rsidR="007E23F4" w14:paraId="00118964"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64DE21F" w14:textId="77777777" w:rsidR="007E23F4" w:rsidRDefault="00000000">
            <w:pPr>
              <w:rPr>
                <w:rFonts w:eastAsia="Times New Roman"/>
                <w:b/>
                <w:bCs/>
                <w:color w:val="FFFFFF"/>
              </w:rPr>
            </w:pPr>
            <w:r>
              <w:rPr>
                <w:rFonts w:eastAsia="Times New Roman"/>
                <w:b/>
                <w:bCs/>
                <w:color w:val="FFFFFF"/>
              </w:rPr>
              <w:t>Efectivo</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E8BFC3" w14:textId="77777777" w:rsidR="007E23F4" w:rsidRDefault="00000000">
            <w:pPr>
              <w:jc w:val="right"/>
              <w:rPr>
                <w:rFonts w:eastAsia="Times New Roman"/>
                <w:b/>
                <w:bCs/>
                <w:color w:val="FFFFFF"/>
              </w:rPr>
            </w:pPr>
            <w:r>
              <w:rPr>
                <w:rFonts w:eastAsia="Times New Roman"/>
                <w:b/>
                <w:bCs/>
                <w:color w:val="FFFFFF"/>
              </w:rPr>
              <w:t>138</w:t>
            </w:r>
          </w:p>
        </w:tc>
      </w:tr>
      <w:tr w:rsidR="007E23F4" w14:paraId="62F6CE42"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D063DF" w14:textId="77777777" w:rsidR="007E23F4" w:rsidRDefault="00000000">
            <w:pPr>
              <w:rPr>
                <w:rFonts w:eastAsia="Times New Roman"/>
                <w:color w:val="000000"/>
              </w:rPr>
            </w:pPr>
            <w:r>
              <w:rPr>
                <w:rFonts w:eastAsia="Times New Roman"/>
                <w:color w:val="000000"/>
              </w:rPr>
              <w:t>Fondo fijo de caja</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9431BD" w14:textId="77777777" w:rsidR="007E23F4" w:rsidRDefault="00000000">
            <w:pPr>
              <w:jc w:val="right"/>
              <w:rPr>
                <w:rFonts w:eastAsia="Times New Roman"/>
                <w:color w:val="000000"/>
              </w:rPr>
            </w:pPr>
            <w:r>
              <w:rPr>
                <w:rFonts w:eastAsia="Times New Roman"/>
                <w:color w:val="000000"/>
              </w:rPr>
              <w:t>138</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44EAF8" w14:textId="77777777" w:rsidR="007E23F4" w:rsidRDefault="00000000">
            <w:pPr>
              <w:jc w:val="right"/>
              <w:rPr>
                <w:rFonts w:eastAsia="Times New Roman"/>
                <w:color w:val="000000"/>
              </w:rPr>
            </w:pPr>
            <w:r>
              <w:rPr>
                <w:rFonts w:eastAsia="Times New Roman"/>
                <w:color w:val="000000"/>
              </w:rPr>
              <w:t> </w:t>
            </w:r>
          </w:p>
        </w:tc>
      </w:tr>
      <w:tr w:rsidR="007E23F4" w14:paraId="47234A9D"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53B396" w14:textId="77777777" w:rsidR="007E23F4" w:rsidRDefault="00000000">
            <w:pPr>
              <w:rPr>
                <w:rFonts w:eastAsia="Times New Roman"/>
                <w:b/>
                <w:bCs/>
                <w:color w:val="FFFFFF"/>
              </w:rPr>
            </w:pPr>
            <w:r>
              <w:rPr>
                <w:rFonts w:eastAsia="Times New Roman"/>
                <w:b/>
                <w:bCs/>
                <w:color w:val="FFFFFF"/>
              </w:rPr>
              <w:t>Bancos/tesorería</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731D53C3" w14:textId="77777777" w:rsidR="007E23F4" w:rsidRDefault="00000000">
            <w:pPr>
              <w:jc w:val="right"/>
              <w:rPr>
                <w:rFonts w:eastAsia="Times New Roman"/>
                <w:b/>
                <w:bCs/>
                <w:color w:val="FFFFFF"/>
              </w:rPr>
            </w:pPr>
            <w:r>
              <w:rPr>
                <w:rFonts w:eastAsia="Times New Roman"/>
                <w:b/>
                <w:bCs/>
                <w:color w:val="FFFFFF"/>
              </w:rPr>
              <w:t>6,222,854</w:t>
            </w:r>
          </w:p>
        </w:tc>
      </w:tr>
      <w:tr w:rsidR="007E23F4" w14:paraId="1A55D96D" w14:textId="77777777">
        <w:tblPrEx>
          <w:tblCellMar>
            <w:top w:w="0" w:type="dxa"/>
            <w:bottom w:w="0" w:type="dxa"/>
          </w:tblCellMar>
        </w:tblPrEx>
        <w:trPr>
          <w:trHeight w:hRule="exac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F23CBB" w14:textId="77777777" w:rsidR="007E23F4" w:rsidRDefault="00000000">
            <w:pPr>
              <w:rPr>
                <w:rFonts w:eastAsia="Times New Roman"/>
                <w:color w:val="000000"/>
              </w:rPr>
            </w:pPr>
            <w:r>
              <w:rPr>
                <w:rFonts w:eastAsia="Times New Roman"/>
                <w:color w:val="000000"/>
              </w:rPr>
              <w:t>Banamex</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10A7A6" w14:textId="77777777" w:rsidR="007E23F4" w:rsidRDefault="00000000">
            <w:pPr>
              <w:jc w:val="right"/>
              <w:rPr>
                <w:color w:val="000000"/>
              </w:rPr>
            </w:pPr>
            <w:r>
              <w:rPr>
                <w:color w:val="000000"/>
              </w:rPr>
              <w:t>6,103,224</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FC83B7" w14:textId="77777777" w:rsidR="007E23F4" w:rsidRDefault="00000000">
            <w:pPr>
              <w:rPr>
                <w:rFonts w:eastAsia="Times New Roman"/>
                <w:color w:val="000000"/>
              </w:rPr>
            </w:pPr>
            <w:r>
              <w:rPr>
                <w:rFonts w:eastAsia="Times New Roman"/>
                <w:color w:val="000000"/>
              </w:rPr>
              <w:t> </w:t>
            </w:r>
          </w:p>
        </w:tc>
      </w:tr>
      <w:tr w:rsidR="007E23F4" w14:paraId="570E3D74" w14:textId="77777777">
        <w:tblPrEx>
          <w:tblCellMar>
            <w:top w:w="0" w:type="dxa"/>
            <w:bottom w:w="0" w:type="dxa"/>
          </w:tblCellMar>
        </w:tblPrEx>
        <w:trPr>
          <w:trHeight w:hRule="exac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82EB2F" w14:textId="77777777" w:rsidR="007E23F4" w:rsidRDefault="00000000">
            <w:pPr>
              <w:rPr>
                <w:rFonts w:eastAsia="Times New Roman"/>
                <w:color w:val="000000"/>
              </w:rPr>
            </w:pPr>
            <w:r>
              <w:rPr>
                <w:rFonts w:eastAsia="Times New Roman"/>
                <w:color w:val="000000"/>
              </w:rPr>
              <w:t>Santander</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8559F1" w14:textId="77777777" w:rsidR="007E23F4" w:rsidRDefault="00000000">
            <w:pPr>
              <w:jc w:val="right"/>
            </w:pPr>
            <w:r>
              <w:rPr>
                <w:rFonts w:cs="Tahoma"/>
                <w:color w:val="000000"/>
              </w:rPr>
              <w:t>119,630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D853A9" w14:textId="77777777" w:rsidR="007E23F4" w:rsidRDefault="00000000">
            <w:pPr>
              <w:rPr>
                <w:rFonts w:eastAsia="Times New Roman"/>
                <w:color w:val="000000"/>
              </w:rPr>
            </w:pPr>
            <w:r>
              <w:rPr>
                <w:rFonts w:eastAsia="Times New Roman"/>
                <w:color w:val="000000"/>
              </w:rPr>
              <w:t> </w:t>
            </w:r>
          </w:p>
        </w:tc>
      </w:tr>
      <w:tr w:rsidR="007E23F4" w14:paraId="0E188322" w14:textId="77777777">
        <w:tblPrEx>
          <w:tblCellMar>
            <w:top w:w="0" w:type="dxa"/>
            <w:bottom w:w="0" w:type="dxa"/>
          </w:tblCellMar>
        </w:tblPrEx>
        <w:trPr>
          <w:trHeight w:hRule="exac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587AC8" w14:textId="77777777" w:rsidR="007E23F4" w:rsidRDefault="00000000">
            <w:pPr>
              <w:jc w:val="center"/>
              <w:rPr>
                <w:rFonts w:eastAsia="Times New Roman"/>
                <w:b/>
                <w:bCs/>
                <w:color w:val="FFFFFF"/>
              </w:rPr>
            </w:pPr>
            <w:r>
              <w:rPr>
                <w:rFonts w:eastAsia="Times New Roman"/>
                <w:b/>
                <w:bCs/>
                <w:color w:val="FFFFFF"/>
              </w:rPr>
              <w:t>Total</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556B3D38" w14:textId="77777777" w:rsidR="007E23F4" w:rsidRDefault="00000000">
            <w:pPr>
              <w:jc w:val="right"/>
              <w:rPr>
                <w:rFonts w:eastAsia="Times New Roman"/>
                <w:b/>
                <w:bCs/>
                <w:color w:val="FFFFFF"/>
              </w:rPr>
            </w:pPr>
            <w:r>
              <w:rPr>
                <w:rFonts w:eastAsia="Times New Roman"/>
                <w:b/>
                <w:bCs/>
                <w:color w:val="FFFFFF"/>
              </w:rPr>
              <w:t>$     6,222,992</w:t>
            </w:r>
          </w:p>
        </w:tc>
      </w:tr>
    </w:tbl>
    <w:p w14:paraId="5D6B7782" w14:textId="77777777" w:rsidR="007E23F4" w:rsidRDefault="007E23F4">
      <w:pPr>
        <w:pStyle w:val="Text"/>
        <w:spacing w:line="240" w:lineRule="exact"/>
        <w:ind w:left="708"/>
        <w:rPr>
          <w:rFonts w:ascii="Calibri" w:hAnsi="Calibri"/>
        </w:rPr>
      </w:pPr>
    </w:p>
    <w:p w14:paraId="7ED48CFD"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3B31D327" w14:textId="77777777" w:rsidR="007E23F4" w:rsidRDefault="007E23F4">
      <w:pPr>
        <w:pStyle w:val="Text"/>
        <w:spacing w:after="80" w:line="203" w:lineRule="exact"/>
        <w:ind w:left="624" w:firstLine="0"/>
        <w:rPr>
          <w:rFonts w:ascii="Calibri" w:hAnsi="Calibri" w:cs="DIN Pro Regular"/>
          <w:b/>
          <w:sz w:val="20"/>
          <w:lang w:val="es-MX"/>
        </w:rPr>
      </w:pPr>
    </w:p>
    <w:p w14:paraId="017E41C9" w14:textId="77777777" w:rsidR="007E23F4" w:rsidRDefault="00000000">
      <w:pPr>
        <w:pStyle w:val="Text"/>
        <w:spacing w:line="240" w:lineRule="exact"/>
        <w:ind w:left="708"/>
        <w:rPr>
          <w:rFonts w:ascii="Calibri" w:hAnsi="Calibri"/>
          <w:sz w:val="20"/>
        </w:rPr>
      </w:pPr>
      <w:r>
        <w:rPr>
          <w:rFonts w:ascii="Calibri" w:hAnsi="Calibri"/>
          <w:sz w:val="20"/>
        </w:rPr>
        <w:t>Las cuentas por cobrar a corto plazo, los deudores diversos por cobrar a corto plazo y el subsidio al empleo ascienden a la cantidad de $0</w:t>
      </w:r>
      <w:proofErr w:type="gramStart"/>
      <w:r>
        <w:rPr>
          <w:rFonts w:ascii="Calibri" w:hAnsi="Calibri"/>
          <w:sz w:val="20"/>
        </w:rPr>
        <w:t xml:space="preserve">   (</w:t>
      </w:r>
      <w:proofErr w:type="gramEnd"/>
      <w:r>
        <w:rPr>
          <w:rFonts w:ascii="Calibri" w:hAnsi="Calibri"/>
          <w:sz w:val="20"/>
        </w:rPr>
        <w:t>Cero Pesos  00/100 m.n. ).</w:t>
      </w:r>
    </w:p>
    <w:p w14:paraId="63AE5B7D" w14:textId="77777777" w:rsidR="007E23F4" w:rsidRDefault="007E23F4">
      <w:pPr>
        <w:pStyle w:val="Text"/>
        <w:spacing w:line="240" w:lineRule="exact"/>
        <w:ind w:left="708"/>
        <w:rPr>
          <w:rFonts w:ascii="Calibri" w:hAnsi="Calibri"/>
        </w:rPr>
      </w:pPr>
    </w:p>
    <w:p w14:paraId="32F8AF57"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096B7540" w14:textId="77777777" w:rsidR="007E23F4" w:rsidRDefault="007E23F4">
      <w:pPr>
        <w:pStyle w:val="Text"/>
        <w:spacing w:after="80" w:line="203" w:lineRule="exact"/>
        <w:ind w:left="624" w:firstLine="0"/>
        <w:rPr>
          <w:rFonts w:ascii="Calibri" w:hAnsi="Calibri" w:cs="DIN Pro Regular"/>
          <w:b/>
          <w:sz w:val="20"/>
          <w:lang w:val="es-MX"/>
        </w:rPr>
      </w:pPr>
    </w:p>
    <w:p w14:paraId="7A7DC727"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464E1822" w14:textId="77777777" w:rsidR="007E23F4" w:rsidRDefault="007E23F4">
      <w:pPr>
        <w:pStyle w:val="Text"/>
        <w:spacing w:after="80" w:line="203" w:lineRule="exact"/>
        <w:ind w:left="624" w:firstLine="0"/>
        <w:rPr>
          <w:rFonts w:ascii="Calibri" w:hAnsi="Calibri" w:cs="DIN Pro Regular"/>
          <w:b/>
          <w:sz w:val="20"/>
          <w:lang w:val="es-MX"/>
        </w:rPr>
      </w:pPr>
    </w:p>
    <w:p w14:paraId="3D0098A8"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5AED49BC" w14:textId="77777777" w:rsidR="007E23F4" w:rsidRDefault="007E23F4">
      <w:pPr>
        <w:pStyle w:val="Text"/>
        <w:spacing w:after="80" w:line="203" w:lineRule="exact"/>
        <w:ind w:left="624" w:firstLine="0"/>
        <w:rPr>
          <w:rFonts w:ascii="Calibri" w:hAnsi="Calibri" w:cs="DIN Pro Regular"/>
          <w:b/>
          <w:sz w:val="20"/>
          <w:lang w:val="es-MX"/>
        </w:rPr>
      </w:pPr>
    </w:p>
    <w:p w14:paraId="5C328FEE"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1AC8871D" w14:textId="77777777" w:rsidR="007E23F4" w:rsidRDefault="007E23F4">
      <w:pPr>
        <w:pStyle w:val="Text"/>
        <w:spacing w:after="80" w:line="203" w:lineRule="exact"/>
        <w:ind w:left="624" w:firstLine="0"/>
        <w:rPr>
          <w:rFonts w:ascii="Calibri" w:hAnsi="Calibri" w:cs="DIN Pro Regular"/>
          <w:b/>
          <w:sz w:val="20"/>
          <w:lang w:val="es-MX"/>
        </w:rPr>
      </w:pPr>
    </w:p>
    <w:p w14:paraId="19F41B5C"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44CA5843" w14:textId="77777777" w:rsidR="007E23F4" w:rsidRDefault="007E23F4">
      <w:pPr>
        <w:pStyle w:val="Text"/>
        <w:spacing w:after="0" w:line="240" w:lineRule="exact"/>
        <w:ind w:left="708"/>
        <w:rPr>
          <w:rFonts w:ascii="Calibri" w:hAnsi="Calibri"/>
          <w:sz w:val="20"/>
        </w:rPr>
      </w:pPr>
    </w:p>
    <w:p w14:paraId="21A8D2E4"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64AF326B" w14:textId="77777777" w:rsidR="007E23F4" w:rsidRDefault="007E23F4">
      <w:pPr>
        <w:pStyle w:val="Text"/>
        <w:spacing w:after="80" w:line="203" w:lineRule="exact"/>
        <w:ind w:left="624" w:firstLine="0"/>
        <w:rPr>
          <w:rFonts w:ascii="Calibri" w:hAnsi="Calibri" w:cs="DIN Pro Regular"/>
          <w:b/>
          <w:sz w:val="20"/>
          <w:lang w:val="es-MX"/>
        </w:rPr>
      </w:pPr>
    </w:p>
    <w:p w14:paraId="302E188D"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73709F5A" w14:textId="77777777" w:rsidR="007E23F4" w:rsidRDefault="007E23F4">
      <w:pPr>
        <w:pStyle w:val="Text"/>
        <w:spacing w:after="0" w:line="240" w:lineRule="exact"/>
        <w:ind w:left="708"/>
        <w:rPr>
          <w:rFonts w:ascii="Calibri" w:hAnsi="Calibri"/>
          <w:sz w:val="20"/>
        </w:rPr>
      </w:pPr>
    </w:p>
    <w:p w14:paraId="429E407F" w14:textId="77777777" w:rsidR="007E23F4" w:rsidRDefault="00000000">
      <w:pPr>
        <w:pStyle w:val="Text"/>
        <w:spacing w:after="0" w:line="240" w:lineRule="exact"/>
        <w:ind w:left="708"/>
        <w:rPr>
          <w:rFonts w:ascii="Calibri" w:hAnsi="Calibri"/>
          <w:sz w:val="20"/>
        </w:rPr>
      </w:pPr>
      <w:r>
        <w:rPr>
          <w:rFonts w:ascii="Calibri" w:hAnsi="Calibri"/>
          <w:sz w:val="20"/>
        </w:rPr>
        <w:t>Las inversiones en inmuebles y muebles representan en el transcurso del tiempo, un gasto por aquellas cantidades que no son susceptibles de recuperación. Tanto estos activos como los intangibles tienen como objetivo el generar beneficios, económicos o sociales, por lo que es necesario se reconozcan en resultados en el mismo período en el que generan dichos beneficios. Independientemente de que el ente público tenga fines exclusivamente gubernamentales, genera algún beneficio. La depreciación tiene por objeto el reconocimiento del gasto correspondiente por su uso, que es el que provoca el beneficio.</w:t>
      </w:r>
    </w:p>
    <w:p w14:paraId="6BCD4A7E" w14:textId="77777777" w:rsidR="001C1501" w:rsidRDefault="001C1501">
      <w:pPr>
        <w:pStyle w:val="Text"/>
        <w:spacing w:after="0" w:line="240" w:lineRule="exact"/>
        <w:ind w:left="708"/>
        <w:rPr>
          <w:rFonts w:ascii="Calibri" w:hAnsi="Calibri"/>
          <w:sz w:val="20"/>
        </w:rPr>
      </w:pPr>
    </w:p>
    <w:p w14:paraId="1B2C1D80" w14:textId="77777777" w:rsidR="001C1501" w:rsidRDefault="001C1501">
      <w:pPr>
        <w:pStyle w:val="Text"/>
        <w:spacing w:after="0" w:line="240" w:lineRule="exact"/>
        <w:ind w:left="708"/>
        <w:rPr>
          <w:rFonts w:ascii="Calibri" w:hAnsi="Calibri"/>
          <w:sz w:val="20"/>
        </w:rPr>
      </w:pPr>
    </w:p>
    <w:p w14:paraId="3DD0CC9E" w14:textId="77777777" w:rsidR="001C1501" w:rsidRDefault="001C1501">
      <w:pPr>
        <w:pStyle w:val="Text"/>
        <w:spacing w:after="0" w:line="240" w:lineRule="exact"/>
        <w:ind w:left="708"/>
        <w:rPr>
          <w:rFonts w:ascii="Calibri" w:hAnsi="Calibri"/>
          <w:sz w:val="20"/>
        </w:rPr>
      </w:pPr>
    </w:p>
    <w:p w14:paraId="47F10152" w14:textId="77777777" w:rsidR="001C1501" w:rsidRDefault="001C1501">
      <w:pPr>
        <w:pStyle w:val="Text"/>
        <w:spacing w:after="0" w:line="240" w:lineRule="exact"/>
        <w:ind w:left="708"/>
        <w:rPr>
          <w:rFonts w:ascii="Calibri" w:hAnsi="Calibri"/>
          <w:sz w:val="20"/>
        </w:rPr>
      </w:pPr>
    </w:p>
    <w:p w14:paraId="4C1D2B44" w14:textId="77777777" w:rsidR="007E23F4" w:rsidRDefault="00000000">
      <w:pPr>
        <w:pStyle w:val="Text"/>
        <w:spacing w:after="0" w:line="240" w:lineRule="exact"/>
        <w:ind w:left="708"/>
        <w:rPr>
          <w:rFonts w:ascii="Calibri" w:hAnsi="Calibri"/>
          <w:sz w:val="20"/>
        </w:rPr>
      </w:pPr>
      <w:r>
        <w:rPr>
          <w:rFonts w:ascii="Calibri" w:hAnsi="Calibri"/>
          <w:sz w:val="20"/>
        </w:rPr>
        <w:t>El reconocimiento inicial de estos activos está valuado al costo de adquisición en concordancia con el postulado básico de valuación.</w:t>
      </w:r>
    </w:p>
    <w:p w14:paraId="1611B575" w14:textId="77777777" w:rsidR="007E23F4" w:rsidRDefault="00000000">
      <w:pPr>
        <w:pStyle w:val="Text"/>
        <w:spacing w:after="0" w:line="240" w:lineRule="exact"/>
        <w:ind w:left="708"/>
        <w:rPr>
          <w:rFonts w:ascii="Calibri" w:hAnsi="Calibri"/>
          <w:sz w:val="20"/>
        </w:rPr>
      </w:pPr>
      <w:r>
        <w:rPr>
          <w:rFonts w:ascii="Calibri" w:hAnsi="Calibri"/>
          <w:sz w:val="20"/>
        </w:rPr>
        <w:t xml:space="preserve"> </w:t>
      </w:r>
    </w:p>
    <w:p w14:paraId="406B169B" w14:textId="77777777" w:rsidR="007E23F4" w:rsidRDefault="00000000">
      <w:pPr>
        <w:pStyle w:val="Text"/>
        <w:spacing w:after="0" w:line="240" w:lineRule="exact"/>
        <w:ind w:left="708"/>
        <w:rPr>
          <w:rFonts w:ascii="Calibri" w:hAnsi="Calibri"/>
          <w:sz w:val="20"/>
        </w:rPr>
      </w:pPr>
      <w:r>
        <w:rPr>
          <w:rFonts w:ascii="Calibri" w:hAnsi="Calibri"/>
          <w:sz w:val="20"/>
        </w:rPr>
        <w:t>El punto 14 Reconocimiento de los efectos de la inflación en las Reglas Específicas de Otros Eventos del Acuerdo por el que se emiten las Reglas Específicas del Registro y Valoración del Patrimonio, no considera oportuno incluir dicho reconocimiento, en tanto el CONAC emite lo conducente. Se anexa el concentrado de Bienes Muebles, Inmuebles e Intangibles:</w:t>
      </w:r>
    </w:p>
    <w:p w14:paraId="674F0EA0" w14:textId="77777777" w:rsidR="007E23F4" w:rsidRDefault="007E23F4">
      <w:pPr>
        <w:pStyle w:val="Text"/>
        <w:spacing w:after="0" w:line="240" w:lineRule="exact"/>
        <w:ind w:left="708"/>
        <w:rPr>
          <w:rFonts w:ascii="Calibri" w:hAnsi="Calibri"/>
        </w:rPr>
      </w:pPr>
    </w:p>
    <w:tbl>
      <w:tblPr>
        <w:tblW w:w="9214" w:type="dxa"/>
        <w:tblInd w:w="212" w:type="dxa"/>
        <w:tblCellMar>
          <w:left w:w="10" w:type="dxa"/>
          <w:right w:w="10" w:type="dxa"/>
        </w:tblCellMar>
        <w:tblLook w:val="0000" w:firstRow="0" w:lastRow="0" w:firstColumn="0" w:lastColumn="0" w:noHBand="0" w:noVBand="0"/>
      </w:tblPr>
      <w:tblGrid>
        <w:gridCol w:w="6095"/>
        <w:gridCol w:w="1560"/>
        <w:gridCol w:w="1559"/>
      </w:tblGrid>
      <w:tr w:rsidR="007E23F4" w14:paraId="43358CD0"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EF0F38E" w14:textId="77777777" w:rsidR="007E23F4" w:rsidRDefault="00000000">
            <w:r>
              <w:rPr>
                <w:rFonts w:eastAsia="Times New Roman"/>
                <w:b/>
                <w:bCs/>
                <w:color w:val="FFFFFF"/>
              </w:rPr>
              <w:t>Bienes inmuebles, infraestructura y construcciones en proceso</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CBC69D9" w14:textId="77777777" w:rsidR="007E23F4" w:rsidRDefault="00000000">
            <w:pPr>
              <w:jc w:val="right"/>
              <w:rPr>
                <w:rFonts w:eastAsia="Times New Roman"/>
                <w:b/>
                <w:bCs/>
                <w:color w:val="FFFFFF"/>
              </w:rPr>
            </w:pPr>
            <w:r>
              <w:rPr>
                <w:rFonts w:eastAsia="Times New Roman"/>
                <w:b/>
                <w:bCs/>
                <w:color w:val="FFFFFF"/>
              </w:rPr>
              <w:t>13,906,189</w:t>
            </w:r>
          </w:p>
        </w:tc>
      </w:tr>
      <w:tr w:rsidR="007E23F4" w14:paraId="1B288503"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67DF60" w14:textId="77777777" w:rsidR="007E23F4" w:rsidRDefault="00000000">
            <w:pPr>
              <w:rPr>
                <w:rFonts w:eastAsia="Times New Roman"/>
                <w:color w:val="000000"/>
              </w:rPr>
            </w:pPr>
            <w:r>
              <w:rPr>
                <w:rFonts w:eastAsia="Times New Roman"/>
                <w:color w:val="000000"/>
              </w:rPr>
              <w:t>Terrenos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16195" w14:textId="77777777" w:rsidR="007E23F4" w:rsidRDefault="00000000">
            <w:pPr>
              <w:jc w:val="right"/>
              <w:rPr>
                <w:rFonts w:eastAsia="Times New Roman"/>
                <w:color w:val="000000"/>
              </w:rPr>
            </w:pPr>
            <w:r>
              <w:rPr>
                <w:rFonts w:eastAsia="Times New Roman"/>
                <w:color w:val="000000"/>
              </w:rPr>
              <w:t>400,000</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3966C6" w14:textId="77777777" w:rsidR="007E23F4" w:rsidRDefault="00000000">
            <w:pPr>
              <w:jc w:val="right"/>
              <w:rPr>
                <w:rFonts w:eastAsia="Times New Roman"/>
                <w:b/>
                <w:bCs/>
                <w:color w:val="000000"/>
              </w:rPr>
            </w:pPr>
            <w:r>
              <w:rPr>
                <w:rFonts w:eastAsia="Times New Roman"/>
                <w:b/>
                <w:bCs/>
                <w:color w:val="000000"/>
              </w:rPr>
              <w:t> </w:t>
            </w:r>
          </w:p>
        </w:tc>
      </w:tr>
      <w:tr w:rsidR="007E23F4" w14:paraId="594379D6"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C8377B6" w14:textId="77777777" w:rsidR="007E23F4" w:rsidRDefault="00000000">
            <w:pPr>
              <w:rPr>
                <w:rFonts w:eastAsia="Times New Roman"/>
                <w:color w:val="000000"/>
              </w:rPr>
            </w:pPr>
            <w:r>
              <w:rPr>
                <w:rFonts w:eastAsia="Times New Roman"/>
                <w:color w:val="000000"/>
              </w:rPr>
              <w:t>Edificios no habitacionales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48716" w14:textId="77777777" w:rsidR="007E23F4" w:rsidRDefault="00000000">
            <w:pPr>
              <w:jc w:val="right"/>
              <w:rPr>
                <w:rFonts w:eastAsia="Times New Roman"/>
                <w:color w:val="000000"/>
              </w:rPr>
            </w:pPr>
            <w:r>
              <w:rPr>
                <w:rFonts w:eastAsia="Times New Roman"/>
                <w:color w:val="000000"/>
              </w:rPr>
              <w:t>13,506,189</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F4E82" w14:textId="77777777" w:rsidR="007E23F4" w:rsidRDefault="00000000">
            <w:pPr>
              <w:rPr>
                <w:rFonts w:eastAsia="Times New Roman"/>
                <w:color w:val="000000"/>
              </w:rPr>
            </w:pPr>
            <w:r>
              <w:rPr>
                <w:rFonts w:eastAsia="Times New Roman"/>
                <w:color w:val="000000"/>
              </w:rPr>
              <w:t> </w:t>
            </w:r>
          </w:p>
        </w:tc>
      </w:tr>
      <w:tr w:rsidR="007E23F4" w14:paraId="464E05B7"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CA5F1D1" w14:textId="77777777" w:rsidR="007E23F4" w:rsidRDefault="00000000">
            <w:pPr>
              <w:rPr>
                <w:rFonts w:eastAsia="Times New Roman"/>
                <w:b/>
                <w:bCs/>
                <w:color w:val="FFFFFF"/>
              </w:rPr>
            </w:pPr>
            <w:r>
              <w:rPr>
                <w:rFonts w:eastAsia="Times New Roman"/>
                <w:b/>
                <w:bCs/>
                <w:color w:val="FFFFFF"/>
              </w:rPr>
              <w:t>Bienes muebles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553AA80E" w14:textId="77777777" w:rsidR="007E23F4" w:rsidRDefault="00000000">
            <w:pPr>
              <w:jc w:val="right"/>
              <w:rPr>
                <w:rFonts w:eastAsia="Times New Roman"/>
                <w:b/>
                <w:bCs/>
                <w:color w:val="FFFFFF"/>
              </w:rPr>
            </w:pPr>
            <w:r>
              <w:rPr>
                <w:rFonts w:eastAsia="Times New Roman"/>
                <w:b/>
                <w:bCs/>
                <w:color w:val="FFFFFF"/>
              </w:rPr>
              <w:t>8,835,283</w:t>
            </w:r>
          </w:p>
        </w:tc>
      </w:tr>
      <w:tr w:rsidR="007E23F4" w14:paraId="2C8CAA53"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3E1526" w14:textId="77777777" w:rsidR="007E23F4" w:rsidRDefault="00000000">
            <w:pPr>
              <w:rPr>
                <w:rFonts w:eastAsia="Times New Roman"/>
                <w:color w:val="000000"/>
              </w:rPr>
            </w:pPr>
            <w:r>
              <w:rPr>
                <w:rFonts w:eastAsia="Times New Roman"/>
                <w:color w:val="000000"/>
              </w:rPr>
              <w:t>Mobiliario y Equipo de Administración</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BE1A35" w14:textId="77777777" w:rsidR="007E23F4" w:rsidRDefault="00000000">
            <w:pPr>
              <w:jc w:val="right"/>
              <w:rPr>
                <w:rFonts w:eastAsia="Times New Roman"/>
                <w:color w:val="000000"/>
              </w:rPr>
            </w:pPr>
            <w:r>
              <w:rPr>
                <w:rFonts w:eastAsia="Times New Roman"/>
                <w:color w:val="000000"/>
              </w:rPr>
              <w:t>1,535,672</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00676D" w14:textId="77777777" w:rsidR="007E23F4" w:rsidRDefault="00000000">
            <w:pPr>
              <w:rPr>
                <w:rFonts w:eastAsia="Times New Roman"/>
                <w:color w:val="000000"/>
              </w:rPr>
            </w:pPr>
            <w:r>
              <w:rPr>
                <w:rFonts w:eastAsia="Times New Roman"/>
                <w:color w:val="000000"/>
              </w:rPr>
              <w:t> </w:t>
            </w:r>
          </w:p>
        </w:tc>
      </w:tr>
      <w:tr w:rsidR="007E23F4" w14:paraId="1473CE5E"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6EF0F2" w14:textId="77777777" w:rsidR="007E23F4" w:rsidRDefault="00000000">
            <w:pPr>
              <w:rPr>
                <w:rFonts w:eastAsia="Times New Roman"/>
                <w:color w:val="000000"/>
              </w:rPr>
            </w:pPr>
            <w:r>
              <w:rPr>
                <w:rFonts w:eastAsia="Times New Roman"/>
                <w:color w:val="000000"/>
              </w:rPr>
              <w:t>Mobiliario y Equipo Educacional y Recreativo</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E2FA1" w14:textId="77777777" w:rsidR="007E23F4" w:rsidRDefault="00000000">
            <w:pPr>
              <w:jc w:val="right"/>
              <w:rPr>
                <w:rFonts w:eastAsia="Times New Roman"/>
                <w:color w:val="000000"/>
              </w:rPr>
            </w:pPr>
            <w:r>
              <w:rPr>
                <w:rFonts w:eastAsia="Times New Roman"/>
                <w:color w:val="000000"/>
              </w:rPr>
              <w:t>2,025,222</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162AC6" w14:textId="77777777" w:rsidR="007E23F4" w:rsidRDefault="00000000">
            <w:pPr>
              <w:rPr>
                <w:rFonts w:eastAsia="Times New Roman"/>
                <w:color w:val="000000"/>
              </w:rPr>
            </w:pPr>
            <w:r>
              <w:rPr>
                <w:rFonts w:eastAsia="Times New Roman"/>
                <w:color w:val="000000"/>
              </w:rPr>
              <w:t> </w:t>
            </w:r>
          </w:p>
        </w:tc>
      </w:tr>
      <w:tr w:rsidR="007E23F4" w14:paraId="02A4B201"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C096DC" w14:textId="77777777" w:rsidR="007E23F4" w:rsidRDefault="00000000">
            <w:pPr>
              <w:rPr>
                <w:rFonts w:eastAsia="Times New Roman"/>
                <w:color w:val="000000"/>
              </w:rPr>
            </w:pPr>
            <w:r>
              <w:rPr>
                <w:rFonts w:eastAsia="Times New Roman"/>
                <w:color w:val="000000"/>
              </w:rPr>
              <w:t>Equipo e Instrumental Médico y de laboratorio</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683DEE" w14:textId="77777777" w:rsidR="007E23F4" w:rsidRDefault="00000000">
            <w:pPr>
              <w:jc w:val="right"/>
              <w:rPr>
                <w:rFonts w:eastAsia="Times New Roman"/>
                <w:color w:val="000000"/>
              </w:rPr>
            </w:pPr>
            <w:r>
              <w:rPr>
                <w:rFonts w:eastAsia="Times New Roman"/>
                <w:color w:val="000000"/>
              </w:rPr>
              <w:t>878,313</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C9C4B" w14:textId="77777777" w:rsidR="007E23F4" w:rsidRDefault="00000000">
            <w:pPr>
              <w:rPr>
                <w:rFonts w:eastAsia="Times New Roman"/>
                <w:color w:val="000000"/>
              </w:rPr>
            </w:pPr>
            <w:r>
              <w:rPr>
                <w:rFonts w:eastAsia="Times New Roman"/>
                <w:color w:val="000000"/>
              </w:rPr>
              <w:t> </w:t>
            </w:r>
          </w:p>
        </w:tc>
      </w:tr>
      <w:tr w:rsidR="007E23F4" w14:paraId="2D47E7D2"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4D9228" w14:textId="77777777" w:rsidR="007E23F4" w:rsidRDefault="00000000">
            <w:pPr>
              <w:rPr>
                <w:rFonts w:eastAsia="Times New Roman"/>
                <w:color w:val="000000"/>
              </w:rPr>
            </w:pPr>
            <w:r>
              <w:rPr>
                <w:rFonts w:eastAsia="Times New Roman"/>
                <w:color w:val="000000"/>
              </w:rPr>
              <w:t>Equipo de Transporte</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ECA814" w14:textId="77777777" w:rsidR="007E23F4" w:rsidRDefault="00000000">
            <w:pPr>
              <w:jc w:val="right"/>
              <w:rPr>
                <w:rFonts w:eastAsia="Times New Roman"/>
                <w:color w:val="000000"/>
              </w:rPr>
            </w:pPr>
            <w:r>
              <w:rPr>
                <w:rFonts w:eastAsia="Times New Roman"/>
                <w:color w:val="000000"/>
              </w:rPr>
              <w:t>976,841</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F8E3CB" w14:textId="77777777" w:rsidR="007E23F4" w:rsidRDefault="00000000">
            <w:pPr>
              <w:rPr>
                <w:rFonts w:eastAsia="Times New Roman"/>
                <w:color w:val="000000"/>
              </w:rPr>
            </w:pPr>
            <w:r>
              <w:rPr>
                <w:rFonts w:eastAsia="Times New Roman"/>
                <w:color w:val="000000"/>
              </w:rPr>
              <w:t> </w:t>
            </w:r>
          </w:p>
        </w:tc>
      </w:tr>
      <w:tr w:rsidR="007E23F4" w14:paraId="530B0B12"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952D8B" w14:textId="77777777" w:rsidR="007E23F4" w:rsidRDefault="00000000">
            <w:pPr>
              <w:rPr>
                <w:rFonts w:eastAsia="Times New Roman"/>
                <w:color w:val="000000"/>
              </w:rPr>
            </w:pPr>
            <w:r>
              <w:rPr>
                <w:rFonts w:eastAsia="Times New Roman"/>
                <w:color w:val="000000"/>
              </w:rPr>
              <w:t>Maquinaria, Otros Equipos y Herramientas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10790" w14:textId="77777777" w:rsidR="007E23F4" w:rsidRDefault="00000000">
            <w:pPr>
              <w:jc w:val="right"/>
              <w:rPr>
                <w:rFonts w:eastAsia="Times New Roman"/>
                <w:color w:val="000000"/>
              </w:rPr>
            </w:pPr>
            <w:r>
              <w:rPr>
                <w:rFonts w:eastAsia="Times New Roman"/>
                <w:color w:val="000000"/>
              </w:rPr>
              <w:t>3,419,235</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8BDF87" w14:textId="77777777" w:rsidR="007E23F4" w:rsidRDefault="00000000">
            <w:pPr>
              <w:rPr>
                <w:rFonts w:eastAsia="Times New Roman"/>
                <w:color w:val="000000"/>
              </w:rPr>
            </w:pPr>
            <w:r>
              <w:rPr>
                <w:rFonts w:eastAsia="Times New Roman"/>
                <w:color w:val="000000"/>
              </w:rPr>
              <w:t> </w:t>
            </w:r>
          </w:p>
        </w:tc>
      </w:tr>
      <w:tr w:rsidR="007E23F4" w14:paraId="3359B058"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B480E3" w14:textId="77777777" w:rsidR="007E23F4" w:rsidRDefault="00000000">
            <w:pPr>
              <w:rPr>
                <w:rFonts w:eastAsia="Times New Roman"/>
                <w:b/>
                <w:bCs/>
                <w:color w:val="FFFFFF"/>
              </w:rPr>
            </w:pPr>
            <w:r>
              <w:rPr>
                <w:rFonts w:eastAsia="Times New Roman"/>
                <w:b/>
                <w:bCs/>
                <w:color w:val="FFFFFF"/>
              </w:rPr>
              <w:t>Activos intangibles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4CC16C04" w14:textId="77777777" w:rsidR="007E23F4" w:rsidRDefault="00000000">
            <w:pPr>
              <w:jc w:val="right"/>
              <w:rPr>
                <w:rFonts w:eastAsia="Times New Roman"/>
                <w:b/>
                <w:bCs/>
                <w:color w:val="FFFFFF"/>
              </w:rPr>
            </w:pPr>
            <w:r>
              <w:rPr>
                <w:rFonts w:eastAsia="Times New Roman"/>
                <w:b/>
                <w:bCs/>
                <w:color w:val="FFFFFF"/>
              </w:rPr>
              <w:t>58,504</w:t>
            </w:r>
          </w:p>
        </w:tc>
      </w:tr>
      <w:tr w:rsidR="007E23F4" w14:paraId="15BF5F19"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CEE01C" w14:textId="77777777" w:rsidR="007E23F4" w:rsidRDefault="00000000">
            <w:pPr>
              <w:rPr>
                <w:rFonts w:eastAsia="Times New Roman"/>
                <w:color w:val="000000"/>
              </w:rPr>
            </w:pPr>
            <w:r>
              <w:rPr>
                <w:rFonts w:eastAsia="Times New Roman"/>
                <w:color w:val="000000"/>
              </w:rPr>
              <w:t xml:space="preserve">Software </w:t>
            </w:r>
            <w:proofErr w:type="spellStart"/>
            <w:r>
              <w:rPr>
                <w:rFonts w:eastAsia="Times New Roman"/>
                <w:color w:val="000000"/>
              </w:rPr>
              <w:t>gravic</w:t>
            </w:r>
            <w:proofErr w:type="spellEnd"/>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78583B" w14:textId="77777777" w:rsidR="007E23F4" w:rsidRDefault="00000000">
            <w:pPr>
              <w:jc w:val="right"/>
              <w:rPr>
                <w:rFonts w:eastAsia="Times New Roman"/>
                <w:color w:val="000000"/>
              </w:rPr>
            </w:pPr>
            <w:r>
              <w:rPr>
                <w:rFonts w:eastAsia="Times New Roman"/>
                <w:color w:val="000000"/>
              </w:rPr>
              <w:t>58,504</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DDA2E8" w14:textId="77777777" w:rsidR="007E23F4" w:rsidRDefault="00000000">
            <w:pPr>
              <w:rPr>
                <w:rFonts w:eastAsia="Times New Roman"/>
                <w:color w:val="000000"/>
              </w:rPr>
            </w:pPr>
            <w:r>
              <w:rPr>
                <w:rFonts w:eastAsia="Times New Roman"/>
                <w:color w:val="000000"/>
              </w:rPr>
              <w:t> </w:t>
            </w:r>
          </w:p>
        </w:tc>
      </w:tr>
      <w:tr w:rsidR="007E23F4" w14:paraId="00BF287C"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AFFA20" w14:textId="77777777" w:rsidR="007E23F4" w:rsidRDefault="00000000">
            <w:pPr>
              <w:rPr>
                <w:rFonts w:eastAsia="Times New Roman"/>
                <w:b/>
                <w:bCs/>
                <w:color w:val="FFFFFF"/>
              </w:rPr>
            </w:pPr>
            <w:r>
              <w:rPr>
                <w:rFonts w:eastAsia="Times New Roman"/>
                <w:b/>
                <w:bCs/>
                <w:color w:val="FFFFFF"/>
              </w:rPr>
              <w:t>Depreciación, deterioro y amortización acumulada de bienes</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1F1B98BC" w14:textId="77777777" w:rsidR="007E23F4" w:rsidRDefault="00000000">
            <w:pPr>
              <w:jc w:val="right"/>
              <w:rPr>
                <w:rFonts w:eastAsia="Times New Roman"/>
                <w:b/>
                <w:bCs/>
                <w:color w:val="FFFFFF"/>
              </w:rPr>
            </w:pPr>
            <w:r>
              <w:rPr>
                <w:rFonts w:eastAsia="Times New Roman"/>
                <w:b/>
                <w:bCs/>
                <w:color w:val="FFFFFF"/>
              </w:rPr>
              <w:t>-12,885,600</w:t>
            </w:r>
          </w:p>
        </w:tc>
      </w:tr>
      <w:tr w:rsidR="007E23F4" w14:paraId="527AC8D8"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80DBC3" w14:textId="77777777" w:rsidR="007E23F4" w:rsidRDefault="00000000">
            <w:pPr>
              <w:rPr>
                <w:rFonts w:eastAsia="Times New Roman"/>
                <w:color w:val="000000"/>
              </w:rPr>
            </w:pPr>
            <w:r>
              <w:rPr>
                <w:rFonts w:eastAsia="Times New Roman"/>
                <w:color w:val="000000"/>
              </w:rPr>
              <w:t>Depreciaciones Bienes Inmuebles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7BA2F5" w14:textId="77777777" w:rsidR="007E23F4" w:rsidRDefault="00000000">
            <w:pPr>
              <w:jc w:val="right"/>
              <w:rPr>
                <w:rFonts w:eastAsia="Times New Roman"/>
                <w:color w:val="000000"/>
              </w:rPr>
            </w:pPr>
            <w:r>
              <w:rPr>
                <w:rFonts w:eastAsia="Times New Roman"/>
                <w:color w:val="000000"/>
              </w:rPr>
              <w:t>-5,384,896</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74B25" w14:textId="77777777" w:rsidR="007E23F4" w:rsidRDefault="00000000">
            <w:pPr>
              <w:rPr>
                <w:rFonts w:eastAsia="Times New Roman"/>
                <w:color w:val="000000"/>
              </w:rPr>
            </w:pPr>
            <w:r>
              <w:rPr>
                <w:rFonts w:eastAsia="Times New Roman"/>
                <w:color w:val="000000"/>
              </w:rPr>
              <w:t> </w:t>
            </w:r>
          </w:p>
        </w:tc>
      </w:tr>
      <w:tr w:rsidR="007E23F4" w14:paraId="5E27F18C"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77F0B7" w14:textId="77777777" w:rsidR="007E23F4" w:rsidRDefault="00000000">
            <w:pPr>
              <w:rPr>
                <w:rFonts w:eastAsia="Times New Roman"/>
                <w:color w:val="000000"/>
              </w:rPr>
            </w:pPr>
            <w:r>
              <w:rPr>
                <w:rFonts w:eastAsia="Times New Roman"/>
                <w:color w:val="000000"/>
              </w:rPr>
              <w:t>Depreciaciones Bienes Muebles</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5A8C0C" w14:textId="77777777" w:rsidR="007E23F4" w:rsidRDefault="00000000">
            <w:pPr>
              <w:jc w:val="right"/>
              <w:rPr>
                <w:rFonts w:eastAsia="Times New Roman"/>
                <w:color w:val="000000"/>
              </w:rPr>
            </w:pPr>
            <w:r>
              <w:rPr>
                <w:rFonts w:eastAsia="Times New Roman"/>
                <w:color w:val="000000"/>
              </w:rPr>
              <w:t>-7,500,704</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BB93F5" w14:textId="77777777" w:rsidR="007E23F4" w:rsidRDefault="007E23F4">
            <w:pPr>
              <w:rPr>
                <w:rFonts w:eastAsia="Times New Roman"/>
                <w:color w:val="000000"/>
              </w:rPr>
            </w:pPr>
          </w:p>
        </w:tc>
      </w:tr>
      <w:tr w:rsidR="007E23F4" w14:paraId="389381CA" w14:textId="77777777">
        <w:tblPrEx>
          <w:tblCellMar>
            <w:top w:w="0" w:type="dxa"/>
            <w:bottom w:w="0" w:type="dxa"/>
          </w:tblCellMar>
        </w:tblPrEx>
        <w:trPr>
          <w:trHeight w:hRule="exac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D6A7601" w14:textId="77777777" w:rsidR="007E23F4" w:rsidRDefault="00000000">
            <w:pPr>
              <w:jc w:val="center"/>
              <w:rPr>
                <w:rFonts w:eastAsia="Times New Roman"/>
                <w:b/>
                <w:bCs/>
                <w:color w:val="FFFFFF"/>
              </w:rPr>
            </w:pPr>
            <w:r>
              <w:rPr>
                <w:rFonts w:eastAsia="Times New Roman"/>
                <w:b/>
                <w:bCs/>
                <w:color w:val="FFFFFF"/>
              </w:rPr>
              <w:t>Total</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383DDEA7" w14:textId="77777777" w:rsidR="007E23F4" w:rsidRDefault="00000000">
            <w:pPr>
              <w:jc w:val="right"/>
              <w:rPr>
                <w:rFonts w:eastAsia="Times New Roman"/>
                <w:b/>
                <w:bCs/>
                <w:color w:val="FFFFFF"/>
              </w:rPr>
            </w:pPr>
            <w:r>
              <w:rPr>
                <w:rFonts w:eastAsia="Times New Roman"/>
                <w:b/>
                <w:bCs/>
                <w:color w:val="FFFFFF"/>
              </w:rPr>
              <w:t>9,914,376</w:t>
            </w:r>
          </w:p>
        </w:tc>
      </w:tr>
    </w:tbl>
    <w:p w14:paraId="0DE6E30D" w14:textId="77777777" w:rsidR="007E23F4" w:rsidRDefault="007E23F4">
      <w:pPr>
        <w:pStyle w:val="Text"/>
        <w:spacing w:after="0" w:line="240" w:lineRule="exact"/>
        <w:ind w:left="708"/>
        <w:rPr>
          <w:rFonts w:ascii="Calibri" w:hAnsi="Calibri"/>
        </w:rPr>
      </w:pPr>
    </w:p>
    <w:p w14:paraId="6DA113D4"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5782AF5D" w14:textId="77777777" w:rsidR="007E23F4" w:rsidRDefault="007E23F4">
      <w:pPr>
        <w:pStyle w:val="Text"/>
        <w:spacing w:after="80" w:line="203" w:lineRule="exact"/>
        <w:ind w:left="624"/>
        <w:rPr>
          <w:rFonts w:ascii="Calibri" w:hAnsi="Calibri" w:cs="DIN Pro Regular"/>
          <w:b/>
          <w:sz w:val="20"/>
          <w:lang w:val="es-MX"/>
        </w:rPr>
      </w:pPr>
    </w:p>
    <w:p w14:paraId="4B8E6CA9"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31EB5C1F" w14:textId="77777777" w:rsidR="007E23F4" w:rsidRDefault="007E23F4">
      <w:pPr>
        <w:pStyle w:val="Text"/>
        <w:spacing w:after="80" w:line="203" w:lineRule="exact"/>
        <w:ind w:left="624" w:firstLine="0"/>
        <w:rPr>
          <w:rFonts w:ascii="Calibri" w:hAnsi="Calibri" w:cs="DIN Pro Regular"/>
          <w:b/>
          <w:sz w:val="20"/>
          <w:lang w:val="es-MX"/>
        </w:rPr>
      </w:pPr>
    </w:p>
    <w:p w14:paraId="2D39EB1A" w14:textId="77777777" w:rsidR="007E23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21FD161F" w14:textId="77777777" w:rsidR="007E23F4" w:rsidRDefault="007E23F4">
      <w:pPr>
        <w:pStyle w:val="Text"/>
        <w:spacing w:after="80" w:line="203" w:lineRule="exact"/>
        <w:ind w:left="624" w:firstLine="0"/>
        <w:rPr>
          <w:rFonts w:ascii="Calibri" w:hAnsi="Calibri" w:cs="DIN Pro Regular"/>
          <w:b/>
          <w:sz w:val="20"/>
          <w:lang w:val="es-MX"/>
        </w:rPr>
      </w:pPr>
    </w:p>
    <w:p w14:paraId="0546564B"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7669231B" w14:textId="77777777" w:rsidR="007E23F4" w:rsidRDefault="007E23F4">
      <w:pPr>
        <w:pStyle w:val="ROMANOS"/>
        <w:spacing w:after="0" w:line="240" w:lineRule="exact"/>
        <w:ind w:left="432"/>
        <w:rPr>
          <w:rFonts w:ascii="Calibri" w:hAnsi="Calibri" w:cs="DIN Pro Regular"/>
          <w:b/>
          <w:sz w:val="20"/>
          <w:szCs w:val="20"/>
          <w:lang w:val="es-MX"/>
        </w:rPr>
      </w:pPr>
    </w:p>
    <w:p w14:paraId="59E4F5D6" w14:textId="77777777" w:rsidR="001C1501" w:rsidRDefault="001C1501">
      <w:pPr>
        <w:pStyle w:val="ROMANOS"/>
        <w:spacing w:after="0" w:line="240" w:lineRule="exact"/>
        <w:ind w:left="432"/>
        <w:rPr>
          <w:rFonts w:ascii="Calibri" w:hAnsi="Calibri" w:cs="DIN Pro Regular"/>
          <w:b/>
          <w:sz w:val="20"/>
          <w:szCs w:val="20"/>
          <w:lang w:val="es-MX"/>
        </w:rPr>
      </w:pPr>
    </w:p>
    <w:p w14:paraId="10A52327" w14:textId="77777777" w:rsidR="001C1501" w:rsidRDefault="001C1501">
      <w:pPr>
        <w:pStyle w:val="ROMANOS"/>
        <w:spacing w:after="0" w:line="240" w:lineRule="exact"/>
        <w:ind w:left="432"/>
        <w:rPr>
          <w:rFonts w:ascii="Calibri" w:hAnsi="Calibri" w:cs="DIN Pro Regular"/>
          <w:b/>
          <w:sz w:val="20"/>
          <w:szCs w:val="20"/>
          <w:lang w:val="es-MX"/>
        </w:rPr>
      </w:pPr>
    </w:p>
    <w:p w14:paraId="4E0E8291" w14:textId="77777777" w:rsidR="001C1501" w:rsidRDefault="001C1501">
      <w:pPr>
        <w:pStyle w:val="ROMANOS"/>
        <w:spacing w:after="0" w:line="240" w:lineRule="exact"/>
        <w:ind w:left="432"/>
        <w:rPr>
          <w:rFonts w:ascii="Calibri" w:hAnsi="Calibri" w:cs="DIN Pro Regular"/>
          <w:b/>
          <w:sz w:val="20"/>
          <w:szCs w:val="20"/>
          <w:lang w:val="es-MX"/>
        </w:rPr>
      </w:pPr>
    </w:p>
    <w:p w14:paraId="155157C7" w14:textId="77777777" w:rsidR="001C1501" w:rsidRDefault="001C1501">
      <w:pPr>
        <w:pStyle w:val="ROMANOS"/>
        <w:spacing w:after="0" w:line="240" w:lineRule="exact"/>
        <w:ind w:left="432"/>
        <w:rPr>
          <w:rFonts w:ascii="Calibri" w:hAnsi="Calibri" w:cs="DIN Pro Regular"/>
          <w:b/>
          <w:sz w:val="20"/>
          <w:szCs w:val="20"/>
          <w:lang w:val="es-MX"/>
        </w:rPr>
      </w:pPr>
    </w:p>
    <w:p w14:paraId="7B0BA767" w14:textId="77777777" w:rsidR="001C1501" w:rsidRDefault="001C1501">
      <w:pPr>
        <w:pStyle w:val="ROMANOS"/>
        <w:spacing w:after="0" w:line="240" w:lineRule="exact"/>
        <w:ind w:left="432"/>
        <w:rPr>
          <w:rFonts w:ascii="Calibri" w:hAnsi="Calibri" w:cs="DIN Pro Regular"/>
          <w:b/>
          <w:sz w:val="20"/>
          <w:szCs w:val="20"/>
          <w:lang w:val="es-MX"/>
        </w:rPr>
      </w:pPr>
    </w:p>
    <w:p w14:paraId="790B7E0B" w14:textId="77777777" w:rsidR="001C1501" w:rsidRDefault="001C1501">
      <w:pPr>
        <w:pStyle w:val="ROMANOS"/>
        <w:spacing w:after="0" w:line="240" w:lineRule="exact"/>
        <w:ind w:left="432"/>
        <w:rPr>
          <w:rFonts w:ascii="Calibri" w:hAnsi="Calibri" w:cs="DIN Pro Regular"/>
          <w:b/>
          <w:sz w:val="20"/>
          <w:szCs w:val="20"/>
          <w:lang w:val="es-MX"/>
        </w:rPr>
      </w:pPr>
    </w:p>
    <w:p w14:paraId="2522062D" w14:textId="77777777" w:rsidR="001C1501" w:rsidRDefault="001C1501">
      <w:pPr>
        <w:pStyle w:val="ROMANOS"/>
        <w:spacing w:after="0" w:line="240" w:lineRule="exact"/>
        <w:ind w:left="432"/>
        <w:rPr>
          <w:rFonts w:ascii="Calibri" w:hAnsi="Calibri" w:cs="DIN Pro Regular"/>
          <w:b/>
          <w:sz w:val="20"/>
          <w:szCs w:val="20"/>
          <w:lang w:val="es-MX"/>
        </w:rPr>
      </w:pPr>
    </w:p>
    <w:p w14:paraId="14245375" w14:textId="77777777" w:rsidR="001C1501" w:rsidRDefault="001C1501">
      <w:pPr>
        <w:pStyle w:val="ROMANOS"/>
        <w:spacing w:after="0" w:line="240" w:lineRule="exact"/>
        <w:ind w:left="432"/>
        <w:rPr>
          <w:rFonts w:ascii="Calibri" w:hAnsi="Calibri" w:cs="DIN Pro Regular"/>
          <w:b/>
          <w:sz w:val="20"/>
          <w:szCs w:val="20"/>
          <w:lang w:val="es-MX"/>
        </w:rPr>
      </w:pPr>
    </w:p>
    <w:p w14:paraId="0148E286" w14:textId="77777777" w:rsidR="001C1501" w:rsidRDefault="001C1501">
      <w:pPr>
        <w:pStyle w:val="ROMANOS"/>
        <w:spacing w:after="0" w:line="240" w:lineRule="exact"/>
        <w:ind w:left="432"/>
        <w:rPr>
          <w:rFonts w:ascii="Calibri" w:hAnsi="Calibri" w:cs="DIN Pro Regular"/>
          <w:b/>
          <w:sz w:val="20"/>
          <w:szCs w:val="20"/>
          <w:lang w:val="es-MX"/>
        </w:rPr>
      </w:pPr>
    </w:p>
    <w:p w14:paraId="41299C71" w14:textId="77777777" w:rsidR="001C1501" w:rsidRDefault="001C1501">
      <w:pPr>
        <w:pStyle w:val="ROMANOS"/>
        <w:spacing w:after="0" w:line="240" w:lineRule="exact"/>
        <w:ind w:left="432"/>
        <w:rPr>
          <w:rFonts w:ascii="Calibri" w:hAnsi="Calibri" w:cs="DIN Pro Regular"/>
          <w:b/>
          <w:sz w:val="20"/>
          <w:szCs w:val="20"/>
          <w:lang w:val="es-MX"/>
        </w:rPr>
      </w:pPr>
    </w:p>
    <w:p w14:paraId="23468602" w14:textId="77777777" w:rsidR="001C1501" w:rsidRDefault="001C1501">
      <w:pPr>
        <w:pStyle w:val="ROMANOS"/>
        <w:spacing w:after="0" w:line="240" w:lineRule="exact"/>
        <w:ind w:left="432"/>
        <w:rPr>
          <w:rFonts w:ascii="Calibri" w:hAnsi="Calibri" w:cs="DIN Pro Regular"/>
          <w:b/>
          <w:sz w:val="20"/>
          <w:szCs w:val="20"/>
          <w:lang w:val="es-MX"/>
        </w:rPr>
      </w:pPr>
    </w:p>
    <w:p w14:paraId="1AE9C941" w14:textId="77777777" w:rsidR="001C1501" w:rsidRDefault="001C1501">
      <w:pPr>
        <w:pStyle w:val="ROMANOS"/>
        <w:spacing w:after="0" w:line="240" w:lineRule="exact"/>
        <w:ind w:left="432"/>
        <w:rPr>
          <w:rFonts w:ascii="Calibri" w:hAnsi="Calibri" w:cs="DIN Pro Regular"/>
          <w:b/>
          <w:sz w:val="20"/>
          <w:szCs w:val="20"/>
          <w:lang w:val="es-MX"/>
        </w:rPr>
      </w:pPr>
    </w:p>
    <w:p w14:paraId="7A66D136" w14:textId="77777777" w:rsidR="001C1501" w:rsidRDefault="001C1501">
      <w:pPr>
        <w:pStyle w:val="ROMANOS"/>
        <w:spacing w:after="0" w:line="240" w:lineRule="exact"/>
        <w:ind w:left="432"/>
        <w:rPr>
          <w:rFonts w:ascii="Calibri" w:hAnsi="Calibri" w:cs="DIN Pro Regular"/>
          <w:b/>
          <w:sz w:val="20"/>
          <w:szCs w:val="20"/>
          <w:lang w:val="es-MX"/>
        </w:rPr>
      </w:pPr>
    </w:p>
    <w:p w14:paraId="3A74B4ED" w14:textId="77777777" w:rsidR="007E23F4"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2A4DB427" w14:textId="77777777" w:rsidR="007E23F4" w:rsidRDefault="007E23F4">
      <w:pPr>
        <w:pStyle w:val="ROMANOS"/>
        <w:spacing w:after="0" w:line="240" w:lineRule="exact"/>
        <w:ind w:left="432"/>
        <w:rPr>
          <w:rFonts w:ascii="Calibri" w:hAnsi="Calibri" w:cs="DIN Pro Regular"/>
          <w:b/>
          <w:sz w:val="20"/>
          <w:szCs w:val="20"/>
          <w:lang w:val="es-MX"/>
        </w:rPr>
      </w:pPr>
    </w:p>
    <w:p w14:paraId="0204FDA9" w14:textId="77777777" w:rsidR="007E23F4" w:rsidRDefault="00000000">
      <w:pPr>
        <w:pStyle w:val="Text"/>
        <w:spacing w:after="0" w:line="240" w:lineRule="exact"/>
        <w:ind w:left="708"/>
        <w:rPr>
          <w:rFonts w:ascii="Calibri" w:hAnsi="Calibri"/>
          <w:sz w:val="20"/>
        </w:rPr>
      </w:pPr>
      <w:r>
        <w:rPr>
          <w:rFonts w:ascii="Calibri" w:hAnsi="Calibri"/>
          <w:sz w:val="20"/>
        </w:rPr>
        <w:t>El saldo que refleja es por la cantidad de $1,120,440 (Un millón ciento veinte mil cuatrocientos cuarenta pesos 00/00 M.N.) y está conformado por:</w:t>
      </w:r>
    </w:p>
    <w:p w14:paraId="1483E66F" w14:textId="77777777" w:rsidR="007E23F4"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232BDFFC" w14:textId="77777777" w:rsidR="007E23F4" w:rsidRDefault="00000000">
      <w:pPr>
        <w:pStyle w:val="ROMANOS"/>
        <w:numPr>
          <w:ilvl w:val="0"/>
          <w:numId w:val="7"/>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653C7EBE" w14:textId="77777777" w:rsidR="007E23F4" w:rsidRDefault="007E23F4">
      <w:pPr>
        <w:pStyle w:val="ROMANOS"/>
        <w:spacing w:after="0" w:line="240" w:lineRule="exact"/>
        <w:ind w:firstLine="0"/>
      </w:pPr>
    </w:p>
    <w:tbl>
      <w:tblPr>
        <w:tblW w:w="9214" w:type="dxa"/>
        <w:tblInd w:w="212" w:type="dxa"/>
        <w:tblCellMar>
          <w:left w:w="10" w:type="dxa"/>
          <w:right w:w="10" w:type="dxa"/>
        </w:tblCellMar>
        <w:tblLook w:val="0000" w:firstRow="0" w:lastRow="0" w:firstColumn="0" w:lastColumn="0" w:noHBand="0" w:noVBand="0"/>
      </w:tblPr>
      <w:tblGrid>
        <w:gridCol w:w="6095"/>
        <w:gridCol w:w="1560"/>
        <w:gridCol w:w="1559"/>
      </w:tblGrid>
      <w:tr w:rsidR="007E23F4" w14:paraId="3A6A0A7E" w14:textId="77777777">
        <w:tblPrEx>
          <w:tblCellMar>
            <w:top w:w="0" w:type="dxa"/>
            <w:bottom w:w="0" w:type="dxa"/>
          </w:tblCellMar>
        </w:tblPrEx>
        <w:trPr>
          <w:trHeigh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CD721B4" w14:textId="77777777" w:rsidR="007E23F4" w:rsidRDefault="00000000">
            <w:pPr>
              <w:rPr>
                <w:rFonts w:eastAsia="Times New Roman"/>
                <w:b/>
                <w:bCs/>
                <w:color w:val="FFFFFF"/>
              </w:rPr>
            </w:pPr>
            <w:r>
              <w:rPr>
                <w:rFonts w:eastAsia="Times New Roman"/>
                <w:b/>
                <w:bCs/>
                <w:color w:val="FFFFFF"/>
              </w:rPr>
              <w:t>Cuentas por pagar a corto plazo</w:t>
            </w:r>
          </w:p>
        </w:tc>
        <w:tc>
          <w:tcPr>
            <w:tcW w:w="155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34D8B2" w14:textId="77777777" w:rsidR="007E23F4" w:rsidRDefault="007E23F4">
            <w:pPr>
              <w:jc w:val="right"/>
              <w:rPr>
                <w:rFonts w:eastAsia="Times New Roman"/>
                <w:b/>
                <w:bCs/>
                <w:color w:val="FFFFFF"/>
              </w:rPr>
            </w:pPr>
          </w:p>
        </w:tc>
      </w:tr>
      <w:tr w:rsidR="007E23F4" w14:paraId="4369980E"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2157D9" w14:textId="77777777" w:rsidR="007E23F4" w:rsidRDefault="00000000">
            <w:pPr>
              <w:rPr>
                <w:rFonts w:eastAsia="Times New Roman"/>
                <w:color w:val="000000"/>
              </w:rPr>
            </w:pPr>
            <w:r>
              <w:rPr>
                <w:rFonts w:eastAsia="Times New Roman"/>
                <w:color w:val="000000"/>
              </w:rPr>
              <w:t>Servicios personales por pagar a corto plazo</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33CBAA" w14:textId="77777777" w:rsidR="007E23F4" w:rsidRDefault="00000000">
            <w:pPr>
              <w:jc w:val="right"/>
              <w:rPr>
                <w:rFonts w:eastAsia="Times New Roman"/>
                <w:color w:val="000000"/>
              </w:rPr>
            </w:pPr>
            <w:r>
              <w:rPr>
                <w:rFonts w:eastAsia="Times New Roman"/>
                <w:color w:val="000000"/>
              </w:rPr>
              <w:t>0.00</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91C90" w14:textId="77777777" w:rsidR="007E23F4" w:rsidRDefault="00000000">
            <w:pPr>
              <w:jc w:val="right"/>
              <w:rPr>
                <w:rFonts w:eastAsia="Times New Roman"/>
                <w:b/>
                <w:bCs/>
                <w:color w:val="000000"/>
              </w:rPr>
            </w:pPr>
            <w:r>
              <w:rPr>
                <w:rFonts w:eastAsia="Times New Roman"/>
                <w:b/>
                <w:bCs/>
                <w:color w:val="000000"/>
              </w:rPr>
              <w:t> </w:t>
            </w:r>
          </w:p>
        </w:tc>
      </w:tr>
      <w:tr w:rsidR="007E23F4" w14:paraId="6D594B34"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FB1F76" w14:textId="77777777" w:rsidR="007E23F4" w:rsidRDefault="00000000">
            <w:pPr>
              <w:rPr>
                <w:rFonts w:eastAsia="Times New Roman"/>
                <w:color w:val="000000"/>
              </w:rPr>
            </w:pPr>
            <w:r>
              <w:rPr>
                <w:rFonts w:eastAsia="Times New Roman"/>
                <w:color w:val="000000"/>
              </w:rPr>
              <w:t>Proveedores por pagar a corto plazo</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F2CB8E" w14:textId="77777777" w:rsidR="007E23F4" w:rsidRDefault="00000000">
            <w:pPr>
              <w:jc w:val="right"/>
              <w:rPr>
                <w:rFonts w:eastAsia="Times New Roman"/>
                <w:color w:val="000000"/>
              </w:rPr>
            </w:pPr>
            <w:r>
              <w:rPr>
                <w:rFonts w:eastAsia="Times New Roman"/>
                <w:color w:val="000000"/>
              </w:rPr>
              <w:t>14,075</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77F0B0" w14:textId="77777777" w:rsidR="007E23F4" w:rsidRDefault="00000000">
            <w:pPr>
              <w:jc w:val="right"/>
              <w:rPr>
                <w:rFonts w:eastAsia="Times New Roman"/>
                <w:b/>
                <w:bCs/>
                <w:color w:val="000000"/>
              </w:rPr>
            </w:pPr>
            <w:r>
              <w:rPr>
                <w:rFonts w:eastAsia="Times New Roman"/>
                <w:b/>
                <w:bCs/>
                <w:color w:val="000000"/>
              </w:rPr>
              <w:t> </w:t>
            </w:r>
          </w:p>
        </w:tc>
      </w:tr>
      <w:tr w:rsidR="007E23F4" w14:paraId="70785064" w14:textId="77777777">
        <w:tblPrEx>
          <w:tblCellMar>
            <w:top w:w="0" w:type="dxa"/>
            <w:bottom w:w="0" w:type="dxa"/>
          </w:tblCellMar>
        </w:tblPrEx>
        <w:trPr>
          <w:trHeight w:val="300"/>
        </w:trPr>
        <w:tc>
          <w:tcPr>
            <w:tcW w:w="609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A6FDBC" w14:textId="77777777" w:rsidR="007E23F4" w:rsidRDefault="00000000">
            <w:pPr>
              <w:rPr>
                <w:rFonts w:eastAsia="Times New Roman"/>
                <w:color w:val="000000"/>
              </w:rPr>
            </w:pPr>
            <w:r>
              <w:rPr>
                <w:rFonts w:eastAsia="Times New Roman"/>
                <w:color w:val="000000"/>
              </w:rPr>
              <w:t>Retenciones y contribuciones por pagar a corto plazo</w:t>
            </w:r>
          </w:p>
        </w:tc>
        <w:tc>
          <w:tcPr>
            <w:tcW w:w="15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60C1E1" w14:textId="77777777" w:rsidR="007E23F4" w:rsidRDefault="00000000">
            <w:pPr>
              <w:jc w:val="right"/>
            </w:pPr>
            <w:r>
              <w:rPr>
                <w:rFonts w:cs="Arial"/>
              </w:rPr>
              <w:t>1,083,158</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FAB181" w14:textId="77777777" w:rsidR="007E23F4" w:rsidRDefault="00000000">
            <w:pPr>
              <w:jc w:val="right"/>
              <w:rPr>
                <w:rFonts w:eastAsia="Times New Roman"/>
                <w:b/>
                <w:bCs/>
                <w:color w:val="000000"/>
              </w:rPr>
            </w:pPr>
            <w:r>
              <w:rPr>
                <w:rFonts w:eastAsia="Times New Roman"/>
                <w:b/>
                <w:bCs/>
                <w:color w:val="000000"/>
              </w:rPr>
              <w:t> </w:t>
            </w:r>
          </w:p>
        </w:tc>
      </w:tr>
      <w:tr w:rsidR="007E23F4" w14:paraId="1C3B30EB" w14:textId="77777777">
        <w:tblPrEx>
          <w:tblCellMar>
            <w:top w:w="0" w:type="dxa"/>
            <w:bottom w:w="0" w:type="dxa"/>
          </w:tblCellMar>
        </w:tblPrEx>
        <w:trPr>
          <w:trHeight w:hRule="exact" w:val="300"/>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2B104D0" w14:textId="77777777" w:rsidR="007E23F4" w:rsidRDefault="00000000">
            <w:pPr>
              <w:jc w:val="center"/>
              <w:rPr>
                <w:rFonts w:eastAsia="Times New Roman"/>
                <w:b/>
                <w:bCs/>
                <w:color w:val="FFFFFF"/>
              </w:rPr>
            </w:pPr>
            <w:r>
              <w:rPr>
                <w:rFonts w:eastAsia="Times New Roman"/>
                <w:b/>
                <w:bCs/>
                <w:color w:val="FFFFFF"/>
              </w:rPr>
              <w:t>Total</w:t>
            </w:r>
          </w:p>
        </w:tc>
        <w:tc>
          <w:tcPr>
            <w:tcW w:w="1559"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6C127C65" w14:textId="77777777" w:rsidR="007E23F4" w:rsidRDefault="00000000">
            <w:pPr>
              <w:jc w:val="right"/>
              <w:rPr>
                <w:rFonts w:eastAsia="Times New Roman"/>
                <w:b/>
                <w:bCs/>
                <w:color w:val="FFFFFF"/>
              </w:rPr>
            </w:pPr>
            <w:r>
              <w:rPr>
                <w:rFonts w:eastAsia="Times New Roman"/>
                <w:b/>
                <w:bCs/>
                <w:color w:val="FFFFFF"/>
              </w:rPr>
              <w:t>$       1,097,233</w:t>
            </w:r>
          </w:p>
        </w:tc>
      </w:tr>
    </w:tbl>
    <w:p w14:paraId="38505754" w14:textId="77777777" w:rsidR="007E23F4"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7D331205" w14:textId="77777777" w:rsidR="007E23F4" w:rsidRDefault="007E23F4">
      <w:pPr>
        <w:pStyle w:val="ROMANOS"/>
        <w:spacing w:after="0" w:line="240" w:lineRule="exact"/>
        <w:ind w:firstLine="0"/>
      </w:pPr>
    </w:p>
    <w:tbl>
      <w:tblPr>
        <w:tblW w:w="8120" w:type="dxa"/>
        <w:jc w:val="center"/>
        <w:tblCellMar>
          <w:left w:w="10" w:type="dxa"/>
          <w:right w:w="10" w:type="dxa"/>
        </w:tblCellMar>
        <w:tblLook w:val="0000" w:firstRow="0" w:lastRow="0" w:firstColumn="0" w:lastColumn="0" w:noHBand="0" w:noVBand="0"/>
      </w:tblPr>
      <w:tblGrid>
        <w:gridCol w:w="6460"/>
        <w:gridCol w:w="1660"/>
      </w:tblGrid>
      <w:tr w:rsidR="007E23F4" w14:paraId="6E974E4B" w14:textId="77777777">
        <w:tblPrEx>
          <w:tblCellMar>
            <w:top w:w="0" w:type="dxa"/>
            <w:bottom w:w="0" w:type="dxa"/>
          </w:tblCellMar>
        </w:tblPrEx>
        <w:trPr>
          <w:trHeight w:val="300"/>
          <w:jc w:val="center"/>
        </w:trPr>
        <w:tc>
          <w:tcPr>
            <w:tcW w:w="6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474839" w14:textId="77777777" w:rsidR="007E23F4" w:rsidRDefault="00000000">
            <w:pPr>
              <w:rPr>
                <w:rFonts w:eastAsia="Times New Roman"/>
                <w:color w:val="000000"/>
              </w:rPr>
            </w:pPr>
            <w:r>
              <w:rPr>
                <w:rFonts w:eastAsia="Times New Roman"/>
                <w:color w:val="000000"/>
              </w:rPr>
              <w:t>Otros fondos de terceros en garantía y/o administración a corto plazo</w:t>
            </w:r>
          </w:p>
        </w:tc>
        <w:tc>
          <w:tcPr>
            <w:tcW w:w="16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AA76AA" w14:textId="77777777" w:rsidR="007E23F4" w:rsidRDefault="00000000">
            <w:pPr>
              <w:jc w:val="right"/>
              <w:rPr>
                <w:rFonts w:eastAsia="Times New Roman"/>
                <w:color w:val="000000"/>
              </w:rPr>
            </w:pPr>
            <w:r>
              <w:rPr>
                <w:rFonts w:eastAsia="Times New Roman"/>
                <w:color w:val="000000"/>
              </w:rPr>
              <w:t>23,207</w:t>
            </w:r>
          </w:p>
        </w:tc>
      </w:tr>
      <w:tr w:rsidR="007E23F4" w14:paraId="1A2A991F" w14:textId="77777777">
        <w:tblPrEx>
          <w:tblCellMar>
            <w:top w:w="0" w:type="dxa"/>
            <w:bottom w:w="0" w:type="dxa"/>
          </w:tblCellMar>
        </w:tblPrEx>
        <w:trPr>
          <w:trHeight w:val="300"/>
          <w:jc w:val="center"/>
        </w:trPr>
        <w:tc>
          <w:tcPr>
            <w:tcW w:w="6460"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DA37AB9" w14:textId="77777777" w:rsidR="007E23F4" w:rsidRDefault="00000000">
            <w:pPr>
              <w:jc w:val="center"/>
              <w:rPr>
                <w:rFonts w:eastAsia="Times New Roman"/>
                <w:b/>
                <w:bCs/>
                <w:color w:val="FFFFFF"/>
              </w:rPr>
            </w:pPr>
            <w:r>
              <w:rPr>
                <w:rFonts w:eastAsia="Times New Roman"/>
                <w:b/>
                <w:bCs/>
                <w:color w:val="FFFFFF"/>
              </w:rPr>
              <w:t>Total</w:t>
            </w:r>
          </w:p>
        </w:tc>
        <w:tc>
          <w:tcPr>
            <w:tcW w:w="1660" w:type="dxa"/>
            <w:tcBorders>
              <w:bottom w:val="single" w:sz="4" w:space="0" w:color="000000"/>
              <w:right w:val="single" w:sz="4" w:space="0" w:color="000000"/>
            </w:tcBorders>
            <w:shd w:val="clear" w:color="auto" w:fill="AB0033"/>
            <w:tcMar>
              <w:top w:w="0" w:type="dxa"/>
              <w:left w:w="70" w:type="dxa"/>
              <w:bottom w:w="0" w:type="dxa"/>
              <w:right w:w="70" w:type="dxa"/>
            </w:tcMar>
            <w:vAlign w:val="center"/>
          </w:tcPr>
          <w:p w14:paraId="43A7DF34" w14:textId="77777777" w:rsidR="007E23F4" w:rsidRDefault="00000000">
            <w:pPr>
              <w:jc w:val="right"/>
              <w:rPr>
                <w:rFonts w:eastAsia="Times New Roman"/>
                <w:b/>
                <w:bCs/>
                <w:color w:val="FFFFFF"/>
              </w:rPr>
            </w:pPr>
            <w:r>
              <w:rPr>
                <w:rFonts w:eastAsia="Times New Roman"/>
                <w:b/>
                <w:bCs/>
                <w:color w:val="FFFFFF"/>
              </w:rPr>
              <w:t>$            23,207</w:t>
            </w:r>
          </w:p>
        </w:tc>
      </w:tr>
    </w:tbl>
    <w:p w14:paraId="6F40FBD2" w14:textId="77777777" w:rsidR="007E23F4" w:rsidRDefault="007E23F4">
      <w:pPr>
        <w:pStyle w:val="ROMANOS"/>
        <w:spacing w:after="0" w:line="240" w:lineRule="exact"/>
        <w:ind w:firstLine="0"/>
      </w:pPr>
    </w:p>
    <w:p w14:paraId="2B09A505" w14:textId="77777777" w:rsidR="007E23F4"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2C0C82DD" w14:textId="77777777" w:rsidR="007E23F4" w:rsidRDefault="007E23F4">
      <w:pPr>
        <w:pStyle w:val="Text"/>
        <w:spacing w:after="0" w:line="240" w:lineRule="exact"/>
        <w:ind w:left="708"/>
        <w:rPr>
          <w:rFonts w:ascii="Calibri" w:hAnsi="Calibri"/>
          <w:sz w:val="20"/>
        </w:rPr>
      </w:pPr>
    </w:p>
    <w:p w14:paraId="77052E26"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2FE474AF" w14:textId="77777777" w:rsidR="001C1501" w:rsidRDefault="001C1501">
      <w:pPr>
        <w:pStyle w:val="Text"/>
        <w:spacing w:after="0" w:line="240" w:lineRule="exact"/>
        <w:ind w:left="708"/>
        <w:rPr>
          <w:rFonts w:ascii="Calibri" w:hAnsi="Calibri"/>
          <w:sz w:val="20"/>
        </w:rPr>
      </w:pPr>
    </w:p>
    <w:p w14:paraId="1CC86E27" w14:textId="77777777" w:rsidR="007E23F4" w:rsidRDefault="007E23F4">
      <w:pPr>
        <w:pStyle w:val="ROMANOS"/>
        <w:spacing w:after="0" w:line="240" w:lineRule="exact"/>
        <w:ind w:firstLine="0"/>
        <w:rPr>
          <w:sz w:val="20"/>
          <w:szCs w:val="20"/>
        </w:rPr>
      </w:pPr>
    </w:p>
    <w:p w14:paraId="50369BDE" w14:textId="77777777" w:rsidR="007E23F4"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5A067B59" w14:textId="77777777" w:rsidR="007E23F4" w:rsidRDefault="007E23F4">
      <w:pPr>
        <w:pStyle w:val="Text"/>
        <w:spacing w:after="0" w:line="240" w:lineRule="exact"/>
        <w:ind w:left="708"/>
        <w:rPr>
          <w:rFonts w:ascii="Calibri" w:hAnsi="Calibri"/>
          <w:sz w:val="20"/>
        </w:rPr>
      </w:pPr>
    </w:p>
    <w:p w14:paraId="45B6EE28"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12608EFF" w14:textId="77777777" w:rsidR="001C1501" w:rsidRDefault="001C1501">
      <w:pPr>
        <w:pStyle w:val="Text"/>
        <w:spacing w:after="0" w:line="240" w:lineRule="exact"/>
        <w:ind w:left="708"/>
        <w:rPr>
          <w:rFonts w:ascii="Calibri" w:hAnsi="Calibri"/>
          <w:sz w:val="20"/>
        </w:rPr>
      </w:pPr>
    </w:p>
    <w:p w14:paraId="15DB52CB" w14:textId="77777777" w:rsidR="007E23F4" w:rsidRDefault="007E23F4">
      <w:pPr>
        <w:pStyle w:val="ROMANOS"/>
        <w:spacing w:after="0" w:line="240" w:lineRule="exact"/>
        <w:ind w:firstLine="0"/>
        <w:rPr>
          <w:sz w:val="20"/>
          <w:szCs w:val="20"/>
        </w:rPr>
      </w:pPr>
    </w:p>
    <w:p w14:paraId="1A03FC8E" w14:textId="77777777" w:rsidR="007E23F4"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25FCA004" w14:textId="77777777" w:rsidR="007E23F4" w:rsidRDefault="007E23F4">
      <w:pPr>
        <w:pStyle w:val="Text"/>
        <w:spacing w:after="0" w:line="240" w:lineRule="exact"/>
        <w:ind w:left="708"/>
        <w:rPr>
          <w:rFonts w:ascii="Calibri" w:hAnsi="Calibri"/>
          <w:sz w:val="20"/>
        </w:rPr>
      </w:pPr>
    </w:p>
    <w:p w14:paraId="6793776B" w14:textId="77777777" w:rsidR="007E23F4" w:rsidRDefault="00000000">
      <w:pPr>
        <w:pStyle w:val="Text"/>
        <w:spacing w:after="0" w:line="240" w:lineRule="exact"/>
        <w:ind w:left="708"/>
        <w:rPr>
          <w:rFonts w:ascii="Calibri" w:hAnsi="Calibri"/>
          <w:sz w:val="20"/>
        </w:rPr>
      </w:pPr>
      <w:r>
        <w:rPr>
          <w:rFonts w:ascii="Calibri" w:hAnsi="Calibri"/>
          <w:sz w:val="20"/>
        </w:rPr>
        <w:t>No aplica.</w:t>
      </w:r>
    </w:p>
    <w:p w14:paraId="36530ECA" w14:textId="77777777" w:rsidR="001C1501" w:rsidRDefault="001C1501">
      <w:pPr>
        <w:pStyle w:val="Text"/>
        <w:spacing w:after="0" w:line="240" w:lineRule="exact"/>
        <w:ind w:left="708"/>
        <w:rPr>
          <w:rFonts w:ascii="Calibri" w:hAnsi="Calibri"/>
          <w:sz w:val="20"/>
        </w:rPr>
      </w:pPr>
    </w:p>
    <w:p w14:paraId="1F592608" w14:textId="77777777" w:rsidR="007E23F4" w:rsidRDefault="007E23F4">
      <w:pPr>
        <w:pStyle w:val="Text"/>
        <w:spacing w:after="0" w:line="240" w:lineRule="exact"/>
        <w:ind w:left="708"/>
        <w:rPr>
          <w:rFonts w:ascii="Calibri" w:hAnsi="Calibri"/>
          <w:sz w:val="20"/>
        </w:rPr>
      </w:pPr>
    </w:p>
    <w:p w14:paraId="3A14B26F" w14:textId="77777777" w:rsidR="007E23F4" w:rsidRDefault="007E23F4">
      <w:pPr>
        <w:pStyle w:val="Text"/>
        <w:spacing w:after="0" w:line="240" w:lineRule="exact"/>
        <w:ind w:left="708"/>
        <w:rPr>
          <w:rFonts w:ascii="Calibri" w:hAnsi="Calibri"/>
          <w:sz w:val="20"/>
        </w:rPr>
      </w:pPr>
    </w:p>
    <w:p w14:paraId="470E28A3" w14:textId="77777777" w:rsidR="007E23F4"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539C6AA" w14:textId="77777777" w:rsidR="007E23F4" w:rsidRDefault="007E23F4">
      <w:pPr>
        <w:pStyle w:val="INCISO"/>
        <w:spacing w:after="0" w:line="240" w:lineRule="exact"/>
        <w:ind w:left="360"/>
        <w:rPr>
          <w:rFonts w:ascii="Calibri" w:hAnsi="Calibri" w:cs="DIN Pro Regular"/>
          <w:b/>
          <w:smallCaps/>
          <w:sz w:val="20"/>
          <w:szCs w:val="20"/>
        </w:rPr>
      </w:pPr>
    </w:p>
    <w:p w14:paraId="14872C3F" w14:textId="77777777" w:rsidR="007E23F4" w:rsidRDefault="00000000">
      <w:pPr>
        <w:pStyle w:val="Text"/>
        <w:spacing w:after="0" w:line="240" w:lineRule="exact"/>
        <w:ind w:left="708"/>
        <w:rPr>
          <w:rFonts w:ascii="Calibri" w:hAnsi="Calibri"/>
          <w:sz w:val="20"/>
        </w:rPr>
      </w:pPr>
      <w:r>
        <w:rPr>
          <w:rFonts w:ascii="Calibri" w:hAnsi="Calibri"/>
          <w:sz w:val="20"/>
        </w:rPr>
        <w:t>Se aprecia una disminución de la cuenta de resultado de ejercicios anteriores por los reintegros de remanentes del ejercicio 2023 realizados en el ejercicio.</w:t>
      </w:r>
    </w:p>
    <w:p w14:paraId="20B9211D" w14:textId="77777777" w:rsidR="007E23F4" w:rsidRDefault="007E23F4">
      <w:pPr>
        <w:pStyle w:val="INCISO"/>
        <w:spacing w:after="0" w:line="240" w:lineRule="exact"/>
        <w:ind w:left="360"/>
        <w:rPr>
          <w:rFonts w:ascii="Calibri" w:hAnsi="Calibri" w:cs="DIN Pro Regular"/>
          <w:b/>
          <w:smallCaps/>
          <w:sz w:val="20"/>
          <w:szCs w:val="20"/>
        </w:rPr>
      </w:pPr>
    </w:p>
    <w:p w14:paraId="79382029" w14:textId="77777777" w:rsidR="007E23F4" w:rsidRDefault="007E23F4">
      <w:pPr>
        <w:pStyle w:val="INCISO"/>
        <w:spacing w:after="0" w:line="240" w:lineRule="exact"/>
        <w:ind w:left="360"/>
        <w:rPr>
          <w:rFonts w:ascii="Calibri" w:hAnsi="Calibri" w:cs="DIN Pro Regular"/>
          <w:b/>
          <w:smallCaps/>
          <w:sz w:val="20"/>
          <w:szCs w:val="20"/>
        </w:rPr>
      </w:pPr>
    </w:p>
    <w:p w14:paraId="4C21CF27" w14:textId="77777777" w:rsidR="001C1501" w:rsidRDefault="001C1501">
      <w:pPr>
        <w:pStyle w:val="INCISO"/>
        <w:spacing w:after="0" w:line="240" w:lineRule="exact"/>
        <w:ind w:left="360"/>
        <w:rPr>
          <w:rFonts w:ascii="Calibri" w:hAnsi="Calibri" w:cs="DIN Pro Regular"/>
          <w:b/>
          <w:smallCaps/>
          <w:sz w:val="20"/>
          <w:szCs w:val="20"/>
        </w:rPr>
      </w:pPr>
    </w:p>
    <w:p w14:paraId="659F4404" w14:textId="77777777" w:rsidR="001C1501" w:rsidRDefault="001C1501">
      <w:pPr>
        <w:pStyle w:val="INCISO"/>
        <w:spacing w:after="0" w:line="240" w:lineRule="exact"/>
        <w:ind w:left="360"/>
        <w:rPr>
          <w:rFonts w:ascii="Calibri" w:hAnsi="Calibri" w:cs="DIN Pro Regular"/>
          <w:b/>
          <w:smallCaps/>
          <w:sz w:val="20"/>
          <w:szCs w:val="20"/>
        </w:rPr>
      </w:pPr>
    </w:p>
    <w:p w14:paraId="0C60D67C" w14:textId="77777777" w:rsidR="001C1501" w:rsidRDefault="001C1501">
      <w:pPr>
        <w:pStyle w:val="INCISO"/>
        <w:spacing w:after="0" w:line="240" w:lineRule="exact"/>
        <w:ind w:left="360"/>
        <w:rPr>
          <w:rFonts w:ascii="Calibri" w:hAnsi="Calibri" w:cs="DIN Pro Regular"/>
          <w:b/>
          <w:smallCaps/>
          <w:sz w:val="20"/>
          <w:szCs w:val="20"/>
        </w:rPr>
      </w:pPr>
    </w:p>
    <w:p w14:paraId="7D646F9F" w14:textId="77777777" w:rsidR="001C1501" w:rsidRDefault="001C1501">
      <w:pPr>
        <w:pStyle w:val="INCISO"/>
        <w:spacing w:after="0" w:line="240" w:lineRule="exact"/>
        <w:ind w:left="360"/>
        <w:rPr>
          <w:rFonts w:ascii="Calibri" w:hAnsi="Calibri" w:cs="DIN Pro Regular"/>
          <w:b/>
          <w:smallCaps/>
          <w:sz w:val="20"/>
          <w:szCs w:val="20"/>
        </w:rPr>
      </w:pPr>
    </w:p>
    <w:p w14:paraId="56BBC59E" w14:textId="77777777" w:rsidR="001C1501" w:rsidRDefault="001C1501">
      <w:pPr>
        <w:pStyle w:val="INCISO"/>
        <w:spacing w:after="0" w:line="240" w:lineRule="exact"/>
        <w:ind w:left="360"/>
        <w:rPr>
          <w:rFonts w:ascii="Calibri" w:hAnsi="Calibri" w:cs="DIN Pro Regular"/>
          <w:b/>
          <w:smallCaps/>
          <w:sz w:val="20"/>
          <w:szCs w:val="20"/>
        </w:rPr>
      </w:pPr>
    </w:p>
    <w:p w14:paraId="1B4EAACA" w14:textId="77777777" w:rsidR="001C1501" w:rsidRDefault="001C1501">
      <w:pPr>
        <w:pStyle w:val="INCISO"/>
        <w:spacing w:after="0" w:line="240" w:lineRule="exact"/>
        <w:ind w:left="360"/>
        <w:rPr>
          <w:rFonts w:ascii="Calibri" w:hAnsi="Calibri" w:cs="DIN Pro Regular"/>
          <w:b/>
          <w:smallCaps/>
          <w:sz w:val="20"/>
          <w:szCs w:val="20"/>
        </w:rPr>
      </w:pPr>
    </w:p>
    <w:p w14:paraId="342D239D" w14:textId="77777777" w:rsidR="001C1501" w:rsidRDefault="001C1501">
      <w:pPr>
        <w:pStyle w:val="INCISO"/>
        <w:spacing w:after="0" w:line="240" w:lineRule="exact"/>
        <w:ind w:left="360"/>
        <w:rPr>
          <w:rFonts w:ascii="Calibri" w:hAnsi="Calibri" w:cs="DIN Pro Regular"/>
          <w:b/>
          <w:smallCaps/>
          <w:sz w:val="20"/>
          <w:szCs w:val="20"/>
        </w:rPr>
      </w:pPr>
    </w:p>
    <w:p w14:paraId="42E75553" w14:textId="77777777" w:rsidR="001C1501" w:rsidRDefault="001C1501">
      <w:pPr>
        <w:pStyle w:val="INCISO"/>
        <w:spacing w:after="0" w:line="240" w:lineRule="exact"/>
        <w:ind w:left="360"/>
        <w:rPr>
          <w:rFonts w:ascii="Calibri" w:hAnsi="Calibri" w:cs="DIN Pro Regular"/>
          <w:b/>
          <w:smallCaps/>
          <w:sz w:val="20"/>
          <w:szCs w:val="20"/>
        </w:rPr>
      </w:pPr>
    </w:p>
    <w:p w14:paraId="7936C1CC" w14:textId="77777777" w:rsidR="007E23F4"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4B5A785" w14:textId="77777777" w:rsidR="007E23F4" w:rsidRDefault="007E23F4">
      <w:pPr>
        <w:pStyle w:val="INCISO"/>
        <w:spacing w:after="0" w:line="240" w:lineRule="exact"/>
        <w:ind w:left="360"/>
        <w:rPr>
          <w:rFonts w:ascii="Calibri" w:hAnsi="Calibri" w:cs="DIN Pro Regular"/>
          <w:smallCaps/>
          <w:sz w:val="20"/>
          <w:szCs w:val="20"/>
        </w:rPr>
      </w:pPr>
    </w:p>
    <w:p w14:paraId="07E86F43" w14:textId="77777777" w:rsidR="007E23F4"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Efectivo y equivalentes</w:t>
      </w:r>
    </w:p>
    <w:p w14:paraId="7B011DED" w14:textId="77777777" w:rsidR="007E23F4" w:rsidRDefault="007E23F4">
      <w:pPr>
        <w:pStyle w:val="ROMANOS"/>
        <w:spacing w:after="0" w:line="240" w:lineRule="exact"/>
        <w:ind w:left="1140"/>
      </w:pPr>
    </w:p>
    <w:p w14:paraId="74E5FCF6" w14:textId="77777777" w:rsidR="007E23F4"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362670EA" w14:textId="77777777" w:rsidR="007E23F4" w:rsidRDefault="007E23F4">
      <w:pPr>
        <w:pStyle w:val="ROMANOS"/>
        <w:spacing w:after="0" w:line="240" w:lineRule="exact"/>
        <w:ind w:left="1140"/>
        <w:rPr>
          <w:rFonts w:ascii="Calibri" w:hAnsi="Calibri" w:cs="DIN Pro Regular"/>
          <w:b/>
          <w:sz w:val="20"/>
          <w:szCs w:val="20"/>
          <w:lang w:val="es-MX"/>
        </w:rPr>
      </w:pPr>
    </w:p>
    <w:p w14:paraId="7BC68B1C" w14:textId="77777777" w:rsidR="007E23F4" w:rsidRDefault="007E23F4">
      <w:pPr>
        <w:pStyle w:val="ROMANOS"/>
        <w:spacing w:after="0" w:line="240" w:lineRule="exact"/>
        <w:ind w:left="1140"/>
        <w:rPr>
          <w:rFonts w:ascii="Calibri" w:hAnsi="Calibri" w:cs="DIN Pro Regular"/>
          <w:b/>
          <w:sz w:val="20"/>
          <w:szCs w:val="20"/>
          <w:lang w:val="es-MX"/>
        </w:rPr>
      </w:pPr>
    </w:p>
    <w:tbl>
      <w:tblPr>
        <w:tblW w:w="6773" w:type="dxa"/>
        <w:jc w:val="center"/>
        <w:tblLayout w:type="fixed"/>
        <w:tblCellMar>
          <w:left w:w="10" w:type="dxa"/>
          <w:right w:w="10" w:type="dxa"/>
        </w:tblCellMar>
        <w:tblLook w:val="0000" w:firstRow="0" w:lastRow="0" w:firstColumn="0" w:lastColumn="0" w:noHBand="0" w:noVBand="0"/>
      </w:tblPr>
      <w:tblGrid>
        <w:gridCol w:w="3952"/>
        <w:gridCol w:w="1418"/>
        <w:gridCol w:w="1403"/>
      </w:tblGrid>
      <w:tr w:rsidR="007E23F4" w14:paraId="45755D85" w14:textId="77777777">
        <w:tblPrEx>
          <w:tblCellMar>
            <w:top w:w="0" w:type="dxa"/>
            <w:bottom w:w="0" w:type="dxa"/>
          </w:tblCellMar>
        </w:tblPrEx>
        <w:trPr>
          <w:cantSplit/>
          <w:trHeight w:val="120"/>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AD3A3AA" w14:textId="77777777" w:rsidR="007E23F4" w:rsidRDefault="007E23F4">
            <w:pPr>
              <w:pStyle w:val="Standard"/>
              <w:widowControl w:val="0"/>
              <w:spacing w:after="0" w:line="224" w:lineRule="exact"/>
              <w:jc w:val="both"/>
              <w:rPr>
                <w:rFonts w:eastAsia="Times New Roman"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3A7936" w14:textId="77777777" w:rsidR="007E23F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40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248FF43" w14:textId="77777777" w:rsidR="007E23F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7E23F4" w14:paraId="44886886" w14:textId="77777777">
        <w:tblPrEx>
          <w:tblCellMar>
            <w:top w:w="0" w:type="dxa"/>
            <w:bottom w:w="0" w:type="dxa"/>
          </w:tblCellMar>
        </w:tblPrEx>
        <w:trPr>
          <w:cantSplit/>
          <w:trHeight w:val="195"/>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91894A" w14:textId="77777777" w:rsidR="007E23F4"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CC1C9"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B3170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r>
      <w:tr w:rsidR="007E23F4" w14:paraId="0EB990AA" w14:textId="77777777">
        <w:tblPrEx>
          <w:tblCellMar>
            <w:top w:w="0" w:type="dxa"/>
            <w:bottom w:w="0" w:type="dxa"/>
          </w:tblCellMar>
        </w:tblPrEx>
        <w:trPr>
          <w:cantSplit/>
          <w:trHeight w:val="202"/>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EC102" w14:textId="77777777" w:rsidR="007E23F4"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DF4BE1"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6,222,854</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EF4FD"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6,264,193</w:t>
            </w:r>
          </w:p>
        </w:tc>
      </w:tr>
      <w:tr w:rsidR="007E23F4" w14:paraId="3CC7EA1F" w14:textId="77777777">
        <w:tblPrEx>
          <w:tblCellMar>
            <w:top w:w="0" w:type="dxa"/>
            <w:bottom w:w="0" w:type="dxa"/>
          </w:tblCellMar>
        </w:tblPrEx>
        <w:trPr>
          <w:cantSplit/>
          <w:trHeight w:val="195"/>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EF7BE2" w14:textId="77777777" w:rsidR="007E23F4"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707ACC"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3BAF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39B96F31" w14:textId="77777777">
        <w:tblPrEx>
          <w:tblCellMar>
            <w:top w:w="0" w:type="dxa"/>
            <w:bottom w:w="0" w:type="dxa"/>
          </w:tblCellMar>
        </w:tblPrEx>
        <w:trPr>
          <w:cantSplit/>
          <w:trHeight w:val="333"/>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6D8C30"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A800F9"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A541B"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5C739AAD" w14:textId="77777777">
        <w:tblPrEx>
          <w:tblCellMar>
            <w:top w:w="0" w:type="dxa"/>
            <w:bottom w:w="0" w:type="dxa"/>
          </w:tblCellMar>
        </w:tblPrEx>
        <w:trPr>
          <w:cantSplit/>
          <w:trHeight w:val="195"/>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EB8D69"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9CAA1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372AD9"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199C619A" w14:textId="77777777">
        <w:tblPrEx>
          <w:tblCellMar>
            <w:top w:w="0" w:type="dxa"/>
            <w:bottom w:w="0" w:type="dxa"/>
          </w:tblCellMar>
        </w:tblPrEx>
        <w:trPr>
          <w:cantSplit/>
          <w:trHeight w:val="333"/>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01C280"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8F98AC"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0AEBC"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386470F9" w14:textId="77777777">
        <w:tblPrEx>
          <w:tblCellMar>
            <w:top w:w="0" w:type="dxa"/>
            <w:bottom w:w="0" w:type="dxa"/>
          </w:tblCellMar>
        </w:tblPrEx>
        <w:trPr>
          <w:cantSplit/>
          <w:trHeight w:val="180"/>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591BCD" w14:textId="77777777" w:rsidR="007E23F4" w:rsidRDefault="00000000">
            <w:pPr>
              <w:pStyle w:val="Standard"/>
              <w:widowControl w:val="0"/>
              <w:rPr>
                <w:rFonts w:cs="DIN Pro Regular"/>
                <w:sz w:val="20"/>
                <w:szCs w:val="20"/>
              </w:rPr>
            </w:pPr>
            <w:r>
              <w:rPr>
                <w:rFonts w:cs="DIN Pro Regular"/>
                <w:sz w:val="20"/>
                <w:szCs w:val="20"/>
              </w:rPr>
              <w:t>Otros Efectivos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8C4C8F" w14:textId="77777777" w:rsidR="007E23F4" w:rsidRDefault="00000000">
            <w:pPr>
              <w:pStyle w:val="Standard"/>
              <w:widowControl w:val="0"/>
              <w:jc w:val="right"/>
              <w:rPr>
                <w:rFonts w:cs="DIN Pro Regular"/>
                <w:sz w:val="20"/>
                <w:szCs w:val="20"/>
              </w:rPr>
            </w:pPr>
            <w:r>
              <w:rPr>
                <w:rFonts w:cs="DIN Pro Regular"/>
                <w:sz w:val="20"/>
                <w:szCs w:val="20"/>
              </w:rPr>
              <w:t>0</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1CF8E" w14:textId="77777777" w:rsidR="007E23F4" w:rsidRDefault="00000000">
            <w:pPr>
              <w:pStyle w:val="Standard"/>
              <w:widowControl w:val="0"/>
              <w:jc w:val="right"/>
              <w:rPr>
                <w:rFonts w:cs="DIN Pro Regular"/>
                <w:sz w:val="20"/>
                <w:szCs w:val="20"/>
              </w:rPr>
            </w:pPr>
            <w:r>
              <w:rPr>
                <w:rFonts w:cs="DIN Pro Regular"/>
                <w:sz w:val="20"/>
                <w:szCs w:val="20"/>
              </w:rPr>
              <w:t>0</w:t>
            </w:r>
          </w:p>
        </w:tc>
      </w:tr>
      <w:tr w:rsidR="007E23F4" w14:paraId="61B5ACBC" w14:textId="77777777">
        <w:tblPrEx>
          <w:tblCellMar>
            <w:top w:w="0" w:type="dxa"/>
            <w:bottom w:w="0" w:type="dxa"/>
          </w:tblCellMar>
        </w:tblPrEx>
        <w:trPr>
          <w:cantSplit/>
          <w:trHeight w:val="202"/>
          <w:jc w:val="center"/>
        </w:trPr>
        <w:tc>
          <w:tcPr>
            <w:tcW w:w="3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EDA00" w14:textId="77777777" w:rsidR="007E23F4"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0DE7CC"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6,222,992</w:t>
            </w:r>
          </w:p>
        </w:tc>
        <w:tc>
          <w:tcPr>
            <w:tcW w:w="1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8266FB"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6,264,331</w:t>
            </w:r>
          </w:p>
        </w:tc>
      </w:tr>
    </w:tbl>
    <w:p w14:paraId="11B08463" w14:textId="77777777" w:rsidR="007E23F4" w:rsidRDefault="007E23F4">
      <w:pPr>
        <w:pStyle w:val="ROMANOS"/>
        <w:spacing w:after="0" w:line="240" w:lineRule="exact"/>
        <w:ind w:firstLine="0"/>
        <w:rPr>
          <w:rFonts w:ascii="Calibri" w:hAnsi="Calibri" w:cs="DIN Pro Regular"/>
          <w:sz w:val="20"/>
          <w:szCs w:val="20"/>
          <w:lang w:val="es-MX"/>
        </w:rPr>
      </w:pPr>
    </w:p>
    <w:p w14:paraId="3BD38682" w14:textId="77777777" w:rsidR="007E23F4" w:rsidRDefault="007E23F4">
      <w:pPr>
        <w:pageBreakBefore/>
        <w:suppressAutoHyphens w:val="0"/>
      </w:pPr>
    </w:p>
    <w:p w14:paraId="3CDBFA13" w14:textId="77777777" w:rsidR="007E23F4" w:rsidRDefault="00000000">
      <w:pPr>
        <w:pStyle w:val="ROMANOS"/>
        <w:numPr>
          <w:ilvl w:val="0"/>
          <w:numId w:val="3"/>
        </w:numPr>
        <w:spacing w:after="0" w:line="240" w:lineRule="exact"/>
        <w:rPr>
          <w:rFonts w:ascii="Calibri" w:hAnsi="Calibri" w:cs="DIN Pro Regular"/>
          <w:sz w:val="20"/>
          <w:szCs w:val="20"/>
          <w:lang w:val="es-MX"/>
        </w:rPr>
      </w:pPr>
      <w:r>
        <w:rPr>
          <w:rFonts w:ascii="Calibri" w:hAnsi="Calibri" w:cs="DIN Pro Regular"/>
          <w:sz w:val="20"/>
          <w:szCs w:val="20"/>
          <w:lang w:val="es-MX"/>
        </w:rPr>
        <w:t>Adquisiciones de bienes muebles e inmuebles con su monto global y porcentaje que se aplicó en el presupuesto Federal o Estatal según sea el caso:</w:t>
      </w:r>
    </w:p>
    <w:p w14:paraId="5E15845D" w14:textId="77777777" w:rsidR="007E23F4" w:rsidRDefault="007E23F4">
      <w:pPr>
        <w:pStyle w:val="ROMANOS"/>
        <w:spacing w:after="0" w:line="240" w:lineRule="exact"/>
        <w:ind w:left="1140"/>
        <w:rPr>
          <w:rFonts w:ascii="Calibri" w:hAnsi="Calibri" w:cs="DIN Pro Regular"/>
          <w:b/>
          <w:sz w:val="20"/>
          <w:szCs w:val="20"/>
          <w:lang w:val="es-MX"/>
        </w:rPr>
      </w:pPr>
    </w:p>
    <w:tbl>
      <w:tblPr>
        <w:tblW w:w="6750" w:type="dxa"/>
        <w:jc w:val="center"/>
        <w:tblLayout w:type="fixed"/>
        <w:tblCellMar>
          <w:left w:w="10" w:type="dxa"/>
          <w:right w:w="10" w:type="dxa"/>
        </w:tblCellMar>
        <w:tblLook w:val="0000" w:firstRow="0" w:lastRow="0" w:firstColumn="0" w:lastColumn="0" w:noHBand="0" w:noVBand="0"/>
      </w:tblPr>
      <w:tblGrid>
        <w:gridCol w:w="3940"/>
        <w:gridCol w:w="1418"/>
        <w:gridCol w:w="1392"/>
      </w:tblGrid>
      <w:tr w:rsidR="007E23F4" w14:paraId="3DE9EAF8" w14:textId="77777777">
        <w:tblPrEx>
          <w:tblCellMar>
            <w:top w:w="0" w:type="dxa"/>
            <w:bottom w:w="0" w:type="dxa"/>
          </w:tblCellMar>
        </w:tblPrEx>
        <w:trPr>
          <w:cantSplit/>
          <w:trHeight w:val="200"/>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A83DF57" w14:textId="77777777" w:rsidR="007E23F4"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1BFA9A" w14:textId="77777777" w:rsidR="007E23F4" w:rsidRDefault="007E23F4">
            <w:pPr>
              <w:pStyle w:val="Standard"/>
              <w:widowControl w:val="0"/>
              <w:spacing w:after="0" w:line="224" w:lineRule="exact"/>
              <w:jc w:val="center"/>
              <w:rPr>
                <w:rFonts w:eastAsia="Times New Roman" w:cs="DIN Pro Regular"/>
                <w:b/>
                <w:color w:val="FFFFFF"/>
                <w:sz w:val="20"/>
                <w:szCs w:val="20"/>
                <w:lang w:eastAsia="es-ES"/>
              </w:rPr>
            </w:pPr>
          </w:p>
        </w:tc>
        <w:tc>
          <w:tcPr>
            <w:tcW w:w="139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69B24C" w14:textId="77777777" w:rsidR="007E23F4" w:rsidRDefault="007E23F4">
            <w:pPr>
              <w:pStyle w:val="Standard"/>
              <w:widowControl w:val="0"/>
              <w:spacing w:after="0" w:line="224" w:lineRule="exact"/>
              <w:rPr>
                <w:rFonts w:eastAsia="Times New Roman" w:cs="DIN Pro Regular"/>
                <w:b/>
                <w:color w:val="FFFFFF"/>
                <w:sz w:val="20"/>
                <w:szCs w:val="20"/>
                <w:lang w:eastAsia="es-ES"/>
              </w:rPr>
            </w:pPr>
          </w:p>
        </w:tc>
      </w:tr>
      <w:tr w:rsidR="007E23F4" w14:paraId="6FD112ED"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1E8125F" w14:textId="77777777" w:rsidR="007E23F4"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F159E07" w14:textId="77777777" w:rsidR="007E23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39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5C5261" w14:textId="77777777" w:rsidR="007E23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7E23F4" w14:paraId="04BDF624"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CFF713" w14:textId="77777777" w:rsidR="007E23F4"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659D0"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F0461A"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7E23F4" w14:paraId="1B0476B8"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987A61" w14:textId="77777777" w:rsidR="007E23F4"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9B90AA"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990CA"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6A272C21"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4B2273" w14:textId="77777777" w:rsidR="007E23F4"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7552B1"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F243FD"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4319A300"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D4EB7D"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5B2421"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85DA6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3299AB6A"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F0659"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F36BE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7E97F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56CC56E2"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51C791"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1D925"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4479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6B51063F" w14:textId="77777777">
        <w:tblPrEx>
          <w:tblCellMar>
            <w:top w:w="0" w:type="dxa"/>
            <w:bottom w:w="0" w:type="dxa"/>
          </w:tblCellMar>
        </w:tblPrEx>
        <w:trPr>
          <w:cantSplit/>
          <w:trHeight w:val="550"/>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2DF7D0" w14:textId="77777777" w:rsidR="007E23F4" w:rsidRDefault="00000000">
            <w:pPr>
              <w:pStyle w:val="Standard"/>
              <w:widowControl w:val="0"/>
              <w:rPr>
                <w:rFonts w:cs="DIN Pro Regular"/>
                <w:sz w:val="20"/>
                <w:szCs w:val="20"/>
              </w:rPr>
            </w:pPr>
            <w:r>
              <w:rPr>
                <w:rFonts w:cs="DIN Pro Regular"/>
                <w:sz w:val="20"/>
                <w:szCs w:val="20"/>
              </w:rPr>
              <w:t>Construcciones en Proceso de Bienes Propios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88CCFE" w14:textId="77777777" w:rsidR="007E23F4" w:rsidRDefault="00000000">
            <w:pPr>
              <w:pStyle w:val="Standard"/>
              <w:widowControl w:val="0"/>
              <w:jc w:val="right"/>
              <w:rPr>
                <w:rFonts w:cs="DIN Pro Regular"/>
                <w:sz w:val="20"/>
                <w:szCs w:val="20"/>
              </w:rPr>
            </w:pPr>
            <w:r>
              <w:rPr>
                <w:rFonts w:cs="DIN Pro Regular"/>
                <w:sz w:val="20"/>
                <w:szCs w:val="20"/>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2CEB71" w14:textId="77777777" w:rsidR="007E23F4" w:rsidRDefault="00000000">
            <w:pPr>
              <w:pStyle w:val="Standard"/>
              <w:widowControl w:val="0"/>
              <w:jc w:val="right"/>
              <w:rPr>
                <w:rFonts w:cs="DIN Pro Regular"/>
                <w:sz w:val="20"/>
                <w:szCs w:val="20"/>
              </w:rPr>
            </w:pPr>
            <w:r>
              <w:rPr>
                <w:rFonts w:cs="DIN Pro Regular"/>
                <w:sz w:val="20"/>
                <w:szCs w:val="20"/>
              </w:rPr>
              <w:t>0</w:t>
            </w:r>
          </w:p>
        </w:tc>
      </w:tr>
      <w:tr w:rsidR="007E23F4" w14:paraId="014F490E"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698192"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9C7A0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357E2"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21DEBBF6"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24A4B" w14:textId="77777777" w:rsidR="007E23F4"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D8FF88"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414,810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CFD301"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397,281</w:t>
            </w:r>
          </w:p>
        </w:tc>
      </w:tr>
      <w:tr w:rsidR="007E23F4" w14:paraId="68EF851A"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D83BC"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3CC6A"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74,386</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95E7EF"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26,851</w:t>
            </w:r>
          </w:p>
        </w:tc>
      </w:tr>
      <w:tr w:rsidR="007E23F4" w14:paraId="728AF7F0"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D22903"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7C278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49,472</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04BB1D"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106,486</w:t>
            </w:r>
          </w:p>
        </w:tc>
      </w:tr>
      <w:tr w:rsidR="007E23F4" w14:paraId="172D5CE9"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69910"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3AE3CA"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42,929</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418238"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707C1BC0"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5223D2"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50C9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42B6"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10D8175C"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19A92"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3BCC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FD69FF"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5209DAF6"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4CEFB"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5539E"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248,023</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5A579"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263,944</w:t>
            </w:r>
          </w:p>
        </w:tc>
      </w:tr>
      <w:tr w:rsidR="007E23F4" w14:paraId="0EAC7B6D"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1FE8F"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2FA312"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FAB53"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46A32CD6"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07CA22"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24368"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40CA70"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4FEE3EA2"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BFB36" w14:textId="77777777" w:rsidR="007E23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E12EEA"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D1C136" w14:textId="77777777" w:rsidR="007E23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7E23F4" w14:paraId="5734D8E4" w14:textId="77777777">
        <w:tblPrEx>
          <w:tblCellMar>
            <w:top w:w="0" w:type="dxa"/>
            <w:bottom w:w="0" w:type="dxa"/>
          </w:tblCellMar>
        </w:tblPrEx>
        <w:trPr>
          <w:cantSplit/>
          <w:jc w:val="center"/>
        </w:trPr>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E5BD2C"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96FF2C"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414,810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C8320C" w14:textId="77777777" w:rsidR="007E23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397,281</w:t>
            </w:r>
          </w:p>
        </w:tc>
      </w:tr>
    </w:tbl>
    <w:p w14:paraId="21717746" w14:textId="77777777" w:rsidR="007E23F4" w:rsidRDefault="007E23F4">
      <w:pPr>
        <w:pStyle w:val="ROMANOS"/>
        <w:spacing w:after="0" w:line="240" w:lineRule="exact"/>
        <w:ind w:left="1140"/>
        <w:rPr>
          <w:rFonts w:ascii="Calibri" w:hAnsi="Calibri" w:cs="DIN Pro Regular"/>
          <w:b/>
          <w:sz w:val="20"/>
          <w:szCs w:val="20"/>
          <w:lang w:val="es-MX"/>
        </w:rPr>
      </w:pPr>
    </w:p>
    <w:p w14:paraId="72784E79" w14:textId="77777777" w:rsidR="001C1501" w:rsidRDefault="001C1501">
      <w:pPr>
        <w:pStyle w:val="ROMANOS"/>
        <w:spacing w:after="0" w:line="240" w:lineRule="exact"/>
        <w:ind w:left="1140"/>
        <w:rPr>
          <w:rFonts w:ascii="Calibri" w:hAnsi="Calibri" w:cs="DIN Pro Regular"/>
          <w:b/>
          <w:sz w:val="20"/>
          <w:szCs w:val="20"/>
          <w:lang w:val="es-MX"/>
        </w:rPr>
      </w:pPr>
    </w:p>
    <w:p w14:paraId="795F844B" w14:textId="77777777" w:rsidR="001C1501" w:rsidRDefault="001C1501">
      <w:pPr>
        <w:pStyle w:val="ROMANOS"/>
        <w:spacing w:after="0" w:line="240" w:lineRule="exact"/>
        <w:ind w:left="1140"/>
        <w:rPr>
          <w:rFonts w:ascii="Calibri" w:hAnsi="Calibri" w:cs="DIN Pro Regular"/>
          <w:b/>
          <w:sz w:val="20"/>
          <w:szCs w:val="20"/>
          <w:lang w:val="es-MX"/>
        </w:rPr>
      </w:pPr>
    </w:p>
    <w:p w14:paraId="55FD16A9" w14:textId="77777777" w:rsidR="001C1501" w:rsidRDefault="001C1501">
      <w:pPr>
        <w:pStyle w:val="ROMANOS"/>
        <w:spacing w:after="0" w:line="240" w:lineRule="exact"/>
        <w:ind w:left="1140"/>
        <w:rPr>
          <w:rFonts w:ascii="Calibri" w:hAnsi="Calibri" w:cs="DIN Pro Regular"/>
          <w:b/>
          <w:sz w:val="20"/>
          <w:szCs w:val="20"/>
          <w:lang w:val="es-MX"/>
        </w:rPr>
      </w:pPr>
    </w:p>
    <w:p w14:paraId="6D64E2A0" w14:textId="77777777" w:rsidR="001C1501" w:rsidRDefault="001C1501">
      <w:pPr>
        <w:pStyle w:val="ROMANOS"/>
        <w:spacing w:after="0" w:line="240" w:lineRule="exact"/>
        <w:ind w:left="1140"/>
        <w:rPr>
          <w:rFonts w:ascii="Calibri" w:hAnsi="Calibri" w:cs="DIN Pro Regular"/>
          <w:b/>
          <w:sz w:val="20"/>
          <w:szCs w:val="20"/>
          <w:lang w:val="es-MX"/>
        </w:rPr>
      </w:pPr>
    </w:p>
    <w:p w14:paraId="6F3E2882" w14:textId="77777777" w:rsidR="001C1501" w:rsidRDefault="001C1501">
      <w:pPr>
        <w:pStyle w:val="ROMANOS"/>
        <w:spacing w:after="0" w:line="240" w:lineRule="exact"/>
        <w:ind w:left="1140"/>
        <w:rPr>
          <w:rFonts w:ascii="Calibri" w:hAnsi="Calibri" w:cs="DIN Pro Regular"/>
          <w:b/>
          <w:sz w:val="20"/>
          <w:szCs w:val="20"/>
          <w:lang w:val="es-MX"/>
        </w:rPr>
      </w:pPr>
    </w:p>
    <w:p w14:paraId="58B5A4FC" w14:textId="77777777" w:rsidR="001C1501" w:rsidRDefault="001C1501">
      <w:pPr>
        <w:pStyle w:val="ROMANOS"/>
        <w:spacing w:after="0" w:line="240" w:lineRule="exact"/>
        <w:ind w:left="1140"/>
        <w:rPr>
          <w:rFonts w:ascii="Calibri" w:hAnsi="Calibri" w:cs="DIN Pro Regular"/>
          <w:b/>
          <w:sz w:val="20"/>
          <w:szCs w:val="20"/>
          <w:lang w:val="es-MX"/>
        </w:rPr>
      </w:pPr>
    </w:p>
    <w:p w14:paraId="1D110E0B" w14:textId="77777777" w:rsidR="001C1501" w:rsidRDefault="001C1501">
      <w:pPr>
        <w:pStyle w:val="ROMANOS"/>
        <w:spacing w:after="0" w:line="240" w:lineRule="exact"/>
        <w:ind w:left="1140"/>
        <w:rPr>
          <w:rFonts w:ascii="Calibri" w:hAnsi="Calibri" w:cs="DIN Pro Regular"/>
          <w:b/>
          <w:sz w:val="20"/>
          <w:szCs w:val="20"/>
          <w:lang w:val="es-MX"/>
        </w:rPr>
      </w:pPr>
    </w:p>
    <w:p w14:paraId="6F3384DF" w14:textId="77777777" w:rsidR="001C1501" w:rsidRDefault="001C1501">
      <w:pPr>
        <w:pStyle w:val="ROMANOS"/>
        <w:spacing w:after="0" w:line="240" w:lineRule="exact"/>
        <w:ind w:left="1140"/>
        <w:rPr>
          <w:rFonts w:ascii="Calibri" w:hAnsi="Calibri" w:cs="DIN Pro Regular"/>
          <w:b/>
          <w:sz w:val="20"/>
          <w:szCs w:val="20"/>
          <w:lang w:val="es-MX"/>
        </w:rPr>
      </w:pPr>
    </w:p>
    <w:p w14:paraId="3272B609" w14:textId="77777777" w:rsidR="001C1501" w:rsidRDefault="001C1501">
      <w:pPr>
        <w:pStyle w:val="ROMANOS"/>
        <w:spacing w:after="0" w:line="240" w:lineRule="exact"/>
        <w:ind w:left="1140"/>
        <w:rPr>
          <w:rFonts w:ascii="Calibri" w:hAnsi="Calibri" w:cs="DIN Pro Regular"/>
          <w:b/>
          <w:sz w:val="20"/>
          <w:szCs w:val="20"/>
          <w:lang w:val="es-MX"/>
        </w:rPr>
      </w:pPr>
    </w:p>
    <w:p w14:paraId="21710E64" w14:textId="77777777" w:rsidR="001C1501" w:rsidRDefault="001C1501">
      <w:pPr>
        <w:pStyle w:val="ROMANOS"/>
        <w:spacing w:after="0" w:line="240" w:lineRule="exact"/>
        <w:ind w:left="1140"/>
        <w:rPr>
          <w:rFonts w:ascii="Calibri" w:hAnsi="Calibri" w:cs="DIN Pro Regular"/>
          <w:b/>
          <w:sz w:val="20"/>
          <w:szCs w:val="20"/>
          <w:lang w:val="es-MX"/>
        </w:rPr>
      </w:pPr>
    </w:p>
    <w:p w14:paraId="3B0384DF" w14:textId="77777777" w:rsidR="001C1501" w:rsidRDefault="001C1501">
      <w:pPr>
        <w:pStyle w:val="ROMANOS"/>
        <w:spacing w:after="0" w:line="240" w:lineRule="exact"/>
        <w:ind w:left="1140"/>
        <w:rPr>
          <w:rFonts w:ascii="Calibri" w:hAnsi="Calibri" w:cs="DIN Pro Regular"/>
          <w:b/>
          <w:sz w:val="20"/>
          <w:szCs w:val="20"/>
          <w:lang w:val="es-MX"/>
        </w:rPr>
      </w:pPr>
    </w:p>
    <w:p w14:paraId="4208E35A" w14:textId="77777777" w:rsidR="001C1501" w:rsidRDefault="001C1501">
      <w:pPr>
        <w:pStyle w:val="ROMANOS"/>
        <w:spacing w:after="0" w:line="240" w:lineRule="exact"/>
        <w:ind w:left="1140"/>
        <w:rPr>
          <w:rFonts w:ascii="Calibri" w:hAnsi="Calibri" w:cs="DIN Pro Regular"/>
          <w:b/>
          <w:sz w:val="20"/>
          <w:szCs w:val="20"/>
          <w:lang w:val="es-MX"/>
        </w:rPr>
      </w:pPr>
    </w:p>
    <w:p w14:paraId="22249126" w14:textId="77777777" w:rsidR="001C1501" w:rsidRDefault="001C1501">
      <w:pPr>
        <w:pStyle w:val="ROMANOS"/>
        <w:spacing w:after="0" w:line="240" w:lineRule="exact"/>
        <w:ind w:left="1140"/>
        <w:rPr>
          <w:rFonts w:ascii="Calibri" w:hAnsi="Calibri" w:cs="DIN Pro Regular"/>
          <w:b/>
          <w:sz w:val="20"/>
          <w:szCs w:val="20"/>
          <w:lang w:val="es-MX"/>
        </w:rPr>
      </w:pPr>
    </w:p>
    <w:p w14:paraId="18F9871B" w14:textId="6A06CE48" w:rsidR="007E23F4"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37C0E602" w14:textId="77777777" w:rsidR="007E23F4" w:rsidRDefault="007E23F4">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7E23F4" w14:paraId="1036F9B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E44B456" w14:textId="77777777" w:rsidR="007E23F4" w:rsidRDefault="007E23F4">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CC750BD" w14:textId="77777777" w:rsidR="007E23F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71221F" w14:textId="77777777" w:rsidR="007E23F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7E23F4" w14:paraId="589B98E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15F403" w14:textId="77777777" w:rsidR="007E23F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3EE277" w14:textId="77777777" w:rsidR="007E23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1,323,808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2E518" w14:textId="77777777" w:rsidR="007E23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1,703,421</w:t>
            </w:r>
          </w:p>
        </w:tc>
      </w:tr>
      <w:tr w:rsidR="007E23F4" w14:paraId="0A5BE93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648FC"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ACEAD" w14:textId="77777777" w:rsidR="007E23F4" w:rsidRDefault="007E23F4">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87A899" w14:textId="77777777" w:rsidR="007E23F4" w:rsidRDefault="007E23F4">
            <w:pPr>
              <w:pStyle w:val="Text"/>
              <w:widowControl w:val="0"/>
              <w:spacing w:after="0" w:line="240" w:lineRule="exact"/>
              <w:ind w:firstLine="0"/>
              <w:jc w:val="right"/>
              <w:rPr>
                <w:rFonts w:ascii="Calibri" w:hAnsi="Calibri" w:cs="DIN Pro Regular"/>
                <w:sz w:val="20"/>
                <w:lang w:val="es-MX"/>
              </w:rPr>
            </w:pPr>
          </w:p>
        </w:tc>
      </w:tr>
      <w:tr w:rsidR="007E23F4" w14:paraId="315E97C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E076C"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3F6F0F"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525,543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46E77"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453,215</w:t>
            </w:r>
          </w:p>
        </w:tc>
      </w:tr>
      <w:tr w:rsidR="007E23F4" w14:paraId="490E681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F2AC1B"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C13B5C"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0F1110"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7E23F4" w14:paraId="0EDEE28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BBC3A"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30EBAA"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14,075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DB67F"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50,292</w:t>
            </w:r>
          </w:p>
        </w:tc>
      </w:tr>
      <w:tr w:rsidR="007E23F4" w14:paraId="3CB63FC9"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53E52"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548B22"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A6BCB"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7E23F4" w14:paraId="542A8A82"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B9D15F" w14:textId="77777777" w:rsidR="007E23F4"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1EAB4"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5AFEB"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7E23F4" w14:paraId="4F7B48F5"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1089A5" w14:textId="77777777" w:rsidR="007E23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7D78C7"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-1,489,955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8F2B42" w14:textId="77777777" w:rsidR="007E23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-2,318,454</w:t>
            </w:r>
          </w:p>
        </w:tc>
      </w:tr>
      <w:tr w:rsidR="007E23F4" w14:paraId="64843B9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AD1DE" w14:textId="77777777" w:rsidR="007E23F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421CF1" w14:textId="77777777" w:rsidR="007E23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373,471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D4DF3" w14:textId="77777777" w:rsidR="007E23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-111,526</w:t>
            </w:r>
          </w:p>
        </w:tc>
      </w:tr>
    </w:tbl>
    <w:p w14:paraId="3FEFFC28" w14:textId="77777777" w:rsidR="007E23F4" w:rsidRDefault="007E23F4">
      <w:pPr>
        <w:pStyle w:val="INCISO"/>
        <w:spacing w:after="0" w:line="240" w:lineRule="exact"/>
        <w:ind w:left="360"/>
        <w:rPr>
          <w:rFonts w:ascii="Calibri" w:hAnsi="Calibri" w:cs="DIN Pro Regular"/>
          <w:b/>
          <w:smallCaps/>
          <w:sz w:val="20"/>
          <w:szCs w:val="20"/>
        </w:rPr>
      </w:pPr>
    </w:p>
    <w:p w14:paraId="74A9699D" w14:textId="77777777" w:rsidR="007E23F4"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22459922" w14:textId="77777777" w:rsidR="007E23F4" w:rsidRDefault="007E23F4">
      <w:pPr>
        <w:pStyle w:val="INCISO"/>
        <w:spacing w:after="0" w:line="240" w:lineRule="exact"/>
        <w:ind w:left="360"/>
        <w:rPr>
          <w:rFonts w:ascii="Calibri" w:hAnsi="Calibri" w:cs="DIN Pro Regular"/>
          <w:b/>
          <w:smallCaps/>
          <w:sz w:val="20"/>
          <w:szCs w:val="20"/>
        </w:rPr>
      </w:pPr>
    </w:p>
    <w:p w14:paraId="631072CF" w14:textId="77777777" w:rsidR="007E23F4" w:rsidRDefault="00000000">
      <w:pPr>
        <w:pStyle w:val="INCISO"/>
        <w:spacing w:after="0" w:line="240" w:lineRule="exact"/>
        <w:ind w:left="360"/>
      </w:pPr>
      <w:r>
        <w:rPr>
          <w:rFonts w:ascii="Calibri" w:hAnsi="Calibri" w:cs="DIN Pro Regular"/>
          <w:b/>
          <w:smallCaps/>
          <w:noProof/>
          <w:sz w:val="20"/>
          <w:szCs w:val="20"/>
          <w:lang w:val="es-MX" w:eastAsia="es-MX"/>
        </w:rPr>
        <w:lastRenderedPageBreak/>
        <mc:AlternateContent>
          <mc:Choice Requires="wps">
            <w:drawing>
              <wp:anchor distT="0" distB="0" distL="114300" distR="114300" simplePos="0" relativeHeight="48" behindDoc="0" locked="0" layoutInCell="1" allowOverlap="1" wp14:anchorId="6596D826" wp14:editId="66EF0969">
                <wp:simplePos x="0" y="0"/>
                <wp:positionH relativeFrom="column">
                  <wp:posOffset>95253</wp:posOffset>
                </wp:positionH>
                <wp:positionV relativeFrom="paragraph">
                  <wp:posOffset>263520</wp:posOffset>
                </wp:positionV>
                <wp:extent cx="5924553" cy="6399528"/>
                <wp:effectExtent l="0" t="0" r="0" b="1272"/>
                <wp:wrapSquare wrapText="bothSides"/>
                <wp:docPr id="1214974689" name="Marco3"/>
                <wp:cNvGraphicFramePr/>
                <a:graphic xmlns:a="http://schemas.openxmlformats.org/drawingml/2006/main">
                  <a:graphicData uri="http://schemas.microsoft.com/office/word/2010/wordprocessingShape">
                    <wps:wsp>
                      <wps:cNvSpPr txBox="1"/>
                      <wps:spPr>
                        <a:xfrm>
                          <a:off x="0" y="0"/>
                          <a:ext cx="5924553" cy="6399528"/>
                        </a:xfrm>
                        <a:prstGeom prst="rect">
                          <a:avLst/>
                        </a:prstGeom>
                        <a:noFill/>
                        <a:ln>
                          <a:noFill/>
                          <a:prstDash/>
                        </a:ln>
                      </wps:spPr>
                      <wps:txbx>
                        <w:txbxContent>
                          <w:tbl>
                            <w:tblPr>
                              <w:tblW w:w="9346" w:type="dxa"/>
                              <w:jc w:val="center"/>
                              <w:tblLayout w:type="fixed"/>
                              <w:tblCellMar>
                                <w:left w:w="10" w:type="dxa"/>
                                <w:right w:w="10" w:type="dxa"/>
                              </w:tblCellMar>
                              <w:tblLook w:val="0000" w:firstRow="0" w:lastRow="0" w:firstColumn="0" w:lastColumn="0" w:noHBand="0" w:noVBand="0"/>
                            </w:tblPr>
                            <w:tblGrid>
                              <w:gridCol w:w="834"/>
                              <w:gridCol w:w="5015"/>
                              <w:gridCol w:w="3177"/>
                              <w:gridCol w:w="160"/>
                              <w:gridCol w:w="160"/>
                            </w:tblGrid>
                            <w:tr w:rsidR="007E23F4" w14:paraId="247C8EC4" w14:textId="77777777">
                              <w:tblPrEx>
                                <w:tblCellMar>
                                  <w:top w:w="0" w:type="dxa"/>
                                  <w:bottom w:w="0" w:type="dxa"/>
                                </w:tblCellMar>
                              </w:tblPrEx>
                              <w:trPr>
                                <w:trHeight w:val="425"/>
                                <w:jc w:val="center"/>
                              </w:trPr>
                              <w:tc>
                                <w:tcPr>
                                  <w:tcW w:w="9026" w:type="dxa"/>
                                  <w:gridSpan w:val="3"/>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D3B6290" w14:textId="77777777" w:rsidR="007E23F4"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Tecnológico Superior de El Mante</w:t>
                                  </w:r>
                                </w:p>
                              </w:tc>
                              <w:tc>
                                <w:tcPr>
                                  <w:tcW w:w="160" w:type="dxa"/>
                                  <w:shd w:val="clear" w:color="auto" w:fill="auto"/>
                                  <w:tcMar>
                                    <w:top w:w="0" w:type="dxa"/>
                                    <w:left w:w="70" w:type="dxa"/>
                                    <w:bottom w:w="0" w:type="dxa"/>
                                    <w:right w:w="70" w:type="dxa"/>
                                  </w:tcMar>
                                </w:tcPr>
                                <w:p w14:paraId="1A410ED3"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4CE26654" w14:textId="77777777" w:rsidR="007E23F4" w:rsidRDefault="007E23F4">
                                  <w:pPr>
                                    <w:pStyle w:val="Standard"/>
                                    <w:widowControl w:val="0"/>
                                  </w:pPr>
                                </w:p>
                              </w:tc>
                            </w:tr>
                            <w:tr w:rsidR="007E23F4" w14:paraId="2D4651CD" w14:textId="77777777">
                              <w:tblPrEx>
                                <w:tblCellMar>
                                  <w:top w:w="0" w:type="dxa"/>
                                  <w:bottom w:w="0" w:type="dxa"/>
                                </w:tblCellMar>
                              </w:tblPrEx>
                              <w:trPr>
                                <w:trHeight w:val="354"/>
                                <w:jc w:val="center"/>
                              </w:trPr>
                              <w:tc>
                                <w:tcPr>
                                  <w:tcW w:w="902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97DBE68"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7FE8761"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0A9C67C9" w14:textId="77777777" w:rsidR="007E23F4" w:rsidRDefault="007E23F4">
                                  <w:pPr>
                                    <w:pStyle w:val="Standard"/>
                                    <w:widowControl w:val="0"/>
                                  </w:pPr>
                                </w:p>
                              </w:tc>
                            </w:tr>
                            <w:tr w:rsidR="007E23F4" w14:paraId="350E9961" w14:textId="77777777">
                              <w:tblPrEx>
                                <w:tblCellMar>
                                  <w:top w:w="0" w:type="dxa"/>
                                  <w:bottom w:w="0" w:type="dxa"/>
                                </w:tblCellMar>
                              </w:tblPrEx>
                              <w:trPr>
                                <w:trHeight w:val="354"/>
                                <w:jc w:val="center"/>
                              </w:trPr>
                              <w:tc>
                                <w:tcPr>
                                  <w:tcW w:w="902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BCFFC2"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56ACB0F5"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3A0D8E08" w14:textId="77777777" w:rsidR="007E23F4" w:rsidRDefault="007E23F4">
                                  <w:pPr>
                                    <w:pStyle w:val="Standard"/>
                                    <w:widowControl w:val="0"/>
                                  </w:pPr>
                                </w:p>
                              </w:tc>
                            </w:tr>
                            <w:tr w:rsidR="007E23F4" w14:paraId="3798DC82" w14:textId="77777777">
                              <w:tblPrEx>
                                <w:tblCellMar>
                                  <w:top w:w="0" w:type="dxa"/>
                                  <w:bottom w:w="0" w:type="dxa"/>
                                </w:tblCellMar>
                              </w:tblPrEx>
                              <w:trPr>
                                <w:trHeight w:val="372"/>
                                <w:jc w:val="center"/>
                              </w:trPr>
                              <w:tc>
                                <w:tcPr>
                                  <w:tcW w:w="9026"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1EFB3A"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B98A382"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49C577FC" w14:textId="77777777" w:rsidR="007E23F4" w:rsidRDefault="007E23F4">
                                  <w:pPr>
                                    <w:pStyle w:val="Standard"/>
                                    <w:widowControl w:val="0"/>
                                  </w:pPr>
                                </w:p>
                              </w:tc>
                            </w:tr>
                            <w:tr w:rsidR="007E23F4" w14:paraId="0A74E27D"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7E503885" w14:textId="77777777" w:rsidR="007E23F4" w:rsidRDefault="007E23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695499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bottom"/>
                                </w:tcPr>
                                <w:p w14:paraId="083508B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9B11D0"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59075C83" w14:textId="77777777" w:rsidR="007E23F4" w:rsidRDefault="007E23F4">
                                  <w:pPr>
                                    <w:pStyle w:val="Standard"/>
                                    <w:widowControl w:val="0"/>
                                  </w:pPr>
                                </w:p>
                              </w:tc>
                            </w:tr>
                            <w:tr w:rsidR="007E23F4" w14:paraId="75F1BE16"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21812B"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652B75"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42,932,810</w:t>
                                  </w:r>
                                </w:p>
                              </w:tc>
                              <w:tc>
                                <w:tcPr>
                                  <w:tcW w:w="160" w:type="dxa"/>
                                  <w:shd w:val="clear" w:color="auto" w:fill="auto"/>
                                  <w:tcMar>
                                    <w:top w:w="0" w:type="dxa"/>
                                    <w:left w:w="70" w:type="dxa"/>
                                    <w:bottom w:w="0" w:type="dxa"/>
                                    <w:right w:w="70" w:type="dxa"/>
                                  </w:tcMar>
                                </w:tcPr>
                                <w:p w14:paraId="6D41035D"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22AFB25" w14:textId="77777777" w:rsidR="007E23F4" w:rsidRDefault="007E23F4">
                                  <w:pPr>
                                    <w:pStyle w:val="Standard"/>
                                    <w:widowControl w:val="0"/>
                                  </w:pPr>
                                </w:p>
                              </w:tc>
                            </w:tr>
                            <w:tr w:rsidR="007E23F4" w14:paraId="788EF3E3"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561657BD" w14:textId="77777777" w:rsidR="007E23F4" w:rsidRDefault="007E23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230D05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bottom"/>
                                </w:tcPr>
                                <w:p w14:paraId="15B57BEA"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E5F7F78"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60AA1906" w14:textId="77777777" w:rsidR="007E23F4" w:rsidRDefault="007E23F4">
                                  <w:pPr>
                                    <w:pStyle w:val="Standard"/>
                                    <w:widowControl w:val="0"/>
                                  </w:pPr>
                                </w:p>
                              </w:tc>
                            </w:tr>
                            <w:tr w:rsidR="007E23F4" w14:paraId="779EE43B"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2F3D35"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BE9E6"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5591FFA"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272CAABD" w14:textId="77777777" w:rsidR="007E23F4" w:rsidRDefault="007E23F4">
                                  <w:pPr>
                                    <w:pStyle w:val="Standard"/>
                                    <w:widowControl w:val="0"/>
                                  </w:pPr>
                                </w:p>
                              </w:tc>
                            </w:tr>
                            <w:tr w:rsidR="007E23F4" w14:paraId="0D2654F5"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A6A7E4" w14:textId="77777777" w:rsidR="007E23F4"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3A46F"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47D832"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D3DAD8A"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32374387" w14:textId="77777777" w:rsidR="007E23F4" w:rsidRDefault="007E23F4">
                                  <w:pPr>
                                    <w:pStyle w:val="Standard"/>
                                    <w:widowControl w:val="0"/>
                                  </w:pPr>
                                </w:p>
                              </w:tc>
                            </w:tr>
                            <w:tr w:rsidR="007E23F4" w14:paraId="31D7820E"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95F65A"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1888C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4408F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0318E14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C87D3D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DFA92CB" w14:textId="77777777">
                              <w:tblPrEx>
                                <w:tblCellMar>
                                  <w:top w:w="0" w:type="dxa"/>
                                  <w:bottom w:w="0" w:type="dxa"/>
                                </w:tblCellMar>
                              </w:tblPrEx>
                              <w:trPr>
                                <w:trHeight w:val="496"/>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A5297B"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3517B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DBC4F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6F20DAE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A7AA43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324B6F7A"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DE5429"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4F574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D402FB"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7283216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BA69FC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13AE7390"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007649"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695A1"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67036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EFB407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7E412B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2637ABF" w14:textId="77777777">
                              <w:tblPrEx>
                                <w:tblCellMar>
                                  <w:top w:w="0" w:type="dxa"/>
                                  <w:bottom w:w="0" w:type="dxa"/>
                                </w:tblCellMar>
                              </w:tblPrEx>
                              <w:trPr>
                                <w:trHeight w:val="334"/>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40B91" w14:textId="77777777" w:rsidR="007E23F4"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8C929E"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63E1822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D4BDCD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84FC6D4"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7D68C10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6C2535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center"/>
                                </w:tcPr>
                                <w:p w14:paraId="5803AE6E"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047A7E6"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800F8A5" w14:textId="77777777" w:rsidR="007E23F4" w:rsidRDefault="007E23F4">
                                  <w:pPr>
                                    <w:pStyle w:val="Standard"/>
                                    <w:widowControl w:val="0"/>
                                  </w:pPr>
                                </w:p>
                              </w:tc>
                            </w:tr>
                            <w:tr w:rsidR="007E23F4" w14:paraId="43693663"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78B9AA5"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86770"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A64EFB4"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3D4CB930" w14:textId="77777777" w:rsidR="007E23F4" w:rsidRDefault="007E23F4">
                                  <w:pPr>
                                    <w:pStyle w:val="Standard"/>
                                    <w:widowControl w:val="0"/>
                                  </w:pPr>
                                </w:p>
                              </w:tc>
                            </w:tr>
                            <w:tr w:rsidR="007E23F4" w14:paraId="4786CABC"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584689"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96D60D"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E9A3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B8F4CF4"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3881B28" w14:textId="77777777" w:rsidR="007E23F4" w:rsidRDefault="007E23F4">
                                  <w:pPr>
                                    <w:pStyle w:val="Standard"/>
                                    <w:widowControl w:val="0"/>
                                  </w:pPr>
                                </w:p>
                              </w:tc>
                            </w:tr>
                            <w:tr w:rsidR="007E23F4" w14:paraId="5D408639"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1C7C38"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D635B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8020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71D392B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CAFBF0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078301C"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6A1D44"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F1640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979F2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2C1C55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EBC14D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6A62229" w14:textId="77777777">
                              <w:tblPrEx>
                                <w:tblCellMar>
                                  <w:top w:w="0" w:type="dxa"/>
                                  <w:bottom w:w="0" w:type="dxa"/>
                                </w:tblCellMar>
                              </w:tblPrEx>
                              <w:trPr>
                                <w:trHeight w:val="334"/>
                                <w:jc w:val="center"/>
                              </w:trPr>
                              <w:tc>
                                <w:tcPr>
                                  <w:tcW w:w="5849" w:type="dxa"/>
                                  <w:gridSpan w:val="2"/>
                                  <w:shd w:val="clear" w:color="auto" w:fill="auto"/>
                                  <w:tcMar>
                                    <w:top w:w="0" w:type="dxa"/>
                                    <w:left w:w="70" w:type="dxa"/>
                                    <w:bottom w:w="0" w:type="dxa"/>
                                    <w:right w:w="70" w:type="dxa"/>
                                  </w:tcMar>
                                  <w:vAlign w:val="center"/>
                                </w:tcPr>
                                <w:p w14:paraId="3DDA57E5" w14:textId="77777777" w:rsidR="007E23F4" w:rsidRDefault="007E23F4">
                                  <w:pPr>
                                    <w:pStyle w:val="Standard"/>
                                    <w:widowControl w:val="0"/>
                                    <w:spacing w:after="0" w:line="240" w:lineRule="auto"/>
                                    <w:jc w:val="both"/>
                                    <w:rPr>
                                      <w:rFonts w:eastAsia="Times New Roman" w:cs="DIN Pro Regular"/>
                                      <w:color w:val="000000"/>
                                      <w:sz w:val="20"/>
                                      <w:szCs w:val="20"/>
                                      <w:lang w:eastAsia="es-MX"/>
                                    </w:rPr>
                                  </w:pPr>
                                </w:p>
                              </w:tc>
                              <w:tc>
                                <w:tcPr>
                                  <w:tcW w:w="3177" w:type="dxa"/>
                                  <w:tcBorders>
                                    <w:bottom w:val="single" w:sz="4" w:space="0" w:color="000000"/>
                                  </w:tcBorders>
                                  <w:shd w:val="clear" w:color="auto" w:fill="auto"/>
                                  <w:tcMar>
                                    <w:top w:w="0" w:type="dxa"/>
                                    <w:left w:w="70" w:type="dxa"/>
                                    <w:bottom w:w="0" w:type="dxa"/>
                                    <w:right w:w="70" w:type="dxa"/>
                                  </w:tcMar>
                                  <w:vAlign w:val="center"/>
                                </w:tcPr>
                                <w:p w14:paraId="7C6ACF18"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897C2EE"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611DFE00" w14:textId="77777777" w:rsidR="007E23F4" w:rsidRDefault="007E23F4">
                                  <w:pPr>
                                    <w:pStyle w:val="Standard"/>
                                    <w:widowControl w:val="0"/>
                                  </w:pPr>
                                </w:p>
                              </w:tc>
                            </w:tr>
                            <w:tr w:rsidR="007E23F4" w14:paraId="140D6D26" w14:textId="77777777">
                              <w:tblPrEx>
                                <w:tblCellMar>
                                  <w:top w:w="0" w:type="dxa"/>
                                  <w:bottom w:w="0" w:type="dxa"/>
                                </w:tblCellMar>
                              </w:tblPrEx>
                              <w:trPr>
                                <w:trHeight w:val="354"/>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E7968C5" w14:textId="77777777" w:rsidR="007E23F4"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B51A4B"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42,932,810</w:t>
                                  </w:r>
                                </w:p>
                              </w:tc>
                              <w:tc>
                                <w:tcPr>
                                  <w:tcW w:w="160" w:type="dxa"/>
                                  <w:shd w:val="clear" w:color="auto" w:fill="auto"/>
                                  <w:tcMar>
                                    <w:top w:w="0" w:type="dxa"/>
                                    <w:left w:w="70" w:type="dxa"/>
                                    <w:bottom w:w="0" w:type="dxa"/>
                                    <w:right w:w="70" w:type="dxa"/>
                                  </w:tcMar>
                                </w:tcPr>
                                <w:p w14:paraId="08BE8917"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109DE2AB" w14:textId="77777777" w:rsidR="007E23F4" w:rsidRDefault="007E23F4">
                                  <w:pPr>
                                    <w:pStyle w:val="Standard"/>
                                    <w:widowControl w:val="0"/>
                                  </w:pPr>
                                </w:p>
                              </w:tc>
                            </w:tr>
                          </w:tbl>
                          <w:p w14:paraId="62211907" w14:textId="77777777" w:rsidR="007E23F4" w:rsidRDefault="007E23F4"/>
                        </w:txbxContent>
                      </wps:txbx>
                      <wps:bodyPr wrap="square" lIns="0" tIns="0" rIns="0" bIns="0" anchor="t">
                        <a:spAutoFit/>
                      </wps:bodyPr>
                    </wps:wsp>
                  </a:graphicData>
                </a:graphic>
              </wp:anchor>
            </w:drawing>
          </mc:Choice>
          <mc:Fallback>
            <w:pict>
              <v:shapetype w14:anchorId="6596D826" id="_x0000_t202" coordsize="21600,21600" o:spt="202" path="m,l,21600r21600,l21600,xe">
                <v:stroke joinstyle="miter"/>
                <v:path gradientshapeok="t" o:connecttype="rect"/>
              </v:shapetype>
              <v:shape id="Marco3" o:spid="_x0000_s1026" type="#_x0000_t202" style="position:absolute;left:0;text-align:left;margin-left:7.5pt;margin-top:20.75pt;width:466.5pt;height:503.9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" filled="f" stroked="f">
                <v:textbox style="mso-fit-shape-to-text:t" inset="0,0,0,0">
                  <w:txbxContent>
                    <w:tbl>
                      <w:tblPr>
                        <w:tblW w:w="9346" w:type="dxa"/>
                        <w:jc w:val="center"/>
                        <w:tblLayout w:type="fixed"/>
                        <w:tblCellMar>
                          <w:left w:w="10" w:type="dxa"/>
                          <w:right w:w="10" w:type="dxa"/>
                        </w:tblCellMar>
                        <w:tblLook w:val="0000" w:firstRow="0" w:lastRow="0" w:firstColumn="0" w:lastColumn="0" w:noHBand="0" w:noVBand="0"/>
                      </w:tblPr>
                      <w:tblGrid>
                        <w:gridCol w:w="834"/>
                        <w:gridCol w:w="5015"/>
                        <w:gridCol w:w="3177"/>
                        <w:gridCol w:w="160"/>
                        <w:gridCol w:w="160"/>
                      </w:tblGrid>
                      <w:tr w:rsidR="007E23F4" w14:paraId="247C8EC4" w14:textId="77777777">
                        <w:tblPrEx>
                          <w:tblCellMar>
                            <w:top w:w="0" w:type="dxa"/>
                            <w:bottom w:w="0" w:type="dxa"/>
                          </w:tblCellMar>
                        </w:tblPrEx>
                        <w:trPr>
                          <w:trHeight w:val="425"/>
                          <w:jc w:val="center"/>
                        </w:trPr>
                        <w:tc>
                          <w:tcPr>
                            <w:tcW w:w="9026" w:type="dxa"/>
                            <w:gridSpan w:val="3"/>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D3B6290" w14:textId="77777777" w:rsidR="007E23F4"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Tecnológico Superior de El Mante</w:t>
                            </w:r>
                          </w:p>
                        </w:tc>
                        <w:tc>
                          <w:tcPr>
                            <w:tcW w:w="160" w:type="dxa"/>
                            <w:shd w:val="clear" w:color="auto" w:fill="auto"/>
                            <w:tcMar>
                              <w:top w:w="0" w:type="dxa"/>
                              <w:left w:w="70" w:type="dxa"/>
                              <w:bottom w:w="0" w:type="dxa"/>
                              <w:right w:w="70" w:type="dxa"/>
                            </w:tcMar>
                          </w:tcPr>
                          <w:p w14:paraId="1A410ED3"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4CE26654" w14:textId="77777777" w:rsidR="007E23F4" w:rsidRDefault="007E23F4">
                            <w:pPr>
                              <w:pStyle w:val="Standard"/>
                              <w:widowControl w:val="0"/>
                            </w:pPr>
                          </w:p>
                        </w:tc>
                      </w:tr>
                      <w:tr w:rsidR="007E23F4" w14:paraId="2D4651CD" w14:textId="77777777">
                        <w:tblPrEx>
                          <w:tblCellMar>
                            <w:top w:w="0" w:type="dxa"/>
                            <w:bottom w:w="0" w:type="dxa"/>
                          </w:tblCellMar>
                        </w:tblPrEx>
                        <w:trPr>
                          <w:trHeight w:val="354"/>
                          <w:jc w:val="center"/>
                        </w:trPr>
                        <w:tc>
                          <w:tcPr>
                            <w:tcW w:w="902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97DBE68"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7FE8761"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0A9C67C9" w14:textId="77777777" w:rsidR="007E23F4" w:rsidRDefault="007E23F4">
                            <w:pPr>
                              <w:pStyle w:val="Standard"/>
                              <w:widowControl w:val="0"/>
                            </w:pPr>
                          </w:p>
                        </w:tc>
                      </w:tr>
                      <w:tr w:rsidR="007E23F4" w14:paraId="350E9961" w14:textId="77777777">
                        <w:tblPrEx>
                          <w:tblCellMar>
                            <w:top w:w="0" w:type="dxa"/>
                            <w:bottom w:w="0" w:type="dxa"/>
                          </w:tblCellMar>
                        </w:tblPrEx>
                        <w:trPr>
                          <w:trHeight w:val="354"/>
                          <w:jc w:val="center"/>
                        </w:trPr>
                        <w:tc>
                          <w:tcPr>
                            <w:tcW w:w="902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BCFFC2"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56ACB0F5"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3A0D8E08" w14:textId="77777777" w:rsidR="007E23F4" w:rsidRDefault="007E23F4">
                            <w:pPr>
                              <w:pStyle w:val="Standard"/>
                              <w:widowControl w:val="0"/>
                            </w:pPr>
                          </w:p>
                        </w:tc>
                      </w:tr>
                      <w:tr w:rsidR="007E23F4" w14:paraId="3798DC82" w14:textId="77777777">
                        <w:tblPrEx>
                          <w:tblCellMar>
                            <w:top w:w="0" w:type="dxa"/>
                            <w:bottom w:w="0" w:type="dxa"/>
                          </w:tblCellMar>
                        </w:tblPrEx>
                        <w:trPr>
                          <w:trHeight w:val="372"/>
                          <w:jc w:val="center"/>
                        </w:trPr>
                        <w:tc>
                          <w:tcPr>
                            <w:tcW w:w="9026"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1EFB3A"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B98A382" w14:textId="77777777" w:rsidR="007E23F4" w:rsidRDefault="007E23F4">
                            <w:pPr>
                              <w:pStyle w:val="Standard"/>
                              <w:widowControl w:val="0"/>
                            </w:pPr>
                          </w:p>
                        </w:tc>
                        <w:tc>
                          <w:tcPr>
                            <w:tcW w:w="160" w:type="dxa"/>
                            <w:shd w:val="clear" w:color="auto" w:fill="auto"/>
                            <w:tcMar>
                              <w:top w:w="0" w:type="dxa"/>
                              <w:left w:w="10" w:type="dxa"/>
                              <w:bottom w:w="0" w:type="dxa"/>
                              <w:right w:w="10" w:type="dxa"/>
                            </w:tcMar>
                          </w:tcPr>
                          <w:p w14:paraId="49C577FC" w14:textId="77777777" w:rsidR="007E23F4" w:rsidRDefault="007E23F4">
                            <w:pPr>
                              <w:pStyle w:val="Standard"/>
                              <w:widowControl w:val="0"/>
                            </w:pPr>
                          </w:p>
                        </w:tc>
                      </w:tr>
                      <w:tr w:rsidR="007E23F4" w14:paraId="0A74E27D"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7E503885" w14:textId="77777777" w:rsidR="007E23F4" w:rsidRDefault="007E23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695499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bottom"/>
                          </w:tcPr>
                          <w:p w14:paraId="083508B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9B11D0"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59075C83" w14:textId="77777777" w:rsidR="007E23F4" w:rsidRDefault="007E23F4">
                            <w:pPr>
                              <w:pStyle w:val="Standard"/>
                              <w:widowControl w:val="0"/>
                            </w:pPr>
                          </w:p>
                        </w:tc>
                      </w:tr>
                      <w:tr w:rsidR="007E23F4" w14:paraId="75F1BE16"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21812B"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652B75"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42,932,810</w:t>
                            </w:r>
                          </w:p>
                        </w:tc>
                        <w:tc>
                          <w:tcPr>
                            <w:tcW w:w="160" w:type="dxa"/>
                            <w:shd w:val="clear" w:color="auto" w:fill="auto"/>
                            <w:tcMar>
                              <w:top w:w="0" w:type="dxa"/>
                              <w:left w:w="70" w:type="dxa"/>
                              <w:bottom w:w="0" w:type="dxa"/>
                              <w:right w:w="70" w:type="dxa"/>
                            </w:tcMar>
                          </w:tcPr>
                          <w:p w14:paraId="6D41035D"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22AFB25" w14:textId="77777777" w:rsidR="007E23F4" w:rsidRDefault="007E23F4">
                            <w:pPr>
                              <w:pStyle w:val="Standard"/>
                              <w:widowControl w:val="0"/>
                            </w:pPr>
                          </w:p>
                        </w:tc>
                      </w:tr>
                      <w:tr w:rsidR="007E23F4" w14:paraId="788EF3E3"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561657BD" w14:textId="77777777" w:rsidR="007E23F4" w:rsidRDefault="007E23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230D05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bottom"/>
                          </w:tcPr>
                          <w:p w14:paraId="15B57BEA"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E5F7F78"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60AA1906" w14:textId="77777777" w:rsidR="007E23F4" w:rsidRDefault="007E23F4">
                            <w:pPr>
                              <w:pStyle w:val="Standard"/>
                              <w:widowControl w:val="0"/>
                            </w:pPr>
                          </w:p>
                        </w:tc>
                      </w:tr>
                      <w:tr w:rsidR="007E23F4" w14:paraId="779EE43B"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2F3D35"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BE9E6"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5591FFA"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272CAABD" w14:textId="77777777" w:rsidR="007E23F4" w:rsidRDefault="007E23F4">
                            <w:pPr>
                              <w:pStyle w:val="Standard"/>
                              <w:widowControl w:val="0"/>
                            </w:pPr>
                          </w:p>
                        </w:tc>
                      </w:tr>
                      <w:tr w:rsidR="007E23F4" w14:paraId="0D2654F5"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A6A7E4" w14:textId="77777777" w:rsidR="007E23F4"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3A46F"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47D832"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D3DAD8A"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32374387" w14:textId="77777777" w:rsidR="007E23F4" w:rsidRDefault="007E23F4">
                            <w:pPr>
                              <w:pStyle w:val="Standard"/>
                              <w:widowControl w:val="0"/>
                            </w:pPr>
                          </w:p>
                        </w:tc>
                      </w:tr>
                      <w:tr w:rsidR="007E23F4" w14:paraId="31D7820E"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95F65A"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1888C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4408F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0318E14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C87D3D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DFA92CB" w14:textId="77777777">
                        <w:tblPrEx>
                          <w:tblCellMar>
                            <w:top w:w="0" w:type="dxa"/>
                            <w:bottom w:w="0" w:type="dxa"/>
                          </w:tblCellMar>
                        </w:tblPrEx>
                        <w:trPr>
                          <w:trHeight w:val="496"/>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A5297B"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3517B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DBC4F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6F20DAE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A7AA43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324B6F7A"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DE5429"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4F574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D402FB"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7283216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BA69FC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13AE7390"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007649" w14:textId="77777777" w:rsidR="007E23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695A1"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67036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EFB407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7E412B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2637ABF" w14:textId="77777777">
                        <w:tblPrEx>
                          <w:tblCellMar>
                            <w:top w:w="0" w:type="dxa"/>
                            <w:bottom w:w="0" w:type="dxa"/>
                          </w:tblCellMar>
                        </w:tblPrEx>
                        <w:trPr>
                          <w:trHeight w:val="334"/>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40B91" w14:textId="77777777" w:rsidR="007E23F4"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8C929E"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63E1822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D4BDCD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84FC6D4" w14:textId="77777777">
                        <w:tblPrEx>
                          <w:tblCellMar>
                            <w:top w:w="0" w:type="dxa"/>
                            <w:bottom w:w="0" w:type="dxa"/>
                          </w:tblCellMar>
                        </w:tblPrEx>
                        <w:trPr>
                          <w:trHeight w:val="334"/>
                          <w:jc w:val="center"/>
                        </w:trPr>
                        <w:tc>
                          <w:tcPr>
                            <w:tcW w:w="834" w:type="dxa"/>
                            <w:shd w:val="clear" w:color="auto" w:fill="auto"/>
                            <w:tcMar>
                              <w:top w:w="0" w:type="dxa"/>
                              <w:left w:w="70" w:type="dxa"/>
                              <w:bottom w:w="0" w:type="dxa"/>
                              <w:right w:w="70" w:type="dxa"/>
                            </w:tcMar>
                            <w:vAlign w:val="center"/>
                          </w:tcPr>
                          <w:p w14:paraId="7D68C10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6C2535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177" w:type="dxa"/>
                            <w:shd w:val="clear" w:color="auto" w:fill="auto"/>
                            <w:tcMar>
                              <w:top w:w="0" w:type="dxa"/>
                              <w:left w:w="70" w:type="dxa"/>
                              <w:bottom w:w="0" w:type="dxa"/>
                              <w:right w:w="70" w:type="dxa"/>
                            </w:tcMar>
                            <w:vAlign w:val="center"/>
                          </w:tcPr>
                          <w:p w14:paraId="5803AE6E"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047A7E6"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800F8A5" w14:textId="77777777" w:rsidR="007E23F4" w:rsidRDefault="007E23F4">
                            <w:pPr>
                              <w:pStyle w:val="Standard"/>
                              <w:widowControl w:val="0"/>
                            </w:pPr>
                          </w:p>
                        </w:tc>
                      </w:tr>
                      <w:tr w:rsidR="007E23F4" w14:paraId="43693663" w14:textId="77777777">
                        <w:tblPrEx>
                          <w:tblCellMar>
                            <w:top w:w="0" w:type="dxa"/>
                            <w:bottom w:w="0" w:type="dxa"/>
                          </w:tblCellMar>
                        </w:tblPrEx>
                        <w:trPr>
                          <w:trHeight w:val="368"/>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78B9AA5"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86770"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A64EFB4"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3D4CB930" w14:textId="77777777" w:rsidR="007E23F4" w:rsidRDefault="007E23F4">
                            <w:pPr>
                              <w:pStyle w:val="Standard"/>
                              <w:widowControl w:val="0"/>
                            </w:pPr>
                          </w:p>
                        </w:tc>
                      </w:tr>
                      <w:tr w:rsidR="007E23F4" w14:paraId="4786CABC"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584689"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96D60D"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E9A3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B8F4CF4"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73881B28" w14:textId="77777777" w:rsidR="007E23F4" w:rsidRDefault="007E23F4">
                            <w:pPr>
                              <w:pStyle w:val="Standard"/>
                              <w:widowControl w:val="0"/>
                            </w:pPr>
                          </w:p>
                        </w:tc>
                      </w:tr>
                      <w:tr w:rsidR="007E23F4" w14:paraId="5D408639"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1C7C38"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D635B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8020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71D392B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CAFBF0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078301C" w14:textId="77777777">
                        <w:tblPrEx>
                          <w:tblCellMar>
                            <w:top w:w="0" w:type="dxa"/>
                            <w:bottom w:w="0" w:type="dxa"/>
                          </w:tblCellMar>
                        </w:tblPrEx>
                        <w:trPr>
                          <w:trHeight w:val="334"/>
                          <w:jc w:val="center"/>
                        </w:trPr>
                        <w:tc>
                          <w:tcPr>
                            <w:tcW w:w="83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6A1D44" w14:textId="77777777" w:rsidR="007E23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F1640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31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979F2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2C1C55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EBC14D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6A62229" w14:textId="77777777">
                        <w:tblPrEx>
                          <w:tblCellMar>
                            <w:top w:w="0" w:type="dxa"/>
                            <w:bottom w:w="0" w:type="dxa"/>
                          </w:tblCellMar>
                        </w:tblPrEx>
                        <w:trPr>
                          <w:trHeight w:val="334"/>
                          <w:jc w:val="center"/>
                        </w:trPr>
                        <w:tc>
                          <w:tcPr>
                            <w:tcW w:w="5849" w:type="dxa"/>
                            <w:gridSpan w:val="2"/>
                            <w:shd w:val="clear" w:color="auto" w:fill="auto"/>
                            <w:tcMar>
                              <w:top w:w="0" w:type="dxa"/>
                              <w:left w:w="70" w:type="dxa"/>
                              <w:bottom w:w="0" w:type="dxa"/>
                              <w:right w:w="70" w:type="dxa"/>
                            </w:tcMar>
                            <w:vAlign w:val="center"/>
                          </w:tcPr>
                          <w:p w14:paraId="3DDA57E5" w14:textId="77777777" w:rsidR="007E23F4" w:rsidRDefault="007E23F4">
                            <w:pPr>
                              <w:pStyle w:val="Standard"/>
                              <w:widowControl w:val="0"/>
                              <w:spacing w:after="0" w:line="240" w:lineRule="auto"/>
                              <w:jc w:val="both"/>
                              <w:rPr>
                                <w:rFonts w:eastAsia="Times New Roman" w:cs="DIN Pro Regular"/>
                                <w:color w:val="000000"/>
                                <w:sz w:val="20"/>
                                <w:szCs w:val="20"/>
                                <w:lang w:eastAsia="es-MX"/>
                              </w:rPr>
                            </w:pPr>
                          </w:p>
                        </w:tc>
                        <w:tc>
                          <w:tcPr>
                            <w:tcW w:w="3177" w:type="dxa"/>
                            <w:tcBorders>
                              <w:bottom w:val="single" w:sz="4" w:space="0" w:color="000000"/>
                            </w:tcBorders>
                            <w:shd w:val="clear" w:color="auto" w:fill="auto"/>
                            <w:tcMar>
                              <w:top w:w="0" w:type="dxa"/>
                              <w:left w:w="70" w:type="dxa"/>
                              <w:bottom w:w="0" w:type="dxa"/>
                              <w:right w:w="70" w:type="dxa"/>
                            </w:tcMar>
                            <w:vAlign w:val="center"/>
                          </w:tcPr>
                          <w:p w14:paraId="7C6ACF18"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897C2EE"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611DFE00" w14:textId="77777777" w:rsidR="007E23F4" w:rsidRDefault="007E23F4">
                            <w:pPr>
                              <w:pStyle w:val="Standard"/>
                              <w:widowControl w:val="0"/>
                            </w:pPr>
                          </w:p>
                        </w:tc>
                      </w:tr>
                      <w:tr w:rsidR="007E23F4" w14:paraId="140D6D26" w14:textId="77777777">
                        <w:tblPrEx>
                          <w:tblCellMar>
                            <w:top w:w="0" w:type="dxa"/>
                            <w:bottom w:w="0" w:type="dxa"/>
                          </w:tblCellMar>
                        </w:tblPrEx>
                        <w:trPr>
                          <w:trHeight w:val="354"/>
                          <w:jc w:val="center"/>
                        </w:trPr>
                        <w:tc>
                          <w:tcPr>
                            <w:tcW w:w="584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E7968C5" w14:textId="77777777" w:rsidR="007E23F4"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31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B51A4B"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42,932,810</w:t>
                            </w:r>
                          </w:p>
                        </w:tc>
                        <w:tc>
                          <w:tcPr>
                            <w:tcW w:w="160" w:type="dxa"/>
                            <w:shd w:val="clear" w:color="auto" w:fill="auto"/>
                            <w:tcMar>
                              <w:top w:w="0" w:type="dxa"/>
                              <w:left w:w="70" w:type="dxa"/>
                              <w:bottom w:w="0" w:type="dxa"/>
                              <w:right w:w="70" w:type="dxa"/>
                            </w:tcMar>
                          </w:tcPr>
                          <w:p w14:paraId="08BE8917" w14:textId="77777777" w:rsidR="007E23F4" w:rsidRDefault="007E23F4">
                            <w:pPr>
                              <w:pStyle w:val="Standard"/>
                              <w:widowControl w:val="0"/>
                            </w:pPr>
                          </w:p>
                        </w:tc>
                        <w:tc>
                          <w:tcPr>
                            <w:tcW w:w="160" w:type="dxa"/>
                            <w:shd w:val="clear" w:color="auto" w:fill="auto"/>
                            <w:tcMar>
                              <w:top w:w="0" w:type="dxa"/>
                              <w:left w:w="70" w:type="dxa"/>
                              <w:bottom w:w="0" w:type="dxa"/>
                              <w:right w:w="70" w:type="dxa"/>
                            </w:tcMar>
                          </w:tcPr>
                          <w:p w14:paraId="109DE2AB" w14:textId="77777777" w:rsidR="007E23F4" w:rsidRDefault="007E23F4">
                            <w:pPr>
                              <w:pStyle w:val="Standard"/>
                              <w:widowControl w:val="0"/>
                            </w:pPr>
                          </w:p>
                        </w:tc>
                      </w:tr>
                    </w:tbl>
                    <w:p w14:paraId="62211907" w14:textId="77777777" w:rsidR="007E23F4" w:rsidRDefault="007E23F4"/>
                  </w:txbxContent>
                </v:textbox>
                <w10:wrap type="square"/>
              </v:shape>
            </w:pict>
          </mc:Fallback>
        </mc:AlternateContent>
      </w:r>
    </w:p>
    <w:p w14:paraId="091157A7" w14:textId="77777777" w:rsidR="007E23F4" w:rsidRDefault="007E23F4">
      <w:pPr>
        <w:pStyle w:val="INCISO"/>
        <w:spacing w:after="0" w:line="240" w:lineRule="exact"/>
        <w:ind w:left="360"/>
      </w:pPr>
    </w:p>
    <w:p w14:paraId="795C5D15" w14:textId="77777777" w:rsidR="007E23F4" w:rsidRDefault="007E23F4">
      <w:pPr>
        <w:suppressAutoHyphens w:val="0"/>
        <w:rPr>
          <w:rFonts w:eastAsia="Times New Roman" w:cs="DIN Pro Regular"/>
          <w:b/>
          <w:smallCaps/>
          <w:lang w:val="es-ES" w:eastAsia="es-ES"/>
        </w:rPr>
      </w:pPr>
    </w:p>
    <w:p w14:paraId="676BF067" w14:textId="77777777" w:rsidR="007E23F4" w:rsidRDefault="007E23F4">
      <w:pPr>
        <w:pageBreakBefore/>
      </w:pPr>
    </w:p>
    <w:tbl>
      <w:tblPr>
        <w:tblW w:w="9250" w:type="dxa"/>
        <w:tblInd w:w="212" w:type="dxa"/>
        <w:tblLayout w:type="fixed"/>
        <w:tblCellMar>
          <w:left w:w="10" w:type="dxa"/>
          <w:right w:w="10" w:type="dxa"/>
        </w:tblCellMar>
        <w:tblLook w:val="0000" w:firstRow="0" w:lastRow="0" w:firstColumn="0" w:lastColumn="0" w:noHBand="0" w:noVBand="0"/>
      </w:tblPr>
      <w:tblGrid>
        <w:gridCol w:w="742"/>
        <w:gridCol w:w="3923"/>
        <w:gridCol w:w="4265"/>
        <w:gridCol w:w="40"/>
        <w:gridCol w:w="120"/>
        <w:gridCol w:w="40"/>
        <w:gridCol w:w="120"/>
      </w:tblGrid>
      <w:tr w:rsidR="007E23F4" w14:paraId="60C72E4A" w14:textId="77777777">
        <w:tblPrEx>
          <w:tblCellMar>
            <w:top w:w="0" w:type="dxa"/>
            <w:bottom w:w="0" w:type="dxa"/>
          </w:tblCellMar>
        </w:tblPrEx>
        <w:trPr>
          <w:trHeight w:val="300"/>
        </w:trPr>
        <w:tc>
          <w:tcPr>
            <w:tcW w:w="8930" w:type="dxa"/>
            <w:gridSpan w:val="3"/>
            <w:shd w:val="clear" w:color="auto" w:fill="auto"/>
            <w:tcMar>
              <w:top w:w="55" w:type="dxa"/>
              <w:left w:w="70" w:type="dxa"/>
              <w:bottom w:w="55" w:type="dxa"/>
              <w:right w:w="70" w:type="dxa"/>
            </w:tcMar>
            <w:vAlign w:val="center"/>
          </w:tcPr>
          <w:p w14:paraId="32F29056" w14:textId="77777777" w:rsidR="007E23F4" w:rsidRDefault="007E23F4">
            <w:pPr>
              <w:rPr>
                <w:rFonts w:eastAsia="Times New Roman" w:cs="DIN Pro Regular"/>
                <w:b/>
                <w:bCs/>
                <w:color w:val="FFFFFF"/>
              </w:rPr>
            </w:pPr>
          </w:p>
          <w:p w14:paraId="1E9802D2" w14:textId="77777777" w:rsidR="007E23F4" w:rsidRDefault="007E23F4">
            <w:pPr>
              <w:rPr>
                <w:rFonts w:eastAsia="Times New Roman" w:cs="DIN Pro Regular"/>
                <w:b/>
                <w:bCs/>
                <w:color w:val="FFFFFF"/>
              </w:rPr>
            </w:pPr>
          </w:p>
        </w:tc>
        <w:tc>
          <w:tcPr>
            <w:tcW w:w="160" w:type="dxa"/>
            <w:gridSpan w:val="2"/>
            <w:shd w:val="clear" w:color="auto" w:fill="auto"/>
            <w:tcMar>
              <w:top w:w="55" w:type="dxa"/>
              <w:left w:w="70" w:type="dxa"/>
              <w:bottom w:w="55" w:type="dxa"/>
              <w:right w:w="70" w:type="dxa"/>
            </w:tcMar>
          </w:tcPr>
          <w:p w14:paraId="48B0E205" w14:textId="77777777" w:rsidR="007E23F4" w:rsidRDefault="007E23F4">
            <w:pPr>
              <w:pStyle w:val="Standard"/>
              <w:widowControl w:val="0"/>
            </w:pPr>
          </w:p>
        </w:tc>
        <w:tc>
          <w:tcPr>
            <w:tcW w:w="40" w:type="dxa"/>
            <w:shd w:val="clear" w:color="auto" w:fill="auto"/>
            <w:tcMar>
              <w:top w:w="0" w:type="dxa"/>
              <w:left w:w="10" w:type="dxa"/>
              <w:bottom w:w="0" w:type="dxa"/>
              <w:right w:w="10" w:type="dxa"/>
            </w:tcMar>
          </w:tcPr>
          <w:p w14:paraId="44DBA857" w14:textId="77777777" w:rsidR="007E23F4" w:rsidRDefault="007E23F4">
            <w:pPr>
              <w:pStyle w:val="Standard"/>
              <w:widowControl w:val="0"/>
            </w:pPr>
          </w:p>
        </w:tc>
        <w:tc>
          <w:tcPr>
            <w:tcW w:w="120" w:type="dxa"/>
            <w:shd w:val="clear" w:color="auto" w:fill="auto"/>
            <w:tcMar>
              <w:top w:w="0" w:type="dxa"/>
              <w:left w:w="10" w:type="dxa"/>
              <w:bottom w:w="0" w:type="dxa"/>
              <w:right w:w="10" w:type="dxa"/>
            </w:tcMar>
          </w:tcPr>
          <w:p w14:paraId="39D5F93B" w14:textId="77777777" w:rsidR="007E23F4" w:rsidRDefault="007E23F4">
            <w:pPr>
              <w:pStyle w:val="Standard"/>
              <w:widowControl w:val="0"/>
            </w:pPr>
          </w:p>
        </w:tc>
      </w:tr>
      <w:tr w:rsidR="007E23F4" w14:paraId="4227C2CC" w14:textId="77777777">
        <w:tblPrEx>
          <w:tblCellMar>
            <w:top w:w="0" w:type="dxa"/>
            <w:bottom w:w="0" w:type="dxa"/>
          </w:tblCellMar>
        </w:tblPrEx>
        <w:trPr>
          <w:trHeight w:val="300"/>
        </w:trPr>
        <w:tc>
          <w:tcPr>
            <w:tcW w:w="893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447AF43" w14:textId="77777777" w:rsidR="007E23F4"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Tecnológico Superior de El Mante</w:t>
            </w:r>
          </w:p>
        </w:tc>
        <w:tc>
          <w:tcPr>
            <w:tcW w:w="160" w:type="dxa"/>
            <w:gridSpan w:val="2"/>
            <w:shd w:val="clear" w:color="auto" w:fill="auto"/>
            <w:tcMar>
              <w:top w:w="0" w:type="dxa"/>
              <w:left w:w="70" w:type="dxa"/>
              <w:bottom w:w="0" w:type="dxa"/>
              <w:right w:w="70" w:type="dxa"/>
            </w:tcMar>
          </w:tcPr>
          <w:p w14:paraId="5D1B8A22" w14:textId="77777777" w:rsidR="007E23F4" w:rsidRDefault="007E23F4">
            <w:pPr>
              <w:pStyle w:val="Standard"/>
              <w:widowControl w:val="0"/>
            </w:pPr>
          </w:p>
        </w:tc>
        <w:tc>
          <w:tcPr>
            <w:tcW w:w="40" w:type="dxa"/>
            <w:shd w:val="clear" w:color="auto" w:fill="auto"/>
            <w:tcMar>
              <w:top w:w="0" w:type="dxa"/>
              <w:left w:w="10" w:type="dxa"/>
              <w:bottom w:w="0" w:type="dxa"/>
              <w:right w:w="10" w:type="dxa"/>
            </w:tcMar>
          </w:tcPr>
          <w:p w14:paraId="048F30AB" w14:textId="77777777" w:rsidR="007E23F4" w:rsidRDefault="007E23F4">
            <w:pPr>
              <w:pStyle w:val="Standard"/>
              <w:widowControl w:val="0"/>
            </w:pPr>
          </w:p>
        </w:tc>
        <w:tc>
          <w:tcPr>
            <w:tcW w:w="120" w:type="dxa"/>
            <w:shd w:val="clear" w:color="auto" w:fill="auto"/>
            <w:tcMar>
              <w:top w:w="0" w:type="dxa"/>
              <w:left w:w="10" w:type="dxa"/>
              <w:bottom w:w="0" w:type="dxa"/>
              <w:right w:w="10" w:type="dxa"/>
            </w:tcMar>
          </w:tcPr>
          <w:p w14:paraId="044ABC55" w14:textId="77777777" w:rsidR="007E23F4" w:rsidRDefault="007E23F4">
            <w:pPr>
              <w:pStyle w:val="Standard"/>
              <w:widowControl w:val="0"/>
            </w:pPr>
          </w:p>
        </w:tc>
      </w:tr>
      <w:tr w:rsidR="007E23F4" w14:paraId="3DB262F2" w14:textId="77777777">
        <w:tblPrEx>
          <w:tblCellMar>
            <w:top w:w="0" w:type="dxa"/>
            <w:bottom w:w="0" w:type="dxa"/>
          </w:tblCellMar>
        </w:tblPrEx>
        <w:trPr>
          <w:trHeight w:val="300"/>
        </w:trPr>
        <w:tc>
          <w:tcPr>
            <w:tcW w:w="893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A68F59D"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77A331EB" w14:textId="77777777" w:rsidR="007E23F4" w:rsidRDefault="007E23F4">
            <w:pPr>
              <w:pStyle w:val="Standard"/>
              <w:widowControl w:val="0"/>
            </w:pPr>
          </w:p>
        </w:tc>
        <w:tc>
          <w:tcPr>
            <w:tcW w:w="40" w:type="dxa"/>
            <w:shd w:val="clear" w:color="auto" w:fill="auto"/>
            <w:tcMar>
              <w:top w:w="0" w:type="dxa"/>
              <w:left w:w="10" w:type="dxa"/>
              <w:bottom w:w="0" w:type="dxa"/>
              <w:right w:w="10" w:type="dxa"/>
            </w:tcMar>
          </w:tcPr>
          <w:p w14:paraId="4ABEF2D1" w14:textId="77777777" w:rsidR="007E23F4" w:rsidRDefault="007E23F4">
            <w:pPr>
              <w:pStyle w:val="Standard"/>
              <w:widowControl w:val="0"/>
            </w:pPr>
          </w:p>
        </w:tc>
        <w:tc>
          <w:tcPr>
            <w:tcW w:w="120" w:type="dxa"/>
            <w:shd w:val="clear" w:color="auto" w:fill="auto"/>
            <w:tcMar>
              <w:top w:w="0" w:type="dxa"/>
              <w:left w:w="10" w:type="dxa"/>
              <w:bottom w:w="0" w:type="dxa"/>
              <w:right w:w="10" w:type="dxa"/>
            </w:tcMar>
          </w:tcPr>
          <w:p w14:paraId="1A760BE0" w14:textId="77777777" w:rsidR="007E23F4" w:rsidRDefault="007E23F4">
            <w:pPr>
              <w:pStyle w:val="Standard"/>
              <w:widowControl w:val="0"/>
            </w:pPr>
          </w:p>
        </w:tc>
      </w:tr>
      <w:tr w:rsidR="007E23F4" w14:paraId="3B2B5400" w14:textId="77777777">
        <w:tblPrEx>
          <w:tblCellMar>
            <w:top w:w="0" w:type="dxa"/>
            <w:bottom w:w="0" w:type="dxa"/>
          </w:tblCellMar>
        </w:tblPrEx>
        <w:trPr>
          <w:trHeight w:val="300"/>
        </w:trPr>
        <w:tc>
          <w:tcPr>
            <w:tcW w:w="893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8ABE32"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gridSpan w:val="2"/>
            <w:shd w:val="clear" w:color="auto" w:fill="auto"/>
            <w:tcMar>
              <w:top w:w="0" w:type="dxa"/>
              <w:left w:w="70" w:type="dxa"/>
              <w:bottom w:w="0" w:type="dxa"/>
              <w:right w:w="70" w:type="dxa"/>
            </w:tcMar>
          </w:tcPr>
          <w:p w14:paraId="08AF6DAB" w14:textId="77777777" w:rsidR="007E23F4" w:rsidRDefault="007E23F4">
            <w:pPr>
              <w:pStyle w:val="Standard"/>
              <w:widowControl w:val="0"/>
            </w:pPr>
          </w:p>
        </w:tc>
        <w:tc>
          <w:tcPr>
            <w:tcW w:w="40" w:type="dxa"/>
            <w:shd w:val="clear" w:color="auto" w:fill="auto"/>
            <w:tcMar>
              <w:top w:w="0" w:type="dxa"/>
              <w:left w:w="10" w:type="dxa"/>
              <w:bottom w:w="0" w:type="dxa"/>
              <w:right w:w="10" w:type="dxa"/>
            </w:tcMar>
          </w:tcPr>
          <w:p w14:paraId="4D0EE301" w14:textId="77777777" w:rsidR="007E23F4" w:rsidRDefault="007E23F4">
            <w:pPr>
              <w:pStyle w:val="Standard"/>
              <w:widowControl w:val="0"/>
            </w:pPr>
          </w:p>
        </w:tc>
        <w:tc>
          <w:tcPr>
            <w:tcW w:w="120" w:type="dxa"/>
            <w:shd w:val="clear" w:color="auto" w:fill="auto"/>
            <w:tcMar>
              <w:top w:w="0" w:type="dxa"/>
              <w:left w:w="10" w:type="dxa"/>
              <w:bottom w:w="0" w:type="dxa"/>
              <w:right w:w="10" w:type="dxa"/>
            </w:tcMar>
          </w:tcPr>
          <w:p w14:paraId="4F278BCF" w14:textId="77777777" w:rsidR="007E23F4" w:rsidRDefault="007E23F4">
            <w:pPr>
              <w:pStyle w:val="Standard"/>
              <w:widowControl w:val="0"/>
            </w:pPr>
          </w:p>
        </w:tc>
      </w:tr>
      <w:tr w:rsidR="007E23F4" w14:paraId="0CDC168B" w14:textId="77777777">
        <w:tblPrEx>
          <w:tblCellMar>
            <w:top w:w="0" w:type="dxa"/>
            <w:bottom w:w="0" w:type="dxa"/>
          </w:tblCellMar>
        </w:tblPrEx>
        <w:trPr>
          <w:trHeight w:val="315"/>
        </w:trPr>
        <w:tc>
          <w:tcPr>
            <w:tcW w:w="8930"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84248A3" w14:textId="77777777" w:rsidR="007E23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71E95760" w14:textId="77777777" w:rsidR="007E23F4" w:rsidRDefault="007E23F4">
            <w:pPr>
              <w:pStyle w:val="Standard"/>
              <w:widowControl w:val="0"/>
            </w:pPr>
          </w:p>
        </w:tc>
        <w:tc>
          <w:tcPr>
            <w:tcW w:w="40" w:type="dxa"/>
            <w:shd w:val="clear" w:color="auto" w:fill="auto"/>
            <w:tcMar>
              <w:top w:w="0" w:type="dxa"/>
              <w:left w:w="10" w:type="dxa"/>
              <w:bottom w:w="0" w:type="dxa"/>
              <w:right w:w="10" w:type="dxa"/>
            </w:tcMar>
          </w:tcPr>
          <w:p w14:paraId="1FC9E6A1" w14:textId="77777777" w:rsidR="007E23F4" w:rsidRDefault="007E23F4">
            <w:pPr>
              <w:pStyle w:val="Standard"/>
              <w:widowControl w:val="0"/>
            </w:pPr>
          </w:p>
        </w:tc>
        <w:tc>
          <w:tcPr>
            <w:tcW w:w="120" w:type="dxa"/>
            <w:shd w:val="clear" w:color="auto" w:fill="auto"/>
            <w:tcMar>
              <w:top w:w="0" w:type="dxa"/>
              <w:left w:w="10" w:type="dxa"/>
              <w:bottom w:w="0" w:type="dxa"/>
              <w:right w:w="10" w:type="dxa"/>
            </w:tcMar>
          </w:tcPr>
          <w:p w14:paraId="1FA15F92" w14:textId="77777777" w:rsidR="007E23F4" w:rsidRDefault="007E23F4">
            <w:pPr>
              <w:pStyle w:val="Standard"/>
              <w:widowControl w:val="0"/>
            </w:pPr>
          </w:p>
        </w:tc>
      </w:tr>
      <w:tr w:rsidR="007E23F4" w14:paraId="563C1BE3" w14:textId="77777777">
        <w:tblPrEx>
          <w:tblCellMar>
            <w:top w:w="0" w:type="dxa"/>
            <w:bottom w:w="0" w:type="dxa"/>
          </w:tblCellMar>
        </w:tblPrEx>
        <w:trPr>
          <w:trHeight w:val="90"/>
        </w:trPr>
        <w:tc>
          <w:tcPr>
            <w:tcW w:w="742" w:type="dxa"/>
            <w:shd w:val="clear" w:color="auto" w:fill="auto"/>
            <w:tcMar>
              <w:top w:w="0" w:type="dxa"/>
              <w:left w:w="70" w:type="dxa"/>
              <w:bottom w:w="0" w:type="dxa"/>
              <w:right w:w="70" w:type="dxa"/>
            </w:tcMar>
            <w:vAlign w:val="bottom"/>
          </w:tcPr>
          <w:p w14:paraId="7259964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1E816E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265" w:type="dxa"/>
            <w:tcBorders>
              <w:bottom w:val="single" w:sz="4" w:space="0" w:color="000000"/>
            </w:tcBorders>
            <w:shd w:val="clear" w:color="auto" w:fill="auto"/>
            <w:tcMar>
              <w:top w:w="0" w:type="dxa"/>
              <w:left w:w="70" w:type="dxa"/>
              <w:bottom w:w="0" w:type="dxa"/>
              <w:right w:w="70" w:type="dxa"/>
            </w:tcMar>
            <w:vAlign w:val="bottom"/>
          </w:tcPr>
          <w:p w14:paraId="6FC4BE8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69CEADBD" w14:textId="77777777" w:rsidR="007E23F4" w:rsidRDefault="007E23F4">
            <w:pPr>
              <w:pStyle w:val="Standard"/>
              <w:widowControl w:val="0"/>
            </w:pPr>
          </w:p>
        </w:tc>
        <w:tc>
          <w:tcPr>
            <w:tcW w:w="160" w:type="dxa"/>
            <w:gridSpan w:val="2"/>
            <w:shd w:val="clear" w:color="auto" w:fill="auto"/>
            <w:tcMar>
              <w:top w:w="0" w:type="dxa"/>
              <w:left w:w="70" w:type="dxa"/>
              <w:bottom w:w="0" w:type="dxa"/>
              <w:right w:w="70" w:type="dxa"/>
            </w:tcMar>
          </w:tcPr>
          <w:p w14:paraId="38EC245F" w14:textId="77777777" w:rsidR="007E23F4" w:rsidRDefault="007E23F4">
            <w:pPr>
              <w:pStyle w:val="Standard"/>
              <w:widowControl w:val="0"/>
            </w:pPr>
          </w:p>
        </w:tc>
      </w:tr>
      <w:tr w:rsidR="007E23F4" w14:paraId="703CD161" w14:textId="77777777">
        <w:tblPrEx>
          <w:tblCellMar>
            <w:top w:w="0" w:type="dxa"/>
            <w:bottom w:w="0" w:type="dxa"/>
          </w:tblCellMar>
        </w:tblPrEx>
        <w:trPr>
          <w:trHeight w:val="300"/>
        </w:trPr>
        <w:tc>
          <w:tcPr>
            <w:tcW w:w="466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06C953"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42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666AA4"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41,498,269</w:t>
            </w:r>
          </w:p>
        </w:tc>
        <w:tc>
          <w:tcPr>
            <w:tcW w:w="160" w:type="dxa"/>
            <w:gridSpan w:val="2"/>
            <w:shd w:val="clear" w:color="auto" w:fill="auto"/>
            <w:tcMar>
              <w:top w:w="0" w:type="dxa"/>
              <w:left w:w="70" w:type="dxa"/>
              <w:bottom w:w="0" w:type="dxa"/>
              <w:right w:w="70" w:type="dxa"/>
            </w:tcMar>
          </w:tcPr>
          <w:p w14:paraId="2A15E83A" w14:textId="77777777" w:rsidR="007E23F4" w:rsidRDefault="007E23F4">
            <w:pPr>
              <w:pStyle w:val="Standard"/>
              <w:widowControl w:val="0"/>
            </w:pPr>
          </w:p>
        </w:tc>
        <w:tc>
          <w:tcPr>
            <w:tcW w:w="160" w:type="dxa"/>
            <w:gridSpan w:val="2"/>
            <w:shd w:val="clear" w:color="auto" w:fill="auto"/>
            <w:tcMar>
              <w:top w:w="0" w:type="dxa"/>
              <w:left w:w="70" w:type="dxa"/>
              <w:bottom w:w="0" w:type="dxa"/>
              <w:right w:w="70" w:type="dxa"/>
            </w:tcMar>
          </w:tcPr>
          <w:p w14:paraId="257AB9F6" w14:textId="77777777" w:rsidR="007E23F4" w:rsidRDefault="007E23F4">
            <w:pPr>
              <w:pStyle w:val="Standard"/>
              <w:widowControl w:val="0"/>
            </w:pPr>
          </w:p>
        </w:tc>
      </w:tr>
      <w:tr w:rsidR="007E23F4" w14:paraId="52C245E8" w14:textId="77777777">
        <w:tblPrEx>
          <w:tblCellMar>
            <w:top w:w="0" w:type="dxa"/>
            <w:bottom w:w="0" w:type="dxa"/>
          </w:tblCellMar>
        </w:tblPrEx>
        <w:trPr>
          <w:trHeight w:val="135"/>
        </w:trPr>
        <w:tc>
          <w:tcPr>
            <w:tcW w:w="742" w:type="dxa"/>
            <w:shd w:val="clear" w:color="auto" w:fill="auto"/>
            <w:tcMar>
              <w:top w:w="0" w:type="dxa"/>
              <w:left w:w="70" w:type="dxa"/>
              <w:bottom w:w="0" w:type="dxa"/>
              <w:right w:w="70" w:type="dxa"/>
            </w:tcMar>
            <w:vAlign w:val="bottom"/>
          </w:tcPr>
          <w:p w14:paraId="68396D3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E200EA0"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265" w:type="dxa"/>
            <w:shd w:val="clear" w:color="auto" w:fill="auto"/>
            <w:tcMar>
              <w:top w:w="0" w:type="dxa"/>
              <w:left w:w="70" w:type="dxa"/>
              <w:bottom w:w="0" w:type="dxa"/>
              <w:right w:w="70" w:type="dxa"/>
            </w:tcMar>
            <w:vAlign w:val="bottom"/>
          </w:tcPr>
          <w:p w14:paraId="2EDE180C"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194D4B05" w14:textId="77777777" w:rsidR="007E23F4" w:rsidRDefault="007E23F4">
            <w:pPr>
              <w:pStyle w:val="Standard"/>
              <w:widowControl w:val="0"/>
              <w:spacing w:line="240" w:lineRule="auto"/>
            </w:pPr>
          </w:p>
        </w:tc>
        <w:tc>
          <w:tcPr>
            <w:tcW w:w="160" w:type="dxa"/>
            <w:gridSpan w:val="2"/>
            <w:shd w:val="clear" w:color="auto" w:fill="auto"/>
            <w:tcMar>
              <w:top w:w="0" w:type="dxa"/>
              <w:left w:w="70" w:type="dxa"/>
              <w:bottom w:w="0" w:type="dxa"/>
              <w:right w:w="70" w:type="dxa"/>
            </w:tcMar>
          </w:tcPr>
          <w:p w14:paraId="4543BD4E" w14:textId="77777777" w:rsidR="007E23F4" w:rsidRDefault="007E23F4">
            <w:pPr>
              <w:pStyle w:val="Standard"/>
              <w:widowControl w:val="0"/>
              <w:spacing w:line="240" w:lineRule="auto"/>
            </w:pPr>
          </w:p>
        </w:tc>
      </w:tr>
      <w:tr w:rsidR="007E23F4" w14:paraId="05A31072" w14:textId="77777777">
        <w:tblPrEx>
          <w:tblCellMar>
            <w:top w:w="0" w:type="dxa"/>
            <w:bottom w:w="0" w:type="dxa"/>
          </w:tblCellMar>
        </w:tblPrEx>
        <w:trPr>
          <w:trHeight w:val="300"/>
        </w:trPr>
        <w:tc>
          <w:tcPr>
            <w:tcW w:w="466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200B6B1"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426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6D5CDE" w14:textId="77777777" w:rsidR="007E23F4" w:rsidRDefault="00000000">
            <w:pPr>
              <w:pStyle w:val="Standard"/>
              <w:widowControl w:val="0"/>
              <w:spacing w:after="0" w:line="240" w:lineRule="auto"/>
              <w:jc w:val="right"/>
            </w:pPr>
            <w:r>
              <w:rPr>
                <w:rFonts w:eastAsia="Times New Roman" w:cs="DIN Pro Regular"/>
                <w:b/>
                <w:color w:val="000000"/>
                <w:sz w:val="20"/>
                <w:szCs w:val="20"/>
                <w:lang w:eastAsia="es-MX"/>
              </w:rPr>
              <w:t>2,211,025</w:t>
            </w:r>
          </w:p>
        </w:tc>
        <w:tc>
          <w:tcPr>
            <w:tcW w:w="160" w:type="dxa"/>
            <w:gridSpan w:val="2"/>
            <w:shd w:val="clear" w:color="auto" w:fill="auto"/>
            <w:tcMar>
              <w:top w:w="0" w:type="dxa"/>
              <w:left w:w="70" w:type="dxa"/>
              <w:bottom w:w="0" w:type="dxa"/>
              <w:right w:w="70" w:type="dxa"/>
            </w:tcMar>
          </w:tcPr>
          <w:p w14:paraId="2E90B62D" w14:textId="77777777" w:rsidR="007E23F4" w:rsidRDefault="007E23F4">
            <w:pPr>
              <w:pStyle w:val="Standard"/>
              <w:widowControl w:val="0"/>
            </w:pPr>
          </w:p>
        </w:tc>
        <w:tc>
          <w:tcPr>
            <w:tcW w:w="160" w:type="dxa"/>
            <w:gridSpan w:val="2"/>
            <w:shd w:val="clear" w:color="auto" w:fill="auto"/>
            <w:tcMar>
              <w:top w:w="0" w:type="dxa"/>
              <w:left w:w="70" w:type="dxa"/>
              <w:bottom w:w="0" w:type="dxa"/>
              <w:right w:w="70" w:type="dxa"/>
            </w:tcMar>
          </w:tcPr>
          <w:p w14:paraId="00A99AC4" w14:textId="77777777" w:rsidR="007E23F4" w:rsidRDefault="007E23F4">
            <w:pPr>
              <w:pStyle w:val="Standard"/>
              <w:widowControl w:val="0"/>
            </w:pPr>
          </w:p>
        </w:tc>
      </w:tr>
      <w:tr w:rsidR="007E23F4" w14:paraId="633B4BDD" w14:textId="77777777">
        <w:tblPrEx>
          <w:tblCellMar>
            <w:top w:w="0" w:type="dxa"/>
            <w:bottom w:w="0" w:type="dxa"/>
          </w:tblCellMar>
        </w:tblPrEx>
        <w:trPr>
          <w:trHeight w:val="407"/>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BAA494"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48ABD3"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48103"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3706353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4356D9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0BAA43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787E0F06"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DA54B8"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F1053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61D7E3"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1,795,215</w:t>
            </w:r>
          </w:p>
        </w:tc>
        <w:tc>
          <w:tcPr>
            <w:tcW w:w="160" w:type="dxa"/>
            <w:gridSpan w:val="2"/>
            <w:shd w:val="clear" w:color="auto" w:fill="auto"/>
            <w:tcMar>
              <w:top w:w="0" w:type="dxa"/>
              <w:left w:w="70" w:type="dxa"/>
              <w:bottom w:w="0" w:type="dxa"/>
              <w:right w:w="70" w:type="dxa"/>
            </w:tcMar>
            <w:vAlign w:val="bottom"/>
          </w:tcPr>
          <w:p w14:paraId="1FA3EF4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F1EC85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AF873C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1BD531BF"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135DCE"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26ECB"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613C1C"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74,386</w:t>
            </w:r>
          </w:p>
        </w:tc>
        <w:tc>
          <w:tcPr>
            <w:tcW w:w="160" w:type="dxa"/>
            <w:gridSpan w:val="2"/>
            <w:shd w:val="clear" w:color="auto" w:fill="auto"/>
            <w:tcMar>
              <w:top w:w="0" w:type="dxa"/>
              <w:left w:w="70" w:type="dxa"/>
              <w:bottom w:w="0" w:type="dxa"/>
              <w:right w:w="70" w:type="dxa"/>
            </w:tcMar>
            <w:vAlign w:val="bottom"/>
          </w:tcPr>
          <w:p w14:paraId="4A4BDA42"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B00F8E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F58C6F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2962B40"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E21B37"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3AFAF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BB152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49,472</w:t>
            </w:r>
          </w:p>
        </w:tc>
        <w:tc>
          <w:tcPr>
            <w:tcW w:w="160" w:type="dxa"/>
            <w:gridSpan w:val="2"/>
            <w:shd w:val="clear" w:color="auto" w:fill="auto"/>
            <w:tcMar>
              <w:top w:w="0" w:type="dxa"/>
              <w:left w:w="70" w:type="dxa"/>
              <w:bottom w:w="0" w:type="dxa"/>
              <w:right w:w="70" w:type="dxa"/>
            </w:tcMar>
            <w:vAlign w:val="bottom"/>
          </w:tcPr>
          <w:p w14:paraId="2228165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6EE143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68B8C6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1DA6AF22"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061C4D"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789EF3"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76961D"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42,929</w:t>
            </w:r>
          </w:p>
        </w:tc>
        <w:tc>
          <w:tcPr>
            <w:tcW w:w="160" w:type="dxa"/>
            <w:gridSpan w:val="2"/>
            <w:shd w:val="clear" w:color="auto" w:fill="auto"/>
            <w:tcMar>
              <w:top w:w="0" w:type="dxa"/>
              <w:left w:w="70" w:type="dxa"/>
              <w:bottom w:w="0" w:type="dxa"/>
              <w:right w:w="70" w:type="dxa"/>
            </w:tcMar>
            <w:vAlign w:val="bottom"/>
          </w:tcPr>
          <w:p w14:paraId="0169951B"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A89D39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488580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3D8D67C"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997EF9"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A8E53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F86C"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0E01CB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0BAFA8B"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02A5A5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67EAB99"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A917E8"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06F65A"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2590B8"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C2DBB4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175D0B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FD481A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0E2E6674"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89F4CE"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817613"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9B9EAE" w14:textId="77777777" w:rsidR="007E23F4" w:rsidRDefault="00000000">
            <w:pPr>
              <w:pStyle w:val="Standard"/>
              <w:widowControl w:val="0"/>
              <w:spacing w:after="0" w:line="240" w:lineRule="auto"/>
              <w:jc w:val="right"/>
            </w:pPr>
            <w:r>
              <w:rPr>
                <w:rFonts w:eastAsia="Times New Roman" w:cs="DIN Pro Regular"/>
                <w:color w:val="000000"/>
                <w:sz w:val="20"/>
                <w:szCs w:val="20"/>
                <w:lang w:eastAsia="es-MX"/>
              </w:rPr>
              <w:t>248,023</w:t>
            </w:r>
          </w:p>
        </w:tc>
        <w:tc>
          <w:tcPr>
            <w:tcW w:w="160" w:type="dxa"/>
            <w:gridSpan w:val="2"/>
            <w:shd w:val="clear" w:color="auto" w:fill="auto"/>
            <w:tcMar>
              <w:top w:w="0" w:type="dxa"/>
              <w:left w:w="70" w:type="dxa"/>
              <w:bottom w:w="0" w:type="dxa"/>
              <w:right w:w="70" w:type="dxa"/>
            </w:tcMar>
            <w:vAlign w:val="bottom"/>
          </w:tcPr>
          <w:p w14:paraId="2D2342A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CC067B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C57C50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806F7B6"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1D1981"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68278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C152AF"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98E1250"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A6161F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4F78DC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406D37E"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59FAF3"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FD2375"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45F7A0"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53990D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C76482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0BB7F1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0B9F144D"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EC6F93"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13C5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F4723B"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9CF03C0"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5CF86B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56FC32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00DC09F"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DA92FB"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58C31"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1FE195"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91DEA4B"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BB21EE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B59689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3A69B13E"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A358D8"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944270"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C5B914"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559E770"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510B63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D2B1FA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4391956"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C16920"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EA9CAF"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9B7EC"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A61A41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EE1BC0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4F7746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4E097F8"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8DDF92"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C6AA0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7574AE"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B0A2281"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EDAB34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71BE9A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1610D8AE" w14:textId="77777777">
        <w:tblPrEx>
          <w:tblCellMar>
            <w:top w:w="0" w:type="dxa"/>
            <w:bottom w:w="0" w:type="dxa"/>
          </w:tblCellMar>
        </w:tblPrEx>
        <w:trPr>
          <w:trHeight w:val="224"/>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32E42D"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87F71"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EDFDE0" w14:textId="77777777" w:rsidR="007E23F4" w:rsidRDefault="00000000">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2313C8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5EC3C8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2DA919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1C715A7" w14:textId="77777777">
        <w:tblPrEx>
          <w:tblCellMar>
            <w:top w:w="0" w:type="dxa"/>
            <w:bottom w:w="0" w:type="dxa"/>
          </w:tblCellMar>
        </w:tblPrEx>
        <w:trPr>
          <w:trHeight w:val="420"/>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5537DF"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4D3A62"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C5894E"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9316F0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87CEC0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B78BBB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D0FFF0F" w14:textId="77777777">
        <w:tblPrEx>
          <w:tblCellMar>
            <w:top w:w="0" w:type="dxa"/>
            <w:bottom w:w="0" w:type="dxa"/>
          </w:tblCellMar>
        </w:tblPrEx>
        <w:trPr>
          <w:trHeight w:val="420"/>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969956"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540C7"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12BF2C"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E3CF39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35ADF2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0306E9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319C0DAB"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B8B89E"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8F5AE5"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EC054"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1455F1B"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D5E941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064AF0C"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806554E"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C51657"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F6D8D5"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E912F5"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D8927F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1CEAB8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0967B5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0ABB0514"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03719F" w14:textId="77777777" w:rsidR="007E23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2AA3E6" w14:textId="77777777" w:rsidR="007E23F4" w:rsidRDefault="007E23F4">
            <w:pPr>
              <w:pStyle w:val="Standard"/>
              <w:widowControl w:val="0"/>
              <w:spacing w:after="0" w:line="240" w:lineRule="auto"/>
              <w:jc w:val="both"/>
              <w:rPr>
                <w:rFonts w:eastAsia="Times New Roman" w:cs="DIN Pro Regular"/>
                <w:color w:val="000000"/>
                <w:sz w:val="20"/>
                <w:szCs w:val="20"/>
                <w:lang w:eastAsia="es-MX"/>
              </w:rPr>
            </w:pPr>
          </w:p>
          <w:p w14:paraId="77DE7ECD"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lastRenderedPageBreak/>
              <w:t>Otros Egresos Presupuestales No Contables</w:t>
            </w:r>
          </w:p>
          <w:p w14:paraId="2DB36CEB" w14:textId="77777777" w:rsidR="007E23F4" w:rsidRDefault="007E23F4">
            <w:pPr>
              <w:pStyle w:val="Standard"/>
              <w:widowControl w:val="0"/>
              <w:spacing w:after="0" w:line="240" w:lineRule="auto"/>
              <w:jc w:val="both"/>
              <w:rPr>
                <w:rFonts w:eastAsia="Times New Roman" w:cs="DIN Pro Regular"/>
                <w:color w:val="000000"/>
                <w:sz w:val="20"/>
                <w:szCs w:val="20"/>
                <w:lang w:eastAsia="es-MX"/>
              </w:rPr>
            </w:pP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664352"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lastRenderedPageBreak/>
              <w:t>0</w:t>
            </w:r>
          </w:p>
        </w:tc>
        <w:tc>
          <w:tcPr>
            <w:tcW w:w="160" w:type="dxa"/>
            <w:gridSpan w:val="2"/>
            <w:shd w:val="clear" w:color="auto" w:fill="auto"/>
            <w:tcMar>
              <w:top w:w="0" w:type="dxa"/>
              <w:left w:w="70" w:type="dxa"/>
              <w:bottom w:w="0" w:type="dxa"/>
              <w:right w:w="70" w:type="dxa"/>
            </w:tcMar>
            <w:vAlign w:val="bottom"/>
          </w:tcPr>
          <w:p w14:paraId="0931735D"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92370B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FA792E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1A33B04" w14:textId="77777777">
        <w:tblPrEx>
          <w:tblCellMar>
            <w:top w:w="0" w:type="dxa"/>
            <w:bottom w:w="0" w:type="dxa"/>
          </w:tblCellMar>
        </w:tblPrEx>
        <w:trPr>
          <w:trHeight w:val="283"/>
        </w:trPr>
        <w:tc>
          <w:tcPr>
            <w:tcW w:w="742" w:type="dxa"/>
            <w:shd w:val="clear" w:color="auto" w:fill="auto"/>
            <w:tcMar>
              <w:top w:w="0" w:type="dxa"/>
              <w:left w:w="70" w:type="dxa"/>
              <w:bottom w:w="0" w:type="dxa"/>
              <w:right w:w="70" w:type="dxa"/>
            </w:tcMar>
            <w:vAlign w:val="center"/>
          </w:tcPr>
          <w:p w14:paraId="43BE986C"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01EA3E01"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p w14:paraId="12596CE1"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c>
          <w:tcPr>
            <w:tcW w:w="4265" w:type="dxa"/>
            <w:shd w:val="clear" w:color="auto" w:fill="auto"/>
            <w:tcMar>
              <w:top w:w="0" w:type="dxa"/>
              <w:left w:w="10" w:type="dxa"/>
              <w:bottom w:w="0" w:type="dxa"/>
              <w:right w:w="10" w:type="dxa"/>
            </w:tcMar>
          </w:tcPr>
          <w:p w14:paraId="0BB2B648"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620797A9"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58520E60"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5EFE6CDD" w14:textId="77777777" w:rsidR="007E23F4" w:rsidRDefault="007E23F4">
            <w:pPr>
              <w:pStyle w:val="Standard"/>
              <w:widowControl w:val="0"/>
              <w:spacing w:after="0" w:line="240" w:lineRule="auto"/>
              <w:jc w:val="both"/>
              <w:rPr>
                <w:rFonts w:eastAsia="Times New Roman" w:cs="DIN Pro Regular"/>
                <w:bCs/>
                <w:color w:val="000000"/>
                <w:sz w:val="20"/>
                <w:szCs w:val="20"/>
                <w:lang w:eastAsia="es-MX"/>
              </w:rPr>
            </w:pPr>
          </w:p>
        </w:tc>
      </w:tr>
      <w:tr w:rsidR="007E23F4" w14:paraId="2E3AC206" w14:textId="77777777">
        <w:tblPrEx>
          <w:tblCellMar>
            <w:top w:w="0" w:type="dxa"/>
            <w:bottom w:w="0" w:type="dxa"/>
          </w:tblCellMar>
        </w:tblPrEx>
        <w:trPr>
          <w:trHeight w:val="300"/>
        </w:trPr>
        <w:tc>
          <w:tcPr>
            <w:tcW w:w="4665"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1BF566" w14:textId="77777777" w:rsidR="007E23F4"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426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227F1"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2,321,758</w:t>
            </w:r>
          </w:p>
        </w:tc>
        <w:tc>
          <w:tcPr>
            <w:tcW w:w="160" w:type="dxa"/>
            <w:gridSpan w:val="2"/>
            <w:shd w:val="clear" w:color="auto" w:fill="auto"/>
            <w:tcMar>
              <w:top w:w="0" w:type="dxa"/>
              <w:left w:w="70" w:type="dxa"/>
              <w:bottom w:w="0" w:type="dxa"/>
              <w:right w:w="70" w:type="dxa"/>
            </w:tcMar>
          </w:tcPr>
          <w:p w14:paraId="64E312E1" w14:textId="77777777" w:rsidR="007E23F4" w:rsidRDefault="007E23F4">
            <w:pPr>
              <w:pStyle w:val="Standard"/>
              <w:widowControl w:val="0"/>
            </w:pPr>
          </w:p>
        </w:tc>
        <w:tc>
          <w:tcPr>
            <w:tcW w:w="160" w:type="dxa"/>
            <w:gridSpan w:val="2"/>
            <w:shd w:val="clear" w:color="auto" w:fill="auto"/>
            <w:tcMar>
              <w:top w:w="0" w:type="dxa"/>
              <w:left w:w="10" w:type="dxa"/>
              <w:bottom w:w="0" w:type="dxa"/>
              <w:right w:w="10" w:type="dxa"/>
            </w:tcMar>
          </w:tcPr>
          <w:p w14:paraId="765822C4" w14:textId="77777777" w:rsidR="007E23F4" w:rsidRDefault="007E23F4">
            <w:pPr>
              <w:pStyle w:val="Standard"/>
              <w:widowControl w:val="0"/>
            </w:pPr>
          </w:p>
        </w:tc>
      </w:tr>
      <w:tr w:rsidR="007E23F4" w14:paraId="4E2CA967" w14:textId="77777777">
        <w:tblPrEx>
          <w:tblCellMar>
            <w:top w:w="0" w:type="dxa"/>
            <w:bottom w:w="0" w:type="dxa"/>
          </w:tblCellMar>
        </w:tblPrEx>
        <w:trPr>
          <w:trHeight w:val="420"/>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322DBC"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1138B2"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B8F5BC"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525,543</w:t>
            </w:r>
          </w:p>
        </w:tc>
        <w:tc>
          <w:tcPr>
            <w:tcW w:w="160" w:type="dxa"/>
            <w:gridSpan w:val="2"/>
            <w:shd w:val="clear" w:color="auto" w:fill="auto"/>
            <w:tcMar>
              <w:top w:w="0" w:type="dxa"/>
              <w:left w:w="70" w:type="dxa"/>
              <w:bottom w:w="0" w:type="dxa"/>
              <w:right w:w="70" w:type="dxa"/>
            </w:tcMar>
            <w:vAlign w:val="bottom"/>
          </w:tcPr>
          <w:p w14:paraId="20B7E472"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9C3B744"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45A7AF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DE33781"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6BB381"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D22299"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860D0A"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1AF211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695046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DD70B8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4EEF85AA"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D51F70"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3E1C8"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99842F"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E70C05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68F851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AF1F27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3DF856CD"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E79AB5"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6E453"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122470"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F0C9FD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25C31E7"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5F332F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2C1ECBB8"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26BB1B"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E356"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F21CB4"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D4403A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54CE47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1E5E8BF"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D1BF6B1"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7A0DA3"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69FE1B"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462E20"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1,796,215</w:t>
            </w:r>
          </w:p>
        </w:tc>
        <w:tc>
          <w:tcPr>
            <w:tcW w:w="160" w:type="dxa"/>
            <w:gridSpan w:val="2"/>
            <w:shd w:val="clear" w:color="auto" w:fill="auto"/>
            <w:tcMar>
              <w:top w:w="0" w:type="dxa"/>
              <w:left w:w="70" w:type="dxa"/>
              <w:bottom w:w="0" w:type="dxa"/>
              <w:right w:w="70" w:type="dxa"/>
            </w:tcMar>
            <w:vAlign w:val="bottom"/>
          </w:tcPr>
          <w:p w14:paraId="59642CB5"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314069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24E3389"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451E98F" w14:textId="77777777">
        <w:tblPrEx>
          <w:tblCellMar>
            <w:top w:w="0" w:type="dxa"/>
            <w:bottom w:w="0" w:type="dxa"/>
          </w:tblCellMar>
        </w:tblPrEx>
        <w:trPr>
          <w:trHeight w:val="283"/>
        </w:trPr>
        <w:tc>
          <w:tcPr>
            <w:tcW w:w="7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D3E207" w14:textId="77777777" w:rsidR="007E23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931EF4" w14:textId="77777777" w:rsidR="007E23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42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74C82" w14:textId="77777777" w:rsidR="007E23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ADEF73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6BEA03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A164B42"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6874B02E" w14:textId="77777777">
        <w:tblPrEx>
          <w:tblCellMar>
            <w:top w:w="0" w:type="dxa"/>
            <w:bottom w:w="0" w:type="dxa"/>
          </w:tblCellMar>
        </w:tblPrEx>
        <w:trPr>
          <w:trHeight w:hRule="exact" w:val="150"/>
        </w:trPr>
        <w:tc>
          <w:tcPr>
            <w:tcW w:w="742" w:type="dxa"/>
            <w:shd w:val="clear" w:color="auto" w:fill="auto"/>
            <w:tcMar>
              <w:top w:w="0" w:type="dxa"/>
              <w:left w:w="70" w:type="dxa"/>
              <w:bottom w:w="0" w:type="dxa"/>
              <w:right w:w="70" w:type="dxa"/>
            </w:tcMar>
            <w:vAlign w:val="bottom"/>
          </w:tcPr>
          <w:p w14:paraId="3579F0D6"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22190C13"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265" w:type="dxa"/>
            <w:tcBorders>
              <w:bottom w:val="single" w:sz="4" w:space="0" w:color="000000"/>
            </w:tcBorders>
            <w:shd w:val="clear" w:color="auto" w:fill="auto"/>
            <w:tcMar>
              <w:top w:w="0" w:type="dxa"/>
              <w:left w:w="70" w:type="dxa"/>
              <w:bottom w:w="0" w:type="dxa"/>
              <w:right w:w="70" w:type="dxa"/>
            </w:tcMar>
            <w:vAlign w:val="bottom"/>
          </w:tcPr>
          <w:p w14:paraId="35F0EF92" w14:textId="77777777" w:rsidR="007E23F4" w:rsidRDefault="007E23F4">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7723967E"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B51538A"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9FEA108" w14:textId="77777777" w:rsidR="007E23F4" w:rsidRDefault="007E23F4">
            <w:pPr>
              <w:pStyle w:val="Standard"/>
              <w:widowControl w:val="0"/>
              <w:spacing w:after="0" w:line="240" w:lineRule="auto"/>
              <w:rPr>
                <w:rFonts w:eastAsia="Times New Roman" w:cs="DIN Pro Regular"/>
                <w:color w:val="000000"/>
                <w:sz w:val="20"/>
                <w:szCs w:val="20"/>
                <w:lang w:eastAsia="es-MX"/>
              </w:rPr>
            </w:pPr>
          </w:p>
        </w:tc>
      </w:tr>
      <w:tr w:rsidR="007E23F4" w14:paraId="5A25D1D5" w14:textId="77777777">
        <w:tblPrEx>
          <w:tblCellMar>
            <w:top w:w="0" w:type="dxa"/>
            <w:bottom w:w="0" w:type="dxa"/>
          </w:tblCellMar>
        </w:tblPrEx>
        <w:trPr>
          <w:trHeight w:val="300"/>
        </w:trPr>
        <w:tc>
          <w:tcPr>
            <w:tcW w:w="4665"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center"/>
          </w:tcPr>
          <w:p w14:paraId="5F97D3B6" w14:textId="77777777" w:rsidR="007E23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42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A1E8BF" w14:textId="77777777" w:rsidR="007E23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41,609,002</w:t>
            </w:r>
          </w:p>
        </w:tc>
        <w:tc>
          <w:tcPr>
            <w:tcW w:w="160" w:type="dxa"/>
            <w:gridSpan w:val="2"/>
            <w:shd w:val="clear" w:color="auto" w:fill="auto"/>
            <w:tcMar>
              <w:top w:w="0" w:type="dxa"/>
              <w:left w:w="70" w:type="dxa"/>
              <w:bottom w:w="0" w:type="dxa"/>
              <w:right w:w="70" w:type="dxa"/>
            </w:tcMar>
          </w:tcPr>
          <w:p w14:paraId="046ADC5B" w14:textId="77777777" w:rsidR="007E23F4" w:rsidRDefault="007E23F4">
            <w:pPr>
              <w:pStyle w:val="Standard"/>
              <w:widowControl w:val="0"/>
            </w:pPr>
          </w:p>
        </w:tc>
        <w:tc>
          <w:tcPr>
            <w:tcW w:w="160" w:type="dxa"/>
            <w:gridSpan w:val="2"/>
            <w:shd w:val="clear" w:color="auto" w:fill="auto"/>
            <w:tcMar>
              <w:top w:w="0" w:type="dxa"/>
              <w:left w:w="70" w:type="dxa"/>
              <w:bottom w:w="0" w:type="dxa"/>
              <w:right w:w="70" w:type="dxa"/>
            </w:tcMar>
          </w:tcPr>
          <w:p w14:paraId="129430EE" w14:textId="77777777" w:rsidR="007E23F4" w:rsidRDefault="007E23F4">
            <w:pPr>
              <w:pStyle w:val="Standard"/>
              <w:widowControl w:val="0"/>
            </w:pPr>
          </w:p>
        </w:tc>
      </w:tr>
    </w:tbl>
    <w:p w14:paraId="77EFBB22" w14:textId="77777777" w:rsidR="007E23F4" w:rsidRDefault="007E23F4">
      <w:pPr>
        <w:pStyle w:val="INCISO"/>
        <w:spacing w:after="0" w:line="240" w:lineRule="exact"/>
        <w:ind w:left="360"/>
        <w:rPr>
          <w:rFonts w:ascii="Calibri" w:hAnsi="Calibri" w:cs="DIN Pro Regular"/>
          <w:b/>
          <w:smallCaps/>
          <w:sz w:val="20"/>
          <w:szCs w:val="20"/>
        </w:rPr>
      </w:pPr>
    </w:p>
    <w:p w14:paraId="42EAF0A0" w14:textId="77777777" w:rsidR="007E23F4" w:rsidRDefault="007E23F4">
      <w:pPr>
        <w:pStyle w:val="INCISO"/>
        <w:spacing w:after="0" w:line="240" w:lineRule="exact"/>
        <w:ind w:left="360"/>
        <w:rPr>
          <w:rFonts w:ascii="Calibri" w:hAnsi="Calibri" w:cs="DIN Pro Regular"/>
          <w:b/>
          <w:smallCaps/>
          <w:sz w:val="20"/>
          <w:szCs w:val="20"/>
        </w:rPr>
      </w:pPr>
    </w:p>
    <w:p w14:paraId="4A1E0BE8" w14:textId="77777777" w:rsidR="007E23F4" w:rsidRDefault="007E23F4">
      <w:pPr>
        <w:pStyle w:val="Text"/>
        <w:spacing w:after="0" w:line="240" w:lineRule="exact"/>
        <w:ind w:firstLine="0"/>
        <w:rPr>
          <w:rFonts w:ascii="Calibri" w:hAnsi="Calibri" w:cs="DIN Pro Regular"/>
          <w:sz w:val="20"/>
        </w:rPr>
      </w:pPr>
    </w:p>
    <w:p w14:paraId="7DBB9EB1" w14:textId="77777777" w:rsidR="007E23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1C3DD38" w14:textId="77777777" w:rsidR="007E23F4" w:rsidRDefault="007E23F4">
      <w:pPr>
        <w:pStyle w:val="Text"/>
        <w:spacing w:after="0" w:line="240" w:lineRule="exact"/>
        <w:ind w:firstLine="0"/>
        <w:rPr>
          <w:rFonts w:ascii="Calibri" w:hAnsi="Calibri" w:cs="DIN Pro Regular"/>
          <w:b/>
          <w:smallCaps/>
          <w:sz w:val="20"/>
        </w:rPr>
      </w:pPr>
    </w:p>
    <w:p w14:paraId="720A7CFD" w14:textId="77777777" w:rsidR="007E23F4" w:rsidRDefault="007E23F4">
      <w:pPr>
        <w:pStyle w:val="Text"/>
        <w:spacing w:after="0" w:line="240" w:lineRule="exact"/>
        <w:ind w:firstLine="0"/>
        <w:rPr>
          <w:rFonts w:ascii="Calibri" w:hAnsi="Calibri" w:cs="DIN Pro Regular"/>
          <w:b/>
          <w:smallCaps/>
          <w:sz w:val="20"/>
        </w:rPr>
      </w:pPr>
    </w:p>
    <w:p w14:paraId="1769F956" w14:textId="77777777" w:rsidR="007E23F4" w:rsidRDefault="007E23F4">
      <w:pPr>
        <w:pStyle w:val="Text"/>
        <w:spacing w:after="0" w:line="240" w:lineRule="exact"/>
        <w:ind w:firstLine="0"/>
        <w:rPr>
          <w:rFonts w:ascii="Calibri" w:hAnsi="Calibri" w:cs="DIN Pro Regular"/>
          <w:b/>
          <w:smallCaps/>
          <w:sz w:val="20"/>
        </w:rPr>
      </w:pPr>
    </w:p>
    <w:p w14:paraId="578F22CB" w14:textId="77777777" w:rsidR="007E23F4" w:rsidRDefault="007E23F4">
      <w:pPr>
        <w:pStyle w:val="Text"/>
        <w:spacing w:after="0" w:line="240" w:lineRule="exact"/>
        <w:ind w:firstLine="0"/>
        <w:rPr>
          <w:rFonts w:ascii="Calibri" w:hAnsi="Calibri" w:cs="DIN Pro Regular"/>
          <w:b/>
          <w:smallCaps/>
          <w:sz w:val="20"/>
        </w:rPr>
      </w:pPr>
    </w:p>
    <w:p w14:paraId="2936BBAF" w14:textId="77777777" w:rsidR="007E23F4" w:rsidRDefault="007E23F4">
      <w:pPr>
        <w:pStyle w:val="Text"/>
        <w:spacing w:after="0" w:line="240" w:lineRule="exact"/>
        <w:ind w:firstLine="0"/>
        <w:rPr>
          <w:rFonts w:ascii="Calibri" w:hAnsi="Calibri" w:cs="DIN Pro Regular"/>
          <w:b/>
          <w:smallCaps/>
          <w:sz w:val="20"/>
        </w:rPr>
      </w:pPr>
    </w:p>
    <w:p w14:paraId="33CAFEAB" w14:textId="77777777" w:rsidR="007E23F4" w:rsidRDefault="007E23F4">
      <w:pPr>
        <w:pStyle w:val="Text"/>
        <w:spacing w:after="0" w:line="240" w:lineRule="exact"/>
        <w:ind w:firstLine="0"/>
        <w:rPr>
          <w:rFonts w:ascii="Calibri" w:hAnsi="Calibri" w:cs="DIN Pro Regular"/>
          <w:b/>
          <w:smallCaps/>
          <w:sz w:val="20"/>
        </w:rPr>
      </w:pPr>
    </w:p>
    <w:p w14:paraId="0D98B4A6" w14:textId="77777777" w:rsidR="007E23F4" w:rsidRDefault="007E23F4">
      <w:pPr>
        <w:pStyle w:val="Text"/>
        <w:spacing w:after="0" w:line="240" w:lineRule="exact"/>
        <w:ind w:firstLine="0"/>
        <w:rPr>
          <w:rFonts w:ascii="Calibri" w:hAnsi="Calibri" w:cs="DIN Pro Regular"/>
          <w:b/>
          <w:smallCaps/>
          <w:sz w:val="20"/>
          <w:lang w:val="es-MX"/>
        </w:rPr>
      </w:pPr>
    </w:p>
    <w:p w14:paraId="36570591" w14:textId="77777777" w:rsidR="007E23F4" w:rsidRDefault="007E23F4">
      <w:pPr>
        <w:pStyle w:val="Text"/>
        <w:spacing w:after="0" w:line="240" w:lineRule="exact"/>
        <w:ind w:firstLine="0"/>
        <w:rPr>
          <w:rFonts w:ascii="Calibri" w:hAnsi="Calibri" w:cs="DIN Pro Regular"/>
          <w:b/>
          <w:smallCaps/>
          <w:sz w:val="20"/>
          <w:lang w:val="es-MX"/>
        </w:rPr>
      </w:pPr>
    </w:p>
    <w:p w14:paraId="437D6D88" w14:textId="77777777" w:rsidR="007E23F4" w:rsidRDefault="007E23F4">
      <w:pPr>
        <w:pStyle w:val="Text"/>
        <w:spacing w:after="0" w:line="240" w:lineRule="exact"/>
        <w:ind w:firstLine="0"/>
        <w:rPr>
          <w:rFonts w:ascii="Calibri" w:hAnsi="Calibri" w:cs="DIN Pro Regular"/>
          <w:b/>
          <w:smallCaps/>
          <w:sz w:val="20"/>
          <w:lang w:val="es-MX"/>
        </w:rPr>
      </w:pPr>
    </w:p>
    <w:p w14:paraId="3DDFDCCA" w14:textId="77777777" w:rsidR="007E23F4" w:rsidRDefault="007E23F4">
      <w:pPr>
        <w:pStyle w:val="Text"/>
        <w:spacing w:after="0" w:line="240" w:lineRule="exact"/>
        <w:ind w:firstLine="0"/>
        <w:rPr>
          <w:rFonts w:ascii="Calibri" w:hAnsi="Calibri" w:cs="DIN Pro Regular"/>
          <w:b/>
          <w:smallCaps/>
          <w:sz w:val="20"/>
          <w:lang w:val="es-MX"/>
        </w:rPr>
      </w:pPr>
    </w:p>
    <w:p w14:paraId="5025F7D1" w14:textId="77777777" w:rsidR="007E23F4" w:rsidRDefault="007E23F4">
      <w:pPr>
        <w:pStyle w:val="Text"/>
        <w:spacing w:after="0" w:line="240" w:lineRule="exact"/>
        <w:ind w:firstLine="0"/>
        <w:rPr>
          <w:rFonts w:ascii="Calibri" w:hAnsi="Calibri" w:cs="DIN Pro Regular"/>
          <w:b/>
          <w:smallCaps/>
          <w:sz w:val="20"/>
          <w:lang w:val="es-MX"/>
        </w:rPr>
      </w:pPr>
    </w:p>
    <w:p w14:paraId="5BA0DCDF" w14:textId="77777777" w:rsidR="007E23F4" w:rsidRDefault="007E23F4">
      <w:pPr>
        <w:pStyle w:val="Text"/>
        <w:spacing w:after="0" w:line="240" w:lineRule="exact"/>
        <w:rPr>
          <w:rFonts w:ascii="Calibri" w:hAnsi="Calibri" w:cs="DIN Pro Regular"/>
          <w:sz w:val="20"/>
        </w:rPr>
      </w:pPr>
    </w:p>
    <w:p w14:paraId="45464FF2" w14:textId="77777777" w:rsidR="007E23F4" w:rsidRDefault="007E23F4">
      <w:pPr>
        <w:pStyle w:val="Text"/>
        <w:spacing w:after="0" w:line="240" w:lineRule="exact"/>
        <w:ind w:firstLine="0"/>
        <w:rPr>
          <w:rFonts w:ascii="Calibri" w:hAnsi="Calibri" w:cs="DIN Pro Regular"/>
          <w:b/>
          <w:smallCaps/>
          <w:sz w:val="20"/>
          <w:lang w:val="es-MX"/>
        </w:rPr>
      </w:pPr>
    </w:p>
    <w:p w14:paraId="3575D733" w14:textId="77777777" w:rsidR="007E23F4" w:rsidRDefault="007E23F4">
      <w:pPr>
        <w:pStyle w:val="Text"/>
        <w:spacing w:after="0" w:line="240" w:lineRule="exact"/>
        <w:ind w:firstLine="0"/>
        <w:rPr>
          <w:rFonts w:ascii="Calibri" w:hAnsi="Calibri" w:cs="DIN Pro Regular"/>
          <w:b/>
          <w:smallCaps/>
          <w:sz w:val="20"/>
          <w:lang w:val="es-MX"/>
        </w:rPr>
      </w:pPr>
    </w:p>
    <w:p w14:paraId="04CD82AB" w14:textId="77777777" w:rsidR="007E23F4" w:rsidRDefault="007E23F4">
      <w:pPr>
        <w:pStyle w:val="Text"/>
        <w:spacing w:after="0" w:line="240" w:lineRule="exact"/>
        <w:ind w:firstLine="0"/>
        <w:rPr>
          <w:rFonts w:ascii="Calibri" w:hAnsi="Calibri" w:cs="DIN Pro Regular"/>
          <w:b/>
          <w:smallCaps/>
          <w:sz w:val="20"/>
          <w:lang w:val="es-MX"/>
        </w:rPr>
      </w:pPr>
    </w:p>
    <w:p w14:paraId="5B1A8401" w14:textId="77777777" w:rsidR="007E23F4" w:rsidRDefault="007E23F4">
      <w:pPr>
        <w:pStyle w:val="Text"/>
        <w:spacing w:after="0" w:line="240" w:lineRule="exact"/>
        <w:ind w:firstLine="0"/>
        <w:rPr>
          <w:rFonts w:ascii="Calibri" w:hAnsi="Calibri" w:cs="DIN Pro Regular"/>
          <w:b/>
          <w:smallCaps/>
          <w:sz w:val="20"/>
          <w:lang w:val="es-MX"/>
        </w:rPr>
      </w:pPr>
    </w:p>
    <w:p w14:paraId="234708CF" w14:textId="77777777" w:rsidR="007E23F4" w:rsidRDefault="007E23F4">
      <w:pPr>
        <w:pStyle w:val="Text"/>
        <w:spacing w:after="0" w:line="240" w:lineRule="exact"/>
        <w:ind w:firstLine="0"/>
        <w:rPr>
          <w:rFonts w:ascii="Calibri" w:hAnsi="Calibri" w:cs="DIN Pro Regular"/>
          <w:b/>
          <w:smallCaps/>
          <w:sz w:val="20"/>
          <w:lang w:val="es-MX"/>
        </w:rPr>
      </w:pPr>
    </w:p>
    <w:p w14:paraId="7729BCFF" w14:textId="77777777" w:rsidR="007E23F4" w:rsidRDefault="007E23F4">
      <w:pPr>
        <w:pStyle w:val="Text"/>
        <w:spacing w:after="0" w:line="240" w:lineRule="exact"/>
        <w:ind w:firstLine="0"/>
        <w:rPr>
          <w:rFonts w:ascii="Calibri" w:hAnsi="Calibri" w:cs="DIN Pro Regular"/>
          <w:b/>
          <w:smallCaps/>
          <w:sz w:val="20"/>
          <w:lang w:val="es-MX"/>
        </w:rPr>
      </w:pPr>
    </w:p>
    <w:p w14:paraId="17446DA3" w14:textId="77777777" w:rsidR="007E23F4" w:rsidRDefault="007E23F4">
      <w:pPr>
        <w:pStyle w:val="Text"/>
        <w:spacing w:after="0" w:line="240" w:lineRule="exact"/>
        <w:ind w:firstLine="0"/>
        <w:rPr>
          <w:rFonts w:ascii="Calibri" w:hAnsi="Calibri" w:cs="DIN Pro Regular"/>
          <w:b/>
          <w:smallCaps/>
          <w:sz w:val="20"/>
          <w:lang w:val="es-MX"/>
        </w:rPr>
      </w:pPr>
    </w:p>
    <w:p w14:paraId="372EC861" w14:textId="77777777" w:rsidR="007E23F4" w:rsidRDefault="007E23F4">
      <w:pPr>
        <w:pStyle w:val="Text"/>
        <w:spacing w:after="0" w:line="240" w:lineRule="exact"/>
        <w:ind w:firstLine="0"/>
        <w:rPr>
          <w:rFonts w:ascii="Calibri" w:hAnsi="Calibri" w:cs="DIN Pro Regular"/>
          <w:b/>
          <w:smallCaps/>
          <w:sz w:val="20"/>
          <w:lang w:val="es-MX"/>
        </w:rPr>
      </w:pPr>
    </w:p>
    <w:p w14:paraId="18C9F3A1" w14:textId="77777777" w:rsidR="007E23F4" w:rsidRDefault="007E23F4">
      <w:pPr>
        <w:pStyle w:val="Text"/>
        <w:spacing w:after="0" w:line="240" w:lineRule="exact"/>
        <w:ind w:firstLine="0"/>
        <w:rPr>
          <w:rFonts w:ascii="Calibri" w:hAnsi="Calibri" w:cs="DIN Pro Regular"/>
          <w:b/>
          <w:smallCaps/>
          <w:sz w:val="20"/>
          <w:lang w:val="es-MX"/>
        </w:rPr>
      </w:pPr>
    </w:p>
    <w:p w14:paraId="1694186B" w14:textId="77777777" w:rsidR="007E23F4" w:rsidRDefault="007E23F4">
      <w:pPr>
        <w:pageBreakBefore/>
        <w:suppressAutoHyphens w:val="0"/>
      </w:pPr>
    </w:p>
    <w:p w14:paraId="4A798BCD" w14:textId="77777777" w:rsidR="007E23F4" w:rsidRDefault="00000000">
      <w:pPr>
        <w:pStyle w:val="Text"/>
        <w:spacing w:after="0" w:line="240" w:lineRule="exact"/>
        <w:jc w:val="center"/>
      </w:pPr>
      <w:r>
        <w:rPr>
          <w:rFonts w:ascii="Calibri" w:hAnsi="Calibri" w:cs="DIN Pro Regular"/>
          <w:b/>
          <w:sz w:val="24"/>
          <w:szCs w:val="24"/>
        </w:rPr>
        <w:t>Cuenta Pública 2024</w:t>
      </w:r>
    </w:p>
    <w:p w14:paraId="33F50387" w14:textId="77777777" w:rsidR="007E23F4" w:rsidRDefault="007E23F4">
      <w:pPr>
        <w:pStyle w:val="Text"/>
        <w:spacing w:after="0" w:line="240" w:lineRule="exact"/>
        <w:jc w:val="center"/>
        <w:rPr>
          <w:rFonts w:ascii="Calibri" w:hAnsi="Calibri" w:cs="DIN Pro Regular"/>
          <w:b/>
          <w:sz w:val="24"/>
          <w:szCs w:val="24"/>
        </w:rPr>
      </w:pPr>
    </w:p>
    <w:p w14:paraId="59951387" w14:textId="77777777" w:rsidR="007E23F4" w:rsidRDefault="00000000">
      <w:pPr>
        <w:pStyle w:val="Text"/>
        <w:spacing w:after="0" w:line="240" w:lineRule="exact"/>
        <w:jc w:val="center"/>
      </w:pPr>
      <w:r>
        <w:rPr>
          <w:rFonts w:ascii="Calibri" w:hAnsi="Calibri" w:cs="DIN Pro Regular"/>
          <w:b/>
          <w:sz w:val="24"/>
          <w:szCs w:val="24"/>
        </w:rPr>
        <w:t>Notas a los Estados Financieros</w:t>
      </w:r>
    </w:p>
    <w:p w14:paraId="471B18CE" w14:textId="77777777" w:rsidR="007E23F4" w:rsidRDefault="007E23F4">
      <w:pPr>
        <w:pStyle w:val="Text"/>
        <w:spacing w:after="0" w:line="240" w:lineRule="exact"/>
        <w:ind w:firstLine="0"/>
        <w:rPr>
          <w:rFonts w:ascii="Calibri" w:hAnsi="Calibri" w:cs="DIN Pro Regular"/>
          <w:b/>
          <w:smallCaps/>
          <w:sz w:val="20"/>
        </w:rPr>
      </w:pPr>
    </w:p>
    <w:p w14:paraId="75936CDA" w14:textId="77777777" w:rsidR="007E23F4"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33C3D51E" w14:textId="77777777" w:rsidR="007E23F4" w:rsidRDefault="007E23F4">
      <w:pPr>
        <w:pStyle w:val="Text"/>
        <w:spacing w:after="0" w:line="240" w:lineRule="exact"/>
        <w:rPr>
          <w:rFonts w:ascii="Calibri" w:hAnsi="Calibri" w:cs="DIN Pro Regular"/>
          <w:sz w:val="20"/>
          <w:lang w:val="es-MX"/>
        </w:rPr>
      </w:pPr>
    </w:p>
    <w:p w14:paraId="7AD3A55B" w14:textId="77777777" w:rsidR="007E23F4" w:rsidRDefault="007E23F4">
      <w:pPr>
        <w:pStyle w:val="Text"/>
        <w:spacing w:after="0" w:line="240" w:lineRule="exact"/>
        <w:rPr>
          <w:rFonts w:ascii="Calibri" w:hAnsi="Calibri" w:cs="DIN Pro Regular"/>
          <w:sz w:val="20"/>
          <w:lang w:val="es-MX"/>
        </w:rPr>
      </w:pPr>
    </w:p>
    <w:p w14:paraId="247B7C83" w14:textId="77777777" w:rsidR="007E23F4" w:rsidRDefault="00000000">
      <w:pPr>
        <w:pStyle w:val="Text"/>
        <w:spacing w:after="0" w:line="240" w:lineRule="exact"/>
      </w:pPr>
      <w:r>
        <w:rPr>
          <w:rFonts w:ascii="Calibri" w:hAnsi="Calibri" w:cs="DIN Pro Regular"/>
          <w:b/>
          <w:sz w:val="22"/>
          <w:szCs w:val="22"/>
        </w:rPr>
        <w:t>Cuentas de Orden Contables y Presupuestarias:</w:t>
      </w:r>
    </w:p>
    <w:p w14:paraId="30646929" w14:textId="77777777" w:rsidR="007E23F4" w:rsidRDefault="007E23F4">
      <w:pPr>
        <w:pStyle w:val="Text"/>
        <w:spacing w:after="0" w:line="240" w:lineRule="exact"/>
        <w:rPr>
          <w:rFonts w:ascii="Calibri" w:hAnsi="Calibri" w:cs="DIN Pro Regular"/>
          <w:b/>
          <w:sz w:val="22"/>
          <w:szCs w:val="22"/>
        </w:rPr>
      </w:pPr>
    </w:p>
    <w:p w14:paraId="17230CE2" w14:textId="77777777" w:rsidR="007E23F4" w:rsidRDefault="00000000">
      <w:pPr>
        <w:pStyle w:val="Text"/>
        <w:spacing w:after="0" w:line="240" w:lineRule="exact"/>
        <w:ind w:left="2160" w:hanging="540"/>
      </w:pPr>
      <w:r>
        <w:rPr>
          <w:rFonts w:ascii="Calibri" w:hAnsi="Calibri" w:cs="DIN Pro Regular"/>
          <w:b/>
          <w:sz w:val="22"/>
          <w:szCs w:val="22"/>
        </w:rPr>
        <w:t>Contables:</w:t>
      </w:r>
    </w:p>
    <w:p w14:paraId="36B1FC6A" w14:textId="77777777" w:rsidR="007E23F4" w:rsidRDefault="00000000">
      <w:pPr>
        <w:pStyle w:val="Text"/>
        <w:spacing w:after="0" w:line="240" w:lineRule="exact"/>
        <w:ind w:left="1701" w:hanging="540"/>
      </w:pPr>
      <w:r>
        <w:rPr>
          <w:rFonts w:ascii="Calibri" w:hAnsi="Calibri" w:cs="DIN Pro Regular"/>
          <w:sz w:val="20"/>
        </w:rPr>
        <w:tab/>
        <w:t>Valores</w:t>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t xml:space="preserve">     No aplica</w:t>
      </w:r>
    </w:p>
    <w:p w14:paraId="652D3ED4" w14:textId="77777777" w:rsidR="007E23F4" w:rsidRDefault="00000000">
      <w:pPr>
        <w:pStyle w:val="Text"/>
        <w:spacing w:after="0" w:line="240" w:lineRule="exact"/>
        <w:ind w:left="1701" w:hanging="540"/>
        <w:rPr>
          <w:rFonts w:ascii="Calibri" w:hAnsi="Calibri" w:cs="DIN Pro Regular"/>
          <w:sz w:val="20"/>
        </w:rPr>
      </w:pPr>
      <w:r>
        <w:rPr>
          <w:rFonts w:ascii="Calibri" w:hAnsi="Calibri" w:cs="DIN Pro Regular"/>
          <w:sz w:val="20"/>
        </w:rPr>
        <w:tab/>
        <w:t>Emisión de obligaciones</w:t>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t xml:space="preserve">     No aplica</w:t>
      </w:r>
    </w:p>
    <w:p w14:paraId="13D0406E" w14:textId="77777777" w:rsidR="007E23F4" w:rsidRDefault="00000000">
      <w:pPr>
        <w:pStyle w:val="Text"/>
        <w:spacing w:after="0" w:line="240" w:lineRule="exact"/>
        <w:ind w:left="1701" w:hanging="540"/>
        <w:rPr>
          <w:rFonts w:ascii="Calibri" w:hAnsi="Calibri" w:cs="DIN Pro Regular"/>
          <w:sz w:val="20"/>
        </w:rPr>
      </w:pPr>
      <w:r>
        <w:rPr>
          <w:rFonts w:ascii="Calibri" w:hAnsi="Calibri" w:cs="DIN Pro Regular"/>
          <w:sz w:val="20"/>
        </w:rPr>
        <w:tab/>
        <w:t>Avales y garantías</w:t>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t xml:space="preserve">     No aplica</w:t>
      </w:r>
    </w:p>
    <w:p w14:paraId="374487A4" w14:textId="77777777" w:rsidR="007E23F4" w:rsidRDefault="00000000">
      <w:pPr>
        <w:pStyle w:val="Text"/>
        <w:spacing w:after="0" w:line="240" w:lineRule="exact"/>
        <w:ind w:left="1701" w:hanging="540"/>
        <w:rPr>
          <w:rFonts w:ascii="Calibri" w:hAnsi="Calibri" w:cs="DIN Pro Regular"/>
          <w:sz w:val="20"/>
        </w:rPr>
      </w:pPr>
      <w:r>
        <w:rPr>
          <w:rFonts w:ascii="Calibri" w:hAnsi="Calibri" w:cs="DIN Pro Regular"/>
          <w:sz w:val="20"/>
        </w:rPr>
        <w:tab/>
        <w:t>Juicios</w:t>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t xml:space="preserve">     No aplica</w:t>
      </w:r>
    </w:p>
    <w:p w14:paraId="5B146396" w14:textId="77777777" w:rsidR="007E23F4" w:rsidRDefault="00000000">
      <w:pPr>
        <w:pStyle w:val="Text"/>
        <w:spacing w:after="0" w:line="240" w:lineRule="exact"/>
        <w:ind w:left="1701"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383D567F" w14:textId="77777777" w:rsidR="007E23F4" w:rsidRDefault="00000000">
      <w:pPr>
        <w:pStyle w:val="Text"/>
        <w:spacing w:after="0" w:line="240" w:lineRule="exact"/>
        <w:ind w:left="1701" w:hanging="540"/>
        <w:rPr>
          <w:rFonts w:ascii="Calibri" w:hAnsi="Calibri" w:cs="DIN Pro Regular"/>
          <w:sz w:val="20"/>
        </w:rPr>
      </w:pPr>
      <w:r>
        <w:rPr>
          <w:rFonts w:ascii="Calibri" w:hAnsi="Calibri" w:cs="DIN Pro Regular"/>
          <w:sz w:val="20"/>
        </w:rPr>
        <w:t xml:space="preserve">            Bienes Concesionados o en Comodato</w:t>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r>
      <w:r>
        <w:rPr>
          <w:rFonts w:ascii="Calibri" w:hAnsi="Calibri" w:cs="DIN Pro Regular"/>
          <w:sz w:val="20"/>
        </w:rPr>
        <w:tab/>
        <w:t xml:space="preserve">     No aplica</w:t>
      </w:r>
    </w:p>
    <w:p w14:paraId="242C1A49" w14:textId="77777777" w:rsidR="007E23F4" w:rsidRDefault="007E23F4">
      <w:pPr>
        <w:pStyle w:val="Text"/>
        <w:spacing w:after="0" w:line="240" w:lineRule="exact"/>
        <w:ind w:left="2160" w:hanging="540"/>
        <w:rPr>
          <w:rFonts w:ascii="Calibri" w:hAnsi="Calibri" w:cs="DIN Pro Regular"/>
          <w:sz w:val="20"/>
        </w:rPr>
      </w:pPr>
    </w:p>
    <w:p w14:paraId="4AF91552" w14:textId="77777777" w:rsidR="007E23F4"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0B3CA79" w14:textId="77777777" w:rsidR="007E23F4" w:rsidRDefault="007E23F4">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7E23F4" w14:paraId="5DB80FC1"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C6B5C13"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7E23F4" w14:paraId="111E77E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4A8F"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3BEB"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9CD6"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7E23F4" w14:paraId="2AA7254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1781"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9A1D" w14:textId="77777777" w:rsidR="007E23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13BE" w14:textId="77777777" w:rsidR="007E23F4" w:rsidRDefault="00000000">
            <w:pPr>
              <w:jc w:val="right"/>
            </w:pPr>
            <w:r>
              <w:t>41,565,600</w:t>
            </w:r>
          </w:p>
        </w:tc>
      </w:tr>
      <w:tr w:rsidR="007E23F4" w14:paraId="7E7B1CA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2885"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6476" w14:textId="77777777" w:rsidR="007E23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DD28" w14:textId="77777777" w:rsidR="007E23F4" w:rsidRDefault="00000000">
            <w:pPr>
              <w:jc w:val="right"/>
            </w:pPr>
            <w:r>
              <w:t>0</w:t>
            </w:r>
          </w:p>
        </w:tc>
      </w:tr>
      <w:tr w:rsidR="007E23F4" w14:paraId="7D592FE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F355"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D46E" w14:textId="77777777" w:rsidR="007E23F4"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3D8E" w14:textId="77777777" w:rsidR="007E23F4" w:rsidRDefault="00000000">
            <w:pPr>
              <w:jc w:val="right"/>
            </w:pPr>
            <w:r>
              <w:t>1,367,210</w:t>
            </w:r>
          </w:p>
        </w:tc>
      </w:tr>
      <w:tr w:rsidR="007E23F4" w14:paraId="74E21C0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770D"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829" w14:textId="77777777" w:rsidR="007E23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EFF2" w14:textId="77777777" w:rsidR="007E23F4" w:rsidRDefault="00000000">
            <w:pPr>
              <w:jc w:val="right"/>
            </w:pPr>
            <w:r>
              <w:t>42,932,810</w:t>
            </w:r>
          </w:p>
        </w:tc>
      </w:tr>
      <w:tr w:rsidR="007E23F4" w14:paraId="6E0080A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B631D"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0628" w14:textId="77777777" w:rsidR="007E23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1654" w14:textId="77777777" w:rsidR="007E23F4" w:rsidRDefault="00000000">
            <w:pPr>
              <w:jc w:val="right"/>
            </w:pPr>
            <w:r>
              <w:t>42,932,810</w:t>
            </w:r>
          </w:p>
        </w:tc>
      </w:tr>
    </w:tbl>
    <w:p w14:paraId="2453CB40" w14:textId="77777777" w:rsidR="007E23F4"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3DA92E97" w14:textId="77777777" w:rsidR="007E23F4" w:rsidRDefault="007E23F4">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7E23F4" w14:paraId="5ED5041E"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E6D369E"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7E23F4" w14:paraId="5ABF676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DFFF"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FF19"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242C" w14:textId="77777777" w:rsidR="007E23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7E23F4" w14:paraId="2E55C50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B5D4"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76F0"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7E79"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41,565,600</w:t>
            </w:r>
          </w:p>
        </w:tc>
      </w:tr>
      <w:tr w:rsidR="007E23F4" w14:paraId="51D4C71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1B39"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1B59"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6DD4E"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2,067,762</w:t>
            </w:r>
          </w:p>
        </w:tc>
      </w:tr>
      <w:tr w:rsidR="007E23F4" w14:paraId="19045F0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6BD7"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FBCF"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12D5"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2,074,901</w:t>
            </w:r>
          </w:p>
        </w:tc>
      </w:tr>
      <w:tr w:rsidR="007E23F4" w14:paraId="024A064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6DBA"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5EC6"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A27A"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41,572,739</w:t>
            </w:r>
          </w:p>
        </w:tc>
      </w:tr>
      <w:tr w:rsidR="007E23F4" w14:paraId="3716962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911B"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A54E"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92DB"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41,498,279</w:t>
            </w:r>
          </w:p>
        </w:tc>
      </w:tr>
      <w:tr w:rsidR="007E23F4" w14:paraId="609BA01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31A7"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CB8E"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D20B"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41,484,194</w:t>
            </w:r>
          </w:p>
        </w:tc>
      </w:tr>
      <w:tr w:rsidR="007E23F4" w14:paraId="778497E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D073" w14:textId="77777777" w:rsidR="007E23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9ECD" w14:textId="77777777" w:rsidR="007E23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DBD7" w14:textId="77777777" w:rsidR="007E23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41,484,194</w:t>
            </w:r>
          </w:p>
        </w:tc>
      </w:tr>
    </w:tbl>
    <w:p w14:paraId="34C3653C" w14:textId="77777777" w:rsidR="007E23F4" w:rsidRDefault="007E23F4">
      <w:pPr>
        <w:pStyle w:val="Text"/>
        <w:spacing w:after="0" w:line="240" w:lineRule="exact"/>
        <w:ind w:left="2160" w:hanging="540"/>
        <w:jc w:val="left"/>
        <w:rPr>
          <w:rFonts w:ascii="Calibri" w:hAnsi="Calibri" w:cs="DIN Pro Regular"/>
          <w:sz w:val="20"/>
        </w:rPr>
      </w:pPr>
    </w:p>
    <w:p w14:paraId="470F8830" w14:textId="77777777" w:rsidR="007E23F4" w:rsidRDefault="007E23F4">
      <w:pPr>
        <w:pStyle w:val="Text"/>
        <w:spacing w:after="0" w:line="240" w:lineRule="exact"/>
        <w:ind w:firstLine="0"/>
        <w:rPr>
          <w:rFonts w:ascii="Calibri" w:hAnsi="Calibri" w:cs="DIN Pro Regular"/>
          <w:sz w:val="20"/>
        </w:rPr>
      </w:pPr>
    </w:p>
    <w:p w14:paraId="39E867AA" w14:textId="77777777" w:rsidR="007E23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3DDB083" w14:textId="77777777" w:rsidR="007E23F4" w:rsidRDefault="007E23F4">
      <w:pPr>
        <w:pStyle w:val="Text"/>
        <w:spacing w:after="0" w:line="240" w:lineRule="exact"/>
        <w:rPr>
          <w:rFonts w:ascii="Calibri" w:hAnsi="Calibri" w:cs="DIN Pro Regular"/>
          <w:sz w:val="20"/>
        </w:rPr>
      </w:pPr>
    </w:p>
    <w:p w14:paraId="0AC95D92" w14:textId="77777777" w:rsidR="007E23F4" w:rsidRDefault="007E23F4">
      <w:pPr>
        <w:pStyle w:val="Text"/>
        <w:spacing w:after="0" w:line="240" w:lineRule="exact"/>
        <w:rPr>
          <w:rFonts w:ascii="Calibri" w:hAnsi="Calibri" w:cs="DIN Pro Regular"/>
          <w:sz w:val="20"/>
        </w:rPr>
      </w:pPr>
    </w:p>
    <w:p w14:paraId="6A17648E" w14:textId="77777777" w:rsidR="007E23F4" w:rsidRDefault="007E23F4">
      <w:pPr>
        <w:pStyle w:val="Text"/>
        <w:spacing w:after="0" w:line="240" w:lineRule="exact"/>
        <w:rPr>
          <w:rFonts w:ascii="Calibri" w:hAnsi="Calibri" w:cs="DIN Pro Regular"/>
          <w:sz w:val="20"/>
        </w:rPr>
      </w:pPr>
    </w:p>
    <w:p w14:paraId="1E799679" w14:textId="77777777" w:rsidR="007E23F4" w:rsidRDefault="007E23F4">
      <w:pPr>
        <w:pStyle w:val="Text"/>
        <w:spacing w:after="0" w:line="240" w:lineRule="exact"/>
        <w:rPr>
          <w:rFonts w:ascii="Calibri" w:hAnsi="Calibri" w:cs="DIN Pro Regular"/>
          <w:sz w:val="20"/>
        </w:rPr>
      </w:pPr>
    </w:p>
    <w:p w14:paraId="398E4F3D" w14:textId="77777777" w:rsidR="007E23F4" w:rsidRDefault="007E23F4">
      <w:pPr>
        <w:pStyle w:val="Text"/>
        <w:spacing w:after="0" w:line="240" w:lineRule="exact"/>
        <w:rPr>
          <w:rFonts w:ascii="Calibri" w:hAnsi="Calibri" w:cs="DIN Pro Regular"/>
          <w:sz w:val="20"/>
        </w:rPr>
      </w:pPr>
    </w:p>
    <w:p w14:paraId="2382A23E" w14:textId="77777777" w:rsidR="007E23F4" w:rsidRDefault="007E23F4">
      <w:pPr>
        <w:pStyle w:val="Standard"/>
        <w:spacing w:after="0" w:line="240" w:lineRule="auto"/>
      </w:pPr>
    </w:p>
    <w:sectPr w:rsidR="007E23F4">
      <w:headerReference w:type="default" r:id="rId7"/>
      <w:footerReference w:type="default" r:id="rId8"/>
      <w:pgSz w:w="12240" w:h="15840"/>
      <w:pgMar w:top="1843"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A680" w14:textId="77777777" w:rsidR="00845E34" w:rsidRDefault="00845E34">
      <w:r>
        <w:separator/>
      </w:r>
    </w:p>
  </w:endnote>
  <w:endnote w:type="continuationSeparator" w:id="0">
    <w:p w14:paraId="06E27CB7" w14:textId="77777777" w:rsidR="00845E34" w:rsidRDefault="0084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NeueLT Std Lt">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5469"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1F5C14E2" wp14:editId="2A99E6E3">
              <wp:simplePos x="0" y="0"/>
              <wp:positionH relativeFrom="column">
                <wp:posOffset>4443</wp:posOffset>
              </wp:positionH>
              <wp:positionV relativeFrom="paragraph">
                <wp:posOffset>-55878</wp:posOffset>
              </wp:positionV>
              <wp:extent cx="6191888" cy="0"/>
              <wp:effectExtent l="0" t="0" r="0" b="0"/>
              <wp:wrapNone/>
              <wp:docPr id="178101248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a:solidFill>
                          <a:srgbClr val="BC955C"/>
                        </a:solidFill>
                        <a:prstDash val="solid"/>
                        <a:miter/>
                      </a:ln>
                    </wps:spPr>
                    <wps:bodyPr/>
                  </wps:wsp>
                </a:graphicData>
              </a:graphic>
            </wp:anchor>
          </w:drawing>
        </mc:Choice>
        <mc:Fallback>
          <w:pict>
            <v:shapetype w14:anchorId="4B0396B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13</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97A0" w14:textId="77777777" w:rsidR="00845E34" w:rsidRDefault="00845E34">
      <w:r>
        <w:rPr>
          <w:color w:val="000000"/>
        </w:rPr>
        <w:separator/>
      </w:r>
    </w:p>
  </w:footnote>
  <w:footnote w:type="continuationSeparator" w:id="0">
    <w:p w14:paraId="2019DAAA" w14:textId="77777777" w:rsidR="00845E34" w:rsidRDefault="0084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47A5" w14:textId="77777777" w:rsidR="00000000" w:rsidRDefault="00000000">
    <w:pPr>
      <w:pStyle w:val="Encabezado"/>
      <w:tabs>
        <w:tab w:val="clear" w:pos="8838"/>
        <w:tab w:val="left" w:pos="7965"/>
      </w:tabs>
    </w:pPr>
    <w:r>
      <w:rPr>
        <w:noProof/>
        <w:lang w:eastAsia="es-MX"/>
      </w:rPr>
      <w:drawing>
        <wp:anchor distT="0" distB="0" distL="114300" distR="114300" simplePos="0" relativeHeight="251660288" behindDoc="1" locked="0" layoutInCell="1" allowOverlap="1" wp14:anchorId="115DC21E" wp14:editId="54ECC074">
          <wp:simplePos x="0" y="0"/>
          <wp:positionH relativeFrom="column">
            <wp:posOffset>4819646</wp:posOffset>
          </wp:positionH>
          <wp:positionV relativeFrom="paragraph">
            <wp:posOffset>92711</wp:posOffset>
          </wp:positionV>
          <wp:extent cx="621033" cy="495303"/>
          <wp:effectExtent l="0" t="0" r="7617" b="0"/>
          <wp:wrapNone/>
          <wp:docPr id="381622033"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1033" cy="495303"/>
                  </a:xfrm>
                  <a:prstGeom prst="rect">
                    <a:avLst/>
                  </a:prstGeom>
                  <a:noFill/>
                  <a:ln>
                    <a:noFill/>
                    <a:prstDash/>
                  </a:ln>
                </pic:spPr>
              </pic:pic>
            </a:graphicData>
          </a:graphic>
        </wp:anchor>
      </w:drawing>
    </w:r>
    <w:r>
      <w:rPr>
        <w:noProof/>
        <w:lang w:eastAsia="es-MX"/>
      </w:rPr>
      <w:drawing>
        <wp:anchor distT="0" distB="0" distL="114300" distR="114300" simplePos="0" relativeHeight="251659264" behindDoc="0" locked="0" layoutInCell="1" allowOverlap="1" wp14:anchorId="19A00DE4" wp14:editId="2C419EF3">
          <wp:simplePos x="0" y="0"/>
          <wp:positionH relativeFrom="column">
            <wp:posOffset>-295278</wp:posOffset>
          </wp:positionH>
          <wp:positionV relativeFrom="paragraph">
            <wp:posOffset>73664</wp:posOffset>
          </wp:positionV>
          <wp:extent cx="1695453" cy="642622"/>
          <wp:effectExtent l="0" t="0" r="0" b="5078"/>
          <wp:wrapTopAndBottom/>
          <wp:docPr id="214199216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95453" cy="642622"/>
                  </a:xfrm>
                  <a:prstGeom prst="rect">
                    <a:avLst/>
                  </a:prstGeom>
                  <a:noFill/>
                  <a:ln>
                    <a:noFill/>
                    <a:prstDash/>
                  </a:ln>
                </pic:spPr>
              </pic:pic>
            </a:graphicData>
          </a:graphic>
        </wp:anchor>
      </w:drawing>
    </w:r>
  </w:p>
  <w:p w14:paraId="6FB97DE0" w14:textId="77777777" w:rsidR="00000000" w:rsidRDefault="00000000">
    <w:pPr>
      <w:pStyle w:val="Encabezado"/>
      <w:tabs>
        <w:tab w:val="clear" w:pos="8838"/>
        <w:tab w:val="left" w:pos="7965"/>
      </w:tabs>
    </w:pPr>
  </w:p>
  <w:p w14:paraId="3A1EDACF" w14:textId="77777777" w:rsidR="00000000" w:rsidRDefault="00000000">
    <w:pPr>
      <w:pStyle w:val="Encabezado"/>
      <w:tabs>
        <w:tab w:val="clear" w:pos="8838"/>
        <w:tab w:val="left" w:pos="7965"/>
      </w:tabs>
      <w:jc w:val="center"/>
      <w:rPr>
        <w:rFonts w:ascii="Encode Sans" w:hAnsi="Encode Sans" w:cs="Arial"/>
        <w:b/>
      </w:rPr>
    </w:pPr>
    <w:r>
      <w:rPr>
        <w:rFonts w:ascii="Encode Sans" w:hAnsi="Encode Sans" w:cs="Arial"/>
        <w:b/>
      </w:rPr>
      <w:t xml:space="preserve">Instituto Tecnológico Superior de El Mante </w:t>
    </w:r>
  </w:p>
  <w:p w14:paraId="4CBD0859" w14:textId="77777777" w:rsidR="00000000" w:rsidRDefault="00000000">
    <w:pPr>
      <w:pStyle w:val="Encabezado"/>
      <w:tabs>
        <w:tab w:val="clear" w:pos="8838"/>
        <w:tab w:val="left" w:pos="7965"/>
      </w:tabs>
      <w:jc w:val="center"/>
    </w:pPr>
    <w:r>
      <w:rPr>
        <w:rFonts w:ascii="HelveticaNeueLT Std Lt" w:hAnsi="HelveticaNeueLT Std Lt" w:cs="Arial"/>
        <w:b/>
        <w:noProof/>
        <w:lang w:eastAsia="es-MX"/>
      </w:rPr>
      <mc:AlternateContent>
        <mc:Choice Requires="wps">
          <w:drawing>
            <wp:anchor distT="0" distB="0" distL="114300" distR="114300" simplePos="0" relativeHeight="251661312" behindDoc="0" locked="0" layoutInCell="1" allowOverlap="1" wp14:anchorId="6C7B8FD0" wp14:editId="5B491FF6">
              <wp:simplePos x="0" y="0"/>
              <wp:positionH relativeFrom="column">
                <wp:posOffset>-34290</wp:posOffset>
              </wp:positionH>
              <wp:positionV relativeFrom="paragraph">
                <wp:posOffset>271147</wp:posOffset>
              </wp:positionV>
              <wp:extent cx="6191887" cy="0"/>
              <wp:effectExtent l="0" t="0" r="0" b="0"/>
              <wp:wrapNone/>
              <wp:docPr id="1882731878" name="Conector recto 12"/>
              <wp:cNvGraphicFramePr/>
              <a:graphic xmlns:a="http://schemas.openxmlformats.org/drawingml/2006/main">
                <a:graphicData uri="http://schemas.microsoft.com/office/word/2010/wordprocessingShape">
                  <wps:wsp>
                    <wps:cNvSpPr/>
                    <wps:spPr>
                      <a:xfrm>
                        <a:off x="0" y="0"/>
                        <a:ext cx="6191887" cy="0"/>
                      </a:xfrm>
                      <a:custGeom>
                        <a:avLst/>
                        <a:gdLst>
                          <a:gd name="f0" fmla="val 10800000"/>
                          <a:gd name="f1" fmla="val 5400000"/>
                          <a:gd name="f2" fmla="val 180"/>
                          <a:gd name="f3" fmla="val w"/>
                          <a:gd name="f4" fmla="val h"/>
                          <a:gd name="f5" fmla="val 0"/>
                          <a:gd name="f6" fmla="val 6191885"/>
                          <a:gd name="f7" fmla="val 6191886"/>
                          <a:gd name="f8" fmla="val 1"/>
                          <a:gd name="f9" fmla="+- 0 0 -360"/>
                          <a:gd name="f10" fmla="+- 0 0 -90"/>
                          <a:gd name="f11" fmla="+- 0 0 -180"/>
                          <a:gd name="f12" fmla="+- 0 0 -270"/>
                          <a:gd name="f13" fmla="*/ f3 1 6191885"/>
                          <a:gd name="f14" fmla="*/ f4 1 0"/>
                          <a:gd name="f15" fmla="val f5"/>
                          <a:gd name="f16" fmla="val f6"/>
                          <a:gd name="f17" fmla="*/ f9 f0 1"/>
                          <a:gd name="f18" fmla="*/ f10 f0 1"/>
                          <a:gd name="f19" fmla="*/ f11 f0 1"/>
                          <a:gd name="f20" fmla="*/ f12 f0 1"/>
                          <a:gd name="f21" fmla="+- f15 0 f15"/>
                          <a:gd name="f22" fmla="+- f16 0 f15"/>
                          <a:gd name="f23" fmla="*/ f17 1 f2"/>
                          <a:gd name="f24" fmla="*/ f18 1 f2"/>
                          <a:gd name="f25" fmla="*/ f19 1 f2"/>
                          <a:gd name="f26" fmla="*/ f20 1 f2"/>
                          <a:gd name="f27" fmla="*/ f22 1 6191885"/>
                          <a:gd name="f28" fmla="*/ f21 1 0"/>
                          <a:gd name="f29" fmla="+- f23 0 f1"/>
                          <a:gd name="f30" fmla="+- f24 0 f1"/>
                          <a:gd name="f31" fmla="+- f25 0 f1"/>
                          <a:gd name="f32" fmla="+- f26 0 f1"/>
                          <a:gd name="f33" fmla="*/ 3095944 1 f27"/>
                          <a:gd name="f34" fmla="*/ 0 1 f28"/>
                          <a:gd name="f35" fmla="*/ 6191885 1 f27"/>
                          <a:gd name="f36" fmla="*/ 0 1 f27"/>
                          <a:gd name="f37" fmla="*/ 3095946 1 f27"/>
                          <a:gd name="f38" fmla="*/ 3095948 1 f27"/>
                          <a:gd name="f39" fmla="*/ 3095950 1 f27"/>
                          <a:gd name="f40" fmla="*/ 3095952 1 f27"/>
                          <a:gd name="f41" fmla="*/ 3095954 1 f27"/>
                          <a:gd name="f42" fmla="*/ 3095956 1 f27"/>
                          <a:gd name="f43" fmla="*/ 3095958 1 f27"/>
                          <a:gd name="f44" fmla="*/ 3095960 1 f27"/>
                          <a:gd name="f45" fmla="*/ 3095962 1 f27"/>
                          <a:gd name="f46" fmla="*/ 3095964 1 f27"/>
                          <a:gd name="f47" fmla="*/ 3095966 1 f27"/>
                          <a:gd name="f48" fmla="*/ 3095968 1 f27"/>
                          <a:gd name="f49" fmla="*/ 3095970 1 f27"/>
                          <a:gd name="f50" fmla="*/ f36 f13 1"/>
                          <a:gd name="f51" fmla="*/ f35 f13 1"/>
                          <a:gd name="f52" fmla="*/ f34 f14 1"/>
                          <a:gd name="f53" fmla="*/ f33 f13 1"/>
                          <a:gd name="f54" fmla="*/ f37 f13 1"/>
                          <a:gd name="f55" fmla="*/ f38 f13 1"/>
                          <a:gd name="f56" fmla="*/ f39 f13 1"/>
                          <a:gd name="f57" fmla="*/ f40 f13 1"/>
                          <a:gd name="f58" fmla="*/ f41 f13 1"/>
                          <a:gd name="f59" fmla="*/ f42 f13 1"/>
                          <a:gd name="f60" fmla="*/ f43 f13 1"/>
                          <a:gd name="f61" fmla="*/ f44 f13 1"/>
                          <a:gd name="f62" fmla="*/ f45 f13 1"/>
                          <a:gd name="f63" fmla="*/ f46 f13 1"/>
                          <a:gd name="f64" fmla="*/ f47 f13 1"/>
                          <a:gd name="f65" fmla="*/ f48 f13 1"/>
                          <a:gd name="f66" fmla="*/ f49 f13 1"/>
                        </a:gdLst>
                        <a:ahLst/>
                        <a:cxnLst>
                          <a:cxn ang="3cd4">
                            <a:pos x="hc" y="t"/>
                          </a:cxn>
                          <a:cxn ang="0">
                            <a:pos x="r" y="vc"/>
                          </a:cxn>
                          <a:cxn ang="cd4">
                            <a:pos x="hc" y="b"/>
                          </a:cxn>
                          <a:cxn ang="cd2">
                            <a:pos x="l" y="vc"/>
                          </a:cxn>
                          <a:cxn ang="f29">
                            <a:pos x="f53" y="f52"/>
                          </a:cxn>
                          <a:cxn ang="f30">
                            <a:pos x="f51" y="f52"/>
                          </a:cxn>
                          <a:cxn ang="f31">
                            <a:pos x="f53" y="f52"/>
                          </a:cxn>
                          <a:cxn ang="f32">
                            <a:pos x="f50" y="f52"/>
                          </a:cxn>
                          <a:cxn ang="f29">
                            <a:pos x="f54" y="f52"/>
                          </a:cxn>
                          <a:cxn ang="f30">
                            <a:pos x="f51" y="f52"/>
                          </a:cxn>
                          <a:cxn ang="f31">
                            <a:pos x="f54" y="f52"/>
                          </a:cxn>
                          <a:cxn ang="f32">
                            <a:pos x="f50" y="f52"/>
                          </a:cxn>
                          <a:cxn ang="f29">
                            <a:pos x="f55" y="f52"/>
                          </a:cxn>
                          <a:cxn ang="f30">
                            <a:pos x="f51" y="f52"/>
                          </a:cxn>
                          <a:cxn ang="f31">
                            <a:pos x="f55" y="f52"/>
                          </a:cxn>
                          <a:cxn ang="f32">
                            <a:pos x="f50" y="f52"/>
                          </a:cxn>
                          <a:cxn ang="f29">
                            <a:pos x="f56" y="f52"/>
                          </a:cxn>
                          <a:cxn ang="f30">
                            <a:pos x="f51" y="f52"/>
                          </a:cxn>
                          <a:cxn ang="f31">
                            <a:pos x="f56" y="f52"/>
                          </a:cxn>
                          <a:cxn ang="f32">
                            <a:pos x="f50" y="f52"/>
                          </a:cxn>
                          <a:cxn ang="f29">
                            <a:pos x="f57" y="f52"/>
                          </a:cxn>
                          <a:cxn ang="f30">
                            <a:pos x="f51" y="f52"/>
                          </a:cxn>
                          <a:cxn ang="f31">
                            <a:pos x="f57" y="f52"/>
                          </a:cxn>
                          <a:cxn ang="f32">
                            <a:pos x="f50" y="f52"/>
                          </a:cxn>
                          <a:cxn ang="f29">
                            <a:pos x="f58" y="f52"/>
                          </a:cxn>
                          <a:cxn ang="f30">
                            <a:pos x="f51" y="f52"/>
                          </a:cxn>
                          <a:cxn ang="f31">
                            <a:pos x="f58" y="f52"/>
                          </a:cxn>
                          <a:cxn ang="f32">
                            <a:pos x="f50" y="f52"/>
                          </a:cxn>
                          <a:cxn ang="f29">
                            <a:pos x="f59" y="f52"/>
                          </a:cxn>
                          <a:cxn ang="f30">
                            <a:pos x="f51" y="f52"/>
                          </a:cxn>
                          <a:cxn ang="f31">
                            <a:pos x="f59" y="f52"/>
                          </a:cxn>
                          <a:cxn ang="f32">
                            <a:pos x="f50" y="f52"/>
                          </a:cxn>
                          <a:cxn ang="f29">
                            <a:pos x="f60" y="f52"/>
                          </a:cxn>
                          <a:cxn ang="f30">
                            <a:pos x="f51" y="f52"/>
                          </a:cxn>
                          <a:cxn ang="f31">
                            <a:pos x="f60" y="f52"/>
                          </a:cxn>
                          <a:cxn ang="f32">
                            <a:pos x="f50" y="f52"/>
                          </a:cxn>
                          <a:cxn ang="f29">
                            <a:pos x="f61" y="f52"/>
                          </a:cxn>
                          <a:cxn ang="f30">
                            <a:pos x="f51" y="f52"/>
                          </a:cxn>
                          <a:cxn ang="f31">
                            <a:pos x="f61" y="f52"/>
                          </a:cxn>
                          <a:cxn ang="f32">
                            <a:pos x="f50" y="f52"/>
                          </a:cxn>
                          <a:cxn ang="f29">
                            <a:pos x="f62" y="f52"/>
                          </a:cxn>
                          <a:cxn ang="f30">
                            <a:pos x="f51" y="f52"/>
                          </a:cxn>
                          <a:cxn ang="f31">
                            <a:pos x="f62" y="f52"/>
                          </a:cxn>
                          <a:cxn ang="f32">
                            <a:pos x="f50" y="f52"/>
                          </a:cxn>
                          <a:cxn ang="f29">
                            <a:pos x="f63" y="f52"/>
                          </a:cxn>
                          <a:cxn ang="f30">
                            <a:pos x="f51" y="f52"/>
                          </a:cxn>
                          <a:cxn ang="f31">
                            <a:pos x="f63" y="f52"/>
                          </a:cxn>
                          <a:cxn ang="f32">
                            <a:pos x="f50" y="f52"/>
                          </a:cxn>
                          <a:cxn ang="f29">
                            <a:pos x="f64" y="f52"/>
                          </a:cxn>
                          <a:cxn ang="f30">
                            <a:pos x="f51" y="f52"/>
                          </a:cxn>
                          <a:cxn ang="f31">
                            <a:pos x="f64" y="f52"/>
                          </a:cxn>
                          <a:cxn ang="f32">
                            <a:pos x="f50" y="f52"/>
                          </a:cxn>
                          <a:cxn ang="f29">
                            <a:pos x="f65" y="f52"/>
                          </a:cxn>
                          <a:cxn ang="f30">
                            <a:pos x="f51" y="f52"/>
                          </a:cxn>
                          <a:cxn ang="f31">
                            <a:pos x="f65" y="f52"/>
                          </a:cxn>
                          <a:cxn ang="f32">
                            <a:pos x="f50" y="f52"/>
                          </a:cxn>
                          <a:cxn ang="f29">
                            <a:pos x="f66" y="f52"/>
                          </a:cxn>
                          <a:cxn ang="f30">
                            <a:pos x="f51" y="f52"/>
                          </a:cxn>
                          <a:cxn ang="f31">
                            <a:pos x="f66" y="f52"/>
                          </a:cxn>
                          <a:cxn ang="f32">
                            <a:pos x="f50" y="f52"/>
                          </a:cxn>
                          <a:cxn ang="f31">
                            <a:pos x="f50" y="f52"/>
                          </a:cxn>
                          <a:cxn ang="f29">
                            <a:pos x="f51" y="f52"/>
                          </a:cxn>
                        </a:cxnLst>
                        <a:rect l="f50" t="f52" r="f51" b="f52"/>
                        <a:pathLst>
                          <a:path w="6191885">
                            <a:moveTo>
                              <a:pt x="f5" y="f5"/>
                            </a:moveTo>
                            <a:lnTo>
                              <a:pt x="f7" y="f8"/>
                            </a:lnTo>
                          </a:path>
                        </a:pathLst>
                      </a:custGeom>
                      <a:noFill/>
                      <a:ln w="25402">
                        <a:solidFill>
                          <a:srgbClr val="BC955C"/>
                        </a:solidFill>
                        <a:prstDash val="solid"/>
                        <a:miter/>
                      </a:ln>
                    </wps:spPr>
                    <wps:bodyPr lIns="0" tIns="0" rIns="0" bIns="0"/>
                  </wps:wsp>
                </a:graphicData>
              </a:graphic>
            </wp:anchor>
          </w:drawing>
        </mc:Choice>
        <mc:Fallback>
          <w:pict>
            <v:shape w14:anchorId="774FF55B" id="Conector recto 12" o:spid="_x0000_s1026" style="position:absolute;margin-left:-2.7pt;margin-top:21.35pt;width:487.5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191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" path="m,l6191886,1e" filled="f" strokecolor="#bc955c" strokeweight=".70561mm">
              <v:stroke joinstyle="miter"/>
              <v:path arrowok="t" o:connecttype="custom" o:connectlocs="3095944,0;6191887,1;3095944,1;0,1;3095945,0;6191887,0;3095945,0;0,0;3095947,0;6191887,0;3095947,0;0,0;3095949,0;6191887,0;3095949,0;0,0;3095951,0;6191887,0;3095951,0;0,0;3095953,0;6191887,0;3095953,0;0,0;3095955,0;6191887,0;3095955,0;0,0;3095957,0;6191887,0;3095957,0;0,0;3095959,0;6191887,0;3095959,0;0,0;3095961,0;6191887,0;3095961,0;0,0;3095963,0;6191887,0;3095963,0;0,0;3095965,0;6191887,0;3095965,0;0,0;3095967,0;6191887,0;3095967,0;0,0;3095969,0;6191887,0;3095969,0;0,0;3095971,0;6191887,0;3095971,0;0,0;0,0;6191887,0" o:connectangles="270,0,90,180,270,0,90,180,270,0,90,180,270,0,90,180,270,0,90,180,270,0,90,180,270,0,90,180,270,0,90,180,270,0,90,180,270,0,90,180,270,0,90,180,270,0,90,180,270,0,90,180,270,0,90,180,270,0,90,180,90,270" textboxrect="0,0,6191885,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F14"/>
    <w:multiLevelType w:val="multilevel"/>
    <w:tmpl w:val="EB40BE6A"/>
    <w:lvl w:ilvl="0">
      <w:start w:val="1"/>
      <w:numFmt w:val="lowerLetter"/>
      <w:lvlText w:val="%1)"/>
      <w:lvlJc w:val="left"/>
      <w:pPr>
        <w:ind w:left="1416" w:hanging="420"/>
      </w:pPr>
    </w:lvl>
    <w:lvl w:ilvl="1">
      <w:start w:val="1"/>
      <w:numFmt w:val="lowerLetter"/>
      <w:lvlText w:val="%2."/>
      <w:lvlJc w:val="left"/>
      <w:pPr>
        <w:ind w:left="2076" w:hanging="360"/>
      </w:pPr>
    </w:lvl>
    <w:lvl w:ilvl="2">
      <w:start w:val="1"/>
      <w:numFmt w:val="lowerRoman"/>
      <w:lvlText w:val="%3."/>
      <w:lvlJc w:val="right"/>
      <w:pPr>
        <w:ind w:left="2796" w:hanging="180"/>
      </w:pPr>
    </w:lvl>
    <w:lvl w:ilvl="3">
      <w:start w:val="1"/>
      <w:numFmt w:val="decimal"/>
      <w:lvlText w:val="%4."/>
      <w:lvlJc w:val="left"/>
      <w:pPr>
        <w:ind w:left="3516" w:hanging="360"/>
      </w:pPr>
    </w:lvl>
    <w:lvl w:ilvl="4">
      <w:start w:val="1"/>
      <w:numFmt w:val="lowerLetter"/>
      <w:lvlText w:val="%5."/>
      <w:lvlJc w:val="left"/>
      <w:pPr>
        <w:ind w:left="4236" w:hanging="360"/>
      </w:pPr>
    </w:lvl>
    <w:lvl w:ilvl="5">
      <w:start w:val="1"/>
      <w:numFmt w:val="lowerRoman"/>
      <w:lvlText w:val="%6."/>
      <w:lvlJc w:val="right"/>
      <w:pPr>
        <w:ind w:left="4956" w:hanging="180"/>
      </w:pPr>
    </w:lvl>
    <w:lvl w:ilvl="6">
      <w:start w:val="1"/>
      <w:numFmt w:val="decimal"/>
      <w:lvlText w:val="%7."/>
      <w:lvlJc w:val="left"/>
      <w:pPr>
        <w:ind w:left="5676" w:hanging="360"/>
      </w:pPr>
    </w:lvl>
    <w:lvl w:ilvl="7">
      <w:start w:val="1"/>
      <w:numFmt w:val="lowerLetter"/>
      <w:lvlText w:val="%8."/>
      <w:lvlJc w:val="left"/>
      <w:pPr>
        <w:ind w:left="6396" w:hanging="360"/>
      </w:pPr>
    </w:lvl>
    <w:lvl w:ilvl="8">
      <w:start w:val="1"/>
      <w:numFmt w:val="lowerRoman"/>
      <w:lvlText w:val="%9."/>
      <w:lvlJc w:val="right"/>
      <w:pPr>
        <w:ind w:left="7116" w:hanging="180"/>
      </w:pPr>
    </w:lvl>
  </w:abstractNum>
  <w:abstractNum w:abstractNumId="1" w15:restartNumberingAfterBreak="0">
    <w:nsid w:val="4C757002"/>
    <w:multiLevelType w:val="multilevel"/>
    <w:tmpl w:val="8070BBF6"/>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12071CB"/>
    <w:multiLevelType w:val="multilevel"/>
    <w:tmpl w:val="9A009A6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66D4D09"/>
    <w:multiLevelType w:val="multilevel"/>
    <w:tmpl w:val="4266B38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6378316A"/>
    <w:multiLevelType w:val="multilevel"/>
    <w:tmpl w:val="D9E6EC3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7CA05419"/>
    <w:multiLevelType w:val="multilevel"/>
    <w:tmpl w:val="F2E262AA"/>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740395947">
    <w:abstractNumId w:val="2"/>
  </w:num>
  <w:num w:numId="2" w16cid:durableId="1100443448">
    <w:abstractNumId w:val="3"/>
  </w:num>
  <w:num w:numId="3" w16cid:durableId="889682300">
    <w:abstractNumId w:val="5"/>
  </w:num>
  <w:num w:numId="4" w16cid:durableId="588464111">
    <w:abstractNumId w:val="1"/>
  </w:num>
  <w:num w:numId="5" w16cid:durableId="1441532686">
    <w:abstractNumId w:val="4"/>
  </w:num>
  <w:num w:numId="6" w16cid:durableId="1289579954">
    <w:abstractNumId w:val="0"/>
  </w:num>
  <w:num w:numId="7" w16cid:durableId="1634208884">
    <w:abstractNumId w:val="3"/>
    <w:lvlOverride w:ilvl="0">
      <w:startOverride w:val="1"/>
    </w:lvlOverride>
  </w:num>
  <w:num w:numId="8" w16cid:durableId="182177349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23F4"/>
    <w:rsid w:val="001C1501"/>
    <w:rsid w:val="002922DF"/>
    <w:rsid w:val="007E23F4"/>
    <w:rsid w:val="00845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3635"/>
  <w15:docId w15:val="{374001EC-5C89-479C-A258-6954FADE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character" w:styleId="Hipervnculo">
    <w:name w:val="Hyperlink"/>
    <w:basedOn w:val="Fuentedeprrafopredeter"/>
    <w:rPr>
      <w:color w:val="0000FF"/>
      <w:u w:val="single"/>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2789</Words>
  <Characters>15341</Characters>
  <Application>Microsoft Office Word</Application>
  <DocSecurity>0</DocSecurity>
  <Lines>127</Lines>
  <Paragraphs>36</Paragraphs>
  <ScaleCrop>false</ScaleCrop>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2025-02-19T17:09:00Z</cp:lastPrinted>
  <dcterms:created xsi:type="dcterms:W3CDTF">2025-03-05T19:50:00Z</dcterms:created>
  <dcterms:modified xsi:type="dcterms:W3CDTF">2025-03-05T19:50:00Z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