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D929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3514B863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76F2742B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3"/>
        <w:gridCol w:w="1097"/>
        <w:gridCol w:w="1030"/>
        <w:gridCol w:w="1371"/>
        <w:gridCol w:w="806"/>
        <w:gridCol w:w="785"/>
        <w:gridCol w:w="746"/>
        <w:gridCol w:w="1020"/>
        <w:gridCol w:w="789"/>
        <w:gridCol w:w="446"/>
        <w:gridCol w:w="283"/>
        <w:gridCol w:w="283"/>
        <w:gridCol w:w="513"/>
        <w:gridCol w:w="383"/>
        <w:gridCol w:w="417"/>
        <w:gridCol w:w="283"/>
        <w:gridCol w:w="283"/>
        <w:gridCol w:w="417"/>
        <w:gridCol w:w="383"/>
      </w:tblGrid>
      <w:tr w:rsidR="00BD2914" w:rsidRPr="00BD2914" w14:paraId="2B2F75BA" w14:textId="77777777" w:rsidTr="00BD2914">
        <w:trPr>
          <w:trHeight w:val="300"/>
        </w:trPr>
        <w:tc>
          <w:tcPr>
            <w:tcW w:w="1677" w:type="dxa"/>
            <w:vMerge w:val="restart"/>
            <w:hideMark/>
          </w:tcPr>
          <w:p w14:paraId="7068D59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Nivel</w:t>
            </w:r>
          </w:p>
        </w:tc>
        <w:tc>
          <w:tcPr>
            <w:tcW w:w="3074" w:type="dxa"/>
            <w:vMerge w:val="restart"/>
            <w:hideMark/>
          </w:tcPr>
          <w:p w14:paraId="00D6226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 xml:space="preserve">Resumen narrativo </w:t>
            </w:r>
            <w:r w:rsidRPr="00BD2914">
              <w:rPr>
                <w:rFonts w:cs="DIN Pro Regular"/>
                <w:b/>
                <w:bCs/>
              </w:rPr>
              <w:br/>
              <w:t>(objetivos)</w:t>
            </w:r>
          </w:p>
        </w:tc>
        <w:tc>
          <w:tcPr>
            <w:tcW w:w="8819" w:type="dxa"/>
            <w:gridSpan w:val="6"/>
            <w:hideMark/>
          </w:tcPr>
          <w:p w14:paraId="31F26D4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Indicador</w:t>
            </w:r>
          </w:p>
        </w:tc>
        <w:tc>
          <w:tcPr>
            <w:tcW w:w="1171" w:type="dxa"/>
            <w:hideMark/>
          </w:tcPr>
          <w:p w14:paraId="3C5849C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  <w:tc>
          <w:tcPr>
            <w:tcW w:w="2184" w:type="dxa"/>
            <w:gridSpan w:val="4"/>
            <w:hideMark/>
          </w:tcPr>
          <w:p w14:paraId="2212AFE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Porcentaje Avance</w:t>
            </w:r>
          </w:p>
        </w:tc>
        <w:tc>
          <w:tcPr>
            <w:tcW w:w="635" w:type="dxa"/>
            <w:hideMark/>
          </w:tcPr>
          <w:p w14:paraId="41F3A61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  <w:tc>
          <w:tcPr>
            <w:tcW w:w="2004" w:type="dxa"/>
            <w:gridSpan w:val="4"/>
            <w:hideMark/>
          </w:tcPr>
          <w:p w14:paraId="3B375A0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Avance Meta</w:t>
            </w:r>
          </w:p>
        </w:tc>
        <w:tc>
          <w:tcPr>
            <w:tcW w:w="516" w:type="dxa"/>
            <w:hideMark/>
          </w:tcPr>
          <w:p w14:paraId="5586B08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53A84186" w14:textId="77777777" w:rsidTr="00BD2914">
        <w:trPr>
          <w:trHeight w:val="480"/>
        </w:trPr>
        <w:tc>
          <w:tcPr>
            <w:tcW w:w="1677" w:type="dxa"/>
            <w:vMerge/>
            <w:hideMark/>
          </w:tcPr>
          <w:p w14:paraId="56C4210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</w:p>
        </w:tc>
        <w:tc>
          <w:tcPr>
            <w:tcW w:w="3074" w:type="dxa"/>
            <w:vMerge/>
            <w:hideMark/>
          </w:tcPr>
          <w:p w14:paraId="3D332BA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</w:p>
        </w:tc>
        <w:tc>
          <w:tcPr>
            <w:tcW w:w="1951" w:type="dxa"/>
            <w:hideMark/>
          </w:tcPr>
          <w:p w14:paraId="6F1EB56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Nombre del Indicador</w:t>
            </w:r>
          </w:p>
        </w:tc>
        <w:tc>
          <w:tcPr>
            <w:tcW w:w="2038" w:type="dxa"/>
            <w:hideMark/>
          </w:tcPr>
          <w:p w14:paraId="082132E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Fórmula del indicador</w:t>
            </w:r>
          </w:p>
        </w:tc>
        <w:tc>
          <w:tcPr>
            <w:tcW w:w="1235" w:type="dxa"/>
            <w:hideMark/>
          </w:tcPr>
          <w:p w14:paraId="7CAB0B6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Frecuencia de medición</w:t>
            </w:r>
          </w:p>
        </w:tc>
        <w:tc>
          <w:tcPr>
            <w:tcW w:w="1216" w:type="dxa"/>
            <w:hideMark/>
          </w:tcPr>
          <w:p w14:paraId="48E16AC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Meta anterior</w:t>
            </w:r>
          </w:p>
        </w:tc>
        <w:tc>
          <w:tcPr>
            <w:tcW w:w="1036" w:type="dxa"/>
            <w:hideMark/>
          </w:tcPr>
          <w:p w14:paraId="0ACB020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Porciento</w:t>
            </w:r>
          </w:p>
        </w:tc>
        <w:tc>
          <w:tcPr>
            <w:tcW w:w="1343" w:type="dxa"/>
            <w:hideMark/>
          </w:tcPr>
          <w:p w14:paraId="2919B24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Meta</w:t>
            </w:r>
          </w:p>
        </w:tc>
        <w:tc>
          <w:tcPr>
            <w:tcW w:w="1171" w:type="dxa"/>
            <w:noWrap/>
            <w:hideMark/>
          </w:tcPr>
          <w:p w14:paraId="59D9A25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Avance</w:t>
            </w:r>
          </w:p>
        </w:tc>
        <w:tc>
          <w:tcPr>
            <w:tcW w:w="518" w:type="dxa"/>
            <w:hideMark/>
          </w:tcPr>
          <w:p w14:paraId="0D36AFB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1</w:t>
            </w:r>
          </w:p>
        </w:tc>
        <w:tc>
          <w:tcPr>
            <w:tcW w:w="573" w:type="dxa"/>
            <w:hideMark/>
          </w:tcPr>
          <w:p w14:paraId="05FECDF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2</w:t>
            </w:r>
          </w:p>
        </w:tc>
        <w:tc>
          <w:tcPr>
            <w:tcW w:w="514" w:type="dxa"/>
            <w:hideMark/>
          </w:tcPr>
          <w:p w14:paraId="1B30BDE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3</w:t>
            </w:r>
          </w:p>
        </w:tc>
        <w:tc>
          <w:tcPr>
            <w:tcW w:w="579" w:type="dxa"/>
            <w:hideMark/>
          </w:tcPr>
          <w:p w14:paraId="37F1DE5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4</w:t>
            </w:r>
          </w:p>
        </w:tc>
        <w:tc>
          <w:tcPr>
            <w:tcW w:w="635" w:type="dxa"/>
            <w:hideMark/>
          </w:tcPr>
          <w:p w14:paraId="54ECB6B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AN</w:t>
            </w:r>
          </w:p>
        </w:tc>
        <w:tc>
          <w:tcPr>
            <w:tcW w:w="537" w:type="dxa"/>
            <w:hideMark/>
          </w:tcPr>
          <w:p w14:paraId="182B041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1</w:t>
            </w:r>
          </w:p>
        </w:tc>
        <w:tc>
          <w:tcPr>
            <w:tcW w:w="534" w:type="dxa"/>
            <w:hideMark/>
          </w:tcPr>
          <w:p w14:paraId="4547DBB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2</w:t>
            </w:r>
          </w:p>
        </w:tc>
        <w:tc>
          <w:tcPr>
            <w:tcW w:w="534" w:type="dxa"/>
            <w:hideMark/>
          </w:tcPr>
          <w:p w14:paraId="70C5BA2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3</w:t>
            </w:r>
          </w:p>
        </w:tc>
        <w:tc>
          <w:tcPr>
            <w:tcW w:w="399" w:type="dxa"/>
            <w:hideMark/>
          </w:tcPr>
          <w:p w14:paraId="6C83317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4</w:t>
            </w:r>
          </w:p>
        </w:tc>
        <w:tc>
          <w:tcPr>
            <w:tcW w:w="516" w:type="dxa"/>
            <w:hideMark/>
          </w:tcPr>
          <w:p w14:paraId="000ED25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AN</w:t>
            </w:r>
          </w:p>
        </w:tc>
      </w:tr>
      <w:tr w:rsidR="00BD2914" w:rsidRPr="00BD2914" w14:paraId="0079CFAB" w14:textId="77777777" w:rsidTr="00BD2914">
        <w:trPr>
          <w:trHeight w:val="4290"/>
        </w:trPr>
        <w:tc>
          <w:tcPr>
            <w:tcW w:w="1677" w:type="dxa"/>
            <w:hideMark/>
          </w:tcPr>
          <w:p w14:paraId="78E69D6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FIN</w:t>
            </w:r>
          </w:p>
        </w:tc>
        <w:tc>
          <w:tcPr>
            <w:tcW w:w="3074" w:type="dxa"/>
            <w:hideMark/>
          </w:tcPr>
          <w:p w14:paraId="42324DB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Contribuir a generar los mecanismos necesarios para combatir la corrupción en todos sus niveles y asegurar </w:t>
            </w:r>
            <w:r w:rsidRPr="00BD2914">
              <w:rPr>
                <w:rFonts w:cs="DIN Pro Regular"/>
                <w:b/>
              </w:rPr>
              <w:lastRenderedPageBreak/>
              <w:t xml:space="preserve">el ejercicio de la transparencia y rendición de cuentas mediante el establecimiento de las condiciones para prevenir, detectar y </w:t>
            </w:r>
            <w:proofErr w:type="spellStart"/>
            <w:r w:rsidRPr="00BD2914">
              <w:rPr>
                <w:rFonts w:cs="DIN Pro Regular"/>
                <w:b/>
              </w:rPr>
              <w:t>sancional</w:t>
            </w:r>
            <w:proofErr w:type="spellEnd"/>
            <w:r w:rsidRPr="00BD2914">
              <w:rPr>
                <w:rFonts w:cs="DIN Pro Regular"/>
                <w:b/>
              </w:rPr>
              <w:t xml:space="preserve"> la corrupción en la sociedad y entes públicos del Estado de </w:t>
            </w:r>
            <w:r w:rsidRPr="00BD2914">
              <w:rPr>
                <w:rFonts w:cs="DIN Pro Regular"/>
                <w:b/>
              </w:rPr>
              <w:lastRenderedPageBreak/>
              <w:t>Tamaulipas</w:t>
            </w:r>
          </w:p>
        </w:tc>
        <w:tc>
          <w:tcPr>
            <w:tcW w:w="1951" w:type="dxa"/>
            <w:hideMark/>
          </w:tcPr>
          <w:p w14:paraId="1EDC4DB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lastRenderedPageBreak/>
              <w:t>Tasa de incidencia de corrupción en Tamaulipas</w:t>
            </w:r>
          </w:p>
        </w:tc>
        <w:tc>
          <w:tcPr>
            <w:tcW w:w="2038" w:type="dxa"/>
            <w:hideMark/>
          </w:tcPr>
          <w:p w14:paraId="049DE5A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 ((Tasa de población que tuvo contacto con algún servidor público y tuvo experiencia de corrupción en el periodo t/ tasa de población </w:t>
            </w:r>
            <w:r w:rsidRPr="00BD2914">
              <w:rPr>
                <w:rFonts w:cs="DIN Pro Regular"/>
                <w:b/>
              </w:rPr>
              <w:lastRenderedPageBreak/>
              <w:t xml:space="preserve">que tuvo contacto con algún servidor público y tuvo experiencia de corrupción en el periodo t-1) – </w:t>
            </w:r>
            <w:proofErr w:type="gramStart"/>
            <w:r w:rsidRPr="00BD2914">
              <w:rPr>
                <w:rFonts w:cs="DIN Pro Regular"/>
                <w:b/>
              </w:rPr>
              <w:t>1)*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387F394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lastRenderedPageBreak/>
              <w:t>Anual</w:t>
            </w:r>
          </w:p>
        </w:tc>
        <w:tc>
          <w:tcPr>
            <w:tcW w:w="1216" w:type="dxa"/>
            <w:hideMark/>
          </w:tcPr>
          <w:p w14:paraId="03C4AF2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2B7F857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5630F9F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 reporte anual</w:t>
            </w:r>
          </w:p>
        </w:tc>
        <w:tc>
          <w:tcPr>
            <w:tcW w:w="1171" w:type="dxa"/>
            <w:hideMark/>
          </w:tcPr>
          <w:p w14:paraId="2FF1F4E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704D5E5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73" w:type="dxa"/>
            <w:hideMark/>
          </w:tcPr>
          <w:p w14:paraId="632A202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62214B1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3249BA8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5185570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0367C7A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</w:t>
            </w:r>
          </w:p>
        </w:tc>
        <w:tc>
          <w:tcPr>
            <w:tcW w:w="534" w:type="dxa"/>
            <w:hideMark/>
          </w:tcPr>
          <w:p w14:paraId="3F627ED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40AA15D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5815ABD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</w:t>
            </w:r>
          </w:p>
        </w:tc>
        <w:tc>
          <w:tcPr>
            <w:tcW w:w="516" w:type="dxa"/>
            <w:hideMark/>
          </w:tcPr>
          <w:p w14:paraId="526ED1F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0072AA2C" w14:textId="77777777" w:rsidTr="00BD2914">
        <w:trPr>
          <w:trHeight w:val="1965"/>
        </w:trPr>
        <w:tc>
          <w:tcPr>
            <w:tcW w:w="1677" w:type="dxa"/>
            <w:noWrap/>
            <w:hideMark/>
          </w:tcPr>
          <w:p w14:paraId="5C208BE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lastRenderedPageBreak/>
              <w:t>PROPÓSITO</w:t>
            </w:r>
          </w:p>
        </w:tc>
        <w:tc>
          <w:tcPr>
            <w:tcW w:w="3074" w:type="dxa"/>
            <w:hideMark/>
          </w:tcPr>
          <w:p w14:paraId="67A4841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Los servidores públicos del estado de </w:t>
            </w:r>
            <w:proofErr w:type="spellStart"/>
            <w:r w:rsidRPr="00BD2914">
              <w:rPr>
                <w:rFonts w:cs="DIN Pro Regular"/>
                <w:b/>
              </w:rPr>
              <w:t>tamaulipas</w:t>
            </w:r>
            <w:proofErr w:type="spellEnd"/>
            <w:r w:rsidRPr="00BD2914">
              <w:rPr>
                <w:rFonts w:cs="DIN Pro Regular"/>
                <w:b/>
              </w:rPr>
              <w:t xml:space="preserve"> no incurren actos de corrupción </w:t>
            </w:r>
          </w:p>
        </w:tc>
        <w:tc>
          <w:tcPr>
            <w:tcW w:w="1951" w:type="dxa"/>
            <w:hideMark/>
          </w:tcPr>
          <w:p w14:paraId="2D6B99B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Actos de corrupción realizadas</w:t>
            </w:r>
          </w:p>
        </w:tc>
        <w:tc>
          <w:tcPr>
            <w:tcW w:w="2038" w:type="dxa"/>
            <w:hideMark/>
          </w:tcPr>
          <w:p w14:paraId="13F46F3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(Faltas administrativas graves en tema de corrupción/Total de faltas </w:t>
            </w:r>
            <w:proofErr w:type="gramStart"/>
            <w:r w:rsidRPr="00BD2914">
              <w:rPr>
                <w:rFonts w:cs="DIN Pro Regular"/>
                <w:b/>
              </w:rPr>
              <w:t>administrativas)*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235AC51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Semestral</w:t>
            </w:r>
          </w:p>
        </w:tc>
        <w:tc>
          <w:tcPr>
            <w:tcW w:w="1216" w:type="dxa"/>
            <w:hideMark/>
          </w:tcPr>
          <w:p w14:paraId="6C476A0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0ABB7F9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561B614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2 reportes</w:t>
            </w:r>
          </w:p>
        </w:tc>
        <w:tc>
          <w:tcPr>
            <w:tcW w:w="1171" w:type="dxa"/>
            <w:hideMark/>
          </w:tcPr>
          <w:p w14:paraId="736EF5C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02D85E4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73" w:type="dxa"/>
            <w:hideMark/>
          </w:tcPr>
          <w:p w14:paraId="41A5115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74984BF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11A74D8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5A54EA4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06ABE01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</w:t>
            </w:r>
          </w:p>
        </w:tc>
        <w:tc>
          <w:tcPr>
            <w:tcW w:w="534" w:type="dxa"/>
            <w:hideMark/>
          </w:tcPr>
          <w:p w14:paraId="0AC16ED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39C6BBD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18214A1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2</w:t>
            </w:r>
          </w:p>
        </w:tc>
        <w:tc>
          <w:tcPr>
            <w:tcW w:w="516" w:type="dxa"/>
            <w:hideMark/>
          </w:tcPr>
          <w:p w14:paraId="5023975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59D70B12" w14:textId="77777777" w:rsidTr="00BD2914">
        <w:trPr>
          <w:trHeight w:val="2235"/>
        </w:trPr>
        <w:tc>
          <w:tcPr>
            <w:tcW w:w="1677" w:type="dxa"/>
            <w:noWrap/>
            <w:hideMark/>
          </w:tcPr>
          <w:p w14:paraId="49F7163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lastRenderedPageBreak/>
              <w:t>COMPONENTE 1</w:t>
            </w:r>
          </w:p>
        </w:tc>
        <w:tc>
          <w:tcPr>
            <w:tcW w:w="3074" w:type="dxa"/>
            <w:hideMark/>
          </w:tcPr>
          <w:p w14:paraId="271C8A6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Acciones de anticorrupción a servidores públicos realizadas</w:t>
            </w:r>
          </w:p>
        </w:tc>
        <w:tc>
          <w:tcPr>
            <w:tcW w:w="1951" w:type="dxa"/>
            <w:hideMark/>
          </w:tcPr>
          <w:p w14:paraId="0CF6AD3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Porcentaje de asistencia e interés a las acciones </w:t>
            </w:r>
            <w:proofErr w:type="spellStart"/>
            <w:r w:rsidRPr="00BD2914">
              <w:rPr>
                <w:rFonts w:cs="DIN Pro Regular"/>
                <w:b/>
              </w:rPr>
              <w:t>anticorupcción</w:t>
            </w:r>
            <w:proofErr w:type="spellEnd"/>
            <w:r w:rsidRPr="00BD2914">
              <w:rPr>
                <w:rFonts w:cs="DIN Pro Regular"/>
                <w:b/>
              </w:rPr>
              <w:t xml:space="preserve"> </w:t>
            </w:r>
          </w:p>
        </w:tc>
        <w:tc>
          <w:tcPr>
            <w:tcW w:w="2038" w:type="dxa"/>
            <w:hideMark/>
          </w:tcPr>
          <w:p w14:paraId="6E5F22D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(Servidores Públicos que asisten a las acciones de anticorrupción/total de servidores públicos </w:t>
            </w:r>
            <w:proofErr w:type="gramStart"/>
            <w:r w:rsidRPr="00BD2914">
              <w:rPr>
                <w:rFonts w:cs="DIN Pro Regular"/>
                <w:b/>
              </w:rPr>
              <w:t>convocados)*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52C87D7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7082966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 300 servidores públicos</w:t>
            </w:r>
          </w:p>
        </w:tc>
        <w:tc>
          <w:tcPr>
            <w:tcW w:w="1036" w:type="dxa"/>
            <w:hideMark/>
          </w:tcPr>
          <w:p w14:paraId="5CD0A22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4AEA20A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300 servidores públicos</w:t>
            </w:r>
          </w:p>
        </w:tc>
        <w:tc>
          <w:tcPr>
            <w:tcW w:w="1171" w:type="dxa"/>
            <w:hideMark/>
          </w:tcPr>
          <w:p w14:paraId="12F3F9D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</w:t>
            </w:r>
          </w:p>
        </w:tc>
        <w:tc>
          <w:tcPr>
            <w:tcW w:w="518" w:type="dxa"/>
            <w:hideMark/>
          </w:tcPr>
          <w:p w14:paraId="34C39B8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33%</w:t>
            </w:r>
          </w:p>
        </w:tc>
        <w:tc>
          <w:tcPr>
            <w:tcW w:w="573" w:type="dxa"/>
            <w:hideMark/>
          </w:tcPr>
          <w:p w14:paraId="4F3219E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5019866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7E46913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743E86E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1DC96F1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534" w:type="dxa"/>
            <w:hideMark/>
          </w:tcPr>
          <w:p w14:paraId="53B7508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3A98DAA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150823F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300</w:t>
            </w:r>
          </w:p>
        </w:tc>
        <w:tc>
          <w:tcPr>
            <w:tcW w:w="516" w:type="dxa"/>
            <w:hideMark/>
          </w:tcPr>
          <w:p w14:paraId="745772A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69476A32" w14:textId="77777777" w:rsidTr="00BD2914">
        <w:trPr>
          <w:trHeight w:val="1980"/>
        </w:trPr>
        <w:tc>
          <w:tcPr>
            <w:tcW w:w="1677" w:type="dxa"/>
            <w:vMerge w:val="restart"/>
            <w:noWrap/>
            <w:hideMark/>
          </w:tcPr>
          <w:p w14:paraId="29D0A29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ACCIONES</w:t>
            </w:r>
          </w:p>
        </w:tc>
        <w:tc>
          <w:tcPr>
            <w:tcW w:w="3074" w:type="dxa"/>
            <w:hideMark/>
          </w:tcPr>
          <w:p w14:paraId="43FAF1D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C1.A1 Capacitación de calidad a servidores públicos municipales y estatales</w:t>
            </w:r>
          </w:p>
        </w:tc>
        <w:tc>
          <w:tcPr>
            <w:tcW w:w="1951" w:type="dxa"/>
            <w:hideMark/>
          </w:tcPr>
          <w:p w14:paraId="0D1BD32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capacitaciones de calidad realizadas</w:t>
            </w:r>
          </w:p>
        </w:tc>
        <w:tc>
          <w:tcPr>
            <w:tcW w:w="2038" w:type="dxa"/>
            <w:hideMark/>
          </w:tcPr>
          <w:p w14:paraId="7F7FDB5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(Asistentes que consideraron buenas o muy buenas las capacitaciones/total de </w:t>
            </w:r>
            <w:proofErr w:type="gramStart"/>
            <w:r w:rsidRPr="00BD2914">
              <w:rPr>
                <w:rFonts w:cs="DIN Pro Regular"/>
                <w:b/>
              </w:rPr>
              <w:t>encuestados)*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670EEC4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428B3EE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72F8047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2FD05B6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 capacitaciones</w:t>
            </w:r>
          </w:p>
        </w:tc>
        <w:tc>
          <w:tcPr>
            <w:tcW w:w="1171" w:type="dxa"/>
            <w:hideMark/>
          </w:tcPr>
          <w:p w14:paraId="674FDA0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7D6C4DA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33%</w:t>
            </w:r>
          </w:p>
        </w:tc>
        <w:tc>
          <w:tcPr>
            <w:tcW w:w="573" w:type="dxa"/>
            <w:hideMark/>
          </w:tcPr>
          <w:p w14:paraId="3EEBFD5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7E62242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1611E58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47A035F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6842A26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</w:t>
            </w:r>
          </w:p>
        </w:tc>
        <w:tc>
          <w:tcPr>
            <w:tcW w:w="534" w:type="dxa"/>
            <w:hideMark/>
          </w:tcPr>
          <w:p w14:paraId="5F5D8F0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2343F2A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00C1C47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</w:t>
            </w:r>
          </w:p>
        </w:tc>
        <w:tc>
          <w:tcPr>
            <w:tcW w:w="516" w:type="dxa"/>
            <w:hideMark/>
          </w:tcPr>
          <w:p w14:paraId="249AFF7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2E875808" w14:textId="77777777" w:rsidTr="00BD2914">
        <w:trPr>
          <w:trHeight w:val="1980"/>
        </w:trPr>
        <w:tc>
          <w:tcPr>
            <w:tcW w:w="1677" w:type="dxa"/>
            <w:vMerge/>
            <w:hideMark/>
          </w:tcPr>
          <w:p w14:paraId="73C1F01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</w:p>
        </w:tc>
        <w:tc>
          <w:tcPr>
            <w:tcW w:w="3074" w:type="dxa"/>
            <w:hideMark/>
          </w:tcPr>
          <w:p w14:paraId="7223B3E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proofErr w:type="gramStart"/>
            <w:r w:rsidRPr="00BD2914">
              <w:rPr>
                <w:rFonts w:cs="DIN Pro Regular"/>
                <w:b/>
              </w:rPr>
              <w:t>C1.A2  Realización</w:t>
            </w:r>
            <w:proofErr w:type="gramEnd"/>
            <w:r w:rsidRPr="00BD2914">
              <w:rPr>
                <w:rFonts w:cs="DIN Pro Regular"/>
                <w:b/>
              </w:rPr>
              <w:t xml:space="preserve"> de foros de calidad</w:t>
            </w:r>
          </w:p>
        </w:tc>
        <w:tc>
          <w:tcPr>
            <w:tcW w:w="1951" w:type="dxa"/>
            <w:hideMark/>
          </w:tcPr>
          <w:p w14:paraId="5EB9D5A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foros de calidad realizados</w:t>
            </w:r>
          </w:p>
        </w:tc>
        <w:tc>
          <w:tcPr>
            <w:tcW w:w="2038" w:type="dxa"/>
            <w:hideMark/>
          </w:tcPr>
          <w:p w14:paraId="1A47143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(Asistentes que consideraron buenas o muy buenas los </w:t>
            </w:r>
            <w:r w:rsidRPr="00BD2914">
              <w:rPr>
                <w:rFonts w:cs="DIN Pro Regular"/>
                <w:b/>
              </w:rPr>
              <w:lastRenderedPageBreak/>
              <w:t xml:space="preserve">foros/total de </w:t>
            </w:r>
            <w:proofErr w:type="gramStart"/>
            <w:r w:rsidRPr="00BD2914">
              <w:rPr>
                <w:rFonts w:cs="DIN Pro Regular"/>
                <w:b/>
              </w:rPr>
              <w:t>encuestados)*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33DEFE3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lastRenderedPageBreak/>
              <w:t>Trimestral</w:t>
            </w:r>
          </w:p>
        </w:tc>
        <w:tc>
          <w:tcPr>
            <w:tcW w:w="1216" w:type="dxa"/>
            <w:hideMark/>
          </w:tcPr>
          <w:p w14:paraId="0CCC1A7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0D210D5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4808C97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 capacitaciones</w:t>
            </w:r>
          </w:p>
        </w:tc>
        <w:tc>
          <w:tcPr>
            <w:tcW w:w="1171" w:type="dxa"/>
            <w:hideMark/>
          </w:tcPr>
          <w:p w14:paraId="1424FF4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6A61C04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73" w:type="dxa"/>
            <w:hideMark/>
          </w:tcPr>
          <w:p w14:paraId="431A1ED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5C1DD6A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7FC18A0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3ED83C6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0893096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</w:t>
            </w:r>
          </w:p>
        </w:tc>
        <w:tc>
          <w:tcPr>
            <w:tcW w:w="534" w:type="dxa"/>
            <w:hideMark/>
          </w:tcPr>
          <w:p w14:paraId="0BDB714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7C96977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383DEA8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</w:t>
            </w:r>
          </w:p>
        </w:tc>
        <w:tc>
          <w:tcPr>
            <w:tcW w:w="516" w:type="dxa"/>
            <w:hideMark/>
          </w:tcPr>
          <w:p w14:paraId="3A5A1FE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5F25CE45" w14:textId="77777777" w:rsidTr="00BD2914">
        <w:trPr>
          <w:trHeight w:val="1980"/>
        </w:trPr>
        <w:tc>
          <w:tcPr>
            <w:tcW w:w="1677" w:type="dxa"/>
            <w:vMerge/>
            <w:hideMark/>
          </w:tcPr>
          <w:p w14:paraId="194906B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</w:p>
        </w:tc>
        <w:tc>
          <w:tcPr>
            <w:tcW w:w="3074" w:type="dxa"/>
            <w:hideMark/>
          </w:tcPr>
          <w:p w14:paraId="2192A1B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C1.A3 Acciones de Difusión en temas de corrupción</w:t>
            </w:r>
          </w:p>
        </w:tc>
        <w:tc>
          <w:tcPr>
            <w:tcW w:w="1951" w:type="dxa"/>
            <w:hideMark/>
          </w:tcPr>
          <w:p w14:paraId="11520B0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acciones de difusión realizadas</w:t>
            </w:r>
          </w:p>
        </w:tc>
        <w:tc>
          <w:tcPr>
            <w:tcW w:w="2038" w:type="dxa"/>
            <w:hideMark/>
          </w:tcPr>
          <w:p w14:paraId="137CB09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(Acciones realizadas/acciones </w:t>
            </w:r>
            <w:proofErr w:type="gramStart"/>
            <w:r w:rsidRPr="00BD2914">
              <w:rPr>
                <w:rFonts w:cs="DIN Pro Regular"/>
                <w:b/>
              </w:rPr>
              <w:t>programadas)*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318FE73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78A6696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232632E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0B7C122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5 acciones</w:t>
            </w:r>
          </w:p>
        </w:tc>
        <w:tc>
          <w:tcPr>
            <w:tcW w:w="1171" w:type="dxa"/>
            <w:hideMark/>
          </w:tcPr>
          <w:p w14:paraId="31D11F2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3EA53C3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20%</w:t>
            </w:r>
          </w:p>
        </w:tc>
        <w:tc>
          <w:tcPr>
            <w:tcW w:w="573" w:type="dxa"/>
            <w:hideMark/>
          </w:tcPr>
          <w:p w14:paraId="6402E48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5E06599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34A7354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0DB35BE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34D888F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</w:t>
            </w:r>
          </w:p>
        </w:tc>
        <w:tc>
          <w:tcPr>
            <w:tcW w:w="534" w:type="dxa"/>
            <w:hideMark/>
          </w:tcPr>
          <w:p w14:paraId="720BA82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443F998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56F14EC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5</w:t>
            </w:r>
          </w:p>
        </w:tc>
        <w:tc>
          <w:tcPr>
            <w:tcW w:w="516" w:type="dxa"/>
            <w:hideMark/>
          </w:tcPr>
          <w:p w14:paraId="0267B20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7F094D58" w14:textId="77777777" w:rsidTr="00BD2914">
        <w:trPr>
          <w:trHeight w:val="1935"/>
        </w:trPr>
        <w:tc>
          <w:tcPr>
            <w:tcW w:w="1677" w:type="dxa"/>
            <w:noWrap/>
            <w:hideMark/>
          </w:tcPr>
          <w:p w14:paraId="4867267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COMPONENTE 2</w:t>
            </w:r>
          </w:p>
        </w:tc>
        <w:tc>
          <w:tcPr>
            <w:tcW w:w="3074" w:type="dxa"/>
            <w:hideMark/>
          </w:tcPr>
          <w:p w14:paraId="383B048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Acciones de Vinculación entre sociedad y gobierno realizadas</w:t>
            </w:r>
          </w:p>
        </w:tc>
        <w:tc>
          <w:tcPr>
            <w:tcW w:w="1951" w:type="dxa"/>
            <w:hideMark/>
          </w:tcPr>
          <w:p w14:paraId="4B28DD4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denuncias Vinculadas entre sociedad y gobierno</w:t>
            </w:r>
          </w:p>
        </w:tc>
        <w:tc>
          <w:tcPr>
            <w:tcW w:w="2038" w:type="dxa"/>
            <w:hideMark/>
          </w:tcPr>
          <w:p w14:paraId="79BE7FE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(Denuncias vinculadas a </w:t>
            </w:r>
            <w:proofErr w:type="spellStart"/>
            <w:r w:rsidRPr="00BD2914">
              <w:rPr>
                <w:rFonts w:cs="DIN Pro Regular"/>
                <w:b/>
              </w:rPr>
              <w:t>traves</w:t>
            </w:r>
            <w:proofErr w:type="spellEnd"/>
            <w:r w:rsidRPr="00BD2914">
              <w:rPr>
                <w:rFonts w:cs="DIN Pro Regular"/>
                <w:b/>
              </w:rPr>
              <w:t xml:space="preserve"> de los </w:t>
            </w:r>
            <w:proofErr w:type="spellStart"/>
            <w:r w:rsidRPr="00BD2914">
              <w:rPr>
                <w:rFonts w:cs="DIN Pro Regular"/>
                <w:b/>
              </w:rPr>
              <w:t>comites</w:t>
            </w:r>
            <w:proofErr w:type="spellEnd"/>
            <w:r w:rsidRPr="00BD2914">
              <w:rPr>
                <w:rFonts w:cs="DIN Pro Regular"/>
                <w:b/>
              </w:rPr>
              <w:t xml:space="preserve"> municipales/total de denuncias </w:t>
            </w:r>
            <w:proofErr w:type="gramStart"/>
            <w:r w:rsidRPr="00BD2914">
              <w:rPr>
                <w:rFonts w:cs="DIN Pro Regular"/>
                <w:b/>
              </w:rPr>
              <w:t>recibidas)*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1C3EA6B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2A8E07C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S/D</w:t>
            </w:r>
          </w:p>
        </w:tc>
        <w:tc>
          <w:tcPr>
            <w:tcW w:w="1036" w:type="dxa"/>
            <w:hideMark/>
          </w:tcPr>
          <w:p w14:paraId="25CC521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2A75906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 registros</w:t>
            </w:r>
          </w:p>
        </w:tc>
        <w:tc>
          <w:tcPr>
            <w:tcW w:w="1171" w:type="dxa"/>
            <w:hideMark/>
          </w:tcPr>
          <w:p w14:paraId="7B3074C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0%</w:t>
            </w:r>
          </w:p>
        </w:tc>
        <w:tc>
          <w:tcPr>
            <w:tcW w:w="518" w:type="dxa"/>
            <w:hideMark/>
          </w:tcPr>
          <w:p w14:paraId="0CFE236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33%</w:t>
            </w:r>
          </w:p>
        </w:tc>
        <w:tc>
          <w:tcPr>
            <w:tcW w:w="573" w:type="dxa"/>
            <w:hideMark/>
          </w:tcPr>
          <w:p w14:paraId="0CA1308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1ECEE25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01CEDC4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77E58F7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3CBDDC3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</w:t>
            </w:r>
          </w:p>
        </w:tc>
        <w:tc>
          <w:tcPr>
            <w:tcW w:w="534" w:type="dxa"/>
            <w:hideMark/>
          </w:tcPr>
          <w:p w14:paraId="5AB610D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15B18A7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57198FB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</w:t>
            </w:r>
          </w:p>
        </w:tc>
        <w:tc>
          <w:tcPr>
            <w:tcW w:w="516" w:type="dxa"/>
            <w:hideMark/>
          </w:tcPr>
          <w:p w14:paraId="0AABE1F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06477DDF" w14:textId="77777777" w:rsidTr="00BD2914">
        <w:trPr>
          <w:trHeight w:val="1935"/>
        </w:trPr>
        <w:tc>
          <w:tcPr>
            <w:tcW w:w="1677" w:type="dxa"/>
            <w:vMerge w:val="restart"/>
            <w:noWrap/>
            <w:hideMark/>
          </w:tcPr>
          <w:p w14:paraId="22E9302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lastRenderedPageBreak/>
              <w:t>ACCIONES</w:t>
            </w:r>
          </w:p>
        </w:tc>
        <w:tc>
          <w:tcPr>
            <w:tcW w:w="3074" w:type="dxa"/>
            <w:hideMark/>
          </w:tcPr>
          <w:p w14:paraId="66E8A2A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C2.A1. Coordinación con los municipios del Estado para establecer Unidades Anticorrupción</w:t>
            </w:r>
          </w:p>
        </w:tc>
        <w:tc>
          <w:tcPr>
            <w:tcW w:w="1951" w:type="dxa"/>
            <w:hideMark/>
          </w:tcPr>
          <w:p w14:paraId="05B3D44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municipios del Estado con cobertura de enlaces municipales</w:t>
            </w:r>
          </w:p>
        </w:tc>
        <w:tc>
          <w:tcPr>
            <w:tcW w:w="2038" w:type="dxa"/>
            <w:hideMark/>
          </w:tcPr>
          <w:p w14:paraId="5EE28C5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(Total de municipios con enlaces municipales/Total de municipios del </w:t>
            </w:r>
            <w:proofErr w:type="gramStart"/>
            <w:r w:rsidRPr="00BD2914">
              <w:rPr>
                <w:rFonts w:cs="DIN Pro Regular"/>
                <w:b/>
              </w:rPr>
              <w:t>Estado)*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342DDCF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5E81B10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30 enlaces</w:t>
            </w:r>
          </w:p>
        </w:tc>
        <w:tc>
          <w:tcPr>
            <w:tcW w:w="1036" w:type="dxa"/>
            <w:hideMark/>
          </w:tcPr>
          <w:p w14:paraId="30719BE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1176F3DE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30 enlaces</w:t>
            </w:r>
          </w:p>
        </w:tc>
        <w:tc>
          <w:tcPr>
            <w:tcW w:w="1171" w:type="dxa"/>
            <w:hideMark/>
          </w:tcPr>
          <w:p w14:paraId="1B76444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18" w:type="dxa"/>
            <w:hideMark/>
          </w:tcPr>
          <w:p w14:paraId="2326D760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25%</w:t>
            </w:r>
          </w:p>
        </w:tc>
        <w:tc>
          <w:tcPr>
            <w:tcW w:w="573" w:type="dxa"/>
            <w:hideMark/>
          </w:tcPr>
          <w:p w14:paraId="24214775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2BBF153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5C9DC448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2B7FEE2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65E0FD0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7</w:t>
            </w:r>
          </w:p>
        </w:tc>
        <w:tc>
          <w:tcPr>
            <w:tcW w:w="534" w:type="dxa"/>
            <w:hideMark/>
          </w:tcPr>
          <w:p w14:paraId="0357D6B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5BD5679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24F4441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30</w:t>
            </w:r>
          </w:p>
        </w:tc>
        <w:tc>
          <w:tcPr>
            <w:tcW w:w="516" w:type="dxa"/>
            <w:hideMark/>
          </w:tcPr>
          <w:p w14:paraId="49E58C63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  <w:tr w:rsidR="00BD2914" w:rsidRPr="00BD2914" w14:paraId="32D66397" w14:textId="77777777" w:rsidTr="00BD2914">
        <w:trPr>
          <w:trHeight w:val="1935"/>
        </w:trPr>
        <w:tc>
          <w:tcPr>
            <w:tcW w:w="1677" w:type="dxa"/>
            <w:vMerge/>
            <w:hideMark/>
          </w:tcPr>
          <w:p w14:paraId="7FB4878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</w:p>
        </w:tc>
        <w:tc>
          <w:tcPr>
            <w:tcW w:w="3074" w:type="dxa"/>
            <w:hideMark/>
          </w:tcPr>
          <w:p w14:paraId="4BC177F4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C2.A2 Realización de mesas de trabajo </w:t>
            </w:r>
          </w:p>
        </w:tc>
        <w:tc>
          <w:tcPr>
            <w:tcW w:w="1951" w:type="dxa"/>
            <w:hideMark/>
          </w:tcPr>
          <w:p w14:paraId="5823A0FC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Porcentaje de mesas de trabajo realizadas</w:t>
            </w:r>
          </w:p>
        </w:tc>
        <w:tc>
          <w:tcPr>
            <w:tcW w:w="2038" w:type="dxa"/>
            <w:hideMark/>
          </w:tcPr>
          <w:p w14:paraId="69E3B91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 xml:space="preserve">(mesas de trabajo realizadas/mesas de trabajo </w:t>
            </w:r>
            <w:proofErr w:type="gramStart"/>
            <w:r w:rsidRPr="00BD2914">
              <w:rPr>
                <w:rFonts w:cs="DIN Pro Regular"/>
                <w:b/>
              </w:rPr>
              <w:t>programadas)*</w:t>
            </w:r>
            <w:proofErr w:type="gramEnd"/>
            <w:r w:rsidRPr="00BD2914">
              <w:rPr>
                <w:rFonts w:cs="DIN Pro Regular"/>
                <w:b/>
              </w:rPr>
              <w:t>100</w:t>
            </w:r>
          </w:p>
        </w:tc>
        <w:tc>
          <w:tcPr>
            <w:tcW w:w="1235" w:type="dxa"/>
            <w:hideMark/>
          </w:tcPr>
          <w:p w14:paraId="60417802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Trimestral</w:t>
            </w:r>
          </w:p>
        </w:tc>
        <w:tc>
          <w:tcPr>
            <w:tcW w:w="1216" w:type="dxa"/>
            <w:hideMark/>
          </w:tcPr>
          <w:p w14:paraId="4AA5C2D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 mesas de trabajo</w:t>
            </w:r>
          </w:p>
        </w:tc>
        <w:tc>
          <w:tcPr>
            <w:tcW w:w="1036" w:type="dxa"/>
            <w:hideMark/>
          </w:tcPr>
          <w:p w14:paraId="54306AF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1343" w:type="dxa"/>
            <w:hideMark/>
          </w:tcPr>
          <w:p w14:paraId="6084CD7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 mesas de trabajo</w:t>
            </w:r>
          </w:p>
        </w:tc>
        <w:tc>
          <w:tcPr>
            <w:tcW w:w="1171" w:type="dxa"/>
            <w:hideMark/>
          </w:tcPr>
          <w:p w14:paraId="61CC17FD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18" w:type="dxa"/>
            <w:hideMark/>
          </w:tcPr>
          <w:p w14:paraId="6DC12E1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33%</w:t>
            </w:r>
          </w:p>
        </w:tc>
        <w:tc>
          <w:tcPr>
            <w:tcW w:w="573" w:type="dxa"/>
            <w:hideMark/>
          </w:tcPr>
          <w:p w14:paraId="2712C2E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14" w:type="dxa"/>
            <w:hideMark/>
          </w:tcPr>
          <w:p w14:paraId="15CC3D4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79" w:type="dxa"/>
            <w:hideMark/>
          </w:tcPr>
          <w:p w14:paraId="5757EEC9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100%</w:t>
            </w:r>
          </w:p>
        </w:tc>
        <w:tc>
          <w:tcPr>
            <w:tcW w:w="635" w:type="dxa"/>
            <w:hideMark/>
          </w:tcPr>
          <w:p w14:paraId="637089FB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0%</w:t>
            </w:r>
          </w:p>
        </w:tc>
        <w:tc>
          <w:tcPr>
            <w:tcW w:w="537" w:type="dxa"/>
            <w:hideMark/>
          </w:tcPr>
          <w:p w14:paraId="6F6A50C6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1</w:t>
            </w:r>
          </w:p>
        </w:tc>
        <w:tc>
          <w:tcPr>
            <w:tcW w:w="534" w:type="dxa"/>
            <w:hideMark/>
          </w:tcPr>
          <w:p w14:paraId="5CA9C007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534" w:type="dxa"/>
            <w:hideMark/>
          </w:tcPr>
          <w:p w14:paraId="7738AF5F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 </w:t>
            </w:r>
          </w:p>
        </w:tc>
        <w:tc>
          <w:tcPr>
            <w:tcW w:w="399" w:type="dxa"/>
            <w:hideMark/>
          </w:tcPr>
          <w:p w14:paraId="54ACBFC1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BD2914">
              <w:rPr>
                <w:rFonts w:cs="DIN Pro Regular"/>
                <w:b/>
              </w:rPr>
              <w:t>3</w:t>
            </w:r>
          </w:p>
        </w:tc>
        <w:tc>
          <w:tcPr>
            <w:tcW w:w="516" w:type="dxa"/>
            <w:hideMark/>
          </w:tcPr>
          <w:p w14:paraId="02452CDA" w14:textId="77777777" w:rsidR="00BD2914" w:rsidRPr="00BD2914" w:rsidRDefault="00BD2914" w:rsidP="00BD2914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BD2914">
              <w:rPr>
                <w:rFonts w:cs="DIN Pro Regular"/>
                <w:b/>
                <w:bCs/>
              </w:rPr>
              <w:t> </w:t>
            </w:r>
          </w:p>
        </w:tc>
      </w:tr>
    </w:tbl>
    <w:p w14:paraId="6A306E39" w14:textId="77777777" w:rsidR="00BD2914" w:rsidRDefault="00BD2914">
      <w:pPr>
        <w:tabs>
          <w:tab w:val="left" w:pos="11760"/>
        </w:tabs>
        <w:rPr>
          <w:rFonts w:cs="DIN Pro Regular"/>
          <w:b/>
        </w:rPr>
      </w:pPr>
    </w:p>
    <w:p w14:paraId="569BC93F" w14:textId="77777777" w:rsidR="00BD2914" w:rsidRDefault="00BD2914">
      <w:pPr>
        <w:tabs>
          <w:tab w:val="left" w:pos="11760"/>
        </w:tabs>
        <w:rPr>
          <w:rFonts w:cs="DIN Pro Regular"/>
          <w:b/>
        </w:rPr>
      </w:pPr>
    </w:p>
    <w:sectPr w:rsidR="00BD2914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5A8B" w14:textId="77777777" w:rsidR="001A4399" w:rsidRDefault="001A4399">
      <w:pPr>
        <w:spacing w:after="0" w:line="240" w:lineRule="auto"/>
      </w:pPr>
      <w:r>
        <w:separator/>
      </w:r>
    </w:p>
  </w:endnote>
  <w:endnote w:type="continuationSeparator" w:id="0">
    <w:p w14:paraId="7A9B4A5D" w14:textId="77777777" w:rsidR="001A4399" w:rsidRDefault="001A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4155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88304D6" wp14:editId="455D51F2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725C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0EFB" w14:textId="77777777" w:rsidR="001A4399" w:rsidRDefault="001A4399">
      <w:pPr>
        <w:spacing w:after="0" w:line="240" w:lineRule="auto"/>
      </w:pPr>
      <w:r>
        <w:separator/>
      </w:r>
    </w:p>
  </w:footnote>
  <w:footnote w:type="continuationSeparator" w:id="0">
    <w:p w14:paraId="0D3A4D5E" w14:textId="77777777" w:rsidR="001A4399" w:rsidRDefault="001A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A027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4A5EB87B" wp14:editId="4DE3357C">
              <wp:simplePos x="0" y="0"/>
              <wp:positionH relativeFrom="column">
                <wp:posOffset>7063740</wp:posOffset>
              </wp:positionH>
              <wp:positionV relativeFrom="paragraph">
                <wp:posOffset>-78740</wp:posOffset>
              </wp:positionV>
              <wp:extent cx="1619250" cy="6858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D8057" w14:textId="759A0135" w:rsidR="003F3903" w:rsidRDefault="00BD2914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D5101" wp14:editId="44899EFE">
                                <wp:extent cx="1143000" cy="476250"/>
                                <wp:effectExtent l="0" t="0" r="0" b="0"/>
                                <wp:docPr id="1773794652" name="Imagen 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D60E2F7-02D8-47A1-A963-F6613EC8CCE4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D60E2F7-02D8-47A1-A963-F6613EC8CCE4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2468" cy="480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5EB87B" id="2 Rectángulo" o:spid="_x0000_s1026" style="position:absolute;left:0;text-align:left;margin-left:556.2pt;margin-top:-6.2pt;width:127.5pt;height:54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" o:allowincell="f" stroked="f" strokeweight="1pt">
              <v:textbox>
                <w:txbxContent>
                  <w:p w14:paraId="281D8057" w14:textId="759A0135" w:rsidR="003F3903" w:rsidRDefault="00BD2914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2D5101" wp14:editId="44899EFE">
                          <wp:extent cx="1143000" cy="476250"/>
                          <wp:effectExtent l="0" t="0" r="0" b="0"/>
                          <wp:docPr id="1773794652" name="Imagen 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D60E2F7-02D8-47A1-A963-F6613EC8CCE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2">
                                    <a:extLst>
                                      <a:ext uri="{FF2B5EF4-FFF2-40B4-BE49-F238E27FC236}">
                                        <a16:creationId xmlns:a16="http://schemas.microsoft.com/office/drawing/2014/main" id="{CD60E2F7-02D8-47A1-A963-F6613EC8CCE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2468" cy="480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32B559C0" wp14:editId="7240F87C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F3AFB0" w14:textId="45E211CA" w:rsidR="003F3903" w:rsidRDefault="00BD2914" w:rsidP="009D48E9">
    <w:pPr>
      <w:pStyle w:val="Encabezado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Secretaría Ejecutiva del Sistema Estatal Anticorrupción de Tamaulipas</w:t>
    </w:r>
  </w:p>
  <w:p w14:paraId="0BA7E3A2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42D4788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1898FCD" wp14:editId="555E94E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04402C"/>
    <w:rsid w:val="000B0A26"/>
    <w:rsid w:val="000E4CDC"/>
    <w:rsid w:val="001A4399"/>
    <w:rsid w:val="0037767A"/>
    <w:rsid w:val="003F3903"/>
    <w:rsid w:val="008377AD"/>
    <w:rsid w:val="009339F2"/>
    <w:rsid w:val="00945D74"/>
    <w:rsid w:val="00966735"/>
    <w:rsid w:val="009D48E9"/>
    <w:rsid w:val="00A800BB"/>
    <w:rsid w:val="00AC24AD"/>
    <w:rsid w:val="00BD2914"/>
    <w:rsid w:val="00C87BB4"/>
    <w:rsid w:val="00DC2CAB"/>
    <w:rsid w:val="00E02305"/>
    <w:rsid w:val="00EC72CD"/>
    <w:rsid w:val="00F00F5D"/>
    <w:rsid w:val="00F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14CF8"/>
  <w15:docId w15:val="{C952662C-7AE9-4452-BE62-D3CF1E2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BD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2655</Characters>
  <Application>Microsoft Office Word</Application>
  <DocSecurity>0</DocSecurity>
  <Lines>22</Lines>
  <Paragraphs>6</Paragraphs>
  <ScaleCrop>false</ScaleCrop>
  <Company>Secretaria de Hacienda y Credito Publico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Edson Azaed Duran Reyes</cp:lastModifiedBy>
  <cp:revision>3</cp:revision>
  <cp:lastPrinted>2022-12-20T20:35:00Z</cp:lastPrinted>
  <dcterms:created xsi:type="dcterms:W3CDTF">2025-02-24T16:05:00Z</dcterms:created>
  <dcterms:modified xsi:type="dcterms:W3CDTF">2025-02-24T16:12:00Z</dcterms:modified>
  <dc:language>es-MX</dc:language>
</cp:coreProperties>
</file>