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14FF" w14:textId="77777777" w:rsidR="008F5CF4" w:rsidRDefault="008F5CF4">
      <w:pPr>
        <w:pStyle w:val="Text"/>
      </w:pPr>
    </w:p>
    <w:p w14:paraId="73147059" w14:textId="77777777" w:rsidR="008F5CF4" w:rsidRDefault="00000000">
      <w:pPr>
        <w:pStyle w:val="Text"/>
        <w:spacing w:after="0" w:line="240" w:lineRule="exact"/>
        <w:jc w:val="center"/>
      </w:pPr>
      <w:r>
        <w:rPr>
          <w:rFonts w:ascii="Calibri" w:hAnsi="Calibri" w:cs="DIN Pro Regular"/>
          <w:b/>
          <w:sz w:val="24"/>
          <w:szCs w:val="24"/>
        </w:rPr>
        <w:t>Cuenta Pública 2024</w:t>
      </w:r>
    </w:p>
    <w:p w14:paraId="7226EDE1" w14:textId="77777777" w:rsidR="008F5CF4" w:rsidRDefault="008F5CF4">
      <w:pPr>
        <w:pStyle w:val="Text"/>
        <w:spacing w:after="0" w:line="240" w:lineRule="exact"/>
        <w:jc w:val="center"/>
        <w:rPr>
          <w:rFonts w:ascii="Calibri" w:hAnsi="Calibri" w:cs="DIN Pro Regular"/>
          <w:b/>
          <w:sz w:val="24"/>
          <w:szCs w:val="24"/>
        </w:rPr>
      </w:pPr>
    </w:p>
    <w:p w14:paraId="5A80D223" w14:textId="77777777" w:rsidR="008F5CF4" w:rsidRDefault="00000000">
      <w:pPr>
        <w:pStyle w:val="Text"/>
        <w:spacing w:after="0" w:line="240" w:lineRule="exact"/>
        <w:jc w:val="center"/>
      </w:pPr>
      <w:r>
        <w:rPr>
          <w:rFonts w:ascii="Calibri" w:hAnsi="Calibri" w:cs="DIN Pro Regular"/>
          <w:b/>
          <w:sz w:val="24"/>
          <w:szCs w:val="24"/>
        </w:rPr>
        <w:t>Notas a los Estados Financieros</w:t>
      </w:r>
    </w:p>
    <w:p w14:paraId="1B0A7D3B" w14:textId="77777777" w:rsidR="008F5CF4" w:rsidRDefault="008F5CF4">
      <w:pPr>
        <w:pStyle w:val="Text"/>
        <w:spacing w:after="0" w:line="240" w:lineRule="exact"/>
        <w:ind w:firstLine="0"/>
        <w:rPr>
          <w:rFonts w:ascii="Calibri" w:hAnsi="Calibri" w:cs="DIN Pro Regular"/>
          <w:b/>
          <w:sz w:val="24"/>
          <w:szCs w:val="24"/>
        </w:rPr>
      </w:pPr>
    </w:p>
    <w:p w14:paraId="7C730537" w14:textId="77777777" w:rsidR="008F5CF4" w:rsidRDefault="008F5CF4">
      <w:pPr>
        <w:pStyle w:val="Text"/>
        <w:spacing w:after="0" w:line="240" w:lineRule="exact"/>
        <w:ind w:firstLine="0"/>
        <w:rPr>
          <w:rFonts w:ascii="Calibri" w:hAnsi="Calibri" w:cs="DIN Pro Regular"/>
          <w:b/>
          <w:sz w:val="24"/>
          <w:szCs w:val="24"/>
        </w:rPr>
      </w:pPr>
    </w:p>
    <w:p w14:paraId="639C0571" w14:textId="77777777" w:rsidR="008F5CF4"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7389A0A1" w14:textId="77777777" w:rsidR="008F5CF4" w:rsidRDefault="008F5CF4">
      <w:pPr>
        <w:pStyle w:val="Text"/>
        <w:spacing w:after="0" w:line="240" w:lineRule="exact"/>
        <w:ind w:firstLine="0"/>
        <w:jc w:val="left"/>
        <w:rPr>
          <w:rFonts w:ascii="Calibri" w:hAnsi="Calibri" w:cs="DIN Pro Regular"/>
          <w:b/>
          <w:sz w:val="20"/>
          <w:lang w:val="es-MX"/>
        </w:rPr>
      </w:pPr>
    </w:p>
    <w:p w14:paraId="01E445DD"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14:paraId="2D58EF0D" w14:textId="77777777" w:rsidR="008F5CF4" w:rsidRDefault="008F5CF4">
      <w:pPr>
        <w:pStyle w:val="Text"/>
        <w:spacing w:after="0" w:line="240" w:lineRule="exact"/>
        <w:rPr>
          <w:rFonts w:ascii="Calibri" w:hAnsi="Calibri" w:cs="DIN Pro Regular"/>
          <w:sz w:val="20"/>
          <w:lang w:val="es-MX"/>
        </w:rPr>
      </w:pPr>
    </w:p>
    <w:p w14:paraId="47D78F4E" w14:textId="77777777" w:rsidR="008F5CF4" w:rsidRDefault="00000000">
      <w:pPr>
        <w:pStyle w:val="Text"/>
        <w:spacing w:line="240" w:lineRule="exact"/>
        <w:rPr>
          <w:rFonts w:ascii="Calibri" w:hAnsi="Calibri" w:cs="DIN Pro Regular"/>
          <w:sz w:val="20"/>
          <w:lang w:val="es-MX"/>
        </w:rPr>
      </w:pPr>
      <w:r>
        <w:rPr>
          <w:rFonts w:ascii="Calibri" w:hAnsi="Calibri" w:cs="DIN Pro Regular"/>
          <w:sz w:val="20"/>
          <w:lang w:val="es-MX"/>
        </w:rPr>
        <w:t>La Universidad Politécnica de Altamira es un Organismo Público Descentralizado, con personalidad jurídica y patrimonio propio con domicilio en Cd. Altamira Tamaulipas, según Decreto No. 141 publicado en el anexo al Periódico Oficial de fecha 23 de noviembre de 2006. La primer Reforma al decreto se publicó en el Periódico Oficial del Estado el 15 de julio de 2009, número 84, la segunda Reforma al decreto se publicó también en el Periódico Oficial del Estado el 29 de agosto de 2012, número 104.</w:t>
      </w:r>
    </w:p>
    <w:p w14:paraId="33A17C0D" w14:textId="77777777" w:rsidR="008F5CF4" w:rsidRDefault="008F5CF4">
      <w:pPr>
        <w:pStyle w:val="Text"/>
        <w:spacing w:line="240" w:lineRule="exact"/>
        <w:rPr>
          <w:rFonts w:ascii="Calibri" w:hAnsi="Calibri" w:cs="DIN Pro Regular"/>
          <w:sz w:val="20"/>
          <w:lang w:val="es-MX"/>
        </w:rPr>
      </w:pPr>
    </w:p>
    <w:p w14:paraId="5520DAF5" w14:textId="77777777" w:rsidR="008F5CF4" w:rsidRDefault="00000000">
      <w:pPr>
        <w:pStyle w:val="Text"/>
        <w:spacing w:after="0" w:line="240" w:lineRule="exact"/>
        <w:rPr>
          <w:rFonts w:ascii="Calibri" w:hAnsi="Calibri" w:cs="DIN Pro Regular"/>
          <w:sz w:val="20"/>
          <w:lang w:val="es-MX"/>
        </w:rPr>
      </w:pPr>
      <w:r>
        <w:rPr>
          <w:rFonts w:ascii="Calibri" w:hAnsi="Calibri" w:cs="DIN Pro Regular"/>
          <w:sz w:val="20"/>
          <w:lang w:val="es-MX"/>
        </w:rPr>
        <w:t>La Universidad forma parte del Sistema de Educación Superior, específicamente de la Dirección General de Universidades Tecnológicas y Politécnicas, proveniente de la Subsecretaría de Educación Superior y adopta el modelo Educativo del Subsistema de Universidades Politécnicas con apego a las normas, políticas y lineamientos establecidos de común acuerdo, entre las autoridades educativas federales y estatales.</w:t>
      </w:r>
    </w:p>
    <w:p w14:paraId="687CD9D8" w14:textId="77777777" w:rsidR="008F5CF4" w:rsidRDefault="008F5CF4">
      <w:pPr>
        <w:pStyle w:val="Text"/>
        <w:spacing w:after="0" w:line="240" w:lineRule="exact"/>
      </w:pPr>
    </w:p>
    <w:p w14:paraId="18BE2271"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Panorama Económico y Financiero</w:t>
      </w:r>
    </w:p>
    <w:p w14:paraId="513BFCE7" w14:textId="77777777" w:rsidR="008F5CF4" w:rsidRDefault="008F5CF4">
      <w:pPr>
        <w:pStyle w:val="Text"/>
        <w:spacing w:after="0" w:line="240" w:lineRule="exact"/>
        <w:rPr>
          <w:rFonts w:ascii="Calibri" w:hAnsi="Calibri" w:cs="DIN Pro Regular"/>
          <w:sz w:val="20"/>
          <w:lang w:val="es-MX"/>
        </w:rPr>
      </w:pPr>
    </w:p>
    <w:p w14:paraId="0561F812" w14:textId="77777777" w:rsidR="008F5CF4" w:rsidRDefault="00000000">
      <w:pPr>
        <w:pStyle w:val="Texto"/>
        <w:spacing w:after="0" w:line="276" w:lineRule="auto"/>
        <w:ind w:firstLine="0"/>
        <w:rPr>
          <w:rFonts w:ascii="Calibri" w:hAnsi="Calibri" w:cs="Calibri"/>
          <w:sz w:val="20"/>
          <w:lang w:val="es-MX"/>
        </w:rPr>
      </w:pPr>
      <w:r>
        <w:rPr>
          <w:rFonts w:ascii="Calibri" w:hAnsi="Calibri" w:cs="Calibri"/>
          <w:sz w:val="20"/>
          <w:lang w:val="es-MX"/>
        </w:rPr>
        <w:t xml:space="preserve">Para su operación, la Universidad depende en su mayoría de las Aportaciones Federales, Estatales y de la recaudación de ingresos Propios; las cantidades aportadas por el estado y la federación son dadas a conocer al inicio del ejercicio, en donde se asigna el presupuesto con el que habrá de operar. La Universidad considera los factores económicos del entorno y ajusta sus necesidades a lo primordial, haciendo el correcto uso y aplicación de los recursos. </w:t>
      </w:r>
    </w:p>
    <w:p w14:paraId="1A768F53" w14:textId="77777777" w:rsidR="008F5CF4" w:rsidRDefault="008F5CF4">
      <w:pPr>
        <w:pStyle w:val="Text"/>
        <w:spacing w:after="0" w:line="240" w:lineRule="exact"/>
      </w:pPr>
    </w:p>
    <w:p w14:paraId="51653340"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Organización y Objeto Social</w:t>
      </w:r>
    </w:p>
    <w:p w14:paraId="326BFEC2" w14:textId="77777777" w:rsidR="008F5CF4" w:rsidRDefault="008F5CF4">
      <w:pPr>
        <w:pStyle w:val="Text"/>
        <w:spacing w:after="0" w:line="240" w:lineRule="exact"/>
        <w:rPr>
          <w:rFonts w:ascii="Calibri" w:hAnsi="Calibri" w:cs="DIN Pro Regular"/>
          <w:sz w:val="20"/>
          <w:lang w:val="es-MX"/>
        </w:rPr>
      </w:pPr>
    </w:p>
    <w:p w14:paraId="74193084" w14:textId="77777777" w:rsidR="008F5CF4" w:rsidRDefault="00000000">
      <w:pPr>
        <w:spacing w:line="276" w:lineRule="auto"/>
        <w:jc w:val="both"/>
        <w:rPr>
          <w:rFonts w:eastAsia="Times New Roman" w:cs="Calibri"/>
          <w:lang w:eastAsia="es-ES"/>
        </w:rPr>
      </w:pPr>
      <w:r>
        <w:rPr>
          <w:rFonts w:eastAsia="Times New Roman" w:cs="Calibri"/>
          <w:lang w:eastAsia="es-ES"/>
        </w:rPr>
        <w:t>El objetivo primordial es el desarrollar armónicamente todas las facultades del conocimiento tendiente a fortalecer en forma integral al ser humano y fomentará en él, a la vez, valores que fortalezcan su amor a la patria y la conciencia de la solidaridad en contexto nacional e internacional, en la independencia y en la justicia teniendo las siguientes líneas de acción:</w:t>
      </w:r>
    </w:p>
    <w:p w14:paraId="05672235" w14:textId="77777777" w:rsidR="008F5CF4" w:rsidRDefault="008F5CF4">
      <w:pPr>
        <w:spacing w:line="276" w:lineRule="auto"/>
        <w:jc w:val="both"/>
        <w:rPr>
          <w:rFonts w:eastAsia="Times New Roman" w:cs="Calibri"/>
          <w:lang w:eastAsia="es-ES"/>
        </w:rPr>
      </w:pPr>
    </w:p>
    <w:p w14:paraId="6097EE3E" w14:textId="77777777" w:rsidR="008F5CF4" w:rsidRDefault="00000000">
      <w:pPr>
        <w:pStyle w:val="Texto"/>
        <w:numPr>
          <w:ilvl w:val="0"/>
          <w:numId w:val="6"/>
        </w:numPr>
        <w:spacing w:after="0" w:line="276" w:lineRule="auto"/>
        <w:rPr>
          <w:rFonts w:ascii="Calibri" w:hAnsi="Calibri" w:cs="Calibri"/>
          <w:sz w:val="20"/>
          <w:lang w:val="es-MX"/>
        </w:rPr>
      </w:pPr>
      <w:r>
        <w:rPr>
          <w:rFonts w:ascii="Calibri" w:hAnsi="Calibri" w:cs="Calibri"/>
          <w:sz w:val="20"/>
          <w:lang w:val="es-MX"/>
        </w:rPr>
        <w:t>Abrir los contenidos de la educación media superior y superior a las necesidades de los sectores productivos y oportunidades de prosperidad colectiva del estado.</w:t>
      </w:r>
    </w:p>
    <w:p w14:paraId="3F9BBA0F" w14:textId="77777777" w:rsidR="008F5CF4" w:rsidRDefault="00000000">
      <w:pPr>
        <w:pStyle w:val="Texto"/>
        <w:numPr>
          <w:ilvl w:val="0"/>
          <w:numId w:val="6"/>
        </w:numPr>
        <w:spacing w:after="0" w:line="276" w:lineRule="auto"/>
        <w:rPr>
          <w:rFonts w:ascii="Calibri" w:hAnsi="Calibri" w:cs="Calibri"/>
          <w:sz w:val="20"/>
          <w:lang w:val="es-MX"/>
        </w:rPr>
      </w:pPr>
      <w:r>
        <w:rPr>
          <w:rFonts w:ascii="Calibri" w:hAnsi="Calibri" w:cs="Calibri"/>
          <w:sz w:val="20"/>
          <w:lang w:val="es-MX"/>
        </w:rPr>
        <w:t xml:space="preserve"> Diseñar una oferta educativa regional de mayor presencia en el mercado laboral que contribuya a elevar la productividad y competitividad de nuestra base productiva.</w:t>
      </w:r>
    </w:p>
    <w:p w14:paraId="543D9CC0" w14:textId="77777777" w:rsidR="008F5CF4" w:rsidRDefault="00000000">
      <w:pPr>
        <w:pStyle w:val="Texto"/>
        <w:numPr>
          <w:ilvl w:val="0"/>
          <w:numId w:val="6"/>
        </w:numPr>
        <w:spacing w:after="0" w:line="276" w:lineRule="auto"/>
        <w:rPr>
          <w:rFonts w:ascii="Calibri" w:hAnsi="Calibri" w:cs="Calibri"/>
          <w:sz w:val="20"/>
          <w:lang w:val="es-MX"/>
        </w:rPr>
      </w:pPr>
      <w:r>
        <w:rPr>
          <w:rFonts w:ascii="Calibri" w:hAnsi="Calibri" w:cs="Calibri"/>
          <w:sz w:val="20"/>
          <w:lang w:val="es-MX"/>
        </w:rPr>
        <w:t>Impulsar la modernización de las escuelas técnicas y fortalecer sus lazos con el aparato productivo del estado.</w:t>
      </w:r>
    </w:p>
    <w:p w14:paraId="5AB360A4" w14:textId="77777777" w:rsidR="008F5CF4" w:rsidRDefault="00000000">
      <w:pPr>
        <w:pStyle w:val="Texto"/>
        <w:numPr>
          <w:ilvl w:val="0"/>
          <w:numId w:val="6"/>
        </w:numPr>
        <w:spacing w:after="0" w:line="276" w:lineRule="auto"/>
        <w:rPr>
          <w:rFonts w:ascii="Calibri" w:hAnsi="Calibri" w:cs="Calibri"/>
          <w:sz w:val="20"/>
          <w:lang w:val="es-MX"/>
        </w:rPr>
      </w:pPr>
      <w:r>
        <w:rPr>
          <w:rFonts w:ascii="Calibri" w:hAnsi="Calibri" w:cs="Calibri"/>
          <w:sz w:val="20"/>
          <w:lang w:val="es-MX"/>
        </w:rPr>
        <w:t>Vincular los centros de educación media superior y superior con las empresas para impulsar esquemas de investigación y desarrollo de proyectos.</w:t>
      </w:r>
    </w:p>
    <w:p w14:paraId="2E8F6D30" w14:textId="77777777" w:rsidR="008F5CF4" w:rsidRDefault="00000000">
      <w:pPr>
        <w:pStyle w:val="Texto"/>
        <w:numPr>
          <w:ilvl w:val="0"/>
          <w:numId w:val="6"/>
        </w:numPr>
        <w:spacing w:after="0" w:line="276" w:lineRule="auto"/>
        <w:rPr>
          <w:rFonts w:ascii="Calibri" w:hAnsi="Calibri" w:cs="Calibri"/>
          <w:sz w:val="20"/>
          <w:lang w:val="es-MX"/>
        </w:rPr>
      </w:pPr>
      <w:r>
        <w:rPr>
          <w:rFonts w:ascii="Calibri" w:hAnsi="Calibri" w:cs="Calibri"/>
          <w:sz w:val="20"/>
          <w:lang w:val="es-MX"/>
        </w:rPr>
        <w:t>Promover la investigación científico - tecnológica aplicada a la productividad. Promover que los jóvenes adquieran en el proceso educativo, conocimientos y herramientas que liberen su espíritu emprendedor.</w:t>
      </w:r>
    </w:p>
    <w:p w14:paraId="4F5C9CB5" w14:textId="77777777" w:rsidR="008F5CF4" w:rsidRDefault="008F5CF4">
      <w:pPr>
        <w:pStyle w:val="Texto"/>
        <w:spacing w:after="0" w:line="276" w:lineRule="auto"/>
        <w:ind w:left="420" w:firstLine="708"/>
        <w:rPr>
          <w:rFonts w:ascii="Calibri" w:hAnsi="Calibri" w:cs="Calibri"/>
          <w:sz w:val="20"/>
          <w:lang w:val="es-MX"/>
        </w:rPr>
      </w:pPr>
    </w:p>
    <w:p w14:paraId="2EF4B687" w14:textId="77777777" w:rsidR="008F5CF4" w:rsidRDefault="008F5CF4">
      <w:pPr>
        <w:pStyle w:val="Texto"/>
        <w:spacing w:after="0" w:line="276" w:lineRule="auto"/>
        <w:ind w:firstLine="0"/>
        <w:rPr>
          <w:rFonts w:ascii="Calibri" w:hAnsi="Calibri" w:cs="Calibri"/>
          <w:sz w:val="20"/>
          <w:lang w:val="es-MX"/>
        </w:rPr>
      </w:pPr>
    </w:p>
    <w:p w14:paraId="7D0B2CA9" w14:textId="77777777" w:rsidR="008F5CF4" w:rsidRDefault="008F5CF4">
      <w:pPr>
        <w:pStyle w:val="Texto"/>
        <w:spacing w:after="0" w:line="276" w:lineRule="auto"/>
        <w:ind w:firstLine="0"/>
        <w:rPr>
          <w:rFonts w:ascii="Calibri" w:hAnsi="Calibri" w:cs="Calibri"/>
          <w:sz w:val="20"/>
          <w:lang w:val="es-MX"/>
        </w:rPr>
      </w:pPr>
    </w:p>
    <w:p w14:paraId="30BD4482" w14:textId="77777777" w:rsidR="008F5CF4" w:rsidRDefault="008F5CF4">
      <w:pPr>
        <w:pStyle w:val="Texto"/>
        <w:spacing w:after="0" w:line="276" w:lineRule="auto"/>
        <w:ind w:firstLine="0"/>
        <w:rPr>
          <w:rFonts w:ascii="Calibri" w:hAnsi="Calibri" w:cs="Calibri"/>
          <w:sz w:val="20"/>
          <w:lang w:val="es-MX"/>
        </w:rPr>
      </w:pPr>
    </w:p>
    <w:p w14:paraId="67FA0578" w14:textId="77777777" w:rsidR="008F5CF4" w:rsidRDefault="00000000">
      <w:pPr>
        <w:pStyle w:val="Texto"/>
        <w:spacing w:after="0" w:line="276" w:lineRule="auto"/>
        <w:ind w:firstLine="0"/>
      </w:pPr>
      <w:r>
        <w:rPr>
          <w:rFonts w:ascii="Calibri" w:hAnsi="Calibri" w:cs="Calibri"/>
          <w:sz w:val="20"/>
          <w:lang w:val="es-MX"/>
        </w:rPr>
        <w:t>Las carreras que se ofertan en la Universidad son: Ingeniería en Tecnologías de la Información e Innovación Digital, Ingeniería en Energía y Desarrollo Sostenible, Ingeniería en Sistema Electrónicos, Ingeniería en Sistema Electrónicos,</w:t>
      </w:r>
      <w:r>
        <w:rPr>
          <w:rFonts w:ascii="Calibri" w:hAnsi="Calibri" w:cs="Calibri"/>
          <w:sz w:val="20"/>
          <w:shd w:val="clear" w:color="auto" w:fill="FFFF00"/>
          <w:lang w:val="es-MX"/>
        </w:rPr>
        <w:t xml:space="preserve"> </w:t>
      </w:r>
    </w:p>
    <w:p w14:paraId="7DB0A90D" w14:textId="77777777" w:rsidR="008F5CF4" w:rsidRDefault="008F5CF4">
      <w:pPr>
        <w:pStyle w:val="Texto"/>
        <w:spacing w:after="0" w:line="276" w:lineRule="auto"/>
        <w:ind w:firstLine="0"/>
        <w:rPr>
          <w:rFonts w:ascii="Calibri" w:hAnsi="Calibri" w:cs="Calibri"/>
          <w:sz w:val="20"/>
          <w:shd w:val="clear" w:color="auto" w:fill="FFFF00"/>
          <w:lang w:val="es-MX"/>
        </w:rPr>
      </w:pPr>
    </w:p>
    <w:p w14:paraId="7D525D77" w14:textId="77777777" w:rsidR="008F5CF4" w:rsidRDefault="008F5CF4">
      <w:pPr>
        <w:pStyle w:val="Texto"/>
        <w:spacing w:after="0" w:line="276" w:lineRule="auto"/>
        <w:ind w:firstLine="0"/>
        <w:rPr>
          <w:rFonts w:ascii="Calibri" w:hAnsi="Calibri" w:cs="Calibri"/>
          <w:sz w:val="20"/>
          <w:shd w:val="clear" w:color="auto" w:fill="FFFF00"/>
          <w:lang w:val="es-MX"/>
        </w:rPr>
      </w:pPr>
    </w:p>
    <w:p w14:paraId="5BD8A746" w14:textId="77777777" w:rsidR="008F5CF4" w:rsidRDefault="00000000">
      <w:pPr>
        <w:pStyle w:val="Texto"/>
        <w:spacing w:after="0" w:line="276" w:lineRule="auto"/>
        <w:ind w:firstLine="0"/>
      </w:pPr>
      <w:r>
        <w:rPr>
          <w:rFonts w:ascii="Calibri" w:hAnsi="Calibri" w:cs="Calibri"/>
          <w:sz w:val="20"/>
          <w:lang w:val="es-MX"/>
        </w:rPr>
        <w:t>Ingeniería Industrial, Licenciatura en Comercio Internacional y Aduanas y Licenciatura en Gestión y Desarrollo Turístico.</w:t>
      </w:r>
    </w:p>
    <w:p w14:paraId="21960AD0" w14:textId="77777777" w:rsidR="008F5CF4" w:rsidRDefault="008F5CF4">
      <w:pPr>
        <w:pStyle w:val="Texto"/>
        <w:spacing w:after="0" w:line="276" w:lineRule="auto"/>
        <w:ind w:firstLine="0"/>
      </w:pPr>
    </w:p>
    <w:p w14:paraId="14299400" w14:textId="77777777" w:rsidR="008F5CF4" w:rsidRDefault="00000000">
      <w:pPr>
        <w:pStyle w:val="Texto"/>
        <w:spacing w:after="0" w:line="276" w:lineRule="auto"/>
        <w:ind w:firstLine="0"/>
        <w:rPr>
          <w:rFonts w:ascii="Calibri" w:hAnsi="Calibri" w:cs="Calibri"/>
          <w:sz w:val="20"/>
          <w:lang w:val="es-MX"/>
        </w:rPr>
      </w:pPr>
      <w:r>
        <w:rPr>
          <w:rFonts w:ascii="Calibri" w:hAnsi="Calibri" w:cs="Calibri"/>
          <w:sz w:val="20"/>
          <w:lang w:val="es-MX"/>
        </w:rPr>
        <w:t>TSU en inteligencia artificial, TSU en ciencia de datos, TSU en entornos virtuales y negocios digitales, TSU en desarrollo de software de multiplataformas, TSU en infraestructura de redes digitales, TSU en energía solar, TSU en energía turbo-solar, TSU en turbo energía, TSU en automatización industrial, TSU en redes de comunicaciones, TSU en sistemas de gestión de calidad, TSU en sistemas y tecnologías industriales, TSU en cerámicos, TSU en automotriz, TSU en maquinados de precisión, TSU en moldes y troqueles, TSU en moldeo de plásticos, TSU en procesos productivos, TSU en gestión y productividad de calzado, TSU en clasificación arancelaria y despacho aduanero, TSU en procesos logísticos, TSU en turismo.</w:t>
      </w:r>
    </w:p>
    <w:p w14:paraId="1A1F6D96" w14:textId="77777777" w:rsidR="008F5CF4" w:rsidRDefault="008F5CF4">
      <w:pPr>
        <w:pStyle w:val="Texto"/>
        <w:spacing w:after="0" w:line="276" w:lineRule="auto"/>
        <w:ind w:firstLine="0"/>
        <w:rPr>
          <w:rFonts w:ascii="Calibri" w:hAnsi="Calibri" w:cs="Calibri"/>
          <w:sz w:val="20"/>
          <w:lang w:val="es-MX"/>
        </w:rPr>
      </w:pPr>
    </w:p>
    <w:p w14:paraId="42BBE610" w14:textId="77777777" w:rsidR="008F5CF4" w:rsidRDefault="00000000">
      <w:pPr>
        <w:pStyle w:val="Texto"/>
        <w:numPr>
          <w:ilvl w:val="0"/>
          <w:numId w:val="8"/>
        </w:numPr>
        <w:spacing w:after="0" w:line="276" w:lineRule="auto"/>
        <w:rPr>
          <w:rFonts w:ascii="Calibri" w:hAnsi="Calibri" w:cs="Calibri"/>
          <w:sz w:val="20"/>
          <w:lang w:val="es-MX"/>
        </w:rPr>
      </w:pPr>
      <w:r>
        <w:rPr>
          <w:rFonts w:ascii="Calibri" w:hAnsi="Calibri" w:cs="Calibri"/>
          <w:sz w:val="20"/>
          <w:lang w:val="es-MX"/>
        </w:rPr>
        <w:t>Las operaciones que se reflejan en los estados financieros corresponden al periodo de 1 de enero al 31 de diciembre de 2024.</w:t>
      </w:r>
    </w:p>
    <w:p w14:paraId="3D75D419" w14:textId="77777777" w:rsidR="008F5CF4" w:rsidRDefault="00000000">
      <w:pPr>
        <w:pStyle w:val="Texto"/>
        <w:numPr>
          <w:ilvl w:val="0"/>
          <w:numId w:val="7"/>
        </w:numPr>
        <w:spacing w:after="0" w:line="276" w:lineRule="auto"/>
        <w:rPr>
          <w:rFonts w:ascii="Calibri" w:hAnsi="Calibri" w:cs="Calibri"/>
          <w:sz w:val="20"/>
          <w:lang w:val="es-MX"/>
        </w:rPr>
      </w:pPr>
      <w:r>
        <w:rPr>
          <w:rFonts w:ascii="Calibri" w:hAnsi="Calibri" w:cs="Calibri"/>
          <w:sz w:val="20"/>
          <w:lang w:val="es-MX"/>
        </w:rPr>
        <w:t xml:space="preserve">El Régimen Jurídico al que pertenece es de Personas Morales sin fines de lucro de la Ley del Impuesto sobre la Renta, en el Título II. </w:t>
      </w:r>
    </w:p>
    <w:p w14:paraId="6C568637" w14:textId="77777777" w:rsidR="008F5CF4" w:rsidRDefault="00000000">
      <w:pPr>
        <w:pStyle w:val="Texto"/>
        <w:numPr>
          <w:ilvl w:val="0"/>
          <w:numId w:val="7"/>
        </w:numPr>
        <w:spacing w:after="0" w:line="276" w:lineRule="auto"/>
        <w:rPr>
          <w:rFonts w:ascii="Calibri" w:hAnsi="Calibri" w:cs="Calibri"/>
          <w:sz w:val="20"/>
          <w:lang w:val="es-MX"/>
        </w:rPr>
      </w:pPr>
      <w:r>
        <w:rPr>
          <w:rFonts w:ascii="Calibri" w:hAnsi="Calibri" w:cs="Calibri"/>
          <w:sz w:val="20"/>
          <w:lang w:val="es-MX"/>
        </w:rPr>
        <w:t>Las obligaciones fiscales son: entero de retenciones mensuales de ISR retenciones por servicios profesionales, ISR retenido por sueldos y salarios y asimilados a salarios, Declaración Informativa mensual de Proveedores, Declaración Informativa anual de ISR por arrendamiento de inmuebles, Declaración Informativa anual de retenciones de ISR de servicios profesionales, entero mensual de 3 sobre nóminas, declaración informativa anual de 3% sobre nóminas y entero quincenal de las aportaciones de seguridad social (IPSSET) .</w:t>
      </w:r>
    </w:p>
    <w:p w14:paraId="4E67E297" w14:textId="77777777" w:rsidR="008F5CF4" w:rsidRDefault="00000000">
      <w:pPr>
        <w:pStyle w:val="Texto"/>
        <w:numPr>
          <w:ilvl w:val="0"/>
          <w:numId w:val="7"/>
        </w:numPr>
        <w:spacing w:after="0" w:line="276" w:lineRule="auto"/>
        <w:rPr>
          <w:rFonts w:ascii="Calibri" w:hAnsi="Calibri" w:cs="Calibri"/>
          <w:sz w:val="20"/>
          <w:lang w:val="es-MX"/>
        </w:rPr>
      </w:pPr>
      <w:r>
        <w:rPr>
          <w:rFonts w:ascii="Calibri" w:hAnsi="Calibri" w:cs="Calibri"/>
          <w:sz w:val="20"/>
          <w:lang w:val="es-MX"/>
        </w:rPr>
        <w:t>La estructura organizacional se presenta en la información que se agrega a los informes trimestrales presentados en la Auditoria Superior del Estado.</w:t>
      </w:r>
    </w:p>
    <w:p w14:paraId="026CA961" w14:textId="77777777" w:rsidR="008F5CF4" w:rsidRDefault="00000000">
      <w:pPr>
        <w:pStyle w:val="Texto"/>
        <w:numPr>
          <w:ilvl w:val="0"/>
          <w:numId w:val="7"/>
        </w:numPr>
        <w:spacing w:after="0" w:line="276" w:lineRule="auto"/>
        <w:rPr>
          <w:rFonts w:ascii="Calibri" w:hAnsi="Calibri" w:cs="Calibri"/>
          <w:sz w:val="20"/>
          <w:lang w:val="es-MX"/>
        </w:rPr>
      </w:pPr>
      <w:r>
        <w:rPr>
          <w:rFonts w:ascii="Calibri" w:hAnsi="Calibri" w:cs="Calibri"/>
          <w:sz w:val="20"/>
          <w:lang w:val="es-MX"/>
        </w:rPr>
        <w:t>Este organismo no cuenta con Fideicomisos.</w:t>
      </w:r>
    </w:p>
    <w:p w14:paraId="1DAA9EA5" w14:textId="77777777" w:rsidR="008F5CF4" w:rsidRDefault="008F5CF4">
      <w:pPr>
        <w:pStyle w:val="Text"/>
        <w:spacing w:after="0" w:line="240" w:lineRule="exact"/>
      </w:pPr>
    </w:p>
    <w:p w14:paraId="3594E075"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Bases de Preparación de los Estados Financieros</w:t>
      </w:r>
    </w:p>
    <w:p w14:paraId="2B73C20B" w14:textId="77777777" w:rsidR="008F5CF4" w:rsidRDefault="008F5CF4">
      <w:pPr>
        <w:pStyle w:val="Text"/>
        <w:spacing w:after="0" w:line="240" w:lineRule="exact"/>
        <w:rPr>
          <w:rFonts w:ascii="Calibri" w:hAnsi="Calibri" w:cs="DIN Pro Regular"/>
          <w:sz w:val="20"/>
          <w:lang w:val="es-MX"/>
        </w:rPr>
      </w:pPr>
    </w:p>
    <w:p w14:paraId="12E7FC29" w14:textId="77777777" w:rsidR="008F5CF4" w:rsidRDefault="00000000">
      <w:pPr>
        <w:pStyle w:val="Texto"/>
        <w:spacing w:after="0" w:line="276" w:lineRule="auto"/>
        <w:ind w:firstLine="0"/>
      </w:pPr>
      <w:r>
        <w:rPr>
          <w:rFonts w:ascii="Calibri" w:hAnsi="Calibri" w:cs="Calibri"/>
          <w:sz w:val="20"/>
          <w:lang w:val="es-MX"/>
        </w:rPr>
        <w:t>Los estados financieros están elaborados con base a la normatividad emitida por el CONAC, en los postulados de la Ley General de contabilidad gubernamental. Los estados financieros fueron preparados con la información generada por el programa administrativo “</w:t>
      </w:r>
      <w:proofErr w:type="spellStart"/>
      <w:r>
        <w:rPr>
          <w:rFonts w:ascii="Calibri" w:hAnsi="Calibri" w:cs="Calibri"/>
          <w:sz w:val="20"/>
          <w:lang w:val="es-MX"/>
        </w:rPr>
        <w:t>Kórima</w:t>
      </w:r>
      <w:proofErr w:type="spellEnd"/>
      <w:r>
        <w:rPr>
          <w:rFonts w:ascii="Calibri" w:hAnsi="Calibri" w:cs="Calibri"/>
          <w:sz w:val="20"/>
          <w:lang w:val="es-MX"/>
        </w:rPr>
        <w:t xml:space="preserve"> Sistema de Gestión Gubernamental” en los que se procesaron los movimientos contables y presupuestales del presente ejercicio 2024.</w:t>
      </w:r>
    </w:p>
    <w:p w14:paraId="68C17467" w14:textId="77777777" w:rsidR="008F5CF4" w:rsidRDefault="008F5CF4">
      <w:pPr>
        <w:pStyle w:val="Text"/>
        <w:spacing w:after="0" w:line="276" w:lineRule="auto"/>
      </w:pPr>
    </w:p>
    <w:p w14:paraId="609B8682"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Políticas de Contabilidad Significativas</w:t>
      </w:r>
    </w:p>
    <w:p w14:paraId="49840311" w14:textId="77777777" w:rsidR="008F5CF4" w:rsidRDefault="008F5CF4">
      <w:pPr>
        <w:pStyle w:val="Text"/>
        <w:spacing w:after="0" w:line="240" w:lineRule="exact"/>
        <w:rPr>
          <w:rFonts w:ascii="Calibri" w:hAnsi="Calibri" w:cs="DIN Pro Regular"/>
          <w:sz w:val="20"/>
          <w:lang w:val="es-MX"/>
        </w:rPr>
      </w:pPr>
    </w:p>
    <w:p w14:paraId="687674D8" w14:textId="77777777" w:rsidR="008F5CF4" w:rsidRDefault="00000000">
      <w:pPr>
        <w:jc w:val="both"/>
        <w:rPr>
          <w:rFonts w:eastAsia="Times New Roman" w:cs="Calibri"/>
          <w:lang w:eastAsia="es-ES"/>
        </w:rPr>
      </w:pPr>
      <w:r>
        <w:rPr>
          <w:rFonts w:eastAsia="Times New Roman" w:cs="Calibri"/>
          <w:lang w:eastAsia="es-ES"/>
        </w:rPr>
        <w:t xml:space="preserve">La Universidad está desarrollando las actividades que permitan documentar y elaborar los manuales correspondientes, así como retomando la certificación de los procesos.  </w:t>
      </w:r>
    </w:p>
    <w:p w14:paraId="236D8239" w14:textId="77777777" w:rsidR="008F5CF4" w:rsidRDefault="008F5CF4">
      <w:pPr>
        <w:pStyle w:val="Text"/>
        <w:spacing w:after="0" w:line="240" w:lineRule="exact"/>
      </w:pPr>
    </w:p>
    <w:p w14:paraId="3B2992EF"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Posición en Moneda Extranjera y Protección por Riesgo Cambiario</w:t>
      </w:r>
    </w:p>
    <w:p w14:paraId="44F6A694" w14:textId="77777777" w:rsidR="008F5CF4" w:rsidRDefault="008F5CF4">
      <w:pPr>
        <w:pStyle w:val="Text"/>
        <w:spacing w:after="0" w:line="240" w:lineRule="exact"/>
        <w:rPr>
          <w:rFonts w:ascii="Calibri" w:hAnsi="Calibri" w:cs="DIN Pro Regular"/>
          <w:sz w:val="20"/>
          <w:lang w:val="es-MX"/>
        </w:rPr>
      </w:pPr>
    </w:p>
    <w:p w14:paraId="456147BE" w14:textId="77777777" w:rsidR="008F5CF4" w:rsidRDefault="00000000">
      <w:pPr>
        <w:pStyle w:val="Text"/>
        <w:spacing w:after="0" w:line="240" w:lineRule="exact"/>
        <w:ind w:firstLine="0"/>
        <w:rPr>
          <w:rFonts w:ascii="Calibri" w:hAnsi="Calibri" w:cs="Calibri"/>
          <w:sz w:val="20"/>
        </w:rPr>
      </w:pPr>
      <w:r>
        <w:rPr>
          <w:rFonts w:ascii="Calibri" w:hAnsi="Calibri" w:cs="Calibri"/>
          <w:sz w:val="20"/>
        </w:rPr>
        <w:t>La Universidad realiza todas sus operaciones en pesos mexicanos</w:t>
      </w:r>
    </w:p>
    <w:p w14:paraId="400A24E8" w14:textId="77777777" w:rsidR="008F5CF4" w:rsidRDefault="008F5CF4">
      <w:pPr>
        <w:pStyle w:val="Text"/>
        <w:spacing w:after="0" w:line="240" w:lineRule="exact"/>
        <w:ind w:firstLine="0"/>
        <w:rPr>
          <w:rFonts w:ascii="Calibri" w:hAnsi="Calibri" w:cs="Calibri"/>
          <w:sz w:val="20"/>
        </w:rPr>
      </w:pPr>
    </w:p>
    <w:p w14:paraId="6036ACCC" w14:textId="77777777" w:rsidR="008F5CF4" w:rsidRDefault="008F5CF4">
      <w:pPr>
        <w:pStyle w:val="Text"/>
        <w:spacing w:after="0" w:line="240" w:lineRule="exact"/>
        <w:ind w:firstLine="0"/>
      </w:pPr>
    </w:p>
    <w:p w14:paraId="2C900A1E" w14:textId="77777777" w:rsidR="008F5CF4" w:rsidRDefault="008F5CF4">
      <w:pPr>
        <w:pStyle w:val="Text"/>
        <w:spacing w:after="0" w:line="240" w:lineRule="exact"/>
      </w:pPr>
    </w:p>
    <w:p w14:paraId="2CE0EBFA"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Analítico del Activo</w:t>
      </w:r>
    </w:p>
    <w:p w14:paraId="4BC9AFCF" w14:textId="77777777" w:rsidR="008F5CF4" w:rsidRDefault="008F5CF4">
      <w:pPr>
        <w:pStyle w:val="Text"/>
        <w:spacing w:after="0" w:line="240" w:lineRule="exact"/>
        <w:rPr>
          <w:rFonts w:ascii="Calibri" w:hAnsi="Calibri" w:cs="DIN Pro Regular"/>
          <w:sz w:val="20"/>
          <w:lang w:val="es-MX"/>
        </w:rPr>
      </w:pPr>
    </w:p>
    <w:p w14:paraId="136A77D0" w14:textId="77777777" w:rsidR="008F5CF4" w:rsidRDefault="00000000">
      <w:pPr>
        <w:pStyle w:val="Text"/>
        <w:spacing w:after="0" w:line="240" w:lineRule="exact"/>
        <w:ind w:firstLine="0"/>
        <w:rPr>
          <w:rFonts w:ascii="Calibri" w:hAnsi="Calibri" w:cs="Calibri"/>
          <w:sz w:val="20"/>
          <w:lang w:val="es-MX"/>
        </w:rPr>
      </w:pPr>
      <w:r>
        <w:rPr>
          <w:rFonts w:ascii="Calibri" w:hAnsi="Calibri" w:cs="Calibri"/>
          <w:sz w:val="20"/>
          <w:lang w:val="es-MX"/>
        </w:rPr>
        <w:t>Los porcentajes de depreciación utilizados, así como el método fueron en base a la normatividad vigente emitida por el CONAC, Parámetros de Estimación de Vida Útil, “Guía de Vida Útil Estimada y Porcentajes de Depreciación”.</w:t>
      </w:r>
    </w:p>
    <w:p w14:paraId="76831158" w14:textId="77777777" w:rsidR="008F5CF4" w:rsidRDefault="008F5CF4">
      <w:pPr>
        <w:pStyle w:val="Text"/>
        <w:spacing w:after="0" w:line="240" w:lineRule="exact"/>
      </w:pPr>
    </w:p>
    <w:p w14:paraId="1D3D524F"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Fideicomisos, Mandatos y Análogos</w:t>
      </w:r>
    </w:p>
    <w:p w14:paraId="548B658F" w14:textId="77777777" w:rsidR="008F5CF4" w:rsidRDefault="008F5CF4">
      <w:pPr>
        <w:pStyle w:val="Text"/>
        <w:spacing w:after="0" w:line="240" w:lineRule="exact"/>
        <w:rPr>
          <w:rFonts w:ascii="Calibri" w:hAnsi="Calibri" w:cs="DIN Pro Regular"/>
          <w:sz w:val="20"/>
          <w:lang w:val="es-MX"/>
        </w:rPr>
      </w:pPr>
    </w:p>
    <w:p w14:paraId="02C3F605" w14:textId="77777777" w:rsidR="008F5CF4" w:rsidRDefault="00000000">
      <w:pPr>
        <w:pStyle w:val="ROMANOS"/>
        <w:spacing w:after="0" w:line="276" w:lineRule="auto"/>
        <w:ind w:left="0" w:firstLine="0"/>
        <w:rPr>
          <w:rFonts w:ascii="Calibri" w:hAnsi="Calibri" w:cs="Calibri"/>
          <w:sz w:val="20"/>
          <w:szCs w:val="20"/>
          <w:lang w:val="es-MX"/>
        </w:rPr>
      </w:pPr>
      <w:r>
        <w:rPr>
          <w:rFonts w:ascii="Calibri" w:hAnsi="Calibri" w:cs="Calibri"/>
          <w:sz w:val="20"/>
          <w:szCs w:val="20"/>
          <w:lang w:val="es-MX"/>
        </w:rPr>
        <w:t xml:space="preserve">En la Universidad no se cuenta con los conceptos en mención. </w:t>
      </w:r>
    </w:p>
    <w:p w14:paraId="32C1D3D7" w14:textId="77777777" w:rsidR="008F5CF4" w:rsidRDefault="008F5CF4">
      <w:pPr>
        <w:pStyle w:val="Text"/>
        <w:spacing w:after="0" w:line="240" w:lineRule="exact"/>
        <w:ind w:firstLine="0"/>
      </w:pPr>
    </w:p>
    <w:p w14:paraId="50E8B786"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de la Recaudación</w:t>
      </w:r>
    </w:p>
    <w:p w14:paraId="0AD5670D" w14:textId="77777777" w:rsidR="008F5CF4" w:rsidRDefault="008F5CF4">
      <w:pPr>
        <w:pStyle w:val="Text"/>
        <w:spacing w:after="0" w:line="240" w:lineRule="exact"/>
        <w:rPr>
          <w:rFonts w:ascii="Calibri" w:hAnsi="Calibri" w:cs="DIN Pro Regular"/>
          <w:sz w:val="20"/>
          <w:lang w:val="es-MX"/>
        </w:rPr>
      </w:pPr>
    </w:p>
    <w:p w14:paraId="37DF0942" w14:textId="77777777" w:rsidR="008F5CF4" w:rsidRDefault="00000000">
      <w:pPr>
        <w:pStyle w:val="ROMANOS"/>
        <w:spacing w:after="0" w:line="276" w:lineRule="auto"/>
        <w:ind w:left="0" w:firstLine="0"/>
        <w:rPr>
          <w:rFonts w:ascii="Calibri" w:hAnsi="Calibri" w:cs="Calibri"/>
          <w:sz w:val="20"/>
          <w:szCs w:val="20"/>
          <w:lang w:val="es-MX"/>
        </w:rPr>
      </w:pPr>
      <w:r>
        <w:rPr>
          <w:rFonts w:ascii="Calibri" w:hAnsi="Calibri" w:cs="Calibri"/>
          <w:sz w:val="20"/>
          <w:szCs w:val="20"/>
          <w:lang w:val="es-MX"/>
        </w:rPr>
        <w:t xml:space="preserve">La Universidad recibe recursos por Aportación Estatal, Federal y de Recursos Propios, todos ellos son ministrados a través de la Secretaría de Finanzas del Gobierno del Estado de Tamaulipas. </w:t>
      </w:r>
    </w:p>
    <w:p w14:paraId="0272F0E9" w14:textId="77777777" w:rsidR="008F5CF4" w:rsidRDefault="008F5CF4">
      <w:pPr>
        <w:pStyle w:val="ROMANOS"/>
        <w:spacing w:after="0" w:line="276" w:lineRule="auto"/>
        <w:ind w:left="0" w:firstLine="0"/>
        <w:rPr>
          <w:rFonts w:ascii="Calibri" w:hAnsi="Calibri" w:cs="Calibri"/>
          <w:sz w:val="20"/>
          <w:szCs w:val="20"/>
          <w:lang w:val="es-MX"/>
        </w:rPr>
      </w:pPr>
    </w:p>
    <w:p w14:paraId="0E90DC83" w14:textId="77777777" w:rsidR="008F5CF4" w:rsidRDefault="008F5CF4"/>
    <w:tbl>
      <w:tblPr>
        <w:tblW w:w="8110" w:type="dxa"/>
        <w:tblInd w:w="-38" w:type="dxa"/>
        <w:tblLayout w:type="fixed"/>
        <w:tblCellMar>
          <w:left w:w="10" w:type="dxa"/>
          <w:right w:w="10" w:type="dxa"/>
        </w:tblCellMar>
        <w:tblLook w:val="0000" w:firstRow="0" w:lastRow="0" w:firstColumn="0" w:lastColumn="0" w:noHBand="0" w:noVBand="0"/>
      </w:tblPr>
      <w:tblGrid>
        <w:gridCol w:w="2015"/>
        <w:gridCol w:w="2693"/>
        <w:gridCol w:w="3402"/>
      </w:tblGrid>
      <w:tr w:rsidR="008F5CF4" w14:paraId="14451970" w14:textId="77777777">
        <w:tblPrEx>
          <w:tblCellMar>
            <w:top w:w="0" w:type="dxa"/>
            <w:bottom w:w="0" w:type="dxa"/>
          </w:tblCellMar>
        </w:tblPrEx>
        <w:trPr>
          <w:trHeight w:val="246"/>
        </w:trPr>
        <w:tc>
          <w:tcPr>
            <w:tcW w:w="4708" w:type="dxa"/>
            <w:gridSpan w:val="2"/>
            <w:tcBorders>
              <w:top w:val="single" w:sz="6" w:space="0" w:color="000000"/>
              <w:left w:val="single" w:sz="6" w:space="0" w:color="000000"/>
              <w:bottom w:val="single" w:sz="6" w:space="0" w:color="000000"/>
            </w:tcBorders>
            <w:shd w:val="clear" w:color="auto" w:fill="AB0033"/>
            <w:tcMar>
              <w:top w:w="0" w:type="dxa"/>
              <w:left w:w="70" w:type="dxa"/>
              <w:bottom w:w="0" w:type="dxa"/>
              <w:right w:w="70" w:type="dxa"/>
            </w:tcMar>
            <w:vAlign w:val="center"/>
          </w:tcPr>
          <w:p w14:paraId="6668341A" w14:textId="77777777" w:rsidR="008F5CF4" w:rsidRDefault="00000000">
            <w:pPr>
              <w:widowControl/>
              <w:suppressAutoHyphens w:val="0"/>
              <w:autoSpaceDE w:val="0"/>
              <w:jc w:val="center"/>
              <w:textAlignment w:val="auto"/>
              <w:rPr>
                <w:rFonts w:cs="Calibri"/>
                <w:b/>
                <w:bCs/>
                <w:color w:val="FFFFFF"/>
                <w:sz w:val="19"/>
                <w:szCs w:val="19"/>
              </w:rPr>
            </w:pPr>
            <w:r>
              <w:rPr>
                <w:rFonts w:cs="Calibri"/>
                <w:b/>
                <w:bCs/>
                <w:color w:val="FFFFFF"/>
                <w:sz w:val="19"/>
                <w:szCs w:val="19"/>
              </w:rPr>
              <w:t>RECURSOS FEDERALES</w:t>
            </w:r>
          </w:p>
        </w:tc>
        <w:tc>
          <w:tcPr>
            <w:tcW w:w="3402" w:type="dxa"/>
            <w:tcBorders>
              <w:top w:val="single" w:sz="6" w:space="0" w:color="000000"/>
              <w:right w:val="single" w:sz="6" w:space="0" w:color="000000"/>
            </w:tcBorders>
            <w:shd w:val="clear" w:color="auto" w:fill="AB0033"/>
            <w:tcMar>
              <w:top w:w="0" w:type="dxa"/>
              <w:left w:w="70" w:type="dxa"/>
              <w:bottom w:w="0" w:type="dxa"/>
              <w:right w:w="70" w:type="dxa"/>
            </w:tcMar>
            <w:vAlign w:val="center"/>
          </w:tcPr>
          <w:p w14:paraId="46A3C839" w14:textId="77777777" w:rsidR="008F5CF4" w:rsidRDefault="00000000">
            <w:pPr>
              <w:widowControl/>
              <w:suppressAutoHyphens w:val="0"/>
              <w:autoSpaceDE w:val="0"/>
              <w:jc w:val="center"/>
              <w:textAlignment w:val="auto"/>
              <w:rPr>
                <w:rFonts w:cs="Calibri"/>
                <w:b/>
                <w:bCs/>
                <w:color w:val="FFFFFF"/>
                <w:sz w:val="19"/>
                <w:szCs w:val="19"/>
              </w:rPr>
            </w:pPr>
            <w:r>
              <w:rPr>
                <w:rFonts w:cs="Calibri"/>
                <w:b/>
                <w:bCs/>
                <w:color w:val="FFFFFF"/>
                <w:sz w:val="19"/>
                <w:szCs w:val="19"/>
              </w:rPr>
              <w:t>IMPORTE</w:t>
            </w:r>
          </w:p>
        </w:tc>
      </w:tr>
      <w:tr w:rsidR="008F5CF4" w14:paraId="60509476" w14:textId="77777777">
        <w:tblPrEx>
          <w:tblCellMar>
            <w:top w:w="0" w:type="dxa"/>
            <w:bottom w:w="0" w:type="dxa"/>
          </w:tblCellMar>
        </w:tblPrEx>
        <w:trPr>
          <w:trHeight w:val="246"/>
        </w:trPr>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9ED924A"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Subsidio</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A11E7FD"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Recurso Federal (U006)</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BFDBD36"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17,574,876</w:t>
            </w:r>
          </w:p>
        </w:tc>
      </w:tr>
      <w:tr w:rsidR="008F5CF4" w14:paraId="1F242DB3" w14:textId="77777777">
        <w:tblPrEx>
          <w:tblCellMar>
            <w:top w:w="0" w:type="dxa"/>
            <w:bottom w:w="0" w:type="dxa"/>
          </w:tblCellMar>
        </w:tblPrEx>
        <w:trPr>
          <w:trHeight w:val="246"/>
        </w:trPr>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E5C5686" w14:textId="77777777" w:rsidR="008F5CF4" w:rsidRDefault="00000000">
            <w:pPr>
              <w:widowControl/>
              <w:suppressAutoHyphens w:val="0"/>
              <w:autoSpaceDE w:val="0"/>
              <w:jc w:val="center"/>
              <w:textAlignment w:val="auto"/>
              <w:rPr>
                <w:rFonts w:cs="Calibri"/>
                <w:color w:val="000000"/>
                <w:sz w:val="19"/>
                <w:szCs w:val="19"/>
              </w:rPr>
            </w:pPr>
            <w:proofErr w:type="spellStart"/>
            <w:r>
              <w:rPr>
                <w:rFonts w:cs="Calibri"/>
                <w:color w:val="000000"/>
                <w:sz w:val="19"/>
                <w:szCs w:val="19"/>
              </w:rPr>
              <w:t>Prodep</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7701C7D"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Recurso Federal (S247)</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30197A9"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210,000</w:t>
            </w:r>
          </w:p>
        </w:tc>
      </w:tr>
      <w:tr w:rsidR="008F5CF4" w14:paraId="47002062" w14:textId="77777777">
        <w:tblPrEx>
          <w:tblCellMar>
            <w:top w:w="0" w:type="dxa"/>
            <w:bottom w:w="0" w:type="dxa"/>
          </w:tblCellMar>
        </w:tblPrEx>
        <w:trPr>
          <w:trHeight w:val="246"/>
        </w:trPr>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9F9F6E1" w14:textId="77777777" w:rsidR="008F5CF4" w:rsidRDefault="00000000">
            <w:pPr>
              <w:widowControl/>
              <w:suppressAutoHyphens w:val="0"/>
              <w:autoSpaceDE w:val="0"/>
              <w:jc w:val="center"/>
              <w:textAlignment w:val="auto"/>
              <w:rPr>
                <w:rFonts w:cs="Calibri"/>
                <w:color w:val="000000"/>
                <w:sz w:val="19"/>
                <w:szCs w:val="19"/>
              </w:rPr>
            </w:pPr>
            <w:proofErr w:type="spellStart"/>
            <w:r>
              <w:rPr>
                <w:rFonts w:cs="Calibri"/>
                <w:color w:val="000000"/>
                <w:sz w:val="19"/>
                <w:szCs w:val="19"/>
              </w:rPr>
              <w:t>Fam</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5810130"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Recurso Federal (I008)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117540D"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3,457,264</w:t>
            </w:r>
          </w:p>
        </w:tc>
      </w:tr>
      <w:tr w:rsidR="008F5CF4" w14:paraId="6C08D1BC" w14:textId="77777777">
        <w:tblPrEx>
          <w:tblCellMar>
            <w:top w:w="0" w:type="dxa"/>
            <w:bottom w:w="0" w:type="dxa"/>
          </w:tblCellMar>
        </w:tblPrEx>
        <w:trPr>
          <w:trHeight w:val="246"/>
        </w:trPr>
        <w:tc>
          <w:tcPr>
            <w:tcW w:w="2015" w:type="dxa"/>
            <w:shd w:val="clear" w:color="auto" w:fill="auto"/>
            <w:tcMar>
              <w:top w:w="0" w:type="dxa"/>
              <w:left w:w="70" w:type="dxa"/>
              <w:bottom w:w="0" w:type="dxa"/>
              <w:right w:w="70" w:type="dxa"/>
            </w:tcMar>
            <w:vAlign w:val="center"/>
          </w:tcPr>
          <w:p w14:paraId="6AE72923" w14:textId="77777777" w:rsidR="008F5CF4" w:rsidRDefault="008F5CF4">
            <w:pPr>
              <w:widowControl/>
              <w:suppressAutoHyphens w:val="0"/>
              <w:autoSpaceDE w:val="0"/>
              <w:jc w:val="center"/>
              <w:textAlignment w:val="auto"/>
              <w:rPr>
                <w:rFonts w:cs="Calibri"/>
                <w:color w:val="000000"/>
                <w:sz w:val="19"/>
                <w:szCs w:val="19"/>
              </w:rPr>
            </w:pPr>
          </w:p>
        </w:tc>
        <w:tc>
          <w:tcPr>
            <w:tcW w:w="2693" w:type="dxa"/>
            <w:shd w:val="clear" w:color="auto" w:fill="auto"/>
            <w:tcMar>
              <w:top w:w="0" w:type="dxa"/>
              <w:left w:w="70" w:type="dxa"/>
              <w:bottom w:w="0" w:type="dxa"/>
              <w:right w:w="70" w:type="dxa"/>
            </w:tcMar>
            <w:vAlign w:val="center"/>
          </w:tcPr>
          <w:p w14:paraId="4122263D" w14:textId="77777777" w:rsidR="008F5CF4" w:rsidRDefault="008F5CF4">
            <w:pPr>
              <w:widowControl/>
              <w:suppressAutoHyphens w:val="0"/>
              <w:autoSpaceDE w:val="0"/>
              <w:jc w:val="center"/>
              <w:textAlignment w:val="auto"/>
              <w:rPr>
                <w:rFonts w:cs="Calibri"/>
                <w:color w:val="000000"/>
                <w:sz w:val="19"/>
                <w:szCs w:val="19"/>
              </w:rPr>
            </w:pPr>
          </w:p>
        </w:tc>
        <w:tc>
          <w:tcPr>
            <w:tcW w:w="3402" w:type="dxa"/>
            <w:shd w:val="clear" w:color="auto" w:fill="auto"/>
            <w:tcMar>
              <w:top w:w="0" w:type="dxa"/>
              <w:left w:w="70" w:type="dxa"/>
              <w:bottom w:w="0" w:type="dxa"/>
              <w:right w:w="70" w:type="dxa"/>
            </w:tcMar>
            <w:vAlign w:val="center"/>
          </w:tcPr>
          <w:p w14:paraId="5621DC2F" w14:textId="77777777" w:rsidR="008F5CF4" w:rsidRDefault="008F5CF4">
            <w:pPr>
              <w:widowControl/>
              <w:suppressAutoHyphens w:val="0"/>
              <w:autoSpaceDE w:val="0"/>
              <w:jc w:val="center"/>
              <w:textAlignment w:val="auto"/>
              <w:rPr>
                <w:rFonts w:cs="Calibri"/>
                <w:color w:val="000000"/>
                <w:sz w:val="19"/>
                <w:szCs w:val="19"/>
              </w:rPr>
            </w:pPr>
          </w:p>
        </w:tc>
      </w:tr>
      <w:tr w:rsidR="008F5CF4" w14:paraId="22B87246" w14:textId="77777777">
        <w:tblPrEx>
          <w:tblCellMar>
            <w:top w:w="0" w:type="dxa"/>
            <w:bottom w:w="0" w:type="dxa"/>
          </w:tblCellMar>
        </w:tblPrEx>
        <w:trPr>
          <w:trHeight w:val="246"/>
        </w:trPr>
        <w:tc>
          <w:tcPr>
            <w:tcW w:w="4708" w:type="dxa"/>
            <w:gridSpan w:val="2"/>
            <w:tcBorders>
              <w:top w:val="single" w:sz="6" w:space="0" w:color="000000"/>
              <w:left w:val="single" w:sz="6" w:space="0" w:color="000000"/>
              <w:bottom w:val="single" w:sz="6" w:space="0" w:color="000000"/>
            </w:tcBorders>
            <w:shd w:val="clear" w:color="auto" w:fill="AB0033"/>
            <w:tcMar>
              <w:top w:w="0" w:type="dxa"/>
              <w:left w:w="70" w:type="dxa"/>
              <w:bottom w:w="0" w:type="dxa"/>
              <w:right w:w="70" w:type="dxa"/>
            </w:tcMar>
            <w:vAlign w:val="center"/>
          </w:tcPr>
          <w:p w14:paraId="29631142" w14:textId="77777777" w:rsidR="008F5CF4" w:rsidRDefault="00000000">
            <w:pPr>
              <w:widowControl/>
              <w:suppressAutoHyphens w:val="0"/>
              <w:autoSpaceDE w:val="0"/>
              <w:jc w:val="center"/>
              <w:textAlignment w:val="auto"/>
              <w:rPr>
                <w:rFonts w:cs="Calibri"/>
                <w:b/>
                <w:bCs/>
                <w:color w:val="FFFFFF"/>
                <w:sz w:val="19"/>
                <w:szCs w:val="19"/>
              </w:rPr>
            </w:pPr>
            <w:r>
              <w:rPr>
                <w:rFonts w:cs="Calibri"/>
                <w:b/>
                <w:bCs/>
                <w:color w:val="FFFFFF"/>
                <w:sz w:val="19"/>
                <w:szCs w:val="19"/>
              </w:rPr>
              <w:t>RECURSOS ESTATALES</w:t>
            </w:r>
          </w:p>
        </w:tc>
        <w:tc>
          <w:tcPr>
            <w:tcW w:w="3402" w:type="dxa"/>
            <w:tcBorders>
              <w:top w:val="single" w:sz="6" w:space="0" w:color="000000"/>
              <w:right w:val="single" w:sz="6" w:space="0" w:color="000000"/>
            </w:tcBorders>
            <w:shd w:val="clear" w:color="auto" w:fill="AB0033"/>
            <w:tcMar>
              <w:top w:w="0" w:type="dxa"/>
              <w:left w:w="70" w:type="dxa"/>
              <w:bottom w:w="0" w:type="dxa"/>
              <w:right w:w="70" w:type="dxa"/>
            </w:tcMar>
            <w:vAlign w:val="center"/>
          </w:tcPr>
          <w:p w14:paraId="5899E379" w14:textId="77777777" w:rsidR="008F5CF4" w:rsidRDefault="00000000">
            <w:pPr>
              <w:widowControl/>
              <w:suppressAutoHyphens w:val="0"/>
              <w:autoSpaceDE w:val="0"/>
              <w:jc w:val="center"/>
              <w:textAlignment w:val="auto"/>
              <w:rPr>
                <w:rFonts w:cs="Calibri"/>
                <w:b/>
                <w:bCs/>
                <w:color w:val="FFFFFF"/>
                <w:sz w:val="19"/>
                <w:szCs w:val="19"/>
              </w:rPr>
            </w:pPr>
            <w:r>
              <w:rPr>
                <w:rFonts w:cs="Calibri"/>
                <w:b/>
                <w:bCs/>
                <w:color w:val="FFFFFF"/>
                <w:sz w:val="19"/>
                <w:szCs w:val="19"/>
              </w:rPr>
              <w:t>IMPORTE</w:t>
            </w:r>
          </w:p>
        </w:tc>
      </w:tr>
      <w:tr w:rsidR="008F5CF4" w14:paraId="603437A9" w14:textId="77777777">
        <w:tblPrEx>
          <w:tblCellMar>
            <w:top w:w="0" w:type="dxa"/>
            <w:bottom w:w="0" w:type="dxa"/>
          </w:tblCellMar>
        </w:tblPrEx>
        <w:trPr>
          <w:trHeight w:val="246"/>
        </w:trPr>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904AEB0"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Subsidio</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3AE65CF"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Recurso Estatal (Ramo 28)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484A82B"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17,574,581</w:t>
            </w:r>
          </w:p>
        </w:tc>
      </w:tr>
      <w:tr w:rsidR="008F5CF4" w14:paraId="5748CE23" w14:textId="77777777">
        <w:tblPrEx>
          <w:tblCellMar>
            <w:top w:w="0" w:type="dxa"/>
            <w:bottom w:w="0" w:type="dxa"/>
          </w:tblCellMar>
        </w:tblPrEx>
        <w:trPr>
          <w:trHeight w:val="246"/>
        </w:trPr>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E483785"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Otros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386BD16"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Recurso Estatal</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310D1AE"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2,298,486</w:t>
            </w:r>
          </w:p>
        </w:tc>
      </w:tr>
      <w:tr w:rsidR="008F5CF4" w14:paraId="14C3CAA5" w14:textId="77777777">
        <w:tblPrEx>
          <w:tblCellMar>
            <w:top w:w="0" w:type="dxa"/>
            <w:bottom w:w="0" w:type="dxa"/>
          </w:tblCellMar>
        </w:tblPrEx>
        <w:trPr>
          <w:trHeight w:val="246"/>
        </w:trPr>
        <w:tc>
          <w:tcPr>
            <w:tcW w:w="2015" w:type="dxa"/>
            <w:shd w:val="clear" w:color="auto" w:fill="auto"/>
            <w:tcMar>
              <w:top w:w="0" w:type="dxa"/>
              <w:left w:w="70" w:type="dxa"/>
              <w:bottom w:w="0" w:type="dxa"/>
              <w:right w:w="70" w:type="dxa"/>
            </w:tcMar>
            <w:vAlign w:val="center"/>
          </w:tcPr>
          <w:p w14:paraId="1F18EAF6" w14:textId="77777777" w:rsidR="008F5CF4" w:rsidRDefault="008F5CF4">
            <w:pPr>
              <w:widowControl/>
              <w:suppressAutoHyphens w:val="0"/>
              <w:autoSpaceDE w:val="0"/>
              <w:jc w:val="center"/>
              <w:textAlignment w:val="auto"/>
              <w:rPr>
                <w:rFonts w:cs="Calibri"/>
                <w:color w:val="000000"/>
                <w:sz w:val="19"/>
                <w:szCs w:val="19"/>
              </w:rPr>
            </w:pPr>
          </w:p>
        </w:tc>
        <w:tc>
          <w:tcPr>
            <w:tcW w:w="2693" w:type="dxa"/>
            <w:shd w:val="clear" w:color="auto" w:fill="auto"/>
            <w:tcMar>
              <w:top w:w="0" w:type="dxa"/>
              <w:left w:w="70" w:type="dxa"/>
              <w:bottom w:w="0" w:type="dxa"/>
              <w:right w:w="70" w:type="dxa"/>
            </w:tcMar>
            <w:vAlign w:val="center"/>
          </w:tcPr>
          <w:p w14:paraId="19FA9578" w14:textId="77777777" w:rsidR="008F5CF4" w:rsidRDefault="008F5CF4">
            <w:pPr>
              <w:widowControl/>
              <w:suppressAutoHyphens w:val="0"/>
              <w:autoSpaceDE w:val="0"/>
              <w:jc w:val="center"/>
              <w:textAlignment w:val="auto"/>
              <w:rPr>
                <w:rFonts w:cs="Calibri"/>
                <w:color w:val="000000"/>
                <w:sz w:val="19"/>
                <w:szCs w:val="19"/>
              </w:rPr>
            </w:pPr>
          </w:p>
        </w:tc>
        <w:tc>
          <w:tcPr>
            <w:tcW w:w="3402" w:type="dxa"/>
            <w:shd w:val="clear" w:color="auto" w:fill="auto"/>
            <w:tcMar>
              <w:top w:w="0" w:type="dxa"/>
              <w:left w:w="70" w:type="dxa"/>
              <w:bottom w:w="0" w:type="dxa"/>
              <w:right w:w="70" w:type="dxa"/>
            </w:tcMar>
            <w:vAlign w:val="center"/>
          </w:tcPr>
          <w:p w14:paraId="3D44D59D" w14:textId="77777777" w:rsidR="008F5CF4" w:rsidRDefault="008F5CF4">
            <w:pPr>
              <w:widowControl/>
              <w:suppressAutoHyphens w:val="0"/>
              <w:autoSpaceDE w:val="0"/>
              <w:jc w:val="center"/>
              <w:textAlignment w:val="auto"/>
              <w:rPr>
                <w:rFonts w:cs="Calibri"/>
                <w:color w:val="000000"/>
                <w:sz w:val="19"/>
                <w:szCs w:val="19"/>
              </w:rPr>
            </w:pPr>
          </w:p>
        </w:tc>
      </w:tr>
      <w:tr w:rsidR="008F5CF4" w14:paraId="7AF7ACB2" w14:textId="77777777">
        <w:tblPrEx>
          <w:tblCellMar>
            <w:top w:w="0" w:type="dxa"/>
            <w:bottom w:w="0" w:type="dxa"/>
          </w:tblCellMar>
        </w:tblPrEx>
        <w:trPr>
          <w:trHeight w:val="246"/>
        </w:trPr>
        <w:tc>
          <w:tcPr>
            <w:tcW w:w="4708" w:type="dxa"/>
            <w:gridSpan w:val="2"/>
            <w:tcBorders>
              <w:top w:val="single" w:sz="6" w:space="0" w:color="000000"/>
              <w:left w:val="single" w:sz="6" w:space="0" w:color="000000"/>
              <w:bottom w:val="single" w:sz="6" w:space="0" w:color="000000"/>
            </w:tcBorders>
            <w:shd w:val="clear" w:color="auto" w:fill="AB0033"/>
            <w:tcMar>
              <w:top w:w="0" w:type="dxa"/>
              <w:left w:w="70" w:type="dxa"/>
              <w:bottom w:w="0" w:type="dxa"/>
              <w:right w:w="70" w:type="dxa"/>
            </w:tcMar>
            <w:vAlign w:val="center"/>
          </w:tcPr>
          <w:p w14:paraId="3641D0EB" w14:textId="77777777" w:rsidR="008F5CF4" w:rsidRDefault="00000000">
            <w:pPr>
              <w:widowControl/>
              <w:suppressAutoHyphens w:val="0"/>
              <w:autoSpaceDE w:val="0"/>
              <w:jc w:val="center"/>
              <w:textAlignment w:val="auto"/>
              <w:rPr>
                <w:rFonts w:cs="Calibri"/>
                <w:b/>
                <w:bCs/>
                <w:color w:val="FFFFFF"/>
                <w:sz w:val="19"/>
                <w:szCs w:val="19"/>
              </w:rPr>
            </w:pPr>
            <w:r>
              <w:rPr>
                <w:rFonts w:cs="Calibri"/>
                <w:b/>
                <w:bCs/>
                <w:color w:val="FFFFFF"/>
                <w:sz w:val="19"/>
                <w:szCs w:val="19"/>
              </w:rPr>
              <w:t>RECURSOS PROPIOS</w:t>
            </w:r>
          </w:p>
        </w:tc>
        <w:tc>
          <w:tcPr>
            <w:tcW w:w="3402" w:type="dxa"/>
            <w:tcBorders>
              <w:top w:val="single" w:sz="6" w:space="0" w:color="000000"/>
              <w:right w:val="single" w:sz="6" w:space="0" w:color="000000"/>
            </w:tcBorders>
            <w:shd w:val="clear" w:color="auto" w:fill="AB0033"/>
            <w:tcMar>
              <w:top w:w="0" w:type="dxa"/>
              <w:left w:w="70" w:type="dxa"/>
              <w:bottom w:w="0" w:type="dxa"/>
              <w:right w:w="70" w:type="dxa"/>
            </w:tcMar>
            <w:vAlign w:val="center"/>
          </w:tcPr>
          <w:p w14:paraId="15F88AF6" w14:textId="77777777" w:rsidR="008F5CF4" w:rsidRDefault="00000000">
            <w:pPr>
              <w:widowControl/>
              <w:suppressAutoHyphens w:val="0"/>
              <w:autoSpaceDE w:val="0"/>
              <w:jc w:val="center"/>
              <w:textAlignment w:val="auto"/>
              <w:rPr>
                <w:rFonts w:cs="Calibri"/>
                <w:b/>
                <w:bCs/>
                <w:color w:val="FFFFFF"/>
                <w:sz w:val="19"/>
                <w:szCs w:val="19"/>
              </w:rPr>
            </w:pPr>
            <w:r>
              <w:rPr>
                <w:rFonts w:cs="Calibri"/>
                <w:b/>
                <w:bCs/>
                <w:color w:val="FFFFFF"/>
                <w:sz w:val="19"/>
                <w:szCs w:val="19"/>
              </w:rPr>
              <w:t>IMPORTE</w:t>
            </w:r>
          </w:p>
        </w:tc>
      </w:tr>
      <w:tr w:rsidR="008F5CF4" w14:paraId="14FD3CC9" w14:textId="77777777">
        <w:tblPrEx>
          <w:tblCellMar>
            <w:top w:w="0" w:type="dxa"/>
            <w:bottom w:w="0" w:type="dxa"/>
          </w:tblCellMar>
        </w:tblPrEx>
        <w:trPr>
          <w:trHeight w:val="246"/>
        </w:trPr>
        <w:tc>
          <w:tcPr>
            <w:tcW w:w="20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AA924C0"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Ingresos Propios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5F38570"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Prestación de Servicios</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A52C931" w14:textId="77777777" w:rsidR="008F5CF4" w:rsidRDefault="00000000">
            <w:pPr>
              <w:widowControl/>
              <w:suppressAutoHyphens w:val="0"/>
              <w:autoSpaceDE w:val="0"/>
              <w:jc w:val="center"/>
              <w:textAlignment w:val="auto"/>
              <w:rPr>
                <w:rFonts w:cs="Calibri"/>
                <w:color w:val="000000"/>
                <w:sz w:val="19"/>
                <w:szCs w:val="19"/>
              </w:rPr>
            </w:pPr>
            <w:r>
              <w:rPr>
                <w:rFonts w:cs="Calibri"/>
                <w:color w:val="000000"/>
                <w:sz w:val="19"/>
                <w:szCs w:val="19"/>
              </w:rPr>
              <w:t>3,589,765</w:t>
            </w:r>
          </w:p>
        </w:tc>
      </w:tr>
    </w:tbl>
    <w:p w14:paraId="5211B8A5" w14:textId="77777777" w:rsidR="008F5CF4" w:rsidRDefault="008F5CF4">
      <w:pPr>
        <w:pStyle w:val="ROMANOS"/>
        <w:spacing w:after="0" w:line="276" w:lineRule="auto"/>
        <w:ind w:left="0" w:firstLine="0"/>
        <w:rPr>
          <w:rFonts w:ascii="Calibri" w:hAnsi="Calibri" w:cs="Calibri"/>
          <w:sz w:val="20"/>
          <w:szCs w:val="20"/>
          <w:lang w:val="es-MX"/>
        </w:rPr>
      </w:pPr>
    </w:p>
    <w:p w14:paraId="0CE572AD" w14:textId="77777777" w:rsidR="008F5CF4" w:rsidRDefault="008F5CF4">
      <w:pPr>
        <w:pStyle w:val="Text"/>
        <w:spacing w:after="0" w:line="240" w:lineRule="exact"/>
        <w:ind w:firstLine="0"/>
        <w:rPr>
          <w:rFonts w:ascii="Calibri" w:hAnsi="Calibri" w:cs="DIN Pro Regular"/>
          <w:sz w:val="20"/>
          <w:lang w:val="es-MX"/>
        </w:rPr>
      </w:pPr>
    </w:p>
    <w:p w14:paraId="596D1D6E"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sobre la Deuda y el Reporte Analítico de la Deuda</w:t>
      </w:r>
    </w:p>
    <w:p w14:paraId="4A0EE2D9" w14:textId="77777777" w:rsidR="008F5CF4" w:rsidRDefault="008F5CF4">
      <w:pPr>
        <w:pStyle w:val="Text"/>
        <w:spacing w:after="0" w:line="240" w:lineRule="exact"/>
        <w:rPr>
          <w:rFonts w:ascii="Calibri" w:hAnsi="Calibri" w:cs="DIN Pro Regular"/>
          <w:sz w:val="20"/>
          <w:lang w:val="es-MX"/>
        </w:rPr>
      </w:pPr>
    </w:p>
    <w:p w14:paraId="38216929" w14:textId="77777777" w:rsidR="008F5CF4" w:rsidRDefault="00000000">
      <w:pPr>
        <w:jc w:val="both"/>
        <w:rPr>
          <w:rFonts w:eastAsia="Times New Roman" w:cs="Calibri"/>
          <w:lang w:eastAsia="es-ES"/>
        </w:rPr>
      </w:pPr>
      <w:r>
        <w:rPr>
          <w:rFonts w:eastAsia="Times New Roman" w:cs="Calibri"/>
          <w:lang w:eastAsia="es-ES"/>
        </w:rPr>
        <w:t xml:space="preserve">La Universidad no tiene deuda contratada con instituciones financieras. </w:t>
      </w:r>
    </w:p>
    <w:p w14:paraId="74CC2AEC" w14:textId="77777777" w:rsidR="008F5CF4" w:rsidRDefault="008F5CF4">
      <w:pPr>
        <w:pStyle w:val="Text"/>
        <w:spacing w:after="0" w:line="240" w:lineRule="exact"/>
      </w:pPr>
    </w:p>
    <w:p w14:paraId="5797A88D"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Calificaciones otorgadas</w:t>
      </w:r>
    </w:p>
    <w:p w14:paraId="702A1D22" w14:textId="77777777" w:rsidR="008F5CF4" w:rsidRDefault="008F5CF4">
      <w:pPr>
        <w:pStyle w:val="Text"/>
        <w:spacing w:after="0" w:line="240" w:lineRule="exact"/>
        <w:rPr>
          <w:rFonts w:ascii="Calibri" w:hAnsi="Calibri" w:cs="DIN Pro Regular"/>
          <w:sz w:val="20"/>
          <w:lang w:val="es-MX"/>
        </w:rPr>
      </w:pPr>
    </w:p>
    <w:p w14:paraId="1AACA17B" w14:textId="77777777" w:rsidR="008F5CF4" w:rsidRDefault="00000000">
      <w:pPr>
        <w:jc w:val="both"/>
      </w:pPr>
      <w:r>
        <w:rPr>
          <w:rFonts w:eastAsia="Times New Roman" w:cs="Calibri"/>
          <w:lang w:eastAsia="es-ES"/>
        </w:rPr>
        <w:t xml:space="preserve">La Universidad no cuenta con certificaciones al momento, únicamente evaluaciones que le permiten tener en función el Modelo BIS (Bilingüe, Internacional, Sustentable). </w:t>
      </w:r>
    </w:p>
    <w:p w14:paraId="6BBBB689" w14:textId="77777777" w:rsidR="008F5CF4" w:rsidRDefault="008F5CF4">
      <w:pPr>
        <w:pStyle w:val="Text"/>
        <w:spacing w:after="0" w:line="240" w:lineRule="exact"/>
      </w:pPr>
    </w:p>
    <w:p w14:paraId="1B569138"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Proceso de Mejora</w:t>
      </w:r>
    </w:p>
    <w:p w14:paraId="630DD71A" w14:textId="77777777" w:rsidR="008F5CF4" w:rsidRDefault="008F5CF4">
      <w:pPr>
        <w:pStyle w:val="Text"/>
        <w:spacing w:after="0" w:line="240" w:lineRule="exact"/>
        <w:rPr>
          <w:rFonts w:ascii="Calibri" w:hAnsi="Calibri" w:cs="DIN Pro Regular"/>
          <w:sz w:val="20"/>
          <w:lang w:val="es-MX"/>
        </w:rPr>
      </w:pPr>
    </w:p>
    <w:p w14:paraId="2501DE68" w14:textId="77777777" w:rsidR="008F5CF4" w:rsidRDefault="00000000">
      <w:pPr>
        <w:spacing w:line="276" w:lineRule="auto"/>
        <w:jc w:val="both"/>
      </w:pPr>
      <w:r>
        <w:rPr>
          <w:rFonts w:eastAsia="Times New Roman" w:cs="Calibri"/>
          <w:lang w:eastAsia="es-ES"/>
        </w:rPr>
        <w:t>Uno de los puntos en los que se trabaja en la Universidad es la implementación del Control Interno y administración de riesgos, tema que es de relevancia para la administración y se busca trabajar de manera ardua en la operación de este mecanismo, además de que está implementándose el Sistema de Gestión de Calidad para poder ser evaluados conforme a la norma.</w:t>
      </w:r>
    </w:p>
    <w:p w14:paraId="53BE0D14" w14:textId="77777777" w:rsidR="008F5CF4" w:rsidRDefault="008F5CF4">
      <w:pPr>
        <w:pStyle w:val="Text"/>
        <w:spacing w:after="0" w:line="240" w:lineRule="exact"/>
      </w:pPr>
    </w:p>
    <w:p w14:paraId="3D08952D"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por Segmentos</w:t>
      </w:r>
    </w:p>
    <w:p w14:paraId="0D4FC22E" w14:textId="77777777" w:rsidR="008F5CF4" w:rsidRDefault="008F5CF4">
      <w:pPr>
        <w:pStyle w:val="Text"/>
        <w:spacing w:after="0" w:line="240" w:lineRule="exact"/>
        <w:ind w:left="288" w:firstLine="0"/>
        <w:rPr>
          <w:rFonts w:ascii="Calibri" w:hAnsi="Calibri" w:cs="DIN Pro Regular"/>
          <w:sz w:val="20"/>
          <w:lang w:val="es-MX"/>
        </w:rPr>
      </w:pPr>
    </w:p>
    <w:p w14:paraId="47D92897" w14:textId="77777777" w:rsidR="008F5CF4" w:rsidRDefault="00000000">
      <w:pPr>
        <w:jc w:val="both"/>
        <w:rPr>
          <w:rFonts w:eastAsia="Times New Roman" w:cs="Calibri"/>
          <w:lang w:eastAsia="es-ES"/>
        </w:rPr>
      </w:pPr>
      <w:r>
        <w:rPr>
          <w:rFonts w:eastAsia="Times New Roman" w:cs="Calibri"/>
          <w:lang w:eastAsia="es-ES"/>
        </w:rPr>
        <w:t>No aplica para esta Universidad.</w:t>
      </w:r>
    </w:p>
    <w:p w14:paraId="70F70670" w14:textId="77777777" w:rsidR="008F5CF4" w:rsidRDefault="008F5CF4">
      <w:pPr>
        <w:jc w:val="both"/>
        <w:rPr>
          <w:rFonts w:eastAsia="Times New Roman" w:cs="Calibri"/>
          <w:lang w:eastAsia="es-ES"/>
        </w:rPr>
      </w:pPr>
    </w:p>
    <w:p w14:paraId="4FBEF1DE" w14:textId="77777777" w:rsidR="008F5CF4" w:rsidRDefault="008F5CF4">
      <w:pPr>
        <w:jc w:val="both"/>
      </w:pPr>
    </w:p>
    <w:p w14:paraId="6B51C32A" w14:textId="77777777" w:rsidR="008F5CF4" w:rsidRDefault="008F5CF4">
      <w:pPr>
        <w:pStyle w:val="Text"/>
        <w:spacing w:after="0" w:line="240" w:lineRule="exact"/>
      </w:pPr>
    </w:p>
    <w:p w14:paraId="3AB90337"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Eventos Posteriores al Cierre</w:t>
      </w:r>
    </w:p>
    <w:p w14:paraId="66BD309E" w14:textId="77777777" w:rsidR="008F5CF4" w:rsidRDefault="008F5CF4">
      <w:pPr>
        <w:pStyle w:val="Text"/>
        <w:spacing w:after="0" w:line="240" w:lineRule="exact"/>
        <w:rPr>
          <w:rFonts w:ascii="Calibri" w:hAnsi="Calibri" w:cs="DIN Pro Regular"/>
          <w:sz w:val="20"/>
          <w:lang w:val="es-MX"/>
        </w:rPr>
      </w:pPr>
    </w:p>
    <w:p w14:paraId="02FEFCDC" w14:textId="77777777" w:rsidR="008F5CF4" w:rsidRDefault="00000000">
      <w:pPr>
        <w:spacing w:line="276" w:lineRule="auto"/>
        <w:jc w:val="both"/>
        <w:rPr>
          <w:rFonts w:eastAsia="Times New Roman" w:cs="Calibri"/>
          <w:lang w:eastAsia="es-ES"/>
        </w:rPr>
      </w:pPr>
      <w:r>
        <w:rPr>
          <w:rFonts w:eastAsia="Times New Roman" w:cs="Calibri"/>
          <w:lang w:eastAsia="es-ES"/>
        </w:rPr>
        <w:t>Al cierre del ejercicio 2024 se dará por presentado el cuarto informe trimestral 2024 ante la honorable Junta Directiva de la Universidad, misma sesión en la que presentará la aprobación de todos los movimientos contables y presupuestales, de las ampliaciones y reducciones al presupuesto de ingresos y egresos 2024 y de las transferencias entre partidas Con fecha 9 de Enero 2025, se realizó el fondeo del saldo no devengado de ingresos propios por un importe de $ 699,541.23 pesos al fondo de reservas para dar cumplimiento al acuerdo 12/LXVIII/O/24 de la Junta Directiva misma que se informará en la próxima sesión, además de disponer de la cantidad de hasta $ 4,260,000 pesos del fondo de reservas para el inicio de operación del 2025 en lo se ministran los recursos federales y estatales acuerdo 13/LXVIII/O/24 celebrada con fecha 15 de Noviembre 2024.</w:t>
      </w:r>
    </w:p>
    <w:p w14:paraId="0B374723" w14:textId="77777777" w:rsidR="008F5CF4" w:rsidRDefault="008F5CF4">
      <w:pPr>
        <w:pStyle w:val="Text"/>
        <w:spacing w:after="0" w:line="240" w:lineRule="exact"/>
      </w:pPr>
    </w:p>
    <w:p w14:paraId="62B0BA92" w14:textId="77777777" w:rsidR="008F5CF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Partes Relacionadas</w:t>
      </w:r>
    </w:p>
    <w:p w14:paraId="30F24DFE" w14:textId="77777777" w:rsidR="008F5CF4" w:rsidRDefault="008F5CF4">
      <w:pPr>
        <w:pStyle w:val="Text"/>
        <w:spacing w:after="0" w:line="240" w:lineRule="exact"/>
        <w:rPr>
          <w:rFonts w:ascii="Calibri" w:hAnsi="Calibri" w:cs="DIN Pro Regular"/>
          <w:sz w:val="20"/>
          <w:lang w:val="es-MX"/>
        </w:rPr>
      </w:pPr>
    </w:p>
    <w:p w14:paraId="5AA6E775" w14:textId="77777777" w:rsidR="008F5CF4" w:rsidRDefault="00000000">
      <w:pPr>
        <w:pStyle w:val="Texto"/>
        <w:spacing w:after="0" w:line="276" w:lineRule="auto"/>
        <w:ind w:firstLine="0"/>
        <w:rPr>
          <w:rFonts w:ascii="Calibri" w:hAnsi="Calibri" w:cs="Calibri"/>
          <w:sz w:val="20"/>
        </w:rPr>
      </w:pPr>
      <w:r>
        <w:rPr>
          <w:rFonts w:ascii="Calibri" w:hAnsi="Calibri" w:cs="Calibri"/>
          <w:sz w:val="20"/>
        </w:rPr>
        <w:t xml:space="preserve">La Universidad no tiene partes relacionadas. </w:t>
      </w:r>
    </w:p>
    <w:p w14:paraId="500A59B5" w14:textId="77777777" w:rsidR="008F5CF4" w:rsidRDefault="008F5CF4">
      <w:pPr>
        <w:pStyle w:val="Text"/>
        <w:spacing w:after="0" w:line="240" w:lineRule="exact"/>
      </w:pPr>
    </w:p>
    <w:p w14:paraId="3820454D" w14:textId="77777777" w:rsidR="008F5CF4" w:rsidRDefault="008F5CF4">
      <w:pPr>
        <w:pStyle w:val="Text"/>
        <w:spacing w:after="0" w:line="240" w:lineRule="exact"/>
        <w:rPr>
          <w:rFonts w:ascii="Calibri" w:hAnsi="Calibri" w:cs="DIN Pro Regular"/>
          <w:sz w:val="20"/>
          <w:lang w:val="es-MX"/>
        </w:rPr>
      </w:pPr>
    </w:p>
    <w:p w14:paraId="490F7EED" w14:textId="77777777" w:rsidR="008F5CF4" w:rsidRDefault="00000000">
      <w:pPr>
        <w:pStyle w:val="Text"/>
        <w:spacing w:after="0" w:line="240" w:lineRule="exact"/>
      </w:pPr>
      <w:r>
        <w:rPr>
          <w:rFonts w:ascii="Calibri" w:hAnsi="Calibri" w:cs="DIN Pro Regular"/>
          <w:sz w:val="20"/>
          <w:lang w:val="es-MX"/>
        </w:rPr>
        <w:t xml:space="preserve">16.   </w:t>
      </w:r>
      <w:r>
        <w:t xml:space="preserve"> </w:t>
      </w:r>
      <w:r>
        <w:rPr>
          <w:rFonts w:ascii="Calibri" w:hAnsi="Calibri" w:cs="DIN Pro Regular"/>
          <w:sz w:val="20"/>
          <w:lang w:val="es-MX"/>
        </w:rPr>
        <w:t>Responsabilidad Sobre la Presentación Razonable de la Información Contable</w:t>
      </w:r>
    </w:p>
    <w:p w14:paraId="72852FC6" w14:textId="77777777" w:rsidR="008F5CF4" w:rsidRDefault="008F5CF4">
      <w:pPr>
        <w:pStyle w:val="Text"/>
        <w:spacing w:after="0" w:line="240" w:lineRule="exact"/>
        <w:ind w:firstLine="0"/>
        <w:rPr>
          <w:rFonts w:ascii="Calibri" w:hAnsi="Calibri" w:cs="DIN Pro Regular"/>
          <w:sz w:val="20"/>
        </w:rPr>
      </w:pPr>
    </w:p>
    <w:p w14:paraId="7A86AB6C" w14:textId="77777777" w:rsidR="008F5CF4" w:rsidRDefault="00000000">
      <w:pPr>
        <w:pStyle w:val="Texto"/>
        <w:spacing w:after="0" w:line="276" w:lineRule="auto"/>
        <w:ind w:firstLine="0"/>
      </w:pPr>
      <w:r>
        <w:rPr>
          <w:rFonts w:ascii="Calibri" w:hAnsi="Calibri" w:cs="DIN Pro Regular"/>
          <w:sz w:val="20"/>
        </w:rPr>
        <w:t>La cuenta pública 2024 está firmada con responsabilidad a cargo de los titulares de la Universidad como Rector: Dr. Jesús Ricardo Ramos Sánchez</w:t>
      </w:r>
      <w:r>
        <w:rPr>
          <w:rFonts w:ascii="Calibri" w:hAnsi="Calibri" w:cs="Calibri"/>
          <w:sz w:val="20"/>
        </w:rPr>
        <w:t xml:space="preserve"> y como secretario administrativo: C.P. Evaristo Alejandro Villarreal González.</w:t>
      </w:r>
    </w:p>
    <w:p w14:paraId="1B6B4F0A" w14:textId="77777777" w:rsidR="008F5CF4" w:rsidRDefault="008F5CF4">
      <w:pPr>
        <w:pStyle w:val="Text"/>
        <w:spacing w:after="0" w:line="240" w:lineRule="exact"/>
        <w:ind w:firstLine="0"/>
        <w:rPr>
          <w:rFonts w:ascii="Calibri" w:hAnsi="Calibri" w:cs="DIN Pro Regular"/>
          <w:sz w:val="20"/>
        </w:rPr>
      </w:pPr>
    </w:p>
    <w:p w14:paraId="7EC3EF65" w14:textId="77777777" w:rsidR="008F5CF4" w:rsidRDefault="008F5CF4">
      <w:pPr>
        <w:pStyle w:val="Text"/>
        <w:spacing w:after="0" w:line="240" w:lineRule="exact"/>
        <w:ind w:firstLine="0"/>
        <w:rPr>
          <w:rFonts w:ascii="Calibri" w:hAnsi="Calibri" w:cs="DIN Pro Regular"/>
          <w:sz w:val="20"/>
        </w:rPr>
      </w:pPr>
    </w:p>
    <w:p w14:paraId="3DC401CF" w14:textId="77777777" w:rsidR="008F5CF4" w:rsidRDefault="008F5CF4">
      <w:pPr>
        <w:pStyle w:val="Text"/>
        <w:spacing w:after="0" w:line="240" w:lineRule="exact"/>
        <w:ind w:firstLine="0"/>
        <w:rPr>
          <w:rFonts w:ascii="Calibri" w:hAnsi="Calibri" w:cs="DIN Pro Regular"/>
          <w:sz w:val="20"/>
        </w:rPr>
      </w:pPr>
    </w:p>
    <w:p w14:paraId="23862F74" w14:textId="77777777" w:rsidR="008F5CF4" w:rsidRDefault="008F5CF4">
      <w:pPr>
        <w:pStyle w:val="Text"/>
        <w:spacing w:after="0" w:line="240" w:lineRule="exact"/>
        <w:ind w:firstLine="0"/>
        <w:rPr>
          <w:rFonts w:ascii="Calibri" w:hAnsi="Calibri" w:cs="DIN Pro Regular"/>
          <w:sz w:val="20"/>
        </w:rPr>
      </w:pPr>
    </w:p>
    <w:p w14:paraId="6DD73307" w14:textId="77777777" w:rsidR="008F5CF4"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73CD9517" w14:textId="77777777" w:rsidR="008F5CF4" w:rsidRDefault="008F5CF4">
      <w:pPr>
        <w:pStyle w:val="Text"/>
        <w:spacing w:after="0" w:line="240" w:lineRule="exact"/>
        <w:ind w:firstLine="0"/>
        <w:rPr>
          <w:rFonts w:ascii="Calibri" w:hAnsi="Calibri" w:cs="DIN Pro Regular"/>
          <w:sz w:val="20"/>
        </w:rPr>
      </w:pPr>
    </w:p>
    <w:p w14:paraId="30DD95CF" w14:textId="77777777" w:rsidR="008F5CF4" w:rsidRDefault="008F5CF4">
      <w:pPr>
        <w:pStyle w:val="Text"/>
        <w:spacing w:after="0" w:line="240" w:lineRule="exact"/>
        <w:ind w:firstLine="0"/>
        <w:rPr>
          <w:rFonts w:ascii="Calibri" w:hAnsi="Calibri" w:cs="DIN Pro Regular"/>
          <w:sz w:val="20"/>
        </w:rPr>
      </w:pPr>
    </w:p>
    <w:p w14:paraId="3FC8E2D1" w14:textId="77777777" w:rsidR="008F5CF4" w:rsidRDefault="008F5CF4">
      <w:pPr>
        <w:pStyle w:val="Text"/>
        <w:spacing w:after="0" w:line="240" w:lineRule="exact"/>
        <w:ind w:firstLine="0"/>
        <w:rPr>
          <w:rFonts w:ascii="Calibri" w:hAnsi="Calibri" w:cs="DIN Pro Regular"/>
          <w:sz w:val="20"/>
        </w:rPr>
      </w:pPr>
    </w:p>
    <w:p w14:paraId="18B243BF" w14:textId="77777777" w:rsidR="008F5CF4" w:rsidRDefault="008F5CF4">
      <w:pPr>
        <w:pStyle w:val="Text"/>
        <w:spacing w:after="0" w:line="240" w:lineRule="exact"/>
        <w:ind w:firstLine="0"/>
        <w:rPr>
          <w:rFonts w:ascii="Calibri" w:hAnsi="Calibri" w:cs="DIN Pro Regular"/>
          <w:sz w:val="20"/>
        </w:rPr>
      </w:pPr>
    </w:p>
    <w:p w14:paraId="09DDA55F" w14:textId="77777777" w:rsidR="008F5CF4" w:rsidRDefault="008F5CF4">
      <w:pPr>
        <w:pStyle w:val="Text"/>
        <w:spacing w:after="0" w:line="240" w:lineRule="exact"/>
        <w:ind w:firstLine="0"/>
        <w:rPr>
          <w:rFonts w:ascii="Calibri" w:hAnsi="Calibri" w:cs="DIN Pro Regular"/>
          <w:sz w:val="20"/>
        </w:rPr>
      </w:pPr>
    </w:p>
    <w:p w14:paraId="171DDCB8" w14:textId="77777777" w:rsidR="008F5CF4" w:rsidRDefault="008F5CF4">
      <w:pPr>
        <w:pStyle w:val="Text"/>
        <w:spacing w:after="0" w:line="240" w:lineRule="exact"/>
        <w:rPr>
          <w:rFonts w:ascii="Calibri" w:hAnsi="Calibri" w:cs="DIN Pro Regular"/>
          <w:sz w:val="20"/>
        </w:rPr>
      </w:pPr>
    </w:p>
    <w:p w14:paraId="6FA942F3" w14:textId="77777777" w:rsidR="008F5CF4" w:rsidRDefault="008F5CF4">
      <w:pPr>
        <w:pStyle w:val="Text"/>
        <w:spacing w:after="0" w:line="240" w:lineRule="exact"/>
        <w:ind w:firstLine="0"/>
        <w:rPr>
          <w:rFonts w:ascii="Calibri" w:hAnsi="Calibri" w:cs="DIN Pro Regular"/>
          <w:b/>
          <w:sz w:val="20"/>
        </w:rPr>
      </w:pPr>
    </w:p>
    <w:p w14:paraId="4B7A68C0" w14:textId="77777777" w:rsidR="008F5CF4" w:rsidRDefault="008F5CF4">
      <w:pPr>
        <w:pStyle w:val="Text"/>
        <w:spacing w:after="0" w:line="240" w:lineRule="exact"/>
        <w:ind w:firstLine="0"/>
        <w:rPr>
          <w:rFonts w:ascii="Calibri" w:hAnsi="Calibri" w:cs="DIN Pro Regular"/>
          <w:b/>
          <w:sz w:val="20"/>
        </w:rPr>
      </w:pPr>
    </w:p>
    <w:p w14:paraId="32116CFC" w14:textId="77777777" w:rsidR="008F5CF4" w:rsidRDefault="008F5CF4">
      <w:pPr>
        <w:pStyle w:val="Text"/>
        <w:spacing w:after="0" w:line="240" w:lineRule="exact"/>
        <w:ind w:firstLine="0"/>
        <w:rPr>
          <w:rFonts w:ascii="Calibri" w:hAnsi="Calibri" w:cs="DIN Pro Regular"/>
          <w:b/>
          <w:sz w:val="20"/>
        </w:rPr>
      </w:pPr>
    </w:p>
    <w:p w14:paraId="618ED437" w14:textId="77777777" w:rsidR="008F5CF4" w:rsidRDefault="008F5CF4">
      <w:pPr>
        <w:pStyle w:val="Text"/>
        <w:spacing w:after="0" w:line="240" w:lineRule="exact"/>
        <w:ind w:firstLine="0"/>
        <w:rPr>
          <w:rFonts w:ascii="Calibri" w:hAnsi="Calibri" w:cs="DIN Pro Regular"/>
          <w:b/>
          <w:sz w:val="20"/>
        </w:rPr>
      </w:pPr>
    </w:p>
    <w:p w14:paraId="3F70258F" w14:textId="77777777" w:rsidR="008F5CF4" w:rsidRDefault="008F5CF4">
      <w:pPr>
        <w:pStyle w:val="Text"/>
        <w:spacing w:after="0" w:line="240" w:lineRule="exact"/>
        <w:ind w:firstLine="0"/>
        <w:rPr>
          <w:rFonts w:ascii="Calibri" w:hAnsi="Calibri" w:cs="DIN Pro Regular"/>
          <w:b/>
          <w:sz w:val="20"/>
        </w:rPr>
      </w:pPr>
    </w:p>
    <w:p w14:paraId="4C5DC826" w14:textId="77777777" w:rsidR="008F5CF4" w:rsidRDefault="008F5CF4">
      <w:pPr>
        <w:pStyle w:val="Text"/>
        <w:spacing w:after="0" w:line="240" w:lineRule="exact"/>
        <w:ind w:firstLine="0"/>
        <w:rPr>
          <w:rFonts w:ascii="Calibri" w:hAnsi="Calibri" w:cs="DIN Pro Regular"/>
          <w:b/>
          <w:sz w:val="20"/>
        </w:rPr>
      </w:pPr>
    </w:p>
    <w:p w14:paraId="44D4348B" w14:textId="77777777" w:rsidR="008F5CF4" w:rsidRDefault="008F5CF4">
      <w:pPr>
        <w:pStyle w:val="Text"/>
        <w:spacing w:after="0" w:line="240" w:lineRule="exact"/>
        <w:ind w:firstLine="0"/>
        <w:rPr>
          <w:rFonts w:ascii="Calibri" w:hAnsi="Calibri" w:cs="DIN Pro Regular"/>
          <w:b/>
          <w:sz w:val="20"/>
        </w:rPr>
      </w:pPr>
    </w:p>
    <w:p w14:paraId="1BF09110" w14:textId="77777777" w:rsidR="008F5CF4" w:rsidRDefault="008F5CF4">
      <w:pPr>
        <w:pStyle w:val="Text"/>
        <w:spacing w:after="0" w:line="240" w:lineRule="exact"/>
        <w:ind w:firstLine="0"/>
        <w:rPr>
          <w:rFonts w:ascii="Calibri" w:hAnsi="Calibri" w:cs="DIN Pro Regular"/>
          <w:b/>
          <w:sz w:val="20"/>
        </w:rPr>
      </w:pPr>
    </w:p>
    <w:p w14:paraId="76F9E11C" w14:textId="77777777" w:rsidR="008F5CF4" w:rsidRDefault="008F5CF4">
      <w:pPr>
        <w:pStyle w:val="Text"/>
        <w:spacing w:after="0" w:line="240" w:lineRule="exact"/>
        <w:ind w:firstLine="0"/>
        <w:rPr>
          <w:rFonts w:ascii="Calibri" w:hAnsi="Calibri" w:cs="DIN Pro Regular"/>
          <w:b/>
          <w:sz w:val="20"/>
        </w:rPr>
      </w:pPr>
    </w:p>
    <w:p w14:paraId="6B3DE841" w14:textId="77777777" w:rsidR="008F5CF4" w:rsidRDefault="008F5CF4">
      <w:pPr>
        <w:pStyle w:val="Text"/>
        <w:spacing w:after="0" w:line="240" w:lineRule="exact"/>
        <w:ind w:firstLine="0"/>
        <w:rPr>
          <w:rFonts w:ascii="Calibri" w:hAnsi="Calibri" w:cs="DIN Pro Regular"/>
          <w:b/>
          <w:sz w:val="20"/>
        </w:rPr>
      </w:pPr>
    </w:p>
    <w:p w14:paraId="4103F3D5" w14:textId="77777777" w:rsidR="008F5CF4" w:rsidRDefault="008F5CF4">
      <w:pPr>
        <w:pStyle w:val="Text"/>
        <w:spacing w:after="0" w:line="240" w:lineRule="exact"/>
        <w:ind w:firstLine="0"/>
        <w:rPr>
          <w:rFonts w:ascii="Calibri" w:hAnsi="Calibri" w:cs="DIN Pro Regular"/>
          <w:b/>
          <w:sz w:val="20"/>
        </w:rPr>
      </w:pPr>
    </w:p>
    <w:p w14:paraId="4FAE13B6" w14:textId="77777777" w:rsidR="008F5CF4" w:rsidRDefault="008F5CF4">
      <w:pPr>
        <w:pStyle w:val="Text"/>
        <w:spacing w:after="0" w:line="240" w:lineRule="exact"/>
        <w:ind w:firstLine="0"/>
        <w:rPr>
          <w:rFonts w:ascii="Calibri" w:hAnsi="Calibri" w:cs="DIN Pro Regular"/>
          <w:b/>
          <w:sz w:val="20"/>
        </w:rPr>
      </w:pPr>
    </w:p>
    <w:p w14:paraId="64370515" w14:textId="77777777" w:rsidR="008F5CF4" w:rsidRDefault="008F5CF4">
      <w:pPr>
        <w:pStyle w:val="Text"/>
        <w:spacing w:after="0" w:line="240" w:lineRule="exact"/>
        <w:ind w:firstLine="0"/>
        <w:rPr>
          <w:rFonts w:ascii="Calibri" w:hAnsi="Calibri" w:cs="DIN Pro Regular"/>
          <w:b/>
          <w:sz w:val="20"/>
        </w:rPr>
      </w:pPr>
    </w:p>
    <w:p w14:paraId="2DCAD9E9" w14:textId="77777777" w:rsidR="008F5CF4" w:rsidRDefault="008F5CF4">
      <w:pPr>
        <w:pStyle w:val="Text"/>
        <w:spacing w:after="0" w:line="240" w:lineRule="exact"/>
        <w:ind w:firstLine="0"/>
        <w:rPr>
          <w:rFonts w:ascii="Calibri" w:hAnsi="Calibri" w:cs="DIN Pro Regular"/>
          <w:b/>
          <w:sz w:val="20"/>
        </w:rPr>
      </w:pPr>
    </w:p>
    <w:p w14:paraId="5A168CF8" w14:textId="77777777" w:rsidR="008F5CF4" w:rsidRDefault="008F5CF4">
      <w:pPr>
        <w:pStyle w:val="Text"/>
        <w:spacing w:after="0" w:line="240" w:lineRule="exact"/>
        <w:ind w:firstLine="0"/>
        <w:rPr>
          <w:rFonts w:ascii="Calibri" w:hAnsi="Calibri" w:cs="DIN Pro Regular"/>
          <w:b/>
          <w:sz w:val="20"/>
        </w:rPr>
      </w:pPr>
    </w:p>
    <w:p w14:paraId="2E2AF151" w14:textId="77777777" w:rsidR="008F5CF4" w:rsidRDefault="008F5CF4">
      <w:pPr>
        <w:pStyle w:val="Text"/>
        <w:spacing w:after="0" w:line="240" w:lineRule="exact"/>
        <w:ind w:firstLine="0"/>
        <w:rPr>
          <w:rFonts w:ascii="Calibri" w:hAnsi="Calibri" w:cs="DIN Pro Regular"/>
          <w:b/>
          <w:sz w:val="20"/>
        </w:rPr>
      </w:pPr>
    </w:p>
    <w:p w14:paraId="4078877E" w14:textId="77777777" w:rsidR="008F5CF4" w:rsidRDefault="008F5CF4">
      <w:pPr>
        <w:pStyle w:val="Text"/>
        <w:spacing w:after="0" w:line="240" w:lineRule="exact"/>
        <w:ind w:firstLine="0"/>
        <w:rPr>
          <w:rFonts w:ascii="Calibri" w:hAnsi="Calibri" w:cs="DIN Pro Regular"/>
          <w:b/>
          <w:sz w:val="20"/>
        </w:rPr>
      </w:pPr>
    </w:p>
    <w:p w14:paraId="6AF2C928" w14:textId="77777777" w:rsidR="008F5CF4" w:rsidRDefault="008F5CF4">
      <w:pPr>
        <w:pStyle w:val="Text"/>
        <w:spacing w:after="0" w:line="240" w:lineRule="exact"/>
        <w:ind w:firstLine="0"/>
        <w:rPr>
          <w:rFonts w:ascii="Calibri" w:hAnsi="Calibri" w:cs="DIN Pro Regular"/>
          <w:b/>
          <w:sz w:val="20"/>
        </w:rPr>
      </w:pPr>
    </w:p>
    <w:p w14:paraId="7F1C024E" w14:textId="77777777" w:rsidR="008F5CF4" w:rsidRDefault="008F5CF4">
      <w:pPr>
        <w:pStyle w:val="Text"/>
        <w:spacing w:after="0" w:line="240" w:lineRule="exact"/>
        <w:ind w:firstLine="0"/>
        <w:rPr>
          <w:rFonts w:ascii="Calibri" w:hAnsi="Calibri" w:cs="DIN Pro Regular"/>
          <w:b/>
          <w:sz w:val="20"/>
        </w:rPr>
      </w:pPr>
    </w:p>
    <w:p w14:paraId="7091776C" w14:textId="77777777" w:rsidR="008F5CF4" w:rsidRDefault="00000000">
      <w:pPr>
        <w:pStyle w:val="Text"/>
        <w:spacing w:after="0" w:line="240" w:lineRule="exact"/>
        <w:jc w:val="center"/>
      </w:pPr>
      <w:r>
        <w:rPr>
          <w:rFonts w:ascii="Calibri" w:hAnsi="Calibri" w:cs="DIN Pro Regular"/>
          <w:b/>
          <w:sz w:val="24"/>
          <w:szCs w:val="24"/>
        </w:rPr>
        <w:t>Cuenta Pública 2024</w:t>
      </w:r>
    </w:p>
    <w:p w14:paraId="179F6BA3" w14:textId="77777777" w:rsidR="008F5CF4" w:rsidRDefault="008F5CF4">
      <w:pPr>
        <w:pStyle w:val="Text"/>
        <w:spacing w:after="0" w:line="240" w:lineRule="exact"/>
        <w:jc w:val="center"/>
        <w:rPr>
          <w:rFonts w:ascii="Calibri" w:hAnsi="Calibri" w:cs="DIN Pro Regular"/>
          <w:b/>
          <w:sz w:val="24"/>
          <w:szCs w:val="24"/>
        </w:rPr>
      </w:pPr>
    </w:p>
    <w:p w14:paraId="59F11A5D" w14:textId="77777777" w:rsidR="008F5CF4" w:rsidRDefault="00000000">
      <w:pPr>
        <w:pStyle w:val="Text"/>
        <w:spacing w:after="0" w:line="240" w:lineRule="exact"/>
        <w:jc w:val="center"/>
      </w:pPr>
      <w:r>
        <w:rPr>
          <w:rFonts w:ascii="Calibri" w:hAnsi="Calibri" w:cs="DIN Pro Regular"/>
          <w:b/>
          <w:sz w:val="24"/>
          <w:szCs w:val="24"/>
        </w:rPr>
        <w:t>Notas a los Estados Financieros</w:t>
      </w:r>
    </w:p>
    <w:p w14:paraId="118D4CF0" w14:textId="77777777" w:rsidR="008F5CF4" w:rsidRDefault="008F5CF4">
      <w:pPr>
        <w:pStyle w:val="Text"/>
        <w:spacing w:after="0" w:line="240" w:lineRule="exact"/>
        <w:ind w:firstLine="0"/>
        <w:rPr>
          <w:rFonts w:ascii="Calibri" w:hAnsi="Calibri" w:cs="DIN Pro Regular"/>
          <w:b/>
          <w:sz w:val="24"/>
          <w:szCs w:val="24"/>
        </w:rPr>
      </w:pPr>
    </w:p>
    <w:p w14:paraId="74CD3CEB" w14:textId="77777777" w:rsidR="008F5CF4" w:rsidRDefault="00000000">
      <w:pPr>
        <w:pStyle w:val="Text"/>
        <w:spacing w:after="0" w:line="240" w:lineRule="exact"/>
        <w:jc w:val="center"/>
      </w:pPr>
      <w:r>
        <w:rPr>
          <w:rFonts w:ascii="Calibri" w:hAnsi="Calibri" w:cs="DIN Pro Regular"/>
          <w:b/>
          <w:sz w:val="24"/>
          <w:szCs w:val="24"/>
        </w:rPr>
        <w:t>b) NOTAS DE DESGLOSE</w:t>
      </w:r>
    </w:p>
    <w:p w14:paraId="00A70A3F" w14:textId="77777777" w:rsidR="008F5CF4" w:rsidRDefault="008F5CF4">
      <w:pPr>
        <w:pStyle w:val="Text"/>
        <w:spacing w:after="0" w:line="240" w:lineRule="exact"/>
        <w:jc w:val="center"/>
        <w:rPr>
          <w:rFonts w:ascii="Calibri" w:hAnsi="Calibri" w:cs="DIN Pro Regular"/>
          <w:b/>
          <w:sz w:val="20"/>
        </w:rPr>
      </w:pPr>
    </w:p>
    <w:p w14:paraId="2340C491" w14:textId="77777777" w:rsidR="008F5CF4"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06C1B291" w14:textId="77777777" w:rsidR="008F5CF4" w:rsidRDefault="008F5CF4">
      <w:pPr>
        <w:pStyle w:val="Text"/>
        <w:spacing w:after="0" w:line="240" w:lineRule="exact"/>
        <w:rPr>
          <w:rFonts w:ascii="Calibri" w:hAnsi="Calibri" w:cs="DIN Pro Regular"/>
          <w:sz w:val="20"/>
          <w:lang w:val="es-MX"/>
        </w:rPr>
      </w:pPr>
    </w:p>
    <w:p w14:paraId="4FEC1305" w14:textId="77777777" w:rsidR="008F5CF4"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2EA27AB3" w14:textId="77777777" w:rsidR="008F5CF4" w:rsidRDefault="008F5CF4">
      <w:pPr>
        <w:pStyle w:val="ROMANOS"/>
        <w:spacing w:after="0" w:line="240" w:lineRule="exact"/>
        <w:ind w:left="1140"/>
        <w:rPr>
          <w:rFonts w:ascii="Calibri" w:hAnsi="Calibri" w:cs="DIN Pro Regular"/>
          <w:b/>
          <w:sz w:val="20"/>
          <w:szCs w:val="20"/>
          <w:lang w:val="es-MX"/>
        </w:rPr>
      </w:pPr>
    </w:p>
    <w:p w14:paraId="2A49F8F3" w14:textId="77777777" w:rsidR="008F5CF4" w:rsidRDefault="00000000">
      <w:pPr>
        <w:pStyle w:val="ROMANOS"/>
        <w:spacing w:line="276" w:lineRule="auto"/>
        <w:ind w:left="0" w:firstLine="0"/>
        <w:rPr>
          <w:rFonts w:ascii="Calibri" w:hAnsi="Calibri" w:cs="DIN Pro Regular"/>
          <w:sz w:val="20"/>
          <w:szCs w:val="20"/>
          <w:lang w:val="es-MX"/>
        </w:rPr>
      </w:pPr>
      <w:r>
        <w:rPr>
          <w:rFonts w:ascii="Calibri" w:hAnsi="Calibri" w:cs="DIN Pro Regular"/>
          <w:sz w:val="20"/>
          <w:szCs w:val="20"/>
          <w:lang w:val="es-MX"/>
        </w:rPr>
        <w:t xml:space="preserve">En la cuenta por concepto de Transferencias, Asignaciones y subvenciones y pensiones y jubilaciones tenemos 31 de </w:t>
      </w:r>
      <w:proofErr w:type="gramStart"/>
      <w:r>
        <w:rPr>
          <w:rFonts w:ascii="Calibri" w:hAnsi="Calibri" w:cs="DIN Pro Regular"/>
          <w:sz w:val="20"/>
          <w:szCs w:val="20"/>
          <w:lang w:val="es-MX"/>
        </w:rPr>
        <w:t>Diciembre</w:t>
      </w:r>
      <w:proofErr w:type="gramEnd"/>
      <w:r>
        <w:rPr>
          <w:rFonts w:ascii="Calibri" w:hAnsi="Calibri" w:cs="DIN Pro Regular"/>
          <w:sz w:val="20"/>
          <w:szCs w:val="20"/>
          <w:lang w:val="es-MX"/>
        </w:rPr>
        <w:t xml:space="preserve"> de 2024, tenemos un total acumulado de $ 44,704,972 cuyo desglose es:</w:t>
      </w:r>
    </w:p>
    <w:p w14:paraId="72E04689" w14:textId="77777777" w:rsidR="008F5CF4" w:rsidRDefault="00000000">
      <w:pPr>
        <w:pStyle w:val="ROMANOS"/>
        <w:spacing w:line="276" w:lineRule="auto"/>
        <w:ind w:left="1140"/>
        <w:rPr>
          <w:rFonts w:ascii="Calibri" w:hAnsi="Calibri" w:cs="DIN Pro Regular"/>
          <w:sz w:val="20"/>
          <w:szCs w:val="20"/>
          <w:lang w:val="es-MX"/>
        </w:rPr>
      </w:pPr>
      <w:r>
        <w:rPr>
          <w:rFonts w:ascii="Calibri" w:hAnsi="Calibri" w:cs="DIN Pro Regular"/>
          <w:sz w:val="20"/>
          <w:szCs w:val="20"/>
          <w:lang w:val="es-MX"/>
        </w:rPr>
        <w:t>- Recurso Federal $ 17,574,876 pesos</w:t>
      </w:r>
    </w:p>
    <w:p w14:paraId="20FEE1D2" w14:textId="77777777" w:rsidR="008F5CF4" w:rsidRDefault="00000000">
      <w:pPr>
        <w:pStyle w:val="ROMANOS"/>
        <w:spacing w:line="276" w:lineRule="auto"/>
        <w:ind w:left="1140"/>
        <w:rPr>
          <w:rFonts w:ascii="Calibri" w:hAnsi="Calibri" w:cs="DIN Pro Regular"/>
          <w:sz w:val="20"/>
          <w:szCs w:val="20"/>
          <w:lang w:val="es-MX"/>
        </w:rPr>
      </w:pPr>
      <w:r>
        <w:rPr>
          <w:rFonts w:ascii="Calibri" w:hAnsi="Calibri" w:cs="DIN Pro Regular"/>
          <w:sz w:val="20"/>
          <w:szCs w:val="20"/>
          <w:lang w:val="es-MX"/>
        </w:rPr>
        <w:t>- Recurso Estatal $ 19,873,067 pesos</w:t>
      </w:r>
    </w:p>
    <w:p w14:paraId="6D29E611" w14:textId="77777777" w:rsidR="008F5CF4" w:rsidRDefault="00000000">
      <w:pPr>
        <w:pStyle w:val="ROMANOS"/>
        <w:spacing w:line="276" w:lineRule="auto"/>
        <w:ind w:left="1140"/>
        <w:rPr>
          <w:rFonts w:ascii="Calibri" w:hAnsi="Calibri" w:cs="DIN Pro Regular"/>
          <w:sz w:val="20"/>
          <w:szCs w:val="20"/>
          <w:lang w:val="es-MX"/>
        </w:rPr>
      </w:pPr>
      <w:r>
        <w:rPr>
          <w:rFonts w:ascii="Calibri" w:hAnsi="Calibri" w:cs="DIN Pro Regular"/>
          <w:sz w:val="20"/>
          <w:szCs w:val="20"/>
          <w:lang w:val="es-MX"/>
        </w:rPr>
        <w:t>- Recurso Federal FAM $ 3,457,264 pesos</w:t>
      </w:r>
    </w:p>
    <w:p w14:paraId="7B6BFD87" w14:textId="77777777" w:rsidR="008F5CF4" w:rsidRDefault="00000000">
      <w:pPr>
        <w:pStyle w:val="ROMANOS"/>
        <w:spacing w:line="276" w:lineRule="auto"/>
        <w:ind w:left="1140"/>
        <w:rPr>
          <w:rFonts w:ascii="Calibri" w:hAnsi="Calibri" w:cs="DIN Pro Regular"/>
          <w:sz w:val="20"/>
          <w:szCs w:val="20"/>
          <w:lang w:val="es-MX"/>
        </w:rPr>
      </w:pPr>
      <w:r>
        <w:rPr>
          <w:rFonts w:ascii="Calibri" w:hAnsi="Calibri" w:cs="DIN Pro Regular"/>
          <w:sz w:val="20"/>
          <w:szCs w:val="20"/>
          <w:lang w:val="es-MX"/>
        </w:rPr>
        <w:t>- Recurso Federal PRODEP $ 210,000 pesos</w:t>
      </w:r>
    </w:p>
    <w:p w14:paraId="78EA1ED9" w14:textId="77777777" w:rsidR="008F5CF4" w:rsidRDefault="00000000">
      <w:pPr>
        <w:pStyle w:val="ROMANOS"/>
        <w:spacing w:line="276" w:lineRule="auto"/>
        <w:ind w:left="1140"/>
        <w:rPr>
          <w:rFonts w:ascii="Calibri" w:hAnsi="Calibri" w:cs="DIN Pro Regular"/>
          <w:sz w:val="20"/>
          <w:szCs w:val="20"/>
          <w:lang w:val="es-MX"/>
        </w:rPr>
      </w:pPr>
      <w:r>
        <w:rPr>
          <w:rFonts w:ascii="Calibri" w:hAnsi="Calibri" w:cs="DIN Pro Regular"/>
          <w:sz w:val="20"/>
          <w:szCs w:val="20"/>
          <w:lang w:val="es-MX"/>
        </w:rPr>
        <w:t>- Recurso Propio de la universidad ministrados por el Finanzas por $ 3,589,765 pesos</w:t>
      </w:r>
    </w:p>
    <w:p w14:paraId="48AE5FF2" w14:textId="77777777" w:rsidR="008F5CF4" w:rsidRDefault="00000000">
      <w:pPr>
        <w:pStyle w:val="ROMANOS"/>
        <w:spacing w:after="0" w:line="276" w:lineRule="auto"/>
        <w:ind w:left="1140"/>
        <w:rPr>
          <w:rFonts w:ascii="Calibri" w:hAnsi="Calibri" w:cs="DIN Pro Regular"/>
          <w:sz w:val="20"/>
          <w:szCs w:val="20"/>
          <w:lang w:val="es-MX"/>
        </w:rPr>
      </w:pPr>
      <w:r>
        <w:rPr>
          <w:rFonts w:ascii="Calibri" w:hAnsi="Calibri" w:cs="DIN Pro Regular"/>
          <w:sz w:val="20"/>
          <w:szCs w:val="20"/>
          <w:lang w:val="es-MX"/>
        </w:rPr>
        <w:t>- De Ingresos Financieros tenemos los intereses recibidos por $ 632,590 pesos.</w:t>
      </w:r>
    </w:p>
    <w:p w14:paraId="64A39D28" w14:textId="77777777" w:rsidR="008F5CF4" w:rsidRDefault="008F5CF4">
      <w:pPr>
        <w:pStyle w:val="ROMANOS"/>
        <w:spacing w:after="0" w:line="240" w:lineRule="exact"/>
        <w:ind w:left="1140"/>
        <w:rPr>
          <w:rFonts w:ascii="Calibri" w:hAnsi="Calibri" w:cs="DIN Pro Regular"/>
          <w:b/>
          <w:sz w:val="20"/>
          <w:szCs w:val="20"/>
          <w:lang w:val="es-MX"/>
        </w:rPr>
      </w:pPr>
    </w:p>
    <w:p w14:paraId="73D0E3FD" w14:textId="77777777" w:rsidR="008F5CF4"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2FC766A9" w14:textId="77777777" w:rsidR="008F5CF4" w:rsidRDefault="008F5CF4">
      <w:pPr>
        <w:pStyle w:val="ROMANOS"/>
        <w:spacing w:after="0" w:line="240" w:lineRule="exact"/>
        <w:ind w:left="1140"/>
        <w:rPr>
          <w:rFonts w:ascii="Calibri" w:hAnsi="Calibri" w:cs="DIN Pro Regular"/>
          <w:sz w:val="20"/>
          <w:szCs w:val="20"/>
          <w:lang w:val="es-MX"/>
        </w:rPr>
      </w:pPr>
    </w:p>
    <w:p w14:paraId="0FBA1DB7" w14:textId="77777777" w:rsidR="008F5CF4" w:rsidRDefault="00000000">
      <w:pPr>
        <w:pStyle w:val="ROMANOS"/>
        <w:tabs>
          <w:tab w:val="left" w:pos="284"/>
        </w:tabs>
        <w:spacing w:after="0" w:line="276" w:lineRule="auto"/>
        <w:ind w:left="284" w:hanging="284"/>
        <w:jc w:val="left"/>
        <w:rPr>
          <w:rFonts w:ascii="Calibri" w:hAnsi="Calibri" w:cs="Calibri"/>
          <w:sz w:val="20"/>
          <w:szCs w:val="20"/>
          <w:lang w:val="es-MX"/>
        </w:rPr>
      </w:pPr>
      <w:r>
        <w:rPr>
          <w:rFonts w:ascii="Calibri" w:hAnsi="Calibri" w:cs="Calibri"/>
          <w:sz w:val="20"/>
          <w:szCs w:val="20"/>
          <w:lang w:val="es-MX"/>
        </w:rPr>
        <w:t>En los que se refiere a la integración de los gastos de las operaciones del ejercicio 2024, tenemos lo siguiente:</w:t>
      </w:r>
    </w:p>
    <w:p w14:paraId="7212B16C" w14:textId="77777777" w:rsidR="008F5CF4" w:rsidRDefault="008F5CF4">
      <w:pPr>
        <w:pStyle w:val="ROMANOS"/>
        <w:tabs>
          <w:tab w:val="left" w:pos="284"/>
        </w:tabs>
        <w:spacing w:after="0" w:line="276" w:lineRule="auto"/>
        <w:ind w:left="284" w:hanging="284"/>
        <w:jc w:val="left"/>
        <w:rPr>
          <w:rFonts w:ascii="Calibri" w:hAnsi="Calibri" w:cs="Calibri"/>
          <w:sz w:val="20"/>
          <w:szCs w:val="20"/>
          <w:lang w:val="es-MX"/>
        </w:rPr>
      </w:pPr>
    </w:p>
    <w:p w14:paraId="522D6210" w14:textId="77777777" w:rsidR="008F5CF4" w:rsidRDefault="00000000">
      <w:pPr>
        <w:pStyle w:val="ROMANOS"/>
        <w:tabs>
          <w:tab w:val="left" w:pos="0"/>
        </w:tabs>
        <w:spacing w:after="0" w:line="276" w:lineRule="auto"/>
        <w:ind w:left="0" w:right="-138" w:firstLine="0"/>
        <w:rPr>
          <w:rFonts w:ascii="Calibri" w:hAnsi="Calibri" w:cs="Calibri"/>
          <w:sz w:val="20"/>
          <w:szCs w:val="20"/>
          <w:lang w:val="es-MX"/>
        </w:rPr>
      </w:pPr>
      <w:r>
        <w:rPr>
          <w:rFonts w:ascii="Calibri" w:hAnsi="Calibri" w:cs="Calibri"/>
          <w:sz w:val="20"/>
          <w:szCs w:val="20"/>
          <w:lang w:val="es-MX"/>
        </w:rPr>
        <w:t>- En el capítulo 1000, Servicios personales: La universidad realizó operaciones por $ 23,178,609 pesos mismos   que corresponden a los gastos por pago de sueldos y salarios, becas, canasta, gratificaciones y todo lo referente a los pagos por los servicios personales que surgen de tener o finalizar la relación laboral con la Universidad.</w:t>
      </w:r>
    </w:p>
    <w:p w14:paraId="3217D3F5" w14:textId="77777777" w:rsidR="008F5CF4" w:rsidRDefault="008F5CF4">
      <w:pPr>
        <w:pStyle w:val="ROMANOS"/>
        <w:tabs>
          <w:tab w:val="left" w:pos="0"/>
          <w:tab w:val="left" w:pos="284"/>
        </w:tabs>
        <w:spacing w:after="0" w:line="276" w:lineRule="auto"/>
        <w:ind w:left="284" w:right="-138" w:firstLine="0"/>
        <w:rPr>
          <w:rFonts w:ascii="Calibri" w:hAnsi="Calibri" w:cs="Calibri"/>
          <w:sz w:val="20"/>
          <w:szCs w:val="20"/>
          <w:lang w:val="es-MX"/>
        </w:rPr>
      </w:pPr>
    </w:p>
    <w:p w14:paraId="572B372B" w14:textId="77777777" w:rsidR="008F5CF4" w:rsidRDefault="00000000">
      <w:pPr>
        <w:pStyle w:val="ROMANOS"/>
        <w:tabs>
          <w:tab w:val="left" w:pos="0"/>
        </w:tabs>
        <w:spacing w:after="0" w:line="276" w:lineRule="auto"/>
        <w:ind w:left="0" w:right="-138" w:firstLine="0"/>
        <w:rPr>
          <w:rFonts w:ascii="Calibri" w:hAnsi="Calibri" w:cs="Calibri"/>
          <w:sz w:val="20"/>
          <w:szCs w:val="20"/>
          <w:lang w:val="es-MX"/>
        </w:rPr>
      </w:pPr>
      <w:r>
        <w:rPr>
          <w:rFonts w:ascii="Calibri" w:hAnsi="Calibri" w:cs="Calibri"/>
          <w:sz w:val="20"/>
          <w:szCs w:val="20"/>
          <w:lang w:val="es-MX"/>
        </w:rPr>
        <w:t>- En el Capítulo 2000, Materiales y Suministros, los gastos de la Universidad devengados al cierre del ejercicio 2024, por la cantidad de $ 5,548,473 pesos cuyos gastos principales son los insumos materiales para la operación.</w:t>
      </w:r>
    </w:p>
    <w:p w14:paraId="2FF04C4E" w14:textId="77777777" w:rsidR="008F5CF4" w:rsidRDefault="008F5CF4">
      <w:pPr>
        <w:pStyle w:val="ROMANOS"/>
        <w:tabs>
          <w:tab w:val="left" w:pos="0"/>
          <w:tab w:val="left" w:pos="284"/>
        </w:tabs>
        <w:spacing w:after="0" w:line="276" w:lineRule="auto"/>
        <w:ind w:left="284" w:right="-138" w:firstLine="0"/>
        <w:rPr>
          <w:rFonts w:ascii="Calibri" w:hAnsi="Calibri" w:cs="Calibri"/>
          <w:sz w:val="20"/>
          <w:szCs w:val="20"/>
          <w:lang w:val="es-MX"/>
        </w:rPr>
      </w:pPr>
    </w:p>
    <w:p w14:paraId="30AC2474" w14:textId="77777777" w:rsidR="008F5CF4" w:rsidRDefault="00000000">
      <w:pPr>
        <w:pStyle w:val="ROMANOS"/>
        <w:tabs>
          <w:tab w:val="left" w:pos="0"/>
        </w:tabs>
        <w:spacing w:after="0" w:line="276" w:lineRule="auto"/>
        <w:ind w:left="0" w:right="-138" w:firstLine="0"/>
        <w:rPr>
          <w:rFonts w:ascii="Calibri" w:hAnsi="Calibri" w:cs="Calibri"/>
          <w:sz w:val="20"/>
          <w:szCs w:val="20"/>
          <w:lang w:val="es-MX"/>
        </w:rPr>
      </w:pPr>
      <w:r>
        <w:rPr>
          <w:rFonts w:ascii="Calibri" w:hAnsi="Calibri" w:cs="Calibri"/>
          <w:sz w:val="20"/>
          <w:szCs w:val="20"/>
          <w:lang w:val="es-MX"/>
        </w:rPr>
        <w:t xml:space="preserve">- En el Capítulo 3000, Servicios Generales, los gastos de la Universidad devengados al cierre del ejercicio de 2024                          por la cantidad de $ 14,058,277 pesos.     </w:t>
      </w:r>
    </w:p>
    <w:p w14:paraId="56FF40FE" w14:textId="77777777" w:rsidR="008F5CF4" w:rsidRDefault="008F5CF4">
      <w:pPr>
        <w:pStyle w:val="ROMANOS"/>
        <w:tabs>
          <w:tab w:val="left" w:pos="0"/>
          <w:tab w:val="left" w:pos="284"/>
        </w:tabs>
        <w:spacing w:after="0" w:line="276" w:lineRule="auto"/>
        <w:ind w:left="284" w:right="-138" w:firstLine="0"/>
        <w:rPr>
          <w:rFonts w:ascii="Calibri" w:hAnsi="Calibri" w:cs="Calibri"/>
          <w:sz w:val="20"/>
          <w:szCs w:val="20"/>
          <w:lang w:val="es-MX"/>
        </w:rPr>
      </w:pPr>
    </w:p>
    <w:p w14:paraId="196D3BB9" w14:textId="77777777" w:rsidR="008F5CF4" w:rsidRDefault="00000000">
      <w:pPr>
        <w:pStyle w:val="ROMANOS"/>
        <w:tabs>
          <w:tab w:val="left" w:pos="0"/>
          <w:tab w:val="left" w:pos="426"/>
        </w:tabs>
        <w:spacing w:after="0" w:line="276" w:lineRule="auto"/>
        <w:ind w:left="0" w:right="-138" w:firstLine="0"/>
        <w:rPr>
          <w:rFonts w:ascii="Calibri" w:hAnsi="Calibri" w:cs="Calibri"/>
          <w:sz w:val="20"/>
          <w:szCs w:val="20"/>
          <w:lang w:val="es-MX"/>
        </w:rPr>
      </w:pPr>
      <w:r>
        <w:rPr>
          <w:rFonts w:ascii="Calibri" w:hAnsi="Calibri" w:cs="Calibri"/>
          <w:sz w:val="20"/>
          <w:szCs w:val="20"/>
          <w:lang w:val="es-MX"/>
        </w:rPr>
        <w:t xml:space="preserve">- En el capítulo 4000, Ayudas Sociales, se devengó un total de $ 80,000 pesos al 31 de </w:t>
      </w:r>
      <w:proofErr w:type="gramStart"/>
      <w:r>
        <w:rPr>
          <w:rFonts w:ascii="Calibri" w:hAnsi="Calibri" w:cs="Calibri"/>
          <w:sz w:val="20"/>
          <w:szCs w:val="20"/>
          <w:lang w:val="es-MX"/>
        </w:rPr>
        <w:t>Diciembre</w:t>
      </w:r>
      <w:proofErr w:type="gramEnd"/>
      <w:r>
        <w:rPr>
          <w:rFonts w:ascii="Calibri" w:hAnsi="Calibri" w:cs="Calibri"/>
          <w:sz w:val="20"/>
          <w:szCs w:val="20"/>
          <w:lang w:val="es-MX"/>
        </w:rPr>
        <w:t xml:space="preserve"> 2024, del programa de   Becas a alumnos de la Universidad, programa “DELFIN”, importe presupuestado autorizado por la Honorable Junta Directiva.</w:t>
      </w:r>
    </w:p>
    <w:p w14:paraId="0E98EDD2" w14:textId="77777777" w:rsidR="008F5CF4" w:rsidRDefault="008F5CF4">
      <w:pPr>
        <w:pStyle w:val="ROMANOS"/>
        <w:tabs>
          <w:tab w:val="left" w:pos="0"/>
          <w:tab w:val="left" w:pos="284"/>
        </w:tabs>
        <w:spacing w:after="0" w:line="276" w:lineRule="auto"/>
        <w:ind w:left="284" w:right="-138" w:firstLine="0"/>
        <w:rPr>
          <w:rFonts w:ascii="Calibri" w:hAnsi="Calibri" w:cs="Calibri"/>
          <w:sz w:val="20"/>
          <w:szCs w:val="20"/>
          <w:lang w:val="es-MX"/>
        </w:rPr>
      </w:pPr>
    </w:p>
    <w:p w14:paraId="1BE83AF4" w14:textId="77777777" w:rsidR="008F5CF4" w:rsidRDefault="00000000">
      <w:pPr>
        <w:pStyle w:val="ROMANOS"/>
        <w:tabs>
          <w:tab w:val="left" w:pos="0"/>
        </w:tabs>
        <w:spacing w:after="0" w:line="276" w:lineRule="auto"/>
        <w:ind w:left="0" w:right="-138" w:firstLine="0"/>
        <w:rPr>
          <w:rFonts w:ascii="Calibri" w:hAnsi="Calibri" w:cs="Calibri"/>
          <w:sz w:val="20"/>
          <w:szCs w:val="20"/>
          <w:lang w:val="es-MX"/>
        </w:rPr>
      </w:pPr>
      <w:r>
        <w:rPr>
          <w:rFonts w:ascii="Calibri" w:hAnsi="Calibri" w:cs="Calibri"/>
          <w:sz w:val="20"/>
          <w:szCs w:val="20"/>
          <w:lang w:val="es-MX"/>
        </w:rPr>
        <w:t xml:space="preserve">- Considerando otros Gastos y Partidas Extraordinarias, para el cierre del ejercicio por concepto de: Estimaciones, depreciaciones, deterioros, obsolescencias y Amortizaciones con fecha 31 de </w:t>
      </w:r>
      <w:proofErr w:type="gramStart"/>
      <w:r>
        <w:rPr>
          <w:rFonts w:ascii="Calibri" w:hAnsi="Calibri" w:cs="Calibri"/>
          <w:sz w:val="20"/>
          <w:szCs w:val="20"/>
          <w:lang w:val="es-MX"/>
        </w:rPr>
        <w:t>Diciembre</w:t>
      </w:r>
      <w:proofErr w:type="gramEnd"/>
      <w:r>
        <w:rPr>
          <w:rFonts w:ascii="Calibri" w:hAnsi="Calibri" w:cs="Calibri"/>
          <w:sz w:val="20"/>
          <w:szCs w:val="20"/>
          <w:lang w:val="es-MX"/>
        </w:rPr>
        <w:t xml:space="preserve"> de 2024 se generó por un importe total de $ 1,256,704 pesos.   </w:t>
      </w:r>
    </w:p>
    <w:p w14:paraId="372A55D1" w14:textId="77777777" w:rsidR="008F5CF4" w:rsidRDefault="008F5CF4">
      <w:pPr>
        <w:pStyle w:val="ROMANOS"/>
        <w:tabs>
          <w:tab w:val="left" w:pos="142"/>
          <w:tab w:val="left" w:pos="284"/>
        </w:tabs>
        <w:spacing w:after="0" w:line="276" w:lineRule="auto"/>
        <w:ind w:left="284" w:right="-138" w:hanging="284"/>
        <w:jc w:val="left"/>
        <w:rPr>
          <w:rFonts w:ascii="Calibri" w:hAnsi="Calibri" w:cs="Calibri"/>
          <w:sz w:val="20"/>
          <w:szCs w:val="20"/>
          <w:lang w:val="es-MX"/>
        </w:rPr>
      </w:pPr>
    </w:p>
    <w:p w14:paraId="6E2B0F16" w14:textId="77777777" w:rsidR="008F5CF4" w:rsidRDefault="008F5CF4">
      <w:pPr>
        <w:pStyle w:val="ROMANOS"/>
        <w:tabs>
          <w:tab w:val="left" w:pos="142"/>
          <w:tab w:val="left" w:pos="284"/>
        </w:tabs>
        <w:spacing w:after="0" w:line="276" w:lineRule="auto"/>
        <w:ind w:left="284" w:right="-138" w:hanging="284"/>
        <w:jc w:val="left"/>
        <w:rPr>
          <w:rFonts w:ascii="Calibri" w:hAnsi="Calibri" w:cs="Calibri"/>
          <w:sz w:val="20"/>
          <w:szCs w:val="20"/>
          <w:lang w:val="es-MX"/>
        </w:rPr>
      </w:pPr>
    </w:p>
    <w:p w14:paraId="04EEA8DF" w14:textId="77777777" w:rsidR="008F5CF4" w:rsidRDefault="008F5CF4">
      <w:pPr>
        <w:pStyle w:val="ROMANOS"/>
        <w:tabs>
          <w:tab w:val="left" w:pos="142"/>
          <w:tab w:val="left" w:pos="284"/>
        </w:tabs>
        <w:spacing w:after="0" w:line="276" w:lineRule="auto"/>
        <w:ind w:left="284" w:right="-138" w:hanging="284"/>
        <w:jc w:val="left"/>
        <w:rPr>
          <w:rFonts w:ascii="Calibri" w:hAnsi="Calibri" w:cs="Calibri"/>
          <w:sz w:val="20"/>
          <w:szCs w:val="20"/>
          <w:lang w:val="es-MX"/>
        </w:rPr>
      </w:pPr>
    </w:p>
    <w:p w14:paraId="52D11973" w14:textId="77777777" w:rsidR="008F5CF4" w:rsidRDefault="008F5CF4">
      <w:pPr>
        <w:pStyle w:val="ROMANOS"/>
        <w:tabs>
          <w:tab w:val="left" w:pos="142"/>
          <w:tab w:val="left" w:pos="284"/>
        </w:tabs>
        <w:spacing w:after="0" w:line="276" w:lineRule="auto"/>
        <w:ind w:left="284" w:right="-138" w:hanging="284"/>
        <w:jc w:val="left"/>
        <w:rPr>
          <w:rFonts w:ascii="Calibri" w:hAnsi="Calibri" w:cs="Calibri"/>
          <w:sz w:val="20"/>
          <w:szCs w:val="20"/>
          <w:lang w:val="es-MX"/>
        </w:rPr>
      </w:pPr>
    </w:p>
    <w:p w14:paraId="3ACA3196" w14:textId="77777777" w:rsidR="008F5CF4" w:rsidRDefault="008F5CF4">
      <w:pPr>
        <w:pStyle w:val="ROMANOS"/>
        <w:spacing w:after="0" w:line="240" w:lineRule="exact"/>
        <w:ind w:left="1140"/>
        <w:rPr>
          <w:rFonts w:ascii="Calibri" w:hAnsi="Calibri" w:cs="DIN Pro Regular"/>
          <w:sz w:val="20"/>
          <w:szCs w:val="20"/>
          <w:lang w:val="es-MX"/>
        </w:rPr>
      </w:pPr>
    </w:p>
    <w:p w14:paraId="79DD150A" w14:textId="77777777" w:rsidR="008F5CF4"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317D20C3" w14:textId="77777777" w:rsidR="008F5CF4" w:rsidRDefault="008F5CF4">
      <w:pPr>
        <w:pStyle w:val="INCISO"/>
        <w:spacing w:after="0" w:line="240" w:lineRule="exact"/>
        <w:ind w:left="360"/>
        <w:rPr>
          <w:rFonts w:ascii="Calibri" w:hAnsi="Calibri" w:cs="DIN Pro Regular"/>
          <w:b/>
          <w:smallCaps/>
          <w:sz w:val="20"/>
          <w:szCs w:val="20"/>
        </w:rPr>
      </w:pPr>
    </w:p>
    <w:p w14:paraId="285EA3B2" w14:textId="77777777" w:rsidR="008F5CF4" w:rsidRDefault="00000000">
      <w:pPr>
        <w:pStyle w:val="Text"/>
        <w:spacing w:after="80" w:line="203" w:lineRule="exact"/>
      </w:pPr>
      <w:r>
        <w:rPr>
          <w:rFonts w:ascii="Calibri" w:hAnsi="Calibri" w:cs="DIN Pro Regular"/>
          <w:b/>
          <w:sz w:val="20"/>
          <w:lang w:val="es-MX"/>
        </w:rPr>
        <w:t>Activo</w:t>
      </w:r>
    </w:p>
    <w:p w14:paraId="51BAA8BF" w14:textId="77777777" w:rsidR="008F5C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00E8935D" w14:textId="77777777" w:rsidR="008F5CF4" w:rsidRDefault="008F5CF4">
      <w:pPr>
        <w:pStyle w:val="Text"/>
        <w:spacing w:after="80" w:line="203" w:lineRule="exact"/>
        <w:ind w:left="624" w:firstLine="0"/>
        <w:rPr>
          <w:rFonts w:ascii="Calibri" w:hAnsi="Calibri" w:cs="DIN Pro Regular"/>
          <w:b/>
          <w:sz w:val="20"/>
          <w:lang w:val="es-MX"/>
        </w:rPr>
      </w:pPr>
    </w:p>
    <w:p w14:paraId="756A0071" w14:textId="77777777" w:rsidR="008F5CF4" w:rsidRDefault="00000000">
      <w:pPr>
        <w:pStyle w:val="Texto"/>
        <w:spacing w:after="80" w:line="276" w:lineRule="auto"/>
        <w:ind w:left="288" w:firstLine="0"/>
      </w:pPr>
      <w:r>
        <w:rPr>
          <w:rFonts w:ascii="Calibri" w:hAnsi="Calibri" w:cs="Calibri"/>
          <w:sz w:val="20"/>
          <w:lang w:val="es-MX"/>
        </w:rPr>
        <w:t xml:space="preserve">El saldo al inicio del ejercicio 2024 es de </w:t>
      </w:r>
      <w:r>
        <w:rPr>
          <w:rFonts w:ascii="Calibri" w:hAnsi="Calibri" w:cs="Calibri"/>
          <w:b/>
          <w:sz w:val="20"/>
          <w:lang w:val="es-MX"/>
        </w:rPr>
        <w:t xml:space="preserve">$ 18,489,811 </w:t>
      </w:r>
      <w:r>
        <w:rPr>
          <w:rFonts w:ascii="Calibri" w:hAnsi="Calibri" w:cs="Calibri"/>
          <w:bCs/>
          <w:sz w:val="20"/>
          <w:lang w:val="es-MX"/>
        </w:rPr>
        <w:t>pesos</w:t>
      </w:r>
      <w:r>
        <w:rPr>
          <w:rFonts w:ascii="Calibri" w:hAnsi="Calibri" w:cs="Calibri"/>
          <w:b/>
          <w:sz w:val="20"/>
          <w:lang w:val="es-MX"/>
        </w:rPr>
        <w:t xml:space="preserve"> </w:t>
      </w:r>
      <w:r>
        <w:rPr>
          <w:rFonts w:ascii="Calibri" w:hAnsi="Calibri" w:cs="Calibri"/>
          <w:sz w:val="20"/>
          <w:lang w:val="es-MX"/>
        </w:rPr>
        <w:t xml:space="preserve">y el saldo al cierre con fecha 31 de </w:t>
      </w:r>
      <w:proofErr w:type="gramStart"/>
      <w:r>
        <w:rPr>
          <w:rFonts w:ascii="Calibri" w:hAnsi="Calibri" w:cs="Calibri"/>
          <w:sz w:val="20"/>
          <w:lang w:val="es-MX"/>
        </w:rPr>
        <w:t>Diciembre</w:t>
      </w:r>
      <w:proofErr w:type="gramEnd"/>
      <w:r>
        <w:rPr>
          <w:rFonts w:ascii="Calibri" w:hAnsi="Calibri" w:cs="Calibri"/>
          <w:sz w:val="20"/>
          <w:lang w:val="es-MX"/>
        </w:rPr>
        <w:t xml:space="preserve"> de 2024 es por</w:t>
      </w:r>
      <w:r>
        <w:rPr>
          <w:rFonts w:ascii="Calibri" w:hAnsi="Calibri" w:cs="Calibri"/>
          <w:b/>
          <w:sz w:val="20"/>
          <w:lang w:val="es-MX"/>
        </w:rPr>
        <w:t xml:space="preserve"> $ 13,519,686 </w:t>
      </w:r>
      <w:r>
        <w:rPr>
          <w:rFonts w:ascii="Calibri" w:hAnsi="Calibri" w:cs="Calibri"/>
          <w:bCs/>
          <w:sz w:val="20"/>
          <w:lang w:val="es-MX"/>
        </w:rPr>
        <w:t>pesos</w:t>
      </w:r>
      <w:r>
        <w:rPr>
          <w:rFonts w:ascii="Calibri" w:hAnsi="Calibri" w:cs="Calibri"/>
          <w:b/>
          <w:sz w:val="20"/>
          <w:lang w:val="es-MX"/>
        </w:rPr>
        <w:t xml:space="preserve"> </w:t>
      </w:r>
      <w:r>
        <w:rPr>
          <w:rFonts w:ascii="Calibri" w:hAnsi="Calibri" w:cs="Calibri"/>
          <w:sz w:val="20"/>
          <w:lang w:val="es-MX"/>
        </w:rPr>
        <w:t>mismo que se integra de la siguiente manera:</w:t>
      </w:r>
    </w:p>
    <w:p w14:paraId="7E9FEEF3" w14:textId="77777777" w:rsidR="008F5CF4" w:rsidRDefault="008F5CF4">
      <w:pPr>
        <w:pStyle w:val="Texto"/>
        <w:spacing w:after="80" w:line="276" w:lineRule="auto"/>
        <w:ind w:left="288" w:firstLine="0"/>
        <w:rPr>
          <w:rFonts w:ascii="Calibri" w:hAnsi="Calibri" w:cs="Calibri"/>
          <w:sz w:val="20"/>
          <w:lang w:val="es-MX"/>
        </w:rPr>
      </w:pPr>
    </w:p>
    <w:tbl>
      <w:tblPr>
        <w:tblW w:w="7666" w:type="dxa"/>
        <w:tblInd w:w="733" w:type="dxa"/>
        <w:tblLayout w:type="fixed"/>
        <w:tblCellMar>
          <w:left w:w="10" w:type="dxa"/>
          <w:right w:w="10" w:type="dxa"/>
        </w:tblCellMar>
        <w:tblLook w:val="0000" w:firstRow="0" w:lastRow="0" w:firstColumn="0" w:lastColumn="0" w:noHBand="0" w:noVBand="0"/>
      </w:tblPr>
      <w:tblGrid>
        <w:gridCol w:w="3354"/>
        <w:gridCol w:w="2001"/>
        <w:gridCol w:w="2311"/>
      </w:tblGrid>
      <w:tr w:rsidR="008F5CF4" w14:paraId="4DC1659B" w14:textId="77777777">
        <w:tblPrEx>
          <w:tblCellMar>
            <w:top w:w="0" w:type="dxa"/>
            <w:bottom w:w="0" w:type="dxa"/>
          </w:tblCellMar>
        </w:tblPrEx>
        <w:trPr>
          <w:cantSplit/>
          <w:trHeight w:val="533"/>
        </w:trPr>
        <w:tc>
          <w:tcPr>
            <w:tcW w:w="335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vAlign w:val="center"/>
          </w:tcPr>
          <w:p w14:paraId="589EEE6A" w14:textId="77777777" w:rsidR="008F5CF4" w:rsidRDefault="00000000">
            <w:pPr>
              <w:pStyle w:val="Standard"/>
              <w:widowControl w:val="0"/>
              <w:spacing w:after="0" w:line="224" w:lineRule="exact"/>
              <w:jc w:val="center"/>
              <w:rPr>
                <w:rFonts w:eastAsia="Times New Roman" w:cs="Calibri"/>
                <w:b/>
                <w:bCs/>
                <w:color w:val="FFFFFF"/>
                <w:sz w:val="20"/>
                <w:szCs w:val="20"/>
                <w:lang w:eastAsia="es-MX"/>
              </w:rPr>
            </w:pPr>
            <w:r>
              <w:rPr>
                <w:rFonts w:eastAsia="Times New Roman" w:cs="Calibri"/>
                <w:b/>
                <w:bCs/>
                <w:color w:val="FFFFFF"/>
                <w:sz w:val="20"/>
                <w:szCs w:val="20"/>
                <w:lang w:eastAsia="es-MX"/>
              </w:rPr>
              <w:t xml:space="preserve">No </w:t>
            </w:r>
            <w:proofErr w:type="spellStart"/>
            <w:r>
              <w:rPr>
                <w:rFonts w:eastAsia="Times New Roman" w:cs="Calibri"/>
                <w:b/>
                <w:bCs/>
                <w:color w:val="FFFFFF"/>
                <w:sz w:val="20"/>
                <w:szCs w:val="20"/>
                <w:lang w:eastAsia="es-MX"/>
              </w:rPr>
              <w:t>de</w:t>
            </w:r>
            <w:proofErr w:type="spellEnd"/>
            <w:r>
              <w:rPr>
                <w:rFonts w:eastAsia="Times New Roman" w:cs="Calibri"/>
                <w:b/>
                <w:bCs/>
                <w:color w:val="FFFFFF"/>
                <w:sz w:val="20"/>
                <w:szCs w:val="20"/>
                <w:lang w:eastAsia="es-MX"/>
              </w:rPr>
              <w:t xml:space="preserve"> Cuenta</w:t>
            </w:r>
          </w:p>
        </w:tc>
        <w:tc>
          <w:tcPr>
            <w:tcW w:w="200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vAlign w:val="center"/>
          </w:tcPr>
          <w:p w14:paraId="642D4860" w14:textId="77777777" w:rsidR="008F5CF4" w:rsidRDefault="00000000">
            <w:pPr>
              <w:pStyle w:val="Standard"/>
              <w:widowControl w:val="0"/>
              <w:spacing w:after="0" w:line="224" w:lineRule="exact"/>
              <w:jc w:val="center"/>
            </w:pPr>
            <w:r>
              <w:rPr>
                <w:rFonts w:eastAsia="Times New Roman" w:cs="Calibri"/>
                <w:b/>
                <w:bCs/>
                <w:color w:val="FFFFFF"/>
                <w:sz w:val="20"/>
                <w:szCs w:val="20"/>
                <w:lang w:eastAsia="es-MX"/>
              </w:rPr>
              <w:t>Cuenta Bancaria</w:t>
            </w:r>
          </w:p>
        </w:tc>
        <w:tc>
          <w:tcPr>
            <w:tcW w:w="231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vAlign w:val="center"/>
          </w:tcPr>
          <w:p w14:paraId="383E6BFC" w14:textId="77777777" w:rsidR="008F5CF4" w:rsidRDefault="00000000">
            <w:pPr>
              <w:pStyle w:val="Standard"/>
              <w:widowControl w:val="0"/>
              <w:spacing w:after="0" w:line="224" w:lineRule="exact"/>
              <w:jc w:val="center"/>
            </w:pPr>
            <w:r>
              <w:rPr>
                <w:rFonts w:eastAsia="Times New Roman" w:cs="Calibri"/>
                <w:b/>
                <w:bCs/>
                <w:color w:val="FFFFFF"/>
                <w:sz w:val="20"/>
                <w:szCs w:val="20"/>
                <w:lang w:eastAsia="es-MX"/>
              </w:rPr>
              <w:t xml:space="preserve">Saldos al 31 de </w:t>
            </w:r>
            <w:proofErr w:type="gramStart"/>
            <w:r>
              <w:rPr>
                <w:rFonts w:eastAsia="Times New Roman" w:cs="Calibri"/>
                <w:b/>
                <w:bCs/>
                <w:color w:val="FFFFFF"/>
                <w:sz w:val="20"/>
                <w:szCs w:val="20"/>
                <w:lang w:eastAsia="es-MX"/>
              </w:rPr>
              <w:t>Diciembre</w:t>
            </w:r>
            <w:proofErr w:type="gramEnd"/>
            <w:r>
              <w:rPr>
                <w:rFonts w:eastAsia="Times New Roman" w:cs="Calibri"/>
                <w:b/>
                <w:bCs/>
                <w:color w:val="FFFFFF"/>
                <w:sz w:val="20"/>
                <w:szCs w:val="20"/>
                <w:lang w:eastAsia="es-MX"/>
              </w:rPr>
              <w:t xml:space="preserve"> de 2024</w:t>
            </w:r>
          </w:p>
        </w:tc>
      </w:tr>
      <w:tr w:rsidR="008F5CF4" w14:paraId="1B36F05A"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63DAF4" w14:textId="77777777" w:rsidR="008F5CF4" w:rsidRDefault="00000000">
            <w:pPr>
              <w:jc w:val="center"/>
              <w:rPr>
                <w:rFonts w:cs="Calibri"/>
                <w:sz w:val="18"/>
                <w:szCs w:val="18"/>
              </w:rPr>
            </w:pPr>
            <w:r>
              <w:rPr>
                <w:rFonts w:cs="Calibri"/>
                <w:sz w:val="18"/>
                <w:szCs w:val="18"/>
              </w:rPr>
              <w:t>11120-01003</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D38ED9" w14:textId="77777777" w:rsidR="008F5CF4" w:rsidRDefault="00000000">
            <w:pPr>
              <w:jc w:val="center"/>
              <w:rPr>
                <w:rFonts w:cs="Calibri"/>
                <w:sz w:val="18"/>
                <w:szCs w:val="18"/>
              </w:rPr>
            </w:pPr>
            <w:r>
              <w:rPr>
                <w:rFonts w:cs="Calibri"/>
                <w:sz w:val="18"/>
                <w:szCs w:val="18"/>
              </w:rPr>
              <w:t>Cta. 0348</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1BC3E5" w14:textId="77777777" w:rsidR="008F5CF4" w:rsidRDefault="00000000">
            <w:pPr>
              <w:jc w:val="center"/>
              <w:rPr>
                <w:rFonts w:cs="Calibri"/>
                <w:sz w:val="18"/>
                <w:szCs w:val="18"/>
              </w:rPr>
            </w:pPr>
            <w:r>
              <w:rPr>
                <w:rFonts w:cs="Calibri"/>
                <w:sz w:val="18"/>
                <w:szCs w:val="18"/>
              </w:rPr>
              <w:t>$ 53,659</w:t>
            </w:r>
          </w:p>
        </w:tc>
      </w:tr>
      <w:tr w:rsidR="008F5CF4" w14:paraId="62C7A425"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AF5D1A" w14:textId="77777777" w:rsidR="008F5CF4" w:rsidRDefault="00000000">
            <w:pPr>
              <w:jc w:val="center"/>
              <w:rPr>
                <w:rFonts w:cs="Calibri"/>
                <w:sz w:val="18"/>
                <w:szCs w:val="18"/>
              </w:rPr>
            </w:pPr>
            <w:r>
              <w:rPr>
                <w:rFonts w:cs="Calibri"/>
                <w:sz w:val="18"/>
                <w:szCs w:val="18"/>
              </w:rPr>
              <w:t>11120-09001</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936EF5" w14:textId="77777777" w:rsidR="008F5CF4" w:rsidRDefault="00000000">
            <w:pPr>
              <w:jc w:val="center"/>
              <w:rPr>
                <w:rFonts w:cs="Calibri"/>
                <w:sz w:val="18"/>
                <w:szCs w:val="18"/>
              </w:rPr>
            </w:pPr>
            <w:r>
              <w:rPr>
                <w:rFonts w:cs="Calibri"/>
                <w:sz w:val="18"/>
                <w:szCs w:val="18"/>
              </w:rPr>
              <w:t>Cta. 9320</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1495E7" w14:textId="77777777" w:rsidR="008F5CF4" w:rsidRDefault="00000000">
            <w:pPr>
              <w:jc w:val="center"/>
              <w:rPr>
                <w:rFonts w:cs="Calibri"/>
                <w:sz w:val="18"/>
                <w:szCs w:val="18"/>
              </w:rPr>
            </w:pPr>
            <w:r>
              <w:rPr>
                <w:rFonts w:cs="Calibri"/>
                <w:sz w:val="18"/>
                <w:szCs w:val="18"/>
              </w:rPr>
              <w:t>$ 8,000</w:t>
            </w:r>
          </w:p>
        </w:tc>
      </w:tr>
      <w:tr w:rsidR="008F5CF4" w14:paraId="2C7DF32B"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F1087E" w14:textId="77777777" w:rsidR="008F5CF4" w:rsidRDefault="00000000">
            <w:pPr>
              <w:jc w:val="center"/>
              <w:rPr>
                <w:rFonts w:cs="Calibri"/>
                <w:sz w:val="18"/>
                <w:szCs w:val="18"/>
              </w:rPr>
            </w:pPr>
            <w:r>
              <w:rPr>
                <w:rFonts w:cs="Calibri"/>
                <w:sz w:val="18"/>
                <w:szCs w:val="18"/>
              </w:rPr>
              <w:t>11120-09007</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DF9692" w14:textId="77777777" w:rsidR="008F5CF4" w:rsidRDefault="00000000">
            <w:pPr>
              <w:jc w:val="center"/>
              <w:rPr>
                <w:rFonts w:cs="Calibri"/>
                <w:sz w:val="18"/>
                <w:szCs w:val="18"/>
              </w:rPr>
            </w:pPr>
            <w:r>
              <w:rPr>
                <w:rFonts w:cs="Calibri"/>
                <w:sz w:val="18"/>
                <w:szCs w:val="18"/>
              </w:rPr>
              <w:t>Cta. 4017</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A06636" w14:textId="77777777" w:rsidR="008F5CF4" w:rsidRDefault="00000000">
            <w:pPr>
              <w:jc w:val="center"/>
              <w:rPr>
                <w:rFonts w:cs="Calibri"/>
                <w:sz w:val="18"/>
                <w:szCs w:val="18"/>
              </w:rPr>
            </w:pPr>
            <w:r>
              <w:rPr>
                <w:rFonts w:cs="Calibri"/>
                <w:sz w:val="18"/>
                <w:szCs w:val="18"/>
              </w:rPr>
              <w:t>$ 546,193</w:t>
            </w:r>
          </w:p>
        </w:tc>
      </w:tr>
      <w:tr w:rsidR="008F5CF4" w14:paraId="0712D794"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E69262" w14:textId="77777777" w:rsidR="008F5CF4" w:rsidRDefault="00000000">
            <w:pPr>
              <w:jc w:val="center"/>
              <w:rPr>
                <w:rFonts w:cs="Calibri"/>
                <w:sz w:val="18"/>
                <w:szCs w:val="18"/>
              </w:rPr>
            </w:pPr>
            <w:r>
              <w:rPr>
                <w:rFonts w:cs="Calibri"/>
                <w:sz w:val="18"/>
                <w:szCs w:val="18"/>
              </w:rPr>
              <w:t>11120-09044</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8AAAAC" w14:textId="77777777" w:rsidR="008F5CF4" w:rsidRDefault="00000000">
            <w:pPr>
              <w:jc w:val="center"/>
              <w:rPr>
                <w:rFonts w:cs="Calibri"/>
                <w:sz w:val="18"/>
                <w:szCs w:val="18"/>
              </w:rPr>
            </w:pPr>
            <w:r>
              <w:rPr>
                <w:rFonts w:cs="Calibri"/>
                <w:sz w:val="18"/>
                <w:szCs w:val="18"/>
              </w:rPr>
              <w:t>Cta. 4765</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C23FB6" w14:textId="77777777" w:rsidR="008F5CF4" w:rsidRDefault="00000000">
            <w:pPr>
              <w:jc w:val="center"/>
              <w:rPr>
                <w:rFonts w:cs="Calibri"/>
                <w:sz w:val="18"/>
                <w:szCs w:val="18"/>
              </w:rPr>
            </w:pPr>
            <w:r>
              <w:rPr>
                <w:rFonts w:cs="Calibri"/>
                <w:sz w:val="18"/>
                <w:szCs w:val="18"/>
              </w:rPr>
              <w:t>$ 160</w:t>
            </w:r>
          </w:p>
        </w:tc>
      </w:tr>
      <w:tr w:rsidR="008F5CF4" w14:paraId="6068F0CF"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E4ED8D" w14:textId="77777777" w:rsidR="008F5CF4" w:rsidRDefault="00000000">
            <w:pPr>
              <w:jc w:val="center"/>
              <w:rPr>
                <w:rFonts w:cs="Calibri"/>
                <w:sz w:val="18"/>
                <w:szCs w:val="18"/>
              </w:rPr>
            </w:pPr>
            <w:r>
              <w:rPr>
                <w:rFonts w:cs="Calibri"/>
                <w:sz w:val="18"/>
                <w:szCs w:val="18"/>
              </w:rPr>
              <w:t>11120-09074</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7A418C" w14:textId="77777777" w:rsidR="008F5CF4" w:rsidRDefault="00000000">
            <w:pPr>
              <w:jc w:val="center"/>
              <w:rPr>
                <w:rFonts w:cs="Calibri"/>
                <w:sz w:val="18"/>
                <w:szCs w:val="18"/>
              </w:rPr>
            </w:pPr>
            <w:r>
              <w:rPr>
                <w:rFonts w:cs="Calibri"/>
                <w:sz w:val="18"/>
                <w:szCs w:val="18"/>
              </w:rPr>
              <w:t>Cta. 1037</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314D22" w14:textId="77777777" w:rsidR="008F5CF4" w:rsidRDefault="00000000">
            <w:pPr>
              <w:jc w:val="center"/>
              <w:rPr>
                <w:rFonts w:cs="Calibri"/>
                <w:sz w:val="18"/>
                <w:szCs w:val="18"/>
              </w:rPr>
            </w:pPr>
            <w:r>
              <w:rPr>
                <w:rFonts w:cs="Calibri"/>
                <w:sz w:val="18"/>
                <w:szCs w:val="18"/>
              </w:rPr>
              <w:t>$ 115,115</w:t>
            </w:r>
          </w:p>
        </w:tc>
      </w:tr>
      <w:tr w:rsidR="008F5CF4" w14:paraId="0CF81067"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EB2A3D" w14:textId="77777777" w:rsidR="008F5CF4" w:rsidRDefault="00000000">
            <w:pPr>
              <w:jc w:val="center"/>
              <w:rPr>
                <w:rFonts w:cs="Calibri"/>
                <w:sz w:val="18"/>
                <w:szCs w:val="18"/>
              </w:rPr>
            </w:pPr>
            <w:r>
              <w:rPr>
                <w:rFonts w:cs="Calibri"/>
                <w:sz w:val="18"/>
                <w:szCs w:val="18"/>
              </w:rPr>
              <w:t>11120-09085</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C0355C" w14:textId="77777777" w:rsidR="008F5CF4" w:rsidRDefault="00000000">
            <w:pPr>
              <w:jc w:val="center"/>
              <w:rPr>
                <w:rFonts w:cs="Calibri"/>
                <w:sz w:val="18"/>
                <w:szCs w:val="18"/>
              </w:rPr>
            </w:pPr>
            <w:r>
              <w:rPr>
                <w:rFonts w:cs="Calibri"/>
                <w:sz w:val="18"/>
                <w:szCs w:val="18"/>
              </w:rPr>
              <w:t>Cta. 2199</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CBE40A" w14:textId="77777777" w:rsidR="008F5CF4" w:rsidRDefault="00000000">
            <w:pPr>
              <w:jc w:val="center"/>
              <w:rPr>
                <w:rFonts w:cs="Calibri"/>
                <w:sz w:val="18"/>
                <w:szCs w:val="18"/>
              </w:rPr>
            </w:pPr>
            <w:r>
              <w:rPr>
                <w:rFonts w:cs="Calibri"/>
                <w:sz w:val="18"/>
                <w:szCs w:val="18"/>
              </w:rPr>
              <w:t>$ 2,457,504</w:t>
            </w:r>
          </w:p>
        </w:tc>
      </w:tr>
      <w:tr w:rsidR="008F5CF4" w14:paraId="4916B250"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99FECF" w14:textId="77777777" w:rsidR="008F5CF4" w:rsidRDefault="00000000">
            <w:pPr>
              <w:jc w:val="center"/>
              <w:rPr>
                <w:rFonts w:cs="Calibri"/>
                <w:sz w:val="18"/>
                <w:szCs w:val="18"/>
              </w:rPr>
            </w:pPr>
            <w:r>
              <w:rPr>
                <w:rFonts w:cs="Calibri"/>
                <w:sz w:val="18"/>
                <w:szCs w:val="18"/>
              </w:rPr>
              <w:t>11120-09087</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D1184C" w14:textId="77777777" w:rsidR="008F5CF4" w:rsidRDefault="00000000">
            <w:pPr>
              <w:jc w:val="center"/>
              <w:rPr>
                <w:rFonts w:cs="Calibri"/>
                <w:sz w:val="18"/>
                <w:szCs w:val="18"/>
              </w:rPr>
            </w:pPr>
            <w:r>
              <w:rPr>
                <w:rFonts w:cs="Calibri"/>
                <w:sz w:val="18"/>
                <w:szCs w:val="18"/>
              </w:rPr>
              <w:t>Cta. 2253</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9E184B" w14:textId="77777777" w:rsidR="008F5CF4" w:rsidRDefault="00000000">
            <w:pPr>
              <w:jc w:val="center"/>
              <w:rPr>
                <w:rFonts w:cs="Calibri"/>
                <w:sz w:val="18"/>
                <w:szCs w:val="18"/>
              </w:rPr>
            </w:pPr>
            <w:r>
              <w:rPr>
                <w:rFonts w:cs="Calibri"/>
                <w:sz w:val="18"/>
                <w:szCs w:val="18"/>
              </w:rPr>
              <w:t>$ 717,793</w:t>
            </w:r>
          </w:p>
        </w:tc>
      </w:tr>
      <w:tr w:rsidR="008F5CF4" w14:paraId="05C22BF8"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C38254" w14:textId="77777777" w:rsidR="008F5CF4" w:rsidRDefault="00000000">
            <w:pPr>
              <w:jc w:val="center"/>
              <w:rPr>
                <w:rFonts w:cs="Calibri"/>
                <w:sz w:val="18"/>
                <w:szCs w:val="18"/>
              </w:rPr>
            </w:pPr>
            <w:r>
              <w:rPr>
                <w:rFonts w:cs="Calibri"/>
                <w:sz w:val="18"/>
                <w:szCs w:val="18"/>
              </w:rPr>
              <w:t>11120-09089</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6B8D23" w14:textId="77777777" w:rsidR="008F5CF4" w:rsidRDefault="00000000">
            <w:pPr>
              <w:jc w:val="center"/>
              <w:rPr>
                <w:rFonts w:cs="Calibri"/>
                <w:sz w:val="18"/>
                <w:szCs w:val="18"/>
              </w:rPr>
            </w:pPr>
            <w:r>
              <w:rPr>
                <w:rFonts w:cs="Calibri"/>
                <w:sz w:val="18"/>
                <w:szCs w:val="18"/>
              </w:rPr>
              <w:t>Cta. 0446</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12292B" w14:textId="77777777" w:rsidR="008F5CF4" w:rsidRDefault="00000000">
            <w:pPr>
              <w:jc w:val="center"/>
              <w:rPr>
                <w:rFonts w:cs="Calibri"/>
                <w:sz w:val="18"/>
                <w:szCs w:val="18"/>
              </w:rPr>
            </w:pPr>
            <w:r>
              <w:rPr>
                <w:rFonts w:cs="Calibri"/>
                <w:sz w:val="18"/>
                <w:szCs w:val="18"/>
              </w:rPr>
              <w:t>$ 520</w:t>
            </w:r>
          </w:p>
        </w:tc>
      </w:tr>
      <w:tr w:rsidR="008F5CF4" w14:paraId="416ADEE5"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1D784D" w14:textId="77777777" w:rsidR="008F5CF4" w:rsidRDefault="00000000">
            <w:pPr>
              <w:jc w:val="center"/>
              <w:rPr>
                <w:rFonts w:cs="Calibri"/>
                <w:sz w:val="18"/>
                <w:szCs w:val="18"/>
              </w:rPr>
            </w:pPr>
            <w:r>
              <w:rPr>
                <w:rFonts w:cs="Calibri"/>
                <w:sz w:val="18"/>
                <w:szCs w:val="18"/>
              </w:rPr>
              <w:t>11120-09092</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9CE615" w14:textId="77777777" w:rsidR="008F5CF4" w:rsidRDefault="00000000">
            <w:pPr>
              <w:jc w:val="center"/>
              <w:rPr>
                <w:rFonts w:cs="Calibri"/>
                <w:sz w:val="18"/>
                <w:szCs w:val="18"/>
              </w:rPr>
            </w:pPr>
            <w:r>
              <w:rPr>
                <w:rFonts w:cs="Calibri"/>
                <w:sz w:val="18"/>
                <w:szCs w:val="18"/>
              </w:rPr>
              <w:t>Cta. 4152</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3391BD" w14:textId="77777777" w:rsidR="008F5CF4" w:rsidRDefault="00000000">
            <w:pPr>
              <w:jc w:val="center"/>
              <w:rPr>
                <w:rFonts w:cs="Calibri"/>
                <w:sz w:val="18"/>
                <w:szCs w:val="18"/>
              </w:rPr>
            </w:pPr>
            <w:r>
              <w:rPr>
                <w:rFonts w:cs="Calibri"/>
                <w:sz w:val="18"/>
                <w:szCs w:val="18"/>
              </w:rPr>
              <w:t>$ 1,361,615</w:t>
            </w:r>
          </w:p>
        </w:tc>
      </w:tr>
      <w:tr w:rsidR="008F5CF4" w14:paraId="534EF2C4"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F5CBDC" w14:textId="77777777" w:rsidR="008F5CF4" w:rsidRDefault="00000000">
            <w:pPr>
              <w:jc w:val="center"/>
              <w:rPr>
                <w:rFonts w:cs="Calibri"/>
                <w:sz w:val="18"/>
                <w:szCs w:val="18"/>
              </w:rPr>
            </w:pPr>
            <w:r>
              <w:rPr>
                <w:rFonts w:cs="Calibri"/>
                <w:sz w:val="18"/>
                <w:szCs w:val="18"/>
              </w:rPr>
              <w:t>11120-14001</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9A9A80" w14:textId="77777777" w:rsidR="008F5CF4" w:rsidRDefault="00000000">
            <w:pPr>
              <w:jc w:val="center"/>
              <w:rPr>
                <w:rFonts w:cs="Calibri"/>
                <w:sz w:val="18"/>
                <w:szCs w:val="18"/>
              </w:rPr>
            </w:pPr>
            <w:r>
              <w:rPr>
                <w:rFonts w:cs="Calibri"/>
                <w:sz w:val="18"/>
                <w:szCs w:val="18"/>
              </w:rPr>
              <w:t>Cta. 9678</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2609B3" w14:textId="77777777" w:rsidR="008F5CF4" w:rsidRDefault="00000000">
            <w:pPr>
              <w:jc w:val="center"/>
              <w:rPr>
                <w:rFonts w:cs="Calibri"/>
                <w:sz w:val="18"/>
                <w:szCs w:val="18"/>
              </w:rPr>
            </w:pPr>
            <w:r>
              <w:rPr>
                <w:rFonts w:cs="Calibri"/>
                <w:sz w:val="18"/>
                <w:szCs w:val="18"/>
              </w:rPr>
              <w:t>$ 5</w:t>
            </w:r>
          </w:p>
        </w:tc>
      </w:tr>
      <w:tr w:rsidR="008F5CF4" w14:paraId="31622F5F"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C421C5" w14:textId="77777777" w:rsidR="008F5CF4" w:rsidRDefault="00000000">
            <w:pPr>
              <w:jc w:val="center"/>
              <w:rPr>
                <w:rFonts w:cs="Calibri"/>
                <w:sz w:val="18"/>
                <w:szCs w:val="18"/>
              </w:rPr>
            </w:pPr>
            <w:r>
              <w:rPr>
                <w:rFonts w:cs="Calibri"/>
                <w:sz w:val="18"/>
                <w:szCs w:val="18"/>
              </w:rPr>
              <w:t>11120-14001</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5050DD" w14:textId="77777777" w:rsidR="008F5CF4" w:rsidRDefault="00000000">
            <w:pPr>
              <w:jc w:val="center"/>
              <w:rPr>
                <w:rFonts w:cs="Calibri"/>
                <w:sz w:val="18"/>
                <w:szCs w:val="18"/>
              </w:rPr>
            </w:pPr>
            <w:r>
              <w:rPr>
                <w:rFonts w:cs="Calibri"/>
                <w:sz w:val="18"/>
                <w:szCs w:val="18"/>
              </w:rPr>
              <w:t>Cta. 7540</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3B275F" w14:textId="77777777" w:rsidR="008F5CF4" w:rsidRDefault="00000000">
            <w:pPr>
              <w:jc w:val="center"/>
              <w:rPr>
                <w:rFonts w:cs="Calibri"/>
                <w:sz w:val="18"/>
                <w:szCs w:val="18"/>
              </w:rPr>
            </w:pPr>
            <w:r>
              <w:rPr>
                <w:rFonts w:cs="Calibri"/>
                <w:sz w:val="18"/>
                <w:szCs w:val="18"/>
              </w:rPr>
              <w:t>$ 1</w:t>
            </w:r>
          </w:p>
        </w:tc>
      </w:tr>
      <w:tr w:rsidR="008F5CF4" w14:paraId="0B4CF69E"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C00A68" w14:textId="77777777" w:rsidR="008F5CF4" w:rsidRDefault="00000000">
            <w:pPr>
              <w:jc w:val="center"/>
              <w:rPr>
                <w:rFonts w:cs="Calibri"/>
                <w:sz w:val="18"/>
                <w:szCs w:val="18"/>
              </w:rPr>
            </w:pPr>
            <w:r>
              <w:rPr>
                <w:rFonts w:cs="Calibri"/>
                <w:sz w:val="18"/>
                <w:szCs w:val="18"/>
              </w:rPr>
              <w:t>11120-14002</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5C08C7" w14:textId="77777777" w:rsidR="008F5CF4" w:rsidRDefault="00000000">
            <w:pPr>
              <w:jc w:val="center"/>
              <w:rPr>
                <w:rFonts w:cs="Calibri"/>
                <w:sz w:val="18"/>
                <w:szCs w:val="18"/>
              </w:rPr>
            </w:pPr>
            <w:r>
              <w:rPr>
                <w:rFonts w:cs="Calibri"/>
                <w:sz w:val="18"/>
                <w:szCs w:val="18"/>
              </w:rPr>
              <w:t>Cta.4069</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C9A1B3" w14:textId="77777777" w:rsidR="008F5CF4" w:rsidRDefault="00000000">
            <w:pPr>
              <w:jc w:val="center"/>
              <w:rPr>
                <w:rFonts w:cs="Calibri"/>
                <w:sz w:val="18"/>
                <w:szCs w:val="18"/>
              </w:rPr>
            </w:pPr>
            <w:r>
              <w:rPr>
                <w:rFonts w:cs="Calibri"/>
                <w:sz w:val="18"/>
                <w:szCs w:val="18"/>
              </w:rPr>
              <w:t>$ 1</w:t>
            </w:r>
          </w:p>
        </w:tc>
      </w:tr>
      <w:tr w:rsidR="008F5CF4" w14:paraId="2B2C5E8C"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9DD3C8" w14:textId="77777777" w:rsidR="008F5CF4" w:rsidRDefault="00000000">
            <w:pPr>
              <w:jc w:val="center"/>
              <w:rPr>
                <w:rFonts w:cs="Calibri"/>
                <w:sz w:val="18"/>
                <w:szCs w:val="18"/>
              </w:rPr>
            </w:pPr>
            <w:r>
              <w:rPr>
                <w:rFonts w:cs="Calibri"/>
                <w:sz w:val="18"/>
                <w:szCs w:val="18"/>
              </w:rPr>
              <w:t>11120-14003</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D264F8" w14:textId="77777777" w:rsidR="008F5CF4" w:rsidRDefault="00000000">
            <w:pPr>
              <w:jc w:val="center"/>
              <w:rPr>
                <w:rFonts w:cs="Calibri"/>
                <w:sz w:val="18"/>
                <w:szCs w:val="18"/>
              </w:rPr>
            </w:pPr>
            <w:r>
              <w:rPr>
                <w:rFonts w:cs="Calibri"/>
                <w:sz w:val="18"/>
                <w:szCs w:val="18"/>
              </w:rPr>
              <w:t>Cta.7946</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78323E" w14:textId="77777777" w:rsidR="008F5CF4" w:rsidRDefault="00000000">
            <w:pPr>
              <w:jc w:val="center"/>
              <w:rPr>
                <w:rFonts w:cs="Calibri"/>
                <w:sz w:val="18"/>
                <w:szCs w:val="18"/>
              </w:rPr>
            </w:pPr>
            <w:r>
              <w:rPr>
                <w:rFonts w:cs="Calibri"/>
                <w:sz w:val="18"/>
                <w:szCs w:val="18"/>
              </w:rPr>
              <w:t>$ 1</w:t>
            </w:r>
          </w:p>
        </w:tc>
      </w:tr>
      <w:tr w:rsidR="008F5CF4" w14:paraId="0029BB89"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33FB99" w14:textId="77777777" w:rsidR="008F5CF4" w:rsidRDefault="00000000">
            <w:pPr>
              <w:jc w:val="center"/>
              <w:rPr>
                <w:rFonts w:cs="Calibri"/>
                <w:sz w:val="18"/>
                <w:szCs w:val="18"/>
              </w:rPr>
            </w:pPr>
            <w:r>
              <w:rPr>
                <w:rFonts w:cs="Calibri"/>
                <w:sz w:val="18"/>
                <w:szCs w:val="18"/>
              </w:rPr>
              <w:t>11120-14004</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47F526" w14:textId="77777777" w:rsidR="008F5CF4" w:rsidRDefault="00000000">
            <w:pPr>
              <w:jc w:val="center"/>
              <w:rPr>
                <w:rFonts w:cs="Calibri"/>
                <w:sz w:val="18"/>
                <w:szCs w:val="18"/>
              </w:rPr>
            </w:pPr>
            <w:r>
              <w:rPr>
                <w:rFonts w:cs="Calibri"/>
                <w:sz w:val="18"/>
                <w:szCs w:val="18"/>
              </w:rPr>
              <w:t>Cta.1184</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94811A" w14:textId="77777777" w:rsidR="008F5CF4" w:rsidRDefault="00000000">
            <w:pPr>
              <w:jc w:val="center"/>
              <w:rPr>
                <w:rFonts w:cs="Calibri"/>
                <w:sz w:val="18"/>
                <w:szCs w:val="18"/>
              </w:rPr>
            </w:pPr>
            <w:r>
              <w:rPr>
                <w:rFonts w:cs="Calibri"/>
                <w:sz w:val="18"/>
                <w:szCs w:val="18"/>
              </w:rPr>
              <w:t>$ 4,364,684</w:t>
            </w:r>
          </w:p>
        </w:tc>
      </w:tr>
      <w:tr w:rsidR="008F5CF4" w14:paraId="53F4FD56"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0C1843" w14:textId="77777777" w:rsidR="008F5CF4" w:rsidRDefault="00000000">
            <w:pPr>
              <w:jc w:val="center"/>
              <w:rPr>
                <w:rFonts w:cs="Calibri"/>
                <w:sz w:val="18"/>
                <w:szCs w:val="18"/>
              </w:rPr>
            </w:pPr>
            <w:r>
              <w:rPr>
                <w:rFonts w:cs="Calibri"/>
                <w:sz w:val="18"/>
                <w:szCs w:val="18"/>
              </w:rPr>
              <w:t>11120-14005</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0BA399" w14:textId="77777777" w:rsidR="008F5CF4" w:rsidRDefault="00000000">
            <w:pPr>
              <w:jc w:val="center"/>
              <w:rPr>
                <w:rFonts w:cs="Calibri"/>
                <w:sz w:val="18"/>
                <w:szCs w:val="18"/>
              </w:rPr>
            </w:pPr>
            <w:r>
              <w:rPr>
                <w:rFonts w:cs="Calibri"/>
                <w:sz w:val="18"/>
                <w:szCs w:val="18"/>
              </w:rPr>
              <w:t>Cta.1059</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9003F6" w14:textId="77777777" w:rsidR="008F5CF4" w:rsidRDefault="00000000">
            <w:pPr>
              <w:jc w:val="center"/>
              <w:rPr>
                <w:rFonts w:cs="Calibri"/>
                <w:sz w:val="18"/>
                <w:szCs w:val="18"/>
              </w:rPr>
            </w:pPr>
            <w:r>
              <w:rPr>
                <w:rFonts w:cs="Calibri"/>
                <w:sz w:val="18"/>
                <w:szCs w:val="18"/>
              </w:rPr>
              <w:t>$ 319,842</w:t>
            </w:r>
          </w:p>
        </w:tc>
      </w:tr>
      <w:tr w:rsidR="008F5CF4" w14:paraId="4C7EE5CE" w14:textId="77777777">
        <w:tblPrEx>
          <w:tblCellMar>
            <w:top w:w="0" w:type="dxa"/>
            <w:bottom w:w="0" w:type="dxa"/>
          </w:tblCellMar>
        </w:tblPrEx>
        <w:trPr>
          <w:cantSplit/>
          <w:trHeight w:val="283"/>
        </w:trPr>
        <w:tc>
          <w:tcPr>
            <w:tcW w:w="33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A7A794" w14:textId="77777777" w:rsidR="008F5CF4" w:rsidRDefault="00000000">
            <w:pPr>
              <w:jc w:val="center"/>
              <w:rPr>
                <w:rFonts w:cs="Calibri"/>
                <w:sz w:val="18"/>
                <w:szCs w:val="18"/>
              </w:rPr>
            </w:pPr>
            <w:r>
              <w:rPr>
                <w:rFonts w:cs="Calibri"/>
                <w:sz w:val="18"/>
                <w:szCs w:val="18"/>
              </w:rPr>
              <w:t>11120-14005</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2D4C2B7" w14:textId="77777777" w:rsidR="008F5CF4" w:rsidRDefault="00000000">
            <w:pPr>
              <w:jc w:val="center"/>
              <w:rPr>
                <w:rFonts w:cs="Calibri"/>
                <w:sz w:val="18"/>
                <w:szCs w:val="18"/>
              </w:rPr>
            </w:pPr>
            <w:r>
              <w:rPr>
                <w:rFonts w:cs="Calibri"/>
                <w:sz w:val="18"/>
                <w:szCs w:val="18"/>
              </w:rPr>
              <w:t>Cta.1059</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3EBA53" w14:textId="77777777" w:rsidR="008F5CF4" w:rsidRDefault="00000000">
            <w:pPr>
              <w:jc w:val="center"/>
              <w:rPr>
                <w:rFonts w:cs="Calibri"/>
                <w:sz w:val="18"/>
                <w:szCs w:val="18"/>
              </w:rPr>
            </w:pPr>
            <w:r>
              <w:rPr>
                <w:rFonts w:cs="Calibri"/>
                <w:sz w:val="18"/>
                <w:szCs w:val="18"/>
              </w:rPr>
              <w:t>$ 3,574,592</w:t>
            </w:r>
          </w:p>
        </w:tc>
      </w:tr>
      <w:tr w:rsidR="008F5CF4" w14:paraId="5AED021F" w14:textId="77777777">
        <w:tblPrEx>
          <w:tblCellMar>
            <w:top w:w="0" w:type="dxa"/>
            <w:bottom w:w="0" w:type="dxa"/>
          </w:tblCellMar>
        </w:tblPrEx>
        <w:trPr>
          <w:cantSplit/>
          <w:trHeight w:val="446"/>
        </w:trPr>
        <w:tc>
          <w:tcPr>
            <w:tcW w:w="53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430001" w14:textId="77777777" w:rsidR="008F5CF4" w:rsidRDefault="00000000">
            <w:pPr>
              <w:pStyle w:val="Standard"/>
              <w:widowControl w:val="0"/>
              <w:spacing w:after="101" w:line="224" w:lineRule="exact"/>
              <w:jc w:val="center"/>
              <w:rPr>
                <w:rFonts w:eastAsia="Times New Roman" w:cs="Calibri"/>
                <w:b/>
                <w:sz w:val="18"/>
                <w:szCs w:val="18"/>
                <w:lang w:eastAsia="es-ES"/>
              </w:rPr>
            </w:pPr>
            <w:r>
              <w:rPr>
                <w:rFonts w:eastAsia="Times New Roman" w:cs="Calibri"/>
                <w:b/>
                <w:sz w:val="18"/>
                <w:szCs w:val="18"/>
                <w:lang w:eastAsia="es-ES"/>
              </w:rPr>
              <w:t>Total</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63FCFC" w14:textId="77777777" w:rsidR="008F5CF4" w:rsidRDefault="00000000">
            <w:pPr>
              <w:pStyle w:val="Standard"/>
              <w:widowControl w:val="0"/>
              <w:spacing w:after="101" w:line="224" w:lineRule="exact"/>
              <w:jc w:val="center"/>
              <w:rPr>
                <w:rFonts w:eastAsia="Times New Roman" w:cs="Calibri"/>
                <w:b/>
                <w:sz w:val="18"/>
                <w:szCs w:val="18"/>
                <w:lang w:eastAsia="es-ES"/>
              </w:rPr>
            </w:pPr>
            <w:r>
              <w:rPr>
                <w:rFonts w:eastAsia="Times New Roman" w:cs="Calibri"/>
                <w:b/>
                <w:sz w:val="18"/>
                <w:szCs w:val="18"/>
                <w:lang w:eastAsia="es-ES"/>
              </w:rPr>
              <w:t>$ 13,519,686</w:t>
            </w:r>
          </w:p>
        </w:tc>
      </w:tr>
    </w:tbl>
    <w:p w14:paraId="51775067" w14:textId="77777777" w:rsidR="008F5CF4" w:rsidRDefault="008F5CF4">
      <w:pPr>
        <w:pStyle w:val="Text"/>
        <w:spacing w:after="80" w:line="203" w:lineRule="exact"/>
        <w:ind w:left="624" w:firstLine="0"/>
        <w:rPr>
          <w:rFonts w:ascii="Calibri" w:hAnsi="Calibri" w:cs="DIN Pro Regular"/>
          <w:b/>
          <w:sz w:val="20"/>
          <w:lang w:val="es-MX"/>
        </w:rPr>
      </w:pPr>
    </w:p>
    <w:p w14:paraId="695463E5" w14:textId="77777777" w:rsidR="008F5CF4" w:rsidRDefault="008F5CF4">
      <w:pPr>
        <w:pStyle w:val="Text"/>
        <w:spacing w:after="80" w:line="203" w:lineRule="exact"/>
        <w:ind w:left="624" w:firstLine="0"/>
      </w:pPr>
    </w:p>
    <w:p w14:paraId="65893848" w14:textId="77777777" w:rsidR="008F5C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5C41182B" w14:textId="77777777" w:rsidR="008F5CF4" w:rsidRDefault="008F5CF4">
      <w:pPr>
        <w:pStyle w:val="Text"/>
        <w:spacing w:after="80" w:line="203" w:lineRule="exact"/>
        <w:ind w:left="624" w:firstLine="0"/>
        <w:rPr>
          <w:rFonts w:ascii="Calibri" w:hAnsi="Calibri" w:cs="DIN Pro Regular"/>
          <w:b/>
          <w:sz w:val="20"/>
          <w:lang w:val="es-MX"/>
        </w:rPr>
      </w:pPr>
    </w:p>
    <w:p w14:paraId="484906AF" w14:textId="77777777" w:rsidR="008F5CF4" w:rsidRDefault="00000000">
      <w:pPr>
        <w:pStyle w:val="Text"/>
        <w:spacing w:after="80" w:line="276" w:lineRule="auto"/>
        <w:ind w:firstLine="0"/>
        <w:jc w:val="left"/>
      </w:pPr>
      <w:r>
        <w:rPr>
          <w:rFonts w:ascii="Calibri" w:hAnsi="Calibri" w:cs="DIN Pro Regular"/>
          <w:sz w:val="20"/>
          <w:lang w:val="es-MX"/>
        </w:rPr>
        <w:t xml:space="preserve">   </w:t>
      </w:r>
      <w:r>
        <w:rPr>
          <w:rFonts w:ascii="Calibri" w:hAnsi="Calibri" w:cs="Calibri"/>
          <w:sz w:val="20"/>
          <w:lang w:val="es-MX"/>
        </w:rPr>
        <w:t xml:space="preserve">Al 31 de </w:t>
      </w:r>
      <w:proofErr w:type="gramStart"/>
      <w:r>
        <w:rPr>
          <w:rFonts w:ascii="Calibri" w:hAnsi="Calibri" w:cs="Calibri"/>
          <w:sz w:val="20"/>
          <w:lang w:val="es-MX"/>
        </w:rPr>
        <w:t>Diciembre</w:t>
      </w:r>
      <w:proofErr w:type="gramEnd"/>
      <w:r>
        <w:rPr>
          <w:rFonts w:ascii="Calibri" w:hAnsi="Calibri" w:cs="Calibri"/>
          <w:sz w:val="20"/>
          <w:lang w:val="es-MX"/>
        </w:rPr>
        <w:t xml:space="preserve"> el saldo que integra el rubro es por $ 52,823 que se compone de los siguientes:</w:t>
      </w:r>
    </w:p>
    <w:p w14:paraId="349231FB" w14:textId="77777777" w:rsidR="008F5CF4" w:rsidRDefault="00000000">
      <w:pPr>
        <w:pStyle w:val="Text"/>
        <w:spacing w:after="80" w:line="276" w:lineRule="auto"/>
        <w:ind w:firstLine="0"/>
        <w:jc w:val="left"/>
        <w:rPr>
          <w:rFonts w:ascii="Calibri" w:hAnsi="Calibri" w:cs="Calibri"/>
          <w:sz w:val="20"/>
          <w:lang w:val="es-MX"/>
        </w:rPr>
      </w:pPr>
      <w:r>
        <w:rPr>
          <w:rFonts w:ascii="Calibri" w:hAnsi="Calibri" w:cs="Calibri"/>
          <w:sz w:val="20"/>
          <w:lang w:val="es-MX"/>
        </w:rPr>
        <w:t>- Deudores Diversos: Este concepto se integra por los saldos de adeudos de empleados por concepto de viáticos no comprobados por $ 40,111 pesos, mismos que han sido gestionados para su devolución y/o comprobación, en algunos casos fue recuperado saldo deudor.</w:t>
      </w:r>
    </w:p>
    <w:p w14:paraId="67942BD2" w14:textId="77777777" w:rsidR="008F5CF4" w:rsidRDefault="00000000">
      <w:pPr>
        <w:pStyle w:val="Text"/>
        <w:spacing w:after="80" w:line="276" w:lineRule="auto"/>
        <w:ind w:firstLine="0"/>
        <w:jc w:val="left"/>
        <w:rPr>
          <w:rFonts w:ascii="Calibri" w:hAnsi="Calibri" w:cs="Calibri"/>
          <w:sz w:val="20"/>
          <w:lang w:val="es-MX"/>
        </w:rPr>
      </w:pPr>
      <w:r>
        <w:rPr>
          <w:rFonts w:ascii="Calibri" w:hAnsi="Calibri" w:cs="Calibri"/>
          <w:sz w:val="20"/>
          <w:lang w:val="es-MX"/>
        </w:rPr>
        <w:t>- Un adeudo por $ 9,415, pagado por la Dirección de pagos de la secretaria de finanzas, aun cuando se había notificado la baja de la maestra, está la gestión de la devolución.</w:t>
      </w:r>
    </w:p>
    <w:p w14:paraId="3A61F5A0" w14:textId="77777777" w:rsidR="008F5CF4" w:rsidRDefault="00000000">
      <w:pPr>
        <w:pStyle w:val="Text"/>
        <w:spacing w:after="80" w:line="276" w:lineRule="auto"/>
        <w:ind w:firstLine="0"/>
        <w:jc w:val="left"/>
        <w:rPr>
          <w:rFonts w:ascii="Calibri" w:hAnsi="Calibri" w:cs="Calibri"/>
          <w:sz w:val="20"/>
          <w:lang w:val="es-MX"/>
        </w:rPr>
      </w:pPr>
      <w:r>
        <w:rPr>
          <w:rFonts w:ascii="Calibri" w:hAnsi="Calibri" w:cs="Calibri"/>
          <w:sz w:val="20"/>
          <w:lang w:val="es-MX"/>
        </w:rPr>
        <w:t xml:space="preserve">- Deudores Varios (IPSSET) $ 2,085 pesos, mismo que se solicitó devolución mediante oficio. </w:t>
      </w:r>
    </w:p>
    <w:p w14:paraId="5B18C8E6" w14:textId="77777777" w:rsidR="008F5CF4" w:rsidRDefault="00000000">
      <w:pPr>
        <w:pStyle w:val="Text"/>
        <w:spacing w:after="80" w:line="276" w:lineRule="auto"/>
        <w:ind w:firstLine="0"/>
        <w:jc w:val="left"/>
        <w:rPr>
          <w:rFonts w:ascii="Calibri" w:hAnsi="Calibri" w:cs="Calibri"/>
          <w:sz w:val="20"/>
          <w:lang w:val="es-MX"/>
        </w:rPr>
      </w:pPr>
      <w:r>
        <w:rPr>
          <w:rFonts w:ascii="Calibri" w:hAnsi="Calibri" w:cs="Calibri"/>
          <w:sz w:val="20"/>
          <w:lang w:val="es-MX"/>
        </w:rPr>
        <w:t xml:space="preserve">- Otros derechos a recibir efectivo o equivalentes a corto plazo $ 1,212 por concepto de pagos realizados por retenciones por salarios mismas que se está trabajando para su devolución a las cuentas de la universidad. </w:t>
      </w:r>
    </w:p>
    <w:p w14:paraId="60E00E39" w14:textId="77777777" w:rsidR="008F5CF4" w:rsidRDefault="008F5CF4">
      <w:pPr>
        <w:pStyle w:val="Text"/>
        <w:spacing w:after="80" w:line="276" w:lineRule="auto"/>
        <w:ind w:left="624"/>
        <w:rPr>
          <w:rFonts w:ascii="Calibri" w:hAnsi="Calibri" w:cs="Calibri"/>
          <w:b/>
          <w:sz w:val="20"/>
          <w:lang w:val="es-MX"/>
        </w:rPr>
      </w:pPr>
    </w:p>
    <w:p w14:paraId="0E8E856A" w14:textId="77777777" w:rsidR="008F5CF4" w:rsidRDefault="008F5CF4">
      <w:pPr>
        <w:pStyle w:val="Text"/>
        <w:spacing w:after="80" w:line="203" w:lineRule="exact"/>
        <w:ind w:firstLine="0"/>
      </w:pPr>
    </w:p>
    <w:p w14:paraId="0CA0EBC8" w14:textId="77777777" w:rsidR="008F5C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14821AF2" w14:textId="77777777" w:rsidR="008F5CF4" w:rsidRDefault="00000000">
      <w:pPr>
        <w:pStyle w:val="Text"/>
        <w:spacing w:after="80" w:line="203" w:lineRule="exact"/>
        <w:ind w:firstLine="0"/>
        <w:rPr>
          <w:rFonts w:ascii="Calibri" w:hAnsi="Calibri" w:cs="DIN Pro Regular"/>
          <w:sz w:val="20"/>
          <w:lang w:val="es-MX"/>
        </w:rPr>
      </w:pPr>
      <w:r>
        <w:rPr>
          <w:rFonts w:ascii="Calibri" w:hAnsi="Calibri" w:cs="DIN Pro Regular"/>
          <w:sz w:val="20"/>
          <w:lang w:val="es-MX"/>
        </w:rPr>
        <w:t>No aplica</w:t>
      </w:r>
    </w:p>
    <w:p w14:paraId="5E506DBC" w14:textId="77777777" w:rsidR="008F5CF4" w:rsidRDefault="008F5CF4">
      <w:pPr>
        <w:pStyle w:val="Text"/>
        <w:spacing w:after="80" w:line="203" w:lineRule="exact"/>
        <w:ind w:left="624" w:firstLine="0"/>
      </w:pPr>
    </w:p>
    <w:p w14:paraId="4E8EAB80" w14:textId="77777777" w:rsidR="008F5C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52561E0C" w14:textId="77777777" w:rsidR="008F5CF4" w:rsidRDefault="008F5CF4">
      <w:pPr>
        <w:pStyle w:val="Text"/>
        <w:spacing w:after="80" w:line="203" w:lineRule="exact"/>
        <w:ind w:left="624" w:firstLine="0"/>
        <w:rPr>
          <w:rFonts w:ascii="Calibri" w:hAnsi="Calibri" w:cs="DIN Pro Regular"/>
          <w:b/>
          <w:sz w:val="20"/>
          <w:lang w:val="es-MX"/>
        </w:rPr>
      </w:pPr>
    </w:p>
    <w:p w14:paraId="4CCB9650" w14:textId="77777777" w:rsidR="008F5CF4" w:rsidRDefault="00000000">
      <w:pPr>
        <w:pStyle w:val="Texto"/>
        <w:spacing w:after="80" w:line="203" w:lineRule="exact"/>
        <w:ind w:firstLine="0"/>
        <w:rPr>
          <w:rFonts w:ascii="Calibri" w:hAnsi="Calibri" w:cs="Calibri"/>
          <w:sz w:val="20"/>
          <w:lang w:val="es-MX"/>
        </w:rPr>
      </w:pPr>
      <w:r>
        <w:rPr>
          <w:rFonts w:ascii="Calibri" w:hAnsi="Calibri" w:cs="Calibri"/>
          <w:sz w:val="20"/>
          <w:lang w:val="es-MX"/>
        </w:rPr>
        <w:t>No se realizaron operaciones de este tipo durante el ejercicio de 2024.</w:t>
      </w:r>
    </w:p>
    <w:p w14:paraId="395260BE" w14:textId="77777777" w:rsidR="008F5CF4" w:rsidRDefault="008F5CF4">
      <w:pPr>
        <w:pStyle w:val="Text"/>
        <w:spacing w:after="80" w:line="203" w:lineRule="exact"/>
        <w:ind w:firstLine="0"/>
      </w:pPr>
    </w:p>
    <w:p w14:paraId="28561F28" w14:textId="77777777" w:rsidR="008F5C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0AF61BF9" w14:textId="77777777" w:rsidR="008F5CF4" w:rsidRDefault="008F5CF4">
      <w:pPr>
        <w:pStyle w:val="Text"/>
        <w:spacing w:after="80" w:line="203" w:lineRule="exact"/>
        <w:ind w:left="624" w:firstLine="0"/>
        <w:rPr>
          <w:rFonts w:ascii="Calibri" w:hAnsi="Calibri" w:cs="DIN Pro Regular"/>
          <w:b/>
          <w:sz w:val="20"/>
          <w:lang w:val="es-MX"/>
        </w:rPr>
      </w:pPr>
    </w:p>
    <w:p w14:paraId="1E9BDC27" w14:textId="77777777" w:rsidR="008F5CF4" w:rsidRDefault="00000000">
      <w:pPr>
        <w:pStyle w:val="Texto"/>
        <w:spacing w:after="80" w:line="203" w:lineRule="exact"/>
        <w:ind w:firstLine="0"/>
        <w:rPr>
          <w:rFonts w:ascii="Calibri" w:hAnsi="Calibri" w:cs="Calibri"/>
          <w:sz w:val="20"/>
          <w:lang w:val="es-MX"/>
        </w:rPr>
      </w:pPr>
      <w:r>
        <w:rPr>
          <w:rFonts w:ascii="Calibri" w:hAnsi="Calibri" w:cs="Calibri"/>
          <w:sz w:val="20"/>
          <w:lang w:val="es-MX"/>
        </w:rPr>
        <w:t>No se realizaron operaciones de este tipo durante el ejercicio de 2024.</w:t>
      </w:r>
    </w:p>
    <w:p w14:paraId="5C597C96" w14:textId="77777777" w:rsidR="008F5CF4" w:rsidRDefault="008F5CF4">
      <w:pPr>
        <w:pStyle w:val="Text"/>
        <w:spacing w:after="80" w:line="203" w:lineRule="exact"/>
        <w:ind w:left="624" w:firstLine="0"/>
      </w:pPr>
    </w:p>
    <w:p w14:paraId="700D7E13" w14:textId="77777777" w:rsidR="008F5C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50AA9B35" w14:textId="77777777" w:rsidR="008F5CF4" w:rsidRDefault="008F5CF4">
      <w:pPr>
        <w:pStyle w:val="Text"/>
        <w:spacing w:after="80" w:line="203" w:lineRule="exact"/>
        <w:ind w:left="624" w:firstLine="0"/>
        <w:rPr>
          <w:rFonts w:ascii="Calibri" w:hAnsi="Calibri" w:cs="DIN Pro Regular"/>
          <w:b/>
          <w:sz w:val="20"/>
          <w:lang w:val="es-MX"/>
        </w:rPr>
      </w:pPr>
    </w:p>
    <w:p w14:paraId="3C112748" w14:textId="77777777" w:rsidR="008F5CF4" w:rsidRDefault="00000000">
      <w:pPr>
        <w:pStyle w:val="Texto"/>
        <w:spacing w:after="80" w:line="276" w:lineRule="auto"/>
        <w:ind w:firstLine="0"/>
        <w:rPr>
          <w:rFonts w:ascii="Calibri" w:hAnsi="Calibri" w:cs="Calibri"/>
          <w:sz w:val="20"/>
          <w:lang w:val="es-MX"/>
        </w:rPr>
      </w:pPr>
      <w:r>
        <w:rPr>
          <w:rFonts w:ascii="Calibri" w:hAnsi="Calibri" w:cs="Calibri"/>
          <w:sz w:val="20"/>
          <w:lang w:val="es-MX"/>
        </w:rPr>
        <w:t>Este rubro se integra de la siguiente forma:</w:t>
      </w:r>
    </w:p>
    <w:p w14:paraId="791CC5A0" w14:textId="77777777" w:rsidR="008F5CF4" w:rsidRDefault="00000000">
      <w:pPr>
        <w:pStyle w:val="Texto"/>
        <w:spacing w:after="80" w:line="276" w:lineRule="auto"/>
        <w:ind w:left="288" w:firstLine="0"/>
        <w:rPr>
          <w:rFonts w:ascii="Calibri" w:hAnsi="Calibri" w:cs="Calibri"/>
          <w:sz w:val="20"/>
          <w:lang w:val="es-MX"/>
        </w:rPr>
      </w:pPr>
      <w:r>
        <w:rPr>
          <w:rFonts w:ascii="Calibri" w:hAnsi="Calibri" w:cs="Calibri"/>
          <w:sz w:val="20"/>
          <w:lang w:val="es-MX"/>
        </w:rPr>
        <w:t xml:space="preserve">-Bienes inmuebles e Infraestructura y Construcciones en proceso por $ 30,528,385 pesos, este saldo se debe a que el bien en proceso de construcción no ha sido debidamente entregado (velaría) por la cantidad de $ 8,528,385 y se obtuvieron las escrituras de la Universidad provenientes de una donación del terreno por el Gobierno del Estado de Tamaulipas por la cantidad de $ 22,000,000 de pesos la escritura se encuentra en poder de la universidad el periodo 2023. </w:t>
      </w:r>
    </w:p>
    <w:p w14:paraId="5FD68E79" w14:textId="77777777" w:rsidR="008F5CF4" w:rsidRDefault="00000000">
      <w:pPr>
        <w:pStyle w:val="Texto"/>
        <w:spacing w:after="80" w:line="276" w:lineRule="auto"/>
        <w:rPr>
          <w:rFonts w:ascii="Calibri" w:hAnsi="Calibri" w:cs="Calibri"/>
          <w:sz w:val="20"/>
          <w:lang w:val="es-MX"/>
        </w:rPr>
      </w:pPr>
      <w:r>
        <w:rPr>
          <w:rFonts w:ascii="Calibri" w:hAnsi="Calibri" w:cs="Calibri"/>
          <w:sz w:val="20"/>
          <w:lang w:val="es-MX"/>
        </w:rPr>
        <w:t xml:space="preserve">Los saldos al 31 de </w:t>
      </w:r>
      <w:proofErr w:type="gramStart"/>
      <w:r>
        <w:rPr>
          <w:rFonts w:ascii="Calibri" w:hAnsi="Calibri" w:cs="Calibri"/>
          <w:sz w:val="20"/>
          <w:lang w:val="es-MX"/>
        </w:rPr>
        <w:t>Diciembre</w:t>
      </w:r>
      <w:proofErr w:type="gramEnd"/>
      <w:r>
        <w:rPr>
          <w:rFonts w:ascii="Calibri" w:hAnsi="Calibri" w:cs="Calibri"/>
          <w:sz w:val="20"/>
          <w:lang w:val="es-MX"/>
        </w:rPr>
        <w:t xml:space="preserve"> 2024 son lo siguiente:</w:t>
      </w:r>
    </w:p>
    <w:p w14:paraId="4524A1D5" w14:textId="77777777" w:rsidR="008F5CF4" w:rsidRDefault="00000000">
      <w:pPr>
        <w:pStyle w:val="Texto"/>
        <w:spacing w:after="80" w:line="276" w:lineRule="auto"/>
        <w:rPr>
          <w:rFonts w:ascii="Calibri" w:hAnsi="Calibri" w:cs="Calibri"/>
          <w:sz w:val="20"/>
          <w:lang w:val="es-MX"/>
        </w:rPr>
      </w:pPr>
      <w:r>
        <w:rPr>
          <w:rFonts w:ascii="Calibri" w:hAnsi="Calibri" w:cs="Calibri"/>
          <w:sz w:val="20"/>
          <w:lang w:val="es-MX"/>
        </w:rPr>
        <w:t xml:space="preserve">-Bienes Muebles por $ 26,470,738 </w:t>
      </w:r>
    </w:p>
    <w:p w14:paraId="2961351B" w14:textId="77777777" w:rsidR="008F5CF4" w:rsidRDefault="00000000">
      <w:pPr>
        <w:pStyle w:val="Texto"/>
        <w:spacing w:after="80" w:line="276" w:lineRule="auto"/>
        <w:rPr>
          <w:rFonts w:ascii="Calibri" w:hAnsi="Calibri" w:cs="Calibri"/>
          <w:sz w:val="20"/>
          <w:lang w:val="es-MX"/>
        </w:rPr>
      </w:pPr>
      <w:r>
        <w:rPr>
          <w:rFonts w:ascii="Calibri" w:hAnsi="Calibri" w:cs="Calibri"/>
          <w:sz w:val="20"/>
          <w:lang w:val="es-MX"/>
        </w:rPr>
        <w:t>-Activos Intangibles: $ 506,590</w:t>
      </w:r>
    </w:p>
    <w:p w14:paraId="113F26A7" w14:textId="77777777" w:rsidR="008F5CF4" w:rsidRDefault="00000000">
      <w:pPr>
        <w:pStyle w:val="Texto"/>
        <w:spacing w:after="80" w:line="276" w:lineRule="auto"/>
        <w:rPr>
          <w:rFonts w:ascii="Calibri" w:hAnsi="Calibri" w:cs="Calibri"/>
          <w:sz w:val="20"/>
          <w:lang w:val="es-MX"/>
        </w:rPr>
      </w:pPr>
      <w:r>
        <w:rPr>
          <w:rFonts w:ascii="Calibri" w:hAnsi="Calibri" w:cs="Calibri"/>
          <w:sz w:val="20"/>
          <w:lang w:val="es-MX"/>
        </w:rPr>
        <w:t xml:space="preserve">-Depreciación, deterioro y amortización Acumulada de bienes al cierre del ejercicio por: ($ 22,634,848 </w:t>
      </w:r>
      <w:proofErr w:type="gramStart"/>
      <w:r>
        <w:rPr>
          <w:rFonts w:ascii="Calibri" w:hAnsi="Calibri" w:cs="Calibri"/>
          <w:sz w:val="20"/>
          <w:lang w:val="es-MX"/>
        </w:rPr>
        <w:t>pesos )</w:t>
      </w:r>
      <w:proofErr w:type="gramEnd"/>
    </w:p>
    <w:p w14:paraId="3EBA7FFA" w14:textId="77777777" w:rsidR="008F5CF4" w:rsidRDefault="00000000">
      <w:pPr>
        <w:pStyle w:val="Texto"/>
        <w:spacing w:after="80" w:line="276" w:lineRule="auto"/>
        <w:ind w:left="288" w:firstLine="0"/>
        <w:rPr>
          <w:rFonts w:ascii="Calibri" w:hAnsi="Calibri" w:cs="Calibri"/>
          <w:sz w:val="20"/>
          <w:lang w:val="es-MX"/>
        </w:rPr>
      </w:pPr>
      <w:r>
        <w:rPr>
          <w:rFonts w:ascii="Calibri" w:hAnsi="Calibri" w:cs="Calibri"/>
          <w:sz w:val="20"/>
          <w:lang w:val="es-MX"/>
        </w:rPr>
        <w:t xml:space="preserve">Al finalizar el ejercicio 2024 se revisaron los montos de depreciación, considerando en todo momento la normatividad vigente emitida por el CONAC, Parámetros de Estimación de Vida Útil, “Guía de Vida Útil Estimada y los Porcentajes de Depreciación”, además cabe señalar que durante el ejercicio  se adquirieron cuatro vehículos nuevos  con ingresos propios e ingresos extraordinarios misma que fueros aprobadas por la Honorable Junta Directiva y seis computadoras del programa </w:t>
      </w:r>
      <w:proofErr w:type="spellStart"/>
      <w:r>
        <w:rPr>
          <w:rFonts w:ascii="Calibri" w:hAnsi="Calibri" w:cs="Calibri"/>
          <w:sz w:val="20"/>
          <w:lang w:val="es-MX"/>
        </w:rPr>
        <w:t>prodep</w:t>
      </w:r>
      <w:proofErr w:type="spellEnd"/>
      <w:r>
        <w:rPr>
          <w:rFonts w:ascii="Calibri" w:hAnsi="Calibri" w:cs="Calibri"/>
          <w:sz w:val="20"/>
          <w:lang w:val="es-MX"/>
        </w:rPr>
        <w:t>, con estas adquisiciones se llevó a cabo la renovación de la flotilla de vehículos mismas que servirán para satisfacer las necesidades de la Universidad.</w:t>
      </w:r>
    </w:p>
    <w:p w14:paraId="13CC7336" w14:textId="77777777" w:rsidR="008F5CF4" w:rsidRDefault="008F5CF4">
      <w:pPr>
        <w:pStyle w:val="Texto"/>
        <w:spacing w:after="80" w:line="276" w:lineRule="auto"/>
        <w:ind w:left="288" w:firstLine="0"/>
        <w:rPr>
          <w:rFonts w:ascii="Calibri" w:hAnsi="Calibri" w:cs="Calibri"/>
          <w:sz w:val="20"/>
          <w:lang w:val="es-MX"/>
        </w:rPr>
      </w:pPr>
    </w:p>
    <w:p w14:paraId="256CACD8" w14:textId="77777777" w:rsidR="008F5C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552FA638" w14:textId="77777777" w:rsidR="008F5CF4" w:rsidRDefault="008F5CF4">
      <w:pPr>
        <w:pStyle w:val="Text"/>
        <w:spacing w:after="80" w:line="203" w:lineRule="exact"/>
        <w:ind w:left="624" w:firstLine="0"/>
        <w:rPr>
          <w:rFonts w:ascii="Calibri" w:hAnsi="Calibri" w:cs="DIN Pro Regular"/>
          <w:b/>
          <w:sz w:val="20"/>
          <w:lang w:val="es-MX"/>
        </w:rPr>
      </w:pPr>
    </w:p>
    <w:p w14:paraId="2008A4B0" w14:textId="77777777" w:rsidR="008F5CF4" w:rsidRDefault="00000000">
      <w:pPr>
        <w:pStyle w:val="Texto"/>
        <w:spacing w:after="80" w:line="276" w:lineRule="auto"/>
        <w:ind w:firstLine="0"/>
        <w:rPr>
          <w:rFonts w:ascii="Calibri" w:hAnsi="Calibri" w:cs="Calibri"/>
          <w:sz w:val="20"/>
          <w:lang w:val="es-MX"/>
        </w:rPr>
      </w:pPr>
      <w:r>
        <w:rPr>
          <w:rFonts w:ascii="Calibri" w:hAnsi="Calibri" w:cs="Calibri"/>
          <w:sz w:val="20"/>
          <w:lang w:val="es-MX"/>
        </w:rPr>
        <w:t xml:space="preserve">En la Universidad no se han realizado estimaciones ni cálculos por deterioros. </w:t>
      </w:r>
    </w:p>
    <w:p w14:paraId="06A2AE76" w14:textId="77777777" w:rsidR="008F5CF4" w:rsidRDefault="008F5CF4">
      <w:pPr>
        <w:pStyle w:val="Text"/>
        <w:spacing w:after="80" w:line="203" w:lineRule="exact"/>
        <w:ind w:left="624" w:firstLine="0"/>
      </w:pPr>
    </w:p>
    <w:p w14:paraId="2A0B9306" w14:textId="77777777" w:rsidR="008F5CF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191422D3" w14:textId="77777777" w:rsidR="008F5CF4" w:rsidRDefault="008F5CF4">
      <w:pPr>
        <w:pStyle w:val="Text"/>
        <w:spacing w:after="80" w:line="203" w:lineRule="exact"/>
        <w:ind w:left="624" w:firstLine="0"/>
        <w:rPr>
          <w:rFonts w:ascii="Calibri" w:hAnsi="Calibri" w:cs="DIN Pro Regular"/>
          <w:b/>
          <w:sz w:val="20"/>
          <w:lang w:val="es-MX"/>
        </w:rPr>
      </w:pPr>
    </w:p>
    <w:p w14:paraId="3488C3BB" w14:textId="77777777" w:rsidR="008F5CF4" w:rsidRDefault="00000000">
      <w:pPr>
        <w:pStyle w:val="Texto"/>
        <w:spacing w:after="80" w:line="276" w:lineRule="auto"/>
        <w:ind w:firstLine="0"/>
        <w:rPr>
          <w:rFonts w:ascii="Calibri" w:hAnsi="Calibri" w:cs="Calibri"/>
          <w:sz w:val="20"/>
          <w:lang w:val="es-MX"/>
        </w:rPr>
      </w:pPr>
      <w:r>
        <w:rPr>
          <w:rFonts w:ascii="Calibri" w:hAnsi="Calibri" w:cs="Calibri"/>
          <w:sz w:val="20"/>
          <w:lang w:val="es-MX"/>
        </w:rPr>
        <w:t xml:space="preserve">En la Universidad no contamos con otros activos. </w:t>
      </w:r>
    </w:p>
    <w:p w14:paraId="7DC9B6EB" w14:textId="77777777" w:rsidR="008F5CF4" w:rsidRDefault="008F5CF4">
      <w:pPr>
        <w:pStyle w:val="Texto"/>
        <w:spacing w:after="80" w:line="276" w:lineRule="auto"/>
        <w:ind w:firstLine="0"/>
        <w:rPr>
          <w:rFonts w:ascii="Calibri" w:hAnsi="Calibri" w:cs="Calibri"/>
          <w:sz w:val="20"/>
          <w:lang w:val="es-MX"/>
        </w:rPr>
      </w:pPr>
    </w:p>
    <w:p w14:paraId="3E7B5B58" w14:textId="77777777" w:rsidR="008F5CF4" w:rsidRDefault="008F5CF4">
      <w:pPr>
        <w:pStyle w:val="Texto"/>
        <w:spacing w:after="80" w:line="276" w:lineRule="auto"/>
        <w:ind w:firstLine="0"/>
        <w:rPr>
          <w:rFonts w:ascii="Calibri" w:hAnsi="Calibri" w:cs="Calibri"/>
          <w:sz w:val="20"/>
          <w:lang w:val="es-MX"/>
        </w:rPr>
      </w:pPr>
    </w:p>
    <w:p w14:paraId="1D6C101E" w14:textId="77777777" w:rsidR="008F5CF4" w:rsidRDefault="008F5CF4">
      <w:pPr>
        <w:pStyle w:val="Text"/>
        <w:spacing w:after="80" w:line="203" w:lineRule="exact"/>
        <w:ind w:left="624" w:firstLine="0"/>
      </w:pPr>
    </w:p>
    <w:p w14:paraId="55B31DDF" w14:textId="77777777" w:rsidR="008F5CF4" w:rsidRDefault="008F5CF4">
      <w:pPr>
        <w:pStyle w:val="Text"/>
        <w:spacing w:after="80" w:line="203" w:lineRule="exact"/>
        <w:ind w:left="624" w:firstLine="0"/>
      </w:pPr>
    </w:p>
    <w:p w14:paraId="538DDF15" w14:textId="77777777" w:rsidR="008F5CF4" w:rsidRDefault="008F5CF4">
      <w:pPr>
        <w:pStyle w:val="Text"/>
        <w:spacing w:after="80" w:line="203" w:lineRule="exact"/>
        <w:ind w:left="624" w:firstLine="0"/>
      </w:pPr>
    </w:p>
    <w:p w14:paraId="04B41820" w14:textId="77777777" w:rsidR="008F5CF4" w:rsidRDefault="00000000">
      <w:pPr>
        <w:pStyle w:val="ROMANOS"/>
        <w:spacing w:after="0" w:line="240" w:lineRule="exact"/>
        <w:ind w:left="432"/>
      </w:pPr>
      <w:r>
        <w:rPr>
          <w:rFonts w:ascii="Calibri" w:hAnsi="Calibri" w:cs="DIN Pro Regular"/>
          <w:b/>
          <w:sz w:val="20"/>
          <w:szCs w:val="20"/>
          <w:lang w:val="es-MX"/>
        </w:rPr>
        <w:t xml:space="preserve">      Pasivo</w:t>
      </w:r>
    </w:p>
    <w:p w14:paraId="0C0E41E5" w14:textId="77777777" w:rsidR="008F5CF4"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1A029F7F" w14:textId="77777777" w:rsidR="008F5CF4" w:rsidRDefault="00000000">
      <w:pPr>
        <w:pStyle w:val="ROMANOS"/>
        <w:numPr>
          <w:ilvl w:val="0"/>
          <w:numId w:val="9"/>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71AD928A" w14:textId="77777777" w:rsidR="008F5CF4" w:rsidRDefault="008F5CF4">
      <w:pPr>
        <w:pStyle w:val="ROMANOS"/>
        <w:spacing w:after="0" w:line="240" w:lineRule="exact"/>
        <w:rPr>
          <w:rFonts w:ascii="Calibri" w:hAnsi="Calibri" w:cs="DIN Pro Regular"/>
          <w:b/>
          <w:bCs/>
          <w:sz w:val="20"/>
          <w:szCs w:val="20"/>
          <w:lang w:val="es-MX"/>
        </w:rPr>
      </w:pPr>
    </w:p>
    <w:p w14:paraId="2ADBBC4F" w14:textId="77777777" w:rsidR="008F5CF4" w:rsidRDefault="00000000">
      <w:pPr>
        <w:pStyle w:val="Texto"/>
        <w:spacing w:before="240" w:after="80" w:line="276" w:lineRule="auto"/>
        <w:ind w:firstLine="0"/>
        <w:rPr>
          <w:rFonts w:ascii="Calibri" w:hAnsi="Calibri" w:cs="Calibri"/>
          <w:sz w:val="20"/>
          <w:lang w:val="es-MX"/>
        </w:rPr>
      </w:pPr>
      <w:r>
        <w:rPr>
          <w:rFonts w:ascii="Calibri" w:hAnsi="Calibri" w:cs="Calibri"/>
          <w:sz w:val="20"/>
          <w:lang w:val="es-MX"/>
        </w:rPr>
        <w:t xml:space="preserve">El saldo al cierre del ejercicio 2024 asciende por la cantidad de $ 3,844,742 pesos integrados de la siguiente manera: </w:t>
      </w:r>
    </w:p>
    <w:p w14:paraId="4AD3E60F" w14:textId="77777777" w:rsidR="008F5CF4" w:rsidRDefault="00000000">
      <w:pPr>
        <w:pStyle w:val="Texto"/>
        <w:spacing w:after="80" w:line="276" w:lineRule="auto"/>
        <w:ind w:left="284" w:firstLine="0"/>
        <w:rPr>
          <w:rFonts w:ascii="Calibri" w:hAnsi="Calibri" w:cs="Calibri"/>
          <w:sz w:val="20"/>
          <w:lang w:val="es-MX"/>
        </w:rPr>
      </w:pPr>
      <w:r>
        <w:rPr>
          <w:rFonts w:ascii="Calibri" w:hAnsi="Calibri" w:cs="Calibri"/>
          <w:sz w:val="20"/>
          <w:lang w:val="es-MX"/>
        </w:rPr>
        <w:t xml:space="preserve">-Retenciones y Contribuciones federales y estatales por pagar a corto plazo corresponde a los impuestos por pagar al 31 de </w:t>
      </w:r>
      <w:proofErr w:type="gramStart"/>
      <w:r>
        <w:rPr>
          <w:rFonts w:ascii="Calibri" w:hAnsi="Calibri" w:cs="Calibri"/>
          <w:sz w:val="20"/>
          <w:lang w:val="es-MX"/>
        </w:rPr>
        <w:t>Diciembre</w:t>
      </w:r>
      <w:proofErr w:type="gramEnd"/>
      <w:r>
        <w:rPr>
          <w:rFonts w:ascii="Calibri" w:hAnsi="Calibri" w:cs="Calibri"/>
          <w:sz w:val="20"/>
          <w:lang w:val="es-MX"/>
        </w:rPr>
        <w:t xml:space="preserve"> del 2024 que se quedaron provisionadas mismas que se derivan del CAP 1000 por servicios personales como ISR retenido por salarios $ 692,322 pesos, 3% sobre nómina $ 131,040 pesos y 1.25 % ISR Retenido por </w:t>
      </w:r>
      <w:proofErr w:type="spellStart"/>
      <w:r>
        <w:rPr>
          <w:rFonts w:ascii="Calibri" w:hAnsi="Calibri" w:cs="Calibri"/>
          <w:sz w:val="20"/>
          <w:lang w:val="es-MX"/>
        </w:rPr>
        <w:t>Serv</w:t>
      </w:r>
      <w:proofErr w:type="spellEnd"/>
      <w:r>
        <w:rPr>
          <w:rFonts w:ascii="Calibri" w:hAnsi="Calibri" w:cs="Calibri"/>
          <w:sz w:val="20"/>
          <w:lang w:val="es-MX"/>
        </w:rPr>
        <w:t xml:space="preserve">. Profesionales/RESICO $ 408 pesos pagaderos todos en la fecha de vencimiento fiscal. </w:t>
      </w:r>
    </w:p>
    <w:p w14:paraId="3E2DB29A" w14:textId="77777777" w:rsidR="008F5CF4" w:rsidRDefault="00000000">
      <w:pPr>
        <w:spacing w:line="360" w:lineRule="auto"/>
        <w:ind w:left="284"/>
        <w:jc w:val="both"/>
      </w:pPr>
      <w:r>
        <w:rPr>
          <w:rFonts w:cs="Calibri"/>
        </w:rPr>
        <w:t>-</w:t>
      </w:r>
      <w:r>
        <w:rPr>
          <w:rFonts w:eastAsia="Times New Roman" w:cs="Calibri"/>
          <w:color w:val="000000"/>
        </w:rPr>
        <w:t>Servicios Personales por Pagar a Corto Plazo</w:t>
      </w:r>
      <w:r>
        <w:rPr>
          <w:rFonts w:cs="Calibri"/>
        </w:rPr>
        <w:t>: Por un total a pagar de $ 14,479.</w:t>
      </w:r>
    </w:p>
    <w:p w14:paraId="7A29A006" w14:textId="77777777" w:rsidR="008F5CF4" w:rsidRDefault="00000000">
      <w:pPr>
        <w:spacing w:line="360" w:lineRule="auto"/>
        <w:ind w:left="284"/>
        <w:jc w:val="both"/>
        <w:rPr>
          <w:rFonts w:cs="Calibri"/>
        </w:rPr>
      </w:pPr>
      <w:r>
        <w:rPr>
          <w:rFonts w:cs="Calibri"/>
        </w:rPr>
        <w:t>-Proveedores por Pagar a Corto Plazo: Por un total a pagar de $ 3,006,493.</w:t>
      </w:r>
    </w:p>
    <w:p w14:paraId="29ECFD78" w14:textId="77777777" w:rsidR="008F5CF4" w:rsidRDefault="008F5CF4">
      <w:pPr>
        <w:pStyle w:val="ROMANOS"/>
        <w:spacing w:after="0" w:line="240" w:lineRule="exact"/>
      </w:pPr>
    </w:p>
    <w:p w14:paraId="03C49EAB" w14:textId="77777777" w:rsidR="008F5CF4" w:rsidRDefault="008F5CF4">
      <w:pPr>
        <w:pStyle w:val="ROMANOS"/>
        <w:spacing w:after="0" w:line="240" w:lineRule="exact"/>
        <w:ind w:firstLine="0"/>
      </w:pPr>
    </w:p>
    <w:p w14:paraId="2907B0D5" w14:textId="77777777" w:rsidR="008F5CF4" w:rsidRDefault="00000000">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14:paraId="2717A363" w14:textId="77777777" w:rsidR="008F5CF4" w:rsidRDefault="008F5CF4">
      <w:pPr>
        <w:pStyle w:val="ROMANOS"/>
        <w:spacing w:after="0" w:line="240" w:lineRule="exact"/>
      </w:pPr>
    </w:p>
    <w:p w14:paraId="50E3D5CB" w14:textId="77777777" w:rsidR="008F5CF4" w:rsidRDefault="00000000">
      <w:pPr>
        <w:pStyle w:val="ROMANOS"/>
        <w:spacing w:after="0" w:line="240" w:lineRule="exact"/>
        <w:ind w:left="0" w:firstLine="0"/>
        <w:rPr>
          <w:rFonts w:ascii="Calibri" w:hAnsi="Calibri" w:cs="Calibri"/>
          <w:sz w:val="20"/>
          <w:lang w:val="es-MX"/>
        </w:rPr>
      </w:pPr>
      <w:r>
        <w:rPr>
          <w:rFonts w:ascii="Calibri" w:hAnsi="Calibri" w:cs="Calibri"/>
          <w:sz w:val="20"/>
          <w:lang w:val="es-MX"/>
        </w:rPr>
        <w:t>En la Universidad no tenemos fondos y bienes de Terceros en Garantía y/o Adquisición a Corto y Largo plazo.</w:t>
      </w:r>
    </w:p>
    <w:p w14:paraId="4F8DBBDD" w14:textId="77777777" w:rsidR="008F5CF4" w:rsidRDefault="008F5CF4">
      <w:pPr>
        <w:pStyle w:val="ROMANOS"/>
        <w:spacing w:after="0" w:line="240" w:lineRule="exact"/>
        <w:ind w:left="0" w:firstLine="0"/>
      </w:pPr>
    </w:p>
    <w:p w14:paraId="0B6CF570" w14:textId="77777777" w:rsidR="008F5CF4" w:rsidRDefault="00000000">
      <w:pPr>
        <w:pStyle w:val="ROMANOS"/>
        <w:numPr>
          <w:ilvl w:val="0"/>
          <w:numId w:val="2"/>
        </w:numPr>
        <w:spacing w:after="0" w:line="240" w:lineRule="exact"/>
      </w:pPr>
      <w:r>
        <w:rPr>
          <w:rFonts w:ascii="Calibri" w:hAnsi="Calibri" w:cs="DIN Pro Regular"/>
          <w:b/>
          <w:bCs/>
          <w:sz w:val="20"/>
          <w:szCs w:val="20"/>
          <w:lang w:val="es-MX"/>
        </w:rPr>
        <w:t>Pasivos Diferidos.</w:t>
      </w:r>
    </w:p>
    <w:p w14:paraId="6E108F98" w14:textId="77777777" w:rsidR="008F5CF4" w:rsidRDefault="008F5CF4">
      <w:pPr>
        <w:pStyle w:val="ROMANOS"/>
        <w:spacing w:after="0" w:line="240" w:lineRule="exact"/>
        <w:ind w:left="0" w:firstLine="0"/>
      </w:pPr>
    </w:p>
    <w:p w14:paraId="0C61A61E" w14:textId="77777777" w:rsidR="008F5CF4" w:rsidRDefault="00000000">
      <w:pPr>
        <w:pStyle w:val="ROMANOS"/>
        <w:spacing w:after="0" w:line="240" w:lineRule="exact"/>
        <w:ind w:left="0" w:firstLine="0"/>
      </w:pPr>
      <w:r>
        <w:rPr>
          <w:rFonts w:ascii="Calibri" w:hAnsi="Calibri" w:cs="Calibri"/>
          <w:sz w:val="20"/>
          <w:lang w:val="es-MX"/>
        </w:rPr>
        <w:t>En la Universidad no se cuenta con pasivos diferidos al cierre del ejercicio 2024.</w:t>
      </w:r>
    </w:p>
    <w:p w14:paraId="192E95F5" w14:textId="77777777" w:rsidR="008F5CF4" w:rsidRDefault="008F5CF4">
      <w:pPr>
        <w:pStyle w:val="ROMANOS"/>
        <w:spacing w:after="0" w:line="240" w:lineRule="exact"/>
        <w:ind w:firstLine="0"/>
      </w:pPr>
    </w:p>
    <w:p w14:paraId="2B3B8F4D" w14:textId="77777777" w:rsidR="008F5CF4" w:rsidRDefault="00000000">
      <w:pPr>
        <w:pStyle w:val="ROMANOS"/>
        <w:numPr>
          <w:ilvl w:val="0"/>
          <w:numId w:val="2"/>
        </w:numPr>
        <w:spacing w:after="0" w:line="240" w:lineRule="exact"/>
      </w:pPr>
      <w:r>
        <w:rPr>
          <w:rFonts w:ascii="Calibri" w:hAnsi="Calibri" w:cs="DIN Pro Regular"/>
          <w:b/>
          <w:bCs/>
          <w:sz w:val="20"/>
          <w:szCs w:val="20"/>
          <w:lang w:val="es-MX"/>
        </w:rPr>
        <w:t>Provisiones.</w:t>
      </w:r>
    </w:p>
    <w:p w14:paraId="26F558C3" w14:textId="77777777" w:rsidR="008F5CF4" w:rsidRDefault="008F5CF4">
      <w:pPr>
        <w:pStyle w:val="ROMANOS"/>
        <w:spacing w:after="0" w:line="240" w:lineRule="exact"/>
        <w:ind w:left="288" w:firstLine="0"/>
      </w:pPr>
    </w:p>
    <w:p w14:paraId="2D5AF7E0" w14:textId="77777777" w:rsidR="008F5CF4" w:rsidRDefault="00000000">
      <w:pPr>
        <w:pStyle w:val="ROMANOS"/>
        <w:spacing w:after="0" w:line="240" w:lineRule="exact"/>
        <w:ind w:left="0" w:firstLine="0"/>
      </w:pPr>
      <w:r>
        <w:rPr>
          <w:rFonts w:ascii="Calibri" w:hAnsi="Calibri" w:cs="Calibri"/>
          <w:sz w:val="20"/>
          <w:lang w:val="es-MX"/>
        </w:rPr>
        <w:t>En la Universidad no se cuenta con provisiones al cierre del ejercicio 2024.</w:t>
      </w:r>
    </w:p>
    <w:p w14:paraId="15E40759" w14:textId="77777777" w:rsidR="008F5CF4" w:rsidRDefault="008F5CF4">
      <w:pPr>
        <w:pStyle w:val="ROMANOS"/>
        <w:spacing w:after="0" w:line="240" w:lineRule="exact"/>
        <w:ind w:left="0" w:firstLine="0"/>
      </w:pPr>
    </w:p>
    <w:p w14:paraId="67FA92EF" w14:textId="77777777" w:rsidR="008F5CF4" w:rsidRDefault="00000000">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14:paraId="12E3BE1B" w14:textId="77777777" w:rsidR="008F5CF4" w:rsidRDefault="008F5CF4">
      <w:pPr>
        <w:pStyle w:val="ROMANOS"/>
        <w:spacing w:after="0" w:line="240" w:lineRule="exact"/>
        <w:ind w:left="0" w:firstLine="0"/>
      </w:pPr>
    </w:p>
    <w:p w14:paraId="4600DF22" w14:textId="77777777" w:rsidR="008F5CF4" w:rsidRDefault="00000000">
      <w:pPr>
        <w:pStyle w:val="ROMANOS"/>
        <w:spacing w:after="0" w:line="240" w:lineRule="exact"/>
        <w:ind w:left="0" w:firstLine="0"/>
      </w:pPr>
      <w:r>
        <w:rPr>
          <w:rFonts w:ascii="Calibri" w:hAnsi="Calibri" w:cs="Calibri"/>
          <w:sz w:val="20"/>
          <w:lang w:val="es-MX"/>
        </w:rPr>
        <w:t>En la Universidad no se cuenta con provisiones al cierre del ejercicio 2024.</w:t>
      </w:r>
    </w:p>
    <w:p w14:paraId="2A7D0693" w14:textId="77777777" w:rsidR="008F5CF4" w:rsidRDefault="008F5CF4">
      <w:pPr>
        <w:pStyle w:val="ROMANOS"/>
        <w:spacing w:after="0" w:line="240" w:lineRule="exact"/>
        <w:ind w:left="0" w:firstLine="0"/>
      </w:pPr>
    </w:p>
    <w:p w14:paraId="19720C79" w14:textId="77777777" w:rsidR="008F5CF4" w:rsidRDefault="008F5CF4">
      <w:pPr>
        <w:pStyle w:val="ROMANOS"/>
        <w:spacing w:after="0" w:line="240" w:lineRule="exact"/>
        <w:ind w:left="0" w:firstLine="0"/>
        <w:rPr>
          <w:rFonts w:ascii="Calibri" w:hAnsi="Calibri" w:cs="DIN Pro Regular"/>
          <w:sz w:val="20"/>
          <w:szCs w:val="20"/>
          <w:lang w:val="es-MX"/>
        </w:rPr>
      </w:pPr>
    </w:p>
    <w:p w14:paraId="475533FB" w14:textId="77777777" w:rsidR="008F5CF4" w:rsidRDefault="00000000">
      <w:pPr>
        <w:pStyle w:val="INCISO"/>
        <w:spacing w:after="0" w:line="240" w:lineRule="exact"/>
        <w:ind w:left="360"/>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2AB7FC9A" w14:textId="77777777" w:rsidR="008F5CF4" w:rsidRDefault="008F5CF4">
      <w:pPr>
        <w:pStyle w:val="INCISO"/>
        <w:spacing w:after="0" w:line="240" w:lineRule="exact"/>
        <w:ind w:left="360"/>
        <w:rPr>
          <w:rFonts w:ascii="Calibri" w:hAnsi="Calibri" w:cs="DIN Pro Regular"/>
          <w:b/>
          <w:smallCaps/>
          <w:sz w:val="20"/>
          <w:szCs w:val="20"/>
        </w:rPr>
      </w:pPr>
    </w:p>
    <w:p w14:paraId="6F62604E" w14:textId="77777777" w:rsidR="008F5CF4"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2C1591AA" w14:textId="77777777" w:rsidR="008F5CF4" w:rsidRDefault="008F5CF4">
      <w:pPr>
        <w:pStyle w:val="INCISO"/>
        <w:spacing w:after="0" w:line="240" w:lineRule="exact"/>
        <w:ind w:left="360"/>
        <w:rPr>
          <w:rFonts w:ascii="Calibri" w:hAnsi="Calibri" w:cs="DIN Pro Regular"/>
          <w:smallCaps/>
          <w:sz w:val="20"/>
          <w:szCs w:val="20"/>
        </w:rPr>
      </w:pPr>
    </w:p>
    <w:p w14:paraId="5281EE04" w14:textId="77777777" w:rsidR="008F5CF4" w:rsidRDefault="00000000">
      <w:pPr>
        <w:pStyle w:val="ROMANOS"/>
        <w:spacing w:after="0" w:line="240" w:lineRule="exact"/>
        <w:ind w:left="1140"/>
      </w:pPr>
      <w:r>
        <w:rPr>
          <w:rFonts w:ascii="Calibri" w:hAnsi="Calibri" w:cs="DIN Pro Regular"/>
          <w:b/>
          <w:sz w:val="20"/>
          <w:szCs w:val="20"/>
          <w:lang w:val="es-MX"/>
        </w:rPr>
        <w:t>Efectivo y equivalentes</w:t>
      </w:r>
    </w:p>
    <w:p w14:paraId="5D94DF53" w14:textId="77777777" w:rsidR="008F5CF4" w:rsidRDefault="00000000">
      <w:pPr>
        <w:pStyle w:val="ROMANOS"/>
        <w:numPr>
          <w:ilvl w:val="0"/>
          <w:numId w:val="10"/>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3348651F" w14:textId="77777777" w:rsidR="008F5CF4" w:rsidRDefault="008F5CF4">
      <w:pPr>
        <w:pStyle w:val="ROMANOS"/>
        <w:spacing w:after="0" w:line="240" w:lineRule="exact"/>
        <w:ind w:left="1140"/>
        <w:rPr>
          <w:rFonts w:ascii="Calibri" w:hAnsi="Calibri" w:cs="DIN Pro Regular"/>
          <w:b/>
          <w:sz w:val="20"/>
          <w:szCs w:val="20"/>
          <w:lang w:val="es-MX"/>
        </w:rPr>
      </w:pPr>
    </w:p>
    <w:tbl>
      <w:tblPr>
        <w:tblW w:w="6655" w:type="dxa"/>
        <w:jc w:val="center"/>
        <w:tblLayout w:type="fixed"/>
        <w:tblCellMar>
          <w:left w:w="10" w:type="dxa"/>
          <w:right w:w="10" w:type="dxa"/>
        </w:tblCellMar>
        <w:tblLook w:val="0000" w:firstRow="0" w:lastRow="0" w:firstColumn="0" w:lastColumn="0" w:noHBand="0" w:noVBand="0"/>
      </w:tblPr>
      <w:tblGrid>
        <w:gridCol w:w="3541"/>
        <w:gridCol w:w="1696"/>
        <w:gridCol w:w="1418"/>
      </w:tblGrid>
      <w:tr w:rsidR="008F5CF4" w14:paraId="5A6720C0" w14:textId="77777777">
        <w:tblPrEx>
          <w:tblCellMar>
            <w:top w:w="0" w:type="dxa"/>
            <w:bottom w:w="0" w:type="dxa"/>
          </w:tblCellMar>
        </w:tblPrEx>
        <w:trPr>
          <w:cantSplit/>
          <w:trHeight w:val="121"/>
          <w:jc w:val="center"/>
        </w:trPr>
        <w:tc>
          <w:tcPr>
            <w:tcW w:w="354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B5C144D" w14:textId="77777777" w:rsidR="008F5CF4" w:rsidRDefault="008F5CF4">
            <w:pPr>
              <w:pStyle w:val="Standard"/>
              <w:widowControl w:val="0"/>
              <w:spacing w:after="0" w:line="224" w:lineRule="exact"/>
              <w:jc w:val="both"/>
              <w:rPr>
                <w:rFonts w:eastAsia="Times New Roman" w:cs="DIN Pro Regular"/>
                <w:sz w:val="20"/>
                <w:szCs w:val="20"/>
                <w:lang w:eastAsia="es-ES"/>
              </w:rPr>
            </w:pPr>
          </w:p>
        </w:tc>
        <w:tc>
          <w:tcPr>
            <w:tcW w:w="169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683B71A" w14:textId="77777777" w:rsidR="008F5CF4"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6140DED" w14:textId="77777777" w:rsidR="008F5CF4"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8F5CF4" w14:paraId="2306CDFA" w14:textId="77777777">
        <w:tblPrEx>
          <w:tblCellMar>
            <w:top w:w="0" w:type="dxa"/>
            <w:bottom w:w="0" w:type="dxa"/>
          </w:tblCellMar>
        </w:tblPrEx>
        <w:trPr>
          <w:cantSplit/>
          <w:trHeight w:val="197"/>
          <w:jc w:val="center"/>
        </w:trPr>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6055EB" w14:textId="77777777" w:rsidR="008F5CF4"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6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CCEEFD" w14:textId="77777777" w:rsidR="008F5CF4" w:rsidRDefault="00000000">
            <w:pPr>
              <w:jc w:val="center"/>
            </w:pPr>
            <w:r>
              <w:t>$ 13,519,686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F938D9" w14:textId="77777777" w:rsidR="008F5CF4" w:rsidRDefault="00000000">
            <w:pPr>
              <w:jc w:val="center"/>
            </w:pPr>
            <w:r>
              <w:t>$ 18,489,811</w:t>
            </w:r>
          </w:p>
        </w:tc>
      </w:tr>
      <w:tr w:rsidR="008F5CF4" w14:paraId="4BCCE948" w14:textId="77777777">
        <w:tblPrEx>
          <w:tblCellMar>
            <w:top w:w="0" w:type="dxa"/>
            <w:bottom w:w="0" w:type="dxa"/>
          </w:tblCellMar>
        </w:tblPrEx>
        <w:trPr>
          <w:cantSplit/>
          <w:trHeight w:val="204"/>
          <w:jc w:val="center"/>
        </w:trPr>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18AE16" w14:textId="77777777" w:rsidR="008F5CF4"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6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DB59A8"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0B6FCD"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8F5CF4" w14:paraId="242B4B92" w14:textId="77777777">
        <w:tblPrEx>
          <w:tblCellMar>
            <w:top w:w="0" w:type="dxa"/>
            <w:bottom w:w="0" w:type="dxa"/>
          </w:tblCellMar>
        </w:tblPrEx>
        <w:trPr>
          <w:cantSplit/>
          <w:trHeight w:val="197"/>
          <w:jc w:val="center"/>
        </w:trPr>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1E58E2" w14:textId="77777777" w:rsidR="008F5CF4"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6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4494E5"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10D0E9"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8F5CF4" w14:paraId="6F6E0F18" w14:textId="77777777">
        <w:tblPrEx>
          <w:tblCellMar>
            <w:top w:w="0" w:type="dxa"/>
            <w:bottom w:w="0" w:type="dxa"/>
          </w:tblCellMar>
        </w:tblPrEx>
        <w:trPr>
          <w:cantSplit/>
          <w:trHeight w:val="336"/>
          <w:jc w:val="center"/>
        </w:trPr>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FEDA1C"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6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02353E"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C179E4"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8F5CF4" w14:paraId="53246BB5" w14:textId="77777777">
        <w:tblPrEx>
          <w:tblCellMar>
            <w:top w:w="0" w:type="dxa"/>
            <w:bottom w:w="0" w:type="dxa"/>
          </w:tblCellMar>
        </w:tblPrEx>
        <w:trPr>
          <w:cantSplit/>
          <w:trHeight w:val="197"/>
          <w:jc w:val="center"/>
        </w:trPr>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4601CE"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6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C01FDD"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934E01"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8F5CF4" w14:paraId="4E7F0E0D" w14:textId="77777777">
        <w:tblPrEx>
          <w:tblCellMar>
            <w:top w:w="0" w:type="dxa"/>
            <w:bottom w:w="0" w:type="dxa"/>
          </w:tblCellMar>
        </w:tblPrEx>
        <w:trPr>
          <w:cantSplit/>
          <w:trHeight w:val="336"/>
          <w:jc w:val="center"/>
        </w:trPr>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44D572"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6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BD5652"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A574D0"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8F5CF4" w14:paraId="05B11FA8" w14:textId="77777777">
        <w:tblPrEx>
          <w:tblCellMar>
            <w:top w:w="0" w:type="dxa"/>
            <w:bottom w:w="0" w:type="dxa"/>
          </w:tblCellMar>
        </w:tblPrEx>
        <w:trPr>
          <w:cantSplit/>
          <w:trHeight w:val="182"/>
          <w:jc w:val="center"/>
        </w:trPr>
        <w:tc>
          <w:tcPr>
            <w:tcW w:w="6655" w:type="dxa"/>
            <w:gridSpan w:val="3"/>
            <w:tcBorders>
              <w:bottom w:val="single" w:sz="6" w:space="0" w:color="000000"/>
            </w:tcBorders>
            <w:shd w:val="clear" w:color="auto" w:fill="auto"/>
            <w:tcMar>
              <w:top w:w="0" w:type="dxa"/>
              <w:left w:w="108" w:type="dxa"/>
              <w:bottom w:w="0" w:type="dxa"/>
              <w:right w:w="108" w:type="dxa"/>
            </w:tcMar>
          </w:tcPr>
          <w:p w14:paraId="7B4AF54A" w14:textId="77777777" w:rsidR="008F5CF4" w:rsidRDefault="008F5CF4">
            <w:pPr>
              <w:pStyle w:val="Standard"/>
              <w:widowControl w:val="0"/>
              <w:jc w:val="center"/>
              <w:rPr>
                <w:rFonts w:cs="DIN Pro Regular"/>
                <w:sz w:val="20"/>
                <w:szCs w:val="20"/>
              </w:rPr>
            </w:pPr>
          </w:p>
        </w:tc>
      </w:tr>
      <w:tr w:rsidR="008F5CF4" w14:paraId="41D48ABE" w14:textId="77777777">
        <w:tblPrEx>
          <w:tblCellMar>
            <w:top w:w="0" w:type="dxa"/>
            <w:bottom w:w="0" w:type="dxa"/>
          </w:tblCellMar>
        </w:tblPrEx>
        <w:trPr>
          <w:cantSplit/>
          <w:trHeight w:val="182"/>
          <w:jc w:val="center"/>
        </w:trPr>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182899" w14:textId="77777777" w:rsidR="008F5CF4" w:rsidRDefault="00000000">
            <w:pPr>
              <w:pStyle w:val="Standard"/>
              <w:widowControl w:val="0"/>
              <w:rPr>
                <w:rFonts w:cs="DIN Pro Regular"/>
                <w:sz w:val="20"/>
                <w:szCs w:val="20"/>
              </w:rPr>
            </w:pPr>
            <w:r>
              <w:rPr>
                <w:rFonts w:cs="DIN Pro Regular"/>
                <w:sz w:val="20"/>
                <w:szCs w:val="20"/>
              </w:rPr>
              <w:t>Otros Efectivos y Equivalentes</w:t>
            </w:r>
          </w:p>
        </w:tc>
        <w:tc>
          <w:tcPr>
            <w:tcW w:w="16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DA7B1A" w14:textId="77777777" w:rsidR="008F5CF4" w:rsidRDefault="00000000">
            <w:pPr>
              <w:pStyle w:val="Standard"/>
              <w:widowControl w:val="0"/>
              <w:jc w:val="center"/>
              <w:rPr>
                <w:rFonts w:cs="DIN Pro Regular"/>
                <w:sz w:val="20"/>
                <w:szCs w:val="20"/>
              </w:rPr>
            </w:pPr>
            <w:r>
              <w:rPr>
                <w:rFonts w:cs="DIN Pro Regular"/>
                <w:sz w:val="20"/>
                <w:szCs w:val="20"/>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B188A8" w14:textId="77777777" w:rsidR="008F5CF4" w:rsidRDefault="00000000">
            <w:pPr>
              <w:pStyle w:val="Standard"/>
              <w:widowControl w:val="0"/>
              <w:jc w:val="center"/>
              <w:rPr>
                <w:rFonts w:cs="DIN Pro Regular"/>
                <w:sz w:val="20"/>
                <w:szCs w:val="20"/>
              </w:rPr>
            </w:pPr>
            <w:r>
              <w:rPr>
                <w:rFonts w:cs="DIN Pro Regular"/>
                <w:sz w:val="20"/>
                <w:szCs w:val="20"/>
              </w:rPr>
              <w:t>0</w:t>
            </w:r>
          </w:p>
        </w:tc>
      </w:tr>
      <w:tr w:rsidR="008F5CF4" w14:paraId="2FC3D13A" w14:textId="77777777">
        <w:tblPrEx>
          <w:tblCellMar>
            <w:top w:w="0" w:type="dxa"/>
            <w:bottom w:w="0" w:type="dxa"/>
          </w:tblCellMar>
        </w:tblPrEx>
        <w:trPr>
          <w:cantSplit/>
          <w:trHeight w:val="204"/>
          <w:jc w:val="center"/>
        </w:trPr>
        <w:tc>
          <w:tcPr>
            <w:tcW w:w="35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DB82A7" w14:textId="77777777" w:rsidR="008F5CF4" w:rsidRDefault="00000000">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6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2FFC2A" w14:textId="77777777" w:rsidR="008F5CF4" w:rsidRDefault="00000000">
            <w:pPr>
              <w:jc w:val="center"/>
              <w:rPr>
                <w:b/>
              </w:rPr>
            </w:pPr>
            <w:r>
              <w:rPr>
                <w:b/>
              </w:rPr>
              <w:t>$ 13,519,686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E99347" w14:textId="77777777" w:rsidR="008F5CF4" w:rsidRDefault="00000000">
            <w:pPr>
              <w:jc w:val="center"/>
              <w:rPr>
                <w:b/>
              </w:rPr>
            </w:pPr>
            <w:r>
              <w:rPr>
                <w:b/>
              </w:rPr>
              <w:t>$ 18,489,811</w:t>
            </w:r>
          </w:p>
        </w:tc>
      </w:tr>
    </w:tbl>
    <w:p w14:paraId="063E6E06" w14:textId="77777777" w:rsidR="008F5CF4" w:rsidRDefault="008F5CF4">
      <w:pPr>
        <w:pStyle w:val="ROMANOS"/>
        <w:spacing w:after="0" w:line="240" w:lineRule="exact"/>
        <w:ind w:left="1140"/>
        <w:rPr>
          <w:rFonts w:ascii="Calibri" w:hAnsi="Calibri" w:cs="DIN Pro Regular"/>
          <w:b/>
          <w:sz w:val="20"/>
          <w:szCs w:val="20"/>
          <w:lang w:val="es-MX"/>
        </w:rPr>
      </w:pPr>
    </w:p>
    <w:p w14:paraId="240F8864" w14:textId="77777777" w:rsidR="008F5CF4" w:rsidRDefault="008F5CF4">
      <w:pPr>
        <w:pStyle w:val="ROMANOS"/>
        <w:spacing w:after="0" w:line="240" w:lineRule="exact"/>
        <w:ind w:left="1140"/>
        <w:rPr>
          <w:rFonts w:ascii="Calibri" w:hAnsi="Calibri" w:cs="DIN Pro Regular"/>
          <w:b/>
          <w:sz w:val="20"/>
          <w:szCs w:val="20"/>
          <w:lang w:val="es-MX"/>
        </w:rPr>
      </w:pPr>
    </w:p>
    <w:p w14:paraId="02F01E40" w14:textId="77777777" w:rsidR="008F5CF4"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50C54063" w14:textId="77777777" w:rsidR="008F5CF4" w:rsidRDefault="008F5CF4">
      <w:pPr>
        <w:pStyle w:val="ROMANOS"/>
        <w:spacing w:after="0" w:line="240" w:lineRule="exact"/>
        <w:ind w:left="1140"/>
        <w:rPr>
          <w:rFonts w:ascii="Calibri" w:hAnsi="Calibri" w:cs="DIN Pro Regular"/>
          <w:b/>
          <w:sz w:val="20"/>
          <w:szCs w:val="20"/>
          <w:lang w:val="es-MX"/>
        </w:rPr>
      </w:pPr>
    </w:p>
    <w:tbl>
      <w:tblPr>
        <w:tblW w:w="6766" w:type="dxa"/>
        <w:jc w:val="center"/>
        <w:tblLayout w:type="fixed"/>
        <w:tblCellMar>
          <w:left w:w="10" w:type="dxa"/>
          <w:right w:w="10" w:type="dxa"/>
        </w:tblCellMar>
        <w:tblLook w:val="0000" w:firstRow="0" w:lastRow="0" w:firstColumn="0" w:lastColumn="0" w:noHBand="0" w:noVBand="0"/>
      </w:tblPr>
      <w:tblGrid>
        <w:gridCol w:w="4065"/>
        <w:gridCol w:w="1321"/>
        <w:gridCol w:w="1380"/>
      </w:tblGrid>
      <w:tr w:rsidR="008F5CF4" w14:paraId="73ECBD1A" w14:textId="77777777">
        <w:tblPrEx>
          <w:tblCellMar>
            <w:top w:w="0" w:type="dxa"/>
            <w:bottom w:w="0" w:type="dxa"/>
          </w:tblCellMar>
        </w:tblPrEx>
        <w:trPr>
          <w:cantSplit/>
          <w:trHeight w:val="20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A43E637" w14:textId="77777777" w:rsidR="008F5CF4"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32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9E3AB10" w14:textId="77777777" w:rsidR="008F5CF4" w:rsidRDefault="008F5CF4">
            <w:pPr>
              <w:pStyle w:val="Standard"/>
              <w:widowControl w:val="0"/>
              <w:spacing w:after="0" w:line="224" w:lineRule="exact"/>
              <w:jc w:val="center"/>
              <w:rPr>
                <w:rFonts w:eastAsia="Times New Roman" w:cs="DIN Pro Regular"/>
                <w:b/>
                <w:color w:val="FFFFFF"/>
                <w:sz w:val="20"/>
                <w:szCs w:val="20"/>
                <w:lang w:eastAsia="es-ES"/>
              </w:rPr>
            </w:pPr>
          </w:p>
        </w:tc>
        <w:tc>
          <w:tcPr>
            <w:tcW w:w="138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E2671E9" w14:textId="77777777" w:rsidR="008F5CF4" w:rsidRDefault="008F5CF4">
            <w:pPr>
              <w:pStyle w:val="Standard"/>
              <w:widowControl w:val="0"/>
              <w:spacing w:after="0" w:line="224" w:lineRule="exact"/>
              <w:rPr>
                <w:rFonts w:eastAsia="Times New Roman" w:cs="DIN Pro Regular"/>
                <w:b/>
                <w:color w:val="FFFFFF"/>
                <w:sz w:val="20"/>
                <w:szCs w:val="20"/>
                <w:lang w:eastAsia="es-ES"/>
              </w:rPr>
            </w:pPr>
          </w:p>
        </w:tc>
      </w:tr>
      <w:tr w:rsidR="008F5CF4" w14:paraId="6C1C3858" w14:textId="77777777">
        <w:tblPrEx>
          <w:tblCellMar>
            <w:top w:w="0" w:type="dxa"/>
            <w:bottom w:w="0" w:type="dxa"/>
          </w:tblCellMar>
        </w:tblPrEx>
        <w:trPr>
          <w:cantSplit/>
          <w:trHeight w:val="335"/>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C1F76E5" w14:textId="77777777" w:rsidR="008F5CF4"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32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E211120" w14:textId="77777777" w:rsidR="008F5CF4"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38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59ABB9D" w14:textId="77777777" w:rsidR="008F5CF4"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8F5CF4" w14:paraId="124C7AB6" w14:textId="77777777">
        <w:tblPrEx>
          <w:tblCellMar>
            <w:top w:w="0" w:type="dxa"/>
            <w:bottom w:w="0" w:type="dxa"/>
          </w:tblCellMar>
        </w:tblPrEx>
        <w:trPr>
          <w:cantSplit/>
          <w:trHeight w:val="552"/>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AA7EA9" w14:textId="77777777" w:rsidR="008F5CF4"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C9C214" w14:textId="77777777" w:rsidR="008F5CF4"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$ 0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76B4E" w14:textId="77777777" w:rsidR="008F5CF4"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$ 22,000,000</w:t>
            </w:r>
          </w:p>
        </w:tc>
      </w:tr>
      <w:tr w:rsidR="008F5CF4" w14:paraId="522C23C8" w14:textId="77777777">
        <w:tblPrEx>
          <w:tblCellMar>
            <w:top w:w="0" w:type="dxa"/>
            <w:bottom w:w="0" w:type="dxa"/>
          </w:tblCellMar>
        </w:tblPrEx>
        <w:trPr>
          <w:cantSplit/>
          <w:trHeight w:val="335"/>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0C56C3" w14:textId="77777777" w:rsidR="008F5CF4"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69249F"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AEC0ED"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$ 22,000,000</w:t>
            </w:r>
          </w:p>
        </w:tc>
      </w:tr>
      <w:tr w:rsidR="008F5CF4" w14:paraId="31660569" w14:textId="77777777">
        <w:tblPrEx>
          <w:tblCellMar>
            <w:top w:w="0" w:type="dxa"/>
            <w:bottom w:w="0" w:type="dxa"/>
          </w:tblCellMar>
        </w:tblPrEx>
        <w:trPr>
          <w:cantSplit/>
          <w:trHeight w:val="324"/>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6587C7" w14:textId="77777777" w:rsidR="008F5CF4"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1681C9"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7DC11B"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8F5CF4" w14:paraId="5A9BA9E0" w14:textId="77777777">
        <w:tblPrEx>
          <w:tblCellMar>
            <w:top w:w="0" w:type="dxa"/>
            <w:bottom w:w="0" w:type="dxa"/>
          </w:tblCellMar>
        </w:tblPrEx>
        <w:trPr>
          <w:cantSplit/>
          <w:trHeight w:val="335"/>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A6B2E"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1E9BFB"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529E9B"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8F5CF4" w14:paraId="0D6037C6" w14:textId="77777777">
        <w:tblPrEx>
          <w:tblCellMar>
            <w:top w:w="0" w:type="dxa"/>
            <w:bottom w:w="0" w:type="dxa"/>
          </w:tblCellMar>
        </w:tblPrEx>
        <w:trPr>
          <w:cantSplit/>
          <w:trHeight w:val="335"/>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D0E319"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A4FF11"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D9DF81"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8F5CF4" w14:paraId="4940738A" w14:textId="77777777">
        <w:tblPrEx>
          <w:tblCellMar>
            <w:top w:w="0" w:type="dxa"/>
            <w:bottom w:w="0" w:type="dxa"/>
          </w:tblCellMar>
        </w:tblPrEx>
        <w:trPr>
          <w:cantSplit/>
          <w:trHeight w:val="552"/>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486D96"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A0F858"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64348A"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8F5CF4" w14:paraId="4A729C40" w14:textId="77777777">
        <w:tblPrEx>
          <w:tblCellMar>
            <w:top w:w="0" w:type="dxa"/>
            <w:bottom w:w="0" w:type="dxa"/>
          </w:tblCellMar>
        </w:tblPrEx>
        <w:trPr>
          <w:cantSplit/>
          <w:trHeight w:val="283"/>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9D5411" w14:textId="77777777" w:rsidR="008F5CF4" w:rsidRDefault="00000000">
            <w:pPr>
              <w:pStyle w:val="Standard"/>
              <w:widowControl w:val="0"/>
              <w:rPr>
                <w:rFonts w:cs="DIN Pro Regular"/>
                <w:sz w:val="20"/>
                <w:szCs w:val="20"/>
              </w:rPr>
            </w:pPr>
            <w:r>
              <w:rPr>
                <w:rFonts w:cs="DIN Pro Regular"/>
                <w:sz w:val="20"/>
                <w:szCs w:val="20"/>
              </w:rPr>
              <w:t>Construcciones en Proceso de Bienes Propios</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AEEF55" w14:textId="77777777" w:rsidR="008F5CF4" w:rsidRDefault="00000000">
            <w:pPr>
              <w:pStyle w:val="Standard"/>
              <w:widowControl w:val="0"/>
              <w:jc w:val="center"/>
              <w:rPr>
                <w:rFonts w:cs="DIN Pro Regular"/>
                <w:sz w:val="20"/>
                <w:szCs w:val="20"/>
              </w:rPr>
            </w:pPr>
            <w:r>
              <w:rPr>
                <w:rFonts w:cs="DIN Pro Regular"/>
                <w:sz w:val="20"/>
                <w:szCs w:val="20"/>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2083F2" w14:textId="77777777" w:rsidR="008F5CF4" w:rsidRDefault="00000000">
            <w:pPr>
              <w:pStyle w:val="Standard"/>
              <w:widowControl w:val="0"/>
              <w:jc w:val="center"/>
              <w:rPr>
                <w:rFonts w:cs="DIN Pro Regular"/>
                <w:sz w:val="20"/>
                <w:szCs w:val="20"/>
              </w:rPr>
            </w:pPr>
            <w:r>
              <w:rPr>
                <w:rFonts w:cs="DIN Pro Regular"/>
                <w:sz w:val="20"/>
                <w:szCs w:val="20"/>
              </w:rPr>
              <w:t>0</w:t>
            </w:r>
          </w:p>
        </w:tc>
      </w:tr>
      <w:tr w:rsidR="008F5CF4" w14:paraId="27E06D9B" w14:textId="77777777">
        <w:tblPrEx>
          <w:tblCellMar>
            <w:top w:w="0" w:type="dxa"/>
            <w:bottom w:w="0" w:type="dxa"/>
          </w:tblCellMar>
        </w:tblPrEx>
        <w:trPr>
          <w:cantSplit/>
          <w:trHeight w:val="324"/>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12C14"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64B32A"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3A1911" w14:textId="77777777" w:rsidR="008F5CF4" w:rsidRDefault="0000000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8F5CF4" w14:paraId="2020C1EA" w14:textId="77777777">
        <w:tblPrEx>
          <w:tblCellMar>
            <w:top w:w="0" w:type="dxa"/>
            <w:bottom w:w="0" w:type="dxa"/>
          </w:tblCellMar>
        </w:tblPrEx>
        <w:trPr>
          <w:cantSplit/>
          <w:trHeight w:val="335"/>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D99146" w14:textId="77777777" w:rsidR="008F5CF4"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A70C97" w14:textId="77777777" w:rsidR="008F5C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$ 2,786,300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9AAE62" w14:textId="77777777" w:rsidR="008F5C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$ 1,173,405</w:t>
            </w:r>
          </w:p>
        </w:tc>
      </w:tr>
      <w:tr w:rsidR="008F5CF4" w14:paraId="2172D435" w14:textId="77777777">
        <w:tblPrEx>
          <w:tblCellMar>
            <w:top w:w="0" w:type="dxa"/>
            <w:bottom w:w="0" w:type="dxa"/>
          </w:tblCellMar>
        </w:tblPrEx>
        <w:trPr>
          <w:cantSplit/>
          <w:trHeight w:val="420"/>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BBFF75"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43EFFC" w14:textId="77777777" w:rsidR="008F5CF4" w:rsidRDefault="00000000">
            <w:pPr>
              <w:pStyle w:val="Standard"/>
              <w:widowControl w:val="0"/>
              <w:spacing w:after="101" w:line="224" w:lineRule="exact"/>
              <w:jc w:val="right"/>
            </w:pPr>
            <w:r>
              <w:rPr>
                <w:rFonts w:eastAsia="Times New Roman" w:cs="Calibri"/>
                <w:sz w:val="20"/>
                <w:szCs w:val="20"/>
                <w:lang w:eastAsia="es-ES"/>
              </w:rPr>
              <w:t>$ 192,500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5A9780"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$ 676,577</w:t>
            </w:r>
          </w:p>
        </w:tc>
      </w:tr>
      <w:tr w:rsidR="008F5CF4" w14:paraId="2C0DF931" w14:textId="77777777">
        <w:tblPrEx>
          <w:tblCellMar>
            <w:top w:w="0" w:type="dxa"/>
            <w:bottom w:w="0" w:type="dxa"/>
          </w:tblCellMar>
        </w:tblPrEx>
        <w:trPr>
          <w:cantSplit/>
          <w:trHeight w:val="412"/>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43AC67"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39B945"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855B58"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F5CF4" w14:paraId="400ED2FA" w14:textId="77777777">
        <w:tblPrEx>
          <w:tblCellMar>
            <w:top w:w="0" w:type="dxa"/>
            <w:bottom w:w="0" w:type="dxa"/>
          </w:tblCellMar>
        </w:tblPrEx>
        <w:trPr>
          <w:cantSplit/>
          <w:trHeight w:val="418"/>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1D8573"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954C8B"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A63A13"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F5CF4" w14:paraId="12F78821" w14:textId="77777777">
        <w:tblPrEx>
          <w:tblCellMar>
            <w:top w:w="0" w:type="dxa"/>
            <w:bottom w:w="0" w:type="dxa"/>
          </w:tblCellMar>
        </w:tblPrEx>
        <w:trPr>
          <w:cantSplit/>
          <w:trHeight w:val="335"/>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C0A634"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B4C326" w14:textId="77777777" w:rsidR="008F5CF4" w:rsidRDefault="00000000">
            <w:pPr>
              <w:pStyle w:val="Standard"/>
              <w:widowControl w:val="0"/>
              <w:spacing w:after="101" w:line="224" w:lineRule="exact"/>
              <w:jc w:val="right"/>
            </w:pPr>
            <w:r>
              <w:rPr>
                <w:rFonts w:eastAsia="Times New Roman" w:cs="Calibri"/>
                <w:sz w:val="20"/>
                <w:szCs w:val="20"/>
                <w:lang w:eastAsia="es-ES"/>
              </w:rPr>
              <w:t>$ 2,593,800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AF73BB"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$ 0</w:t>
            </w:r>
          </w:p>
        </w:tc>
      </w:tr>
      <w:tr w:rsidR="008F5CF4" w14:paraId="75650A6D" w14:textId="77777777">
        <w:tblPrEx>
          <w:tblCellMar>
            <w:top w:w="0" w:type="dxa"/>
            <w:bottom w:w="0" w:type="dxa"/>
          </w:tblCellMar>
        </w:tblPrEx>
        <w:trPr>
          <w:cantSplit/>
          <w:trHeight w:val="335"/>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2E207F"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A17F0E"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940A8A"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F5CF4" w14:paraId="4732FD87" w14:textId="77777777">
        <w:tblPrEx>
          <w:tblCellMar>
            <w:top w:w="0" w:type="dxa"/>
            <w:bottom w:w="0" w:type="dxa"/>
          </w:tblCellMar>
        </w:tblPrEx>
        <w:trPr>
          <w:cantSplit/>
          <w:trHeight w:val="406"/>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4DDD93"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A327D"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AF8FF9"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$ 496,828</w:t>
            </w:r>
          </w:p>
        </w:tc>
      </w:tr>
      <w:tr w:rsidR="008F5CF4" w14:paraId="056515BA" w14:textId="77777777">
        <w:tblPrEx>
          <w:tblCellMar>
            <w:top w:w="0" w:type="dxa"/>
            <w:bottom w:w="0" w:type="dxa"/>
          </w:tblCellMar>
        </w:tblPrEx>
        <w:trPr>
          <w:cantSplit/>
          <w:trHeight w:val="27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34F51F"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C5EE9"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C1D068"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F5CF4" w14:paraId="7FF2C6C3" w14:textId="77777777">
        <w:tblPrEx>
          <w:tblCellMar>
            <w:top w:w="0" w:type="dxa"/>
            <w:bottom w:w="0" w:type="dxa"/>
          </w:tblCellMar>
        </w:tblPrEx>
        <w:trPr>
          <w:cantSplit/>
          <w:trHeight w:val="335"/>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FF426F"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A46934"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64B14E"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F5CF4" w14:paraId="40F74184" w14:textId="77777777">
        <w:tblPrEx>
          <w:tblCellMar>
            <w:top w:w="0" w:type="dxa"/>
            <w:bottom w:w="0" w:type="dxa"/>
          </w:tblCellMar>
        </w:tblPrEx>
        <w:trPr>
          <w:cantSplit/>
          <w:trHeight w:val="335"/>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C02758" w14:textId="77777777" w:rsidR="008F5CF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B2223A"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D7DAF2" w14:textId="77777777" w:rsidR="008F5CF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F5CF4" w14:paraId="30933A28" w14:textId="77777777">
        <w:tblPrEx>
          <w:tblCellMar>
            <w:top w:w="0" w:type="dxa"/>
            <w:bottom w:w="0" w:type="dxa"/>
          </w:tblCellMar>
        </w:tblPrEx>
        <w:trPr>
          <w:cantSplit/>
          <w:trHeight w:val="335"/>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99495B" w14:textId="77777777" w:rsidR="008F5C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A0112E" w14:textId="77777777" w:rsidR="008F5C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$2,786,300</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C00BD9" w14:textId="77777777" w:rsidR="008F5CF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 xml:space="preserve">$ 23,173,405 </w:t>
            </w:r>
          </w:p>
        </w:tc>
      </w:tr>
    </w:tbl>
    <w:p w14:paraId="1B2ADE76" w14:textId="77777777" w:rsidR="008F5CF4" w:rsidRDefault="008F5CF4">
      <w:pPr>
        <w:pStyle w:val="ROMANOS"/>
        <w:spacing w:after="0" w:line="240" w:lineRule="exact"/>
        <w:ind w:left="1140"/>
        <w:rPr>
          <w:rFonts w:ascii="Calibri" w:hAnsi="Calibri" w:cs="DIN Pro Regular"/>
          <w:b/>
          <w:sz w:val="20"/>
          <w:szCs w:val="20"/>
          <w:lang w:val="es-MX"/>
        </w:rPr>
      </w:pPr>
    </w:p>
    <w:p w14:paraId="56A504BF" w14:textId="77777777" w:rsidR="008F5CF4" w:rsidRDefault="008F5CF4">
      <w:pPr>
        <w:pStyle w:val="ROMANOS"/>
        <w:spacing w:after="0" w:line="240" w:lineRule="exact"/>
        <w:ind w:left="1140"/>
        <w:rPr>
          <w:rFonts w:ascii="Calibri" w:hAnsi="Calibri" w:cs="DIN Pro Regular"/>
          <w:b/>
          <w:sz w:val="20"/>
          <w:szCs w:val="20"/>
          <w:lang w:val="es-MX"/>
        </w:rPr>
      </w:pPr>
    </w:p>
    <w:p w14:paraId="13B3EFDA" w14:textId="77777777" w:rsidR="008F5CF4" w:rsidRDefault="00000000">
      <w:pPr>
        <w:pStyle w:val="ROMANOS"/>
        <w:spacing w:after="0" w:line="240" w:lineRule="exact"/>
        <w:ind w:left="142" w:firstLine="4"/>
        <w:rPr>
          <w:rFonts w:ascii="Calibri" w:hAnsi="Calibri" w:cs="DIN Pro Regular"/>
          <w:sz w:val="20"/>
          <w:szCs w:val="20"/>
          <w:lang w:val="es-MX"/>
        </w:rPr>
      </w:pPr>
      <w:r>
        <w:rPr>
          <w:rFonts w:ascii="Calibri" w:hAnsi="Calibri" w:cs="DIN Pro Regular"/>
          <w:sz w:val="20"/>
          <w:szCs w:val="20"/>
          <w:lang w:val="es-MX"/>
        </w:rPr>
        <w:t>El Mobiliario y Equipo de Administración el 100% es adquirida con recurso federal (</w:t>
      </w:r>
      <w:proofErr w:type="spellStart"/>
      <w:r>
        <w:rPr>
          <w:rFonts w:ascii="Calibri" w:hAnsi="Calibri" w:cs="DIN Pro Regular"/>
          <w:sz w:val="20"/>
          <w:szCs w:val="20"/>
          <w:lang w:val="es-MX"/>
        </w:rPr>
        <w:t>prodep</w:t>
      </w:r>
      <w:proofErr w:type="spellEnd"/>
      <w:r>
        <w:rPr>
          <w:rFonts w:ascii="Calibri" w:hAnsi="Calibri" w:cs="DIN Pro Regular"/>
          <w:sz w:val="20"/>
          <w:szCs w:val="20"/>
          <w:lang w:val="es-MX"/>
        </w:rPr>
        <w:t>).</w:t>
      </w:r>
    </w:p>
    <w:p w14:paraId="79053736" w14:textId="77777777" w:rsidR="008F5CF4" w:rsidRDefault="00000000">
      <w:pPr>
        <w:pStyle w:val="ROMANOS"/>
        <w:spacing w:after="0" w:line="240" w:lineRule="exact"/>
        <w:ind w:left="142" w:firstLine="0"/>
        <w:rPr>
          <w:rFonts w:ascii="Calibri" w:hAnsi="Calibri" w:cs="DIN Pro Regular"/>
          <w:sz w:val="20"/>
          <w:szCs w:val="20"/>
          <w:lang w:val="es-MX"/>
        </w:rPr>
      </w:pPr>
      <w:r>
        <w:rPr>
          <w:rFonts w:ascii="Calibri" w:hAnsi="Calibri" w:cs="DIN Pro Regular"/>
          <w:sz w:val="20"/>
          <w:szCs w:val="20"/>
          <w:lang w:val="es-MX"/>
        </w:rPr>
        <w:t xml:space="preserve">Los Vehículos y Equipo de Transporte el 38.55% es adquirida con recursos propios recursos y el resto con recursos propios (extraordinarios). </w:t>
      </w:r>
    </w:p>
    <w:p w14:paraId="58241B96" w14:textId="77777777" w:rsidR="008F5CF4" w:rsidRDefault="008F5CF4">
      <w:pPr>
        <w:pStyle w:val="ROMANOS"/>
        <w:spacing w:after="0" w:line="240" w:lineRule="exact"/>
        <w:ind w:left="1140"/>
        <w:rPr>
          <w:rFonts w:ascii="Calibri" w:hAnsi="Calibri" w:cs="DIN Pro Regular"/>
          <w:b/>
          <w:sz w:val="20"/>
          <w:szCs w:val="20"/>
          <w:lang w:val="es-MX"/>
        </w:rPr>
      </w:pPr>
    </w:p>
    <w:p w14:paraId="7C4324D4" w14:textId="77777777" w:rsidR="008F5CF4" w:rsidRDefault="008F5CF4">
      <w:pPr>
        <w:pStyle w:val="ROMANOS"/>
        <w:spacing w:after="0" w:line="240" w:lineRule="exact"/>
        <w:ind w:left="0" w:firstLine="0"/>
        <w:rPr>
          <w:rFonts w:ascii="Calibri" w:hAnsi="Calibri" w:cs="DIN Pro Regular"/>
          <w:b/>
          <w:sz w:val="20"/>
          <w:szCs w:val="20"/>
          <w:lang w:val="es-MX"/>
        </w:rPr>
      </w:pPr>
    </w:p>
    <w:p w14:paraId="36E8C2F7" w14:textId="77777777" w:rsidR="008F5CF4" w:rsidRDefault="008F5CF4">
      <w:pPr>
        <w:pStyle w:val="ROMANOS"/>
        <w:spacing w:after="0" w:line="240" w:lineRule="exact"/>
        <w:ind w:left="0" w:firstLine="0"/>
        <w:rPr>
          <w:rFonts w:ascii="Calibri" w:hAnsi="Calibri" w:cs="DIN Pro Regular"/>
          <w:b/>
          <w:sz w:val="20"/>
          <w:szCs w:val="20"/>
          <w:lang w:val="es-MX"/>
        </w:rPr>
      </w:pPr>
    </w:p>
    <w:p w14:paraId="1A8C5194" w14:textId="77777777" w:rsidR="008F5CF4" w:rsidRDefault="008F5CF4">
      <w:pPr>
        <w:pStyle w:val="ROMANOS"/>
        <w:spacing w:after="0" w:line="240" w:lineRule="exact"/>
        <w:ind w:left="0" w:firstLine="0"/>
        <w:rPr>
          <w:rFonts w:ascii="Calibri" w:hAnsi="Calibri" w:cs="DIN Pro Regular"/>
          <w:b/>
          <w:sz w:val="20"/>
          <w:szCs w:val="20"/>
          <w:lang w:val="es-MX"/>
        </w:rPr>
      </w:pPr>
    </w:p>
    <w:p w14:paraId="1422580F" w14:textId="77777777" w:rsidR="008F5CF4"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04990142" w14:textId="77777777" w:rsidR="008F5CF4" w:rsidRDefault="008F5CF4">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229"/>
        <w:gridCol w:w="1276"/>
        <w:gridCol w:w="1454"/>
      </w:tblGrid>
      <w:tr w:rsidR="008F5CF4" w14:paraId="2B0F0905" w14:textId="77777777">
        <w:tblPrEx>
          <w:tblCellMar>
            <w:top w:w="0" w:type="dxa"/>
            <w:bottom w:w="0" w:type="dxa"/>
          </w:tblCellMar>
        </w:tblPrEx>
        <w:trPr>
          <w:cantSplit/>
          <w:jc w:val="center"/>
        </w:trPr>
        <w:tc>
          <w:tcPr>
            <w:tcW w:w="622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CD1F13A" w14:textId="77777777" w:rsidR="008F5CF4" w:rsidRDefault="008F5CF4">
            <w:pPr>
              <w:pStyle w:val="Text"/>
              <w:widowControl w:val="0"/>
              <w:spacing w:after="0" w:line="240" w:lineRule="exact"/>
              <w:ind w:firstLine="0"/>
              <w:rPr>
                <w:rFonts w:ascii="Calibri" w:hAnsi="Calibri" w:cs="DIN Pro Regular"/>
                <w:b/>
                <w:color w:val="FFFFFF"/>
                <w:sz w:val="20"/>
                <w:lang w:val="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D203D60" w14:textId="77777777" w:rsidR="008F5CF4"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45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8DF56BA" w14:textId="77777777" w:rsidR="008F5CF4"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8F5CF4" w14:paraId="62FB9E48" w14:textId="77777777">
        <w:tblPrEx>
          <w:tblCellMar>
            <w:top w:w="0" w:type="dxa"/>
            <w:bottom w:w="0" w:type="dxa"/>
          </w:tblCellMar>
        </w:tblPrEx>
        <w:trPr>
          <w:cantSplit/>
          <w:jc w:val="center"/>
        </w:trPr>
        <w:tc>
          <w:tcPr>
            <w:tcW w:w="62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9CA92" w14:textId="77777777" w:rsidR="008F5CF4"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3D475E" w14:textId="77777777" w:rsidR="008F5CF4"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$ 1,215,499</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E78C3C" w14:textId="77777777" w:rsidR="008F5CF4"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$ 2,336,354</w:t>
            </w:r>
          </w:p>
        </w:tc>
      </w:tr>
      <w:tr w:rsidR="008F5CF4" w14:paraId="61E8C79B" w14:textId="77777777">
        <w:tblPrEx>
          <w:tblCellMar>
            <w:top w:w="0" w:type="dxa"/>
            <w:bottom w:w="0" w:type="dxa"/>
          </w:tblCellMar>
        </w:tblPrEx>
        <w:trPr>
          <w:cantSplit/>
          <w:jc w:val="center"/>
        </w:trPr>
        <w:tc>
          <w:tcPr>
            <w:tcW w:w="62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40ABE" w14:textId="77777777" w:rsidR="008F5CF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4D0C04" w14:textId="77777777" w:rsidR="008F5CF4" w:rsidRDefault="008F5CF4">
            <w:pPr>
              <w:pStyle w:val="Text"/>
              <w:widowControl w:val="0"/>
              <w:spacing w:after="0" w:line="240" w:lineRule="exact"/>
              <w:ind w:firstLine="0"/>
              <w:jc w:val="right"/>
              <w:rPr>
                <w:rFonts w:ascii="Calibri" w:hAnsi="Calibri" w:cs="DIN Pro Regular"/>
                <w:sz w:val="20"/>
                <w:lang w:val="es-MX"/>
              </w:rPr>
            </w:pP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D2CBFE" w14:textId="77777777" w:rsidR="008F5CF4" w:rsidRDefault="008F5CF4">
            <w:pPr>
              <w:pStyle w:val="Text"/>
              <w:widowControl w:val="0"/>
              <w:spacing w:after="0" w:line="240" w:lineRule="exact"/>
              <w:ind w:firstLine="0"/>
              <w:jc w:val="right"/>
              <w:rPr>
                <w:rFonts w:ascii="Calibri" w:hAnsi="Calibri" w:cs="DIN Pro Regular"/>
                <w:sz w:val="20"/>
                <w:lang w:val="es-MX"/>
              </w:rPr>
            </w:pPr>
          </w:p>
        </w:tc>
      </w:tr>
      <w:tr w:rsidR="008F5CF4" w14:paraId="25C011F6" w14:textId="77777777">
        <w:tblPrEx>
          <w:tblCellMar>
            <w:top w:w="0" w:type="dxa"/>
            <w:bottom w:w="0" w:type="dxa"/>
          </w:tblCellMar>
        </w:tblPrEx>
        <w:trPr>
          <w:cantSplit/>
          <w:jc w:val="center"/>
        </w:trPr>
        <w:tc>
          <w:tcPr>
            <w:tcW w:w="62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E7AB9" w14:textId="77777777" w:rsidR="008F5CF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F6D6E3" w14:textId="77777777" w:rsidR="008F5C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$ 1,256,704</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9E8779" w14:textId="77777777" w:rsidR="008F5C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$ 1,302,672</w:t>
            </w:r>
          </w:p>
        </w:tc>
      </w:tr>
      <w:tr w:rsidR="008F5CF4" w14:paraId="6FF3494C" w14:textId="77777777">
        <w:tblPrEx>
          <w:tblCellMar>
            <w:top w:w="0" w:type="dxa"/>
            <w:bottom w:w="0" w:type="dxa"/>
          </w:tblCellMar>
        </w:tblPrEx>
        <w:trPr>
          <w:cantSplit/>
          <w:jc w:val="center"/>
        </w:trPr>
        <w:tc>
          <w:tcPr>
            <w:tcW w:w="62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7DDE83" w14:textId="77777777" w:rsidR="008F5CF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CE20C0" w14:textId="77777777" w:rsidR="008F5C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CB6BCC" w14:textId="77777777" w:rsidR="008F5C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8F5CF4" w14:paraId="7729C1F7" w14:textId="77777777">
        <w:tblPrEx>
          <w:tblCellMar>
            <w:top w:w="0" w:type="dxa"/>
            <w:bottom w:w="0" w:type="dxa"/>
          </w:tblCellMar>
        </w:tblPrEx>
        <w:trPr>
          <w:cantSplit/>
          <w:jc w:val="center"/>
        </w:trPr>
        <w:tc>
          <w:tcPr>
            <w:tcW w:w="62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E0CB" w14:textId="77777777" w:rsidR="008F5CF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6FB313" w14:textId="77777777" w:rsidR="008F5C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5A5E2" w14:textId="77777777" w:rsidR="008F5C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8F5CF4" w14:paraId="725BE9C9" w14:textId="77777777">
        <w:tblPrEx>
          <w:tblCellMar>
            <w:top w:w="0" w:type="dxa"/>
            <w:bottom w:w="0" w:type="dxa"/>
          </w:tblCellMar>
        </w:tblPrEx>
        <w:trPr>
          <w:cantSplit/>
          <w:trHeight w:val="212"/>
          <w:jc w:val="center"/>
        </w:trPr>
        <w:tc>
          <w:tcPr>
            <w:tcW w:w="62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030C1B" w14:textId="77777777" w:rsidR="008F5CF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42686" w14:textId="77777777" w:rsidR="008F5C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76BDCA" w14:textId="77777777" w:rsidR="008F5C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8F5CF4" w14:paraId="717D53A2" w14:textId="77777777">
        <w:tblPrEx>
          <w:tblCellMar>
            <w:top w:w="0" w:type="dxa"/>
            <w:bottom w:w="0" w:type="dxa"/>
          </w:tblCellMar>
        </w:tblPrEx>
        <w:trPr>
          <w:cantSplit/>
          <w:trHeight w:val="102"/>
          <w:jc w:val="center"/>
        </w:trPr>
        <w:tc>
          <w:tcPr>
            <w:tcW w:w="62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24CA84" w14:textId="77777777" w:rsidR="008F5CF4"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7A0597" w14:textId="77777777" w:rsidR="008F5C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355151" w14:textId="77777777" w:rsidR="008F5C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8F5CF4" w14:paraId="363E3AA6" w14:textId="77777777">
        <w:tblPrEx>
          <w:tblCellMar>
            <w:top w:w="0" w:type="dxa"/>
            <w:bottom w:w="0" w:type="dxa"/>
          </w:tblCellMar>
        </w:tblPrEx>
        <w:trPr>
          <w:cantSplit/>
          <w:trHeight w:val="282"/>
          <w:jc w:val="center"/>
        </w:trPr>
        <w:tc>
          <w:tcPr>
            <w:tcW w:w="62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FE6B6E" w14:textId="77777777" w:rsidR="008F5CF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6C454A" w14:textId="77777777" w:rsidR="008F5C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D1C4" w14:textId="77777777" w:rsidR="008F5CF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8F5CF4" w14:paraId="58072527" w14:textId="77777777">
        <w:tblPrEx>
          <w:tblCellMar>
            <w:top w:w="0" w:type="dxa"/>
            <w:bottom w:w="0" w:type="dxa"/>
          </w:tblCellMar>
        </w:tblPrEx>
        <w:trPr>
          <w:cantSplit/>
          <w:jc w:val="center"/>
        </w:trPr>
        <w:tc>
          <w:tcPr>
            <w:tcW w:w="62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5CC21B" w14:textId="77777777" w:rsidR="008F5CF4"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8F4A71" w14:textId="77777777" w:rsidR="008F5CF4"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 xml:space="preserve">$ 2,472,203  </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27B993" w14:textId="77777777" w:rsidR="008F5CF4"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$ 3,639,026</w:t>
            </w:r>
          </w:p>
        </w:tc>
      </w:tr>
    </w:tbl>
    <w:p w14:paraId="25292076" w14:textId="77777777" w:rsidR="008F5CF4" w:rsidRDefault="008F5CF4">
      <w:pPr>
        <w:pStyle w:val="INCISO"/>
        <w:spacing w:after="0" w:line="240" w:lineRule="exact"/>
        <w:ind w:left="0" w:firstLine="0"/>
        <w:rPr>
          <w:rFonts w:ascii="Calibri" w:hAnsi="Calibri" w:cs="DIN Pro Regular"/>
          <w:b/>
          <w:smallCaps/>
          <w:sz w:val="20"/>
          <w:szCs w:val="20"/>
        </w:rPr>
      </w:pPr>
    </w:p>
    <w:p w14:paraId="35CF19CC" w14:textId="77777777" w:rsidR="008F5CF4" w:rsidRDefault="008F5CF4">
      <w:pPr>
        <w:pStyle w:val="INCISO"/>
        <w:spacing w:after="0" w:line="240" w:lineRule="exact"/>
        <w:ind w:left="0" w:firstLine="0"/>
        <w:rPr>
          <w:rFonts w:ascii="Calibri" w:hAnsi="Calibri" w:cs="DIN Pro Regular"/>
          <w:b/>
          <w:smallCaps/>
          <w:sz w:val="20"/>
          <w:szCs w:val="20"/>
        </w:rPr>
      </w:pPr>
    </w:p>
    <w:p w14:paraId="651D7329" w14:textId="77777777" w:rsidR="008F5CF4" w:rsidRDefault="00000000">
      <w:pPr>
        <w:pStyle w:val="INCISO"/>
        <w:spacing w:after="0" w:line="240" w:lineRule="exact"/>
        <w:ind w:left="0" w:firstLine="0"/>
        <w:rPr>
          <w:rFonts w:ascii="Calibri" w:hAnsi="Calibri" w:cs="DIN Pro Regular"/>
          <w:b/>
          <w:smallCaps/>
          <w:sz w:val="20"/>
          <w:szCs w:val="20"/>
        </w:rPr>
      </w:pPr>
      <w:r>
        <w:rPr>
          <w:rFonts w:ascii="Calibri" w:hAnsi="Calibri" w:cs="DIN Pro Regular"/>
          <w:b/>
          <w:smallCaps/>
          <w:sz w:val="20"/>
          <w:szCs w:val="20"/>
        </w:rPr>
        <w:t>V) Conciliación entre los ingresos presupuestarios y contables, así como entre los egresos presupuestarios y los gastos contables:</w:t>
      </w:r>
    </w:p>
    <w:tbl>
      <w:tblPr>
        <w:tblW w:w="8652" w:type="dxa"/>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8F5CF4" w14:paraId="29EDF30A" w14:textId="77777777">
        <w:tblPrEx>
          <w:tblCellMar>
            <w:top w:w="0" w:type="dxa"/>
            <w:bottom w:w="0" w:type="dxa"/>
          </w:tblCellMar>
        </w:tblPrEx>
        <w:trPr>
          <w:trHeight w:val="227"/>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35D7D3BF" w14:textId="77777777" w:rsidR="008F5CF4"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Universidad Politécnica de Altamira</w:t>
            </w:r>
          </w:p>
        </w:tc>
        <w:tc>
          <w:tcPr>
            <w:tcW w:w="160" w:type="dxa"/>
            <w:shd w:val="clear" w:color="auto" w:fill="auto"/>
            <w:tcMar>
              <w:top w:w="0" w:type="dxa"/>
              <w:left w:w="70" w:type="dxa"/>
              <w:bottom w:w="0" w:type="dxa"/>
              <w:right w:w="70" w:type="dxa"/>
            </w:tcMar>
          </w:tcPr>
          <w:p w14:paraId="33E316C9" w14:textId="77777777" w:rsidR="008F5CF4" w:rsidRDefault="008F5CF4">
            <w:pPr>
              <w:pStyle w:val="Standard"/>
              <w:widowControl w:val="0"/>
            </w:pPr>
          </w:p>
        </w:tc>
      </w:tr>
      <w:tr w:rsidR="008F5CF4" w14:paraId="2FCEF38F" w14:textId="77777777">
        <w:tblPrEx>
          <w:tblCellMar>
            <w:top w:w="0" w:type="dxa"/>
            <w:bottom w:w="0" w:type="dxa"/>
          </w:tblCellMar>
        </w:tblPrEx>
        <w:trPr>
          <w:trHeight w:val="227"/>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8918E31" w14:textId="77777777" w:rsidR="008F5C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7308B32E" w14:textId="77777777" w:rsidR="008F5CF4" w:rsidRDefault="008F5CF4">
            <w:pPr>
              <w:pStyle w:val="Standard"/>
              <w:widowControl w:val="0"/>
            </w:pPr>
          </w:p>
        </w:tc>
      </w:tr>
      <w:tr w:rsidR="008F5CF4" w14:paraId="161305BF" w14:textId="77777777">
        <w:tblPrEx>
          <w:tblCellMar>
            <w:top w:w="0" w:type="dxa"/>
            <w:bottom w:w="0" w:type="dxa"/>
          </w:tblCellMar>
        </w:tblPrEx>
        <w:trPr>
          <w:trHeight w:val="227"/>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1627491" w14:textId="77777777" w:rsidR="008F5C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291E9A52" w14:textId="77777777" w:rsidR="008F5CF4" w:rsidRDefault="008F5CF4">
            <w:pPr>
              <w:pStyle w:val="Standard"/>
              <w:widowControl w:val="0"/>
            </w:pPr>
          </w:p>
        </w:tc>
      </w:tr>
      <w:tr w:rsidR="008F5CF4" w14:paraId="51F304D5" w14:textId="77777777">
        <w:tblPrEx>
          <w:tblCellMar>
            <w:top w:w="0" w:type="dxa"/>
            <w:bottom w:w="0" w:type="dxa"/>
          </w:tblCellMar>
        </w:tblPrEx>
        <w:trPr>
          <w:trHeight w:val="291"/>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2D02E93" w14:textId="77777777" w:rsidR="008F5C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3797B477" w14:textId="77777777" w:rsidR="008F5CF4" w:rsidRDefault="008F5CF4">
            <w:pPr>
              <w:pStyle w:val="Standard"/>
              <w:widowControl w:val="0"/>
            </w:pPr>
          </w:p>
        </w:tc>
      </w:tr>
      <w:tr w:rsidR="008F5CF4" w14:paraId="1653F79B" w14:textId="77777777">
        <w:tblPrEx>
          <w:tblCellMar>
            <w:top w:w="0" w:type="dxa"/>
            <w:bottom w:w="0" w:type="dxa"/>
          </w:tblCellMar>
        </w:tblPrEx>
        <w:trPr>
          <w:trHeight w:val="509"/>
        </w:trPr>
        <w:tc>
          <w:tcPr>
            <w:tcW w:w="603" w:type="dxa"/>
            <w:shd w:val="clear" w:color="auto" w:fill="auto"/>
            <w:tcMar>
              <w:top w:w="0" w:type="dxa"/>
              <w:left w:w="70" w:type="dxa"/>
              <w:bottom w:w="0" w:type="dxa"/>
              <w:right w:w="70" w:type="dxa"/>
            </w:tcMar>
            <w:vAlign w:val="center"/>
          </w:tcPr>
          <w:p w14:paraId="730D43C8" w14:textId="77777777" w:rsidR="008F5CF4" w:rsidRDefault="008F5CF4">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5EEE38C7"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4052480"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4562629"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7802967B" w14:textId="77777777" w:rsidR="008F5CF4" w:rsidRDefault="008F5CF4">
            <w:pPr>
              <w:pStyle w:val="Standard"/>
              <w:widowControl w:val="0"/>
            </w:pPr>
          </w:p>
        </w:tc>
      </w:tr>
      <w:tr w:rsidR="008F5CF4" w14:paraId="4EB00584"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E4E9FCB" w14:textId="77777777" w:rsidR="008F5C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550837" w14:textId="77777777" w:rsidR="008F5C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$44,704,972</w:t>
            </w:r>
          </w:p>
        </w:tc>
        <w:tc>
          <w:tcPr>
            <w:tcW w:w="160" w:type="dxa"/>
            <w:shd w:val="clear" w:color="auto" w:fill="auto"/>
            <w:tcMar>
              <w:top w:w="0" w:type="dxa"/>
              <w:left w:w="70" w:type="dxa"/>
              <w:bottom w:w="0" w:type="dxa"/>
              <w:right w:w="70" w:type="dxa"/>
            </w:tcMar>
          </w:tcPr>
          <w:p w14:paraId="6E28D4CF"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2F78F732" w14:textId="77777777" w:rsidR="008F5CF4" w:rsidRDefault="008F5CF4">
            <w:pPr>
              <w:pStyle w:val="Standard"/>
              <w:widowControl w:val="0"/>
            </w:pPr>
          </w:p>
        </w:tc>
      </w:tr>
      <w:tr w:rsidR="008F5CF4" w14:paraId="0B63978B"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51D07650" w14:textId="77777777" w:rsidR="008F5CF4" w:rsidRDefault="008F5CF4">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4557C157"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52A0FE1F"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541CB19"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48193DC5" w14:textId="77777777" w:rsidR="008F5CF4" w:rsidRDefault="008F5CF4">
            <w:pPr>
              <w:pStyle w:val="Standard"/>
              <w:widowControl w:val="0"/>
            </w:pPr>
          </w:p>
        </w:tc>
      </w:tr>
      <w:tr w:rsidR="008F5CF4" w14:paraId="400E6863"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6B97555" w14:textId="77777777" w:rsidR="008F5C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D6FC72" w14:textId="77777777" w:rsidR="008F5C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$ 632,590</w:t>
            </w:r>
          </w:p>
        </w:tc>
        <w:tc>
          <w:tcPr>
            <w:tcW w:w="160" w:type="dxa"/>
            <w:shd w:val="clear" w:color="auto" w:fill="auto"/>
            <w:tcMar>
              <w:top w:w="0" w:type="dxa"/>
              <w:left w:w="70" w:type="dxa"/>
              <w:bottom w:w="0" w:type="dxa"/>
              <w:right w:w="70" w:type="dxa"/>
            </w:tcMar>
          </w:tcPr>
          <w:p w14:paraId="399F6E97"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34627424" w14:textId="77777777" w:rsidR="008F5CF4" w:rsidRDefault="008F5CF4">
            <w:pPr>
              <w:pStyle w:val="Standard"/>
              <w:widowControl w:val="0"/>
            </w:pPr>
          </w:p>
        </w:tc>
      </w:tr>
      <w:tr w:rsidR="008F5CF4" w14:paraId="5E9B6C8B"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C7799B" w14:textId="77777777" w:rsidR="008F5CF4"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90E868"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30A0FE" w14:textId="77777777" w:rsidR="008F5C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$ 632,590</w:t>
            </w:r>
          </w:p>
        </w:tc>
        <w:tc>
          <w:tcPr>
            <w:tcW w:w="160" w:type="dxa"/>
            <w:shd w:val="clear" w:color="auto" w:fill="auto"/>
            <w:tcMar>
              <w:top w:w="0" w:type="dxa"/>
              <w:left w:w="70" w:type="dxa"/>
              <w:bottom w:w="0" w:type="dxa"/>
              <w:right w:w="70" w:type="dxa"/>
            </w:tcMar>
          </w:tcPr>
          <w:p w14:paraId="749D077D"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473530BC" w14:textId="77777777" w:rsidR="008F5CF4" w:rsidRDefault="008F5CF4">
            <w:pPr>
              <w:pStyle w:val="Standard"/>
              <w:widowControl w:val="0"/>
            </w:pPr>
          </w:p>
        </w:tc>
      </w:tr>
      <w:tr w:rsidR="008F5CF4" w14:paraId="19B29363"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9FFEF2" w14:textId="77777777" w:rsidR="008F5CF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04335A"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32C855"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73C270B"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4446FE67" w14:textId="77777777">
        <w:tblPrEx>
          <w:tblCellMar>
            <w:top w:w="0" w:type="dxa"/>
            <w:bottom w:w="0" w:type="dxa"/>
          </w:tblCellMar>
        </w:tblPrEx>
        <w:trPr>
          <w:trHeight w:val="496"/>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CCFC47" w14:textId="77777777" w:rsidR="008F5CF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F71C4A"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051D52"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242B5D8"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5E48F6AB"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9A9493" w14:textId="77777777" w:rsidR="008F5CF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42BF78"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B82002"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8B0B627"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7100DA94"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2BEBAB" w14:textId="77777777" w:rsidR="008F5CF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FCC807"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928444"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2E908BB"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12AA4543" w14:textId="77777777">
        <w:tblPrEx>
          <w:tblCellMar>
            <w:top w:w="0" w:type="dxa"/>
            <w:bottom w:w="0" w:type="dxa"/>
          </w:tblCellMar>
        </w:tblPrEx>
        <w:trPr>
          <w:trHeight w:val="334"/>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CE484A" w14:textId="77777777" w:rsidR="008F5CF4"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B827B6"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FD82904"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2C779C25"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292FE7C5"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2DDB2E89" w14:textId="77777777" w:rsidR="008F5CF4" w:rsidRDefault="008F5CF4">
            <w:pPr>
              <w:pStyle w:val="Standard"/>
              <w:widowControl w:val="0"/>
              <w:spacing w:after="0" w:line="240" w:lineRule="auto"/>
              <w:rPr>
                <w:rFonts w:eastAsia="Times New Roman" w:cs="DIN Pro Regular"/>
                <w:color w:val="000000"/>
                <w:sz w:val="20"/>
                <w:szCs w:val="20"/>
                <w:lang w:eastAsia="es-MX"/>
              </w:rPr>
            </w:pPr>
          </w:p>
          <w:p w14:paraId="4C94F990" w14:textId="77777777" w:rsidR="008F5CF4" w:rsidRDefault="008F5CF4">
            <w:pPr>
              <w:pStyle w:val="Standard"/>
              <w:widowControl w:val="0"/>
              <w:spacing w:after="0" w:line="240" w:lineRule="auto"/>
              <w:rPr>
                <w:rFonts w:eastAsia="Times New Roman" w:cs="DIN Pro Regular"/>
                <w:color w:val="000000"/>
                <w:sz w:val="20"/>
                <w:szCs w:val="20"/>
                <w:lang w:eastAsia="es-MX"/>
              </w:rPr>
            </w:pPr>
          </w:p>
          <w:p w14:paraId="0A36E135" w14:textId="77777777" w:rsidR="008F5CF4" w:rsidRDefault="008F5CF4">
            <w:pPr>
              <w:pStyle w:val="Standard"/>
              <w:widowControl w:val="0"/>
              <w:spacing w:after="0" w:line="240" w:lineRule="auto"/>
              <w:rPr>
                <w:rFonts w:eastAsia="Times New Roman" w:cs="DIN Pro Regular"/>
                <w:color w:val="000000"/>
                <w:sz w:val="20"/>
                <w:szCs w:val="20"/>
                <w:lang w:eastAsia="es-MX"/>
              </w:rPr>
            </w:pPr>
          </w:p>
          <w:p w14:paraId="766A6433" w14:textId="77777777" w:rsidR="008F5CF4" w:rsidRDefault="008F5CF4">
            <w:pPr>
              <w:pStyle w:val="Standard"/>
              <w:widowControl w:val="0"/>
              <w:spacing w:after="0" w:line="240" w:lineRule="auto"/>
              <w:rPr>
                <w:rFonts w:eastAsia="Times New Roman" w:cs="DIN Pro Regular"/>
                <w:color w:val="000000"/>
                <w:sz w:val="20"/>
                <w:szCs w:val="20"/>
                <w:lang w:eastAsia="es-MX"/>
              </w:rPr>
            </w:pPr>
          </w:p>
          <w:p w14:paraId="6A92F056" w14:textId="77777777" w:rsidR="008F5CF4" w:rsidRDefault="008F5CF4">
            <w:pPr>
              <w:pStyle w:val="Standard"/>
              <w:widowControl w:val="0"/>
              <w:spacing w:after="0" w:line="240" w:lineRule="auto"/>
              <w:rPr>
                <w:rFonts w:eastAsia="Times New Roman" w:cs="DIN Pro Regular"/>
                <w:color w:val="000000"/>
                <w:sz w:val="20"/>
                <w:szCs w:val="20"/>
                <w:lang w:eastAsia="es-MX"/>
              </w:rPr>
            </w:pPr>
          </w:p>
          <w:p w14:paraId="221AFE2B" w14:textId="77777777" w:rsidR="008F5CF4" w:rsidRDefault="008F5CF4">
            <w:pPr>
              <w:pStyle w:val="Standard"/>
              <w:widowControl w:val="0"/>
              <w:spacing w:after="0" w:line="240" w:lineRule="auto"/>
              <w:rPr>
                <w:rFonts w:eastAsia="Times New Roman" w:cs="DIN Pro Regular"/>
                <w:color w:val="000000"/>
                <w:sz w:val="20"/>
                <w:szCs w:val="20"/>
                <w:lang w:eastAsia="es-MX"/>
              </w:rPr>
            </w:pPr>
          </w:p>
          <w:p w14:paraId="009572D2"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00628270"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E32B33E"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5A132B79" w14:textId="77777777" w:rsidR="008F5CF4" w:rsidRDefault="008F5CF4">
            <w:pPr>
              <w:pStyle w:val="Standard"/>
              <w:widowControl w:val="0"/>
            </w:pPr>
          </w:p>
        </w:tc>
      </w:tr>
      <w:tr w:rsidR="008F5CF4" w14:paraId="779CC82D"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3AE1375" w14:textId="77777777" w:rsidR="008F5C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2D2514" w14:textId="77777777" w:rsidR="008F5C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$ 0</w:t>
            </w:r>
          </w:p>
        </w:tc>
        <w:tc>
          <w:tcPr>
            <w:tcW w:w="160" w:type="dxa"/>
            <w:shd w:val="clear" w:color="auto" w:fill="auto"/>
            <w:tcMar>
              <w:top w:w="0" w:type="dxa"/>
              <w:left w:w="70" w:type="dxa"/>
              <w:bottom w:w="0" w:type="dxa"/>
              <w:right w:w="70" w:type="dxa"/>
            </w:tcMar>
          </w:tcPr>
          <w:p w14:paraId="06F4453D"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6410E7E2" w14:textId="77777777" w:rsidR="008F5CF4" w:rsidRDefault="008F5CF4">
            <w:pPr>
              <w:pStyle w:val="Standard"/>
              <w:widowControl w:val="0"/>
            </w:pPr>
          </w:p>
        </w:tc>
      </w:tr>
      <w:tr w:rsidR="008F5CF4" w14:paraId="4BA1A5EA"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B868F2" w14:textId="77777777" w:rsidR="008F5CF4"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9EFCD5"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5646F5"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7ECD4BD"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23A9FED3" w14:textId="77777777" w:rsidR="008F5CF4" w:rsidRDefault="008F5CF4">
            <w:pPr>
              <w:pStyle w:val="Standard"/>
              <w:widowControl w:val="0"/>
            </w:pPr>
          </w:p>
        </w:tc>
      </w:tr>
      <w:tr w:rsidR="008F5CF4" w14:paraId="5E9C1E57"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66E3DE" w14:textId="77777777" w:rsidR="008F5CF4"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4077AA"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3BA18D"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3B19489"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5CD1FC80"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44CFE4" w14:textId="77777777" w:rsidR="008F5CF4"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E820F7"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4573FB"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F7F2C44"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4ED37C1E" w14:textId="77777777">
        <w:tblPrEx>
          <w:tblCellMar>
            <w:top w:w="0" w:type="dxa"/>
            <w:bottom w:w="0" w:type="dxa"/>
          </w:tblCellMar>
        </w:tblPrEx>
        <w:trPr>
          <w:trHeight w:val="334"/>
        </w:trPr>
        <w:tc>
          <w:tcPr>
            <w:tcW w:w="5618" w:type="dxa"/>
            <w:gridSpan w:val="2"/>
            <w:shd w:val="clear" w:color="auto" w:fill="auto"/>
            <w:tcMar>
              <w:top w:w="0" w:type="dxa"/>
              <w:left w:w="70" w:type="dxa"/>
              <w:bottom w:w="0" w:type="dxa"/>
              <w:right w:w="70" w:type="dxa"/>
            </w:tcMar>
            <w:vAlign w:val="center"/>
          </w:tcPr>
          <w:p w14:paraId="7ED0A57E" w14:textId="77777777" w:rsidR="008F5CF4" w:rsidRDefault="008F5CF4">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2569E1AA"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A02F938"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0F1FB79B" w14:textId="77777777" w:rsidR="008F5CF4" w:rsidRDefault="008F5CF4">
            <w:pPr>
              <w:pStyle w:val="Standard"/>
              <w:widowControl w:val="0"/>
            </w:pPr>
          </w:p>
        </w:tc>
      </w:tr>
      <w:tr w:rsidR="008F5CF4" w14:paraId="50B500F3" w14:textId="77777777">
        <w:tblPrEx>
          <w:tblCellMar>
            <w:top w:w="0" w:type="dxa"/>
            <w:bottom w:w="0" w:type="dxa"/>
          </w:tblCellMar>
        </w:tblPrEx>
        <w:trPr>
          <w:trHeight w:val="354"/>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24D5754" w14:textId="77777777" w:rsidR="008F5CF4"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1BEF7C" w14:textId="77777777" w:rsidR="008F5C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$ 45,337,562</w:t>
            </w:r>
          </w:p>
        </w:tc>
        <w:tc>
          <w:tcPr>
            <w:tcW w:w="160" w:type="dxa"/>
            <w:shd w:val="clear" w:color="auto" w:fill="auto"/>
            <w:tcMar>
              <w:top w:w="0" w:type="dxa"/>
              <w:left w:w="70" w:type="dxa"/>
              <w:bottom w:w="0" w:type="dxa"/>
              <w:right w:w="70" w:type="dxa"/>
            </w:tcMar>
          </w:tcPr>
          <w:p w14:paraId="26BF23D7"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0DCEC700" w14:textId="77777777" w:rsidR="008F5CF4" w:rsidRDefault="008F5CF4">
            <w:pPr>
              <w:pStyle w:val="Standard"/>
              <w:widowControl w:val="0"/>
            </w:pPr>
          </w:p>
        </w:tc>
      </w:tr>
    </w:tbl>
    <w:p w14:paraId="4AF23BB9" w14:textId="77777777" w:rsidR="008F5CF4" w:rsidRDefault="008F5CF4">
      <w:pPr>
        <w:pStyle w:val="INCISO"/>
        <w:spacing w:after="0" w:line="240" w:lineRule="exact"/>
        <w:ind w:left="0" w:firstLine="0"/>
        <w:rPr>
          <w:rFonts w:ascii="Calibri" w:hAnsi="Calibri" w:cs="DIN Pro Regular"/>
          <w:b/>
          <w:smallCaps/>
          <w:sz w:val="20"/>
          <w:szCs w:val="20"/>
        </w:rPr>
      </w:pPr>
    </w:p>
    <w:p w14:paraId="49EA130E" w14:textId="77777777" w:rsidR="008F5CF4" w:rsidRDefault="008F5CF4">
      <w:pPr>
        <w:rPr>
          <w:lang w:val="es-ES" w:eastAsia="es-ES"/>
        </w:rPr>
      </w:pPr>
    </w:p>
    <w:p w14:paraId="33E9DAAD" w14:textId="77777777" w:rsidR="008F5CF4" w:rsidRDefault="00000000">
      <w:pPr>
        <w:rPr>
          <w:rFonts w:cs="Calibri"/>
        </w:rPr>
      </w:pPr>
      <w:r>
        <w:rPr>
          <w:rFonts w:cs="Calibri"/>
        </w:rPr>
        <w:t>Notas:</w:t>
      </w:r>
    </w:p>
    <w:p w14:paraId="2D76E97A" w14:textId="77777777" w:rsidR="008F5CF4" w:rsidRDefault="00000000">
      <w:pPr>
        <w:rPr>
          <w:rFonts w:cs="Calibri"/>
        </w:rPr>
      </w:pPr>
      <w:r>
        <w:rPr>
          <w:rFonts w:cs="Calibri"/>
        </w:rPr>
        <w:t>1.- Se deberán incluir los Ingresos Contables no Presupuestarios que no se regularizaron presupuestariamente durante el ejercicio.</w:t>
      </w:r>
    </w:p>
    <w:p w14:paraId="45E7C3DD" w14:textId="77777777" w:rsidR="008F5CF4" w:rsidRDefault="00000000">
      <w:r>
        <w:rPr>
          <w:rFonts w:cs="Calibri"/>
        </w:rPr>
        <w:t xml:space="preserve"> 2.- Los Ingresos Financieros y Otros Ingresos se regularizarán Presupuestariamente </w:t>
      </w:r>
      <w:proofErr w:type="gramStart"/>
      <w:r>
        <w:rPr>
          <w:rFonts w:cs="Calibri"/>
        </w:rPr>
        <w:t>de acuerdo a</w:t>
      </w:r>
      <w:proofErr w:type="gramEnd"/>
      <w:r>
        <w:rPr>
          <w:rFonts w:cs="Calibri"/>
        </w:rPr>
        <w:t xml:space="preserve"> la legislación aplicable.</w:t>
      </w:r>
      <w:r>
        <w:rPr>
          <w:rFonts w:cs="DIN Pro Regular"/>
          <w:b/>
          <w:smallCaps/>
          <w:noProof/>
        </w:rPr>
        <mc:AlternateContent>
          <mc:Choice Requires="wps">
            <w:drawing>
              <wp:anchor distT="0" distB="0" distL="114300" distR="114300" simplePos="0" relativeHeight="48" behindDoc="0" locked="0" layoutInCell="1" allowOverlap="1" wp14:anchorId="1D2A3350" wp14:editId="76FF3AAF">
                <wp:simplePos x="0" y="0"/>
                <wp:positionH relativeFrom="column">
                  <wp:posOffset>279404</wp:posOffset>
                </wp:positionH>
                <wp:positionV relativeFrom="page">
                  <wp:posOffset>1384931</wp:posOffset>
                </wp:positionV>
                <wp:extent cx="5426077" cy="6398898"/>
                <wp:effectExtent l="0" t="0" r="3173" b="1902"/>
                <wp:wrapThrough wrapText="bothSides">
                  <wp:wrapPolygon edited="0">
                    <wp:start x="0" y="0"/>
                    <wp:lineTo x="0" y="21542"/>
                    <wp:lineTo x="21537" y="21542"/>
                    <wp:lineTo x="21537" y="0"/>
                    <wp:lineTo x="0" y="0"/>
                  </wp:wrapPolygon>
                </wp:wrapThrough>
                <wp:docPr id="226291801" name="Marco3"/>
                <wp:cNvGraphicFramePr/>
                <a:graphic xmlns:a="http://schemas.openxmlformats.org/drawingml/2006/main">
                  <a:graphicData uri="http://schemas.microsoft.com/office/word/2010/wordprocessingShape">
                    <wps:wsp>
                      <wps:cNvSpPr txBox="1"/>
                      <wps:spPr>
                        <a:xfrm>
                          <a:off x="0" y="0"/>
                          <a:ext cx="5426077" cy="6398898"/>
                        </a:xfrm>
                        <a:prstGeom prst="rect">
                          <a:avLst/>
                        </a:prstGeom>
                        <a:noFill/>
                        <a:ln>
                          <a:noFill/>
                          <a:prstDash/>
                        </a:ln>
                      </wps:spPr>
                      <wps:txbx>
                        <w:txbxContent>
                          <w:p w14:paraId="56204055" w14:textId="77777777" w:rsidR="008F5CF4" w:rsidRDefault="008F5CF4"/>
                        </w:txbxContent>
                      </wps:txbx>
                      <wps:bodyPr vert="horz" wrap="none" lIns="0" tIns="0" rIns="0" bIns="0" anchor="t" anchorCtr="0" compatLnSpc="0">
                        <a:spAutoFit/>
                      </wps:bodyPr>
                    </wps:wsp>
                  </a:graphicData>
                </a:graphic>
              </wp:anchor>
            </w:drawing>
          </mc:Choice>
          <mc:Fallback>
            <w:pict>
              <v:shapetype w14:anchorId="1D2A3350" id="_x0000_t202" coordsize="21600,21600" o:spt="202" path="m,l,21600r21600,l21600,xe">
                <v:stroke joinstyle="miter"/>
                <v:path gradientshapeok="t" o:connecttype="rect"/>
              </v:shapetype>
              <v:shape id="Marco3" o:spid="_x0000_s1026" type="#_x0000_t202" style="position:absolute;margin-left:22pt;margin-top:109.05pt;width:427.25pt;height:503.85pt;z-index:4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" filled="f" stroked="f">
                <v:textbox style="mso-fit-shape-to-text:t" inset="0,0,0,0">
                  <w:txbxContent>
                    <w:p w14:paraId="56204055" w14:textId="77777777" w:rsidR="008F5CF4" w:rsidRDefault="008F5CF4"/>
                  </w:txbxContent>
                </v:textbox>
                <w10:wrap type="through" anchory="page"/>
              </v:shape>
            </w:pict>
          </mc:Fallback>
        </mc:AlternateContent>
      </w:r>
    </w:p>
    <w:tbl>
      <w:tblPr>
        <w:tblW w:w="7293" w:type="dxa"/>
        <w:tblInd w:w="851" w:type="dxa"/>
        <w:tblLayout w:type="fixed"/>
        <w:tblCellMar>
          <w:left w:w="10" w:type="dxa"/>
          <w:right w:w="10" w:type="dxa"/>
        </w:tblCellMar>
        <w:tblLook w:val="0000" w:firstRow="0" w:lastRow="0" w:firstColumn="0" w:lastColumn="0" w:noHBand="0" w:noVBand="0"/>
      </w:tblPr>
      <w:tblGrid>
        <w:gridCol w:w="954"/>
        <w:gridCol w:w="3923"/>
        <w:gridCol w:w="2096"/>
        <w:gridCol w:w="160"/>
        <w:gridCol w:w="160"/>
      </w:tblGrid>
      <w:tr w:rsidR="008F5CF4" w14:paraId="21AA61F0" w14:textId="77777777">
        <w:tblPrEx>
          <w:tblCellMar>
            <w:top w:w="0" w:type="dxa"/>
            <w:bottom w:w="0" w:type="dxa"/>
          </w:tblCellMar>
        </w:tblPrEx>
        <w:trPr>
          <w:trHeight w:val="300"/>
        </w:trPr>
        <w:tc>
          <w:tcPr>
            <w:tcW w:w="7133" w:type="dxa"/>
            <w:gridSpan w:val="4"/>
            <w:tcBorders>
              <w:bottom w:val="single" w:sz="4" w:space="0" w:color="000000"/>
            </w:tcBorders>
            <w:shd w:val="clear" w:color="auto" w:fill="auto"/>
            <w:tcMar>
              <w:top w:w="55" w:type="dxa"/>
              <w:left w:w="70" w:type="dxa"/>
              <w:bottom w:w="55" w:type="dxa"/>
              <w:right w:w="70" w:type="dxa"/>
            </w:tcMar>
            <w:vAlign w:val="center"/>
          </w:tcPr>
          <w:p w14:paraId="6751C741" w14:textId="77777777" w:rsidR="008F5CF4" w:rsidRDefault="008F5CF4">
            <w:pPr>
              <w:rPr>
                <w:rFonts w:eastAsia="Times New Roman" w:cs="DIN Pro Regular"/>
                <w:b/>
                <w:bCs/>
                <w:color w:val="FFFFFF"/>
              </w:rPr>
            </w:pPr>
          </w:p>
          <w:p w14:paraId="4755FDE0" w14:textId="77777777" w:rsidR="008F5CF4" w:rsidRDefault="008F5CF4">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48F95E7B" w14:textId="77777777" w:rsidR="008F5CF4" w:rsidRDefault="008F5CF4">
            <w:pPr>
              <w:pStyle w:val="Standard"/>
              <w:widowControl w:val="0"/>
            </w:pPr>
          </w:p>
        </w:tc>
      </w:tr>
      <w:tr w:rsidR="008F5CF4" w14:paraId="5B377227" w14:textId="77777777">
        <w:tblPrEx>
          <w:tblCellMar>
            <w:top w:w="0" w:type="dxa"/>
            <w:bottom w:w="0" w:type="dxa"/>
          </w:tblCellMar>
        </w:tblPrEx>
        <w:trPr>
          <w:trHeight w:val="300"/>
        </w:trPr>
        <w:tc>
          <w:tcPr>
            <w:tcW w:w="7133" w:type="dxa"/>
            <w:gridSpan w:val="4"/>
            <w:tcBorders>
              <w:top w:val="single" w:sz="4"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207BF215" w14:textId="77777777" w:rsidR="008F5CF4" w:rsidRDefault="00000000">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Universidad Politécnica de Altamira</w:t>
            </w:r>
          </w:p>
        </w:tc>
        <w:tc>
          <w:tcPr>
            <w:tcW w:w="160" w:type="dxa"/>
            <w:shd w:val="clear" w:color="auto" w:fill="auto"/>
            <w:tcMar>
              <w:top w:w="0" w:type="dxa"/>
              <w:left w:w="70" w:type="dxa"/>
              <w:bottom w:w="0" w:type="dxa"/>
              <w:right w:w="70" w:type="dxa"/>
            </w:tcMar>
          </w:tcPr>
          <w:p w14:paraId="4E02C474" w14:textId="77777777" w:rsidR="008F5CF4" w:rsidRDefault="008F5CF4">
            <w:pPr>
              <w:pStyle w:val="Standard"/>
              <w:widowControl w:val="0"/>
            </w:pPr>
          </w:p>
        </w:tc>
      </w:tr>
      <w:tr w:rsidR="008F5CF4" w14:paraId="5D449988"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9231E1A" w14:textId="77777777" w:rsidR="008F5C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14:paraId="5346C6C7" w14:textId="77777777" w:rsidR="008F5CF4" w:rsidRDefault="008F5CF4">
            <w:pPr>
              <w:pStyle w:val="Standard"/>
              <w:widowControl w:val="0"/>
            </w:pPr>
          </w:p>
        </w:tc>
      </w:tr>
      <w:tr w:rsidR="008F5CF4" w14:paraId="48924CA4"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BC2DD0F" w14:textId="77777777" w:rsidR="008F5C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6DA75C71" w14:textId="77777777" w:rsidR="008F5CF4" w:rsidRDefault="008F5CF4">
            <w:pPr>
              <w:pStyle w:val="Standard"/>
              <w:widowControl w:val="0"/>
            </w:pPr>
          </w:p>
        </w:tc>
      </w:tr>
      <w:tr w:rsidR="008F5CF4" w14:paraId="57C5B454" w14:textId="77777777">
        <w:tblPrEx>
          <w:tblCellMar>
            <w:top w:w="0" w:type="dxa"/>
            <w:bottom w:w="0" w:type="dxa"/>
          </w:tblCellMar>
        </w:tblPrEx>
        <w:trPr>
          <w:trHeight w:val="315"/>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F931781" w14:textId="77777777" w:rsidR="008F5C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38F9873B" w14:textId="77777777" w:rsidR="008F5CF4" w:rsidRDefault="008F5CF4">
            <w:pPr>
              <w:pStyle w:val="Standard"/>
              <w:widowControl w:val="0"/>
            </w:pPr>
          </w:p>
        </w:tc>
      </w:tr>
      <w:tr w:rsidR="008F5CF4" w14:paraId="08E1BAB6" w14:textId="77777777">
        <w:tblPrEx>
          <w:tblCellMar>
            <w:top w:w="0" w:type="dxa"/>
            <w:bottom w:w="0" w:type="dxa"/>
          </w:tblCellMar>
        </w:tblPrEx>
        <w:trPr>
          <w:trHeight w:val="90"/>
        </w:trPr>
        <w:tc>
          <w:tcPr>
            <w:tcW w:w="954" w:type="dxa"/>
            <w:shd w:val="clear" w:color="auto" w:fill="auto"/>
            <w:tcMar>
              <w:top w:w="0" w:type="dxa"/>
              <w:left w:w="70" w:type="dxa"/>
              <w:bottom w:w="0" w:type="dxa"/>
              <w:right w:w="70" w:type="dxa"/>
            </w:tcMar>
            <w:vAlign w:val="bottom"/>
          </w:tcPr>
          <w:p w14:paraId="56A3E8CF"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6927356C"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2039637A"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4AA00BB"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18EAF5BB" w14:textId="77777777" w:rsidR="008F5CF4" w:rsidRDefault="008F5CF4">
            <w:pPr>
              <w:pStyle w:val="Standard"/>
              <w:widowControl w:val="0"/>
            </w:pPr>
          </w:p>
        </w:tc>
      </w:tr>
      <w:tr w:rsidR="008F5CF4" w14:paraId="5931AFE9"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6C49F4C" w14:textId="77777777" w:rsidR="008F5C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02015E1" w14:textId="77777777" w:rsidR="008F5C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$ 45,651,659</w:t>
            </w:r>
          </w:p>
        </w:tc>
        <w:tc>
          <w:tcPr>
            <w:tcW w:w="160" w:type="dxa"/>
            <w:shd w:val="clear" w:color="auto" w:fill="auto"/>
            <w:tcMar>
              <w:top w:w="0" w:type="dxa"/>
              <w:left w:w="70" w:type="dxa"/>
              <w:bottom w:w="0" w:type="dxa"/>
              <w:right w:w="70" w:type="dxa"/>
            </w:tcMar>
          </w:tcPr>
          <w:p w14:paraId="79F42875"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26C11AE6" w14:textId="77777777" w:rsidR="008F5CF4" w:rsidRDefault="008F5CF4">
            <w:pPr>
              <w:pStyle w:val="Standard"/>
              <w:widowControl w:val="0"/>
            </w:pPr>
          </w:p>
        </w:tc>
      </w:tr>
      <w:tr w:rsidR="008F5CF4" w14:paraId="4ED704F3" w14:textId="77777777">
        <w:tblPrEx>
          <w:tblCellMar>
            <w:top w:w="0" w:type="dxa"/>
            <w:bottom w:w="0" w:type="dxa"/>
          </w:tblCellMar>
        </w:tblPrEx>
        <w:trPr>
          <w:trHeight w:val="135"/>
        </w:trPr>
        <w:tc>
          <w:tcPr>
            <w:tcW w:w="954" w:type="dxa"/>
            <w:shd w:val="clear" w:color="auto" w:fill="auto"/>
            <w:tcMar>
              <w:top w:w="0" w:type="dxa"/>
              <w:left w:w="70" w:type="dxa"/>
              <w:bottom w:w="0" w:type="dxa"/>
              <w:right w:w="70" w:type="dxa"/>
            </w:tcMar>
            <w:vAlign w:val="bottom"/>
          </w:tcPr>
          <w:p w14:paraId="62366CFC"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5CFFFC9A"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638A7FDA"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357BB37" w14:textId="77777777" w:rsidR="008F5CF4" w:rsidRDefault="008F5CF4">
            <w:pPr>
              <w:pStyle w:val="Standard"/>
              <w:widowControl w:val="0"/>
              <w:spacing w:line="240" w:lineRule="auto"/>
            </w:pPr>
          </w:p>
        </w:tc>
        <w:tc>
          <w:tcPr>
            <w:tcW w:w="160" w:type="dxa"/>
            <w:shd w:val="clear" w:color="auto" w:fill="auto"/>
            <w:tcMar>
              <w:top w:w="0" w:type="dxa"/>
              <w:left w:w="70" w:type="dxa"/>
              <w:bottom w:w="0" w:type="dxa"/>
              <w:right w:w="70" w:type="dxa"/>
            </w:tcMar>
          </w:tcPr>
          <w:p w14:paraId="67B611D5" w14:textId="77777777" w:rsidR="008F5CF4" w:rsidRDefault="008F5CF4">
            <w:pPr>
              <w:pStyle w:val="Standard"/>
              <w:widowControl w:val="0"/>
              <w:spacing w:line="240" w:lineRule="auto"/>
            </w:pPr>
          </w:p>
        </w:tc>
      </w:tr>
      <w:tr w:rsidR="008F5CF4" w14:paraId="422E6933"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9E5BFB0" w14:textId="77777777" w:rsidR="008F5CF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F77B82" w14:textId="77777777" w:rsidR="008F5C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$ 2,786,300</w:t>
            </w:r>
          </w:p>
        </w:tc>
        <w:tc>
          <w:tcPr>
            <w:tcW w:w="160" w:type="dxa"/>
            <w:shd w:val="clear" w:color="auto" w:fill="auto"/>
            <w:tcMar>
              <w:top w:w="0" w:type="dxa"/>
              <w:left w:w="70" w:type="dxa"/>
              <w:bottom w:w="0" w:type="dxa"/>
              <w:right w:w="70" w:type="dxa"/>
            </w:tcMar>
          </w:tcPr>
          <w:p w14:paraId="4A4A0963"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1556E8D1" w14:textId="77777777" w:rsidR="008F5CF4" w:rsidRDefault="008F5CF4">
            <w:pPr>
              <w:pStyle w:val="Standard"/>
              <w:widowControl w:val="0"/>
            </w:pPr>
          </w:p>
        </w:tc>
      </w:tr>
      <w:tr w:rsidR="008F5CF4" w14:paraId="524637A6" w14:textId="77777777">
        <w:tblPrEx>
          <w:tblCellMar>
            <w:top w:w="0" w:type="dxa"/>
            <w:bottom w:w="0" w:type="dxa"/>
          </w:tblCellMar>
        </w:tblPrEx>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86AA1D"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38D32F"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A71D7"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CBE0EAF"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614CA3B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D1C0AE"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D9CA33"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2ECB16"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731EC8C"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4DA1C10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3213D9"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3060A6"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F87A98" w14:textId="77777777" w:rsidR="008F5CF4" w:rsidRDefault="00000000">
            <w:pPr>
              <w:pStyle w:val="Standard"/>
              <w:widowControl w:val="0"/>
              <w:spacing w:after="0" w:line="240" w:lineRule="auto"/>
              <w:jc w:val="right"/>
              <w:rPr>
                <w:rFonts w:eastAsia="Times New Roman" w:cs="Calibri"/>
                <w:color w:val="000000"/>
                <w:sz w:val="18"/>
                <w:szCs w:val="18"/>
                <w:lang w:eastAsia="es-MX"/>
              </w:rPr>
            </w:pPr>
            <w:r>
              <w:rPr>
                <w:rFonts w:eastAsia="Times New Roman" w:cs="Calibri"/>
                <w:color w:val="000000"/>
                <w:sz w:val="18"/>
                <w:szCs w:val="18"/>
                <w:lang w:eastAsia="es-MX"/>
              </w:rPr>
              <w:t>$ 192,500</w:t>
            </w:r>
          </w:p>
        </w:tc>
        <w:tc>
          <w:tcPr>
            <w:tcW w:w="320" w:type="dxa"/>
            <w:gridSpan w:val="2"/>
            <w:shd w:val="clear" w:color="auto" w:fill="auto"/>
            <w:tcMar>
              <w:top w:w="0" w:type="dxa"/>
              <w:left w:w="70" w:type="dxa"/>
              <w:bottom w:w="0" w:type="dxa"/>
              <w:right w:w="70" w:type="dxa"/>
            </w:tcMar>
            <w:vAlign w:val="bottom"/>
          </w:tcPr>
          <w:p w14:paraId="29842590"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7F051FB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7720D4"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334572"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FC1DD9"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A11FC33"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331EDAD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9EC4F7"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F6F998"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D20919"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4B3DC7F"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756608B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BF2B53"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EDDD3A"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4CDE41" w14:textId="77777777" w:rsidR="008F5CF4" w:rsidRDefault="00000000">
            <w:pPr>
              <w:pStyle w:val="Standard"/>
              <w:widowControl w:val="0"/>
              <w:spacing w:after="0" w:line="240" w:lineRule="auto"/>
              <w:jc w:val="right"/>
            </w:pPr>
            <w:r>
              <w:rPr>
                <w:rFonts w:eastAsia="Times New Roman" w:cs="Calibri"/>
                <w:color w:val="000000"/>
                <w:sz w:val="18"/>
                <w:szCs w:val="18"/>
                <w:lang w:eastAsia="es-MX"/>
              </w:rPr>
              <w:t>$ 2,593,800</w:t>
            </w:r>
          </w:p>
        </w:tc>
        <w:tc>
          <w:tcPr>
            <w:tcW w:w="320" w:type="dxa"/>
            <w:gridSpan w:val="2"/>
            <w:shd w:val="clear" w:color="auto" w:fill="auto"/>
            <w:tcMar>
              <w:top w:w="0" w:type="dxa"/>
              <w:left w:w="70" w:type="dxa"/>
              <w:bottom w:w="0" w:type="dxa"/>
              <w:right w:w="70" w:type="dxa"/>
            </w:tcMar>
            <w:vAlign w:val="bottom"/>
          </w:tcPr>
          <w:p w14:paraId="64F71178"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15340E0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69A321"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A427FD"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9F108B"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A4A733E"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33AFD68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0C04BC"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1E4503"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4A5E13"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90804E0"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4EC0383A" w14:textId="77777777">
        <w:tblPrEx>
          <w:tblCellMar>
            <w:top w:w="0" w:type="dxa"/>
            <w:bottom w:w="0" w:type="dxa"/>
          </w:tblCellMar>
        </w:tblPrEx>
        <w:trPr>
          <w:trHeight w:val="283"/>
        </w:trPr>
        <w:tc>
          <w:tcPr>
            <w:tcW w:w="954" w:type="dxa"/>
            <w:tcBorders>
              <w:bottom w:val="single" w:sz="4" w:space="0" w:color="000000"/>
            </w:tcBorders>
            <w:shd w:val="clear" w:color="auto" w:fill="auto"/>
            <w:tcMar>
              <w:top w:w="0" w:type="dxa"/>
              <w:left w:w="70" w:type="dxa"/>
              <w:bottom w:w="0" w:type="dxa"/>
              <w:right w:w="70" w:type="dxa"/>
            </w:tcMar>
            <w:vAlign w:val="center"/>
          </w:tcPr>
          <w:p w14:paraId="7BC5A1A7" w14:textId="77777777" w:rsidR="008F5CF4" w:rsidRDefault="008F5CF4"/>
        </w:tc>
        <w:tc>
          <w:tcPr>
            <w:tcW w:w="6339" w:type="dxa"/>
            <w:gridSpan w:val="4"/>
            <w:shd w:val="clear" w:color="auto" w:fill="auto"/>
            <w:tcMar>
              <w:top w:w="0" w:type="dxa"/>
              <w:left w:w="70" w:type="dxa"/>
              <w:bottom w:w="0" w:type="dxa"/>
              <w:right w:w="70" w:type="dxa"/>
            </w:tcMar>
            <w:vAlign w:val="center"/>
          </w:tcPr>
          <w:p w14:paraId="67D76EBD"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52A0138A" w14:textId="77777777">
        <w:tblPrEx>
          <w:tblCellMar>
            <w:top w:w="0" w:type="dxa"/>
            <w:bottom w:w="0" w:type="dxa"/>
          </w:tblCellMar>
        </w:tblPrEx>
        <w:trPr>
          <w:trHeight w:val="283"/>
        </w:trPr>
        <w:tc>
          <w:tcPr>
            <w:tcW w:w="9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F39F4AB"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6C17AB"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D4C2E7"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4B45F235"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569B05F"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r>
      <w:tr w:rsidR="008F5CF4" w14:paraId="51A5EDDC" w14:textId="77777777">
        <w:tblPrEx>
          <w:tblCellMar>
            <w:top w:w="0" w:type="dxa"/>
            <w:bottom w:w="0" w:type="dxa"/>
          </w:tblCellMar>
        </w:tblPrEx>
        <w:trPr>
          <w:trHeight w:val="283"/>
        </w:trPr>
        <w:tc>
          <w:tcPr>
            <w:tcW w:w="9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21A659B"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B8C84C" w14:textId="77777777" w:rsidR="008F5CF4" w:rsidRDefault="00000000">
            <w:r>
              <w:t>Bienes Inmuebles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E8CF0C"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E5BC51D"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424C339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A2E25E"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D31AFF"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BF833A"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B1A12B3"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6FAE2FD0"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633A04"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B553FC"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63F504"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1BB7617"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41D3A77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86D2824"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A99E01"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1F7DA8"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F246215"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5D3808C0"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CCEA14"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3CFDA6"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DB90DC"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35133AC"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462CDD4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9B4A197"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A807A8"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3A7DCB"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CF88C57"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51DEAE1F" w14:textId="77777777">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231569D"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D4A7DD"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38B986" w14:textId="77777777" w:rsidR="008F5CF4" w:rsidRDefault="008F5CF4">
            <w:pPr>
              <w:pStyle w:val="Standard"/>
              <w:widowControl w:val="0"/>
              <w:spacing w:after="0" w:line="240" w:lineRule="auto"/>
              <w:jc w:val="right"/>
              <w:rPr>
                <w:rFonts w:eastAsia="Times New Roman" w:cs="DIN Pro Regular"/>
                <w:bCs/>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1324DC8"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78CB2A40"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CACB81"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EDF174"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549D99"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C2EC1BD"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054254BA"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20DB1A"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82460A"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C5E66B"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B256938"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4081DA9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B90CB4"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294AE1"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2A6C62"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78CD2DB"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78357BE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AB0A06"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AC731A"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C88E01"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EFC82DF"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687BC64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E027E9" w14:textId="77777777" w:rsidR="008F5CF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67F660" w14:textId="77777777" w:rsidR="008F5CF4" w:rsidRDefault="008F5CF4">
            <w:pPr>
              <w:pStyle w:val="Standard"/>
              <w:widowControl w:val="0"/>
              <w:spacing w:after="0" w:line="240" w:lineRule="auto"/>
              <w:jc w:val="both"/>
              <w:rPr>
                <w:rFonts w:eastAsia="Times New Roman" w:cs="DIN Pro Regular"/>
                <w:color w:val="000000"/>
                <w:sz w:val="20"/>
                <w:szCs w:val="20"/>
                <w:lang w:eastAsia="es-MX"/>
              </w:rPr>
            </w:pPr>
          </w:p>
          <w:p w14:paraId="3F63ADD2"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6E102F2C" w14:textId="77777777" w:rsidR="008F5CF4" w:rsidRDefault="008F5CF4">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EE9BAC"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5D71CE1"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2E232D3F" w14:textId="77777777">
        <w:tblPrEx>
          <w:tblCellMar>
            <w:top w:w="0" w:type="dxa"/>
            <w:bottom w:w="0" w:type="dxa"/>
          </w:tblCellMar>
        </w:tblPrEx>
        <w:trPr>
          <w:trHeight w:val="667"/>
        </w:trPr>
        <w:tc>
          <w:tcPr>
            <w:tcW w:w="954" w:type="dxa"/>
            <w:tcBorders>
              <w:bottom w:val="single" w:sz="4" w:space="0" w:color="000000"/>
            </w:tcBorders>
            <w:shd w:val="clear" w:color="auto" w:fill="auto"/>
            <w:tcMar>
              <w:top w:w="0" w:type="dxa"/>
              <w:left w:w="70" w:type="dxa"/>
              <w:bottom w:w="0" w:type="dxa"/>
              <w:right w:w="70" w:type="dxa"/>
            </w:tcMar>
            <w:vAlign w:val="center"/>
          </w:tcPr>
          <w:p w14:paraId="6F72196F" w14:textId="77777777" w:rsidR="008F5CF4" w:rsidRDefault="008F5CF4">
            <w:pPr>
              <w:pStyle w:val="Standard"/>
              <w:widowControl w:val="0"/>
              <w:spacing w:after="0" w:line="240" w:lineRule="auto"/>
              <w:jc w:val="both"/>
              <w:rPr>
                <w:rFonts w:eastAsia="Times New Roman" w:cs="DIN Pro Regular"/>
                <w:bCs/>
                <w:color w:val="000000"/>
                <w:sz w:val="20"/>
                <w:szCs w:val="20"/>
                <w:lang w:eastAsia="es-MX"/>
              </w:rPr>
            </w:pPr>
          </w:p>
        </w:tc>
        <w:tc>
          <w:tcPr>
            <w:tcW w:w="3923" w:type="dxa"/>
            <w:tcBorders>
              <w:bottom w:val="single" w:sz="4" w:space="0" w:color="000000"/>
            </w:tcBorders>
            <w:shd w:val="clear" w:color="auto" w:fill="auto"/>
            <w:tcMar>
              <w:top w:w="0" w:type="dxa"/>
              <w:left w:w="10" w:type="dxa"/>
              <w:bottom w:w="0" w:type="dxa"/>
              <w:right w:w="10" w:type="dxa"/>
            </w:tcMar>
          </w:tcPr>
          <w:p w14:paraId="0746A566" w14:textId="77777777" w:rsidR="008F5CF4" w:rsidRDefault="008F5CF4">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3C43E716" w14:textId="77777777" w:rsidR="008F5CF4" w:rsidRDefault="008F5CF4">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14051734" w14:textId="77777777" w:rsidR="008F5CF4" w:rsidRDefault="008F5CF4">
            <w:pPr>
              <w:pStyle w:val="Standard"/>
              <w:widowControl w:val="0"/>
              <w:spacing w:after="0" w:line="240" w:lineRule="auto"/>
              <w:jc w:val="both"/>
              <w:rPr>
                <w:rFonts w:eastAsia="Times New Roman" w:cs="DIN Pro Regular"/>
                <w:bCs/>
                <w:color w:val="000000"/>
                <w:sz w:val="20"/>
                <w:szCs w:val="20"/>
                <w:lang w:eastAsia="es-MX"/>
              </w:rPr>
            </w:pPr>
          </w:p>
          <w:p w14:paraId="2257E20F" w14:textId="77777777" w:rsidR="008F5CF4" w:rsidRDefault="008F5CF4">
            <w:pPr>
              <w:pStyle w:val="Standard"/>
              <w:widowControl w:val="0"/>
              <w:spacing w:after="0" w:line="240" w:lineRule="auto"/>
              <w:jc w:val="both"/>
              <w:rPr>
                <w:rFonts w:eastAsia="Times New Roman" w:cs="DIN Pro Regular"/>
                <w:bCs/>
                <w:color w:val="000000"/>
                <w:sz w:val="20"/>
                <w:szCs w:val="20"/>
                <w:lang w:eastAsia="es-MX"/>
              </w:rPr>
            </w:pPr>
          </w:p>
          <w:p w14:paraId="20882DD2" w14:textId="77777777" w:rsidR="008F5CF4" w:rsidRDefault="008F5CF4">
            <w:pPr>
              <w:pStyle w:val="Standard"/>
              <w:widowControl w:val="0"/>
              <w:spacing w:after="0" w:line="240" w:lineRule="auto"/>
              <w:jc w:val="both"/>
              <w:rPr>
                <w:rFonts w:eastAsia="Times New Roman" w:cs="DIN Pro Regular"/>
                <w:bCs/>
                <w:color w:val="000000"/>
                <w:sz w:val="20"/>
                <w:szCs w:val="20"/>
                <w:lang w:eastAsia="es-MX"/>
              </w:rPr>
            </w:pPr>
          </w:p>
          <w:p w14:paraId="235298FF" w14:textId="77777777" w:rsidR="008F5CF4" w:rsidRDefault="008F5CF4">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32C441F5" w14:textId="77777777" w:rsidR="008F5CF4" w:rsidRDefault="008F5CF4">
            <w:pPr>
              <w:pStyle w:val="Standard"/>
              <w:widowControl w:val="0"/>
              <w:spacing w:after="0" w:line="240" w:lineRule="auto"/>
              <w:jc w:val="both"/>
              <w:rPr>
                <w:rFonts w:eastAsia="Times New Roman" w:cs="DIN Pro Regular"/>
                <w:bCs/>
                <w:color w:val="000000"/>
                <w:sz w:val="20"/>
                <w:szCs w:val="20"/>
                <w:lang w:eastAsia="es-MX"/>
              </w:rPr>
            </w:pPr>
          </w:p>
        </w:tc>
      </w:tr>
      <w:tr w:rsidR="008F5CF4" w14:paraId="273605B8" w14:textId="77777777">
        <w:tblPrEx>
          <w:tblCellMar>
            <w:top w:w="0" w:type="dxa"/>
            <w:bottom w:w="0" w:type="dxa"/>
          </w:tblCellMar>
        </w:tblPrEx>
        <w:trPr>
          <w:trHeight w:val="300"/>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68B8A2E" w14:textId="77777777" w:rsidR="008F5CF4"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40B459" w14:textId="77777777" w:rsidR="008F5C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$ 1,256,704</w:t>
            </w:r>
          </w:p>
        </w:tc>
        <w:tc>
          <w:tcPr>
            <w:tcW w:w="160" w:type="dxa"/>
            <w:shd w:val="clear" w:color="auto" w:fill="auto"/>
            <w:tcMar>
              <w:top w:w="0" w:type="dxa"/>
              <w:left w:w="70" w:type="dxa"/>
              <w:bottom w:w="0" w:type="dxa"/>
              <w:right w:w="70" w:type="dxa"/>
            </w:tcMar>
          </w:tcPr>
          <w:p w14:paraId="07535F33" w14:textId="77777777" w:rsidR="008F5CF4" w:rsidRDefault="008F5CF4">
            <w:pPr>
              <w:pStyle w:val="Standard"/>
              <w:widowControl w:val="0"/>
            </w:pPr>
          </w:p>
        </w:tc>
        <w:tc>
          <w:tcPr>
            <w:tcW w:w="160" w:type="dxa"/>
            <w:shd w:val="clear" w:color="auto" w:fill="auto"/>
            <w:tcMar>
              <w:top w:w="0" w:type="dxa"/>
              <w:left w:w="10" w:type="dxa"/>
              <w:bottom w:w="0" w:type="dxa"/>
              <w:right w:w="10" w:type="dxa"/>
            </w:tcMar>
          </w:tcPr>
          <w:p w14:paraId="2477E918" w14:textId="77777777" w:rsidR="008F5CF4" w:rsidRDefault="008F5CF4">
            <w:pPr>
              <w:pStyle w:val="Standard"/>
              <w:widowControl w:val="0"/>
            </w:pPr>
          </w:p>
        </w:tc>
      </w:tr>
      <w:tr w:rsidR="008F5CF4" w14:paraId="6780B245"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861D6D" w14:textId="77777777" w:rsidR="008F5C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23BBEB"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ED1C4F" w14:textId="77777777" w:rsidR="008F5CF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$ 1,256,704</w:t>
            </w:r>
          </w:p>
        </w:tc>
        <w:tc>
          <w:tcPr>
            <w:tcW w:w="320" w:type="dxa"/>
            <w:gridSpan w:val="2"/>
            <w:shd w:val="clear" w:color="auto" w:fill="auto"/>
            <w:tcMar>
              <w:top w:w="0" w:type="dxa"/>
              <w:left w:w="70" w:type="dxa"/>
              <w:bottom w:w="0" w:type="dxa"/>
              <w:right w:w="70" w:type="dxa"/>
            </w:tcMar>
            <w:vAlign w:val="bottom"/>
          </w:tcPr>
          <w:p w14:paraId="4E63D8CB"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786B09D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43E8B1" w14:textId="77777777" w:rsidR="008F5C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42B027"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6CD0E9"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1976785"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2E8DFFC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D667E76" w14:textId="77777777" w:rsidR="008F5C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0E559A"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F6BB87"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48507ED"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32C291A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89AC96B" w14:textId="77777777" w:rsidR="008F5C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2DC9F8"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A9D622"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688A22E"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29E71A0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D5AB6CA" w14:textId="77777777" w:rsidR="008F5C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235EA4"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F28BC7"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AE90EBD"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7895640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DEC003" w14:textId="77777777" w:rsidR="008F5C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78E66A"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2C5A9C"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69CCDF0"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6CDB510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2B337E" w14:textId="77777777" w:rsidR="008F5CF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631F40" w14:textId="77777777" w:rsidR="008F5CF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B28FBF"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04186C1"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409BDA80" w14:textId="77777777">
        <w:tblPrEx>
          <w:tblCellMar>
            <w:top w:w="0" w:type="dxa"/>
            <w:bottom w:w="0" w:type="dxa"/>
          </w:tblCellMar>
        </w:tblPrEx>
        <w:trPr>
          <w:trHeight w:hRule="exact" w:val="150"/>
        </w:trPr>
        <w:tc>
          <w:tcPr>
            <w:tcW w:w="954" w:type="dxa"/>
            <w:shd w:val="clear" w:color="auto" w:fill="auto"/>
            <w:tcMar>
              <w:top w:w="0" w:type="dxa"/>
              <w:left w:w="70" w:type="dxa"/>
              <w:bottom w:w="0" w:type="dxa"/>
              <w:right w:w="70" w:type="dxa"/>
            </w:tcMar>
            <w:vAlign w:val="bottom"/>
          </w:tcPr>
          <w:p w14:paraId="34C0A595"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5D9D08CA"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6C67080B" w14:textId="77777777" w:rsidR="008F5CF4" w:rsidRDefault="008F5CF4">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7AC85F5" w14:textId="77777777" w:rsidR="008F5CF4" w:rsidRDefault="008F5CF4">
            <w:pPr>
              <w:pStyle w:val="Standard"/>
              <w:widowControl w:val="0"/>
              <w:spacing w:after="0" w:line="240" w:lineRule="auto"/>
              <w:rPr>
                <w:rFonts w:eastAsia="Times New Roman" w:cs="DIN Pro Regular"/>
                <w:color w:val="000000"/>
                <w:sz w:val="20"/>
                <w:szCs w:val="20"/>
                <w:lang w:eastAsia="es-MX"/>
              </w:rPr>
            </w:pPr>
          </w:p>
        </w:tc>
      </w:tr>
      <w:tr w:rsidR="008F5CF4" w14:paraId="49310D24"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center"/>
          </w:tcPr>
          <w:p w14:paraId="361A39D1" w14:textId="77777777" w:rsidR="008F5CF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8CE2F" w14:textId="77777777" w:rsidR="008F5CF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$ 44,122,063</w:t>
            </w:r>
          </w:p>
        </w:tc>
        <w:tc>
          <w:tcPr>
            <w:tcW w:w="160" w:type="dxa"/>
            <w:shd w:val="clear" w:color="auto" w:fill="auto"/>
            <w:tcMar>
              <w:top w:w="0" w:type="dxa"/>
              <w:left w:w="70" w:type="dxa"/>
              <w:bottom w:w="0" w:type="dxa"/>
              <w:right w:w="70" w:type="dxa"/>
            </w:tcMar>
          </w:tcPr>
          <w:p w14:paraId="637AB0F2" w14:textId="77777777" w:rsidR="008F5CF4" w:rsidRDefault="008F5CF4">
            <w:pPr>
              <w:pStyle w:val="Standard"/>
              <w:widowControl w:val="0"/>
            </w:pPr>
          </w:p>
        </w:tc>
        <w:tc>
          <w:tcPr>
            <w:tcW w:w="160" w:type="dxa"/>
            <w:shd w:val="clear" w:color="auto" w:fill="auto"/>
            <w:tcMar>
              <w:top w:w="0" w:type="dxa"/>
              <w:left w:w="70" w:type="dxa"/>
              <w:bottom w:w="0" w:type="dxa"/>
              <w:right w:w="70" w:type="dxa"/>
            </w:tcMar>
          </w:tcPr>
          <w:p w14:paraId="74E325E1" w14:textId="77777777" w:rsidR="008F5CF4" w:rsidRDefault="008F5CF4">
            <w:pPr>
              <w:pStyle w:val="Standard"/>
              <w:widowControl w:val="0"/>
            </w:pPr>
          </w:p>
        </w:tc>
      </w:tr>
    </w:tbl>
    <w:p w14:paraId="79D20733" w14:textId="77777777" w:rsidR="008F5CF4" w:rsidRDefault="008F5CF4">
      <w:pPr>
        <w:pStyle w:val="INCISO"/>
        <w:spacing w:after="0" w:line="240" w:lineRule="exact"/>
        <w:ind w:left="360"/>
        <w:rPr>
          <w:rFonts w:ascii="Calibri" w:hAnsi="Calibri" w:cs="DIN Pro Regular"/>
          <w:b/>
          <w:smallCaps/>
          <w:sz w:val="20"/>
          <w:szCs w:val="20"/>
        </w:rPr>
      </w:pPr>
    </w:p>
    <w:p w14:paraId="096B29AA" w14:textId="77777777" w:rsidR="008F5CF4" w:rsidRDefault="008F5CF4">
      <w:pPr>
        <w:pStyle w:val="Text"/>
        <w:spacing w:after="0" w:line="240" w:lineRule="exact"/>
        <w:ind w:firstLine="0"/>
        <w:rPr>
          <w:rFonts w:ascii="Calibri" w:hAnsi="Calibri" w:cs="DIN Pro Regular"/>
          <w:sz w:val="20"/>
        </w:rPr>
      </w:pPr>
    </w:p>
    <w:p w14:paraId="6F2A153A" w14:textId="77777777" w:rsidR="008F5CF4"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3C7D544C" w14:textId="77777777" w:rsidR="008F5CF4" w:rsidRDefault="008F5CF4">
      <w:pPr>
        <w:pStyle w:val="Text"/>
        <w:spacing w:after="0" w:line="240" w:lineRule="exact"/>
        <w:ind w:firstLine="0"/>
        <w:rPr>
          <w:rFonts w:ascii="Calibri" w:hAnsi="Calibri" w:cs="DIN Pro Regular"/>
          <w:b/>
          <w:smallCaps/>
          <w:sz w:val="20"/>
          <w:lang w:val="es-MX"/>
        </w:rPr>
      </w:pPr>
    </w:p>
    <w:p w14:paraId="2F17B5C3" w14:textId="77777777" w:rsidR="008F5CF4" w:rsidRDefault="008F5CF4">
      <w:pPr>
        <w:pStyle w:val="Text"/>
        <w:spacing w:after="0" w:line="240" w:lineRule="exact"/>
        <w:ind w:firstLine="0"/>
        <w:rPr>
          <w:rFonts w:ascii="Calibri" w:hAnsi="Calibri" w:cs="DIN Pro Regular"/>
          <w:b/>
          <w:smallCaps/>
          <w:sz w:val="20"/>
          <w:lang w:val="es-MX"/>
        </w:rPr>
      </w:pPr>
    </w:p>
    <w:p w14:paraId="3BA4BEA0" w14:textId="77777777" w:rsidR="008F5CF4" w:rsidRDefault="008F5CF4">
      <w:pPr>
        <w:pStyle w:val="Text"/>
        <w:spacing w:after="0" w:line="240" w:lineRule="exact"/>
        <w:ind w:firstLine="0"/>
        <w:rPr>
          <w:rFonts w:ascii="Calibri" w:hAnsi="Calibri" w:cs="DIN Pro Regular"/>
          <w:b/>
          <w:smallCaps/>
          <w:sz w:val="20"/>
          <w:lang w:val="es-MX"/>
        </w:rPr>
      </w:pPr>
    </w:p>
    <w:p w14:paraId="3A31D039" w14:textId="77777777" w:rsidR="008F5CF4" w:rsidRDefault="008F5CF4">
      <w:pPr>
        <w:pStyle w:val="Text"/>
        <w:spacing w:after="0" w:line="240" w:lineRule="exact"/>
        <w:ind w:firstLine="0"/>
        <w:rPr>
          <w:rFonts w:ascii="Calibri" w:hAnsi="Calibri" w:cs="DIN Pro Regular"/>
          <w:b/>
          <w:smallCaps/>
          <w:sz w:val="20"/>
          <w:lang w:val="es-MX"/>
        </w:rPr>
      </w:pPr>
    </w:p>
    <w:p w14:paraId="240DFB37" w14:textId="77777777" w:rsidR="008F5CF4" w:rsidRDefault="00000000">
      <w:pPr>
        <w:pStyle w:val="Text"/>
        <w:spacing w:after="0" w:line="240" w:lineRule="exact"/>
        <w:jc w:val="center"/>
        <w:rPr>
          <w:rFonts w:ascii="Calibri" w:hAnsi="Calibri" w:cs="DIN Pro Regular"/>
          <w:sz w:val="20"/>
        </w:rPr>
      </w:pPr>
      <w:r>
        <w:rPr>
          <w:rFonts w:ascii="Calibri" w:hAnsi="Calibri" w:cs="DIN Pro Regular"/>
          <w:sz w:val="20"/>
        </w:rPr>
        <w:t xml:space="preserve">  </w:t>
      </w:r>
    </w:p>
    <w:p w14:paraId="476B4505" w14:textId="77777777" w:rsidR="008F5CF4" w:rsidRDefault="008F5CF4">
      <w:pPr>
        <w:pStyle w:val="Text"/>
        <w:spacing w:after="0" w:line="240" w:lineRule="exact"/>
        <w:jc w:val="center"/>
        <w:rPr>
          <w:rFonts w:ascii="Calibri" w:hAnsi="Calibri" w:cs="DIN Pro Regular"/>
          <w:sz w:val="20"/>
        </w:rPr>
      </w:pPr>
    </w:p>
    <w:p w14:paraId="7943BB10" w14:textId="77777777" w:rsidR="008F5CF4" w:rsidRDefault="008F5CF4">
      <w:pPr>
        <w:pStyle w:val="Text"/>
        <w:spacing w:after="0" w:line="240" w:lineRule="exact"/>
        <w:jc w:val="center"/>
        <w:rPr>
          <w:rFonts w:ascii="Calibri" w:hAnsi="Calibri" w:cs="DIN Pro Regular"/>
          <w:sz w:val="20"/>
        </w:rPr>
      </w:pPr>
    </w:p>
    <w:p w14:paraId="366C4462" w14:textId="77777777" w:rsidR="008F5CF4" w:rsidRDefault="008F5CF4">
      <w:pPr>
        <w:pStyle w:val="Text"/>
        <w:spacing w:after="0" w:line="240" w:lineRule="exact"/>
        <w:jc w:val="center"/>
        <w:rPr>
          <w:rFonts w:ascii="Calibri" w:hAnsi="Calibri" w:cs="DIN Pro Regular"/>
          <w:b/>
          <w:smallCaps/>
          <w:sz w:val="20"/>
          <w:lang w:val="es-MX"/>
        </w:rPr>
      </w:pPr>
    </w:p>
    <w:p w14:paraId="728828E8" w14:textId="77777777" w:rsidR="008F5CF4" w:rsidRDefault="008F5CF4">
      <w:pPr>
        <w:pStyle w:val="Text"/>
        <w:spacing w:after="0" w:line="240" w:lineRule="exact"/>
        <w:ind w:firstLine="0"/>
        <w:rPr>
          <w:rFonts w:ascii="Calibri" w:hAnsi="Calibri" w:cs="DIN Pro Regular"/>
          <w:b/>
          <w:smallCaps/>
          <w:sz w:val="20"/>
          <w:lang w:val="es-MX"/>
        </w:rPr>
      </w:pPr>
    </w:p>
    <w:p w14:paraId="6C964D28" w14:textId="77777777" w:rsidR="008F5CF4" w:rsidRDefault="008F5CF4">
      <w:pPr>
        <w:pStyle w:val="Text"/>
        <w:spacing w:after="0" w:line="240" w:lineRule="exact"/>
        <w:ind w:firstLine="0"/>
        <w:rPr>
          <w:rFonts w:ascii="Calibri" w:hAnsi="Calibri" w:cs="DIN Pro Regular"/>
          <w:b/>
          <w:smallCaps/>
          <w:sz w:val="20"/>
          <w:lang w:val="es-MX"/>
        </w:rPr>
      </w:pPr>
    </w:p>
    <w:p w14:paraId="5D1AE18E" w14:textId="77777777" w:rsidR="008F5CF4" w:rsidRDefault="00000000">
      <w:pPr>
        <w:pStyle w:val="Text"/>
        <w:spacing w:after="0" w:line="240" w:lineRule="exact"/>
        <w:jc w:val="center"/>
      </w:pPr>
      <w:r>
        <w:rPr>
          <w:rFonts w:ascii="Calibri" w:hAnsi="Calibri" w:cs="DIN Pro Regular"/>
          <w:b/>
          <w:sz w:val="24"/>
          <w:szCs w:val="24"/>
        </w:rPr>
        <w:t>Cuenta Pública 2024</w:t>
      </w:r>
    </w:p>
    <w:p w14:paraId="6B4BDF52" w14:textId="77777777" w:rsidR="008F5CF4" w:rsidRDefault="008F5CF4">
      <w:pPr>
        <w:pStyle w:val="Text"/>
        <w:spacing w:after="0" w:line="240" w:lineRule="exact"/>
        <w:jc w:val="center"/>
        <w:rPr>
          <w:rFonts w:ascii="Calibri" w:hAnsi="Calibri" w:cs="DIN Pro Regular"/>
          <w:b/>
          <w:sz w:val="24"/>
          <w:szCs w:val="24"/>
        </w:rPr>
      </w:pPr>
    </w:p>
    <w:p w14:paraId="58C34BB7" w14:textId="77777777" w:rsidR="008F5CF4" w:rsidRDefault="00000000">
      <w:pPr>
        <w:pStyle w:val="Text"/>
        <w:spacing w:after="0" w:line="240" w:lineRule="exact"/>
        <w:jc w:val="center"/>
      </w:pPr>
      <w:r>
        <w:rPr>
          <w:rFonts w:ascii="Calibri" w:hAnsi="Calibri" w:cs="DIN Pro Regular"/>
          <w:b/>
          <w:sz w:val="24"/>
          <w:szCs w:val="24"/>
        </w:rPr>
        <w:t>Notas a los Estados Financieros</w:t>
      </w:r>
    </w:p>
    <w:p w14:paraId="573CA04B" w14:textId="77777777" w:rsidR="008F5CF4" w:rsidRDefault="008F5CF4">
      <w:pPr>
        <w:pStyle w:val="Text"/>
        <w:spacing w:after="0" w:line="240" w:lineRule="exact"/>
        <w:ind w:firstLine="0"/>
        <w:rPr>
          <w:rFonts w:ascii="Calibri" w:hAnsi="Calibri" w:cs="DIN Pro Regular"/>
          <w:b/>
          <w:smallCaps/>
          <w:sz w:val="20"/>
        </w:rPr>
      </w:pPr>
    </w:p>
    <w:p w14:paraId="4BDE3DE7" w14:textId="77777777" w:rsidR="008F5CF4"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27F9ACE6" w14:textId="77777777" w:rsidR="008F5CF4" w:rsidRDefault="008F5CF4">
      <w:pPr>
        <w:pStyle w:val="Text"/>
        <w:spacing w:after="0" w:line="240" w:lineRule="exact"/>
        <w:ind w:firstLine="0"/>
        <w:rPr>
          <w:rFonts w:ascii="Calibri" w:hAnsi="Calibri" w:cs="DIN Pro Regular"/>
          <w:sz w:val="20"/>
          <w:lang w:val="es-MX"/>
        </w:rPr>
      </w:pPr>
    </w:p>
    <w:p w14:paraId="306AAF33" w14:textId="77777777" w:rsidR="008F5CF4" w:rsidRDefault="00000000">
      <w:pPr>
        <w:pStyle w:val="Text"/>
        <w:spacing w:after="0" w:line="240" w:lineRule="exact"/>
      </w:pPr>
      <w:r>
        <w:rPr>
          <w:rFonts w:ascii="Calibri" w:hAnsi="Calibri" w:cs="DIN Pro Regular"/>
          <w:b/>
          <w:sz w:val="22"/>
          <w:szCs w:val="22"/>
        </w:rPr>
        <w:t>Cuentas de Orden Contables y Presupuestarias:</w:t>
      </w:r>
    </w:p>
    <w:p w14:paraId="07D0017C" w14:textId="77777777" w:rsidR="008F5CF4" w:rsidRDefault="008F5CF4">
      <w:pPr>
        <w:pStyle w:val="Text"/>
        <w:spacing w:after="0" w:line="240" w:lineRule="exact"/>
        <w:rPr>
          <w:rFonts w:ascii="Calibri" w:hAnsi="Calibri" w:cs="DIN Pro Regular"/>
          <w:b/>
          <w:sz w:val="22"/>
          <w:szCs w:val="22"/>
        </w:rPr>
      </w:pPr>
    </w:p>
    <w:p w14:paraId="51D5B03D" w14:textId="77777777" w:rsidR="008F5CF4" w:rsidRDefault="00000000">
      <w:pPr>
        <w:pStyle w:val="Text"/>
        <w:spacing w:after="0" w:line="240" w:lineRule="exact"/>
        <w:ind w:left="2160" w:hanging="540"/>
      </w:pPr>
      <w:r>
        <w:rPr>
          <w:rFonts w:ascii="Calibri" w:hAnsi="Calibri" w:cs="DIN Pro Regular"/>
          <w:b/>
          <w:sz w:val="22"/>
          <w:szCs w:val="22"/>
        </w:rPr>
        <w:t>Contables:</w:t>
      </w:r>
    </w:p>
    <w:p w14:paraId="0DD6E4DC" w14:textId="77777777" w:rsidR="008F5CF4" w:rsidRDefault="00000000">
      <w:pPr>
        <w:pStyle w:val="Text"/>
        <w:spacing w:after="0" w:line="240" w:lineRule="exact"/>
        <w:ind w:left="2160" w:hanging="540"/>
      </w:pPr>
      <w:r>
        <w:rPr>
          <w:rFonts w:ascii="Calibri" w:hAnsi="Calibri" w:cs="DIN Pro Regular"/>
          <w:sz w:val="20"/>
        </w:rPr>
        <w:tab/>
        <w:t>Valores</w:t>
      </w:r>
    </w:p>
    <w:p w14:paraId="08169774" w14:textId="77777777" w:rsidR="008F5CF4" w:rsidRDefault="00000000">
      <w:pPr>
        <w:pStyle w:val="Text"/>
        <w:spacing w:after="0" w:line="240" w:lineRule="exact"/>
        <w:ind w:left="2160" w:hanging="540"/>
      </w:pPr>
      <w:r>
        <w:rPr>
          <w:rFonts w:ascii="Calibri" w:hAnsi="Calibri" w:cs="DIN Pro Regular"/>
          <w:sz w:val="20"/>
        </w:rPr>
        <w:tab/>
        <w:t>Emisión de obligaciones</w:t>
      </w:r>
    </w:p>
    <w:p w14:paraId="65BCF436" w14:textId="77777777" w:rsidR="008F5CF4" w:rsidRDefault="00000000">
      <w:pPr>
        <w:pStyle w:val="Text"/>
        <w:spacing w:after="0" w:line="240" w:lineRule="exact"/>
        <w:ind w:left="2160" w:hanging="540"/>
      </w:pPr>
      <w:r>
        <w:rPr>
          <w:rFonts w:ascii="Calibri" w:hAnsi="Calibri" w:cs="DIN Pro Regular"/>
          <w:sz w:val="20"/>
        </w:rPr>
        <w:tab/>
        <w:t>Avales y garantías</w:t>
      </w:r>
    </w:p>
    <w:p w14:paraId="1CF1A8DD" w14:textId="77777777" w:rsidR="008F5CF4" w:rsidRDefault="00000000">
      <w:pPr>
        <w:pStyle w:val="Text"/>
        <w:spacing w:after="0" w:line="240" w:lineRule="exact"/>
        <w:ind w:left="2160" w:hanging="540"/>
        <w:rPr>
          <w:rFonts w:ascii="Calibri" w:hAnsi="Calibri" w:cs="DIN Pro Regular"/>
          <w:sz w:val="20"/>
        </w:rPr>
      </w:pPr>
      <w:r>
        <w:rPr>
          <w:rFonts w:ascii="Calibri" w:hAnsi="Calibri" w:cs="DIN Pro Regular"/>
          <w:sz w:val="20"/>
        </w:rPr>
        <w:tab/>
        <w:t>Juicios</w:t>
      </w:r>
    </w:p>
    <w:p w14:paraId="7DE7F9AD" w14:textId="77777777" w:rsidR="008F5CF4" w:rsidRDefault="008F5CF4">
      <w:pPr>
        <w:pStyle w:val="Text"/>
        <w:spacing w:after="0" w:line="240" w:lineRule="exact"/>
        <w:ind w:left="2160" w:hanging="540"/>
        <w:rPr>
          <w:rFonts w:ascii="Calibri" w:hAnsi="Calibri" w:cs="DIN Pro Regular"/>
          <w:sz w:val="20"/>
        </w:rPr>
      </w:pPr>
    </w:p>
    <w:p w14:paraId="4762686B" w14:textId="77777777" w:rsidR="008F5CF4" w:rsidRDefault="00000000">
      <w:pPr>
        <w:pStyle w:val="Text"/>
        <w:spacing w:after="0" w:line="240" w:lineRule="exact"/>
        <w:ind w:left="1416" w:firstLine="708"/>
        <w:rPr>
          <w:rFonts w:ascii="Calibri" w:hAnsi="Calibri" w:cs="DIN Pro Regular"/>
          <w:sz w:val="20"/>
        </w:rPr>
      </w:pPr>
      <w:r>
        <w:rPr>
          <w:rFonts w:ascii="Calibri" w:hAnsi="Calibri" w:cs="DIN Pro Regular"/>
          <w:sz w:val="20"/>
        </w:rPr>
        <w:t xml:space="preserve">74100-000 Demandas Judiciales en Proceso de </w:t>
      </w:r>
      <w:proofErr w:type="gramStart"/>
      <w:r>
        <w:rPr>
          <w:rFonts w:ascii="Calibri" w:hAnsi="Calibri" w:cs="DIN Pro Regular"/>
          <w:sz w:val="20"/>
        </w:rPr>
        <w:t xml:space="preserve">Resolución  </w:t>
      </w:r>
      <w:r>
        <w:rPr>
          <w:rFonts w:ascii="Calibri" w:hAnsi="Calibri" w:cs="DIN Pro Regular"/>
          <w:sz w:val="20"/>
        </w:rPr>
        <w:tab/>
      </w:r>
      <w:proofErr w:type="gramEnd"/>
      <w:r>
        <w:rPr>
          <w:rFonts w:ascii="Calibri" w:hAnsi="Calibri" w:cs="DIN Pro Regular"/>
          <w:sz w:val="20"/>
        </w:rPr>
        <w:t xml:space="preserve"> $ 3,161,099</w:t>
      </w:r>
    </w:p>
    <w:p w14:paraId="254CB367" w14:textId="77777777" w:rsidR="008F5CF4" w:rsidRDefault="008F5CF4">
      <w:pPr>
        <w:pStyle w:val="Text"/>
        <w:spacing w:after="0" w:line="240" w:lineRule="exact"/>
        <w:ind w:firstLine="0"/>
      </w:pPr>
    </w:p>
    <w:p w14:paraId="0A8B4ACA" w14:textId="77777777" w:rsidR="008F5CF4"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w:t>
      </w:r>
    </w:p>
    <w:p w14:paraId="1CC0EF17" w14:textId="77777777" w:rsidR="008F5CF4"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w:t>
      </w:r>
    </w:p>
    <w:p w14:paraId="30A118AD" w14:textId="77777777" w:rsidR="008F5CF4" w:rsidRDefault="008F5CF4">
      <w:pPr>
        <w:pStyle w:val="Text"/>
        <w:spacing w:after="0" w:line="240" w:lineRule="exact"/>
        <w:ind w:left="2160" w:hanging="540"/>
        <w:rPr>
          <w:rFonts w:ascii="Calibri" w:hAnsi="Calibri" w:cs="DIN Pro Regular"/>
          <w:sz w:val="20"/>
        </w:rPr>
      </w:pPr>
    </w:p>
    <w:p w14:paraId="2F3C7E17" w14:textId="77777777" w:rsidR="008F5CF4"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3EBDF8A5" w14:textId="77777777" w:rsidR="008F5CF4" w:rsidRDefault="008F5CF4">
      <w:pPr>
        <w:pStyle w:val="Text"/>
        <w:spacing w:after="0" w:line="240" w:lineRule="exact"/>
        <w:ind w:left="540" w:hanging="540"/>
      </w:pPr>
    </w:p>
    <w:tbl>
      <w:tblPr>
        <w:tblW w:w="8177" w:type="dxa"/>
        <w:jc w:val="center"/>
        <w:tblCellMar>
          <w:left w:w="10" w:type="dxa"/>
          <w:right w:w="10" w:type="dxa"/>
        </w:tblCellMar>
        <w:tblLook w:val="0000" w:firstRow="0" w:lastRow="0" w:firstColumn="0" w:lastColumn="0" w:noHBand="0" w:noVBand="0"/>
      </w:tblPr>
      <w:tblGrid>
        <w:gridCol w:w="1123"/>
        <w:gridCol w:w="5535"/>
        <w:gridCol w:w="1519"/>
      </w:tblGrid>
      <w:tr w:rsidR="008F5CF4" w14:paraId="1602B36B" w14:textId="77777777">
        <w:tblPrEx>
          <w:tblCellMar>
            <w:top w:w="0" w:type="dxa"/>
            <w:bottom w:w="0" w:type="dxa"/>
          </w:tblCellMar>
        </w:tblPrEx>
        <w:trPr>
          <w:trHeight w:val="144"/>
          <w:jc w:val="center"/>
        </w:trPr>
        <w:tc>
          <w:tcPr>
            <w:tcW w:w="8177"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18F8A5F0" w14:textId="77777777" w:rsidR="008F5C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8F5CF4" w14:paraId="148185F7" w14:textId="77777777">
        <w:tblPrEx>
          <w:tblCellMar>
            <w:top w:w="0" w:type="dxa"/>
            <w:bottom w:w="0" w:type="dxa"/>
          </w:tblCellMar>
        </w:tblPrEx>
        <w:trPr>
          <w:trHeight w:val="135"/>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D170" w14:textId="77777777" w:rsidR="008F5C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5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466B2" w14:textId="77777777" w:rsidR="008F5C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46633" w14:textId="77777777" w:rsidR="008F5C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8F5CF4" w14:paraId="51985B74" w14:textId="77777777">
        <w:tblPrEx>
          <w:tblCellMar>
            <w:top w:w="0" w:type="dxa"/>
            <w:bottom w:w="0" w:type="dxa"/>
          </w:tblCellMar>
        </w:tblPrEx>
        <w:trPr>
          <w:trHeight w:val="288"/>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CFEE1" w14:textId="77777777" w:rsidR="008F5C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5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ACB07" w14:textId="77777777" w:rsidR="008F5CF4"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BA010" w14:textId="77777777" w:rsidR="008F5C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$ 37,341,616</w:t>
            </w:r>
          </w:p>
        </w:tc>
      </w:tr>
      <w:tr w:rsidR="008F5CF4" w14:paraId="09677A61" w14:textId="77777777">
        <w:tblPrEx>
          <w:tblCellMar>
            <w:top w:w="0" w:type="dxa"/>
            <w:bottom w:w="0" w:type="dxa"/>
          </w:tblCellMar>
        </w:tblPrEx>
        <w:trPr>
          <w:trHeight w:val="144"/>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6295" w14:textId="77777777" w:rsidR="008F5C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5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7C81E" w14:textId="77777777" w:rsidR="008F5CF4"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50681" w14:textId="77777777" w:rsidR="008F5C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$ 0</w:t>
            </w:r>
          </w:p>
        </w:tc>
      </w:tr>
      <w:tr w:rsidR="008F5CF4" w14:paraId="789CDFF9" w14:textId="77777777">
        <w:tblPrEx>
          <w:tblCellMar>
            <w:top w:w="0" w:type="dxa"/>
            <w:bottom w:w="0" w:type="dxa"/>
          </w:tblCellMar>
        </w:tblPrEx>
        <w:trPr>
          <w:trHeight w:val="135"/>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E83EC" w14:textId="77777777" w:rsidR="008F5C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5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E6C6" w14:textId="77777777" w:rsidR="008F5CF4"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D254E" w14:textId="77777777" w:rsidR="008F5C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$ 7,363,356</w:t>
            </w:r>
          </w:p>
        </w:tc>
      </w:tr>
      <w:tr w:rsidR="008F5CF4" w14:paraId="7DE18061" w14:textId="77777777">
        <w:tblPrEx>
          <w:tblCellMar>
            <w:top w:w="0" w:type="dxa"/>
            <w:bottom w:w="0" w:type="dxa"/>
          </w:tblCellMar>
        </w:tblPrEx>
        <w:trPr>
          <w:trHeight w:val="144"/>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94DF7" w14:textId="77777777" w:rsidR="008F5C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5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0D5F8" w14:textId="77777777" w:rsidR="008F5CF4"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D71BF" w14:textId="77777777" w:rsidR="008F5C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$ 44,704,972</w:t>
            </w:r>
          </w:p>
        </w:tc>
      </w:tr>
      <w:tr w:rsidR="008F5CF4" w14:paraId="71B29B44" w14:textId="77777777">
        <w:tblPrEx>
          <w:tblCellMar>
            <w:top w:w="0" w:type="dxa"/>
            <w:bottom w:w="0" w:type="dxa"/>
          </w:tblCellMar>
        </w:tblPrEx>
        <w:trPr>
          <w:trHeight w:val="135"/>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FAD4" w14:textId="77777777" w:rsidR="008F5C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5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17EF1" w14:textId="77777777" w:rsidR="008F5CF4"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BAEB" w14:textId="77777777" w:rsidR="008F5C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$ 44,704,972</w:t>
            </w:r>
          </w:p>
        </w:tc>
      </w:tr>
    </w:tbl>
    <w:p w14:paraId="6BFB6DFF" w14:textId="77777777" w:rsidR="008F5CF4"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27B7B7DD" w14:textId="77777777" w:rsidR="008F5CF4" w:rsidRDefault="008F5CF4">
      <w:pPr>
        <w:pStyle w:val="Text"/>
        <w:spacing w:after="0" w:line="240" w:lineRule="exact"/>
        <w:ind w:left="540" w:hanging="540"/>
      </w:pPr>
    </w:p>
    <w:tbl>
      <w:tblPr>
        <w:tblW w:w="8163" w:type="dxa"/>
        <w:jc w:val="center"/>
        <w:tblCellMar>
          <w:left w:w="10" w:type="dxa"/>
          <w:right w:w="10" w:type="dxa"/>
        </w:tblCellMar>
        <w:tblLook w:val="0000" w:firstRow="0" w:lastRow="0" w:firstColumn="0" w:lastColumn="0" w:noHBand="0" w:noVBand="0"/>
      </w:tblPr>
      <w:tblGrid>
        <w:gridCol w:w="1121"/>
        <w:gridCol w:w="5537"/>
        <w:gridCol w:w="1505"/>
      </w:tblGrid>
      <w:tr w:rsidR="008F5CF4" w14:paraId="25FFFA8B" w14:textId="77777777">
        <w:tblPrEx>
          <w:tblCellMar>
            <w:top w:w="0" w:type="dxa"/>
            <w:bottom w:w="0" w:type="dxa"/>
          </w:tblCellMar>
        </w:tblPrEx>
        <w:trPr>
          <w:trHeight w:val="219"/>
          <w:jc w:val="center"/>
        </w:trPr>
        <w:tc>
          <w:tcPr>
            <w:tcW w:w="8163"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E15663C" w14:textId="77777777" w:rsidR="008F5C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 xml:space="preserve"> Cuentas de Orden Presupuestarias de Egresos</w:t>
            </w:r>
          </w:p>
        </w:tc>
      </w:tr>
      <w:tr w:rsidR="008F5CF4" w14:paraId="22CE15B9" w14:textId="77777777">
        <w:tblPrEx>
          <w:tblCellMar>
            <w:top w:w="0" w:type="dxa"/>
            <w:bottom w:w="0" w:type="dxa"/>
          </w:tblCellMar>
        </w:tblPrEx>
        <w:trPr>
          <w:trHeight w:val="20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B6BCD" w14:textId="77777777" w:rsidR="008F5C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5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9859" w14:textId="77777777" w:rsidR="008F5C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8785C" w14:textId="77777777" w:rsidR="008F5CF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8F5CF4" w14:paraId="7CDC37CF" w14:textId="77777777">
        <w:tblPrEx>
          <w:tblCellMar>
            <w:top w:w="0" w:type="dxa"/>
            <w:bottom w:w="0" w:type="dxa"/>
          </w:tblCellMar>
        </w:tblPrEx>
        <w:trPr>
          <w:trHeight w:val="219"/>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2BCE" w14:textId="77777777" w:rsidR="008F5C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5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5BC3" w14:textId="77777777" w:rsidR="008F5C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026F" w14:textId="77777777" w:rsidR="008F5C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$ 37,341,616</w:t>
            </w:r>
          </w:p>
        </w:tc>
      </w:tr>
      <w:tr w:rsidR="008F5CF4" w14:paraId="05F9EF1C" w14:textId="77777777">
        <w:tblPrEx>
          <w:tblCellMar>
            <w:top w:w="0" w:type="dxa"/>
            <w:bottom w:w="0" w:type="dxa"/>
          </w:tblCellMar>
        </w:tblPrEx>
        <w:trPr>
          <w:trHeight w:val="219"/>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F816" w14:textId="77777777" w:rsidR="008F5C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5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2F72" w14:textId="77777777" w:rsidR="008F5C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FEE2" w14:textId="77777777" w:rsidR="008F5C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$ 707,567</w:t>
            </w:r>
          </w:p>
        </w:tc>
      </w:tr>
      <w:tr w:rsidR="008F5CF4" w14:paraId="44D2048A" w14:textId="77777777">
        <w:tblPrEx>
          <w:tblCellMar>
            <w:top w:w="0" w:type="dxa"/>
            <w:bottom w:w="0" w:type="dxa"/>
          </w:tblCellMar>
        </w:tblPrEx>
        <w:trPr>
          <w:trHeight w:val="20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6B1D4" w14:textId="77777777" w:rsidR="008F5C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5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F5BE" w14:textId="77777777" w:rsidR="008F5C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07129" w14:textId="77777777" w:rsidR="008F5C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$ 9,017,610</w:t>
            </w:r>
          </w:p>
        </w:tc>
      </w:tr>
      <w:tr w:rsidR="008F5CF4" w14:paraId="4BB7C3C2" w14:textId="77777777">
        <w:tblPrEx>
          <w:tblCellMar>
            <w:top w:w="0" w:type="dxa"/>
            <w:bottom w:w="0" w:type="dxa"/>
          </w:tblCellMar>
        </w:tblPrEx>
        <w:trPr>
          <w:trHeight w:val="219"/>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0962" w14:textId="77777777" w:rsidR="008F5C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5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D9FC" w14:textId="77777777" w:rsidR="008F5C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842CF" w14:textId="77777777" w:rsidR="008F5C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$ 45,651,659</w:t>
            </w:r>
          </w:p>
        </w:tc>
      </w:tr>
      <w:tr w:rsidR="008F5CF4" w14:paraId="25909912" w14:textId="77777777">
        <w:tblPrEx>
          <w:tblCellMar>
            <w:top w:w="0" w:type="dxa"/>
            <w:bottom w:w="0" w:type="dxa"/>
          </w:tblCellMar>
        </w:tblPrEx>
        <w:trPr>
          <w:trHeight w:val="219"/>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DCB08" w14:textId="77777777" w:rsidR="008F5C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5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2DEC7" w14:textId="77777777" w:rsidR="008F5C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94F36" w14:textId="77777777" w:rsidR="008F5C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$ 45,651,659</w:t>
            </w:r>
          </w:p>
        </w:tc>
      </w:tr>
      <w:tr w:rsidR="008F5CF4" w14:paraId="4F35C521" w14:textId="77777777">
        <w:tblPrEx>
          <w:tblCellMar>
            <w:top w:w="0" w:type="dxa"/>
            <w:bottom w:w="0" w:type="dxa"/>
          </w:tblCellMar>
        </w:tblPrEx>
        <w:trPr>
          <w:trHeight w:val="20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D01D6" w14:textId="77777777" w:rsidR="008F5C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5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2E5C" w14:textId="77777777" w:rsidR="008F5C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3B11" w14:textId="77777777" w:rsidR="008F5C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$ 42,498,670</w:t>
            </w:r>
          </w:p>
        </w:tc>
      </w:tr>
      <w:tr w:rsidR="008F5CF4" w14:paraId="794978BC" w14:textId="77777777">
        <w:tblPrEx>
          <w:tblCellMar>
            <w:top w:w="0" w:type="dxa"/>
            <w:bottom w:w="0" w:type="dxa"/>
          </w:tblCellMar>
        </w:tblPrEx>
        <w:trPr>
          <w:trHeight w:val="219"/>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678A" w14:textId="77777777" w:rsidR="008F5CF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5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1031" w14:textId="77777777" w:rsidR="008F5CF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F19B0" w14:textId="77777777" w:rsidR="008F5CF4" w:rsidRDefault="00000000">
            <w:pPr>
              <w:pStyle w:val="Text"/>
              <w:spacing w:after="0" w:line="240" w:lineRule="exact"/>
              <w:ind w:firstLine="0"/>
              <w:jc w:val="right"/>
              <w:rPr>
                <w:rFonts w:ascii="Calibri" w:hAnsi="Calibri" w:cs="DIN Pro Regular"/>
                <w:sz w:val="20"/>
              </w:rPr>
            </w:pPr>
            <w:r>
              <w:rPr>
                <w:rFonts w:ascii="Calibri" w:hAnsi="Calibri" w:cs="DIN Pro Regular"/>
                <w:sz w:val="20"/>
              </w:rPr>
              <w:t>$ 42,498,670</w:t>
            </w:r>
          </w:p>
        </w:tc>
      </w:tr>
    </w:tbl>
    <w:p w14:paraId="12A9B19F" w14:textId="77777777" w:rsidR="008F5CF4"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130FD4D7" w14:textId="77777777" w:rsidR="008F5CF4" w:rsidRDefault="008F5CF4">
      <w:pPr>
        <w:pStyle w:val="Text"/>
        <w:spacing w:after="0" w:line="240" w:lineRule="exact"/>
        <w:ind w:left="2160" w:hanging="540"/>
        <w:jc w:val="left"/>
        <w:rPr>
          <w:rFonts w:ascii="Calibri" w:hAnsi="Calibri" w:cs="DIN Pro Regular"/>
          <w:sz w:val="20"/>
        </w:rPr>
      </w:pPr>
    </w:p>
    <w:p w14:paraId="6164F8CC" w14:textId="77777777" w:rsidR="008F5CF4"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79A988E4" w14:textId="77777777" w:rsidR="008F5CF4" w:rsidRDefault="008F5CF4">
      <w:pPr>
        <w:pStyle w:val="Text"/>
        <w:spacing w:after="0" w:line="240" w:lineRule="exact"/>
        <w:ind w:firstLine="0"/>
        <w:rPr>
          <w:rFonts w:ascii="Calibri" w:hAnsi="Calibri" w:cs="DIN Pro Regular"/>
          <w:sz w:val="20"/>
        </w:rPr>
      </w:pPr>
    </w:p>
    <w:p w14:paraId="77F58A69" w14:textId="77777777" w:rsidR="008F5CF4" w:rsidRDefault="008F5CF4">
      <w:pPr>
        <w:pStyle w:val="Text"/>
        <w:spacing w:after="0" w:line="240" w:lineRule="exact"/>
        <w:rPr>
          <w:rFonts w:ascii="Calibri" w:hAnsi="Calibri" w:cs="DIN Pro Regular"/>
          <w:sz w:val="20"/>
        </w:rPr>
      </w:pPr>
    </w:p>
    <w:p w14:paraId="21CBDA74" w14:textId="77777777" w:rsidR="008F5CF4" w:rsidRDefault="00000000">
      <w:pPr>
        <w:pStyle w:val="Text"/>
        <w:spacing w:after="0" w:line="240" w:lineRule="exact"/>
        <w:jc w:val="center"/>
      </w:pPr>
      <w:r>
        <w:rPr>
          <w:rFonts w:ascii="Calibri" w:hAnsi="Calibri" w:cs="DIN Pro Regular"/>
          <w:sz w:val="20"/>
        </w:rPr>
        <w:t xml:space="preserve">     </w:t>
      </w:r>
    </w:p>
    <w:p w14:paraId="248854CE" w14:textId="77777777" w:rsidR="008F5CF4" w:rsidRDefault="008F5CF4">
      <w:pPr>
        <w:pStyle w:val="Text"/>
        <w:spacing w:after="0" w:line="240" w:lineRule="exact"/>
        <w:jc w:val="center"/>
      </w:pPr>
    </w:p>
    <w:sectPr w:rsidR="008F5CF4">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AECB9" w14:textId="77777777" w:rsidR="00C01ABA" w:rsidRDefault="00C01ABA">
      <w:r>
        <w:separator/>
      </w:r>
    </w:p>
  </w:endnote>
  <w:endnote w:type="continuationSeparator" w:id="0">
    <w:p w14:paraId="7090E958" w14:textId="77777777" w:rsidR="00C01ABA" w:rsidRDefault="00C0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4C8A"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2A34A876" wp14:editId="412F7ECC">
              <wp:simplePos x="0" y="0"/>
              <wp:positionH relativeFrom="column">
                <wp:posOffset>4315</wp:posOffset>
              </wp:positionH>
              <wp:positionV relativeFrom="paragraph">
                <wp:posOffset>-55796</wp:posOffset>
              </wp:positionV>
              <wp:extent cx="6191888" cy="0"/>
              <wp:effectExtent l="0" t="0" r="0" b="0"/>
              <wp:wrapNone/>
              <wp:docPr id="1660720185"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263D7374"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112B7" w14:textId="77777777" w:rsidR="00C01ABA" w:rsidRDefault="00C01ABA">
      <w:r>
        <w:rPr>
          <w:color w:val="000000"/>
        </w:rPr>
        <w:separator/>
      </w:r>
    </w:p>
  </w:footnote>
  <w:footnote w:type="continuationSeparator" w:id="0">
    <w:p w14:paraId="3D841D53" w14:textId="77777777" w:rsidR="00C01ABA" w:rsidRDefault="00C0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AAB1" w14:textId="77777777" w:rsidR="00000000" w:rsidRDefault="00000000">
    <w:pPr>
      <w:pStyle w:val="Encabezado"/>
      <w:tabs>
        <w:tab w:val="clear" w:pos="8838"/>
        <w:tab w:val="left" w:pos="7965"/>
      </w:tabs>
    </w:pPr>
    <w:r>
      <w:rPr>
        <w:rFonts w:ascii="Arial" w:hAnsi="Arial" w:cs="Arial"/>
        <w:noProof/>
        <w:lang w:eastAsia="es-MX"/>
      </w:rPr>
      <w:drawing>
        <wp:anchor distT="0" distB="0" distL="114300" distR="114300" simplePos="0" relativeHeight="251661312" behindDoc="0" locked="0" layoutInCell="1" allowOverlap="1" wp14:anchorId="5A6FBED1" wp14:editId="0BF83E95">
          <wp:simplePos x="0" y="0"/>
          <wp:positionH relativeFrom="column">
            <wp:posOffset>5095878</wp:posOffset>
          </wp:positionH>
          <wp:positionV relativeFrom="paragraph">
            <wp:posOffset>-59692</wp:posOffset>
          </wp:positionV>
          <wp:extent cx="668042" cy="946147"/>
          <wp:effectExtent l="0" t="0" r="0" b="6353"/>
          <wp:wrapNone/>
          <wp:docPr id="859775137"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8042" cy="946147"/>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59264" behindDoc="0" locked="0" layoutInCell="1" allowOverlap="1" wp14:anchorId="4D8587C2" wp14:editId="16B60F12">
          <wp:simplePos x="0" y="0"/>
          <wp:positionH relativeFrom="column">
            <wp:posOffset>-294007</wp:posOffset>
          </wp:positionH>
          <wp:positionV relativeFrom="paragraph">
            <wp:posOffset>52706</wp:posOffset>
          </wp:positionV>
          <wp:extent cx="1798323" cy="568327"/>
          <wp:effectExtent l="0" t="0" r="0" b="3173"/>
          <wp:wrapTopAndBottom/>
          <wp:docPr id="192817618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06524FB3" w14:textId="77777777" w:rsidR="00000000" w:rsidRDefault="0000000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616CE719" wp14:editId="29EAA7D0">
              <wp:simplePos x="0" y="0"/>
              <wp:positionH relativeFrom="column">
                <wp:posOffset>33174</wp:posOffset>
              </wp:positionH>
              <wp:positionV relativeFrom="paragraph">
                <wp:posOffset>293586</wp:posOffset>
              </wp:positionV>
              <wp:extent cx="6191887" cy="0"/>
              <wp:effectExtent l="0" t="0" r="0" b="0"/>
              <wp:wrapNone/>
              <wp:docPr id="1926639812"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0F3EB682"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Universidad Politécnica de Altamira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F6723"/>
    <w:multiLevelType w:val="multilevel"/>
    <w:tmpl w:val="E5BE57BE"/>
    <w:styleLink w:val="NoList"/>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7975332"/>
    <w:multiLevelType w:val="multilevel"/>
    <w:tmpl w:val="DEFC0580"/>
    <w:styleLink w:val="WWNum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97879DA"/>
    <w:multiLevelType w:val="multilevel"/>
    <w:tmpl w:val="CCE05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80358B4"/>
    <w:multiLevelType w:val="multilevel"/>
    <w:tmpl w:val="677ECEA8"/>
    <w:lvl w:ilvl="0">
      <w:start w:val="1"/>
      <w:numFmt w:val="upperLetter"/>
      <w:lvlText w:val="%1)"/>
      <w:lvlJc w:val="left"/>
      <w:pPr>
        <w:ind w:left="1068" w:hanging="360"/>
      </w:p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4" w15:restartNumberingAfterBreak="0">
    <w:nsid w:val="50F63AE0"/>
    <w:multiLevelType w:val="multilevel"/>
    <w:tmpl w:val="AEBE365E"/>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5752367F"/>
    <w:multiLevelType w:val="multilevel"/>
    <w:tmpl w:val="E2FC9EBC"/>
    <w:lvl w:ilvl="0">
      <w:start w:val="1"/>
      <w:numFmt w:val="decimal"/>
      <w:lvlText w:val="%1."/>
      <w:lvlJc w:val="left"/>
      <w:pPr>
        <w:ind w:left="708" w:hanging="42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6" w15:restartNumberingAfterBreak="0">
    <w:nsid w:val="623C7270"/>
    <w:multiLevelType w:val="multilevel"/>
    <w:tmpl w:val="01D827D4"/>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103959587">
    <w:abstractNumId w:val="0"/>
  </w:num>
  <w:num w:numId="2" w16cid:durableId="754744693">
    <w:abstractNumId w:val="6"/>
  </w:num>
  <w:num w:numId="3" w16cid:durableId="109857721">
    <w:abstractNumId w:val="4"/>
  </w:num>
  <w:num w:numId="4" w16cid:durableId="916401127">
    <w:abstractNumId w:val="1"/>
  </w:num>
  <w:num w:numId="5" w16cid:durableId="145587316">
    <w:abstractNumId w:val="5"/>
  </w:num>
  <w:num w:numId="6" w16cid:durableId="1611544830">
    <w:abstractNumId w:val="2"/>
  </w:num>
  <w:num w:numId="7" w16cid:durableId="1327585856">
    <w:abstractNumId w:val="3"/>
  </w:num>
  <w:num w:numId="8" w16cid:durableId="355926782">
    <w:abstractNumId w:val="3"/>
    <w:lvlOverride w:ilvl="0">
      <w:startOverride w:val="1"/>
    </w:lvlOverride>
  </w:num>
  <w:num w:numId="9" w16cid:durableId="877744227">
    <w:abstractNumId w:val="6"/>
    <w:lvlOverride w:ilvl="0">
      <w:startOverride w:val="1"/>
    </w:lvlOverride>
  </w:num>
  <w:num w:numId="10" w16cid:durableId="24434619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F5CF4"/>
    <w:rsid w:val="001C1FED"/>
    <w:rsid w:val="008F5CF4"/>
    <w:rsid w:val="00C01ABA"/>
    <w:rsid w:val="00FB3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61EE"/>
  <w15:docId w15:val="{A09AC500-5E2B-41BF-85E0-D8C8A54B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3498</Words>
  <Characters>19239</Characters>
  <Application>Microsoft Office Word</Application>
  <DocSecurity>0</DocSecurity>
  <Lines>160</Lines>
  <Paragraphs>45</Paragraphs>
  <ScaleCrop>false</ScaleCrop>
  <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2025-02-18T17:05:00Z</cp:lastPrinted>
  <dcterms:created xsi:type="dcterms:W3CDTF">2025-03-11T22:23:00Z</dcterms:created>
  <dcterms:modified xsi:type="dcterms:W3CDTF">2025-03-11T22:23:00Z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