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B617" w14:textId="77777777" w:rsidR="00F15713" w:rsidRDefault="00F15713">
      <w:pPr>
        <w:pStyle w:val="Text"/>
      </w:pPr>
    </w:p>
    <w:p w14:paraId="5ADD3358" w14:textId="77777777" w:rsidR="00F15713" w:rsidRDefault="00F15713">
      <w:pPr>
        <w:pStyle w:val="Text"/>
      </w:pPr>
    </w:p>
    <w:p w14:paraId="7307B080" w14:textId="77777777" w:rsidR="00F15713" w:rsidRDefault="00000000">
      <w:pPr>
        <w:pStyle w:val="Text"/>
        <w:spacing w:after="0" w:line="240" w:lineRule="exact"/>
        <w:jc w:val="center"/>
      </w:pPr>
      <w:r>
        <w:rPr>
          <w:rFonts w:ascii="Encode Sans" w:hAnsi="Encode Sans" w:cs="DIN Pro Regular"/>
          <w:b/>
          <w:sz w:val="24"/>
          <w:szCs w:val="24"/>
        </w:rPr>
        <w:t>Cuenta Pública 2024</w:t>
      </w:r>
    </w:p>
    <w:p w14:paraId="090B1E8E" w14:textId="77777777" w:rsidR="00F15713" w:rsidRDefault="00F15713">
      <w:pPr>
        <w:pStyle w:val="Text"/>
        <w:spacing w:after="0" w:line="240" w:lineRule="exact"/>
        <w:jc w:val="center"/>
        <w:rPr>
          <w:rFonts w:ascii="Encode Sans" w:hAnsi="Encode Sans" w:cs="DIN Pro Regular"/>
          <w:b/>
          <w:sz w:val="24"/>
          <w:szCs w:val="24"/>
        </w:rPr>
      </w:pPr>
    </w:p>
    <w:p w14:paraId="0A9FF166" w14:textId="77777777" w:rsidR="00F15713" w:rsidRDefault="00000000">
      <w:pPr>
        <w:pStyle w:val="Text"/>
        <w:spacing w:after="0" w:line="240" w:lineRule="exact"/>
        <w:jc w:val="center"/>
      </w:pPr>
      <w:r>
        <w:rPr>
          <w:rFonts w:ascii="Encode Sans" w:hAnsi="Encode Sans" w:cs="DIN Pro Regular"/>
          <w:b/>
          <w:sz w:val="24"/>
          <w:szCs w:val="24"/>
        </w:rPr>
        <w:t>Notas a los Estados Financieros</w:t>
      </w:r>
    </w:p>
    <w:p w14:paraId="34FC984B" w14:textId="77777777" w:rsidR="00F15713" w:rsidRDefault="00F15713">
      <w:pPr>
        <w:pStyle w:val="Text"/>
        <w:spacing w:after="0" w:line="240" w:lineRule="exact"/>
        <w:ind w:firstLine="0"/>
        <w:rPr>
          <w:rFonts w:ascii="Encode Sans" w:hAnsi="Encode Sans" w:cs="DIN Pro Regular"/>
          <w:b/>
          <w:sz w:val="24"/>
          <w:szCs w:val="24"/>
        </w:rPr>
      </w:pPr>
    </w:p>
    <w:p w14:paraId="596B3E9A" w14:textId="77777777" w:rsidR="00F15713" w:rsidRDefault="00F15713">
      <w:pPr>
        <w:pStyle w:val="Text"/>
        <w:spacing w:after="0" w:line="240" w:lineRule="exact"/>
        <w:ind w:firstLine="0"/>
        <w:rPr>
          <w:rFonts w:ascii="Encode Sans" w:hAnsi="Encode Sans" w:cs="DIN Pro Regular"/>
          <w:b/>
          <w:sz w:val="24"/>
          <w:szCs w:val="24"/>
        </w:rPr>
      </w:pPr>
    </w:p>
    <w:p w14:paraId="024D6D1F" w14:textId="77777777" w:rsidR="00F15713" w:rsidRDefault="00000000">
      <w:pPr>
        <w:pStyle w:val="Text"/>
        <w:numPr>
          <w:ilvl w:val="0"/>
          <w:numId w:val="5"/>
        </w:numPr>
        <w:spacing w:after="0" w:line="240" w:lineRule="exact"/>
        <w:jc w:val="center"/>
        <w:rPr>
          <w:rFonts w:ascii="Encode Sans" w:hAnsi="Encode Sans" w:cs="DIN Pro Regular"/>
          <w:b/>
          <w:sz w:val="22"/>
          <w:szCs w:val="22"/>
          <w:lang w:val="es-MX"/>
        </w:rPr>
      </w:pPr>
      <w:r>
        <w:rPr>
          <w:rFonts w:ascii="Encode Sans" w:hAnsi="Encode Sans" w:cs="DIN Pro Regular"/>
          <w:b/>
          <w:sz w:val="22"/>
          <w:szCs w:val="22"/>
          <w:lang w:val="es-MX"/>
        </w:rPr>
        <w:t>NOTAS DE GESTIÓN ADMINISTRATIVA</w:t>
      </w:r>
    </w:p>
    <w:p w14:paraId="6F5FE333" w14:textId="77777777" w:rsidR="00F15713" w:rsidRDefault="00F15713">
      <w:pPr>
        <w:pStyle w:val="Text"/>
        <w:spacing w:after="0" w:line="240" w:lineRule="exact"/>
        <w:jc w:val="center"/>
        <w:rPr>
          <w:rFonts w:ascii="Encode Sans" w:hAnsi="Encode Sans" w:cs="DIN Pro Regular"/>
          <w:b/>
          <w:sz w:val="22"/>
          <w:szCs w:val="22"/>
          <w:lang w:val="es-MX"/>
        </w:rPr>
      </w:pPr>
    </w:p>
    <w:p w14:paraId="4C9C0A6C" w14:textId="77777777" w:rsidR="00F15713" w:rsidRDefault="00F15713">
      <w:pPr>
        <w:pStyle w:val="Text"/>
        <w:spacing w:after="0" w:line="240" w:lineRule="exact"/>
        <w:jc w:val="center"/>
        <w:rPr>
          <w:rFonts w:ascii="Calibri" w:hAnsi="Calibri" w:cs="Calibri"/>
          <w:b/>
          <w:sz w:val="22"/>
          <w:szCs w:val="22"/>
          <w:lang w:val="es-MX"/>
        </w:rPr>
      </w:pPr>
    </w:p>
    <w:p w14:paraId="1948BB8F" w14:textId="77777777" w:rsidR="00F15713" w:rsidRDefault="00000000">
      <w:pPr>
        <w:widowControl/>
        <w:numPr>
          <w:ilvl w:val="0"/>
          <w:numId w:val="6"/>
        </w:numPr>
        <w:suppressAutoHyphens w:val="0"/>
        <w:spacing w:line="240" w:lineRule="exact"/>
        <w:jc w:val="both"/>
        <w:textAlignment w:val="auto"/>
        <w:rPr>
          <w:rFonts w:eastAsia="Times New Roman" w:cs="Calibri"/>
          <w:lang w:eastAsia="es-ES"/>
        </w:rPr>
      </w:pPr>
      <w:r>
        <w:rPr>
          <w:rFonts w:eastAsia="Times New Roman" w:cs="Calibri"/>
          <w:lang w:eastAsia="es-ES"/>
        </w:rPr>
        <w:t>Autorización e Historia</w:t>
      </w:r>
    </w:p>
    <w:p w14:paraId="16502D20" w14:textId="77777777" w:rsidR="00F15713" w:rsidRDefault="00F15713">
      <w:pPr>
        <w:spacing w:line="240" w:lineRule="exact"/>
        <w:ind w:firstLine="288"/>
        <w:jc w:val="both"/>
        <w:rPr>
          <w:rFonts w:eastAsia="Times New Roman" w:cs="Calibri"/>
          <w:lang w:eastAsia="es-ES"/>
        </w:rPr>
      </w:pPr>
    </w:p>
    <w:p w14:paraId="1CDFE5BD" w14:textId="77777777" w:rsidR="00F15713" w:rsidRDefault="00000000">
      <w:pPr>
        <w:widowControl/>
        <w:numPr>
          <w:ilvl w:val="0"/>
          <w:numId w:val="7"/>
        </w:numPr>
        <w:suppressAutoHyphens w:val="0"/>
        <w:ind w:left="709"/>
        <w:jc w:val="both"/>
        <w:textAlignment w:val="auto"/>
        <w:rPr>
          <w:rFonts w:cs="Calibri"/>
        </w:rPr>
      </w:pPr>
      <w:r>
        <w:rPr>
          <w:rFonts w:cs="Calibri"/>
        </w:rPr>
        <w:t xml:space="preserve">La Comisión de Parques y Biodiversidad de Tamaulipas es un Organismo Público </w:t>
      </w:r>
      <w:r>
        <w:rPr>
          <w:rFonts w:cs="Calibri"/>
        </w:rPr>
        <w:br/>
        <w:t>Descentralizado de la administración pública estatal con personalidad jurídica y patrimonio propio, con domicilio legal en Cd. Victoria, Tamaulipas, creado a través del decreto gubernamental publicado en el periódico oficial del estado no. 92, de fecha 02 de agosto de 2017, mediante el cual se reforman y adicionan diversas disposiciones del decreto mediante el cual se crea el Zoológico y Parque Recreativo Tamatán, como un Organismo Público Descentralizado, y su reforma en el Periódico Oficial No. 107, de fecha 06 de septiembre de 2017.</w:t>
      </w:r>
    </w:p>
    <w:p w14:paraId="547D5794" w14:textId="77777777" w:rsidR="00F15713" w:rsidRDefault="00F15713">
      <w:pPr>
        <w:ind w:left="426" w:firstLine="45"/>
        <w:jc w:val="both"/>
        <w:rPr>
          <w:rFonts w:cs="Calibri"/>
        </w:rPr>
      </w:pPr>
    </w:p>
    <w:p w14:paraId="6795B363" w14:textId="77777777" w:rsidR="00F15713" w:rsidRDefault="00000000">
      <w:pPr>
        <w:ind w:left="426"/>
        <w:jc w:val="both"/>
        <w:rPr>
          <w:rFonts w:cs="Calibri"/>
        </w:rPr>
      </w:pPr>
      <w:r>
        <w:rPr>
          <w:rFonts w:cs="Calibri"/>
        </w:rPr>
        <w:t>Se encuentra inscrito en el sistema de administración tributaria como personal moral con fines no lucrativos, con Registro Federal de Contribuyentes R.F.C. ZPR041125MD4, toda vez que prevalece la clave de inscripción de otro Organismo denominado Zoológico y Parque Recreativo Tamatán.</w:t>
      </w:r>
    </w:p>
    <w:p w14:paraId="750FC902" w14:textId="77777777" w:rsidR="00F15713" w:rsidRDefault="00F15713">
      <w:pPr>
        <w:spacing w:line="240" w:lineRule="exact"/>
        <w:ind w:firstLine="288"/>
        <w:jc w:val="both"/>
        <w:rPr>
          <w:rFonts w:cs="Calibri"/>
        </w:rPr>
      </w:pPr>
    </w:p>
    <w:p w14:paraId="799F4F14" w14:textId="77777777" w:rsidR="00F15713" w:rsidRDefault="00000000">
      <w:pPr>
        <w:pStyle w:val="Prrafodelista"/>
        <w:numPr>
          <w:ilvl w:val="0"/>
          <w:numId w:val="7"/>
        </w:numPr>
        <w:suppressAutoHyphens w:val="0"/>
        <w:spacing w:after="0" w:line="240" w:lineRule="exact"/>
        <w:jc w:val="both"/>
        <w:textAlignment w:val="auto"/>
        <w:rPr>
          <w:rFonts w:cs="Calibri"/>
          <w:sz w:val="20"/>
          <w:szCs w:val="20"/>
        </w:rPr>
      </w:pPr>
      <w:r>
        <w:rPr>
          <w:rFonts w:cs="Calibri"/>
          <w:sz w:val="20"/>
          <w:szCs w:val="20"/>
        </w:rPr>
        <w:t xml:space="preserve">Principales cambios en la </w:t>
      </w:r>
      <w:proofErr w:type="gramStart"/>
      <w:r>
        <w:rPr>
          <w:rFonts w:cs="Calibri"/>
          <w:sz w:val="20"/>
          <w:szCs w:val="20"/>
        </w:rPr>
        <w:t>estructura.-</w:t>
      </w:r>
      <w:proofErr w:type="gramEnd"/>
      <w:r>
        <w:rPr>
          <w:rFonts w:cs="Calibri"/>
          <w:sz w:val="20"/>
          <w:szCs w:val="20"/>
        </w:rPr>
        <w:t xml:space="preserve"> Durante este trimestre no se realizaron cambios en la estructura de esta entidad.</w:t>
      </w:r>
    </w:p>
    <w:p w14:paraId="6FA9AE1F" w14:textId="77777777" w:rsidR="00F15713" w:rsidRDefault="00F15713">
      <w:pPr>
        <w:spacing w:line="240" w:lineRule="exact"/>
        <w:ind w:firstLine="288"/>
        <w:jc w:val="both"/>
        <w:rPr>
          <w:rFonts w:eastAsia="Times New Roman" w:cs="Calibri"/>
          <w:lang w:eastAsia="es-ES"/>
        </w:rPr>
      </w:pPr>
    </w:p>
    <w:p w14:paraId="5B89BED7" w14:textId="77777777" w:rsidR="00F15713" w:rsidRDefault="00F15713">
      <w:pPr>
        <w:pStyle w:val="Text"/>
        <w:spacing w:after="0" w:line="240" w:lineRule="exact"/>
        <w:jc w:val="center"/>
        <w:rPr>
          <w:rFonts w:ascii="Calibri" w:hAnsi="Calibri" w:cs="Calibri"/>
          <w:b/>
          <w:sz w:val="22"/>
          <w:szCs w:val="22"/>
          <w:lang w:val="es-MX"/>
        </w:rPr>
      </w:pPr>
    </w:p>
    <w:p w14:paraId="4E6B2761" w14:textId="77777777" w:rsidR="00F15713" w:rsidRDefault="00000000">
      <w:pPr>
        <w:widowControl/>
        <w:numPr>
          <w:ilvl w:val="0"/>
          <w:numId w:val="6"/>
        </w:numPr>
        <w:suppressAutoHyphens w:val="0"/>
        <w:spacing w:line="240" w:lineRule="exact"/>
        <w:jc w:val="both"/>
        <w:textAlignment w:val="auto"/>
        <w:rPr>
          <w:rFonts w:eastAsia="Times New Roman" w:cs="Calibri"/>
          <w:lang w:eastAsia="es-ES"/>
        </w:rPr>
      </w:pPr>
      <w:r>
        <w:rPr>
          <w:rFonts w:eastAsia="Times New Roman" w:cs="Calibri"/>
          <w:lang w:eastAsia="es-ES"/>
        </w:rPr>
        <w:t>Panorama Económico y Financiero</w:t>
      </w:r>
    </w:p>
    <w:p w14:paraId="7FD295F1" w14:textId="77777777" w:rsidR="00F15713" w:rsidRDefault="00F15713">
      <w:pPr>
        <w:spacing w:line="240" w:lineRule="exact"/>
        <w:ind w:firstLine="288"/>
        <w:jc w:val="both"/>
        <w:rPr>
          <w:rFonts w:eastAsia="Times New Roman" w:cs="Calibri"/>
          <w:lang w:eastAsia="es-ES"/>
        </w:rPr>
      </w:pPr>
    </w:p>
    <w:p w14:paraId="4CCF395C" w14:textId="77777777" w:rsidR="00F15713" w:rsidRDefault="00000000">
      <w:pPr>
        <w:ind w:left="426"/>
        <w:jc w:val="both"/>
        <w:rPr>
          <w:rFonts w:cs="Calibri"/>
        </w:rPr>
      </w:pPr>
      <w:r>
        <w:rPr>
          <w:rFonts w:cs="Calibri"/>
        </w:rPr>
        <w:t>El programa de trabajo 2024 es el documento rector de la administración del presupuesto, está sustentado en perspectivas a corto y mediano plazo, con visión integral con la finalidad de administrar las finanzas públicas, los ingresos desempeñan un papel fundamental para contribuir al crecimiento del Organismo para fomentar y elevar la calidad de los beneficios otorgados a la sociedad, en base a esto se plantea un presupuesto austero, el cual da privilegio a los servicios otorgados.</w:t>
      </w:r>
    </w:p>
    <w:p w14:paraId="44D84D2C" w14:textId="77777777" w:rsidR="00F15713" w:rsidRDefault="00F15713">
      <w:pPr>
        <w:ind w:left="426"/>
        <w:jc w:val="both"/>
        <w:rPr>
          <w:rFonts w:cs="Calibri"/>
        </w:rPr>
      </w:pPr>
    </w:p>
    <w:p w14:paraId="39156727" w14:textId="77777777" w:rsidR="00F15713" w:rsidRDefault="00F15713">
      <w:pPr>
        <w:spacing w:line="240" w:lineRule="exact"/>
        <w:ind w:firstLine="288"/>
        <w:jc w:val="both"/>
        <w:rPr>
          <w:rFonts w:eastAsia="Times New Roman" w:cs="Calibri"/>
          <w:lang w:eastAsia="es-ES"/>
        </w:rPr>
      </w:pPr>
    </w:p>
    <w:p w14:paraId="052318AA" w14:textId="77777777" w:rsidR="00F15713" w:rsidRDefault="00000000">
      <w:pPr>
        <w:widowControl/>
        <w:numPr>
          <w:ilvl w:val="0"/>
          <w:numId w:val="6"/>
        </w:numPr>
        <w:suppressAutoHyphens w:val="0"/>
        <w:spacing w:line="240" w:lineRule="exact"/>
        <w:jc w:val="both"/>
        <w:textAlignment w:val="auto"/>
        <w:rPr>
          <w:rFonts w:eastAsia="Times New Roman" w:cs="Calibri"/>
          <w:lang w:eastAsia="es-ES"/>
        </w:rPr>
      </w:pPr>
      <w:r>
        <w:rPr>
          <w:rFonts w:eastAsia="Times New Roman" w:cs="Calibri"/>
          <w:lang w:eastAsia="es-ES"/>
        </w:rPr>
        <w:t>Organización y Objeto Social</w:t>
      </w:r>
    </w:p>
    <w:p w14:paraId="2E75EEE7" w14:textId="77777777" w:rsidR="00F15713" w:rsidRDefault="00F15713">
      <w:pPr>
        <w:spacing w:line="240" w:lineRule="exact"/>
        <w:ind w:firstLine="288"/>
        <w:jc w:val="both"/>
        <w:rPr>
          <w:rFonts w:eastAsia="Times New Roman" w:cs="Calibri"/>
          <w:lang w:eastAsia="es-ES"/>
        </w:rPr>
      </w:pPr>
    </w:p>
    <w:p w14:paraId="7D5ACFC8" w14:textId="77777777" w:rsidR="00F15713" w:rsidRDefault="00000000">
      <w:pPr>
        <w:widowControl/>
        <w:numPr>
          <w:ilvl w:val="0"/>
          <w:numId w:val="8"/>
        </w:numPr>
        <w:suppressAutoHyphens w:val="0"/>
        <w:jc w:val="both"/>
        <w:textAlignment w:val="auto"/>
        <w:rPr>
          <w:rFonts w:cs="Calibri"/>
        </w:rPr>
      </w:pPr>
      <w:r>
        <w:rPr>
          <w:rFonts w:cs="Calibri"/>
        </w:rPr>
        <w:t xml:space="preserve">a) Objeto </w:t>
      </w:r>
      <w:proofErr w:type="gramStart"/>
      <w:r>
        <w:rPr>
          <w:rFonts w:cs="Calibri"/>
        </w:rPr>
        <w:t>Social.-</w:t>
      </w:r>
      <w:proofErr w:type="gramEnd"/>
      <w:r>
        <w:rPr>
          <w:rFonts w:cs="Calibri"/>
        </w:rPr>
        <w:t xml:space="preserve"> La Comisión de Parques y Biodiversidad de Tamaulipas, tiene como objeto coordinar y ejecutar las acciones y estudios relacionados con el conocimiento y la preservación de especies biológicas, así como promover y fomentar actividades de investigación científica y participación ciudadana, para la exploración, estudio, protección y conservación de los recursos biológicos tendientes a conservar hábitats y ecosistemas</w:t>
      </w:r>
    </w:p>
    <w:p w14:paraId="1FE230E2" w14:textId="77777777" w:rsidR="00F15713" w:rsidRDefault="00F15713">
      <w:pPr>
        <w:ind w:left="927"/>
        <w:jc w:val="both"/>
        <w:rPr>
          <w:rFonts w:cs="Calibri"/>
          <w:sz w:val="18"/>
          <w:szCs w:val="18"/>
        </w:rPr>
      </w:pPr>
    </w:p>
    <w:p w14:paraId="437A0014" w14:textId="77777777" w:rsidR="00F15713" w:rsidRDefault="00000000">
      <w:pPr>
        <w:widowControl/>
        <w:numPr>
          <w:ilvl w:val="0"/>
          <w:numId w:val="8"/>
        </w:numPr>
        <w:suppressAutoHyphens w:val="0"/>
        <w:jc w:val="both"/>
        <w:textAlignment w:val="auto"/>
        <w:rPr>
          <w:rFonts w:cs="Calibri"/>
        </w:rPr>
      </w:pPr>
      <w:r>
        <w:rPr>
          <w:rFonts w:cs="Calibri"/>
        </w:rPr>
        <w:t xml:space="preserve">Principal </w:t>
      </w:r>
      <w:proofErr w:type="gramStart"/>
      <w:r>
        <w:rPr>
          <w:rFonts w:cs="Calibri"/>
        </w:rPr>
        <w:t>Actividad.-</w:t>
      </w:r>
      <w:proofErr w:type="gramEnd"/>
      <w:r>
        <w:rPr>
          <w:rFonts w:cs="Calibri"/>
        </w:rPr>
        <w:t xml:space="preserve"> El estudio y la conservación de la Biodiversidad de nuestro estado y en sus instalaciones, es hacer la conexión del público que nos visita con la fauna en forma educativa, recreativa, agradable y de integración de las familias, fomentando conciencia en todo el público sobre la conservación de nuestra naturaleza, a través de la diferentes actividades y servicios que desarrolla el Organismo.  </w:t>
      </w:r>
    </w:p>
    <w:p w14:paraId="3A61DF06" w14:textId="77777777" w:rsidR="00F15713" w:rsidRDefault="00F15713">
      <w:pPr>
        <w:pStyle w:val="Prrafodelista"/>
        <w:rPr>
          <w:rFonts w:cs="Calibri"/>
        </w:rPr>
      </w:pPr>
    </w:p>
    <w:p w14:paraId="57B5C843" w14:textId="77777777" w:rsidR="00F15713" w:rsidRDefault="00F15713">
      <w:pPr>
        <w:jc w:val="both"/>
        <w:rPr>
          <w:rFonts w:cs="Calibri"/>
        </w:rPr>
      </w:pPr>
    </w:p>
    <w:p w14:paraId="73D09F6F" w14:textId="77777777" w:rsidR="00F15713" w:rsidRDefault="00000000">
      <w:pPr>
        <w:widowControl/>
        <w:numPr>
          <w:ilvl w:val="0"/>
          <w:numId w:val="8"/>
        </w:numPr>
        <w:suppressAutoHyphens w:val="0"/>
        <w:jc w:val="both"/>
        <w:textAlignment w:val="auto"/>
        <w:rPr>
          <w:rFonts w:cs="Calibri"/>
        </w:rPr>
      </w:pPr>
      <w:r>
        <w:rPr>
          <w:rFonts w:cs="Calibri"/>
        </w:rPr>
        <w:t>Ejercicio fiscal 2024.</w:t>
      </w:r>
    </w:p>
    <w:p w14:paraId="25815126" w14:textId="77777777" w:rsidR="00F15713" w:rsidRDefault="00F15713">
      <w:pPr>
        <w:jc w:val="both"/>
        <w:rPr>
          <w:rFonts w:cs="Calibri"/>
        </w:rPr>
      </w:pPr>
    </w:p>
    <w:p w14:paraId="6D12E0F7" w14:textId="77777777" w:rsidR="00F15713" w:rsidRDefault="00000000">
      <w:pPr>
        <w:widowControl/>
        <w:numPr>
          <w:ilvl w:val="0"/>
          <w:numId w:val="8"/>
        </w:numPr>
        <w:suppressAutoHyphens w:val="0"/>
        <w:jc w:val="both"/>
        <w:textAlignment w:val="auto"/>
        <w:rPr>
          <w:rFonts w:cs="Calibri"/>
        </w:rPr>
      </w:pPr>
      <w:r>
        <w:rPr>
          <w:rFonts w:cs="Calibri"/>
        </w:rPr>
        <w:t>Régimen jurídico: El régimen jurídico aplicable es en base al sector paraestatal en términos de la Constitución Política de los Estados Unidos y la Constitución Política del Estado de Tamaulipas.</w:t>
      </w:r>
    </w:p>
    <w:p w14:paraId="084D4C7C" w14:textId="77777777" w:rsidR="00F15713" w:rsidRDefault="00F15713">
      <w:pPr>
        <w:jc w:val="both"/>
        <w:rPr>
          <w:rFonts w:cs="Calibri"/>
        </w:rPr>
      </w:pPr>
    </w:p>
    <w:p w14:paraId="187BE221" w14:textId="77777777" w:rsidR="00F15713" w:rsidRDefault="00000000">
      <w:pPr>
        <w:widowControl/>
        <w:numPr>
          <w:ilvl w:val="0"/>
          <w:numId w:val="8"/>
        </w:numPr>
        <w:tabs>
          <w:tab w:val="left" w:pos="851"/>
        </w:tabs>
        <w:suppressAutoHyphens w:val="0"/>
        <w:ind w:left="851" w:hanging="284"/>
        <w:jc w:val="both"/>
        <w:textAlignment w:val="auto"/>
        <w:rPr>
          <w:rFonts w:cs="Calibri"/>
        </w:rPr>
      </w:pPr>
      <w:r>
        <w:rPr>
          <w:rFonts w:cs="Calibri"/>
        </w:rPr>
        <w:t>Consideraciones fiscales del Ente: Las contribuciones fiscales a cargo del ente público son determinadas por las leyes fiscales para contribuyentes, clasificados como personas morales con fines no lucrativos.</w:t>
      </w:r>
    </w:p>
    <w:p w14:paraId="639EBE7D" w14:textId="77777777" w:rsidR="00F15713" w:rsidRDefault="00000000">
      <w:pPr>
        <w:widowControl/>
        <w:numPr>
          <w:ilvl w:val="0"/>
          <w:numId w:val="8"/>
        </w:numPr>
        <w:suppressAutoHyphens w:val="0"/>
        <w:spacing w:after="200" w:line="276" w:lineRule="auto"/>
        <w:textAlignment w:val="auto"/>
        <w:rPr>
          <w:rFonts w:cs="Calibri"/>
        </w:rPr>
      </w:pPr>
      <w:r>
        <w:rPr>
          <w:rFonts w:cs="Calibri"/>
        </w:rPr>
        <w:t>Fideicomisos, mandatos y análogos de los cuales es fideicomitente o fideicomisario. No aplica.</w:t>
      </w:r>
    </w:p>
    <w:p w14:paraId="5BFEAB95" w14:textId="77777777" w:rsidR="00F15713" w:rsidRDefault="00000000">
      <w:pPr>
        <w:ind w:left="567"/>
        <w:jc w:val="both"/>
        <w:rPr>
          <w:rFonts w:cs="Calibri"/>
        </w:rPr>
      </w:pPr>
      <w:r>
        <w:rPr>
          <w:rFonts w:cs="Calibri"/>
        </w:rPr>
        <w:t>Estructura Orgánica Básica</w:t>
      </w:r>
    </w:p>
    <w:p w14:paraId="54095BBA" w14:textId="77777777" w:rsidR="00F15713" w:rsidRDefault="00F15713">
      <w:pPr>
        <w:ind w:left="567"/>
        <w:jc w:val="both"/>
        <w:rPr>
          <w:rFonts w:cs="Calibri"/>
        </w:rPr>
      </w:pPr>
    </w:p>
    <w:p w14:paraId="0610DE4B" w14:textId="77777777" w:rsidR="00F15713" w:rsidRDefault="00000000">
      <w:pPr>
        <w:ind w:left="927"/>
        <w:rPr>
          <w:rFonts w:cs="Calibri"/>
        </w:rPr>
      </w:pPr>
      <w:r>
        <w:rPr>
          <w:rFonts w:cs="Calibri"/>
        </w:rPr>
        <w:t>La estructura organizacional básica está conformada por:</w:t>
      </w:r>
    </w:p>
    <w:p w14:paraId="502C900D" w14:textId="77777777" w:rsidR="00F15713" w:rsidRDefault="00000000">
      <w:pPr>
        <w:ind w:left="927"/>
        <w:rPr>
          <w:rFonts w:cs="Calibri"/>
        </w:rPr>
      </w:pPr>
      <w:r>
        <w:rPr>
          <w:rFonts w:cs="Calibri"/>
        </w:rPr>
        <w:t xml:space="preserve">1 </w:t>
      </w:r>
      <w:proofErr w:type="gramStart"/>
      <w:r>
        <w:rPr>
          <w:rFonts w:cs="Calibri"/>
        </w:rPr>
        <w:t>Vocal</w:t>
      </w:r>
      <w:proofErr w:type="gramEnd"/>
      <w:r>
        <w:rPr>
          <w:rFonts w:cs="Calibri"/>
        </w:rPr>
        <w:t xml:space="preserve"> Ejecutivo:</w:t>
      </w:r>
    </w:p>
    <w:p w14:paraId="589F3463" w14:textId="77777777" w:rsidR="00F15713" w:rsidRDefault="00000000">
      <w:pPr>
        <w:pStyle w:val="Prrafodelista"/>
        <w:numPr>
          <w:ilvl w:val="0"/>
          <w:numId w:val="9"/>
        </w:numPr>
        <w:suppressAutoHyphens w:val="0"/>
        <w:spacing w:line="240" w:lineRule="auto"/>
        <w:textAlignment w:val="auto"/>
        <w:rPr>
          <w:rFonts w:cs="Calibri"/>
          <w:sz w:val="20"/>
          <w:szCs w:val="20"/>
        </w:rPr>
      </w:pPr>
      <w:r>
        <w:rPr>
          <w:rFonts w:cs="Calibri"/>
          <w:sz w:val="20"/>
          <w:szCs w:val="20"/>
        </w:rPr>
        <w:t xml:space="preserve">1 </w:t>
      </w:r>
      <w:proofErr w:type="gramStart"/>
      <w:r>
        <w:rPr>
          <w:rFonts w:cs="Calibri"/>
          <w:sz w:val="20"/>
          <w:szCs w:val="20"/>
        </w:rPr>
        <w:t>Dirección</w:t>
      </w:r>
      <w:proofErr w:type="gramEnd"/>
      <w:r>
        <w:rPr>
          <w:rFonts w:cs="Calibri"/>
          <w:sz w:val="20"/>
          <w:szCs w:val="20"/>
        </w:rPr>
        <w:t xml:space="preserve"> Administrativa:</w:t>
      </w:r>
    </w:p>
    <w:p w14:paraId="6EA9A8DB"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Control de Recursos Humanos y Materiales.</w:t>
      </w:r>
    </w:p>
    <w:p w14:paraId="7DBFD32A"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Control Presupuestal.</w:t>
      </w:r>
    </w:p>
    <w:p w14:paraId="4314EAF8" w14:textId="77777777" w:rsidR="00F15713" w:rsidRDefault="00000000">
      <w:pPr>
        <w:ind w:left="924"/>
        <w:rPr>
          <w:rFonts w:cs="Calibri"/>
        </w:rPr>
      </w:pPr>
      <w:r>
        <w:rPr>
          <w:rFonts w:cs="Calibri"/>
        </w:rPr>
        <w:t xml:space="preserve">1 </w:t>
      </w:r>
      <w:proofErr w:type="gramStart"/>
      <w:r>
        <w:rPr>
          <w:rFonts w:cs="Calibri"/>
        </w:rPr>
        <w:t>Dirección</w:t>
      </w:r>
      <w:proofErr w:type="gramEnd"/>
      <w:r>
        <w:rPr>
          <w:rFonts w:cs="Calibri"/>
        </w:rPr>
        <w:t xml:space="preserve"> Jurídica y de Acceso a la Información Pública:</w:t>
      </w:r>
    </w:p>
    <w:p w14:paraId="1486F78D"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Informática, Publicaciones y Multimedia.</w:t>
      </w:r>
    </w:p>
    <w:p w14:paraId="18D38C54"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Asuntos Contractuales y Transparencia.</w:t>
      </w:r>
    </w:p>
    <w:p w14:paraId="06BB3D86" w14:textId="77777777" w:rsidR="00F15713" w:rsidRDefault="00000000">
      <w:pPr>
        <w:ind w:left="924"/>
        <w:rPr>
          <w:rFonts w:cs="Calibri"/>
        </w:rPr>
      </w:pPr>
      <w:r>
        <w:rPr>
          <w:rFonts w:cs="Calibri"/>
        </w:rPr>
        <w:t xml:space="preserve">1 </w:t>
      </w:r>
      <w:proofErr w:type="gramStart"/>
      <w:r>
        <w:rPr>
          <w:rFonts w:cs="Calibri"/>
        </w:rPr>
        <w:t>Dirección</w:t>
      </w:r>
      <w:proofErr w:type="gramEnd"/>
      <w:r>
        <w:rPr>
          <w:rFonts w:cs="Calibri"/>
        </w:rPr>
        <w:t xml:space="preserve"> de Relaciones Interinstitucionales:</w:t>
      </w:r>
    </w:p>
    <w:p w14:paraId="5833EA56"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Cooperación Internacional.</w:t>
      </w:r>
    </w:p>
    <w:p w14:paraId="5AB1C8F8"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Vinculación.</w:t>
      </w:r>
    </w:p>
    <w:p w14:paraId="7177C93A" w14:textId="77777777" w:rsidR="00F15713" w:rsidRDefault="00000000">
      <w:pPr>
        <w:ind w:left="924"/>
        <w:rPr>
          <w:rFonts w:cs="Calibri"/>
        </w:rPr>
      </w:pPr>
      <w:r>
        <w:rPr>
          <w:rFonts w:cs="Calibri"/>
        </w:rPr>
        <w:t xml:space="preserve">1 </w:t>
      </w:r>
      <w:proofErr w:type="gramStart"/>
      <w:r>
        <w:rPr>
          <w:rFonts w:cs="Calibri"/>
        </w:rPr>
        <w:t>Dirección</w:t>
      </w:r>
      <w:proofErr w:type="gramEnd"/>
      <w:r>
        <w:rPr>
          <w:rFonts w:cs="Calibri"/>
        </w:rPr>
        <w:t xml:space="preserve"> del Parque Ecológico Biósfera El Cielo:</w:t>
      </w:r>
    </w:p>
    <w:p w14:paraId="1B6FAEEF"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Mantenimiento y Conservación del Parque Ecológico Biósfera El Cielo.</w:t>
      </w:r>
    </w:p>
    <w:p w14:paraId="2696B9DA"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Asistencia Social, Promoción y Capacitación.</w:t>
      </w:r>
    </w:p>
    <w:p w14:paraId="7F64AE6B" w14:textId="77777777" w:rsidR="00F15713" w:rsidRDefault="00000000">
      <w:pPr>
        <w:ind w:left="924"/>
        <w:rPr>
          <w:rFonts w:cs="Calibri"/>
        </w:rPr>
      </w:pPr>
      <w:r>
        <w:rPr>
          <w:rFonts w:cs="Calibri"/>
        </w:rPr>
        <w:t xml:space="preserve">1 </w:t>
      </w:r>
      <w:proofErr w:type="gramStart"/>
      <w:r>
        <w:rPr>
          <w:rFonts w:cs="Calibri"/>
        </w:rPr>
        <w:t>Dirección</w:t>
      </w:r>
      <w:proofErr w:type="gramEnd"/>
      <w:r>
        <w:rPr>
          <w:rFonts w:cs="Calibri"/>
        </w:rPr>
        <w:t xml:space="preserve"> de Conservación de Especies y Ecosistemas:</w:t>
      </w:r>
    </w:p>
    <w:p w14:paraId="548430FC"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Conservación de Especies y Ecosistemas.</w:t>
      </w:r>
    </w:p>
    <w:p w14:paraId="6E5825F6"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Protección de Tortuga Lora.</w:t>
      </w:r>
    </w:p>
    <w:p w14:paraId="46B53638" w14:textId="77777777" w:rsidR="00F15713" w:rsidRDefault="00000000">
      <w:pPr>
        <w:ind w:left="924"/>
        <w:rPr>
          <w:rFonts w:cs="Calibri"/>
        </w:rPr>
      </w:pPr>
      <w:r>
        <w:rPr>
          <w:rFonts w:cs="Calibri"/>
        </w:rPr>
        <w:t xml:space="preserve">1 </w:t>
      </w:r>
      <w:proofErr w:type="gramStart"/>
      <w:r>
        <w:rPr>
          <w:rFonts w:cs="Calibri"/>
        </w:rPr>
        <w:t>Dirección</w:t>
      </w:r>
      <w:proofErr w:type="gramEnd"/>
      <w:r>
        <w:rPr>
          <w:rFonts w:cs="Calibri"/>
        </w:rPr>
        <w:t xml:space="preserve"> de Biodiversidad:</w:t>
      </w:r>
    </w:p>
    <w:p w14:paraId="30EDD2E5"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Sistemas de Información Geográfica.</w:t>
      </w:r>
    </w:p>
    <w:p w14:paraId="2EC058C9"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Inventario y Monitoreo de Flora.</w:t>
      </w:r>
    </w:p>
    <w:p w14:paraId="241AD656"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Inventario y Monitoreo de Fauna.</w:t>
      </w:r>
    </w:p>
    <w:p w14:paraId="349D6760" w14:textId="77777777" w:rsidR="00F15713" w:rsidRDefault="00000000">
      <w:pPr>
        <w:ind w:left="924"/>
        <w:rPr>
          <w:rFonts w:cs="Calibri"/>
        </w:rPr>
      </w:pPr>
      <w:r>
        <w:rPr>
          <w:rFonts w:cs="Calibri"/>
        </w:rPr>
        <w:t xml:space="preserve">1 </w:t>
      </w:r>
      <w:proofErr w:type="gramStart"/>
      <w:r>
        <w:rPr>
          <w:rFonts w:cs="Calibri"/>
        </w:rPr>
        <w:t>Dirección</w:t>
      </w:r>
      <w:proofErr w:type="gramEnd"/>
      <w:r>
        <w:rPr>
          <w:rFonts w:cs="Calibri"/>
        </w:rPr>
        <w:t xml:space="preserve"> del Zoológico y Parque Recreativo Tamatán:</w:t>
      </w:r>
    </w:p>
    <w:p w14:paraId="1593A851" w14:textId="77777777" w:rsidR="00F15713" w:rsidRDefault="00000000">
      <w:pPr>
        <w:ind w:left="924"/>
        <w:rPr>
          <w:rFonts w:cs="Calibri"/>
        </w:rPr>
      </w:pPr>
      <w:r>
        <w:rPr>
          <w:rFonts w:cs="Calibri"/>
        </w:rPr>
        <w:t xml:space="preserve">1 </w:t>
      </w:r>
      <w:proofErr w:type="gramStart"/>
      <w:r>
        <w:rPr>
          <w:rFonts w:cs="Calibri"/>
        </w:rPr>
        <w:t>Subdirección</w:t>
      </w:r>
      <w:proofErr w:type="gramEnd"/>
      <w:r>
        <w:rPr>
          <w:rFonts w:cs="Calibri"/>
        </w:rPr>
        <w:t xml:space="preserve"> Administrativa:</w:t>
      </w:r>
    </w:p>
    <w:p w14:paraId="5CACE81E"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Comercialización y Mercadotecnia.</w:t>
      </w:r>
    </w:p>
    <w:p w14:paraId="7051A5AE"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Educación Ambiental.</w:t>
      </w:r>
    </w:p>
    <w:p w14:paraId="074DFBCD"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Recursos y Servicios.</w:t>
      </w:r>
    </w:p>
    <w:p w14:paraId="55C1970D" w14:textId="77777777" w:rsidR="00F15713" w:rsidRDefault="00000000">
      <w:pPr>
        <w:ind w:left="924"/>
        <w:rPr>
          <w:rFonts w:cs="Calibri"/>
        </w:rPr>
      </w:pPr>
      <w:r>
        <w:rPr>
          <w:rFonts w:cs="Calibri"/>
        </w:rPr>
        <w:t xml:space="preserve">1 </w:t>
      </w:r>
      <w:proofErr w:type="gramStart"/>
      <w:r>
        <w:rPr>
          <w:rFonts w:cs="Calibri"/>
        </w:rPr>
        <w:t>Subdirección</w:t>
      </w:r>
      <w:proofErr w:type="gramEnd"/>
      <w:r>
        <w:rPr>
          <w:rFonts w:cs="Calibri"/>
        </w:rPr>
        <w:t xml:space="preserve"> Operativa:</w:t>
      </w:r>
    </w:p>
    <w:p w14:paraId="7ECCB4AC"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Veterinaria.</w:t>
      </w:r>
    </w:p>
    <w:p w14:paraId="0E3C1A5B" w14:textId="77777777" w:rsidR="00F15713" w:rsidRDefault="00000000">
      <w:pPr>
        <w:ind w:left="924"/>
        <w:rPr>
          <w:rFonts w:cs="Calibri"/>
        </w:rPr>
      </w:pPr>
      <w:r>
        <w:rPr>
          <w:rFonts w:cs="Calibri"/>
        </w:rPr>
        <w:t xml:space="preserve">1 </w:t>
      </w:r>
      <w:proofErr w:type="gramStart"/>
      <w:r>
        <w:rPr>
          <w:rFonts w:cs="Calibri"/>
        </w:rPr>
        <w:t>Departamento</w:t>
      </w:r>
      <w:proofErr w:type="gramEnd"/>
      <w:r>
        <w:rPr>
          <w:rFonts w:cs="Calibri"/>
        </w:rPr>
        <w:t xml:space="preserve"> de Mantenimiento del Zoológico y Parque Tamatán.</w:t>
      </w:r>
    </w:p>
    <w:p w14:paraId="32CBCFE1" w14:textId="77777777" w:rsidR="00F15713" w:rsidRDefault="00000000">
      <w:pPr>
        <w:ind w:left="924"/>
        <w:rPr>
          <w:rFonts w:cs="Calibri"/>
        </w:rPr>
      </w:pPr>
      <w:r>
        <w:rPr>
          <w:rFonts w:cs="Calibri"/>
        </w:rPr>
        <w:t>*1 Dirección del Museo de Historia Natural de Tamaulipas “TAMUX”:</w:t>
      </w:r>
    </w:p>
    <w:p w14:paraId="4FF2B4C4" w14:textId="77777777" w:rsidR="00F15713" w:rsidRDefault="00000000">
      <w:pPr>
        <w:ind w:left="924"/>
        <w:rPr>
          <w:rFonts w:cs="Calibri"/>
        </w:rPr>
      </w:pPr>
      <w:r>
        <w:rPr>
          <w:rFonts w:cs="Calibri"/>
        </w:rPr>
        <w:t>*1 Departamento Administrativo.</w:t>
      </w:r>
    </w:p>
    <w:p w14:paraId="2D0DAEBA" w14:textId="77777777" w:rsidR="00F15713" w:rsidRDefault="00000000">
      <w:pPr>
        <w:ind w:left="924"/>
        <w:rPr>
          <w:rFonts w:cs="Calibri"/>
        </w:rPr>
      </w:pPr>
      <w:r>
        <w:rPr>
          <w:rFonts w:cs="Calibri"/>
        </w:rPr>
        <w:t>*1 Departamento de Servicios Académicos.</w:t>
      </w:r>
    </w:p>
    <w:p w14:paraId="00F4E227" w14:textId="77777777" w:rsidR="00F15713" w:rsidRDefault="00000000">
      <w:pPr>
        <w:ind w:left="924"/>
        <w:rPr>
          <w:rFonts w:cs="Calibri"/>
        </w:rPr>
      </w:pPr>
      <w:r>
        <w:rPr>
          <w:rFonts w:cs="Calibri"/>
        </w:rPr>
        <w:t>*1 Departamento de Investigación.</w:t>
      </w:r>
    </w:p>
    <w:p w14:paraId="4D9497B5" w14:textId="77777777" w:rsidR="00F15713" w:rsidRDefault="00000000">
      <w:pPr>
        <w:ind w:left="924"/>
        <w:rPr>
          <w:rFonts w:cs="Calibri"/>
        </w:rPr>
      </w:pPr>
      <w:r>
        <w:rPr>
          <w:rFonts w:cs="Calibri"/>
        </w:rPr>
        <w:t>*1 Subdirección del Planetario</w:t>
      </w:r>
    </w:p>
    <w:p w14:paraId="588CD4AB" w14:textId="77777777" w:rsidR="00F15713" w:rsidRDefault="00F15713">
      <w:pPr>
        <w:ind w:left="924"/>
        <w:rPr>
          <w:rFonts w:cs="Calibri"/>
        </w:rPr>
      </w:pPr>
    </w:p>
    <w:p w14:paraId="2DC7883A" w14:textId="77777777" w:rsidR="00F15713" w:rsidRDefault="00F15713">
      <w:pPr>
        <w:ind w:left="924"/>
        <w:rPr>
          <w:rFonts w:cs="Calibri"/>
        </w:rPr>
      </w:pPr>
    </w:p>
    <w:p w14:paraId="5AC1E652" w14:textId="77777777" w:rsidR="00F15713" w:rsidRDefault="00F15713">
      <w:pPr>
        <w:ind w:left="924"/>
        <w:rPr>
          <w:rFonts w:cs="Calibri"/>
        </w:rPr>
      </w:pPr>
    </w:p>
    <w:p w14:paraId="5BADBC0B" w14:textId="77777777" w:rsidR="00F15713" w:rsidRDefault="00F15713">
      <w:pPr>
        <w:ind w:left="924"/>
        <w:rPr>
          <w:rFonts w:cs="Calibri"/>
        </w:rPr>
      </w:pPr>
    </w:p>
    <w:p w14:paraId="3313CD2F" w14:textId="77777777" w:rsidR="00F15713" w:rsidRDefault="00F15713">
      <w:pPr>
        <w:ind w:left="924"/>
        <w:rPr>
          <w:rFonts w:cs="Calibri"/>
        </w:rPr>
      </w:pPr>
    </w:p>
    <w:p w14:paraId="19B36017" w14:textId="77777777" w:rsidR="00F15713" w:rsidRDefault="00F15713">
      <w:pPr>
        <w:rPr>
          <w:rFonts w:cs="Calibri"/>
        </w:rPr>
      </w:pPr>
    </w:p>
    <w:p w14:paraId="117A07EF" w14:textId="77777777" w:rsidR="00F15713" w:rsidRDefault="00F15713">
      <w:pPr>
        <w:rPr>
          <w:rFonts w:cs="Calibri"/>
        </w:rPr>
      </w:pPr>
    </w:p>
    <w:p w14:paraId="118F0A6F" w14:textId="77777777" w:rsidR="00F15713" w:rsidRDefault="00000000">
      <w:pPr>
        <w:jc w:val="both"/>
        <w:rPr>
          <w:rFonts w:cs="Calibri"/>
        </w:rPr>
      </w:pPr>
      <w:r>
        <w:rPr>
          <w:rFonts w:cs="Calibri"/>
        </w:rPr>
        <w:t xml:space="preserve">*Que en fechas 29 de </w:t>
      </w:r>
      <w:proofErr w:type="gramStart"/>
      <w:r>
        <w:rPr>
          <w:rFonts w:cs="Calibri"/>
        </w:rPr>
        <w:t>Junio</w:t>
      </w:r>
      <w:proofErr w:type="gramEnd"/>
      <w:r>
        <w:rPr>
          <w:rFonts w:cs="Calibri"/>
        </w:rPr>
        <w:t xml:space="preserve"> de 2021 se publica en el Periódico Oficial del Estado de Tamaulipas No. 76 el Decreto Gubernamental mediante el cual se reforma el diverso que crea el Instituto Tamaulipeco para la Cultura y las Artes publicado en el Periódico Oficial del Estado Edición Vespertina Número 39, de fecha 31 de marzo de 2020.</w:t>
      </w:r>
    </w:p>
    <w:p w14:paraId="378FF70D" w14:textId="77777777" w:rsidR="00F15713" w:rsidRDefault="00000000">
      <w:pPr>
        <w:jc w:val="both"/>
        <w:rPr>
          <w:rFonts w:cs="Calibri"/>
        </w:rPr>
      </w:pPr>
      <w:r>
        <w:rPr>
          <w:rFonts w:cs="Calibri"/>
        </w:rPr>
        <w:br/>
        <w:t>En el Periódico Oficial del Estado No. 76 en su ARTÍCULO OCTAVO que al calce cita "Que en mérito de lo anterior, he considerado necesario transferir la unidad administrativa denominada "Museo de Historia Natural de Tamaulipas (</w:t>
      </w:r>
      <w:proofErr w:type="spellStart"/>
      <w:r>
        <w:rPr>
          <w:rFonts w:cs="Calibri"/>
        </w:rPr>
        <w:t>Tamux</w:t>
      </w:r>
      <w:proofErr w:type="spellEnd"/>
      <w:r>
        <w:rPr>
          <w:rFonts w:cs="Calibri"/>
        </w:rPr>
        <w:t>)" del Instituto Tamaulipeco para la Cultura y las Artes, al Organismo Público Descentralizado Comisión de Parques y Biodiversidad de Tamaulipas, que en el ámbito de su competencia y objetivos se encuentran el estudio y difusión de los conocimientos concomitantes a las diversas formas de vida y elementos existentes en la naturaleza y el cosmos; la exposición educativa y recreativa de la biodiversidad; la investigación científica en el campo de las ciencias naturales y la ejecución de programas de especialización y posgrado en esta área del conocimiento.</w:t>
      </w:r>
    </w:p>
    <w:p w14:paraId="29058671" w14:textId="77777777" w:rsidR="00F15713" w:rsidRDefault="00F15713">
      <w:pPr>
        <w:jc w:val="both"/>
        <w:rPr>
          <w:rFonts w:cs="Calibri"/>
        </w:rPr>
      </w:pPr>
    </w:p>
    <w:p w14:paraId="540352EC" w14:textId="77777777" w:rsidR="00F15713" w:rsidRDefault="00000000">
      <w:pPr>
        <w:jc w:val="both"/>
        <w:rPr>
          <w:rFonts w:cs="Calibri"/>
        </w:rPr>
      </w:pPr>
      <w:r>
        <w:rPr>
          <w:rFonts w:cs="Calibri"/>
        </w:rPr>
        <w:t>Además de lo anterior, la publicación del Decreto Gubernamental en el Periódico Oficial del Estado de Tamaulipas No. 85 de fecha 20 de Julio de 2021 mediante el cual se reforma el artículo 5 mediante el cual se crea el Zoológico y Parque Recreativo Tamatán, como un Organismo Público Descentralizado del Gobierno del Estado, publicado en el Periódico Oficial del Estado en fecha 02 de agosto de 2017.</w:t>
      </w:r>
    </w:p>
    <w:p w14:paraId="1E911894" w14:textId="77777777" w:rsidR="00F15713" w:rsidRDefault="00F15713">
      <w:pPr>
        <w:jc w:val="both"/>
        <w:rPr>
          <w:rFonts w:cs="Calibri"/>
        </w:rPr>
      </w:pPr>
    </w:p>
    <w:p w14:paraId="3F68AE5F" w14:textId="77777777" w:rsidR="00F15713" w:rsidRDefault="00000000">
      <w:pPr>
        <w:jc w:val="both"/>
        <w:rPr>
          <w:rFonts w:cs="Calibri"/>
        </w:rPr>
      </w:pPr>
      <w:r>
        <w:rPr>
          <w:rFonts w:cs="Calibri"/>
        </w:rPr>
        <w:t>En el ARTÍCULO SEXTO de dicho Decreto Gubernamental al calce cita "Que en el Periódico Oficial del Estado número 76 Edición Vespertina de fecha 29 de junio de 2021, se publicó el Decreto Gubernamental mediante el cual se reforma el numeral 1 del artículo 11, del Decreto Gubernamental mediante el cual se reforma el diverso que crea el Instituto Tamaulipeco para la Cultura y las Artes, publicado en el Periódico Oficial del Estado Edición Vespertina Número 39, de fecha 31 de marzo de 2020, con la finalidad de transferir la unidad administrativa denominada Museo de Historia Natural de Tamaulipas, adscrita al Instituto Tamaulipeco para la Cultura y las Artes, sectorizado a la Secretaría de Bienestar Social, al Organismo Público Descentralizado denominado Comisión de Parques y Biodiversidad de Tamaulipas, sectorizado a la Secretaría de Desarrollo Urbano y Medio Ambiente.</w:t>
      </w:r>
    </w:p>
    <w:p w14:paraId="2DF64CBA" w14:textId="77777777" w:rsidR="00F15713" w:rsidRDefault="00F15713">
      <w:pPr>
        <w:ind w:left="720"/>
        <w:jc w:val="both"/>
        <w:rPr>
          <w:rFonts w:cs="Calibri"/>
        </w:rPr>
      </w:pPr>
    </w:p>
    <w:p w14:paraId="5CEA49B8" w14:textId="77777777" w:rsidR="00F15713" w:rsidRDefault="00000000">
      <w:pPr>
        <w:jc w:val="both"/>
        <w:rPr>
          <w:rFonts w:cs="Calibri"/>
        </w:rPr>
      </w:pPr>
      <w:r>
        <w:rPr>
          <w:rFonts w:cs="Calibri"/>
        </w:rPr>
        <w:t xml:space="preserve">En el Acta de la Segunda Asamblea Ordinaria de la Comisión de Parques y Biodiversidad de Tamaulipas ejercicio 2022, de fecha 29 de septiembre del presente año, punto número 3; se solicitó la autorización para la modificación a la Estructura Orgánica de la Comisión de Parques y Biodiversidad de Tamaulipas, derivado de la incorporación de la Unidad Administrativa: Museo de Historia Natural de Tamaulipas </w:t>
      </w:r>
      <w:proofErr w:type="spellStart"/>
      <w:r>
        <w:rPr>
          <w:rFonts w:cs="Calibri"/>
        </w:rPr>
        <w:t>Tamux</w:t>
      </w:r>
      <w:proofErr w:type="spellEnd"/>
      <w:r>
        <w:rPr>
          <w:rFonts w:cs="Calibri"/>
        </w:rPr>
        <w:t xml:space="preserve"> adscrita </w:t>
      </w:r>
      <w:proofErr w:type="gramStart"/>
      <w:r>
        <w:rPr>
          <w:rFonts w:cs="Calibri"/>
        </w:rPr>
        <w:t>anteriormente al</w:t>
      </w:r>
      <w:proofErr w:type="gramEnd"/>
      <w:r>
        <w:rPr>
          <w:rFonts w:cs="Calibri"/>
        </w:rPr>
        <w:t xml:space="preserve"> ITCA. </w:t>
      </w:r>
    </w:p>
    <w:p w14:paraId="231B02FE" w14:textId="77777777" w:rsidR="00F15713" w:rsidRDefault="00F15713">
      <w:pPr>
        <w:jc w:val="both"/>
        <w:rPr>
          <w:rFonts w:cs="Calibri"/>
        </w:rPr>
      </w:pPr>
    </w:p>
    <w:p w14:paraId="5E4E9A5F" w14:textId="77777777" w:rsidR="00F15713" w:rsidRDefault="00000000">
      <w:pPr>
        <w:jc w:val="both"/>
        <w:rPr>
          <w:rFonts w:cs="Calibri"/>
        </w:rPr>
      </w:pPr>
      <w:r>
        <w:rPr>
          <w:rFonts w:cs="Calibri"/>
        </w:rPr>
        <w:t>Una vez analizada la solicitud por parte de los integrantes de la Junta y por unanimidad de votos se autorizó la modificación a la Estructura Orgánica, por lo que el Titular deberá realizar las gestiones necesarias ante las autoridades correspondientes.</w:t>
      </w:r>
    </w:p>
    <w:p w14:paraId="08850F06" w14:textId="77777777" w:rsidR="00F15713" w:rsidRDefault="00F15713">
      <w:pPr>
        <w:jc w:val="both"/>
        <w:rPr>
          <w:rFonts w:cs="Calibri"/>
        </w:rPr>
      </w:pPr>
    </w:p>
    <w:p w14:paraId="739E0ADB" w14:textId="77777777" w:rsidR="00F15713" w:rsidRDefault="00000000">
      <w:pPr>
        <w:jc w:val="both"/>
        <w:rPr>
          <w:rFonts w:cs="Calibri"/>
        </w:rPr>
      </w:pPr>
      <w:r>
        <w:rPr>
          <w:rFonts w:cs="Calibri"/>
        </w:rPr>
        <w:t xml:space="preserve">En la Primera Sesión Extraordinaria de la Comisión de Parques y Biodiversidad de Tamaulipas, de fecha 31 de marzo de 2023, en su punto único a tratar referente al análisis y aprobación de la Estructura Orgánica funcional, </w:t>
      </w:r>
      <w:proofErr w:type="gramStart"/>
      <w:r>
        <w:rPr>
          <w:rFonts w:cs="Calibri"/>
        </w:rPr>
        <w:t>hace mención de</w:t>
      </w:r>
      <w:proofErr w:type="gramEnd"/>
      <w:r>
        <w:rPr>
          <w:rFonts w:cs="Calibri"/>
        </w:rPr>
        <w:t xml:space="preserve"> adecuar y regularizar el proceso de reestructuración iniciado por la administración saliente.</w:t>
      </w:r>
    </w:p>
    <w:p w14:paraId="11135DCF" w14:textId="77777777" w:rsidR="00F15713" w:rsidRDefault="00F15713">
      <w:pPr>
        <w:jc w:val="both"/>
        <w:rPr>
          <w:rFonts w:cs="Calibri"/>
        </w:rPr>
      </w:pPr>
    </w:p>
    <w:p w14:paraId="2F02978E" w14:textId="77777777" w:rsidR="00F15713" w:rsidRDefault="00000000">
      <w:pPr>
        <w:jc w:val="both"/>
        <w:rPr>
          <w:rFonts w:cs="Calibri"/>
        </w:rPr>
      </w:pPr>
      <w:r>
        <w:rPr>
          <w:rFonts w:cs="Calibri"/>
        </w:rPr>
        <w:t>Una vez analizada la solicitud por parte de los integrantes de la Junta y por unanimidad de votos se autorizó la reactivación del procedimiento de reestructuración de la estructura en cumplimiento a lo dispuesto por la reforma al Art. 5 del decreto de creación.</w:t>
      </w:r>
    </w:p>
    <w:p w14:paraId="117CF5C2" w14:textId="77777777" w:rsidR="00F15713" w:rsidRDefault="00F15713">
      <w:pPr>
        <w:jc w:val="both"/>
        <w:rPr>
          <w:rFonts w:cs="Calibri"/>
        </w:rPr>
      </w:pPr>
    </w:p>
    <w:p w14:paraId="01ECDEC9" w14:textId="77777777" w:rsidR="00F15713" w:rsidRDefault="00F15713">
      <w:pPr>
        <w:jc w:val="both"/>
        <w:rPr>
          <w:rFonts w:cs="Calibri"/>
        </w:rPr>
      </w:pPr>
    </w:p>
    <w:p w14:paraId="772B672F" w14:textId="77777777" w:rsidR="00F15713" w:rsidRDefault="00F15713">
      <w:pPr>
        <w:jc w:val="both"/>
        <w:rPr>
          <w:rFonts w:cs="Calibri"/>
        </w:rPr>
      </w:pPr>
    </w:p>
    <w:p w14:paraId="57226FAF" w14:textId="77777777" w:rsidR="00F15713" w:rsidRDefault="00000000">
      <w:pPr>
        <w:jc w:val="both"/>
        <w:rPr>
          <w:rFonts w:cs="Calibri"/>
        </w:rPr>
      </w:pPr>
      <w:r>
        <w:rPr>
          <w:rFonts w:cs="Calibri"/>
        </w:rPr>
        <w:t>Así mismo el Vocal Ejecutivo solicita a la Contraloría Gubernamental emita dictamen de actualización de la Estructura, así como el oficio bipartito expedido por el Titular de la Contraloría y el Titular de Finanzas, para demás trámites subsecuentes, estando a la espera de recibir el dictamen correspondiente y proseguir con la publicación en el Periódico Oficial del Estado.</w:t>
      </w:r>
    </w:p>
    <w:p w14:paraId="5F2375D9" w14:textId="77777777" w:rsidR="00F15713" w:rsidRDefault="00F15713">
      <w:pPr>
        <w:spacing w:line="240" w:lineRule="exact"/>
        <w:ind w:firstLine="288"/>
        <w:jc w:val="both"/>
        <w:rPr>
          <w:rFonts w:eastAsia="Times New Roman" w:cs="Calibri"/>
          <w:lang w:eastAsia="es-ES"/>
        </w:rPr>
      </w:pPr>
    </w:p>
    <w:p w14:paraId="6E6CE789" w14:textId="77777777" w:rsidR="00F15713" w:rsidRDefault="00F15713">
      <w:pPr>
        <w:spacing w:line="240" w:lineRule="exact"/>
        <w:ind w:firstLine="288"/>
        <w:jc w:val="both"/>
        <w:rPr>
          <w:rFonts w:eastAsia="Times New Roman" w:cs="Calibri"/>
          <w:lang w:eastAsia="es-ES"/>
        </w:rPr>
      </w:pPr>
    </w:p>
    <w:p w14:paraId="62FB6D93" w14:textId="77777777" w:rsidR="00F15713" w:rsidRDefault="00000000">
      <w:pPr>
        <w:widowControl/>
        <w:numPr>
          <w:ilvl w:val="0"/>
          <w:numId w:val="6"/>
        </w:numPr>
        <w:suppressAutoHyphens w:val="0"/>
        <w:spacing w:line="240" w:lineRule="exact"/>
        <w:jc w:val="both"/>
        <w:textAlignment w:val="auto"/>
        <w:rPr>
          <w:rFonts w:eastAsia="Times New Roman" w:cs="Calibri"/>
          <w:lang w:eastAsia="es-ES"/>
        </w:rPr>
      </w:pPr>
      <w:r>
        <w:rPr>
          <w:rFonts w:eastAsia="Times New Roman" w:cs="Calibri"/>
          <w:lang w:eastAsia="es-ES"/>
        </w:rPr>
        <w:t>Bases de Preparación de los Estados Financieros</w:t>
      </w:r>
    </w:p>
    <w:p w14:paraId="62A79583" w14:textId="77777777" w:rsidR="00F15713" w:rsidRDefault="00F15713">
      <w:pPr>
        <w:spacing w:line="240" w:lineRule="exact"/>
        <w:ind w:left="648"/>
        <w:jc w:val="both"/>
        <w:rPr>
          <w:rFonts w:eastAsia="Times New Roman" w:cs="Calibri"/>
          <w:lang w:eastAsia="es-ES"/>
        </w:rPr>
      </w:pPr>
    </w:p>
    <w:p w14:paraId="521FBF1F" w14:textId="77777777" w:rsidR="00F15713" w:rsidRDefault="00F15713">
      <w:pPr>
        <w:spacing w:line="240" w:lineRule="exact"/>
        <w:ind w:firstLine="288"/>
        <w:jc w:val="both"/>
        <w:rPr>
          <w:rFonts w:eastAsia="Times New Roman" w:cs="Calibri"/>
          <w:lang w:eastAsia="es-ES"/>
        </w:rPr>
      </w:pPr>
    </w:p>
    <w:p w14:paraId="26F3DDC2" w14:textId="77777777" w:rsidR="00F15713" w:rsidRDefault="00000000">
      <w:pPr>
        <w:widowControl/>
        <w:numPr>
          <w:ilvl w:val="0"/>
          <w:numId w:val="10"/>
        </w:numPr>
        <w:suppressAutoHyphens w:val="0"/>
        <w:jc w:val="both"/>
        <w:textAlignment w:val="auto"/>
        <w:rPr>
          <w:rFonts w:cs="Calibri"/>
        </w:rPr>
      </w:pPr>
      <w:r>
        <w:rPr>
          <w:rFonts w:cs="Calibri"/>
        </w:rPr>
        <w:t>Los presentes estados financieros se encuentran expresados en moneda nacional y han sido elaborados de conformidad con las disposiciones de la ley general de contabilidad gubernamental que entró en vigor el 01 de enero de 2009, así como atendiendo a las reformas posteriores y documentos complementarios emitidos por el consejo nacional de armonización contable (CONAC).</w:t>
      </w:r>
    </w:p>
    <w:p w14:paraId="748F189D" w14:textId="77777777" w:rsidR="00F15713" w:rsidRDefault="00F15713">
      <w:pPr>
        <w:ind w:left="786"/>
        <w:jc w:val="both"/>
        <w:rPr>
          <w:rFonts w:cs="Calibri"/>
        </w:rPr>
      </w:pPr>
    </w:p>
    <w:p w14:paraId="30B047A1" w14:textId="77777777" w:rsidR="00F15713" w:rsidRDefault="00000000">
      <w:pPr>
        <w:widowControl/>
        <w:numPr>
          <w:ilvl w:val="0"/>
          <w:numId w:val="10"/>
        </w:numPr>
        <w:suppressAutoHyphens w:val="0"/>
        <w:jc w:val="both"/>
        <w:textAlignment w:val="auto"/>
        <w:rPr>
          <w:rFonts w:cs="Calibri"/>
        </w:rPr>
      </w:pPr>
      <w:r>
        <w:rPr>
          <w:rFonts w:cs="Calibri"/>
        </w:rPr>
        <w:t xml:space="preserve"> Los presentes estados financieros han sido elaborados a partir de la información ingresada al sistema automatizado de contabilidad gubernamental (SAACG.NET), a partir del presupuesto de ingresos y egresos de las diferentes áreas que conforman el ente, misma que es transformada automáticamente en registros contables por el ya mencionado sistema, los cuales se realizan mediante el reconocimiento histórico y reconociendo el efecto contable y presupuestal de las operaciones realizadas por el ente público, conforme a la normatividad emitida por el CONAC.</w:t>
      </w:r>
    </w:p>
    <w:p w14:paraId="75B8CA6B" w14:textId="77777777" w:rsidR="00F15713" w:rsidRDefault="00F15713">
      <w:pPr>
        <w:ind w:left="426"/>
        <w:jc w:val="both"/>
        <w:rPr>
          <w:rFonts w:cs="Calibri"/>
        </w:rPr>
      </w:pPr>
    </w:p>
    <w:p w14:paraId="4D3A7065" w14:textId="77777777" w:rsidR="00F15713" w:rsidRDefault="00000000">
      <w:pPr>
        <w:widowControl/>
        <w:numPr>
          <w:ilvl w:val="0"/>
          <w:numId w:val="10"/>
        </w:numPr>
        <w:suppressAutoHyphens w:val="0"/>
        <w:ind w:left="720"/>
        <w:jc w:val="both"/>
        <w:textAlignment w:val="auto"/>
        <w:rPr>
          <w:rFonts w:cs="Calibri"/>
        </w:rPr>
      </w:pPr>
      <w:r>
        <w:rPr>
          <w:rFonts w:cs="Calibri"/>
        </w:rPr>
        <w:t xml:space="preserve">Postulados </w:t>
      </w:r>
      <w:proofErr w:type="gramStart"/>
      <w:r>
        <w:rPr>
          <w:rFonts w:cs="Calibri"/>
        </w:rPr>
        <w:t>básicos.-</w:t>
      </w:r>
      <w:proofErr w:type="gramEnd"/>
      <w:r>
        <w:rPr>
          <w:rFonts w:cs="Calibri"/>
        </w:rPr>
        <w:t xml:space="preserve"> Los postulados básicos representan uno de los elementos fundamentales que configurar el sistema de contabilidad gubernamental (SCG), teniendo incidencia en la identificación, análisis, la interpretación, la capacitación, el procesamiento, y el reconocimiento de las transformaciones, transacciones y otros eventos que afectan el ente público. Los postulados sustentan de manera técnica el registro de las operaciones, la elaboración y presentación de los estados financieros; basados en su razonamiento, eficiencia demostrada, respaldo en legislación especializada y aplicación de la ley general de contabilidad gubernamental (Ley de Contabilidad), con la finalidad de uniformar los métodos, procedimientos y prácticas contables.</w:t>
      </w:r>
    </w:p>
    <w:p w14:paraId="55F6A08A" w14:textId="77777777" w:rsidR="00F15713" w:rsidRDefault="00F15713">
      <w:pPr>
        <w:ind w:left="720"/>
        <w:jc w:val="both"/>
        <w:rPr>
          <w:rFonts w:cs="Calibri"/>
        </w:rPr>
      </w:pPr>
    </w:p>
    <w:p w14:paraId="7179C3C4" w14:textId="77777777" w:rsidR="00F15713" w:rsidRDefault="00000000">
      <w:pPr>
        <w:ind w:left="720" w:hanging="11"/>
        <w:jc w:val="both"/>
        <w:rPr>
          <w:rFonts w:cs="Calibri"/>
        </w:rPr>
      </w:pPr>
      <w:r>
        <w:rPr>
          <w:rFonts w:cs="Calibri"/>
        </w:rPr>
        <w:t>Bajo esta premisa este Organismo se apega a los siguientes postulados:</w:t>
      </w:r>
    </w:p>
    <w:p w14:paraId="67583D26" w14:textId="77777777" w:rsidR="00F15713" w:rsidRDefault="00F15713">
      <w:pPr>
        <w:ind w:left="720" w:firstLine="426"/>
        <w:jc w:val="both"/>
        <w:rPr>
          <w:rFonts w:cs="Calibri"/>
        </w:rPr>
      </w:pPr>
    </w:p>
    <w:p w14:paraId="3F2EB9E4" w14:textId="77777777" w:rsidR="00F15713" w:rsidRDefault="00000000">
      <w:pPr>
        <w:ind w:left="708" w:firstLine="18"/>
        <w:jc w:val="both"/>
        <w:rPr>
          <w:rFonts w:cs="Calibri"/>
        </w:rPr>
      </w:pPr>
      <w:r>
        <w:rPr>
          <w:rFonts w:cs="Calibri"/>
        </w:rPr>
        <w:t>* Sustancia económica, Entes públicos, existencia permanente, revelación suficiente, importancia relativa, registro e integración presupuestaria, consolidación de la información financiera, devengo contable, valuación, dualidad económica y consistencia.</w:t>
      </w:r>
    </w:p>
    <w:p w14:paraId="7E9E268F" w14:textId="77777777" w:rsidR="00F15713" w:rsidRDefault="00F15713">
      <w:pPr>
        <w:ind w:left="708" w:firstLine="18"/>
        <w:jc w:val="both"/>
        <w:rPr>
          <w:rFonts w:cs="Calibri"/>
        </w:rPr>
      </w:pPr>
    </w:p>
    <w:p w14:paraId="143A27C6" w14:textId="77777777" w:rsidR="00F15713" w:rsidRDefault="00000000">
      <w:pPr>
        <w:widowControl/>
        <w:numPr>
          <w:ilvl w:val="0"/>
          <w:numId w:val="10"/>
        </w:numPr>
        <w:suppressAutoHyphens w:val="0"/>
        <w:jc w:val="both"/>
        <w:textAlignment w:val="auto"/>
        <w:rPr>
          <w:rFonts w:cs="Calibri"/>
        </w:rPr>
      </w:pPr>
      <w:r>
        <w:rPr>
          <w:rFonts w:cs="Calibri"/>
        </w:rPr>
        <w:t>No se empleó ninguna normatividad supletoria.</w:t>
      </w:r>
    </w:p>
    <w:p w14:paraId="16149918" w14:textId="77777777" w:rsidR="00F15713" w:rsidRDefault="00F15713">
      <w:pPr>
        <w:ind w:left="708"/>
        <w:jc w:val="both"/>
        <w:rPr>
          <w:rFonts w:cs="Calibri"/>
        </w:rPr>
      </w:pPr>
    </w:p>
    <w:p w14:paraId="2F41F01B" w14:textId="77777777" w:rsidR="00F15713" w:rsidRDefault="00000000">
      <w:pPr>
        <w:pStyle w:val="Prrafodelista"/>
        <w:numPr>
          <w:ilvl w:val="0"/>
          <w:numId w:val="10"/>
        </w:numPr>
        <w:suppressAutoHyphens w:val="0"/>
        <w:spacing w:after="0" w:line="240" w:lineRule="auto"/>
        <w:jc w:val="both"/>
        <w:textAlignment w:val="auto"/>
        <w:rPr>
          <w:rFonts w:cs="Calibri"/>
          <w:sz w:val="20"/>
          <w:szCs w:val="20"/>
        </w:rPr>
      </w:pPr>
      <w:r>
        <w:rPr>
          <w:rFonts w:cs="Calibri"/>
          <w:sz w:val="20"/>
          <w:szCs w:val="20"/>
        </w:rPr>
        <w:t xml:space="preserve">En este Organismo se registra el gasto en base al devengado </w:t>
      </w:r>
      <w:proofErr w:type="gramStart"/>
      <w:r>
        <w:rPr>
          <w:rFonts w:cs="Calibri"/>
          <w:sz w:val="20"/>
          <w:szCs w:val="20"/>
        </w:rPr>
        <w:t>de acuerdo a</w:t>
      </w:r>
      <w:proofErr w:type="gramEnd"/>
      <w:r>
        <w:rPr>
          <w:rFonts w:cs="Calibri"/>
          <w:sz w:val="20"/>
          <w:szCs w:val="20"/>
        </w:rPr>
        <w:t xml:space="preserve"> la Ley General de Contabilidad Gubernamental, que a continuación se detalla: </w:t>
      </w:r>
    </w:p>
    <w:p w14:paraId="0FA5131A" w14:textId="77777777" w:rsidR="00F15713" w:rsidRDefault="00F15713">
      <w:pPr>
        <w:ind w:left="720" w:firstLine="426"/>
        <w:jc w:val="both"/>
        <w:rPr>
          <w:rFonts w:cs="Calibri"/>
        </w:rPr>
      </w:pPr>
    </w:p>
    <w:p w14:paraId="4ADA9760" w14:textId="77777777" w:rsidR="00F15713" w:rsidRDefault="00000000">
      <w:pPr>
        <w:ind w:left="426"/>
        <w:jc w:val="both"/>
        <w:rPr>
          <w:rFonts w:cs="Calibri"/>
        </w:rPr>
      </w:pPr>
      <w:r>
        <w:rPr>
          <w:rFonts w:cs="Calibri"/>
        </w:rPr>
        <w:t>El Gasto devengado es el momento contable que refleja el reconocimiento de una obligación de pago a favor de terceros para la entrega o goce de un bien. El Sistema con el cual se implementó la forma de registro es el Sistema Automatizado de Administración y Contabilidad Gubernamental (SAACG), el cual cumple con todos los lineamientos establecidos por el CONAC, para el registro contable y presupuestal.</w:t>
      </w:r>
    </w:p>
    <w:p w14:paraId="3EEE09ED" w14:textId="77777777" w:rsidR="00F15713" w:rsidRDefault="00F15713">
      <w:pPr>
        <w:ind w:left="426"/>
        <w:jc w:val="both"/>
        <w:rPr>
          <w:rFonts w:cs="Calibri"/>
        </w:rPr>
      </w:pPr>
    </w:p>
    <w:p w14:paraId="4CFFB0F3"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5.</w:t>
      </w:r>
      <w:r>
        <w:rPr>
          <w:rFonts w:eastAsia="Times New Roman" w:cs="Calibri"/>
          <w:lang w:eastAsia="es-ES"/>
        </w:rPr>
        <w:tab/>
        <w:t>Políticas de Contabilidad Significativas</w:t>
      </w:r>
    </w:p>
    <w:p w14:paraId="08342AAE" w14:textId="77777777" w:rsidR="00F15713" w:rsidRDefault="00F15713">
      <w:pPr>
        <w:spacing w:line="240" w:lineRule="exact"/>
        <w:ind w:firstLine="288"/>
        <w:jc w:val="both"/>
        <w:rPr>
          <w:rFonts w:eastAsia="Times New Roman" w:cs="Calibri"/>
          <w:lang w:eastAsia="es-ES"/>
        </w:rPr>
      </w:pPr>
    </w:p>
    <w:p w14:paraId="545604DD" w14:textId="77777777" w:rsidR="00F15713" w:rsidRDefault="00000000">
      <w:pPr>
        <w:ind w:left="708"/>
        <w:jc w:val="both"/>
        <w:rPr>
          <w:rFonts w:cs="Calibri"/>
        </w:rPr>
      </w:pPr>
      <w:r>
        <w:rPr>
          <w:rFonts w:cs="Calibri"/>
        </w:rPr>
        <w:t>a) El Organismo no actualiza sus estados financieros (</w:t>
      </w:r>
      <w:proofErr w:type="gramStart"/>
      <w:r>
        <w:rPr>
          <w:rFonts w:cs="Calibri"/>
        </w:rPr>
        <w:t>Re expresión</w:t>
      </w:r>
      <w:proofErr w:type="gramEnd"/>
      <w:r>
        <w:rPr>
          <w:rFonts w:cs="Calibri"/>
        </w:rPr>
        <w:t xml:space="preserve"> en tanto la CONAC no emite los lineamientos a seguir).</w:t>
      </w:r>
    </w:p>
    <w:p w14:paraId="03058036" w14:textId="77777777" w:rsidR="00F15713" w:rsidRDefault="00000000">
      <w:pPr>
        <w:ind w:firstLine="708"/>
        <w:jc w:val="both"/>
        <w:rPr>
          <w:rFonts w:cs="Calibri"/>
        </w:rPr>
      </w:pPr>
      <w:r>
        <w:rPr>
          <w:rFonts w:cs="Calibri"/>
        </w:rPr>
        <w:t>b) El Organismo no realiza operaciones en el extranjero.</w:t>
      </w:r>
    </w:p>
    <w:p w14:paraId="051436A4" w14:textId="77777777" w:rsidR="00F15713" w:rsidRDefault="00000000">
      <w:pPr>
        <w:ind w:firstLine="708"/>
        <w:jc w:val="both"/>
        <w:rPr>
          <w:rFonts w:cs="Calibri"/>
        </w:rPr>
      </w:pPr>
      <w:r>
        <w:rPr>
          <w:rFonts w:cs="Calibri"/>
        </w:rPr>
        <w:t>c) El Organismo no cuenta con inversiones en acciones.</w:t>
      </w:r>
    </w:p>
    <w:p w14:paraId="7380ECB2" w14:textId="77777777" w:rsidR="00F15713" w:rsidRDefault="00000000">
      <w:pPr>
        <w:ind w:left="708"/>
        <w:jc w:val="both"/>
        <w:rPr>
          <w:rFonts w:cs="Calibri"/>
        </w:rPr>
      </w:pPr>
      <w:r>
        <w:rPr>
          <w:rFonts w:cs="Calibri"/>
        </w:rPr>
        <w:t>d) La valuación de inventarios se realiza por el sistema perpetuo con el método de valuación de Costo Promedio.</w:t>
      </w:r>
    </w:p>
    <w:p w14:paraId="34056590" w14:textId="77777777" w:rsidR="00F15713" w:rsidRDefault="00000000">
      <w:pPr>
        <w:ind w:left="708"/>
        <w:jc w:val="both"/>
        <w:rPr>
          <w:rFonts w:cs="Calibri"/>
        </w:rPr>
      </w:pPr>
      <w:r>
        <w:rPr>
          <w:rFonts w:cs="Calibri"/>
        </w:rPr>
        <w:t xml:space="preserve">e) Beneficios a </w:t>
      </w:r>
      <w:proofErr w:type="gramStart"/>
      <w:r>
        <w:rPr>
          <w:rFonts w:cs="Calibri"/>
        </w:rPr>
        <w:t>empleados.-</w:t>
      </w:r>
      <w:proofErr w:type="gramEnd"/>
      <w:r>
        <w:rPr>
          <w:rFonts w:cs="Calibri"/>
        </w:rPr>
        <w:t xml:space="preserve"> Los pagos a que puedan tener derecho los empleados, de acuerdo con las condiciones generales de trabajo, se registran como egresos en el año que se vuelven exigibles y se pagan.</w:t>
      </w:r>
    </w:p>
    <w:p w14:paraId="4E160813" w14:textId="77777777" w:rsidR="00F15713" w:rsidRDefault="00F15713">
      <w:pPr>
        <w:ind w:left="708"/>
        <w:jc w:val="both"/>
        <w:rPr>
          <w:rFonts w:cs="Calibri"/>
        </w:rPr>
      </w:pPr>
    </w:p>
    <w:p w14:paraId="3E4094AC" w14:textId="77777777" w:rsidR="00F15713" w:rsidRDefault="00F15713">
      <w:pPr>
        <w:ind w:left="708"/>
        <w:jc w:val="both"/>
        <w:rPr>
          <w:rFonts w:cs="Calibri"/>
        </w:rPr>
      </w:pPr>
    </w:p>
    <w:p w14:paraId="4E94672C" w14:textId="77777777" w:rsidR="00F15713" w:rsidRDefault="00F15713">
      <w:pPr>
        <w:ind w:left="708"/>
        <w:jc w:val="both"/>
        <w:rPr>
          <w:rFonts w:cs="Calibri"/>
        </w:rPr>
      </w:pPr>
    </w:p>
    <w:p w14:paraId="2E46D0E9" w14:textId="77777777" w:rsidR="00F15713" w:rsidRDefault="00000000">
      <w:pPr>
        <w:ind w:left="708"/>
        <w:jc w:val="both"/>
        <w:rPr>
          <w:rFonts w:cs="Calibri"/>
        </w:rPr>
      </w:pPr>
      <w:r>
        <w:rPr>
          <w:rFonts w:cs="Calibri"/>
        </w:rPr>
        <w:t xml:space="preserve">f) </w:t>
      </w:r>
      <w:proofErr w:type="gramStart"/>
      <w:r>
        <w:rPr>
          <w:rFonts w:cs="Calibri"/>
        </w:rPr>
        <w:t>Provisiones.-</w:t>
      </w:r>
      <w:proofErr w:type="gramEnd"/>
      <w:r>
        <w:rPr>
          <w:rFonts w:cs="Calibri"/>
        </w:rPr>
        <w:t xml:space="preserve"> No se identifican conceptos de los cuales sea necesario el registro de provisiones adicionales a las ya registradas.</w:t>
      </w:r>
    </w:p>
    <w:p w14:paraId="6DC950E2" w14:textId="77777777" w:rsidR="00F15713" w:rsidRDefault="00000000">
      <w:pPr>
        <w:ind w:left="708"/>
        <w:jc w:val="both"/>
        <w:rPr>
          <w:rFonts w:cs="Calibri"/>
        </w:rPr>
      </w:pPr>
      <w:r>
        <w:rPr>
          <w:rFonts w:cs="Calibri"/>
        </w:rPr>
        <w:t xml:space="preserve">g) </w:t>
      </w:r>
      <w:proofErr w:type="gramStart"/>
      <w:r>
        <w:rPr>
          <w:rFonts w:cs="Calibri"/>
        </w:rPr>
        <w:t>Reservas.-</w:t>
      </w:r>
      <w:proofErr w:type="gramEnd"/>
      <w:r>
        <w:rPr>
          <w:rFonts w:cs="Calibri"/>
        </w:rPr>
        <w:t xml:space="preserve"> No se identifican conceptos de los cuales sea necesario el registro de reservas adicionales de las ya registradas.</w:t>
      </w:r>
    </w:p>
    <w:p w14:paraId="5F30F0ED" w14:textId="77777777" w:rsidR="00F15713" w:rsidRDefault="00000000">
      <w:pPr>
        <w:ind w:firstLine="708"/>
        <w:jc w:val="both"/>
        <w:rPr>
          <w:rFonts w:cs="Calibri"/>
        </w:rPr>
      </w:pPr>
      <w:r>
        <w:rPr>
          <w:rFonts w:cs="Calibri"/>
        </w:rPr>
        <w:t>h) El Organismo no presenta cambios en políticas contables.</w:t>
      </w:r>
    </w:p>
    <w:p w14:paraId="739793A1" w14:textId="77777777" w:rsidR="00F15713" w:rsidRDefault="00000000">
      <w:pPr>
        <w:ind w:left="708"/>
        <w:jc w:val="both"/>
        <w:rPr>
          <w:rFonts w:cs="Calibri"/>
        </w:rPr>
      </w:pPr>
      <w:r>
        <w:rPr>
          <w:rFonts w:cs="Calibri"/>
        </w:rPr>
        <w:t>i) En virtud de que la depuración y cancelación de saldos no son recurrentes del Organismo, no hay un mecanismo para cuantificar su importe.</w:t>
      </w:r>
    </w:p>
    <w:p w14:paraId="19077809" w14:textId="77777777" w:rsidR="00F15713" w:rsidRDefault="00F15713">
      <w:pPr>
        <w:pStyle w:val="Text"/>
        <w:spacing w:after="0" w:line="240" w:lineRule="exact"/>
        <w:jc w:val="center"/>
        <w:rPr>
          <w:rFonts w:ascii="Calibri" w:hAnsi="Calibri" w:cs="Calibri"/>
          <w:b/>
          <w:sz w:val="22"/>
          <w:szCs w:val="22"/>
          <w:lang w:val="es-MX"/>
        </w:rPr>
      </w:pPr>
    </w:p>
    <w:p w14:paraId="4E949E27" w14:textId="77777777" w:rsidR="00F15713" w:rsidRDefault="00F15713">
      <w:pPr>
        <w:pStyle w:val="Text"/>
        <w:spacing w:after="0" w:line="240" w:lineRule="exact"/>
        <w:jc w:val="center"/>
        <w:rPr>
          <w:rFonts w:ascii="Calibri" w:hAnsi="Calibri" w:cs="Calibri"/>
          <w:b/>
          <w:sz w:val="22"/>
          <w:szCs w:val="22"/>
          <w:lang w:val="es-MX"/>
        </w:rPr>
      </w:pPr>
    </w:p>
    <w:p w14:paraId="36841071" w14:textId="77777777" w:rsidR="00F15713" w:rsidRDefault="00000000">
      <w:pPr>
        <w:spacing w:line="240" w:lineRule="exact"/>
        <w:jc w:val="both"/>
        <w:rPr>
          <w:rFonts w:eastAsia="Times New Roman" w:cs="Calibri"/>
          <w:lang w:eastAsia="es-ES"/>
        </w:rPr>
      </w:pPr>
      <w:r>
        <w:rPr>
          <w:rFonts w:eastAsia="Times New Roman" w:cs="Calibri"/>
          <w:lang w:eastAsia="es-ES"/>
        </w:rPr>
        <w:t xml:space="preserve">     6.</w:t>
      </w:r>
      <w:r>
        <w:rPr>
          <w:rFonts w:eastAsia="Times New Roman" w:cs="Calibri"/>
          <w:lang w:eastAsia="es-ES"/>
        </w:rPr>
        <w:tab/>
        <w:t>Posición en Moneda Extranjera y Protección por Riesgo Cambiario</w:t>
      </w:r>
    </w:p>
    <w:p w14:paraId="03778377" w14:textId="77777777" w:rsidR="00F15713" w:rsidRDefault="00F15713">
      <w:pPr>
        <w:spacing w:line="240" w:lineRule="exact"/>
        <w:ind w:firstLine="288"/>
        <w:jc w:val="both"/>
        <w:rPr>
          <w:rFonts w:eastAsia="Times New Roman" w:cs="Calibri"/>
          <w:lang w:eastAsia="es-ES"/>
        </w:rPr>
      </w:pPr>
    </w:p>
    <w:p w14:paraId="1AFB197D" w14:textId="77777777" w:rsidR="00F15713" w:rsidRDefault="00000000">
      <w:pPr>
        <w:ind w:firstLine="708"/>
        <w:jc w:val="both"/>
        <w:rPr>
          <w:rFonts w:cs="Calibri"/>
        </w:rPr>
      </w:pPr>
      <w:r>
        <w:rPr>
          <w:rFonts w:cs="Calibri"/>
        </w:rPr>
        <w:t>a) Activos en moneda extranjera: no aplica</w:t>
      </w:r>
    </w:p>
    <w:p w14:paraId="2E0D9F29" w14:textId="77777777" w:rsidR="00F15713" w:rsidRDefault="00000000">
      <w:pPr>
        <w:ind w:firstLine="708"/>
        <w:jc w:val="both"/>
        <w:rPr>
          <w:rFonts w:cs="Calibri"/>
        </w:rPr>
      </w:pPr>
      <w:r>
        <w:rPr>
          <w:rFonts w:cs="Calibri"/>
        </w:rPr>
        <w:t>b) Pasivo en moneda extranjera: no aplica</w:t>
      </w:r>
    </w:p>
    <w:p w14:paraId="5B9FBE10" w14:textId="77777777" w:rsidR="00F15713" w:rsidRDefault="00000000">
      <w:pPr>
        <w:ind w:firstLine="708"/>
        <w:jc w:val="both"/>
        <w:rPr>
          <w:rFonts w:cs="Calibri"/>
        </w:rPr>
      </w:pPr>
      <w:r>
        <w:rPr>
          <w:rFonts w:cs="Calibri"/>
        </w:rPr>
        <w:t>c) Posición en moneda extranjera: no aplica</w:t>
      </w:r>
    </w:p>
    <w:p w14:paraId="1A4B414F" w14:textId="77777777" w:rsidR="00F15713" w:rsidRDefault="00000000">
      <w:pPr>
        <w:ind w:firstLine="708"/>
        <w:jc w:val="both"/>
        <w:rPr>
          <w:rFonts w:cs="Calibri"/>
        </w:rPr>
      </w:pPr>
      <w:r>
        <w:rPr>
          <w:rFonts w:cs="Calibri"/>
        </w:rPr>
        <w:t>d) Tipo de cambio: no aplica</w:t>
      </w:r>
    </w:p>
    <w:p w14:paraId="541530D7" w14:textId="77777777" w:rsidR="00F15713" w:rsidRDefault="00000000">
      <w:pPr>
        <w:ind w:firstLine="708"/>
        <w:jc w:val="both"/>
        <w:rPr>
          <w:rFonts w:cs="Calibri"/>
        </w:rPr>
      </w:pPr>
      <w:r>
        <w:rPr>
          <w:rFonts w:cs="Calibri"/>
        </w:rPr>
        <w:t>e) Equivalente en moneda nacional: no aplica</w:t>
      </w:r>
    </w:p>
    <w:p w14:paraId="4BFF8A56" w14:textId="77777777" w:rsidR="00F15713" w:rsidRDefault="00F15713">
      <w:pPr>
        <w:pStyle w:val="Text"/>
        <w:spacing w:after="0" w:line="240" w:lineRule="exact"/>
        <w:jc w:val="center"/>
        <w:rPr>
          <w:rFonts w:ascii="Calibri" w:hAnsi="Calibri" w:cs="Calibri"/>
          <w:b/>
          <w:sz w:val="22"/>
          <w:szCs w:val="22"/>
          <w:lang w:val="es-MX"/>
        </w:rPr>
      </w:pPr>
    </w:p>
    <w:p w14:paraId="256AE41A"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7.     Reporte Analítico del Activo</w:t>
      </w:r>
    </w:p>
    <w:p w14:paraId="10BD91A4" w14:textId="77777777" w:rsidR="00F15713" w:rsidRDefault="00F15713">
      <w:pPr>
        <w:spacing w:line="240" w:lineRule="exact"/>
        <w:ind w:firstLine="288"/>
        <w:jc w:val="both"/>
        <w:rPr>
          <w:rFonts w:eastAsia="Times New Roman" w:cs="Calibri"/>
          <w:lang w:eastAsia="es-ES"/>
        </w:rPr>
      </w:pPr>
    </w:p>
    <w:p w14:paraId="5388EC09" w14:textId="77777777" w:rsidR="00F15713" w:rsidRDefault="00F15713">
      <w:pPr>
        <w:spacing w:line="240" w:lineRule="exact"/>
        <w:ind w:firstLine="288"/>
        <w:jc w:val="both"/>
        <w:rPr>
          <w:rFonts w:eastAsia="Times New Roman" w:cs="Calibri"/>
          <w:lang w:eastAsia="es-ES"/>
        </w:rPr>
      </w:pPr>
    </w:p>
    <w:p w14:paraId="46D3FC98" w14:textId="77777777" w:rsidR="00F15713" w:rsidRDefault="00000000">
      <w:pPr>
        <w:widowControl/>
        <w:numPr>
          <w:ilvl w:val="0"/>
          <w:numId w:val="11"/>
        </w:numPr>
        <w:suppressAutoHyphens w:val="0"/>
        <w:ind w:hanging="77"/>
        <w:jc w:val="both"/>
        <w:textAlignment w:val="auto"/>
        <w:rPr>
          <w:rFonts w:cs="Calibri"/>
        </w:rPr>
      </w:pPr>
      <w:r>
        <w:rPr>
          <w:rFonts w:cs="Calibri"/>
        </w:rPr>
        <w:t xml:space="preserve">Vida útil o porcentajes de depreciación, deterioro o amortización utilizados en los diferentes </w:t>
      </w:r>
      <w:r>
        <w:rPr>
          <w:rFonts w:cs="Calibri"/>
        </w:rPr>
        <w:tab/>
        <w:t>tipos de activos.</w:t>
      </w:r>
    </w:p>
    <w:p w14:paraId="4D8E3F91" w14:textId="77777777" w:rsidR="00F15713" w:rsidRDefault="00F15713">
      <w:pPr>
        <w:widowControl/>
        <w:suppressAutoHyphens w:val="0"/>
        <w:jc w:val="both"/>
        <w:textAlignment w:val="auto"/>
        <w:rPr>
          <w:rFonts w:cs="Calibri"/>
        </w:rPr>
      </w:pPr>
    </w:p>
    <w:tbl>
      <w:tblPr>
        <w:tblW w:w="8015" w:type="dxa"/>
        <w:jc w:val="center"/>
        <w:tblCellMar>
          <w:left w:w="10" w:type="dxa"/>
          <w:right w:w="10" w:type="dxa"/>
        </w:tblCellMar>
        <w:tblLook w:val="0000" w:firstRow="0" w:lastRow="0" w:firstColumn="0" w:lastColumn="0" w:noHBand="0" w:noVBand="0"/>
      </w:tblPr>
      <w:tblGrid>
        <w:gridCol w:w="4082"/>
        <w:gridCol w:w="1298"/>
        <w:gridCol w:w="1124"/>
        <w:gridCol w:w="1511"/>
      </w:tblGrid>
      <w:tr w:rsidR="00F15713" w14:paraId="62DCB0F1" w14:textId="77777777">
        <w:tblPrEx>
          <w:tblCellMar>
            <w:top w:w="0" w:type="dxa"/>
            <w:bottom w:w="0" w:type="dxa"/>
          </w:tblCellMar>
        </w:tblPrEx>
        <w:trPr>
          <w:trHeight w:val="368"/>
          <w:jc w:val="center"/>
        </w:trPr>
        <w:tc>
          <w:tcPr>
            <w:tcW w:w="4082" w:type="dxa"/>
            <w:tcBorders>
              <w:top w:val="single" w:sz="8" w:space="0" w:color="000000"/>
              <w:left w:val="single" w:sz="4"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65296A2D" w14:textId="77777777" w:rsidR="00F15713" w:rsidRDefault="00000000">
            <w:pPr>
              <w:jc w:val="center"/>
              <w:rPr>
                <w:rFonts w:eastAsia="Times New Roman" w:cs="Calibri"/>
                <w:b/>
                <w:bCs/>
                <w:color w:val="FFFFFF"/>
              </w:rPr>
            </w:pPr>
            <w:r>
              <w:rPr>
                <w:rFonts w:eastAsia="Times New Roman" w:cs="Calibri"/>
                <w:b/>
                <w:bCs/>
                <w:color w:val="FFFFFF"/>
              </w:rPr>
              <w:t>Concepto</w:t>
            </w:r>
          </w:p>
        </w:tc>
        <w:tc>
          <w:tcPr>
            <w:tcW w:w="1298" w:type="dxa"/>
            <w:tcBorders>
              <w:top w:val="single" w:sz="8" w:space="0" w:color="000000"/>
              <w:bottom w:val="single" w:sz="8" w:space="0" w:color="000000"/>
              <w:right w:val="single" w:sz="4" w:space="0" w:color="000000"/>
            </w:tcBorders>
            <w:shd w:val="clear" w:color="auto" w:fill="A50021"/>
            <w:tcMar>
              <w:top w:w="0" w:type="dxa"/>
              <w:left w:w="70" w:type="dxa"/>
              <w:bottom w:w="0" w:type="dxa"/>
              <w:right w:w="70" w:type="dxa"/>
            </w:tcMar>
          </w:tcPr>
          <w:p w14:paraId="00DB2BA6" w14:textId="77777777" w:rsidR="00F15713" w:rsidRDefault="00F15713">
            <w:pPr>
              <w:jc w:val="center"/>
              <w:rPr>
                <w:rFonts w:eastAsia="Times New Roman" w:cs="Calibri"/>
                <w:b/>
                <w:bCs/>
                <w:color w:val="FFFFFF"/>
                <w:sz w:val="10"/>
                <w:szCs w:val="10"/>
              </w:rPr>
            </w:pPr>
          </w:p>
          <w:p w14:paraId="732636F9" w14:textId="77777777" w:rsidR="00F15713" w:rsidRDefault="00000000">
            <w:pPr>
              <w:jc w:val="center"/>
              <w:rPr>
                <w:rFonts w:eastAsia="Times New Roman" w:cs="Calibri"/>
                <w:b/>
                <w:bCs/>
                <w:color w:val="FFFFFF"/>
              </w:rPr>
            </w:pPr>
            <w:r>
              <w:rPr>
                <w:rFonts w:eastAsia="Times New Roman" w:cs="Calibri"/>
                <w:b/>
                <w:bCs/>
                <w:color w:val="FFFFFF"/>
              </w:rPr>
              <w:t>Monto Depreciado</w:t>
            </w:r>
          </w:p>
        </w:tc>
        <w:tc>
          <w:tcPr>
            <w:tcW w:w="1124" w:type="dxa"/>
            <w:tcBorders>
              <w:top w:val="single" w:sz="8" w:space="0" w:color="000000"/>
              <w:left w:val="single" w:sz="4"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1C17ED17" w14:textId="77777777" w:rsidR="00F15713" w:rsidRDefault="00000000">
            <w:pPr>
              <w:jc w:val="center"/>
              <w:rPr>
                <w:rFonts w:eastAsia="Times New Roman" w:cs="Calibri"/>
                <w:b/>
                <w:bCs/>
                <w:color w:val="FFFFFF"/>
              </w:rPr>
            </w:pPr>
            <w:r>
              <w:rPr>
                <w:rFonts w:eastAsia="Times New Roman" w:cs="Calibri"/>
                <w:b/>
                <w:bCs/>
                <w:color w:val="FFFFFF"/>
              </w:rPr>
              <w:t>Años de Vida Útil</w:t>
            </w:r>
          </w:p>
        </w:tc>
        <w:tc>
          <w:tcPr>
            <w:tcW w:w="1511"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5CEF4952" w14:textId="77777777" w:rsidR="00F15713" w:rsidRDefault="00000000">
            <w:pPr>
              <w:jc w:val="center"/>
              <w:rPr>
                <w:rFonts w:eastAsia="Times New Roman" w:cs="Calibri"/>
                <w:b/>
                <w:bCs/>
                <w:color w:val="FFFFFF"/>
              </w:rPr>
            </w:pPr>
            <w:r>
              <w:rPr>
                <w:rFonts w:eastAsia="Times New Roman" w:cs="Calibri"/>
                <w:b/>
                <w:bCs/>
                <w:color w:val="FFFFFF"/>
              </w:rPr>
              <w:t>% de Depreciación Anual</w:t>
            </w:r>
          </w:p>
        </w:tc>
      </w:tr>
      <w:tr w:rsidR="00F15713" w14:paraId="523F50AB" w14:textId="77777777">
        <w:tblPrEx>
          <w:tblCellMar>
            <w:top w:w="0" w:type="dxa"/>
            <w:bottom w:w="0" w:type="dxa"/>
          </w:tblCellMar>
        </w:tblPrEx>
        <w:trPr>
          <w:trHeight w:val="368"/>
          <w:jc w:val="center"/>
        </w:trPr>
        <w:tc>
          <w:tcPr>
            <w:tcW w:w="4082"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7D0BCE" w14:textId="77777777" w:rsidR="00F15713" w:rsidRDefault="00000000">
            <w:pPr>
              <w:jc w:val="both"/>
              <w:rPr>
                <w:rFonts w:eastAsia="Times New Roman" w:cs="Calibri"/>
                <w:b/>
                <w:bCs/>
                <w:color w:val="000000"/>
              </w:rPr>
            </w:pPr>
            <w:r>
              <w:rPr>
                <w:rFonts w:eastAsia="Times New Roman" w:cs="Calibri"/>
                <w:b/>
                <w:bCs/>
                <w:color w:val="000000"/>
              </w:rPr>
              <w:t>Depreciación, Deterioro y Amortización Acumulada de Bienes</w:t>
            </w:r>
          </w:p>
        </w:tc>
        <w:tc>
          <w:tcPr>
            <w:tcW w:w="1298" w:type="dxa"/>
            <w:tcBorders>
              <w:bottom w:val="single" w:sz="8" w:space="0" w:color="000000"/>
              <w:right w:val="single" w:sz="4" w:space="0" w:color="000000"/>
            </w:tcBorders>
            <w:shd w:val="clear" w:color="auto" w:fill="auto"/>
            <w:tcMar>
              <w:top w:w="0" w:type="dxa"/>
              <w:left w:w="70" w:type="dxa"/>
              <w:bottom w:w="0" w:type="dxa"/>
              <w:right w:w="70" w:type="dxa"/>
            </w:tcMar>
          </w:tcPr>
          <w:p w14:paraId="233ABA26" w14:textId="77777777" w:rsidR="00F15713" w:rsidRDefault="00000000">
            <w:pPr>
              <w:jc w:val="center"/>
              <w:rPr>
                <w:rFonts w:eastAsia="Times New Roman" w:cs="Calibri"/>
                <w:b/>
                <w:color w:val="000000"/>
              </w:rPr>
            </w:pPr>
            <w:r>
              <w:rPr>
                <w:rFonts w:eastAsia="Times New Roman" w:cs="Calibri"/>
                <w:b/>
                <w:color w:val="000000"/>
              </w:rPr>
              <w:t>$29,865,776</w:t>
            </w:r>
          </w:p>
        </w:tc>
        <w:tc>
          <w:tcPr>
            <w:tcW w:w="1124"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041541" w14:textId="77777777" w:rsidR="00F15713" w:rsidRDefault="00000000">
            <w:pPr>
              <w:jc w:val="center"/>
              <w:rPr>
                <w:rFonts w:eastAsia="Times New Roman" w:cs="Calibri"/>
                <w:b/>
                <w:color w:val="000000"/>
              </w:rPr>
            </w:pPr>
            <w:r>
              <w:rPr>
                <w:rFonts w:eastAsia="Times New Roman" w:cs="Calibri"/>
                <w:b/>
                <w:color w:val="000000"/>
              </w:rPr>
              <w:t> </w:t>
            </w:r>
          </w:p>
        </w:tc>
        <w:tc>
          <w:tcPr>
            <w:tcW w:w="151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B02318" w14:textId="77777777" w:rsidR="00F15713" w:rsidRDefault="00000000">
            <w:pPr>
              <w:jc w:val="center"/>
              <w:rPr>
                <w:rFonts w:eastAsia="Times New Roman" w:cs="Calibri"/>
                <w:b/>
                <w:color w:val="000000"/>
              </w:rPr>
            </w:pPr>
            <w:r>
              <w:rPr>
                <w:rFonts w:eastAsia="Times New Roman" w:cs="Calibri"/>
                <w:b/>
                <w:color w:val="000000"/>
              </w:rPr>
              <w:t> </w:t>
            </w:r>
          </w:p>
        </w:tc>
      </w:tr>
      <w:tr w:rsidR="00F15713" w14:paraId="19B1B6ED" w14:textId="77777777">
        <w:tblPrEx>
          <w:tblCellMar>
            <w:top w:w="0" w:type="dxa"/>
            <w:bottom w:w="0" w:type="dxa"/>
          </w:tblCellMar>
        </w:tblPrEx>
        <w:trPr>
          <w:trHeight w:val="368"/>
          <w:jc w:val="center"/>
        </w:trPr>
        <w:tc>
          <w:tcPr>
            <w:tcW w:w="4082"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06A130" w14:textId="77777777" w:rsidR="00F15713" w:rsidRDefault="00000000">
            <w:pPr>
              <w:jc w:val="both"/>
              <w:rPr>
                <w:rFonts w:eastAsia="Times New Roman" w:cs="Calibri"/>
                <w:b/>
                <w:bCs/>
                <w:color w:val="000000"/>
              </w:rPr>
            </w:pPr>
            <w:r>
              <w:rPr>
                <w:rFonts w:eastAsia="Times New Roman" w:cs="Calibri"/>
                <w:b/>
                <w:bCs/>
                <w:color w:val="000000"/>
              </w:rPr>
              <w:t>Bienes Muebles</w:t>
            </w:r>
          </w:p>
        </w:tc>
        <w:tc>
          <w:tcPr>
            <w:tcW w:w="1298" w:type="dxa"/>
            <w:tcBorders>
              <w:bottom w:val="single" w:sz="8" w:space="0" w:color="000000"/>
              <w:right w:val="single" w:sz="4" w:space="0" w:color="000000"/>
            </w:tcBorders>
            <w:shd w:val="clear" w:color="auto" w:fill="auto"/>
            <w:tcMar>
              <w:top w:w="0" w:type="dxa"/>
              <w:left w:w="70" w:type="dxa"/>
              <w:bottom w:w="0" w:type="dxa"/>
              <w:right w:w="70" w:type="dxa"/>
            </w:tcMar>
          </w:tcPr>
          <w:p w14:paraId="33628BF3" w14:textId="77777777" w:rsidR="00F15713" w:rsidRDefault="00F15713">
            <w:pPr>
              <w:jc w:val="center"/>
              <w:rPr>
                <w:rFonts w:eastAsia="Times New Roman" w:cs="Calibri"/>
                <w:color w:val="000000"/>
              </w:rPr>
            </w:pPr>
          </w:p>
        </w:tc>
        <w:tc>
          <w:tcPr>
            <w:tcW w:w="1124"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9FB720" w14:textId="77777777" w:rsidR="00F15713" w:rsidRDefault="00F15713">
            <w:pPr>
              <w:jc w:val="center"/>
              <w:rPr>
                <w:rFonts w:eastAsia="Times New Roman" w:cs="Calibri"/>
                <w:color w:val="000000"/>
              </w:rPr>
            </w:pPr>
          </w:p>
        </w:tc>
        <w:tc>
          <w:tcPr>
            <w:tcW w:w="151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413C44" w14:textId="77777777" w:rsidR="00F15713" w:rsidRDefault="00F15713">
            <w:pPr>
              <w:jc w:val="center"/>
              <w:rPr>
                <w:rFonts w:eastAsia="Times New Roman" w:cs="Calibri"/>
                <w:color w:val="000000"/>
              </w:rPr>
            </w:pPr>
          </w:p>
        </w:tc>
      </w:tr>
      <w:tr w:rsidR="00F15713" w14:paraId="05755D2D" w14:textId="77777777">
        <w:tblPrEx>
          <w:tblCellMar>
            <w:top w:w="0" w:type="dxa"/>
            <w:bottom w:w="0" w:type="dxa"/>
          </w:tblCellMar>
        </w:tblPrEx>
        <w:trPr>
          <w:trHeight w:val="368"/>
          <w:jc w:val="center"/>
        </w:trPr>
        <w:tc>
          <w:tcPr>
            <w:tcW w:w="4082"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C35ABE" w14:textId="77777777" w:rsidR="00F15713" w:rsidRDefault="00000000">
            <w:pPr>
              <w:jc w:val="both"/>
              <w:rPr>
                <w:rFonts w:eastAsia="Times New Roman" w:cs="Calibri"/>
                <w:b/>
                <w:bCs/>
                <w:i/>
                <w:iCs/>
                <w:color w:val="000000"/>
              </w:rPr>
            </w:pPr>
            <w:r>
              <w:rPr>
                <w:rFonts w:eastAsia="Times New Roman" w:cs="Calibri"/>
                <w:b/>
                <w:bCs/>
                <w:i/>
                <w:iCs/>
                <w:color w:val="000000"/>
              </w:rPr>
              <w:t>Mobiliario y Equipo de Administración</w:t>
            </w:r>
          </w:p>
        </w:tc>
        <w:tc>
          <w:tcPr>
            <w:tcW w:w="1298" w:type="dxa"/>
            <w:tcBorders>
              <w:bottom w:val="single" w:sz="8" w:space="0" w:color="000000"/>
              <w:right w:val="single" w:sz="4" w:space="0" w:color="000000"/>
            </w:tcBorders>
            <w:shd w:val="clear" w:color="auto" w:fill="auto"/>
            <w:tcMar>
              <w:top w:w="0" w:type="dxa"/>
              <w:left w:w="70" w:type="dxa"/>
              <w:bottom w:w="0" w:type="dxa"/>
              <w:right w:w="70" w:type="dxa"/>
            </w:tcMar>
          </w:tcPr>
          <w:p w14:paraId="4E7D1126" w14:textId="77777777" w:rsidR="00F15713" w:rsidRDefault="00000000">
            <w:pPr>
              <w:jc w:val="right"/>
              <w:rPr>
                <w:rFonts w:eastAsia="Times New Roman" w:cs="Calibri"/>
                <w:color w:val="000000"/>
              </w:rPr>
            </w:pPr>
            <w:r>
              <w:rPr>
                <w:rFonts w:eastAsia="Times New Roman" w:cs="Calibri"/>
                <w:color w:val="000000"/>
              </w:rPr>
              <w:t>$276,194</w:t>
            </w:r>
          </w:p>
        </w:tc>
        <w:tc>
          <w:tcPr>
            <w:tcW w:w="1124"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07CEC0" w14:textId="77777777" w:rsidR="00F15713" w:rsidRDefault="00000000">
            <w:pPr>
              <w:jc w:val="center"/>
              <w:rPr>
                <w:rFonts w:eastAsia="Times New Roman" w:cs="Calibri"/>
                <w:color w:val="000000"/>
              </w:rPr>
            </w:pPr>
            <w:r>
              <w:rPr>
                <w:rFonts w:eastAsia="Times New Roman" w:cs="Calibri"/>
                <w:color w:val="000000"/>
              </w:rPr>
              <w:t> 10</w:t>
            </w:r>
          </w:p>
        </w:tc>
        <w:tc>
          <w:tcPr>
            <w:tcW w:w="151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35D76" w14:textId="77777777" w:rsidR="00F15713" w:rsidRDefault="00000000">
            <w:pPr>
              <w:jc w:val="center"/>
              <w:rPr>
                <w:rFonts w:eastAsia="Times New Roman" w:cs="Calibri"/>
                <w:color w:val="000000"/>
              </w:rPr>
            </w:pPr>
            <w:r>
              <w:rPr>
                <w:rFonts w:eastAsia="Times New Roman" w:cs="Calibri"/>
                <w:color w:val="000000"/>
              </w:rPr>
              <w:t>10 </w:t>
            </w:r>
          </w:p>
        </w:tc>
      </w:tr>
      <w:tr w:rsidR="00F15713" w14:paraId="598FFA8D" w14:textId="77777777">
        <w:tblPrEx>
          <w:tblCellMar>
            <w:top w:w="0" w:type="dxa"/>
            <w:bottom w:w="0" w:type="dxa"/>
          </w:tblCellMar>
        </w:tblPrEx>
        <w:trPr>
          <w:trHeight w:val="368"/>
          <w:jc w:val="center"/>
        </w:trPr>
        <w:tc>
          <w:tcPr>
            <w:tcW w:w="4082"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842AA5" w14:textId="77777777" w:rsidR="00F15713" w:rsidRDefault="00000000">
            <w:pPr>
              <w:jc w:val="both"/>
              <w:rPr>
                <w:rFonts w:eastAsia="Times New Roman" w:cs="Calibri"/>
                <w:b/>
                <w:bCs/>
                <w:i/>
                <w:iCs/>
                <w:color w:val="000000"/>
              </w:rPr>
            </w:pPr>
            <w:r>
              <w:rPr>
                <w:rFonts w:eastAsia="Times New Roman" w:cs="Calibri"/>
                <w:b/>
                <w:bCs/>
                <w:i/>
                <w:iCs/>
                <w:color w:val="000000"/>
              </w:rPr>
              <w:t>Mobiliario y Equipo Educacional y Recreativo</w:t>
            </w:r>
          </w:p>
        </w:tc>
        <w:tc>
          <w:tcPr>
            <w:tcW w:w="1298" w:type="dxa"/>
            <w:tcBorders>
              <w:bottom w:val="single" w:sz="8" w:space="0" w:color="000000"/>
              <w:right w:val="single" w:sz="4" w:space="0" w:color="000000"/>
            </w:tcBorders>
            <w:shd w:val="clear" w:color="auto" w:fill="auto"/>
            <w:tcMar>
              <w:top w:w="0" w:type="dxa"/>
              <w:left w:w="70" w:type="dxa"/>
              <w:bottom w:w="0" w:type="dxa"/>
              <w:right w:w="70" w:type="dxa"/>
            </w:tcMar>
          </w:tcPr>
          <w:p w14:paraId="23649E43" w14:textId="77777777" w:rsidR="00F15713" w:rsidRDefault="00000000">
            <w:pPr>
              <w:jc w:val="right"/>
              <w:rPr>
                <w:rFonts w:eastAsia="Times New Roman" w:cs="Calibri"/>
                <w:color w:val="000000"/>
              </w:rPr>
            </w:pPr>
            <w:r>
              <w:rPr>
                <w:rFonts w:eastAsia="Times New Roman" w:cs="Calibri"/>
                <w:color w:val="000000"/>
              </w:rPr>
              <w:t>$13,818,268</w:t>
            </w:r>
          </w:p>
        </w:tc>
        <w:tc>
          <w:tcPr>
            <w:tcW w:w="1124"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182B29" w14:textId="77777777" w:rsidR="00F15713" w:rsidRDefault="00000000">
            <w:pPr>
              <w:jc w:val="center"/>
              <w:rPr>
                <w:rFonts w:eastAsia="Times New Roman" w:cs="Calibri"/>
                <w:color w:val="000000"/>
              </w:rPr>
            </w:pPr>
            <w:r>
              <w:rPr>
                <w:rFonts w:eastAsia="Times New Roman" w:cs="Calibri"/>
                <w:color w:val="000000"/>
              </w:rPr>
              <w:t> 3</w:t>
            </w:r>
          </w:p>
        </w:tc>
        <w:tc>
          <w:tcPr>
            <w:tcW w:w="151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3CA4ED" w14:textId="77777777" w:rsidR="00F15713" w:rsidRDefault="00000000">
            <w:pPr>
              <w:jc w:val="center"/>
              <w:rPr>
                <w:rFonts w:eastAsia="Times New Roman" w:cs="Calibri"/>
                <w:color w:val="000000"/>
              </w:rPr>
            </w:pPr>
            <w:r>
              <w:rPr>
                <w:rFonts w:eastAsia="Times New Roman" w:cs="Calibri"/>
                <w:color w:val="000000"/>
              </w:rPr>
              <w:t>33.3 </w:t>
            </w:r>
          </w:p>
        </w:tc>
      </w:tr>
    </w:tbl>
    <w:p w14:paraId="038BE6FE" w14:textId="77777777" w:rsidR="00F15713" w:rsidRDefault="00F15713">
      <w:pPr>
        <w:ind w:left="786"/>
        <w:jc w:val="both"/>
        <w:rPr>
          <w:rFonts w:cs="Calibri"/>
          <w:sz w:val="18"/>
          <w:szCs w:val="18"/>
        </w:rPr>
      </w:pPr>
    </w:p>
    <w:p w14:paraId="292943BD" w14:textId="77777777" w:rsidR="00F15713" w:rsidRDefault="00F15713">
      <w:pPr>
        <w:ind w:left="786"/>
        <w:jc w:val="both"/>
        <w:rPr>
          <w:rFonts w:cs="Calibri"/>
          <w:sz w:val="18"/>
          <w:szCs w:val="18"/>
        </w:rPr>
      </w:pPr>
    </w:p>
    <w:tbl>
      <w:tblPr>
        <w:tblW w:w="8015" w:type="dxa"/>
        <w:jc w:val="center"/>
        <w:tblCellMar>
          <w:left w:w="10" w:type="dxa"/>
          <w:right w:w="10" w:type="dxa"/>
        </w:tblCellMar>
        <w:tblLook w:val="0000" w:firstRow="0" w:lastRow="0" w:firstColumn="0" w:lastColumn="0" w:noHBand="0" w:noVBand="0"/>
      </w:tblPr>
      <w:tblGrid>
        <w:gridCol w:w="4141"/>
        <w:gridCol w:w="1223"/>
        <w:gridCol w:w="1137"/>
        <w:gridCol w:w="1514"/>
      </w:tblGrid>
      <w:tr w:rsidR="00F15713" w14:paraId="53DFA71C" w14:textId="77777777">
        <w:tblPrEx>
          <w:tblCellMar>
            <w:top w:w="0" w:type="dxa"/>
            <w:bottom w:w="0" w:type="dxa"/>
          </w:tblCellMar>
        </w:tblPrEx>
        <w:trPr>
          <w:trHeight w:val="368"/>
          <w:jc w:val="center"/>
        </w:trPr>
        <w:tc>
          <w:tcPr>
            <w:tcW w:w="4141" w:type="dxa"/>
            <w:tcBorders>
              <w:top w:val="single" w:sz="8" w:space="0" w:color="000000"/>
              <w:left w:val="single" w:sz="4"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2F187C9B" w14:textId="77777777" w:rsidR="00F15713" w:rsidRDefault="00000000">
            <w:pPr>
              <w:jc w:val="center"/>
              <w:rPr>
                <w:rFonts w:eastAsia="Times New Roman" w:cs="Calibri"/>
                <w:b/>
                <w:bCs/>
                <w:color w:val="FFFFFF"/>
              </w:rPr>
            </w:pPr>
            <w:r>
              <w:rPr>
                <w:rFonts w:eastAsia="Times New Roman" w:cs="Calibri"/>
                <w:b/>
                <w:bCs/>
                <w:color w:val="FFFFFF"/>
              </w:rPr>
              <w:t>Concepto</w:t>
            </w:r>
          </w:p>
        </w:tc>
        <w:tc>
          <w:tcPr>
            <w:tcW w:w="1223" w:type="dxa"/>
            <w:tcBorders>
              <w:top w:val="single" w:sz="8" w:space="0" w:color="000000"/>
              <w:bottom w:val="single" w:sz="8" w:space="0" w:color="000000"/>
              <w:right w:val="single" w:sz="4" w:space="0" w:color="000000"/>
            </w:tcBorders>
            <w:shd w:val="clear" w:color="auto" w:fill="A50021"/>
            <w:tcMar>
              <w:top w:w="0" w:type="dxa"/>
              <w:left w:w="70" w:type="dxa"/>
              <w:bottom w:w="0" w:type="dxa"/>
              <w:right w:w="70" w:type="dxa"/>
            </w:tcMar>
          </w:tcPr>
          <w:p w14:paraId="59712312" w14:textId="77777777" w:rsidR="00F15713" w:rsidRDefault="00F15713">
            <w:pPr>
              <w:jc w:val="center"/>
              <w:rPr>
                <w:rFonts w:eastAsia="Times New Roman" w:cs="Calibri"/>
                <w:b/>
                <w:bCs/>
                <w:color w:val="FFFFFF"/>
                <w:sz w:val="10"/>
                <w:szCs w:val="10"/>
              </w:rPr>
            </w:pPr>
          </w:p>
          <w:p w14:paraId="645B3E6E" w14:textId="77777777" w:rsidR="00F15713" w:rsidRDefault="00000000">
            <w:pPr>
              <w:jc w:val="center"/>
              <w:rPr>
                <w:rFonts w:eastAsia="Times New Roman" w:cs="Calibri"/>
                <w:b/>
                <w:bCs/>
                <w:color w:val="FFFFFF"/>
              </w:rPr>
            </w:pPr>
            <w:r>
              <w:rPr>
                <w:rFonts w:eastAsia="Times New Roman" w:cs="Calibri"/>
                <w:b/>
                <w:bCs/>
                <w:color w:val="FFFFFF"/>
              </w:rPr>
              <w:t>Monto Depreciado</w:t>
            </w:r>
          </w:p>
        </w:tc>
        <w:tc>
          <w:tcPr>
            <w:tcW w:w="1137" w:type="dxa"/>
            <w:tcBorders>
              <w:top w:val="single" w:sz="8" w:space="0" w:color="000000"/>
              <w:left w:val="single" w:sz="4"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1B76FA73" w14:textId="77777777" w:rsidR="00F15713" w:rsidRDefault="00000000">
            <w:pPr>
              <w:jc w:val="center"/>
              <w:rPr>
                <w:rFonts w:eastAsia="Times New Roman" w:cs="Calibri"/>
                <w:b/>
                <w:bCs/>
                <w:color w:val="FFFFFF"/>
              </w:rPr>
            </w:pPr>
            <w:r>
              <w:rPr>
                <w:rFonts w:eastAsia="Times New Roman" w:cs="Calibri"/>
                <w:b/>
                <w:bCs/>
                <w:color w:val="FFFFFF"/>
              </w:rPr>
              <w:t>Años de Vida Útil</w:t>
            </w:r>
          </w:p>
        </w:tc>
        <w:tc>
          <w:tcPr>
            <w:tcW w:w="1514"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3E72C440" w14:textId="77777777" w:rsidR="00F15713" w:rsidRDefault="00000000">
            <w:pPr>
              <w:jc w:val="center"/>
              <w:rPr>
                <w:rFonts w:eastAsia="Times New Roman" w:cs="Calibri"/>
                <w:b/>
                <w:bCs/>
                <w:color w:val="FFFFFF"/>
              </w:rPr>
            </w:pPr>
            <w:r>
              <w:rPr>
                <w:rFonts w:eastAsia="Times New Roman" w:cs="Calibri"/>
                <w:b/>
                <w:bCs/>
                <w:color w:val="FFFFFF"/>
              </w:rPr>
              <w:t>% de Depreciación Anual</w:t>
            </w:r>
          </w:p>
        </w:tc>
      </w:tr>
      <w:tr w:rsidR="00F15713" w14:paraId="700FBDC5" w14:textId="77777777">
        <w:tblPrEx>
          <w:tblCellMar>
            <w:top w:w="0" w:type="dxa"/>
            <w:bottom w:w="0" w:type="dxa"/>
          </w:tblCellMar>
        </w:tblPrEx>
        <w:trPr>
          <w:trHeight w:val="368"/>
          <w:jc w:val="center"/>
        </w:trPr>
        <w:tc>
          <w:tcPr>
            <w:tcW w:w="4141"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1AD189" w14:textId="77777777" w:rsidR="00F15713" w:rsidRDefault="00000000">
            <w:pPr>
              <w:jc w:val="both"/>
              <w:rPr>
                <w:rFonts w:eastAsia="Times New Roman" w:cs="Calibri"/>
                <w:b/>
                <w:bCs/>
                <w:i/>
                <w:iCs/>
                <w:color w:val="000000"/>
              </w:rPr>
            </w:pPr>
            <w:r>
              <w:rPr>
                <w:rFonts w:eastAsia="Times New Roman" w:cs="Calibri"/>
                <w:b/>
                <w:bCs/>
                <w:i/>
                <w:iCs/>
                <w:color w:val="000000"/>
              </w:rPr>
              <w:t>Equipo e Instrumental Médico y de Laboratorio</w:t>
            </w:r>
          </w:p>
        </w:tc>
        <w:tc>
          <w:tcPr>
            <w:tcW w:w="1223" w:type="dxa"/>
            <w:tcBorders>
              <w:bottom w:val="single" w:sz="8" w:space="0" w:color="000000"/>
              <w:right w:val="single" w:sz="4" w:space="0" w:color="000000"/>
            </w:tcBorders>
            <w:shd w:val="clear" w:color="auto" w:fill="auto"/>
            <w:tcMar>
              <w:top w:w="0" w:type="dxa"/>
              <w:left w:w="70" w:type="dxa"/>
              <w:bottom w:w="0" w:type="dxa"/>
              <w:right w:w="70" w:type="dxa"/>
            </w:tcMar>
          </w:tcPr>
          <w:p w14:paraId="0DE551FC" w14:textId="77777777" w:rsidR="00F15713" w:rsidRDefault="00000000">
            <w:pPr>
              <w:jc w:val="right"/>
              <w:rPr>
                <w:rFonts w:eastAsia="Times New Roman" w:cs="Calibri"/>
                <w:color w:val="000000"/>
              </w:rPr>
            </w:pPr>
            <w:r>
              <w:rPr>
                <w:rFonts w:eastAsia="Times New Roman" w:cs="Calibri"/>
                <w:color w:val="000000"/>
              </w:rPr>
              <w:t>$1,063,512</w:t>
            </w:r>
          </w:p>
        </w:tc>
        <w:tc>
          <w:tcPr>
            <w:tcW w:w="1137"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86E286" w14:textId="77777777" w:rsidR="00F15713" w:rsidRDefault="00000000">
            <w:pPr>
              <w:jc w:val="center"/>
              <w:rPr>
                <w:rFonts w:eastAsia="Times New Roman" w:cs="Calibri"/>
                <w:color w:val="000000"/>
              </w:rPr>
            </w:pPr>
            <w:r>
              <w:rPr>
                <w:rFonts w:eastAsia="Times New Roman" w:cs="Calibri"/>
                <w:color w:val="000000"/>
              </w:rPr>
              <w:t> 5</w:t>
            </w:r>
          </w:p>
        </w:tc>
        <w:tc>
          <w:tcPr>
            <w:tcW w:w="15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AD0E71" w14:textId="77777777" w:rsidR="00F15713" w:rsidRDefault="00000000">
            <w:pPr>
              <w:jc w:val="center"/>
              <w:rPr>
                <w:rFonts w:eastAsia="Times New Roman" w:cs="Calibri"/>
                <w:color w:val="000000"/>
              </w:rPr>
            </w:pPr>
            <w:r>
              <w:rPr>
                <w:rFonts w:eastAsia="Times New Roman" w:cs="Calibri"/>
                <w:color w:val="000000"/>
              </w:rPr>
              <w:t>20 </w:t>
            </w:r>
          </w:p>
        </w:tc>
      </w:tr>
      <w:tr w:rsidR="00F15713" w14:paraId="26253970" w14:textId="77777777">
        <w:tblPrEx>
          <w:tblCellMar>
            <w:top w:w="0" w:type="dxa"/>
            <w:bottom w:w="0" w:type="dxa"/>
          </w:tblCellMar>
        </w:tblPrEx>
        <w:trPr>
          <w:trHeight w:val="368"/>
          <w:jc w:val="center"/>
        </w:trPr>
        <w:tc>
          <w:tcPr>
            <w:tcW w:w="4141"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F01BAA" w14:textId="77777777" w:rsidR="00F15713" w:rsidRDefault="00000000">
            <w:pPr>
              <w:jc w:val="both"/>
              <w:rPr>
                <w:rFonts w:eastAsia="Times New Roman" w:cs="Calibri"/>
                <w:b/>
                <w:bCs/>
                <w:i/>
                <w:iCs/>
                <w:color w:val="000000"/>
              </w:rPr>
            </w:pPr>
            <w:r>
              <w:rPr>
                <w:rFonts w:eastAsia="Times New Roman" w:cs="Calibri"/>
                <w:b/>
                <w:bCs/>
                <w:i/>
                <w:iCs/>
                <w:color w:val="000000"/>
              </w:rPr>
              <w:t>Equipo de Transporte</w:t>
            </w:r>
          </w:p>
        </w:tc>
        <w:tc>
          <w:tcPr>
            <w:tcW w:w="1223" w:type="dxa"/>
            <w:tcBorders>
              <w:bottom w:val="single" w:sz="8" w:space="0" w:color="000000"/>
              <w:right w:val="single" w:sz="4" w:space="0" w:color="000000"/>
            </w:tcBorders>
            <w:shd w:val="clear" w:color="auto" w:fill="auto"/>
            <w:tcMar>
              <w:top w:w="0" w:type="dxa"/>
              <w:left w:w="70" w:type="dxa"/>
              <w:bottom w:w="0" w:type="dxa"/>
              <w:right w:w="70" w:type="dxa"/>
            </w:tcMar>
          </w:tcPr>
          <w:p w14:paraId="64620E37" w14:textId="77777777" w:rsidR="00F15713" w:rsidRDefault="00000000">
            <w:pPr>
              <w:jc w:val="right"/>
              <w:rPr>
                <w:rFonts w:eastAsia="Times New Roman" w:cs="Calibri"/>
                <w:color w:val="000000"/>
              </w:rPr>
            </w:pPr>
            <w:r>
              <w:rPr>
                <w:rFonts w:eastAsia="Times New Roman" w:cs="Calibri"/>
                <w:color w:val="000000"/>
              </w:rPr>
              <w:t>$6,449,412</w:t>
            </w:r>
          </w:p>
        </w:tc>
        <w:tc>
          <w:tcPr>
            <w:tcW w:w="1137"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C83C6F" w14:textId="77777777" w:rsidR="00F15713" w:rsidRDefault="00000000">
            <w:pPr>
              <w:jc w:val="center"/>
              <w:rPr>
                <w:rFonts w:eastAsia="Times New Roman" w:cs="Calibri"/>
                <w:color w:val="000000"/>
              </w:rPr>
            </w:pPr>
            <w:r>
              <w:rPr>
                <w:rFonts w:eastAsia="Times New Roman" w:cs="Calibri"/>
                <w:color w:val="000000"/>
              </w:rPr>
              <w:t>5</w:t>
            </w:r>
          </w:p>
        </w:tc>
        <w:tc>
          <w:tcPr>
            <w:tcW w:w="15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329BE" w14:textId="77777777" w:rsidR="00F15713" w:rsidRDefault="00000000">
            <w:pPr>
              <w:jc w:val="center"/>
              <w:rPr>
                <w:rFonts w:eastAsia="Times New Roman" w:cs="Calibri"/>
                <w:color w:val="000000"/>
              </w:rPr>
            </w:pPr>
            <w:r>
              <w:rPr>
                <w:rFonts w:eastAsia="Times New Roman" w:cs="Calibri"/>
                <w:color w:val="000000"/>
              </w:rPr>
              <w:t> 20</w:t>
            </w:r>
          </w:p>
        </w:tc>
      </w:tr>
      <w:tr w:rsidR="00F15713" w14:paraId="64FD496B" w14:textId="77777777">
        <w:tblPrEx>
          <w:tblCellMar>
            <w:top w:w="0" w:type="dxa"/>
            <w:bottom w:w="0" w:type="dxa"/>
          </w:tblCellMar>
        </w:tblPrEx>
        <w:trPr>
          <w:trHeight w:val="368"/>
          <w:jc w:val="center"/>
        </w:trPr>
        <w:tc>
          <w:tcPr>
            <w:tcW w:w="4141"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19483D" w14:textId="77777777" w:rsidR="00F15713" w:rsidRDefault="00000000">
            <w:pPr>
              <w:jc w:val="both"/>
              <w:rPr>
                <w:rFonts w:eastAsia="Times New Roman" w:cs="Calibri"/>
                <w:b/>
                <w:bCs/>
                <w:i/>
                <w:iCs/>
                <w:color w:val="000000"/>
              </w:rPr>
            </w:pPr>
            <w:r>
              <w:rPr>
                <w:rFonts w:eastAsia="Times New Roman" w:cs="Calibri"/>
                <w:b/>
                <w:bCs/>
                <w:i/>
                <w:iCs/>
                <w:color w:val="000000"/>
              </w:rPr>
              <w:t>Maquinaria, Otros Equipos y Herramientas</w:t>
            </w:r>
          </w:p>
        </w:tc>
        <w:tc>
          <w:tcPr>
            <w:tcW w:w="1223" w:type="dxa"/>
            <w:tcBorders>
              <w:bottom w:val="single" w:sz="8" w:space="0" w:color="000000"/>
              <w:right w:val="single" w:sz="4" w:space="0" w:color="000000"/>
            </w:tcBorders>
            <w:shd w:val="clear" w:color="auto" w:fill="auto"/>
            <w:tcMar>
              <w:top w:w="0" w:type="dxa"/>
              <w:left w:w="70" w:type="dxa"/>
              <w:bottom w:w="0" w:type="dxa"/>
              <w:right w:w="70" w:type="dxa"/>
            </w:tcMar>
          </w:tcPr>
          <w:p w14:paraId="4DF54219" w14:textId="77777777" w:rsidR="00F15713" w:rsidRDefault="00000000">
            <w:pPr>
              <w:jc w:val="right"/>
              <w:rPr>
                <w:rFonts w:eastAsia="Times New Roman" w:cs="Calibri"/>
                <w:color w:val="000000"/>
              </w:rPr>
            </w:pPr>
            <w:r>
              <w:rPr>
                <w:rFonts w:eastAsia="Times New Roman" w:cs="Calibri"/>
                <w:color w:val="000000"/>
              </w:rPr>
              <w:t>$5,053,781</w:t>
            </w:r>
          </w:p>
        </w:tc>
        <w:tc>
          <w:tcPr>
            <w:tcW w:w="1137"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F58F53" w14:textId="77777777" w:rsidR="00F15713" w:rsidRDefault="00000000">
            <w:pPr>
              <w:jc w:val="center"/>
              <w:rPr>
                <w:rFonts w:eastAsia="Times New Roman" w:cs="Calibri"/>
                <w:color w:val="000000"/>
              </w:rPr>
            </w:pPr>
            <w:r>
              <w:rPr>
                <w:rFonts w:eastAsia="Times New Roman" w:cs="Calibri"/>
                <w:color w:val="000000"/>
              </w:rPr>
              <w:t> 10</w:t>
            </w:r>
          </w:p>
        </w:tc>
        <w:tc>
          <w:tcPr>
            <w:tcW w:w="15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883F9D" w14:textId="77777777" w:rsidR="00F15713" w:rsidRDefault="00000000">
            <w:pPr>
              <w:jc w:val="center"/>
              <w:rPr>
                <w:rFonts w:eastAsia="Times New Roman" w:cs="Calibri"/>
                <w:color w:val="000000"/>
              </w:rPr>
            </w:pPr>
            <w:r>
              <w:rPr>
                <w:rFonts w:eastAsia="Times New Roman" w:cs="Calibri"/>
                <w:color w:val="000000"/>
              </w:rPr>
              <w:t>10 </w:t>
            </w:r>
          </w:p>
        </w:tc>
      </w:tr>
      <w:tr w:rsidR="00F15713" w14:paraId="501C8833" w14:textId="77777777">
        <w:tblPrEx>
          <w:tblCellMar>
            <w:top w:w="0" w:type="dxa"/>
            <w:bottom w:w="0" w:type="dxa"/>
          </w:tblCellMar>
        </w:tblPrEx>
        <w:trPr>
          <w:trHeight w:val="368"/>
          <w:jc w:val="center"/>
        </w:trPr>
        <w:tc>
          <w:tcPr>
            <w:tcW w:w="4141"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F6708D" w14:textId="77777777" w:rsidR="00F15713" w:rsidRDefault="00000000">
            <w:pPr>
              <w:jc w:val="both"/>
              <w:rPr>
                <w:rFonts w:eastAsia="Times New Roman" w:cs="Calibri"/>
                <w:b/>
                <w:bCs/>
                <w:i/>
                <w:iCs/>
                <w:color w:val="000000"/>
              </w:rPr>
            </w:pPr>
            <w:r>
              <w:rPr>
                <w:rFonts w:eastAsia="Times New Roman" w:cs="Calibri"/>
                <w:b/>
                <w:bCs/>
                <w:i/>
                <w:iCs/>
                <w:color w:val="000000"/>
              </w:rPr>
              <w:t>Activos Biológicos</w:t>
            </w:r>
          </w:p>
        </w:tc>
        <w:tc>
          <w:tcPr>
            <w:tcW w:w="1223" w:type="dxa"/>
            <w:tcBorders>
              <w:bottom w:val="single" w:sz="8" w:space="0" w:color="000000"/>
              <w:right w:val="single" w:sz="4" w:space="0" w:color="000000"/>
            </w:tcBorders>
            <w:shd w:val="clear" w:color="auto" w:fill="auto"/>
            <w:tcMar>
              <w:top w:w="0" w:type="dxa"/>
              <w:left w:w="70" w:type="dxa"/>
              <w:bottom w:w="0" w:type="dxa"/>
              <w:right w:w="70" w:type="dxa"/>
            </w:tcMar>
          </w:tcPr>
          <w:p w14:paraId="0048B388" w14:textId="77777777" w:rsidR="00F15713" w:rsidRDefault="00000000">
            <w:pPr>
              <w:jc w:val="right"/>
              <w:rPr>
                <w:rFonts w:eastAsia="Times New Roman" w:cs="Calibri"/>
                <w:color w:val="000000"/>
              </w:rPr>
            </w:pPr>
            <w:r>
              <w:rPr>
                <w:rFonts w:eastAsia="Times New Roman" w:cs="Calibri"/>
                <w:color w:val="000000"/>
              </w:rPr>
              <w:t>$3,174,610 </w:t>
            </w:r>
          </w:p>
        </w:tc>
        <w:tc>
          <w:tcPr>
            <w:tcW w:w="1137"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1C27E0" w14:textId="77777777" w:rsidR="00F15713" w:rsidRDefault="00000000">
            <w:pPr>
              <w:jc w:val="center"/>
              <w:rPr>
                <w:rFonts w:eastAsia="Times New Roman" w:cs="Calibri"/>
                <w:color w:val="000000"/>
              </w:rPr>
            </w:pPr>
            <w:r>
              <w:rPr>
                <w:rFonts w:eastAsia="Times New Roman" w:cs="Calibri"/>
                <w:color w:val="000000"/>
              </w:rPr>
              <w:t>5</w:t>
            </w:r>
          </w:p>
        </w:tc>
        <w:tc>
          <w:tcPr>
            <w:tcW w:w="15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326A15" w14:textId="77777777" w:rsidR="00F15713" w:rsidRDefault="00000000">
            <w:pPr>
              <w:jc w:val="center"/>
              <w:rPr>
                <w:rFonts w:eastAsia="Times New Roman" w:cs="Calibri"/>
                <w:color w:val="000000"/>
              </w:rPr>
            </w:pPr>
            <w:r>
              <w:rPr>
                <w:rFonts w:eastAsia="Times New Roman" w:cs="Calibri"/>
                <w:color w:val="000000"/>
              </w:rPr>
              <w:t>20</w:t>
            </w:r>
          </w:p>
        </w:tc>
      </w:tr>
      <w:tr w:rsidR="00F15713" w14:paraId="2C2F0719" w14:textId="77777777">
        <w:tblPrEx>
          <w:tblCellMar>
            <w:top w:w="0" w:type="dxa"/>
            <w:bottom w:w="0" w:type="dxa"/>
          </w:tblCellMar>
        </w:tblPrEx>
        <w:trPr>
          <w:trHeight w:val="368"/>
          <w:jc w:val="center"/>
        </w:trPr>
        <w:tc>
          <w:tcPr>
            <w:tcW w:w="4141"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A1E5EA" w14:textId="77777777" w:rsidR="00F15713" w:rsidRDefault="00000000">
            <w:pPr>
              <w:jc w:val="both"/>
              <w:rPr>
                <w:rFonts w:eastAsia="Times New Roman" w:cs="Calibri"/>
                <w:b/>
                <w:color w:val="000000"/>
              </w:rPr>
            </w:pPr>
            <w:r>
              <w:rPr>
                <w:rFonts w:eastAsia="Times New Roman" w:cs="Calibri"/>
                <w:b/>
                <w:color w:val="000000"/>
              </w:rPr>
              <w:t>Amortización Acumulada de Activos Intangibles</w:t>
            </w:r>
          </w:p>
        </w:tc>
        <w:tc>
          <w:tcPr>
            <w:tcW w:w="1223" w:type="dxa"/>
            <w:tcBorders>
              <w:bottom w:val="single" w:sz="8" w:space="0" w:color="000000"/>
              <w:right w:val="single" w:sz="4" w:space="0" w:color="000000"/>
            </w:tcBorders>
            <w:shd w:val="clear" w:color="auto" w:fill="auto"/>
            <w:tcMar>
              <w:top w:w="0" w:type="dxa"/>
              <w:left w:w="70" w:type="dxa"/>
              <w:bottom w:w="0" w:type="dxa"/>
              <w:right w:w="70" w:type="dxa"/>
            </w:tcMar>
          </w:tcPr>
          <w:p w14:paraId="6AFE3698" w14:textId="77777777" w:rsidR="00F15713" w:rsidRDefault="00000000">
            <w:pPr>
              <w:jc w:val="right"/>
              <w:rPr>
                <w:rFonts w:eastAsia="Times New Roman" w:cs="Calibri"/>
                <w:color w:val="000000"/>
              </w:rPr>
            </w:pPr>
            <w:r>
              <w:rPr>
                <w:rFonts w:eastAsia="Times New Roman" w:cs="Calibri"/>
                <w:color w:val="000000"/>
              </w:rPr>
              <w:t>$29,999</w:t>
            </w:r>
          </w:p>
        </w:tc>
        <w:tc>
          <w:tcPr>
            <w:tcW w:w="1137"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815756" w14:textId="77777777" w:rsidR="00F15713" w:rsidRDefault="00F15713">
            <w:pPr>
              <w:jc w:val="center"/>
              <w:rPr>
                <w:rFonts w:eastAsia="Times New Roman" w:cs="Calibri"/>
                <w:color w:val="000000"/>
              </w:rPr>
            </w:pPr>
          </w:p>
        </w:tc>
        <w:tc>
          <w:tcPr>
            <w:tcW w:w="15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004A4B" w14:textId="77777777" w:rsidR="00F15713" w:rsidRDefault="00F15713">
            <w:pPr>
              <w:jc w:val="center"/>
              <w:rPr>
                <w:rFonts w:eastAsia="Times New Roman" w:cs="Calibri"/>
                <w:color w:val="000000"/>
              </w:rPr>
            </w:pPr>
          </w:p>
        </w:tc>
      </w:tr>
    </w:tbl>
    <w:p w14:paraId="23301A7B" w14:textId="77777777" w:rsidR="00F15713" w:rsidRDefault="00F15713">
      <w:pPr>
        <w:ind w:left="786"/>
        <w:jc w:val="both"/>
        <w:rPr>
          <w:rFonts w:cs="Calibri"/>
          <w:sz w:val="18"/>
          <w:szCs w:val="18"/>
        </w:rPr>
      </w:pPr>
    </w:p>
    <w:p w14:paraId="0774B6B4" w14:textId="77777777" w:rsidR="00F15713" w:rsidRDefault="00F15713">
      <w:pPr>
        <w:ind w:left="786"/>
        <w:jc w:val="both"/>
        <w:rPr>
          <w:rFonts w:cs="Calibri"/>
          <w:sz w:val="18"/>
          <w:szCs w:val="18"/>
        </w:rPr>
      </w:pPr>
    </w:p>
    <w:p w14:paraId="2391DEF3" w14:textId="77777777" w:rsidR="00F15713" w:rsidRDefault="00F15713">
      <w:pPr>
        <w:ind w:left="786"/>
        <w:jc w:val="both"/>
        <w:rPr>
          <w:rFonts w:cs="Calibri"/>
          <w:sz w:val="18"/>
          <w:szCs w:val="18"/>
        </w:rPr>
      </w:pPr>
    </w:p>
    <w:p w14:paraId="2E22D5AA" w14:textId="77777777" w:rsidR="00F15713" w:rsidRDefault="00F15713">
      <w:pPr>
        <w:ind w:left="786"/>
        <w:jc w:val="both"/>
        <w:rPr>
          <w:rFonts w:cs="Calibri"/>
          <w:sz w:val="18"/>
          <w:szCs w:val="18"/>
        </w:rPr>
      </w:pPr>
    </w:p>
    <w:p w14:paraId="096B95E1" w14:textId="77777777" w:rsidR="00F15713" w:rsidRDefault="00F15713">
      <w:pPr>
        <w:ind w:left="786"/>
        <w:jc w:val="both"/>
        <w:rPr>
          <w:rFonts w:cs="Calibri"/>
          <w:sz w:val="18"/>
          <w:szCs w:val="18"/>
        </w:rPr>
      </w:pPr>
    </w:p>
    <w:p w14:paraId="7F619846" w14:textId="77777777" w:rsidR="00F15713" w:rsidRDefault="00F15713">
      <w:pPr>
        <w:ind w:left="786"/>
        <w:jc w:val="both"/>
        <w:rPr>
          <w:rFonts w:cs="Calibri"/>
          <w:sz w:val="18"/>
          <w:szCs w:val="18"/>
        </w:rPr>
      </w:pPr>
    </w:p>
    <w:p w14:paraId="5E1BB6D4" w14:textId="77777777" w:rsidR="00F15713" w:rsidRDefault="00000000">
      <w:pPr>
        <w:pStyle w:val="Prrafodelista"/>
        <w:numPr>
          <w:ilvl w:val="0"/>
          <w:numId w:val="11"/>
        </w:numPr>
        <w:suppressAutoHyphens w:val="0"/>
        <w:spacing w:after="80" w:line="230" w:lineRule="exact"/>
        <w:ind w:hanging="77"/>
        <w:jc w:val="both"/>
        <w:textAlignment w:val="auto"/>
        <w:rPr>
          <w:rFonts w:eastAsia="Times New Roman" w:cs="Calibri"/>
          <w:sz w:val="20"/>
          <w:szCs w:val="20"/>
          <w:lang w:val="es-ES" w:eastAsia="es-ES"/>
        </w:rPr>
      </w:pPr>
      <w:r>
        <w:rPr>
          <w:rFonts w:eastAsia="Times New Roman" w:cs="Calibri"/>
          <w:sz w:val="20"/>
          <w:szCs w:val="20"/>
          <w:lang w:val="es-ES" w:eastAsia="es-ES"/>
        </w:rPr>
        <w:t>Cambios en el porcentaje de depreciación o valor residual de los activos: no aplica.</w:t>
      </w:r>
    </w:p>
    <w:p w14:paraId="6841D787" w14:textId="77777777" w:rsidR="00F15713" w:rsidRDefault="00000000">
      <w:pPr>
        <w:pStyle w:val="Prrafodelista"/>
        <w:numPr>
          <w:ilvl w:val="0"/>
          <w:numId w:val="11"/>
        </w:numPr>
        <w:suppressAutoHyphens w:val="0"/>
        <w:spacing w:after="80" w:line="230" w:lineRule="exact"/>
        <w:ind w:hanging="77"/>
        <w:jc w:val="both"/>
        <w:textAlignment w:val="auto"/>
        <w:rPr>
          <w:rFonts w:eastAsia="Times New Roman" w:cs="Calibri"/>
          <w:sz w:val="20"/>
          <w:szCs w:val="20"/>
          <w:lang w:val="es-ES" w:eastAsia="es-ES"/>
        </w:rPr>
      </w:pPr>
      <w:r>
        <w:rPr>
          <w:rFonts w:eastAsia="Times New Roman" w:cs="Calibri"/>
          <w:sz w:val="20"/>
          <w:szCs w:val="20"/>
          <w:lang w:val="es-ES" w:eastAsia="es-ES"/>
        </w:rPr>
        <w:t xml:space="preserve"> Importe de los gastos capitalizados en el ejercicio, tanto financieros como de investigación y desarrollo: no aplica.</w:t>
      </w:r>
    </w:p>
    <w:p w14:paraId="40F64131" w14:textId="77777777" w:rsidR="00F15713" w:rsidRDefault="00000000">
      <w:pPr>
        <w:pStyle w:val="Prrafodelista"/>
        <w:numPr>
          <w:ilvl w:val="0"/>
          <w:numId w:val="11"/>
        </w:numPr>
        <w:suppressAutoHyphens w:val="0"/>
        <w:spacing w:after="80" w:line="230" w:lineRule="exact"/>
        <w:ind w:hanging="77"/>
        <w:jc w:val="both"/>
        <w:textAlignment w:val="auto"/>
        <w:rPr>
          <w:rFonts w:eastAsia="Times New Roman" w:cs="Calibri"/>
          <w:sz w:val="20"/>
          <w:szCs w:val="20"/>
          <w:lang w:val="es-ES" w:eastAsia="es-ES"/>
        </w:rPr>
      </w:pPr>
      <w:r>
        <w:rPr>
          <w:rFonts w:eastAsia="Times New Roman" w:cs="Calibri"/>
          <w:sz w:val="20"/>
          <w:szCs w:val="20"/>
          <w:lang w:val="es-ES" w:eastAsia="es-ES"/>
        </w:rPr>
        <w:t>Riesgos por tipo de cambio o tipo de interés de las inversiones financieras: no aplica.</w:t>
      </w:r>
    </w:p>
    <w:p w14:paraId="422FC4E6" w14:textId="77777777" w:rsidR="00F15713" w:rsidRDefault="00000000">
      <w:pPr>
        <w:pStyle w:val="Prrafodelista"/>
        <w:numPr>
          <w:ilvl w:val="0"/>
          <w:numId w:val="11"/>
        </w:numPr>
        <w:suppressAutoHyphens w:val="0"/>
        <w:spacing w:after="80" w:line="230" w:lineRule="exact"/>
        <w:ind w:hanging="77"/>
        <w:jc w:val="both"/>
        <w:textAlignment w:val="auto"/>
        <w:rPr>
          <w:rFonts w:eastAsia="Times New Roman" w:cs="Calibri"/>
          <w:sz w:val="20"/>
          <w:szCs w:val="20"/>
          <w:lang w:val="es-ES" w:eastAsia="es-ES"/>
        </w:rPr>
      </w:pPr>
      <w:r>
        <w:rPr>
          <w:rFonts w:eastAsia="Times New Roman" w:cs="Calibri"/>
          <w:sz w:val="20"/>
          <w:szCs w:val="20"/>
          <w:lang w:val="es-ES" w:eastAsia="es-ES"/>
        </w:rPr>
        <w:t>Valor activado en el ejercicio de los bienes construidos por la entidad: no aplica.</w:t>
      </w:r>
    </w:p>
    <w:p w14:paraId="3DA18C10" w14:textId="77777777" w:rsidR="00F15713" w:rsidRDefault="00000000">
      <w:pPr>
        <w:pStyle w:val="Prrafodelista"/>
        <w:numPr>
          <w:ilvl w:val="0"/>
          <w:numId w:val="11"/>
        </w:numPr>
        <w:suppressAutoHyphens w:val="0"/>
        <w:spacing w:after="80" w:line="230" w:lineRule="exact"/>
        <w:ind w:hanging="77"/>
        <w:jc w:val="both"/>
        <w:textAlignment w:val="auto"/>
        <w:rPr>
          <w:rFonts w:eastAsia="Times New Roman" w:cs="Calibri"/>
          <w:sz w:val="20"/>
          <w:szCs w:val="20"/>
          <w:lang w:val="es-ES" w:eastAsia="es-ES"/>
        </w:rPr>
      </w:pPr>
      <w:r>
        <w:rPr>
          <w:rFonts w:eastAsia="Times New Roman" w:cs="Calibri"/>
          <w:sz w:val="20"/>
          <w:szCs w:val="20"/>
          <w:lang w:val="es-ES" w:eastAsia="es-ES"/>
        </w:rPr>
        <w:t>Otras circunstancias de carácter significativo que afecten el activo, tales como bienes en garantía, señalados en embargos, litigios, títulos de inversiones entregados en garantías, baja significativa del valor de inversiones financieras, etc.: no aplica.</w:t>
      </w:r>
    </w:p>
    <w:p w14:paraId="798719DA" w14:textId="77777777" w:rsidR="00F15713" w:rsidRDefault="00000000">
      <w:pPr>
        <w:pStyle w:val="Prrafodelista"/>
        <w:numPr>
          <w:ilvl w:val="0"/>
          <w:numId w:val="11"/>
        </w:numPr>
        <w:suppressAutoHyphens w:val="0"/>
        <w:spacing w:after="80" w:line="230" w:lineRule="exact"/>
        <w:ind w:hanging="77"/>
        <w:jc w:val="both"/>
        <w:textAlignment w:val="auto"/>
        <w:rPr>
          <w:rFonts w:eastAsia="Times New Roman" w:cs="Calibri"/>
          <w:sz w:val="20"/>
          <w:szCs w:val="20"/>
          <w:lang w:val="es-ES" w:eastAsia="es-ES"/>
        </w:rPr>
      </w:pPr>
      <w:r>
        <w:rPr>
          <w:rFonts w:eastAsia="Times New Roman" w:cs="Calibri"/>
          <w:sz w:val="20"/>
          <w:szCs w:val="20"/>
          <w:lang w:val="es-ES" w:eastAsia="es-ES"/>
        </w:rPr>
        <w:t>Desmantelamiento de Activos, procedimientos, implicaciones, efectos contables: no aplica.</w:t>
      </w:r>
    </w:p>
    <w:p w14:paraId="4EF7AA71" w14:textId="77777777" w:rsidR="00F15713" w:rsidRDefault="00000000">
      <w:pPr>
        <w:pStyle w:val="Prrafodelista"/>
        <w:numPr>
          <w:ilvl w:val="0"/>
          <w:numId w:val="11"/>
        </w:numPr>
        <w:suppressAutoHyphens w:val="0"/>
        <w:spacing w:after="80" w:line="230" w:lineRule="exact"/>
        <w:ind w:hanging="77"/>
        <w:jc w:val="both"/>
        <w:textAlignment w:val="auto"/>
        <w:rPr>
          <w:rFonts w:eastAsia="Times New Roman" w:cs="Calibri"/>
          <w:sz w:val="20"/>
          <w:szCs w:val="20"/>
          <w:lang w:val="es-ES" w:eastAsia="es-ES"/>
        </w:rPr>
      </w:pPr>
      <w:r>
        <w:rPr>
          <w:rFonts w:eastAsia="Times New Roman" w:cs="Calibri"/>
          <w:sz w:val="20"/>
          <w:szCs w:val="20"/>
          <w:lang w:val="es-ES" w:eastAsia="es-ES"/>
        </w:rPr>
        <w:t>Administración de activos; planeación con el objetivo de que el ente los utilice de manera más efectiva: no aplica.</w:t>
      </w:r>
    </w:p>
    <w:p w14:paraId="0E52A0C6" w14:textId="77777777" w:rsidR="00F15713" w:rsidRDefault="00F15713">
      <w:pPr>
        <w:pStyle w:val="Text"/>
        <w:spacing w:after="0" w:line="240" w:lineRule="exact"/>
        <w:jc w:val="center"/>
        <w:rPr>
          <w:rFonts w:ascii="Calibri" w:hAnsi="Calibri" w:cs="Calibri"/>
          <w:b/>
          <w:sz w:val="22"/>
          <w:szCs w:val="22"/>
          <w:lang w:val="es-MX"/>
        </w:rPr>
      </w:pPr>
    </w:p>
    <w:p w14:paraId="12EE78BD" w14:textId="77777777" w:rsidR="00F15713" w:rsidRDefault="00000000">
      <w:pPr>
        <w:spacing w:line="240" w:lineRule="exact"/>
        <w:ind w:firstLine="288"/>
        <w:jc w:val="both"/>
      </w:pPr>
      <w:r>
        <w:rPr>
          <w:rFonts w:eastAsia="Times New Roman" w:cs="Calibri"/>
          <w:lang w:eastAsia="es-ES"/>
        </w:rPr>
        <w:t>8.</w:t>
      </w:r>
      <w:r>
        <w:rPr>
          <w:rFonts w:eastAsia="Times New Roman" w:cs="Calibri"/>
          <w:lang w:eastAsia="es-ES"/>
        </w:rPr>
        <w:tab/>
        <w:t xml:space="preserve">Fideicomisos, Mandatos y </w:t>
      </w:r>
      <w:proofErr w:type="gramStart"/>
      <w:r>
        <w:rPr>
          <w:rFonts w:eastAsia="Times New Roman" w:cs="Calibri"/>
          <w:lang w:eastAsia="es-ES"/>
        </w:rPr>
        <w:t>Análogos.-</w:t>
      </w:r>
      <w:proofErr w:type="gramEnd"/>
      <w:r>
        <w:rPr>
          <w:rFonts w:eastAsia="Times New Roman" w:cs="Calibri"/>
          <w:lang w:eastAsia="es-ES"/>
        </w:rPr>
        <w:t xml:space="preserve"> </w:t>
      </w:r>
      <w:r>
        <w:rPr>
          <w:rFonts w:cs="Calibri"/>
        </w:rPr>
        <w:t xml:space="preserve">No aplica </w:t>
      </w:r>
    </w:p>
    <w:p w14:paraId="619AB5F6" w14:textId="77777777" w:rsidR="00F15713" w:rsidRDefault="00F15713">
      <w:pPr>
        <w:ind w:left="708" w:firstLine="708"/>
        <w:jc w:val="both"/>
        <w:rPr>
          <w:rFonts w:cs="Calibri"/>
        </w:rPr>
      </w:pPr>
    </w:p>
    <w:p w14:paraId="07438D44"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9.</w:t>
      </w:r>
      <w:r>
        <w:rPr>
          <w:rFonts w:eastAsia="Times New Roman" w:cs="Calibri"/>
          <w:lang w:eastAsia="es-ES"/>
        </w:rPr>
        <w:tab/>
        <w:t>Reporte de la Recaudación</w:t>
      </w:r>
    </w:p>
    <w:p w14:paraId="458F1696" w14:textId="77777777" w:rsidR="00F15713" w:rsidRDefault="00F15713">
      <w:pPr>
        <w:spacing w:line="240" w:lineRule="exact"/>
        <w:ind w:firstLine="288"/>
        <w:jc w:val="both"/>
        <w:rPr>
          <w:rFonts w:eastAsia="Times New Roman" w:cs="Calibri"/>
          <w:lang w:eastAsia="es-ES"/>
        </w:rPr>
      </w:pPr>
    </w:p>
    <w:p w14:paraId="1D624AC4" w14:textId="77777777" w:rsidR="00F15713" w:rsidRDefault="00000000">
      <w:pPr>
        <w:ind w:left="1416"/>
        <w:jc w:val="both"/>
        <w:rPr>
          <w:rFonts w:cs="Calibri"/>
        </w:rPr>
      </w:pPr>
      <w:r>
        <w:rPr>
          <w:rFonts w:cs="Calibri"/>
        </w:rPr>
        <w:t>La Comisión de Parques y Biodiversidad de Tamaulipas tuvo un total de $ 136,995,174</w:t>
      </w:r>
    </w:p>
    <w:p w14:paraId="5EDB059C" w14:textId="77777777" w:rsidR="00F15713" w:rsidRDefault="00F15713">
      <w:pPr>
        <w:spacing w:line="240" w:lineRule="exact"/>
        <w:ind w:firstLine="288"/>
        <w:jc w:val="both"/>
        <w:rPr>
          <w:rFonts w:eastAsia="Times New Roman" w:cs="Calibri"/>
          <w:lang w:eastAsia="es-ES"/>
        </w:rPr>
      </w:pPr>
    </w:p>
    <w:tbl>
      <w:tblPr>
        <w:tblW w:w="5320" w:type="dxa"/>
        <w:jc w:val="center"/>
        <w:tblCellMar>
          <w:left w:w="10" w:type="dxa"/>
          <w:right w:w="10" w:type="dxa"/>
        </w:tblCellMar>
        <w:tblLook w:val="0000" w:firstRow="0" w:lastRow="0" w:firstColumn="0" w:lastColumn="0" w:noHBand="0" w:noVBand="0"/>
      </w:tblPr>
      <w:tblGrid>
        <w:gridCol w:w="3520"/>
        <w:gridCol w:w="1800"/>
      </w:tblGrid>
      <w:tr w:rsidR="00F15713" w14:paraId="7C64C0D2" w14:textId="77777777">
        <w:tblPrEx>
          <w:tblCellMar>
            <w:top w:w="0" w:type="dxa"/>
            <w:bottom w:w="0" w:type="dxa"/>
          </w:tblCellMar>
        </w:tblPrEx>
        <w:trPr>
          <w:trHeight w:val="300"/>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990000"/>
            <w:noWrap/>
            <w:tcMar>
              <w:top w:w="0" w:type="dxa"/>
              <w:left w:w="70" w:type="dxa"/>
              <w:bottom w:w="0" w:type="dxa"/>
              <w:right w:w="70" w:type="dxa"/>
            </w:tcMar>
            <w:vAlign w:val="bottom"/>
          </w:tcPr>
          <w:p w14:paraId="13732BA8" w14:textId="77777777" w:rsidR="00F15713" w:rsidRDefault="00000000">
            <w:pPr>
              <w:jc w:val="center"/>
              <w:rPr>
                <w:rFonts w:eastAsia="Times New Roman" w:cs="Calibri"/>
                <w:b/>
                <w:bCs/>
              </w:rPr>
            </w:pPr>
            <w:r>
              <w:rPr>
                <w:rFonts w:eastAsia="Times New Roman" w:cs="Calibri"/>
                <w:b/>
                <w:bCs/>
              </w:rPr>
              <w:t>Concepto</w:t>
            </w:r>
          </w:p>
        </w:tc>
        <w:tc>
          <w:tcPr>
            <w:tcW w:w="1800" w:type="dxa"/>
            <w:tcBorders>
              <w:top w:val="single" w:sz="4" w:space="0" w:color="000000"/>
              <w:bottom w:val="single" w:sz="4" w:space="0" w:color="000000"/>
              <w:right w:val="single" w:sz="4" w:space="0" w:color="000000"/>
            </w:tcBorders>
            <w:shd w:val="clear" w:color="auto" w:fill="990000"/>
            <w:noWrap/>
            <w:tcMar>
              <w:top w:w="0" w:type="dxa"/>
              <w:left w:w="70" w:type="dxa"/>
              <w:bottom w:w="0" w:type="dxa"/>
              <w:right w:w="70" w:type="dxa"/>
            </w:tcMar>
            <w:vAlign w:val="bottom"/>
          </w:tcPr>
          <w:p w14:paraId="445E9AC8" w14:textId="77777777" w:rsidR="00F15713" w:rsidRDefault="00000000">
            <w:pPr>
              <w:jc w:val="center"/>
              <w:rPr>
                <w:rFonts w:eastAsia="Times New Roman" w:cs="Calibri"/>
                <w:b/>
                <w:bCs/>
              </w:rPr>
            </w:pPr>
            <w:r>
              <w:rPr>
                <w:rFonts w:eastAsia="Times New Roman" w:cs="Calibri"/>
                <w:b/>
                <w:bCs/>
              </w:rPr>
              <w:t>Monto</w:t>
            </w:r>
          </w:p>
        </w:tc>
      </w:tr>
      <w:tr w:rsidR="00F15713" w14:paraId="44BCD004" w14:textId="77777777">
        <w:tblPrEx>
          <w:tblCellMar>
            <w:top w:w="0" w:type="dxa"/>
            <w:bottom w:w="0" w:type="dxa"/>
          </w:tblCellMar>
        </w:tblPrEx>
        <w:trPr>
          <w:trHeight w:val="451"/>
          <w:jc w:val="center"/>
        </w:trPr>
        <w:tc>
          <w:tcPr>
            <w:tcW w:w="35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463425" w14:textId="77777777" w:rsidR="00F15713" w:rsidRDefault="00000000">
            <w:pPr>
              <w:jc w:val="center"/>
              <w:rPr>
                <w:rFonts w:cs="Calibri"/>
              </w:rPr>
            </w:pPr>
            <w:r>
              <w:rPr>
                <w:rFonts w:cs="Calibri"/>
              </w:rPr>
              <w:t>Ingresos de Gestión</w:t>
            </w:r>
          </w:p>
        </w:tc>
        <w:tc>
          <w:tcPr>
            <w:tcW w:w="1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B5305" w14:textId="77777777" w:rsidR="00F15713" w:rsidRDefault="00000000">
            <w:pPr>
              <w:jc w:val="right"/>
              <w:rPr>
                <w:rFonts w:cs="Calibri"/>
              </w:rPr>
            </w:pPr>
            <w:r>
              <w:rPr>
                <w:rFonts w:cs="Calibri"/>
              </w:rPr>
              <w:t>$3,397,915</w:t>
            </w:r>
          </w:p>
        </w:tc>
      </w:tr>
      <w:tr w:rsidR="00F15713" w14:paraId="72F47872" w14:textId="77777777">
        <w:tblPrEx>
          <w:tblCellMar>
            <w:top w:w="0" w:type="dxa"/>
            <w:bottom w:w="0" w:type="dxa"/>
          </w:tblCellMar>
        </w:tblPrEx>
        <w:trPr>
          <w:trHeight w:val="549"/>
          <w:jc w:val="center"/>
        </w:trPr>
        <w:tc>
          <w:tcPr>
            <w:tcW w:w="35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850432" w14:textId="77777777" w:rsidR="00F15713" w:rsidRDefault="00000000">
            <w:pPr>
              <w:jc w:val="center"/>
              <w:rPr>
                <w:rFonts w:cs="Calibri"/>
              </w:rPr>
            </w:pPr>
            <w:r>
              <w:rPr>
                <w:rFonts w:cs="Calibri"/>
              </w:rPr>
              <w:t xml:space="preserve">Transferencias y asignaciones </w:t>
            </w:r>
          </w:p>
        </w:tc>
        <w:tc>
          <w:tcPr>
            <w:tcW w:w="1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FEA45D" w14:textId="77777777" w:rsidR="00F15713" w:rsidRDefault="00000000">
            <w:pPr>
              <w:jc w:val="right"/>
              <w:rPr>
                <w:rFonts w:cs="Calibri"/>
              </w:rPr>
            </w:pPr>
            <w:r>
              <w:rPr>
                <w:rFonts w:cs="Calibri"/>
              </w:rPr>
              <w:t>$133,597,259</w:t>
            </w:r>
          </w:p>
        </w:tc>
      </w:tr>
      <w:tr w:rsidR="00F15713" w14:paraId="33F98214" w14:textId="77777777">
        <w:tblPrEx>
          <w:tblCellMar>
            <w:top w:w="0" w:type="dxa"/>
            <w:bottom w:w="0" w:type="dxa"/>
          </w:tblCellMar>
        </w:tblPrEx>
        <w:trPr>
          <w:trHeight w:val="70"/>
          <w:jc w:val="center"/>
        </w:trPr>
        <w:tc>
          <w:tcPr>
            <w:tcW w:w="35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BDA693" w14:textId="77777777" w:rsidR="00F15713" w:rsidRDefault="00000000">
            <w:pPr>
              <w:jc w:val="center"/>
              <w:rPr>
                <w:rFonts w:cs="Calibri"/>
                <w:b/>
              </w:rPr>
            </w:pPr>
            <w:r>
              <w:rPr>
                <w:rFonts w:cs="Calibri"/>
                <w:b/>
              </w:rPr>
              <w:t>Total</w:t>
            </w:r>
          </w:p>
        </w:tc>
        <w:tc>
          <w:tcPr>
            <w:tcW w:w="18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AC244E" w14:textId="77777777" w:rsidR="00F15713" w:rsidRDefault="00000000">
            <w:pPr>
              <w:jc w:val="right"/>
              <w:rPr>
                <w:rFonts w:cs="Calibri"/>
                <w:b/>
              </w:rPr>
            </w:pPr>
            <w:r>
              <w:rPr>
                <w:rFonts w:cs="Calibri"/>
                <w:b/>
              </w:rPr>
              <w:t>$136,995,174</w:t>
            </w:r>
          </w:p>
        </w:tc>
      </w:tr>
    </w:tbl>
    <w:p w14:paraId="06000685" w14:textId="77777777" w:rsidR="00F15713" w:rsidRDefault="00F15713">
      <w:pPr>
        <w:spacing w:line="240" w:lineRule="exact"/>
        <w:ind w:firstLine="288"/>
        <w:jc w:val="both"/>
        <w:rPr>
          <w:rFonts w:eastAsia="Times New Roman" w:cs="Calibri"/>
          <w:lang w:eastAsia="es-ES"/>
        </w:rPr>
      </w:pPr>
    </w:p>
    <w:p w14:paraId="4A06DA35" w14:textId="77777777" w:rsidR="00F15713" w:rsidRDefault="00F15713">
      <w:pPr>
        <w:spacing w:line="240" w:lineRule="exact"/>
        <w:ind w:firstLine="288"/>
        <w:jc w:val="both"/>
        <w:rPr>
          <w:rFonts w:eastAsia="Times New Roman" w:cs="Calibri"/>
          <w:lang w:eastAsia="es-ES"/>
        </w:rPr>
      </w:pPr>
    </w:p>
    <w:p w14:paraId="03EDFE72"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10.</w:t>
      </w:r>
      <w:r>
        <w:rPr>
          <w:rFonts w:eastAsia="Times New Roman" w:cs="Calibri"/>
          <w:lang w:eastAsia="es-ES"/>
        </w:rPr>
        <w:tab/>
        <w:t xml:space="preserve">Información sobre la Deuda y el Reporte Analítico de la </w:t>
      </w:r>
      <w:proofErr w:type="gramStart"/>
      <w:r>
        <w:rPr>
          <w:rFonts w:eastAsia="Times New Roman" w:cs="Calibri"/>
          <w:lang w:eastAsia="es-ES"/>
        </w:rPr>
        <w:t>Deuda.-</w:t>
      </w:r>
      <w:proofErr w:type="gramEnd"/>
      <w:r>
        <w:rPr>
          <w:rFonts w:eastAsia="Times New Roman" w:cs="Calibri"/>
          <w:lang w:eastAsia="es-ES"/>
        </w:rPr>
        <w:t xml:space="preserve"> No aplica</w:t>
      </w:r>
    </w:p>
    <w:p w14:paraId="5C471110" w14:textId="77777777" w:rsidR="00F15713" w:rsidRDefault="00F15713">
      <w:pPr>
        <w:spacing w:line="240" w:lineRule="exact"/>
        <w:ind w:firstLine="288"/>
        <w:jc w:val="both"/>
        <w:rPr>
          <w:rFonts w:eastAsia="Times New Roman" w:cs="Calibri"/>
          <w:lang w:eastAsia="es-ES"/>
        </w:rPr>
      </w:pPr>
    </w:p>
    <w:p w14:paraId="2D666EC0" w14:textId="77777777" w:rsidR="00F15713" w:rsidRDefault="00000000">
      <w:pPr>
        <w:spacing w:line="240" w:lineRule="exact"/>
        <w:ind w:firstLine="288"/>
        <w:jc w:val="both"/>
      </w:pPr>
      <w:r>
        <w:rPr>
          <w:rFonts w:eastAsia="Times New Roman" w:cs="Calibri"/>
          <w:lang w:eastAsia="es-ES"/>
        </w:rPr>
        <w:t xml:space="preserve">11.   Calificaciones </w:t>
      </w:r>
      <w:proofErr w:type="gramStart"/>
      <w:r>
        <w:rPr>
          <w:rFonts w:eastAsia="Times New Roman" w:cs="Calibri"/>
          <w:lang w:eastAsia="es-ES"/>
        </w:rPr>
        <w:t>otorgadas.-</w:t>
      </w:r>
      <w:proofErr w:type="gramEnd"/>
      <w:r>
        <w:rPr>
          <w:rFonts w:eastAsia="Times New Roman" w:cs="Calibri"/>
          <w:lang w:eastAsia="es-ES"/>
        </w:rPr>
        <w:t xml:space="preserve"> </w:t>
      </w:r>
      <w:r>
        <w:rPr>
          <w:rFonts w:cs="Calibri"/>
        </w:rPr>
        <w:t>No aplica</w:t>
      </w:r>
    </w:p>
    <w:p w14:paraId="4DB390B8" w14:textId="77777777" w:rsidR="00F15713" w:rsidRDefault="00F15713">
      <w:pPr>
        <w:spacing w:line="240" w:lineRule="exact"/>
        <w:ind w:firstLine="288"/>
        <w:jc w:val="both"/>
        <w:rPr>
          <w:rFonts w:eastAsia="Times New Roman" w:cs="Calibri"/>
          <w:lang w:eastAsia="es-ES"/>
        </w:rPr>
      </w:pPr>
    </w:p>
    <w:p w14:paraId="7CC3BBEE"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12.</w:t>
      </w:r>
      <w:r>
        <w:rPr>
          <w:rFonts w:eastAsia="Times New Roman" w:cs="Calibri"/>
          <w:lang w:eastAsia="es-ES"/>
        </w:rPr>
        <w:tab/>
        <w:t>Proceso de Mejora</w:t>
      </w:r>
    </w:p>
    <w:p w14:paraId="7C0D9889" w14:textId="77777777" w:rsidR="00F15713" w:rsidRDefault="00F15713">
      <w:pPr>
        <w:spacing w:line="240" w:lineRule="exact"/>
        <w:ind w:firstLine="288"/>
        <w:jc w:val="both"/>
        <w:rPr>
          <w:rFonts w:eastAsia="Times New Roman" w:cs="Calibri"/>
          <w:lang w:eastAsia="es-ES"/>
        </w:rPr>
      </w:pPr>
    </w:p>
    <w:p w14:paraId="30A1C25F" w14:textId="77777777" w:rsidR="00F15713" w:rsidRDefault="00F15713">
      <w:pPr>
        <w:ind w:firstLine="426"/>
        <w:jc w:val="both"/>
        <w:rPr>
          <w:rFonts w:cs="Calibri"/>
        </w:rPr>
      </w:pPr>
    </w:p>
    <w:p w14:paraId="48AA8111" w14:textId="77777777" w:rsidR="00F15713" w:rsidRDefault="00000000">
      <w:pPr>
        <w:widowControl/>
        <w:numPr>
          <w:ilvl w:val="0"/>
          <w:numId w:val="12"/>
        </w:numPr>
        <w:suppressAutoHyphens w:val="0"/>
        <w:spacing w:line="240" w:lineRule="exact"/>
        <w:jc w:val="both"/>
        <w:textAlignment w:val="auto"/>
        <w:rPr>
          <w:rFonts w:cs="Calibri"/>
        </w:rPr>
      </w:pPr>
      <w:r>
        <w:rPr>
          <w:rFonts w:cs="Calibri"/>
        </w:rPr>
        <w:t>En cuanto a procesos de mejora el Organismo lleva a cabo reuniones mensuales con los responsables de áreas, encargados del programa operativo anual con la finalidad de dar seguimiento a cada una de las actividades a su cargo.</w:t>
      </w:r>
    </w:p>
    <w:p w14:paraId="502638C0" w14:textId="77777777" w:rsidR="00F15713" w:rsidRDefault="00000000">
      <w:pPr>
        <w:widowControl/>
        <w:numPr>
          <w:ilvl w:val="0"/>
          <w:numId w:val="12"/>
        </w:numPr>
        <w:suppressAutoHyphens w:val="0"/>
        <w:spacing w:line="240" w:lineRule="exact"/>
        <w:jc w:val="both"/>
        <w:textAlignment w:val="auto"/>
        <w:rPr>
          <w:rFonts w:cs="Calibri"/>
        </w:rPr>
      </w:pPr>
      <w:r>
        <w:rPr>
          <w:rFonts w:cs="Calibri"/>
        </w:rPr>
        <w:t>Para poder analizar y tomar las medidas preventivas o correctivas, se realiza evaluación al programa de control interno al inicio de cada ejercicio para poder visualizar las metas establecidas en el programa operativo anual, analizándose el cumplimiento de lo programado con lo ejecutado.</w:t>
      </w:r>
    </w:p>
    <w:p w14:paraId="655BF3D7" w14:textId="77777777" w:rsidR="00F15713" w:rsidRDefault="00F15713">
      <w:pPr>
        <w:spacing w:line="240" w:lineRule="exact"/>
        <w:ind w:firstLine="288"/>
        <w:jc w:val="both"/>
        <w:rPr>
          <w:rFonts w:cs="Calibri"/>
        </w:rPr>
      </w:pPr>
    </w:p>
    <w:p w14:paraId="13A673FF" w14:textId="77777777" w:rsidR="00F15713" w:rsidRDefault="00000000">
      <w:pPr>
        <w:spacing w:line="240" w:lineRule="exact"/>
        <w:ind w:firstLine="288"/>
        <w:jc w:val="both"/>
        <w:rPr>
          <w:rFonts w:cs="Calibri"/>
        </w:rPr>
      </w:pPr>
      <w:r>
        <w:rPr>
          <w:rFonts w:cs="Calibri"/>
        </w:rPr>
        <w:t>En medidas de desempeño financiero:</w:t>
      </w:r>
    </w:p>
    <w:p w14:paraId="73BCBEE5" w14:textId="77777777" w:rsidR="00F15713" w:rsidRDefault="00F15713">
      <w:pPr>
        <w:spacing w:line="240" w:lineRule="exact"/>
        <w:ind w:firstLine="288"/>
        <w:jc w:val="both"/>
        <w:rPr>
          <w:rFonts w:cs="Calibri"/>
        </w:rPr>
      </w:pPr>
    </w:p>
    <w:p w14:paraId="2AF45F6A" w14:textId="77777777" w:rsidR="00F15713" w:rsidRDefault="00000000">
      <w:pPr>
        <w:widowControl/>
        <w:numPr>
          <w:ilvl w:val="0"/>
          <w:numId w:val="13"/>
        </w:numPr>
        <w:suppressAutoHyphens w:val="0"/>
        <w:spacing w:line="240" w:lineRule="exact"/>
        <w:jc w:val="both"/>
        <w:textAlignment w:val="auto"/>
        <w:rPr>
          <w:rFonts w:cs="Calibri"/>
        </w:rPr>
      </w:pPr>
      <w:r>
        <w:rPr>
          <w:rFonts w:cs="Calibri"/>
        </w:rPr>
        <w:t xml:space="preserve">El Organismo se ha preocupado por el buen manejo de las finanzas, es por ello </w:t>
      </w:r>
      <w:proofErr w:type="gramStart"/>
      <w:r>
        <w:rPr>
          <w:rFonts w:cs="Calibri"/>
        </w:rPr>
        <w:t>que</w:t>
      </w:r>
      <w:proofErr w:type="gramEnd"/>
      <w:r>
        <w:rPr>
          <w:rFonts w:cs="Calibri"/>
        </w:rPr>
        <w:t xml:space="preserve"> al término de cada trimestre se evalúa el cierre financiero, realizando un comparativo de ingresos y egresos. De esta evaluación se establecen medidas referentes al plan anual.</w:t>
      </w:r>
    </w:p>
    <w:p w14:paraId="7BFD21AC" w14:textId="77777777" w:rsidR="00F15713" w:rsidRDefault="00F15713">
      <w:pPr>
        <w:widowControl/>
        <w:suppressAutoHyphens w:val="0"/>
        <w:spacing w:line="240" w:lineRule="exact"/>
        <w:jc w:val="both"/>
        <w:textAlignment w:val="auto"/>
        <w:rPr>
          <w:rFonts w:cs="Calibri"/>
        </w:rPr>
      </w:pPr>
    </w:p>
    <w:p w14:paraId="3901BE38" w14:textId="77777777" w:rsidR="00F15713" w:rsidRDefault="00F15713">
      <w:pPr>
        <w:widowControl/>
        <w:suppressAutoHyphens w:val="0"/>
        <w:spacing w:line="240" w:lineRule="exact"/>
        <w:jc w:val="both"/>
        <w:textAlignment w:val="auto"/>
        <w:rPr>
          <w:rFonts w:cs="Calibri"/>
        </w:rPr>
      </w:pPr>
    </w:p>
    <w:p w14:paraId="12EB3234" w14:textId="77777777" w:rsidR="00F15713" w:rsidRDefault="00F15713">
      <w:pPr>
        <w:widowControl/>
        <w:suppressAutoHyphens w:val="0"/>
        <w:spacing w:line="240" w:lineRule="exact"/>
        <w:jc w:val="both"/>
        <w:textAlignment w:val="auto"/>
        <w:rPr>
          <w:rFonts w:cs="Calibri"/>
        </w:rPr>
      </w:pPr>
    </w:p>
    <w:p w14:paraId="63F1AFC8" w14:textId="77777777" w:rsidR="00F15713" w:rsidRDefault="00F15713">
      <w:pPr>
        <w:widowControl/>
        <w:suppressAutoHyphens w:val="0"/>
        <w:spacing w:line="240" w:lineRule="exact"/>
        <w:ind w:left="648"/>
        <w:jc w:val="both"/>
        <w:textAlignment w:val="auto"/>
        <w:rPr>
          <w:rFonts w:cs="Calibri"/>
        </w:rPr>
      </w:pPr>
    </w:p>
    <w:p w14:paraId="49F18304" w14:textId="77777777" w:rsidR="00F15713" w:rsidRDefault="00F15713">
      <w:pPr>
        <w:widowControl/>
        <w:suppressAutoHyphens w:val="0"/>
        <w:spacing w:line="240" w:lineRule="exact"/>
        <w:ind w:left="648"/>
        <w:jc w:val="both"/>
        <w:textAlignment w:val="auto"/>
        <w:rPr>
          <w:rFonts w:cs="Calibri"/>
        </w:rPr>
      </w:pPr>
    </w:p>
    <w:p w14:paraId="513C17DA"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13.</w:t>
      </w:r>
      <w:r>
        <w:rPr>
          <w:rFonts w:eastAsia="Times New Roman" w:cs="Calibri"/>
          <w:lang w:eastAsia="es-ES"/>
        </w:rPr>
        <w:tab/>
        <w:t>Información por Segmentos</w:t>
      </w:r>
    </w:p>
    <w:p w14:paraId="096BF983" w14:textId="77777777" w:rsidR="00F15713" w:rsidRDefault="00F15713">
      <w:pPr>
        <w:spacing w:line="240" w:lineRule="exact"/>
        <w:ind w:firstLine="288"/>
        <w:jc w:val="both"/>
        <w:rPr>
          <w:rFonts w:eastAsia="Times New Roman" w:cs="Calibri"/>
          <w:lang w:eastAsia="es-ES"/>
        </w:rPr>
      </w:pPr>
    </w:p>
    <w:p w14:paraId="0E4FDEF9" w14:textId="77777777" w:rsidR="00F15713" w:rsidRDefault="00000000">
      <w:pPr>
        <w:spacing w:line="240" w:lineRule="exact"/>
        <w:ind w:firstLine="288"/>
        <w:jc w:val="both"/>
      </w:pPr>
      <w:r>
        <w:rPr>
          <w:rFonts w:eastAsia="Times New Roman" w:cs="Calibri"/>
          <w:lang w:val="es-ES" w:eastAsia="es-ES"/>
        </w:rPr>
        <w:t xml:space="preserve">El Organismo no maneja información financiera de manera segmentada </w:t>
      </w:r>
      <w:proofErr w:type="gramStart"/>
      <w:r>
        <w:rPr>
          <w:rFonts w:eastAsia="Times New Roman" w:cs="Calibri"/>
          <w:lang w:val="es-ES" w:eastAsia="es-ES"/>
        </w:rPr>
        <w:t>en razón de</w:t>
      </w:r>
      <w:proofErr w:type="gramEnd"/>
      <w:r>
        <w:rPr>
          <w:rFonts w:eastAsia="Times New Roman" w:cs="Calibri"/>
          <w:lang w:val="es-ES" w:eastAsia="es-ES"/>
        </w:rPr>
        <w:t xml:space="preserve"> las actividades y operaciones que realiza el ente.</w:t>
      </w:r>
    </w:p>
    <w:p w14:paraId="2929BBC4" w14:textId="77777777" w:rsidR="00F15713" w:rsidRDefault="00F15713">
      <w:pPr>
        <w:spacing w:line="240" w:lineRule="exact"/>
        <w:ind w:firstLine="288"/>
        <w:jc w:val="both"/>
        <w:rPr>
          <w:rFonts w:eastAsia="Times New Roman" w:cs="Calibri"/>
          <w:lang w:eastAsia="es-ES"/>
        </w:rPr>
      </w:pPr>
    </w:p>
    <w:p w14:paraId="411528B7"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14.</w:t>
      </w:r>
      <w:r>
        <w:rPr>
          <w:rFonts w:eastAsia="Times New Roman" w:cs="Calibri"/>
          <w:lang w:eastAsia="es-ES"/>
        </w:rPr>
        <w:tab/>
        <w:t xml:space="preserve">Eventos Posteriores al </w:t>
      </w:r>
      <w:proofErr w:type="gramStart"/>
      <w:r>
        <w:rPr>
          <w:rFonts w:eastAsia="Times New Roman" w:cs="Calibri"/>
          <w:lang w:eastAsia="es-ES"/>
        </w:rPr>
        <w:t>Cierre.-</w:t>
      </w:r>
      <w:proofErr w:type="gramEnd"/>
      <w:r>
        <w:rPr>
          <w:rFonts w:eastAsia="Times New Roman" w:cs="Calibri"/>
          <w:lang w:eastAsia="es-ES"/>
        </w:rPr>
        <w:t xml:space="preserve"> No aplica.</w:t>
      </w:r>
    </w:p>
    <w:p w14:paraId="63C7DE81" w14:textId="77777777" w:rsidR="00F15713" w:rsidRDefault="00F15713">
      <w:pPr>
        <w:spacing w:line="240" w:lineRule="exact"/>
        <w:ind w:firstLine="288"/>
        <w:jc w:val="both"/>
        <w:rPr>
          <w:rFonts w:eastAsia="Times New Roman" w:cs="Calibri"/>
          <w:lang w:eastAsia="es-ES"/>
        </w:rPr>
      </w:pPr>
    </w:p>
    <w:p w14:paraId="05AFD588" w14:textId="77777777" w:rsidR="00F15713" w:rsidRDefault="00000000">
      <w:pPr>
        <w:spacing w:line="240" w:lineRule="exact"/>
        <w:ind w:firstLine="288"/>
        <w:jc w:val="both"/>
        <w:rPr>
          <w:rFonts w:cs="Calibri"/>
        </w:rPr>
      </w:pPr>
      <w:r>
        <w:rPr>
          <w:rFonts w:cs="Calibri"/>
        </w:rPr>
        <w:t>Este Organismo no tuvo eventos posteriores al cierre.</w:t>
      </w:r>
    </w:p>
    <w:p w14:paraId="459F6DA4" w14:textId="77777777" w:rsidR="00F15713" w:rsidRDefault="00F15713">
      <w:pPr>
        <w:spacing w:line="240" w:lineRule="exact"/>
        <w:ind w:firstLine="288"/>
        <w:jc w:val="both"/>
        <w:rPr>
          <w:rFonts w:eastAsia="Times New Roman" w:cs="Calibri"/>
          <w:lang w:eastAsia="es-ES"/>
        </w:rPr>
      </w:pPr>
    </w:p>
    <w:p w14:paraId="103DFF01"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15.</w:t>
      </w:r>
      <w:r>
        <w:rPr>
          <w:rFonts w:eastAsia="Times New Roman" w:cs="Calibri"/>
          <w:lang w:eastAsia="es-ES"/>
        </w:rPr>
        <w:tab/>
        <w:t xml:space="preserve">Partes </w:t>
      </w:r>
      <w:proofErr w:type="gramStart"/>
      <w:r>
        <w:rPr>
          <w:rFonts w:eastAsia="Times New Roman" w:cs="Calibri"/>
          <w:lang w:eastAsia="es-ES"/>
        </w:rPr>
        <w:t>Relacionadas.-</w:t>
      </w:r>
      <w:proofErr w:type="gramEnd"/>
      <w:r>
        <w:rPr>
          <w:rFonts w:eastAsia="Times New Roman" w:cs="Calibri"/>
          <w:lang w:eastAsia="es-ES"/>
        </w:rPr>
        <w:t xml:space="preserve"> No aplica.</w:t>
      </w:r>
    </w:p>
    <w:p w14:paraId="356C7559" w14:textId="77777777" w:rsidR="00F15713" w:rsidRDefault="00F15713">
      <w:pPr>
        <w:spacing w:line="240" w:lineRule="exact"/>
        <w:ind w:firstLine="288"/>
        <w:jc w:val="both"/>
        <w:rPr>
          <w:rFonts w:eastAsia="Times New Roman" w:cs="Calibri"/>
          <w:lang w:eastAsia="es-ES"/>
        </w:rPr>
      </w:pPr>
    </w:p>
    <w:p w14:paraId="1CDEA2B6" w14:textId="77777777" w:rsidR="00F15713" w:rsidRDefault="00000000">
      <w:pPr>
        <w:spacing w:line="240" w:lineRule="exact"/>
        <w:ind w:firstLine="288"/>
        <w:jc w:val="both"/>
        <w:rPr>
          <w:rFonts w:eastAsia="Times New Roman" w:cs="Calibri"/>
          <w:lang w:eastAsia="es-ES"/>
        </w:rPr>
      </w:pPr>
      <w:r>
        <w:rPr>
          <w:rFonts w:eastAsia="Times New Roman" w:cs="Calibri"/>
          <w:lang w:eastAsia="es-ES"/>
        </w:rPr>
        <w:t>16.- Responsabilidad sobre la presentación razonable de la información contable.</w:t>
      </w:r>
    </w:p>
    <w:p w14:paraId="2414EF9E" w14:textId="77777777" w:rsidR="00F15713" w:rsidRDefault="00F15713">
      <w:pPr>
        <w:spacing w:line="240" w:lineRule="exact"/>
        <w:ind w:firstLine="288"/>
        <w:jc w:val="both"/>
        <w:rPr>
          <w:rFonts w:eastAsia="Times New Roman" w:cs="Calibri"/>
          <w:lang w:eastAsia="es-ES"/>
        </w:rPr>
      </w:pPr>
    </w:p>
    <w:p w14:paraId="52394F86" w14:textId="77777777" w:rsidR="00F15713" w:rsidRDefault="00000000">
      <w:pPr>
        <w:ind w:left="426"/>
        <w:jc w:val="both"/>
        <w:rPr>
          <w:rFonts w:cs="Calibri"/>
        </w:rPr>
      </w:pPr>
      <w:r>
        <w:rPr>
          <w:rFonts w:cs="Calibri"/>
        </w:rPr>
        <w:t xml:space="preserve">Los estados financieros de la Comisión de Parques y Biodiversidad de Tamaulipas proveen de información financiera a los principales usuarios de </w:t>
      </w:r>
      <w:proofErr w:type="gramStart"/>
      <w:r>
        <w:rPr>
          <w:rFonts w:cs="Calibri"/>
        </w:rPr>
        <w:t>la misma</w:t>
      </w:r>
      <w:proofErr w:type="gramEnd"/>
      <w:r>
        <w:rPr>
          <w:rFonts w:cs="Calibri"/>
        </w:rPr>
        <w:t>, al Congreso y a los ciudadanos.</w:t>
      </w:r>
    </w:p>
    <w:p w14:paraId="7BAC9A53" w14:textId="77777777" w:rsidR="00F15713" w:rsidRDefault="00000000">
      <w:pPr>
        <w:ind w:left="426"/>
        <w:jc w:val="both"/>
        <w:rPr>
          <w:rFonts w:cs="Calibri"/>
        </w:rPr>
      </w:pPr>
      <w:r>
        <w:rPr>
          <w:rFonts w:cs="Calibri"/>
        </w:rPr>
        <w:t>El objetivo del presente documento es la revelación del contexto y de los aspectos económicos – financieros más importantes que influyen en las decisiones del periodo.</w:t>
      </w:r>
    </w:p>
    <w:p w14:paraId="27A94968" w14:textId="77777777" w:rsidR="00F15713" w:rsidRDefault="00000000">
      <w:pPr>
        <w:ind w:left="426"/>
        <w:jc w:val="both"/>
        <w:rPr>
          <w:rFonts w:cs="Calibri"/>
        </w:rPr>
      </w:pPr>
      <w:r>
        <w:rPr>
          <w:rFonts w:cs="Calibri"/>
        </w:rPr>
        <w:t>De esta manera, se informa y explica las condiciones relacionadas con la información financiera del periodo de gestión.</w:t>
      </w:r>
    </w:p>
    <w:p w14:paraId="2471D9F3" w14:textId="77777777" w:rsidR="00F15713" w:rsidRDefault="00F15713">
      <w:pPr>
        <w:ind w:left="426"/>
        <w:jc w:val="both"/>
        <w:rPr>
          <w:rFonts w:cs="Calibri"/>
        </w:rPr>
      </w:pPr>
    </w:p>
    <w:p w14:paraId="3EC2F779" w14:textId="77777777" w:rsidR="00F15713" w:rsidRDefault="00F15713">
      <w:pPr>
        <w:ind w:firstLine="426"/>
        <w:jc w:val="both"/>
        <w:rPr>
          <w:rFonts w:cs="Calibri"/>
        </w:rPr>
      </w:pPr>
    </w:p>
    <w:p w14:paraId="589CBFA3" w14:textId="77777777" w:rsidR="00F15713" w:rsidRDefault="00F15713">
      <w:pPr>
        <w:spacing w:line="240" w:lineRule="exact"/>
        <w:jc w:val="both"/>
        <w:rPr>
          <w:rFonts w:eastAsia="Times New Roman" w:cs="Calibri"/>
          <w:lang w:val="es-ES" w:eastAsia="es-ES"/>
        </w:rPr>
      </w:pPr>
    </w:p>
    <w:p w14:paraId="1070B286" w14:textId="77777777" w:rsidR="00F15713" w:rsidRDefault="00000000">
      <w:pPr>
        <w:spacing w:line="240" w:lineRule="exact"/>
        <w:jc w:val="both"/>
        <w:rPr>
          <w:rFonts w:eastAsia="Times New Roman" w:cs="Calibri"/>
          <w:lang w:val="es-ES" w:eastAsia="es-ES"/>
        </w:rPr>
      </w:pPr>
      <w:r>
        <w:rPr>
          <w:rFonts w:eastAsia="Times New Roman" w:cs="Calibri"/>
          <w:lang w:val="es-ES" w:eastAsia="es-ES"/>
        </w:rPr>
        <w:t>Bajo protesta de decir verdad declaramos que los Estados Financieros y sus notas, son razonablemente correctos y son responsabilidad del emisor.</w:t>
      </w:r>
    </w:p>
    <w:p w14:paraId="4E7D7E25" w14:textId="77777777" w:rsidR="00F15713" w:rsidRDefault="00F15713">
      <w:pPr>
        <w:spacing w:line="240" w:lineRule="exact"/>
        <w:jc w:val="both"/>
        <w:rPr>
          <w:rFonts w:eastAsia="Times New Roman" w:cs="Calibri"/>
          <w:lang w:val="es-ES" w:eastAsia="es-ES"/>
        </w:rPr>
      </w:pPr>
    </w:p>
    <w:p w14:paraId="3F5D2583" w14:textId="77777777" w:rsidR="00F15713" w:rsidRDefault="00F15713">
      <w:pPr>
        <w:spacing w:line="240" w:lineRule="exact"/>
        <w:jc w:val="both"/>
        <w:rPr>
          <w:rFonts w:eastAsia="Times New Roman" w:cs="Calibri"/>
          <w:lang w:val="es-ES" w:eastAsia="es-ES"/>
        </w:rPr>
      </w:pPr>
    </w:p>
    <w:p w14:paraId="7374E4C9" w14:textId="77777777" w:rsidR="00F15713" w:rsidRDefault="00F15713">
      <w:pPr>
        <w:widowControl/>
        <w:spacing w:line="240" w:lineRule="exact"/>
        <w:jc w:val="both"/>
        <w:rPr>
          <w:rFonts w:eastAsia="Times New Roman" w:cs="Calibri"/>
          <w:lang w:val="es-ES" w:eastAsia="es-ES"/>
        </w:rPr>
      </w:pPr>
    </w:p>
    <w:p w14:paraId="6679D6D2" w14:textId="77777777" w:rsidR="00F15713" w:rsidRDefault="00F15713">
      <w:pPr>
        <w:widowControl/>
        <w:spacing w:line="240" w:lineRule="exact"/>
        <w:jc w:val="both"/>
        <w:rPr>
          <w:rFonts w:eastAsia="Times New Roman" w:cs="Calibri"/>
          <w:lang w:val="es-ES" w:eastAsia="es-ES"/>
        </w:rPr>
      </w:pPr>
    </w:p>
    <w:p w14:paraId="6B333464" w14:textId="77777777" w:rsidR="00F15713" w:rsidRDefault="00F15713">
      <w:pPr>
        <w:widowControl/>
        <w:spacing w:line="240" w:lineRule="exact"/>
        <w:jc w:val="both"/>
        <w:rPr>
          <w:rFonts w:eastAsia="Times New Roman" w:cs="Calibri"/>
          <w:lang w:val="es-ES" w:eastAsia="es-ES"/>
        </w:rPr>
      </w:pPr>
    </w:p>
    <w:p w14:paraId="266DD511" w14:textId="77777777" w:rsidR="00F15713" w:rsidRDefault="00F15713">
      <w:pPr>
        <w:widowControl/>
        <w:spacing w:line="240" w:lineRule="exact"/>
        <w:jc w:val="both"/>
        <w:rPr>
          <w:rFonts w:eastAsia="Times New Roman" w:cs="Calibri"/>
          <w:lang w:val="es-ES" w:eastAsia="es-ES"/>
        </w:rPr>
      </w:pPr>
    </w:p>
    <w:p w14:paraId="5E93C703" w14:textId="77777777" w:rsidR="00F15713" w:rsidRDefault="00F15713">
      <w:pPr>
        <w:widowControl/>
        <w:spacing w:line="240" w:lineRule="exact"/>
        <w:jc w:val="both"/>
        <w:rPr>
          <w:rFonts w:eastAsia="Times New Roman" w:cs="Calibri"/>
          <w:lang w:val="es-ES" w:eastAsia="es-ES"/>
        </w:rPr>
      </w:pPr>
    </w:p>
    <w:p w14:paraId="6646B61F" w14:textId="77777777" w:rsidR="00F15713" w:rsidRDefault="00F15713">
      <w:pPr>
        <w:widowControl/>
        <w:spacing w:line="240" w:lineRule="exact"/>
        <w:jc w:val="both"/>
        <w:rPr>
          <w:rFonts w:eastAsia="Times New Roman" w:cs="Calibri"/>
          <w:lang w:val="es-ES" w:eastAsia="es-ES"/>
        </w:rPr>
      </w:pPr>
    </w:p>
    <w:p w14:paraId="41C5C304" w14:textId="77777777" w:rsidR="00F15713" w:rsidRDefault="00F15713">
      <w:pPr>
        <w:widowControl/>
        <w:spacing w:line="240" w:lineRule="exact"/>
        <w:jc w:val="both"/>
        <w:rPr>
          <w:rFonts w:eastAsia="Times New Roman" w:cs="Calibri"/>
          <w:lang w:val="es-ES" w:eastAsia="es-ES"/>
        </w:rPr>
      </w:pPr>
    </w:p>
    <w:p w14:paraId="5AD73EAD" w14:textId="77777777" w:rsidR="00F15713" w:rsidRDefault="00F15713">
      <w:pPr>
        <w:widowControl/>
        <w:spacing w:line="240" w:lineRule="exact"/>
        <w:jc w:val="both"/>
        <w:rPr>
          <w:rFonts w:eastAsia="Times New Roman" w:cs="Calibri"/>
          <w:lang w:val="es-ES" w:eastAsia="es-ES"/>
        </w:rPr>
      </w:pPr>
    </w:p>
    <w:p w14:paraId="0E8C64F7" w14:textId="77777777" w:rsidR="00F15713" w:rsidRDefault="00F15713">
      <w:pPr>
        <w:widowControl/>
        <w:spacing w:line="240" w:lineRule="exact"/>
        <w:jc w:val="both"/>
        <w:rPr>
          <w:rFonts w:eastAsia="Times New Roman" w:cs="Calibri"/>
          <w:lang w:val="es-ES" w:eastAsia="es-ES"/>
        </w:rPr>
      </w:pPr>
    </w:p>
    <w:p w14:paraId="3B0A23B5" w14:textId="77777777" w:rsidR="00F15713" w:rsidRDefault="00F15713">
      <w:pPr>
        <w:widowControl/>
        <w:spacing w:line="240" w:lineRule="exact"/>
        <w:jc w:val="both"/>
        <w:rPr>
          <w:rFonts w:eastAsia="Times New Roman" w:cs="Calibri"/>
          <w:lang w:val="es-ES" w:eastAsia="es-ES"/>
        </w:rPr>
      </w:pPr>
    </w:p>
    <w:p w14:paraId="0F08B7A4" w14:textId="77777777" w:rsidR="00F15713" w:rsidRDefault="00F15713">
      <w:pPr>
        <w:widowControl/>
        <w:spacing w:line="240" w:lineRule="exact"/>
        <w:ind w:firstLine="288"/>
        <w:jc w:val="both"/>
        <w:rPr>
          <w:rFonts w:eastAsia="Times New Roman" w:cs="Calibri"/>
          <w:lang w:val="es-ES" w:eastAsia="es-ES"/>
        </w:rPr>
      </w:pPr>
    </w:p>
    <w:p w14:paraId="5C79BCBC" w14:textId="77777777" w:rsidR="00F15713" w:rsidRDefault="00F15713">
      <w:pPr>
        <w:widowControl/>
        <w:spacing w:line="240" w:lineRule="exact"/>
        <w:ind w:firstLine="288"/>
        <w:jc w:val="center"/>
        <w:rPr>
          <w:rFonts w:eastAsia="Times New Roman" w:cs="Calibri"/>
          <w:sz w:val="22"/>
          <w:szCs w:val="22"/>
          <w:lang w:val="es-ES" w:eastAsia="es-ES"/>
        </w:rPr>
      </w:pPr>
    </w:p>
    <w:p w14:paraId="454A4DF1" w14:textId="77777777" w:rsidR="00F15713" w:rsidRDefault="00F15713">
      <w:pPr>
        <w:widowControl/>
        <w:spacing w:line="240" w:lineRule="exact"/>
        <w:ind w:firstLine="288"/>
        <w:jc w:val="center"/>
        <w:rPr>
          <w:rFonts w:eastAsia="Times New Roman" w:cs="Calibri"/>
          <w:sz w:val="22"/>
          <w:szCs w:val="22"/>
          <w:lang w:val="es-ES" w:eastAsia="es-ES"/>
        </w:rPr>
      </w:pPr>
    </w:p>
    <w:p w14:paraId="4E9CE1A1" w14:textId="77777777" w:rsidR="00F15713" w:rsidRDefault="00F15713">
      <w:pPr>
        <w:widowControl/>
        <w:spacing w:line="240" w:lineRule="exact"/>
        <w:ind w:firstLine="288"/>
        <w:jc w:val="center"/>
        <w:rPr>
          <w:rFonts w:eastAsia="Times New Roman" w:cs="Calibri"/>
          <w:sz w:val="22"/>
          <w:szCs w:val="22"/>
          <w:lang w:val="es-ES" w:eastAsia="es-ES"/>
        </w:rPr>
      </w:pPr>
    </w:p>
    <w:p w14:paraId="7388B779" w14:textId="77777777" w:rsidR="00F15713" w:rsidRDefault="00F15713">
      <w:pPr>
        <w:spacing w:line="240" w:lineRule="exact"/>
        <w:ind w:firstLine="288"/>
        <w:jc w:val="center"/>
        <w:rPr>
          <w:rFonts w:eastAsia="Times New Roman" w:cs="Calibri"/>
          <w:b/>
          <w:sz w:val="18"/>
          <w:szCs w:val="18"/>
          <w:lang w:val="es-ES" w:eastAsia="es-ES"/>
        </w:rPr>
      </w:pPr>
    </w:p>
    <w:p w14:paraId="5EF3A2ED" w14:textId="77777777" w:rsidR="00F15713" w:rsidRDefault="00F15713">
      <w:pPr>
        <w:spacing w:line="240" w:lineRule="exact"/>
        <w:ind w:firstLine="288"/>
        <w:jc w:val="center"/>
        <w:rPr>
          <w:rFonts w:eastAsia="Times New Roman" w:cs="Calibri"/>
          <w:b/>
          <w:sz w:val="18"/>
          <w:szCs w:val="18"/>
          <w:lang w:val="es-ES" w:eastAsia="es-ES"/>
        </w:rPr>
      </w:pPr>
    </w:p>
    <w:p w14:paraId="43BE559C" w14:textId="77777777" w:rsidR="00F15713" w:rsidRDefault="00F15713">
      <w:pPr>
        <w:spacing w:line="240" w:lineRule="exact"/>
        <w:ind w:firstLine="288"/>
        <w:jc w:val="center"/>
        <w:rPr>
          <w:rFonts w:eastAsia="Times New Roman" w:cs="Calibri"/>
          <w:b/>
          <w:sz w:val="18"/>
          <w:szCs w:val="18"/>
          <w:lang w:val="es-ES" w:eastAsia="es-ES"/>
        </w:rPr>
      </w:pPr>
    </w:p>
    <w:p w14:paraId="77E710A5" w14:textId="77777777" w:rsidR="00F15713" w:rsidRDefault="00F15713">
      <w:pPr>
        <w:spacing w:line="240" w:lineRule="exact"/>
        <w:ind w:firstLine="288"/>
        <w:jc w:val="center"/>
        <w:rPr>
          <w:rFonts w:eastAsia="Times New Roman" w:cs="Calibri"/>
          <w:b/>
          <w:sz w:val="18"/>
          <w:szCs w:val="18"/>
          <w:lang w:val="es-ES" w:eastAsia="es-ES"/>
        </w:rPr>
      </w:pPr>
    </w:p>
    <w:p w14:paraId="76767503" w14:textId="77777777" w:rsidR="00F15713" w:rsidRDefault="00F15713">
      <w:pPr>
        <w:spacing w:line="240" w:lineRule="exact"/>
        <w:ind w:firstLine="288"/>
        <w:jc w:val="center"/>
        <w:rPr>
          <w:rFonts w:eastAsia="Times New Roman" w:cs="Calibri"/>
          <w:b/>
          <w:sz w:val="18"/>
          <w:szCs w:val="18"/>
          <w:lang w:val="es-ES" w:eastAsia="es-ES"/>
        </w:rPr>
      </w:pPr>
    </w:p>
    <w:p w14:paraId="3973E3A9" w14:textId="77777777" w:rsidR="00F15713" w:rsidRDefault="00F15713">
      <w:pPr>
        <w:spacing w:line="240" w:lineRule="exact"/>
        <w:ind w:firstLine="288"/>
        <w:jc w:val="center"/>
        <w:rPr>
          <w:rFonts w:eastAsia="Times New Roman" w:cs="Calibri"/>
          <w:b/>
          <w:sz w:val="18"/>
          <w:szCs w:val="18"/>
          <w:lang w:val="es-ES" w:eastAsia="es-ES"/>
        </w:rPr>
      </w:pPr>
    </w:p>
    <w:p w14:paraId="2DF18FB4" w14:textId="77777777" w:rsidR="00F15713" w:rsidRDefault="00F15713">
      <w:pPr>
        <w:spacing w:line="240" w:lineRule="exact"/>
        <w:ind w:firstLine="288"/>
        <w:jc w:val="center"/>
        <w:rPr>
          <w:rFonts w:eastAsia="Times New Roman" w:cs="Calibri"/>
          <w:b/>
          <w:sz w:val="18"/>
          <w:szCs w:val="18"/>
          <w:lang w:val="es-ES" w:eastAsia="es-ES"/>
        </w:rPr>
      </w:pPr>
    </w:p>
    <w:p w14:paraId="2722C6E8" w14:textId="77777777" w:rsidR="00F15713" w:rsidRDefault="00F15713">
      <w:pPr>
        <w:spacing w:line="240" w:lineRule="exact"/>
        <w:ind w:firstLine="288"/>
        <w:jc w:val="center"/>
        <w:rPr>
          <w:rFonts w:eastAsia="Times New Roman" w:cs="Calibri"/>
          <w:b/>
          <w:sz w:val="18"/>
          <w:szCs w:val="18"/>
          <w:lang w:val="es-ES" w:eastAsia="es-ES"/>
        </w:rPr>
      </w:pPr>
    </w:p>
    <w:p w14:paraId="7C3575F0" w14:textId="77777777" w:rsidR="00F15713" w:rsidRDefault="00F15713">
      <w:pPr>
        <w:spacing w:line="240" w:lineRule="exact"/>
        <w:ind w:firstLine="288"/>
        <w:jc w:val="center"/>
        <w:rPr>
          <w:rFonts w:eastAsia="Times New Roman" w:cs="Calibri"/>
          <w:b/>
          <w:sz w:val="18"/>
          <w:szCs w:val="18"/>
          <w:lang w:val="es-ES" w:eastAsia="es-ES"/>
        </w:rPr>
      </w:pPr>
    </w:p>
    <w:p w14:paraId="29FA7937" w14:textId="77777777" w:rsidR="00F15713" w:rsidRDefault="00F15713">
      <w:pPr>
        <w:spacing w:line="240" w:lineRule="exact"/>
        <w:ind w:firstLine="288"/>
        <w:jc w:val="center"/>
        <w:rPr>
          <w:rFonts w:eastAsia="Times New Roman" w:cs="Calibri"/>
          <w:b/>
          <w:sz w:val="18"/>
          <w:szCs w:val="18"/>
          <w:lang w:val="es-ES" w:eastAsia="es-ES"/>
        </w:rPr>
      </w:pPr>
    </w:p>
    <w:p w14:paraId="090904BB" w14:textId="77777777" w:rsidR="00F15713" w:rsidRDefault="00F15713">
      <w:pPr>
        <w:spacing w:line="240" w:lineRule="exact"/>
        <w:ind w:firstLine="288"/>
        <w:jc w:val="center"/>
        <w:rPr>
          <w:rFonts w:eastAsia="Times New Roman" w:cs="Calibri"/>
          <w:b/>
          <w:sz w:val="18"/>
          <w:szCs w:val="18"/>
          <w:lang w:val="es-ES" w:eastAsia="es-ES"/>
        </w:rPr>
      </w:pPr>
    </w:p>
    <w:p w14:paraId="3A0733EE" w14:textId="77777777" w:rsidR="00F15713" w:rsidRDefault="00000000">
      <w:pPr>
        <w:pStyle w:val="Prrafodelista"/>
        <w:numPr>
          <w:ilvl w:val="0"/>
          <w:numId w:val="13"/>
        </w:numPr>
        <w:spacing w:line="240" w:lineRule="exact"/>
        <w:jc w:val="center"/>
      </w:pPr>
      <w:r>
        <w:rPr>
          <w:rFonts w:ascii="Encode Sans" w:eastAsia="Times New Roman" w:hAnsi="Encode Sans" w:cs="Calibri"/>
          <w:b/>
          <w:sz w:val="24"/>
          <w:szCs w:val="24"/>
          <w:lang w:val="es-ES" w:eastAsia="es-ES"/>
        </w:rPr>
        <w:t>NOTAS DE DESGLOSE</w:t>
      </w:r>
    </w:p>
    <w:p w14:paraId="415FFB91" w14:textId="77777777" w:rsidR="00F15713" w:rsidRDefault="00000000">
      <w:pPr>
        <w:pStyle w:val="Prrafodelista"/>
        <w:numPr>
          <w:ilvl w:val="0"/>
          <w:numId w:val="14"/>
        </w:numPr>
        <w:spacing w:line="240" w:lineRule="exact"/>
        <w:jc w:val="both"/>
        <w:rPr>
          <w:rFonts w:eastAsia="Times New Roman" w:cs="Calibri"/>
          <w:b/>
          <w:smallCaps/>
          <w:sz w:val="18"/>
          <w:szCs w:val="18"/>
          <w:lang w:val="es-ES" w:eastAsia="es-ES"/>
        </w:rPr>
      </w:pPr>
      <w:r>
        <w:rPr>
          <w:rFonts w:eastAsia="Times New Roman" w:cs="Calibri"/>
          <w:b/>
          <w:smallCaps/>
          <w:sz w:val="18"/>
          <w:szCs w:val="18"/>
          <w:lang w:val="es-ES" w:eastAsia="es-ES"/>
        </w:rPr>
        <w:t>Notas al Estado de Actividades</w:t>
      </w:r>
    </w:p>
    <w:p w14:paraId="1A42B5CE" w14:textId="77777777" w:rsidR="00F15713" w:rsidRDefault="00F15713">
      <w:pPr>
        <w:pStyle w:val="Texto"/>
        <w:spacing w:after="0" w:line="240" w:lineRule="exact"/>
        <w:rPr>
          <w:rFonts w:ascii="Calibri" w:hAnsi="Calibri" w:cs="Calibri"/>
          <w:sz w:val="20"/>
          <w:lang w:val="es-MX"/>
        </w:rPr>
      </w:pPr>
    </w:p>
    <w:p w14:paraId="0C45684C" w14:textId="77777777" w:rsidR="00F15713" w:rsidRDefault="00000000">
      <w:pPr>
        <w:pStyle w:val="ROMANOS"/>
        <w:spacing w:after="0" w:line="240" w:lineRule="exact"/>
        <w:ind w:left="1140"/>
        <w:rPr>
          <w:rFonts w:ascii="Calibri" w:hAnsi="Calibri" w:cs="Calibri"/>
          <w:b/>
          <w:sz w:val="20"/>
          <w:szCs w:val="20"/>
          <w:lang w:val="es-MX"/>
        </w:rPr>
      </w:pPr>
      <w:r>
        <w:rPr>
          <w:rFonts w:ascii="Calibri" w:hAnsi="Calibri" w:cs="Calibri"/>
          <w:b/>
          <w:sz w:val="20"/>
          <w:szCs w:val="20"/>
          <w:lang w:val="es-MX"/>
        </w:rPr>
        <w:t>Ingresos y Otros Beneficios:</w:t>
      </w:r>
    </w:p>
    <w:p w14:paraId="5DBED186" w14:textId="77777777" w:rsidR="00F15713" w:rsidRDefault="00F15713">
      <w:pPr>
        <w:pStyle w:val="ROMANOS"/>
        <w:spacing w:after="0" w:line="240" w:lineRule="exact"/>
        <w:ind w:left="1140"/>
        <w:rPr>
          <w:rFonts w:ascii="Calibri" w:hAnsi="Calibri" w:cs="Calibri"/>
          <w:b/>
          <w:sz w:val="20"/>
          <w:szCs w:val="20"/>
          <w:lang w:val="es-MX"/>
        </w:rPr>
      </w:pPr>
    </w:p>
    <w:p w14:paraId="7C78D812" w14:textId="77777777" w:rsidR="00F15713" w:rsidRDefault="00F15713">
      <w:pPr>
        <w:pStyle w:val="ROMANOS"/>
        <w:spacing w:after="0" w:line="240" w:lineRule="exact"/>
        <w:ind w:left="1140"/>
        <w:rPr>
          <w:rFonts w:ascii="Calibri" w:hAnsi="Calibri" w:cs="Calibri"/>
          <w:b/>
          <w:sz w:val="20"/>
          <w:szCs w:val="20"/>
          <w:lang w:val="es-MX"/>
        </w:rPr>
      </w:pPr>
    </w:p>
    <w:tbl>
      <w:tblPr>
        <w:tblW w:w="7508" w:type="dxa"/>
        <w:jc w:val="center"/>
        <w:tblCellMar>
          <w:left w:w="10" w:type="dxa"/>
          <w:right w:w="10" w:type="dxa"/>
        </w:tblCellMar>
        <w:tblLook w:val="0000" w:firstRow="0" w:lastRow="0" w:firstColumn="0" w:lastColumn="0" w:noHBand="0" w:noVBand="0"/>
      </w:tblPr>
      <w:tblGrid>
        <w:gridCol w:w="5910"/>
        <w:gridCol w:w="1598"/>
      </w:tblGrid>
      <w:tr w:rsidR="00F15713" w14:paraId="5B5E1254" w14:textId="77777777">
        <w:tblPrEx>
          <w:tblCellMar>
            <w:top w:w="0" w:type="dxa"/>
            <w:bottom w:w="0" w:type="dxa"/>
          </w:tblCellMar>
        </w:tblPrEx>
        <w:trPr>
          <w:trHeight w:val="402"/>
          <w:jc w:val="center"/>
        </w:trPr>
        <w:tc>
          <w:tcPr>
            <w:tcW w:w="7508" w:type="dxa"/>
            <w:gridSpan w:val="2"/>
            <w:tcBorders>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430614F0" w14:textId="77777777" w:rsidR="00F15713" w:rsidRDefault="00000000">
            <w:pPr>
              <w:jc w:val="center"/>
              <w:rPr>
                <w:rFonts w:eastAsia="Times New Roman" w:cs="Calibri"/>
                <w:b/>
                <w:bCs/>
                <w:color w:val="FFFFFF"/>
              </w:rPr>
            </w:pPr>
            <w:r>
              <w:rPr>
                <w:rFonts w:eastAsia="Times New Roman" w:cs="Calibri"/>
                <w:b/>
                <w:bCs/>
                <w:color w:val="FFFFFF"/>
              </w:rPr>
              <w:t>Ingresos</w:t>
            </w:r>
          </w:p>
        </w:tc>
      </w:tr>
      <w:tr w:rsidR="00F15713" w14:paraId="517AD570" w14:textId="77777777">
        <w:tblPrEx>
          <w:tblCellMar>
            <w:top w:w="0" w:type="dxa"/>
            <w:bottom w:w="0" w:type="dxa"/>
          </w:tblCellMar>
        </w:tblPrEx>
        <w:trPr>
          <w:trHeight w:val="402"/>
          <w:jc w:val="center"/>
        </w:trPr>
        <w:tc>
          <w:tcPr>
            <w:tcW w:w="5910"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42F203DF" w14:textId="77777777" w:rsidR="00F15713" w:rsidRDefault="00000000">
            <w:pPr>
              <w:jc w:val="center"/>
              <w:rPr>
                <w:rFonts w:eastAsia="Times New Roman" w:cs="Calibri"/>
                <w:b/>
                <w:bCs/>
                <w:color w:val="FFFFFF"/>
              </w:rPr>
            </w:pPr>
            <w:r>
              <w:rPr>
                <w:rFonts w:eastAsia="Times New Roman" w:cs="Calibri"/>
                <w:b/>
                <w:bCs/>
                <w:color w:val="FFFFFF"/>
              </w:rPr>
              <w:t>Descripción</w:t>
            </w:r>
          </w:p>
        </w:tc>
        <w:tc>
          <w:tcPr>
            <w:tcW w:w="1598" w:type="dxa"/>
            <w:tcBorders>
              <w:bottom w:val="single" w:sz="4" w:space="0" w:color="000000"/>
              <w:right w:val="single" w:sz="4" w:space="0" w:color="000000"/>
            </w:tcBorders>
            <w:shd w:val="clear" w:color="auto" w:fill="A50021"/>
            <w:noWrap/>
            <w:tcMar>
              <w:top w:w="0" w:type="dxa"/>
              <w:left w:w="70" w:type="dxa"/>
              <w:bottom w:w="0" w:type="dxa"/>
              <w:right w:w="70" w:type="dxa"/>
            </w:tcMar>
            <w:vAlign w:val="center"/>
          </w:tcPr>
          <w:p w14:paraId="598B564E" w14:textId="77777777" w:rsidR="00F15713" w:rsidRDefault="00000000">
            <w:pPr>
              <w:jc w:val="center"/>
              <w:rPr>
                <w:rFonts w:eastAsia="Times New Roman" w:cs="Calibri"/>
                <w:b/>
                <w:bCs/>
                <w:color w:val="FFFFFF"/>
              </w:rPr>
            </w:pPr>
            <w:r>
              <w:rPr>
                <w:rFonts w:eastAsia="Times New Roman" w:cs="Calibri"/>
                <w:b/>
                <w:bCs/>
                <w:color w:val="FFFFFF"/>
              </w:rPr>
              <w:t>Importe</w:t>
            </w:r>
          </w:p>
        </w:tc>
      </w:tr>
      <w:tr w:rsidR="00F15713" w14:paraId="3AD0C085" w14:textId="77777777">
        <w:tblPrEx>
          <w:tblCellMar>
            <w:top w:w="0" w:type="dxa"/>
            <w:bottom w:w="0" w:type="dxa"/>
          </w:tblCellMar>
        </w:tblPrEx>
        <w:trPr>
          <w:trHeight w:val="402"/>
          <w:jc w:val="center"/>
        </w:trPr>
        <w:tc>
          <w:tcPr>
            <w:tcW w:w="5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5B0120" w14:textId="77777777" w:rsidR="00F15713" w:rsidRDefault="00000000">
            <w:pPr>
              <w:rPr>
                <w:rFonts w:eastAsia="Times New Roman" w:cs="Calibri"/>
                <w:color w:val="000000"/>
              </w:rPr>
            </w:pPr>
            <w:r>
              <w:rPr>
                <w:rFonts w:eastAsia="Times New Roman" w:cs="Calibri"/>
                <w:color w:val="000000"/>
              </w:rPr>
              <w:t>Ingresos por Venta de Bienes o Servicios</w:t>
            </w:r>
          </w:p>
        </w:tc>
        <w:tc>
          <w:tcPr>
            <w:tcW w:w="15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4727DA" w14:textId="77777777" w:rsidR="00F15713" w:rsidRDefault="00000000">
            <w:pPr>
              <w:jc w:val="right"/>
              <w:rPr>
                <w:rFonts w:eastAsia="Times New Roman" w:cs="Calibri"/>
                <w:color w:val="000000"/>
              </w:rPr>
            </w:pPr>
            <w:r>
              <w:rPr>
                <w:rFonts w:eastAsia="Times New Roman" w:cs="Calibri"/>
                <w:color w:val="000000"/>
              </w:rPr>
              <w:t>$3,397,915</w:t>
            </w:r>
          </w:p>
        </w:tc>
      </w:tr>
      <w:tr w:rsidR="00F15713" w14:paraId="4D0E0A6D" w14:textId="77777777">
        <w:tblPrEx>
          <w:tblCellMar>
            <w:top w:w="0" w:type="dxa"/>
            <w:bottom w:w="0" w:type="dxa"/>
          </w:tblCellMar>
        </w:tblPrEx>
        <w:trPr>
          <w:trHeight w:val="402"/>
          <w:jc w:val="center"/>
        </w:trPr>
        <w:tc>
          <w:tcPr>
            <w:tcW w:w="5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767E90" w14:textId="77777777" w:rsidR="00F15713" w:rsidRDefault="00000000">
            <w:pPr>
              <w:rPr>
                <w:rFonts w:eastAsia="Times New Roman" w:cs="Calibri"/>
                <w:color w:val="000000"/>
              </w:rPr>
            </w:pPr>
            <w:r>
              <w:rPr>
                <w:rFonts w:eastAsia="Times New Roman" w:cs="Calibri"/>
                <w:color w:val="000000"/>
              </w:rPr>
              <w:t>Transferencias del Gobierno del Estado de Tamaulipas</w:t>
            </w:r>
          </w:p>
        </w:tc>
        <w:tc>
          <w:tcPr>
            <w:tcW w:w="15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E248C1" w14:textId="77777777" w:rsidR="00F15713" w:rsidRDefault="00000000">
            <w:pPr>
              <w:jc w:val="right"/>
              <w:rPr>
                <w:rFonts w:eastAsia="Times New Roman" w:cs="Calibri"/>
                <w:color w:val="000000"/>
              </w:rPr>
            </w:pPr>
            <w:r>
              <w:rPr>
                <w:rFonts w:eastAsia="Times New Roman" w:cs="Calibri"/>
                <w:color w:val="000000"/>
              </w:rPr>
              <w:t>$133,597,259</w:t>
            </w:r>
          </w:p>
        </w:tc>
      </w:tr>
      <w:tr w:rsidR="00F15713" w14:paraId="2EBC8E6B" w14:textId="77777777">
        <w:tblPrEx>
          <w:tblCellMar>
            <w:top w:w="0" w:type="dxa"/>
            <w:bottom w:w="0" w:type="dxa"/>
          </w:tblCellMar>
        </w:tblPrEx>
        <w:trPr>
          <w:trHeight w:val="402"/>
          <w:jc w:val="center"/>
        </w:trPr>
        <w:tc>
          <w:tcPr>
            <w:tcW w:w="5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B2CA2C" w14:textId="77777777" w:rsidR="00F15713" w:rsidRDefault="00000000">
            <w:pPr>
              <w:rPr>
                <w:rFonts w:eastAsia="Times New Roman" w:cs="Calibri"/>
                <w:color w:val="000000"/>
              </w:rPr>
            </w:pPr>
            <w:r>
              <w:rPr>
                <w:rFonts w:eastAsia="Times New Roman" w:cs="Calibri"/>
                <w:color w:val="000000"/>
              </w:rPr>
              <w:t>Intereses Ganados</w:t>
            </w:r>
          </w:p>
        </w:tc>
        <w:tc>
          <w:tcPr>
            <w:tcW w:w="15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02B3E8" w14:textId="77777777" w:rsidR="00F15713" w:rsidRDefault="00000000">
            <w:pPr>
              <w:jc w:val="right"/>
              <w:rPr>
                <w:rFonts w:eastAsia="Times New Roman" w:cs="Calibri"/>
                <w:color w:val="000000"/>
              </w:rPr>
            </w:pPr>
            <w:r>
              <w:rPr>
                <w:rFonts w:eastAsia="Times New Roman" w:cs="Calibri"/>
                <w:color w:val="000000"/>
              </w:rPr>
              <w:t>$20,263</w:t>
            </w:r>
          </w:p>
        </w:tc>
      </w:tr>
      <w:tr w:rsidR="00F15713" w14:paraId="4616BFC4" w14:textId="77777777">
        <w:tblPrEx>
          <w:tblCellMar>
            <w:top w:w="0" w:type="dxa"/>
            <w:bottom w:w="0" w:type="dxa"/>
          </w:tblCellMar>
        </w:tblPrEx>
        <w:trPr>
          <w:trHeight w:val="402"/>
          <w:jc w:val="center"/>
        </w:trPr>
        <w:tc>
          <w:tcPr>
            <w:tcW w:w="5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B06F1F" w14:textId="77777777" w:rsidR="00F15713" w:rsidRDefault="00000000">
            <w:pPr>
              <w:rPr>
                <w:rFonts w:eastAsia="Times New Roman" w:cs="Calibri"/>
                <w:color w:val="000000"/>
              </w:rPr>
            </w:pPr>
            <w:r>
              <w:rPr>
                <w:rFonts w:eastAsia="Times New Roman" w:cs="Calibri"/>
                <w:color w:val="000000"/>
              </w:rPr>
              <w:t>Otros Ingresos</w:t>
            </w:r>
          </w:p>
        </w:tc>
        <w:tc>
          <w:tcPr>
            <w:tcW w:w="15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A3C058" w14:textId="77777777" w:rsidR="00F15713" w:rsidRDefault="00000000">
            <w:pPr>
              <w:jc w:val="right"/>
              <w:rPr>
                <w:rFonts w:eastAsia="Times New Roman" w:cs="Calibri"/>
                <w:color w:val="000000"/>
              </w:rPr>
            </w:pPr>
            <w:r>
              <w:rPr>
                <w:rFonts w:eastAsia="Times New Roman" w:cs="Calibri"/>
                <w:color w:val="000000"/>
              </w:rPr>
              <w:t>$1,908</w:t>
            </w:r>
          </w:p>
        </w:tc>
      </w:tr>
      <w:tr w:rsidR="00F15713" w14:paraId="51F3E98C" w14:textId="77777777">
        <w:tblPrEx>
          <w:tblCellMar>
            <w:top w:w="0" w:type="dxa"/>
            <w:bottom w:w="0" w:type="dxa"/>
          </w:tblCellMar>
        </w:tblPrEx>
        <w:trPr>
          <w:trHeight w:val="402"/>
          <w:jc w:val="center"/>
        </w:trPr>
        <w:tc>
          <w:tcPr>
            <w:tcW w:w="5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C7AD33" w14:textId="77777777" w:rsidR="00F15713" w:rsidRDefault="00000000">
            <w:pPr>
              <w:jc w:val="right"/>
              <w:rPr>
                <w:rFonts w:eastAsia="Times New Roman" w:cs="Calibri"/>
                <w:b/>
                <w:color w:val="000000"/>
              </w:rPr>
            </w:pPr>
            <w:proofErr w:type="gramStart"/>
            <w:r>
              <w:rPr>
                <w:rFonts w:eastAsia="Times New Roman" w:cs="Calibri"/>
                <w:b/>
                <w:color w:val="000000"/>
              </w:rPr>
              <w:t>Total</w:t>
            </w:r>
            <w:proofErr w:type="gramEnd"/>
            <w:r>
              <w:rPr>
                <w:rFonts w:eastAsia="Times New Roman" w:cs="Calibri"/>
                <w:b/>
                <w:color w:val="000000"/>
              </w:rPr>
              <w:t xml:space="preserve"> Ingresos del Organismo</w:t>
            </w:r>
          </w:p>
        </w:tc>
        <w:tc>
          <w:tcPr>
            <w:tcW w:w="15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4C660E" w14:textId="77777777" w:rsidR="00F15713" w:rsidRDefault="00000000">
            <w:pPr>
              <w:jc w:val="right"/>
              <w:rPr>
                <w:rFonts w:eastAsia="Times New Roman" w:cs="Calibri"/>
                <w:b/>
                <w:color w:val="000000"/>
              </w:rPr>
            </w:pPr>
            <w:r>
              <w:rPr>
                <w:rFonts w:eastAsia="Times New Roman" w:cs="Calibri"/>
                <w:b/>
                <w:color w:val="000000"/>
              </w:rPr>
              <w:t>$137,017,345</w:t>
            </w:r>
          </w:p>
        </w:tc>
      </w:tr>
    </w:tbl>
    <w:p w14:paraId="15537E1F" w14:textId="77777777" w:rsidR="00F15713" w:rsidRDefault="00F15713">
      <w:pPr>
        <w:pStyle w:val="ROMANOS"/>
        <w:spacing w:after="0" w:line="240" w:lineRule="exact"/>
        <w:ind w:left="1140"/>
        <w:rPr>
          <w:rFonts w:ascii="Calibri" w:hAnsi="Calibri" w:cs="Calibri"/>
          <w:b/>
          <w:sz w:val="20"/>
          <w:szCs w:val="20"/>
          <w:lang w:val="es-MX"/>
        </w:rPr>
      </w:pPr>
    </w:p>
    <w:p w14:paraId="3F1A3212" w14:textId="77777777" w:rsidR="00F15713" w:rsidRDefault="00F15713">
      <w:pPr>
        <w:pStyle w:val="ROMANOS"/>
        <w:spacing w:after="0" w:line="240" w:lineRule="exact"/>
        <w:ind w:left="1140"/>
        <w:rPr>
          <w:rFonts w:ascii="Calibri" w:hAnsi="Calibri" w:cs="Calibri"/>
          <w:b/>
          <w:sz w:val="20"/>
          <w:szCs w:val="20"/>
          <w:lang w:val="es-MX"/>
        </w:rPr>
      </w:pPr>
    </w:p>
    <w:p w14:paraId="6AFFA8F7" w14:textId="77777777" w:rsidR="00F15713" w:rsidRDefault="00F15713">
      <w:pPr>
        <w:pStyle w:val="ROMANOS"/>
        <w:spacing w:after="0" w:line="240" w:lineRule="exact"/>
        <w:ind w:left="1140"/>
        <w:rPr>
          <w:rFonts w:ascii="Calibri" w:hAnsi="Calibri" w:cs="Calibri"/>
          <w:b/>
          <w:sz w:val="20"/>
          <w:szCs w:val="20"/>
          <w:lang w:val="es-MX"/>
        </w:rPr>
      </w:pPr>
    </w:p>
    <w:p w14:paraId="6D01F00F" w14:textId="77777777" w:rsidR="00F15713" w:rsidRDefault="00000000">
      <w:pPr>
        <w:pStyle w:val="ROMANOS"/>
        <w:spacing w:after="0" w:line="240" w:lineRule="exact"/>
        <w:ind w:left="1140"/>
      </w:pPr>
      <w:r>
        <w:rPr>
          <w:rFonts w:ascii="Calibri" w:hAnsi="Calibri" w:cs="Calibri"/>
          <w:b/>
          <w:sz w:val="20"/>
          <w:szCs w:val="20"/>
          <w:lang w:val="es-MX"/>
        </w:rPr>
        <w:t>Gastos y Otras Pérdidas</w:t>
      </w:r>
      <w:r>
        <w:rPr>
          <w:rFonts w:ascii="Calibri" w:hAnsi="Calibri" w:cs="Calibri"/>
          <w:sz w:val="20"/>
          <w:szCs w:val="20"/>
          <w:lang w:val="es-MX"/>
        </w:rPr>
        <w:t>:</w:t>
      </w:r>
    </w:p>
    <w:p w14:paraId="7E6351AD" w14:textId="77777777" w:rsidR="00F15713" w:rsidRDefault="00F15713">
      <w:pPr>
        <w:pStyle w:val="ROMANOS"/>
        <w:spacing w:after="0" w:line="240" w:lineRule="exact"/>
        <w:ind w:left="1140"/>
        <w:rPr>
          <w:rFonts w:ascii="Calibri" w:hAnsi="Calibri" w:cs="Calibri"/>
          <w:sz w:val="20"/>
          <w:szCs w:val="20"/>
          <w:lang w:val="es-MX"/>
        </w:rPr>
      </w:pPr>
    </w:p>
    <w:p w14:paraId="43415F25" w14:textId="77777777" w:rsidR="00F15713" w:rsidRDefault="00F15713">
      <w:pPr>
        <w:pStyle w:val="ROMANOS"/>
        <w:spacing w:after="0" w:line="240" w:lineRule="exact"/>
        <w:ind w:left="1140"/>
        <w:rPr>
          <w:rFonts w:ascii="Calibri" w:hAnsi="Calibri" w:cs="Calibri"/>
          <w:sz w:val="20"/>
          <w:szCs w:val="20"/>
          <w:lang w:val="es-MX"/>
        </w:rPr>
      </w:pPr>
    </w:p>
    <w:tbl>
      <w:tblPr>
        <w:tblW w:w="7508" w:type="dxa"/>
        <w:jc w:val="center"/>
        <w:tblCellMar>
          <w:left w:w="10" w:type="dxa"/>
          <w:right w:w="10" w:type="dxa"/>
        </w:tblCellMar>
        <w:tblLook w:val="0000" w:firstRow="0" w:lastRow="0" w:firstColumn="0" w:lastColumn="0" w:noHBand="0" w:noVBand="0"/>
      </w:tblPr>
      <w:tblGrid>
        <w:gridCol w:w="1163"/>
        <w:gridCol w:w="4777"/>
        <w:gridCol w:w="1568"/>
      </w:tblGrid>
      <w:tr w:rsidR="00F15713" w14:paraId="1F09DA85" w14:textId="77777777">
        <w:tblPrEx>
          <w:tblCellMar>
            <w:top w:w="0" w:type="dxa"/>
            <w:bottom w:w="0" w:type="dxa"/>
          </w:tblCellMar>
        </w:tblPrEx>
        <w:trPr>
          <w:trHeight w:val="422"/>
          <w:jc w:val="center"/>
        </w:trPr>
        <w:tc>
          <w:tcPr>
            <w:tcW w:w="7508" w:type="dxa"/>
            <w:gridSpan w:val="3"/>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3DEBEDAD" w14:textId="77777777" w:rsidR="00F15713" w:rsidRDefault="00000000">
            <w:pPr>
              <w:jc w:val="center"/>
              <w:rPr>
                <w:rFonts w:eastAsia="Times New Roman" w:cs="Calibri"/>
                <w:b/>
                <w:bCs/>
                <w:color w:val="FFFFFF"/>
              </w:rPr>
            </w:pPr>
            <w:r>
              <w:rPr>
                <w:rFonts w:eastAsia="Times New Roman" w:cs="Calibri"/>
                <w:b/>
                <w:bCs/>
                <w:color w:val="FFFFFF"/>
              </w:rPr>
              <w:t>Gastos y Otras Pérdidas</w:t>
            </w:r>
          </w:p>
        </w:tc>
      </w:tr>
      <w:tr w:rsidR="00F15713" w14:paraId="7509B0EC" w14:textId="77777777">
        <w:tblPrEx>
          <w:tblCellMar>
            <w:top w:w="0" w:type="dxa"/>
            <w:bottom w:w="0" w:type="dxa"/>
          </w:tblCellMar>
        </w:tblPrEx>
        <w:trPr>
          <w:trHeight w:val="241"/>
          <w:jc w:val="center"/>
        </w:trPr>
        <w:tc>
          <w:tcPr>
            <w:tcW w:w="1163" w:type="dxa"/>
            <w:tcBorders>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5810DD88" w14:textId="77777777" w:rsidR="00F15713" w:rsidRDefault="00000000">
            <w:pPr>
              <w:jc w:val="center"/>
              <w:rPr>
                <w:rFonts w:eastAsia="Times New Roman" w:cs="Calibri"/>
                <w:b/>
                <w:bCs/>
                <w:color w:val="FFFFFF"/>
              </w:rPr>
            </w:pPr>
            <w:r>
              <w:rPr>
                <w:rFonts w:eastAsia="Times New Roman" w:cs="Calibri"/>
                <w:b/>
                <w:bCs/>
                <w:color w:val="FFFFFF"/>
              </w:rPr>
              <w:t>Clave</w:t>
            </w:r>
          </w:p>
        </w:tc>
        <w:tc>
          <w:tcPr>
            <w:tcW w:w="4777" w:type="dxa"/>
            <w:tcBorders>
              <w:bottom w:val="single" w:sz="4" w:space="0" w:color="000000"/>
              <w:right w:val="single" w:sz="4" w:space="0" w:color="000000"/>
            </w:tcBorders>
            <w:shd w:val="clear" w:color="auto" w:fill="A50021"/>
            <w:noWrap/>
            <w:tcMar>
              <w:top w:w="0" w:type="dxa"/>
              <w:left w:w="70" w:type="dxa"/>
              <w:bottom w:w="0" w:type="dxa"/>
              <w:right w:w="70" w:type="dxa"/>
            </w:tcMar>
            <w:vAlign w:val="center"/>
          </w:tcPr>
          <w:p w14:paraId="1A0F939C" w14:textId="77777777" w:rsidR="00F15713" w:rsidRDefault="00000000">
            <w:pPr>
              <w:jc w:val="center"/>
              <w:rPr>
                <w:rFonts w:eastAsia="Times New Roman" w:cs="Calibri"/>
                <w:b/>
                <w:bCs/>
                <w:color w:val="FFFFFF"/>
              </w:rPr>
            </w:pPr>
            <w:r>
              <w:rPr>
                <w:rFonts w:eastAsia="Times New Roman" w:cs="Calibri"/>
                <w:b/>
                <w:bCs/>
                <w:color w:val="FFFFFF"/>
              </w:rPr>
              <w:t>Descripción</w:t>
            </w:r>
          </w:p>
        </w:tc>
        <w:tc>
          <w:tcPr>
            <w:tcW w:w="1568" w:type="dxa"/>
            <w:tcBorders>
              <w:bottom w:val="single" w:sz="4" w:space="0" w:color="000000"/>
              <w:right w:val="single" w:sz="4" w:space="0" w:color="000000"/>
            </w:tcBorders>
            <w:shd w:val="clear" w:color="auto" w:fill="A50021"/>
            <w:noWrap/>
            <w:tcMar>
              <w:top w:w="0" w:type="dxa"/>
              <w:left w:w="70" w:type="dxa"/>
              <w:bottom w:w="0" w:type="dxa"/>
              <w:right w:w="70" w:type="dxa"/>
            </w:tcMar>
            <w:vAlign w:val="center"/>
          </w:tcPr>
          <w:p w14:paraId="629E7C0C" w14:textId="77777777" w:rsidR="00F15713" w:rsidRDefault="00000000">
            <w:pPr>
              <w:jc w:val="center"/>
              <w:rPr>
                <w:rFonts w:eastAsia="Times New Roman" w:cs="Calibri"/>
                <w:b/>
                <w:bCs/>
                <w:color w:val="FFFFFF"/>
              </w:rPr>
            </w:pPr>
            <w:r>
              <w:rPr>
                <w:rFonts w:eastAsia="Times New Roman" w:cs="Calibri"/>
                <w:b/>
                <w:bCs/>
                <w:color w:val="FFFFFF"/>
              </w:rPr>
              <w:t>Importe </w:t>
            </w:r>
          </w:p>
        </w:tc>
      </w:tr>
      <w:tr w:rsidR="00F15713" w14:paraId="39696BF4" w14:textId="77777777">
        <w:tblPrEx>
          <w:tblCellMar>
            <w:top w:w="0" w:type="dxa"/>
            <w:bottom w:w="0" w:type="dxa"/>
          </w:tblCellMar>
        </w:tblPrEx>
        <w:trPr>
          <w:trHeight w:val="402"/>
          <w:jc w:val="center"/>
        </w:trPr>
        <w:tc>
          <w:tcPr>
            <w:tcW w:w="1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D54267" w14:textId="77777777" w:rsidR="00F15713" w:rsidRDefault="00000000">
            <w:pPr>
              <w:jc w:val="center"/>
              <w:rPr>
                <w:rFonts w:eastAsia="Times New Roman" w:cs="Calibri"/>
                <w:color w:val="000000"/>
              </w:rPr>
            </w:pPr>
            <w:r>
              <w:rPr>
                <w:rFonts w:eastAsia="Times New Roman" w:cs="Calibri"/>
                <w:color w:val="000000"/>
              </w:rPr>
              <w:t>5.1.1</w:t>
            </w:r>
          </w:p>
        </w:tc>
        <w:tc>
          <w:tcPr>
            <w:tcW w:w="47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6115DB" w14:textId="77777777" w:rsidR="00F15713" w:rsidRDefault="00000000">
            <w:pPr>
              <w:rPr>
                <w:rFonts w:eastAsia="Times New Roman" w:cs="Calibri"/>
                <w:color w:val="000000"/>
              </w:rPr>
            </w:pPr>
            <w:r>
              <w:rPr>
                <w:rFonts w:eastAsia="Times New Roman" w:cs="Calibri"/>
                <w:color w:val="000000"/>
              </w:rPr>
              <w:t>Servicios personales</w:t>
            </w:r>
          </w:p>
        </w:tc>
        <w:tc>
          <w:tcPr>
            <w:tcW w:w="15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901B05" w14:textId="77777777" w:rsidR="00F15713" w:rsidRDefault="00000000">
            <w:pPr>
              <w:jc w:val="right"/>
              <w:rPr>
                <w:rFonts w:eastAsia="Times New Roman" w:cs="Calibri"/>
                <w:color w:val="000000"/>
              </w:rPr>
            </w:pPr>
            <w:r>
              <w:rPr>
                <w:rFonts w:eastAsia="Times New Roman" w:cs="Calibri"/>
                <w:color w:val="000000"/>
              </w:rPr>
              <w:t>$97,678,389</w:t>
            </w:r>
          </w:p>
        </w:tc>
      </w:tr>
      <w:tr w:rsidR="00F15713" w14:paraId="35235C17" w14:textId="77777777">
        <w:tblPrEx>
          <w:tblCellMar>
            <w:top w:w="0" w:type="dxa"/>
            <w:bottom w:w="0" w:type="dxa"/>
          </w:tblCellMar>
        </w:tblPrEx>
        <w:trPr>
          <w:trHeight w:val="327"/>
          <w:jc w:val="center"/>
        </w:trPr>
        <w:tc>
          <w:tcPr>
            <w:tcW w:w="1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5F4104" w14:textId="77777777" w:rsidR="00F15713" w:rsidRDefault="00000000">
            <w:pPr>
              <w:jc w:val="center"/>
              <w:rPr>
                <w:rFonts w:eastAsia="Times New Roman" w:cs="Calibri"/>
                <w:color w:val="000000"/>
              </w:rPr>
            </w:pPr>
            <w:r>
              <w:rPr>
                <w:rFonts w:eastAsia="Times New Roman" w:cs="Calibri"/>
                <w:color w:val="000000"/>
              </w:rPr>
              <w:t>5.1.2</w:t>
            </w:r>
          </w:p>
        </w:tc>
        <w:tc>
          <w:tcPr>
            <w:tcW w:w="47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4DF3F9" w14:textId="77777777" w:rsidR="00F15713" w:rsidRDefault="00000000">
            <w:pPr>
              <w:rPr>
                <w:rFonts w:eastAsia="Times New Roman" w:cs="Calibri"/>
                <w:color w:val="000000"/>
              </w:rPr>
            </w:pPr>
            <w:r>
              <w:rPr>
                <w:rFonts w:eastAsia="Times New Roman" w:cs="Calibri"/>
                <w:color w:val="000000"/>
              </w:rPr>
              <w:t>Materiales y suministros</w:t>
            </w:r>
          </w:p>
        </w:tc>
        <w:tc>
          <w:tcPr>
            <w:tcW w:w="15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54FCF" w14:textId="77777777" w:rsidR="00F15713" w:rsidRDefault="00000000">
            <w:pPr>
              <w:jc w:val="right"/>
              <w:rPr>
                <w:rFonts w:eastAsia="Times New Roman" w:cs="Calibri"/>
                <w:color w:val="000000"/>
              </w:rPr>
            </w:pPr>
            <w:r>
              <w:rPr>
                <w:rFonts w:eastAsia="Times New Roman" w:cs="Calibri"/>
                <w:color w:val="000000"/>
              </w:rPr>
              <w:t>$19,057,772</w:t>
            </w:r>
          </w:p>
        </w:tc>
      </w:tr>
      <w:tr w:rsidR="00F15713" w14:paraId="2273D19F" w14:textId="77777777">
        <w:tblPrEx>
          <w:tblCellMar>
            <w:top w:w="0" w:type="dxa"/>
            <w:bottom w:w="0" w:type="dxa"/>
          </w:tblCellMar>
        </w:tblPrEx>
        <w:trPr>
          <w:trHeight w:val="331"/>
          <w:jc w:val="center"/>
        </w:trPr>
        <w:tc>
          <w:tcPr>
            <w:tcW w:w="1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90B86C" w14:textId="77777777" w:rsidR="00F15713" w:rsidRDefault="00000000">
            <w:pPr>
              <w:jc w:val="center"/>
              <w:rPr>
                <w:rFonts w:eastAsia="Times New Roman" w:cs="Calibri"/>
                <w:color w:val="000000"/>
              </w:rPr>
            </w:pPr>
            <w:r>
              <w:rPr>
                <w:rFonts w:eastAsia="Times New Roman" w:cs="Calibri"/>
                <w:color w:val="000000"/>
              </w:rPr>
              <w:t>5.1.3</w:t>
            </w:r>
          </w:p>
        </w:tc>
        <w:tc>
          <w:tcPr>
            <w:tcW w:w="47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FDE73" w14:textId="77777777" w:rsidR="00F15713" w:rsidRDefault="00000000">
            <w:pPr>
              <w:rPr>
                <w:rFonts w:eastAsia="Times New Roman" w:cs="Calibri"/>
                <w:color w:val="000000"/>
              </w:rPr>
            </w:pPr>
            <w:r>
              <w:rPr>
                <w:rFonts w:eastAsia="Times New Roman" w:cs="Calibri"/>
                <w:color w:val="000000"/>
              </w:rPr>
              <w:t>Servicios generales</w:t>
            </w:r>
          </w:p>
        </w:tc>
        <w:tc>
          <w:tcPr>
            <w:tcW w:w="15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05CC1A" w14:textId="77777777" w:rsidR="00F15713" w:rsidRDefault="00000000">
            <w:pPr>
              <w:jc w:val="right"/>
              <w:rPr>
                <w:rFonts w:eastAsia="Times New Roman" w:cs="Calibri"/>
                <w:color w:val="000000"/>
              </w:rPr>
            </w:pPr>
            <w:r>
              <w:rPr>
                <w:rFonts w:eastAsia="Times New Roman" w:cs="Calibri"/>
                <w:color w:val="000000"/>
              </w:rPr>
              <w:t>$8,788,726</w:t>
            </w:r>
          </w:p>
        </w:tc>
      </w:tr>
      <w:tr w:rsidR="00F15713" w14:paraId="6CB82DB1" w14:textId="77777777">
        <w:tblPrEx>
          <w:tblCellMar>
            <w:top w:w="0" w:type="dxa"/>
            <w:bottom w:w="0" w:type="dxa"/>
          </w:tblCellMar>
        </w:tblPrEx>
        <w:trPr>
          <w:trHeight w:val="337"/>
          <w:jc w:val="center"/>
        </w:trPr>
        <w:tc>
          <w:tcPr>
            <w:tcW w:w="1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3D81E0" w14:textId="77777777" w:rsidR="00F15713" w:rsidRDefault="00000000">
            <w:pPr>
              <w:jc w:val="center"/>
              <w:rPr>
                <w:rFonts w:eastAsia="Times New Roman" w:cs="Calibri"/>
                <w:color w:val="000000"/>
              </w:rPr>
            </w:pPr>
            <w:r>
              <w:rPr>
                <w:rFonts w:eastAsia="Times New Roman" w:cs="Calibri"/>
                <w:color w:val="000000"/>
              </w:rPr>
              <w:t>5.2.4</w:t>
            </w:r>
          </w:p>
        </w:tc>
        <w:tc>
          <w:tcPr>
            <w:tcW w:w="47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AC424B" w14:textId="77777777" w:rsidR="00F15713" w:rsidRDefault="00000000">
            <w:pPr>
              <w:rPr>
                <w:rFonts w:eastAsia="Times New Roman" w:cs="Calibri"/>
                <w:color w:val="000000"/>
              </w:rPr>
            </w:pPr>
            <w:r>
              <w:rPr>
                <w:rFonts w:eastAsia="Times New Roman" w:cs="Calibri"/>
                <w:color w:val="000000"/>
              </w:rPr>
              <w:t>Ayudas sociales</w:t>
            </w:r>
          </w:p>
        </w:tc>
        <w:tc>
          <w:tcPr>
            <w:tcW w:w="15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7821DF" w14:textId="77777777" w:rsidR="00F15713" w:rsidRDefault="00000000">
            <w:pPr>
              <w:jc w:val="right"/>
              <w:rPr>
                <w:rFonts w:eastAsia="Times New Roman" w:cs="Calibri"/>
                <w:color w:val="000000"/>
              </w:rPr>
            </w:pPr>
            <w:r>
              <w:rPr>
                <w:rFonts w:eastAsia="Times New Roman" w:cs="Calibri"/>
                <w:color w:val="000000"/>
              </w:rPr>
              <w:t>$369,550</w:t>
            </w:r>
          </w:p>
        </w:tc>
      </w:tr>
      <w:tr w:rsidR="00F15713" w14:paraId="14C7C32E" w14:textId="77777777">
        <w:tblPrEx>
          <w:tblCellMar>
            <w:top w:w="0" w:type="dxa"/>
            <w:bottom w:w="0" w:type="dxa"/>
          </w:tblCellMar>
        </w:tblPrEx>
        <w:trPr>
          <w:trHeight w:val="231"/>
          <w:jc w:val="center"/>
        </w:trPr>
        <w:tc>
          <w:tcPr>
            <w:tcW w:w="1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BDDCA7" w14:textId="77777777" w:rsidR="00F15713" w:rsidRDefault="00000000">
            <w:pPr>
              <w:jc w:val="center"/>
              <w:rPr>
                <w:rFonts w:eastAsia="Times New Roman" w:cs="Calibri"/>
                <w:color w:val="000000"/>
              </w:rPr>
            </w:pPr>
            <w:r>
              <w:rPr>
                <w:rFonts w:eastAsia="Times New Roman" w:cs="Calibri"/>
                <w:color w:val="000000"/>
              </w:rPr>
              <w:t>5.5.1</w:t>
            </w:r>
          </w:p>
        </w:tc>
        <w:tc>
          <w:tcPr>
            <w:tcW w:w="477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C6EE86" w14:textId="77777777" w:rsidR="00F15713" w:rsidRDefault="00000000">
            <w:pPr>
              <w:rPr>
                <w:rFonts w:eastAsia="Times New Roman" w:cs="Calibri"/>
                <w:color w:val="000000"/>
              </w:rPr>
            </w:pPr>
            <w:r>
              <w:rPr>
                <w:rFonts w:eastAsia="Times New Roman" w:cs="Calibri"/>
                <w:color w:val="000000"/>
              </w:rPr>
              <w:t>Estimaciones, depreciaciones, deterioros, obsolescencia y amortizaciones</w:t>
            </w:r>
          </w:p>
        </w:tc>
        <w:tc>
          <w:tcPr>
            <w:tcW w:w="15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96E42" w14:textId="77777777" w:rsidR="00F15713" w:rsidRDefault="00000000">
            <w:pPr>
              <w:jc w:val="right"/>
              <w:rPr>
                <w:rFonts w:eastAsia="Times New Roman" w:cs="Calibri"/>
                <w:color w:val="000000"/>
              </w:rPr>
            </w:pPr>
            <w:r>
              <w:rPr>
                <w:rFonts w:eastAsia="Times New Roman" w:cs="Calibri"/>
                <w:color w:val="000000"/>
              </w:rPr>
              <w:t>$7,570,631</w:t>
            </w:r>
          </w:p>
        </w:tc>
      </w:tr>
      <w:tr w:rsidR="00F15713" w14:paraId="67EE403F" w14:textId="77777777">
        <w:tblPrEx>
          <w:tblCellMar>
            <w:top w:w="0" w:type="dxa"/>
            <w:bottom w:w="0" w:type="dxa"/>
          </w:tblCellMar>
        </w:tblPrEx>
        <w:trPr>
          <w:trHeight w:val="326"/>
          <w:jc w:val="center"/>
        </w:trPr>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77016" w14:textId="77777777" w:rsidR="00F15713" w:rsidRDefault="00000000">
            <w:pPr>
              <w:jc w:val="right"/>
              <w:rPr>
                <w:rFonts w:eastAsia="Times New Roman" w:cs="Calibri"/>
                <w:b/>
                <w:bCs/>
                <w:color w:val="000000"/>
              </w:rPr>
            </w:pPr>
            <w:proofErr w:type="gramStart"/>
            <w:r>
              <w:rPr>
                <w:rFonts w:eastAsia="Times New Roman" w:cs="Calibri"/>
                <w:b/>
                <w:bCs/>
                <w:color w:val="000000"/>
              </w:rPr>
              <w:t>Total</w:t>
            </w:r>
            <w:proofErr w:type="gramEnd"/>
            <w:r>
              <w:rPr>
                <w:rFonts w:eastAsia="Times New Roman" w:cs="Calibri"/>
                <w:b/>
                <w:bCs/>
                <w:color w:val="000000"/>
              </w:rPr>
              <w:t xml:space="preserve"> Egresos del Organismo</w:t>
            </w:r>
          </w:p>
        </w:tc>
        <w:tc>
          <w:tcPr>
            <w:tcW w:w="156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B3D48F" w14:textId="77777777" w:rsidR="00F15713" w:rsidRDefault="00000000">
            <w:pPr>
              <w:jc w:val="right"/>
              <w:rPr>
                <w:rFonts w:eastAsia="Times New Roman" w:cs="Calibri"/>
                <w:b/>
                <w:bCs/>
                <w:color w:val="000000"/>
              </w:rPr>
            </w:pPr>
            <w:r>
              <w:rPr>
                <w:rFonts w:eastAsia="Times New Roman" w:cs="Calibri"/>
                <w:b/>
                <w:bCs/>
                <w:color w:val="000000"/>
              </w:rPr>
              <w:t xml:space="preserve"> $ 133,465,068 </w:t>
            </w:r>
          </w:p>
        </w:tc>
      </w:tr>
    </w:tbl>
    <w:p w14:paraId="3A23A9F9" w14:textId="77777777" w:rsidR="00F15713" w:rsidRDefault="00F15713">
      <w:pPr>
        <w:pStyle w:val="ROMANOS"/>
        <w:spacing w:after="0" w:line="240" w:lineRule="exact"/>
        <w:ind w:left="1140"/>
        <w:rPr>
          <w:rFonts w:ascii="Calibri" w:hAnsi="Calibri" w:cs="Calibri"/>
          <w:sz w:val="20"/>
          <w:szCs w:val="20"/>
          <w:lang w:val="es-MX"/>
        </w:rPr>
      </w:pPr>
    </w:p>
    <w:p w14:paraId="053C7D51" w14:textId="77777777" w:rsidR="00F15713" w:rsidRDefault="00F15713">
      <w:pPr>
        <w:pStyle w:val="ROMANOS"/>
        <w:spacing w:after="0" w:line="240" w:lineRule="exact"/>
        <w:ind w:left="1140"/>
        <w:rPr>
          <w:rFonts w:ascii="Calibri" w:hAnsi="Calibri" w:cs="Calibri"/>
          <w:sz w:val="20"/>
          <w:szCs w:val="20"/>
          <w:lang w:val="es-MX"/>
        </w:rPr>
      </w:pPr>
    </w:p>
    <w:p w14:paraId="7CA04751" w14:textId="77777777" w:rsidR="00F15713" w:rsidRDefault="00F15713">
      <w:pPr>
        <w:pStyle w:val="ROMANOS"/>
        <w:spacing w:after="0" w:line="240" w:lineRule="exact"/>
        <w:ind w:left="1140"/>
        <w:rPr>
          <w:rFonts w:ascii="Calibri" w:hAnsi="Calibri" w:cs="Calibri"/>
          <w:sz w:val="20"/>
          <w:szCs w:val="20"/>
          <w:lang w:val="es-MX"/>
        </w:rPr>
      </w:pPr>
    </w:p>
    <w:p w14:paraId="2BDCE5CA" w14:textId="77777777" w:rsidR="00F15713" w:rsidRDefault="00F15713">
      <w:pPr>
        <w:pStyle w:val="ROMANOS"/>
        <w:spacing w:after="0" w:line="240" w:lineRule="exact"/>
        <w:ind w:left="1140"/>
        <w:rPr>
          <w:rFonts w:ascii="Calibri" w:hAnsi="Calibri" w:cs="Calibri"/>
          <w:sz w:val="20"/>
          <w:szCs w:val="20"/>
          <w:lang w:val="es-MX"/>
        </w:rPr>
      </w:pPr>
    </w:p>
    <w:p w14:paraId="5468377F" w14:textId="77777777" w:rsidR="00F15713" w:rsidRDefault="00F15713">
      <w:pPr>
        <w:pStyle w:val="ROMANOS"/>
        <w:spacing w:after="0" w:line="240" w:lineRule="exact"/>
        <w:ind w:left="1140"/>
        <w:rPr>
          <w:rFonts w:ascii="Calibri" w:hAnsi="Calibri" w:cs="Calibri"/>
          <w:sz w:val="20"/>
          <w:szCs w:val="20"/>
          <w:lang w:val="es-MX"/>
        </w:rPr>
      </w:pPr>
    </w:p>
    <w:p w14:paraId="3D25D70F" w14:textId="77777777" w:rsidR="00F15713" w:rsidRDefault="00F15713">
      <w:pPr>
        <w:pStyle w:val="ROMANOS"/>
        <w:spacing w:after="0" w:line="240" w:lineRule="exact"/>
        <w:ind w:left="1140"/>
        <w:rPr>
          <w:rFonts w:ascii="Calibri" w:hAnsi="Calibri" w:cs="Calibri"/>
          <w:sz w:val="20"/>
          <w:szCs w:val="20"/>
          <w:lang w:val="es-MX"/>
        </w:rPr>
      </w:pPr>
    </w:p>
    <w:p w14:paraId="6FB81EB5" w14:textId="77777777" w:rsidR="00F15713" w:rsidRDefault="00F15713">
      <w:pPr>
        <w:pStyle w:val="ROMANOS"/>
        <w:spacing w:after="0" w:line="240" w:lineRule="exact"/>
        <w:ind w:left="1140"/>
        <w:rPr>
          <w:rFonts w:ascii="Calibri" w:hAnsi="Calibri" w:cs="Calibri"/>
          <w:sz w:val="20"/>
          <w:szCs w:val="20"/>
          <w:lang w:val="es-MX"/>
        </w:rPr>
      </w:pPr>
    </w:p>
    <w:p w14:paraId="057EF1CE" w14:textId="77777777" w:rsidR="00F15713" w:rsidRDefault="00F15713">
      <w:pPr>
        <w:pStyle w:val="ROMANOS"/>
        <w:spacing w:after="0" w:line="240" w:lineRule="exact"/>
        <w:ind w:left="1140"/>
        <w:rPr>
          <w:rFonts w:ascii="Calibri" w:hAnsi="Calibri" w:cs="Calibri"/>
          <w:sz w:val="20"/>
          <w:szCs w:val="20"/>
          <w:lang w:val="es-MX"/>
        </w:rPr>
      </w:pPr>
    </w:p>
    <w:p w14:paraId="720F1C9D" w14:textId="77777777" w:rsidR="00F15713" w:rsidRDefault="00F15713">
      <w:pPr>
        <w:pStyle w:val="ROMANOS"/>
        <w:spacing w:after="0" w:line="240" w:lineRule="exact"/>
        <w:ind w:left="1140"/>
        <w:rPr>
          <w:rFonts w:ascii="Calibri" w:hAnsi="Calibri" w:cs="Calibri"/>
          <w:sz w:val="20"/>
          <w:szCs w:val="20"/>
          <w:lang w:val="es-MX"/>
        </w:rPr>
      </w:pPr>
    </w:p>
    <w:p w14:paraId="48C99664" w14:textId="77777777" w:rsidR="00F15713" w:rsidRDefault="00F15713">
      <w:pPr>
        <w:pStyle w:val="ROMANOS"/>
        <w:spacing w:after="0" w:line="240" w:lineRule="exact"/>
        <w:ind w:left="1140"/>
        <w:rPr>
          <w:rFonts w:ascii="Calibri" w:hAnsi="Calibri" w:cs="Calibri"/>
          <w:sz w:val="20"/>
          <w:szCs w:val="20"/>
          <w:lang w:val="es-MX"/>
        </w:rPr>
      </w:pPr>
    </w:p>
    <w:p w14:paraId="789B4EC5" w14:textId="77777777" w:rsidR="00F15713" w:rsidRDefault="00F15713">
      <w:pPr>
        <w:pStyle w:val="ROMANOS"/>
        <w:spacing w:after="0" w:line="240" w:lineRule="exact"/>
        <w:ind w:left="1140"/>
        <w:rPr>
          <w:rFonts w:ascii="Calibri" w:hAnsi="Calibri" w:cs="Calibri"/>
          <w:sz w:val="20"/>
          <w:szCs w:val="20"/>
          <w:lang w:val="es-MX"/>
        </w:rPr>
      </w:pPr>
    </w:p>
    <w:p w14:paraId="7929D09A" w14:textId="77777777" w:rsidR="00F15713" w:rsidRDefault="00F15713">
      <w:pPr>
        <w:pStyle w:val="ROMANOS"/>
        <w:spacing w:after="0" w:line="240" w:lineRule="exact"/>
        <w:ind w:left="1140"/>
        <w:rPr>
          <w:rFonts w:ascii="Calibri" w:hAnsi="Calibri" w:cs="Calibri"/>
          <w:sz w:val="20"/>
          <w:szCs w:val="20"/>
          <w:lang w:val="es-MX"/>
        </w:rPr>
      </w:pPr>
    </w:p>
    <w:p w14:paraId="543499A8" w14:textId="77777777" w:rsidR="00F15713" w:rsidRDefault="00F15713">
      <w:pPr>
        <w:pStyle w:val="ROMANOS"/>
        <w:spacing w:after="0" w:line="240" w:lineRule="exact"/>
        <w:ind w:left="1140"/>
        <w:rPr>
          <w:rFonts w:ascii="Calibri" w:hAnsi="Calibri" w:cs="Calibri"/>
          <w:sz w:val="20"/>
          <w:szCs w:val="20"/>
          <w:lang w:val="es-MX"/>
        </w:rPr>
      </w:pPr>
    </w:p>
    <w:p w14:paraId="00F7A9A9" w14:textId="77777777" w:rsidR="00F15713" w:rsidRDefault="00F15713">
      <w:pPr>
        <w:pStyle w:val="Texto"/>
        <w:spacing w:after="80" w:line="203" w:lineRule="exact"/>
        <w:rPr>
          <w:rFonts w:ascii="Calibri" w:hAnsi="Calibri" w:cs="Calibri"/>
          <w:b/>
          <w:smallCaps/>
          <w:sz w:val="20"/>
        </w:rPr>
      </w:pPr>
    </w:p>
    <w:p w14:paraId="383473E3" w14:textId="77777777" w:rsidR="00F15713" w:rsidRDefault="00000000">
      <w:pPr>
        <w:pStyle w:val="Texto"/>
        <w:spacing w:after="80" w:line="203" w:lineRule="exact"/>
      </w:pPr>
      <w:r>
        <w:rPr>
          <w:rFonts w:ascii="Calibri" w:hAnsi="Calibri" w:cs="Calibri"/>
          <w:b/>
          <w:smallCaps/>
          <w:sz w:val="20"/>
        </w:rPr>
        <w:t>II)</w:t>
      </w:r>
      <w:r>
        <w:rPr>
          <w:rFonts w:ascii="Calibri" w:hAnsi="Calibri" w:cs="Calibri"/>
          <w:b/>
          <w:smallCaps/>
          <w:sz w:val="20"/>
        </w:rPr>
        <w:tab/>
      </w:r>
      <w:r>
        <w:rPr>
          <w:rFonts w:ascii="Calibri" w:hAnsi="Calibri" w:cs="Calibri"/>
          <w:b/>
          <w:sz w:val="20"/>
          <w:lang w:val="es-MX"/>
        </w:rPr>
        <w:t>Notas al Estado de Situación Financiera</w:t>
      </w:r>
    </w:p>
    <w:p w14:paraId="4F4EADD9" w14:textId="77777777" w:rsidR="00F15713" w:rsidRDefault="00F15713">
      <w:pPr>
        <w:pStyle w:val="INCISO"/>
        <w:spacing w:after="0" w:line="240" w:lineRule="exact"/>
        <w:ind w:left="360"/>
        <w:rPr>
          <w:rFonts w:ascii="Calibri" w:hAnsi="Calibri" w:cs="Calibri"/>
          <w:b/>
          <w:smallCaps/>
          <w:sz w:val="20"/>
          <w:szCs w:val="20"/>
        </w:rPr>
      </w:pPr>
    </w:p>
    <w:p w14:paraId="18702FBB" w14:textId="77777777" w:rsidR="00F15713" w:rsidRDefault="00000000">
      <w:pPr>
        <w:pStyle w:val="Texto"/>
        <w:spacing w:after="80" w:line="203" w:lineRule="exact"/>
        <w:rPr>
          <w:rFonts w:ascii="Calibri" w:hAnsi="Calibri" w:cs="Calibri"/>
          <w:b/>
          <w:sz w:val="20"/>
          <w:lang w:val="es-MX"/>
        </w:rPr>
      </w:pPr>
      <w:r>
        <w:rPr>
          <w:rFonts w:ascii="Calibri" w:hAnsi="Calibri" w:cs="Calibri"/>
          <w:b/>
          <w:sz w:val="20"/>
          <w:lang w:val="es-MX"/>
        </w:rPr>
        <w:t>Activo</w:t>
      </w:r>
    </w:p>
    <w:p w14:paraId="22E3E0DE" w14:textId="77777777" w:rsidR="00F15713"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Efectivo y Equivalentes</w:t>
      </w:r>
    </w:p>
    <w:p w14:paraId="1B366683" w14:textId="77777777" w:rsidR="00F15713" w:rsidRDefault="00000000">
      <w:pPr>
        <w:spacing w:after="80" w:line="203" w:lineRule="exact"/>
        <w:ind w:left="624"/>
        <w:jc w:val="both"/>
        <w:rPr>
          <w:rFonts w:eastAsia="Times New Roman" w:cs="Calibri"/>
          <w:lang w:eastAsia="es-ES"/>
        </w:rPr>
      </w:pPr>
      <w:r>
        <w:rPr>
          <w:rFonts w:eastAsia="Times New Roman" w:cs="Calibri"/>
          <w:lang w:eastAsia="es-ES"/>
        </w:rPr>
        <w:t>El rubro de Efectivos y Equivalentes, se conforman con los saldos de las cuentas bancarias más el fondo de feria por un importe de $30,000.00, ambos a nombre de la Comisión de Parques y Biodiversidad de Tamaulipas. Estos saldos al 31 de diciembre de 2024 suman un importe total de $6,772,183 que se clasifican en las siguientes cuentas:</w:t>
      </w:r>
    </w:p>
    <w:p w14:paraId="11077C78" w14:textId="77777777" w:rsidR="00F15713" w:rsidRDefault="00F15713">
      <w:pPr>
        <w:pStyle w:val="Texto"/>
        <w:spacing w:after="80" w:line="203" w:lineRule="exact"/>
        <w:ind w:left="624" w:firstLine="0"/>
        <w:rPr>
          <w:rFonts w:ascii="Calibri" w:hAnsi="Calibri" w:cs="Calibri"/>
          <w:b/>
          <w:sz w:val="20"/>
          <w:lang w:val="es-MX"/>
        </w:rPr>
      </w:pPr>
    </w:p>
    <w:tbl>
      <w:tblPr>
        <w:tblW w:w="6095" w:type="dxa"/>
        <w:jc w:val="center"/>
        <w:tblCellMar>
          <w:left w:w="10" w:type="dxa"/>
          <w:right w:w="10" w:type="dxa"/>
        </w:tblCellMar>
        <w:tblLook w:val="0000" w:firstRow="0" w:lastRow="0" w:firstColumn="0" w:lastColumn="0" w:noHBand="0" w:noVBand="0"/>
      </w:tblPr>
      <w:tblGrid>
        <w:gridCol w:w="4536"/>
        <w:gridCol w:w="1559"/>
      </w:tblGrid>
      <w:tr w:rsidR="00F15713" w14:paraId="41C8A7AC" w14:textId="77777777">
        <w:tblPrEx>
          <w:tblCellMar>
            <w:top w:w="0" w:type="dxa"/>
            <w:bottom w:w="0" w:type="dxa"/>
          </w:tblCellMar>
        </w:tblPrEx>
        <w:trPr>
          <w:trHeight w:val="727"/>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673EC901" w14:textId="77777777" w:rsidR="00F15713" w:rsidRDefault="00000000">
            <w:pPr>
              <w:jc w:val="center"/>
              <w:rPr>
                <w:rFonts w:eastAsia="Times New Roman" w:cs="Calibri"/>
                <w:b/>
                <w:bCs/>
                <w:color w:val="FFFFFF"/>
              </w:rPr>
            </w:pPr>
            <w:r>
              <w:rPr>
                <w:rFonts w:eastAsia="Times New Roman" w:cs="Calibri"/>
                <w:b/>
                <w:bCs/>
                <w:color w:val="FFFFFF"/>
              </w:rPr>
              <w:t>Descripción</w:t>
            </w:r>
          </w:p>
        </w:tc>
        <w:tc>
          <w:tcPr>
            <w:tcW w:w="1559" w:type="dxa"/>
            <w:tcBorders>
              <w:top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6EB21B27" w14:textId="77777777" w:rsidR="00F15713" w:rsidRDefault="00000000">
            <w:pPr>
              <w:jc w:val="center"/>
              <w:rPr>
                <w:rFonts w:eastAsia="Times New Roman" w:cs="Calibri"/>
                <w:b/>
                <w:bCs/>
                <w:color w:val="FFFFFF"/>
              </w:rPr>
            </w:pPr>
            <w:r>
              <w:rPr>
                <w:rFonts w:eastAsia="Times New Roman" w:cs="Calibri"/>
                <w:b/>
                <w:bCs/>
                <w:color w:val="FFFFFF"/>
              </w:rPr>
              <w:t>Saldo Final</w:t>
            </w:r>
          </w:p>
        </w:tc>
      </w:tr>
      <w:tr w:rsidR="00F15713" w14:paraId="449F6328" w14:textId="77777777">
        <w:tblPrEx>
          <w:tblCellMar>
            <w:top w:w="0" w:type="dxa"/>
            <w:bottom w:w="0" w:type="dxa"/>
          </w:tblCellMar>
        </w:tblPrEx>
        <w:trPr>
          <w:trHeight w:val="389"/>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D538BE" w14:textId="77777777" w:rsidR="00F15713" w:rsidRDefault="00000000">
            <w:pPr>
              <w:rPr>
                <w:rFonts w:eastAsia="Times New Roman" w:cs="Calibri"/>
                <w:color w:val="000000"/>
              </w:rPr>
            </w:pPr>
            <w:r>
              <w:rPr>
                <w:rFonts w:eastAsia="Times New Roman" w:cs="Calibri"/>
                <w:color w:val="000000"/>
              </w:rPr>
              <w:t>Efectivo</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EEA0E6" w14:textId="77777777" w:rsidR="00F15713" w:rsidRDefault="00000000">
            <w:pPr>
              <w:jc w:val="right"/>
              <w:rPr>
                <w:rFonts w:eastAsia="Times New Roman" w:cs="Calibri"/>
                <w:color w:val="000000"/>
              </w:rPr>
            </w:pPr>
            <w:r>
              <w:rPr>
                <w:rFonts w:eastAsia="Times New Roman" w:cs="Calibri"/>
                <w:color w:val="000000"/>
              </w:rPr>
              <w:t xml:space="preserve"> $ 30,000</w:t>
            </w:r>
          </w:p>
        </w:tc>
      </w:tr>
      <w:tr w:rsidR="00F15713" w14:paraId="7D7CD40B" w14:textId="77777777">
        <w:tblPrEx>
          <w:tblCellMar>
            <w:top w:w="0" w:type="dxa"/>
            <w:bottom w:w="0" w:type="dxa"/>
          </w:tblCellMar>
        </w:tblPrEx>
        <w:trPr>
          <w:trHeight w:val="389"/>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ABD9F0" w14:textId="77777777" w:rsidR="00F15713" w:rsidRDefault="00000000">
            <w:pPr>
              <w:rPr>
                <w:rFonts w:eastAsia="Times New Roman" w:cs="Calibri"/>
                <w:color w:val="000000"/>
              </w:rPr>
            </w:pPr>
            <w:r>
              <w:rPr>
                <w:rFonts w:eastAsia="Times New Roman" w:cs="Calibri"/>
                <w:color w:val="000000"/>
              </w:rPr>
              <w:t>Banco Banorte</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48EF3" w14:textId="77777777" w:rsidR="00F15713" w:rsidRDefault="00000000">
            <w:pPr>
              <w:jc w:val="right"/>
              <w:rPr>
                <w:rFonts w:eastAsia="Times New Roman" w:cs="Calibri"/>
                <w:color w:val="000000"/>
              </w:rPr>
            </w:pPr>
            <w:r>
              <w:rPr>
                <w:rFonts w:eastAsia="Times New Roman" w:cs="Calibri"/>
                <w:color w:val="000000"/>
              </w:rPr>
              <w:t xml:space="preserve"> $ 5,364,655</w:t>
            </w:r>
          </w:p>
        </w:tc>
      </w:tr>
      <w:tr w:rsidR="00F15713" w14:paraId="779C6DA1" w14:textId="77777777">
        <w:tblPrEx>
          <w:tblCellMar>
            <w:top w:w="0" w:type="dxa"/>
            <w:bottom w:w="0" w:type="dxa"/>
          </w:tblCellMar>
        </w:tblPrEx>
        <w:trPr>
          <w:trHeight w:val="389"/>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DFAD0C" w14:textId="77777777" w:rsidR="00F15713" w:rsidRDefault="00000000">
            <w:pPr>
              <w:rPr>
                <w:rFonts w:eastAsia="Times New Roman" w:cs="Calibri"/>
                <w:color w:val="000000"/>
              </w:rPr>
            </w:pPr>
            <w:r>
              <w:rPr>
                <w:rFonts w:eastAsia="Times New Roman" w:cs="Calibri"/>
                <w:color w:val="000000"/>
              </w:rPr>
              <w:t>Banca Santander Serfin</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E735B" w14:textId="77777777" w:rsidR="00F15713" w:rsidRDefault="00000000">
            <w:pPr>
              <w:jc w:val="right"/>
              <w:rPr>
                <w:rFonts w:eastAsia="Times New Roman" w:cs="Calibri"/>
                <w:color w:val="000000"/>
              </w:rPr>
            </w:pPr>
            <w:r>
              <w:rPr>
                <w:rFonts w:eastAsia="Times New Roman" w:cs="Calibri"/>
                <w:color w:val="000000"/>
              </w:rPr>
              <w:t xml:space="preserve"> $ 1,377,528</w:t>
            </w:r>
          </w:p>
        </w:tc>
      </w:tr>
      <w:tr w:rsidR="00F15713" w14:paraId="71039C06" w14:textId="77777777">
        <w:tblPrEx>
          <w:tblCellMar>
            <w:top w:w="0" w:type="dxa"/>
            <w:bottom w:w="0" w:type="dxa"/>
          </w:tblCellMar>
        </w:tblPrEx>
        <w:trPr>
          <w:trHeight w:val="345"/>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26B831" w14:textId="77777777" w:rsidR="00F15713" w:rsidRDefault="00000000">
            <w:pPr>
              <w:rPr>
                <w:rFonts w:eastAsia="Times New Roman" w:cs="Calibri"/>
                <w:b/>
                <w:color w:val="000000"/>
              </w:rPr>
            </w:pPr>
            <w:r>
              <w:rPr>
                <w:rFonts w:eastAsia="Times New Roman" w:cs="Calibri"/>
                <w:b/>
                <w:color w:val="000000"/>
              </w:rPr>
              <w:t>Total</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750FA3" w14:textId="77777777" w:rsidR="00F15713" w:rsidRDefault="00F15713">
            <w:pPr>
              <w:jc w:val="right"/>
              <w:rPr>
                <w:rFonts w:eastAsia="Times New Roman" w:cs="Calibri"/>
                <w:b/>
                <w:color w:val="000000"/>
              </w:rPr>
            </w:pPr>
          </w:p>
          <w:p w14:paraId="2CE59FE8" w14:textId="77777777" w:rsidR="00F15713" w:rsidRDefault="00000000">
            <w:pPr>
              <w:jc w:val="right"/>
              <w:rPr>
                <w:rFonts w:eastAsia="Times New Roman" w:cs="Calibri"/>
                <w:b/>
                <w:color w:val="000000"/>
              </w:rPr>
            </w:pPr>
            <w:r>
              <w:rPr>
                <w:rFonts w:eastAsia="Times New Roman" w:cs="Calibri"/>
                <w:b/>
                <w:color w:val="000000"/>
              </w:rPr>
              <w:t>$ 6,772,183</w:t>
            </w:r>
          </w:p>
          <w:p w14:paraId="003449E6" w14:textId="77777777" w:rsidR="00F15713" w:rsidRDefault="00F15713">
            <w:pPr>
              <w:jc w:val="right"/>
              <w:rPr>
                <w:rFonts w:eastAsia="Times New Roman" w:cs="Calibri"/>
                <w:b/>
                <w:color w:val="000000"/>
              </w:rPr>
            </w:pPr>
          </w:p>
        </w:tc>
      </w:tr>
    </w:tbl>
    <w:p w14:paraId="3285771C" w14:textId="77777777" w:rsidR="00F15713" w:rsidRDefault="00F15713">
      <w:pPr>
        <w:pStyle w:val="Texto"/>
        <w:spacing w:after="80" w:line="203" w:lineRule="exact"/>
        <w:ind w:left="624" w:firstLine="0"/>
        <w:rPr>
          <w:rFonts w:ascii="Calibri" w:hAnsi="Calibri" w:cs="Calibri"/>
          <w:b/>
          <w:sz w:val="20"/>
          <w:lang w:val="es-MX"/>
        </w:rPr>
      </w:pPr>
    </w:p>
    <w:p w14:paraId="453748CF" w14:textId="77777777" w:rsidR="00F15713" w:rsidRDefault="00F15713">
      <w:pPr>
        <w:pStyle w:val="Texto"/>
        <w:spacing w:after="80" w:line="203" w:lineRule="exact"/>
        <w:ind w:left="624" w:firstLine="0"/>
        <w:rPr>
          <w:rFonts w:ascii="Calibri" w:hAnsi="Calibri" w:cs="Calibri"/>
          <w:b/>
          <w:sz w:val="20"/>
          <w:lang w:val="es-MX"/>
        </w:rPr>
      </w:pPr>
    </w:p>
    <w:p w14:paraId="74F10CA8" w14:textId="77777777" w:rsidR="00F15713"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Derechos a recibir Efectivo y Equivalentes y Bienes o Servicios a Recibir</w:t>
      </w:r>
    </w:p>
    <w:p w14:paraId="5E7F729B" w14:textId="77777777" w:rsidR="00F15713" w:rsidRDefault="00F15713">
      <w:pPr>
        <w:pStyle w:val="Texto"/>
        <w:spacing w:after="80" w:line="203" w:lineRule="exact"/>
        <w:ind w:left="624" w:firstLine="0"/>
        <w:rPr>
          <w:rFonts w:ascii="Calibri" w:hAnsi="Calibri" w:cs="Calibri"/>
          <w:b/>
          <w:sz w:val="20"/>
          <w:lang w:val="es-MX"/>
        </w:rPr>
      </w:pPr>
    </w:p>
    <w:tbl>
      <w:tblPr>
        <w:tblW w:w="8720" w:type="dxa"/>
        <w:tblInd w:w="65" w:type="dxa"/>
        <w:tblCellMar>
          <w:left w:w="10" w:type="dxa"/>
          <w:right w:w="10" w:type="dxa"/>
        </w:tblCellMar>
        <w:tblLook w:val="0000" w:firstRow="0" w:lastRow="0" w:firstColumn="0" w:lastColumn="0" w:noHBand="0" w:noVBand="0"/>
      </w:tblPr>
      <w:tblGrid>
        <w:gridCol w:w="1087"/>
        <w:gridCol w:w="5924"/>
        <w:gridCol w:w="1709"/>
      </w:tblGrid>
      <w:tr w:rsidR="00F15713" w14:paraId="28FE8DE0" w14:textId="77777777">
        <w:tblPrEx>
          <w:tblCellMar>
            <w:top w:w="0" w:type="dxa"/>
            <w:bottom w:w="0" w:type="dxa"/>
          </w:tblCellMar>
        </w:tblPrEx>
        <w:trPr>
          <w:trHeight w:val="402"/>
        </w:trPr>
        <w:tc>
          <w:tcPr>
            <w:tcW w:w="8720" w:type="dxa"/>
            <w:gridSpan w:val="3"/>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5A5C7B99" w14:textId="77777777" w:rsidR="00F15713" w:rsidRDefault="00000000">
            <w:pPr>
              <w:jc w:val="center"/>
              <w:rPr>
                <w:rFonts w:eastAsia="Times New Roman" w:cs="Calibri"/>
                <w:b/>
                <w:bCs/>
                <w:color w:val="FFFFFF"/>
              </w:rPr>
            </w:pPr>
            <w:r>
              <w:rPr>
                <w:rFonts w:eastAsia="Times New Roman" w:cs="Calibri"/>
                <w:b/>
                <w:bCs/>
                <w:color w:val="FFFFFF"/>
              </w:rPr>
              <w:t>Derechos a Recibir Efectivo y Equivalentes</w:t>
            </w:r>
          </w:p>
        </w:tc>
      </w:tr>
      <w:tr w:rsidR="00F15713" w14:paraId="37DFC35E" w14:textId="77777777">
        <w:tblPrEx>
          <w:tblCellMar>
            <w:top w:w="0" w:type="dxa"/>
            <w:bottom w:w="0" w:type="dxa"/>
          </w:tblCellMar>
        </w:tblPrEx>
        <w:trPr>
          <w:trHeight w:val="402"/>
        </w:trPr>
        <w:tc>
          <w:tcPr>
            <w:tcW w:w="1087" w:type="dxa"/>
            <w:tcBorders>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4895966D" w14:textId="77777777" w:rsidR="00F15713" w:rsidRDefault="00000000">
            <w:pPr>
              <w:jc w:val="center"/>
              <w:rPr>
                <w:rFonts w:eastAsia="Times New Roman" w:cs="Calibri"/>
                <w:b/>
                <w:bCs/>
                <w:color w:val="FFFFFF"/>
              </w:rPr>
            </w:pPr>
            <w:r>
              <w:rPr>
                <w:rFonts w:eastAsia="Times New Roman" w:cs="Calibri"/>
                <w:b/>
                <w:bCs/>
                <w:color w:val="FFFFFF"/>
              </w:rPr>
              <w:t>Código</w:t>
            </w:r>
          </w:p>
        </w:tc>
        <w:tc>
          <w:tcPr>
            <w:tcW w:w="5924" w:type="dxa"/>
            <w:tcBorders>
              <w:bottom w:val="single" w:sz="4" w:space="0" w:color="000000"/>
              <w:right w:val="single" w:sz="4" w:space="0" w:color="000000"/>
            </w:tcBorders>
            <w:shd w:val="clear" w:color="auto" w:fill="A50021"/>
            <w:noWrap/>
            <w:tcMar>
              <w:top w:w="0" w:type="dxa"/>
              <w:left w:w="70" w:type="dxa"/>
              <w:bottom w:w="0" w:type="dxa"/>
              <w:right w:w="70" w:type="dxa"/>
            </w:tcMar>
            <w:vAlign w:val="center"/>
          </w:tcPr>
          <w:p w14:paraId="2DB8BB73" w14:textId="77777777" w:rsidR="00F15713" w:rsidRDefault="00000000">
            <w:pPr>
              <w:jc w:val="center"/>
              <w:rPr>
                <w:rFonts w:eastAsia="Times New Roman" w:cs="Calibri"/>
                <w:b/>
                <w:bCs/>
                <w:color w:val="FFFFFF"/>
              </w:rPr>
            </w:pPr>
            <w:r>
              <w:rPr>
                <w:rFonts w:eastAsia="Times New Roman" w:cs="Calibri"/>
                <w:b/>
                <w:bCs/>
                <w:color w:val="FFFFFF"/>
              </w:rPr>
              <w:t>Descripción</w:t>
            </w:r>
          </w:p>
        </w:tc>
        <w:tc>
          <w:tcPr>
            <w:tcW w:w="1709" w:type="dxa"/>
            <w:tcBorders>
              <w:bottom w:val="single" w:sz="4" w:space="0" w:color="000000"/>
              <w:right w:val="single" w:sz="4" w:space="0" w:color="000000"/>
            </w:tcBorders>
            <w:shd w:val="clear" w:color="auto" w:fill="A50021"/>
            <w:noWrap/>
            <w:tcMar>
              <w:top w:w="0" w:type="dxa"/>
              <w:left w:w="70" w:type="dxa"/>
              <w:bottom w:w="0" w:type="dxa"/>
              <w:right w:w="70" w:type="dxa"/>
            </w:tcMar>
            <w:vAlign w:val="center"/>
          </w:tcPr>
          <w:p w14:paraId="22FBFB2D" w14:textId="77777777" w:rsidR="00F15713" w:rsidRDefault="00000000">
            <w:pPr>
              <w:jc w:val="center"/>
              <w:rPr>
                <w:rFonts w:eastAsia="Times New Roman" w:cs="Calibri"/>
                <w:b/>
                <w:bCs/>
                <w:color w:val="FFFFFF"/>
              </w:rPr>
            </w:pPr>
            <w:r>
              <w:rPr>
                <w:rFonts w:eastAsia="Times New Roman" w:cs="Calibri"/>
                <w:b/>
                <w:bCs/>
                <w:color w:val="FFFFFF"/>
              </w:rPr>
              <w:t>Saldo Final</w:t>
            </w:r>
          </w:p>
        </w:tc>
      </w:tr>
      <w:tr w:rsidR="00F15713" w14:paraId="731F5524" w14:textId="77777777">
        <w:tblPrEx>
          <w:tblCellMar>
            <w:top w:w="0" w:type="dxa"/>
            <w:bottom w:w="0" w:type="dxa"/>
          </w:tblCellMar>
        </w:tblPrEx>
        <w:trPr>
          <w:trHeight w:val="402"/>
        </w:trPr>
        <w:tc>
          <w:tcPr>
            <w:tcW w:w="10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56B4B5" w14:textId="77777777" w:rsidR="00F15713" w:rsidRDefault="00000000">
            <w:pPr>
              <w:jc w:val="center"/>
              <w:rPr>
                <w:rFonts w:eastAsia="Times New Roman" w:cs="Calibri"/>
                <w:lang w:eastAsia="es-ES"/>
              </w:rPr>
            </w:pPr>
            <w:r>
              <w:rPr>
                <w:rFonts w:eastAsia="Times New Roman" w:cs="Calibri"/>
                <w:lang w:eastAsia="es-ES"/>
              </w:rPr>
              <w:t>1222</w:t>
            </w:r>
          </w:p>
        </w:tc>
        <w:tc>
          <w:tcPr>
            <w:tcW w:w="592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5F4922" w14:textId="77777777" w:rsidR="00F15713" w:rsidRDefault="00000000">
            <w:pPr>
              <w:rPr>
                <w:rFonts w:eastAsia="Times New Roman" w:cs="Calibri"/>
                <w:lang w:eastAsia="es-ES"/>
              </w:rPr>
            </w:pPr>
            <w:r>
              <w:rPr>
                <w:rFonts w:eastAsia="Times New Roman" w:cs="Calibri"/>
                <w:lang w:eastAsia="es-ES"/>
              </w:rPr>
              <w:t>Cuentas por Cobrar a Corto Plazo</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85A533" w14:textId="77777777" w:rsidR="00F15713" w:rsidRDefault="00000000">
            <w:pPr>
              <w:jc w:val="right"/>
              <w:rPr>
                <w:rFonts w:eastAsia="Times New Roman" w:cs="Calibri"/>
                <w:lang w:eastAsia="es-ES"/>
              </w:rPr>
            </w:pPr>
            <w:r>
              <w:rPr>
                <w:rFonts w:eastAsia="Times New Roman" w:cs="Calibri"/>
                <w:lang w:eastAsia="es-ES"/>
              </w:rPr>
              <w:t>$347,730</w:t>
            </w:r>
          </w:p>
        </w:tc>
      </w:tr>
      <w:tr w:rsidR="00F15713" w14:paraId="1DA6994B" w14:textId="77777777">
        <w:tblPrEx>
          <w:tblCellMar>
            <w:top w:w="0" w:type="dxa"/>
            <w:bottom w:w="0" w:type="dxa"/>
          </w:tblCellMar>
        </w:tblPrEx>
        <w:trPr>
          <w:trHeight w:val="402"/>
        </w:trPr>
        <w:tc>
          <w:tcPr>
            <w:tcW w:w="10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122816" w14:textId="77777777" w:rsidR="00F15713" w:rsidRDefault="00000000">
            <w:pPr>
              <w:jc w:val="center"/>
              <w:rPr>
                <w:rFonts w:eastAsia="Times New Roman" w:cs="Calibri"/>
                <w:lang w:eastAsia="es-ES"/>
              </w:rPr>
            </w:pPr>
            <w:r>
              <w:rPr>
                <w:rFonts w:eastAsia="Times New Roman" w:cs="Calibri"/>
                <w:lang w:eastAsia="es-ES"/>
              </w:rPr>
              <w:t>1123</w:t>
            </w:r>
          </w:p>
        </w:tc>
        <w:tc>
          <w:tcPr>
            <w:tcW w:w="592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9DF3" w14:textId="77777777" w:rsidR="00F15713" w:rsidRDefault="00000000">
            <w:pPr>
              <w:rPr>
                <w:rFonts w:eastAsia="Times New Roman" w:cs="Calibri"/>
                <w:lang w:eastAsia="es-ES"/>
              </w:rPr>
            </w:pPr>
            <w:r>
              <w:rPr>
                <w:rFonts w:eastAsia="Times New Roman" w:cs="Calibri"/>
                <w:lang w:eastAsia="es-ES"/>
              </w:rPr>
              <w:t>Deudores Diversos por Cobrar a Corto Plazo</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F03178" w14:textId="77777777" w:rsidR="00F15713" w:rsidRDefault="00000000">
            <w:pPr>
              <w:jc w:val="right"/>
              <w:rPr>
                <w:rFonts w:eastAsia="Times New Roman" w:cs="Calibri"/>
                <w:lang w:eastAsia="es-ES"/>
              </w:rPr>
            </w:pPr>
            <w:r>
              <w:rPr>
                <w:rFonts w:eastAsia="Times New Roman" w:cs="Calibri"/>
                <w:lang w:eastAsia="es-ES"/>
              </w:rPr>
              <w:t>$2,429</w:t>
            </w:r>
          </w:p>
        </w:tc>
      </w:tr>
      <w:tr w:rsidR="00F15713" w14:paraId="2572F174" w14:textId="77777777">
        <w:tblPrEx>
          <w:tblCellMar>
            <w:top w:w="0" w:type="dxa"/>
            <w:bottom w:w="0" w:type="dxa"/>
          </w:tblCellMar>
        </w:tblPrEx>
        <w:trPr>
          <w:trHeight w:val="402"/>
        </w:trPr>
        <w:tc>
          <w:tcPr>
            <w:tcW w:w="10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539DC7" w14:textId="77777777" w:rsidR="00F15713" w:rsidRDefault="00000000">
            <w:pPr>
              <w:jc w:val="center"/>
              <w:rPr>
                <w:rFonts w:eastAsia="Times New Roman" w:cs="Calibri"/>
                <w:lang w:eastAsia="es-ES"/>
              </w:rPr>
            </w:pPr>
            <w:r>
              <w:rPr>
                <w:rFonts w:eastAsia="Times New Roman" w:cs="Calibri"/>
                <w:lang w:eastAsia="es-ES"/>
              </w:rPr>
              <w:t>1124</w:t>
            </w:r>
          </w:p>
        </w:tc>
        <w:tc>
          <w:tcPr>
            <w:tcW w:w="592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D8925D" w14:textId="77777777" w:rsidR="00F15713" w:rsidRDefault="00000000">
            <w:pPr>
              <w:rPr>
                <w:rFonts w:eastAsia="Times New Roman" w:cs="Calibri"/>
                <w:lang w:eastAsia="es-ES"/>
              </w:rPr>
            </w:pPr>
            <w:r>
              <w:rPr>
                <w:rFonts w:eastAsia="Times New Roman" w:cs="Calibri"/>
                <w:lang w:eastAsia="es-ES"/>
              </w:rPr>
              <w:t>Ingresos por Recuperar a Corto Plazo</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73E708" w14:textId="77777777" w:rsidR="00F15713" w:rsidRDefault="00000000">
            <w:pPr>
              <w:jc w:val="right"/>
              <w:rPr>
                <w:rFonts w:eastAsia="Times New Roman" w:cs="Calibri"/>
                <w:lang w:eastAsia="es-ES"/>
              </w:rPr>
            </w:pPr>
            <w:r>
              <w:rPr>
                <w:rFonts w:eastAsia="Times New Roman" w:cs="Calibri"/>
                <w:lang w:eastAsia="es-ES"/>
              </w:rPr>
              <w:t>$76,502</w:t>
            </w:r>
          </w:p>
        </w:tc>
      </w:tr>
      <w:tr w:rsidR="00F15713" w14:paraId="745BF94C" w14:textId="77777777">
        <w:tblPrEx>
          <w:tblCellMar>
            <w:top w:w="0" w:type="dxa"/>
            <w:bottom w:w="0" w:type="dxa"/>
          </w:tblCellMar>
        </w:tblPrEx>
        <w:trPr>
          <w:trHeight w:val="402"/>
        </w:trPr>
        <w:tc>
          <w:tcPr>
            <w:tcW w:w="701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A5B6EC" w14:textId="77777777" w:rsidR="00F15713" w:rsidRDefault="00000000">
            <w:pPr>
              <w:jc w:val="right"/>
              <w:rPr>
                <w:rFonts w:eastAsia="Times New Roman" w:cs="Calibri"/>
                <w:b/>
                <w:lang w:eastAsia="es-ES"/>
              </w:rPr>
            </w:pPr>
            <w:r>
              <w:rPr>
                <w:rFonts w:eastAsia="Times New Roman" w:cs="Calibri"/>
                <w:b/>
                <w:lang w:eastAsia="es-ES"/>
              </w:rPr>
              <w:t>Total</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675607" w14:textId="77777777" w:rsidR="00F15713" w:rsidRDefault="00000000">
            <w:pPr>
              <w:jc w:val="right"/>
              <w:rPr>
                <w:rFonts w:eastAsia="Times New Roman" w:cs="Calibri"/>
                <w:b/>
                <w:lang w:eastAsia="es-ES"/>
              </w:rPr>
            </w:pPr>
            <w:r>
              <w:rPr>
                <w:rFonts w:eastAsia="Times New Roman" w:cs="Calibri"/>
                <w:b/>
                <w:lang w:eastAsia="es-ES"/>
              </w:rPr>
              <w:t>$426,661</w:t>
            </w:r>
          </w:p>
        </w:tc>
      </w:tr>
    </w:tbl>
    <w:p w14:paraId="0777BFA4" w14:textId="77777777" w:rsidR="00F15713" w:rsidRDefault="00F15713">
      <w:pPr>
        <w:pStyle w:val="Texto"/>
        <w:spacing w:after="80" w:line="203" w:lineRule="exact"/>
        <w:ind w:left="624" w:firstLine="0"/>
        <w:rPr>
          <w:rFonts w:ascii="Calibri" w:hAnsi="Calibri" w:cs="Calibri"/>
          <w:b/>
          <w:sz w:val="20"/>
          <w:lang w:val="es-MX"/>
        </w:rPr>
      </w:pPr>
    </w:p>
    <w:p w14:paraId="17FFAC4E" w14:textId="77777777" w:rsidR="00F15713" w:rsidRDefault="00F15713">
      <w:pPr>
        <w:pStyle w:val="Texto"/>
        <w:spacing w:after="80" w:line="203" w:lineRule="exact"/>
        <w:ind w:left="624" w:firstLine="0"/>
        <w:rPr>
          <w:rFonts w:ascii="Calibri" w:hAnsi="Calibri" w:cs="Calibri"/>
          <w:b/>
          <w:sz w:val="20"/>
          <w:lang w:val="es-MX"/>
        </w:rPr>
      </w:pPr>
    </w:p>
    <w:p w14:paraId="4681E8E1" w14:textId="77777777" w:rsidR="00F15713"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Inventarios $ 835,142</w:t>
      </w:r>
    </w:p>
    <w:p w14:paraId="00CFD097" w14:textId="77777777" w:rsidR="00F15713"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Almacenes $ 2,590,799</w:t>
      </w:r>
    </w:p>
    <w:p w14:paraId="3F81E3F5" w14:textId="77777777" w:rsidR="00F15713" w:rsidRDefault="00F15713">
      <w:pPr>
        <w:pStyle w:val="Texto"/>
        <w:spacing w:after="80" w:line="203" w:lineRule="exact"/>
        <w:ind w:left="624" w:firstLine="0"/>
        <w:rPr>
          <w:rFonts w:ascii="Calibri" w:hAnsi="Calibri" w:cs="Calibri"/>
          <w:b/>
          <w:sz w:val="20"/>
          <w:lang w:val="es-MX"/>
        </w:rPr>
      </w:pPr>
    </w:p>
    <w:p w14:paraId="75130332" w14:textId="77777777" w:rsidR="00F15713" w:rsidRDefault="00000000">
      <w:pPr>
        <w:pStyle w:val="Texto"/>
        <w:spacing w:after="80" w:line="203" w:lineRule="exact"/>
        <w:ind w:left="624" w:firstLine="0"/>
      </w:pPr>
      <w:r>
        <w:rPr>
          <w:rFonts w:ascii="Calibri" w:hAnsi="Calibri" w:cs="Calibri"/>
          <w:b/>
          <w:sz w:val="20"/>
          <w:lang w:val="es-MX"/>
        </w:rPr>
        <w:t xml:space="preserve">Inversiones </w:t>
      </w:r>
      <w:proofErr w:type="gramStart"/>
      <w:r>
        <w:rPr>
          <w:rFonts w:ascii="Calibri" w:hAnsi="Calibri" w:cs="Calibri"/>
          <w:b/>
          <w:sz w:val="20"/>
          <w:lang w:val="es-MX"/>
        </w:rPr>
        <w:t>Financieras.-</w:t>
      </w:r>
      <w:proofErr w:type="gramEnd"/>
      <w:r>
        <w:rPr>
          <w:rFonts w:ascii="Calibri" w:hAnsi="Calibri" w:cs="Calibri"/>
          <w:b/>
          <w:sz w:val="20"/>
          <w:lang w:val="es-MX"/>
        </w:rPr>
        <w:t xml:space="preserve"> </w:t>
      </w:r>
      <w:r>
        <w:rPr>
          <w:rFonts w:ascii="Calibri" w:hAnsi="Calibri" w:cs="Calibri"/>
          <w:sz w:val="20"/>
          <w:lang w:val="es-MX"/>
        </w:rPr>
        <w:t>No aplica.</w:t>
      </w:r>
    </w:p>
    <w:p w14:paraId="756E8E9F" w14:textId="77777777" w:rsidR="00F15713" w:rsidRDefault="00F15713">
      <w:pPr>
        <w:pStyle w:val="Texto"/>
        <w:spacing w:after="80" w:line="203" w:lineRule="exact"/>
        <w:ind w:left="624" w:firstLine="0"/>
        <w:rPr>
          <w:rFonts w:ascii="Calibri" w:hAnsi="Calibri" w:cs="Calibri"/>
          <w:b/>
          <w:sz w:val="20"/>
          <w:lang w:val="es-MX"/>
        </w:rPr>
      </w:pPr>
    </w:p>
    <w:p w14:paraId="2D625489" w14:textId="77777777" w:rsidR="00F15713" w:rsidRDefault="00F15713">
      <w:pPr>
        <w:pStyle w:val="Texto"/>
        <w:spacing w:after="80" w:line="203" w:lineRule="exact"/>
        <w:ind w:left="624" w:firstLine="0"/>
        <w:rPr>
          <w:rFonts w:ascii="Calibri" w:hAnsi="Calibri" w:cs="Calibri"/>
          <w:b/>
          <w:sz w:val="20"/>
          <w:lang w:val="es-MX"/>
        </w:rPr>
      </w:pPr>
    </w:p>
    <w:p w14:paraId="3051DF77" w14:textId="77777777" w:rsidR="00F15713" w:rsidRDefault="00F15713">
      <w:pPr>
        <w:pStyle w:val="Texto"/>
        <w:spacing w:after="80" w:line="203" w:lineRule="exact"/>
        <w:ind w:left="624" w:firstLine="0"/>
        <w:rPr>
          <w:rFonts w:ascii="Calibri" w:hAnsi="Calibri" w:cs="Calibri"/>
          <w:b/>
          <w:sz w:val="20"/>
          <w:lang w:val="es-MX"/>
        </w:rPr>
      </w:pPr>
    </w:p>
    <w:p w14:paraId="4FF6ADF3" w14:textId="77777777" w:rsidR="00F15713" w:rsidRDefault="00F15713">
      <w:pPr>
        <w:pStyle w:val="Texto"/>
        <w:spacing w:after="80" w:line="203" w:lineRule="exact"/>
        <w:ind w:left="624" w:firstLine="0"/>
        <w:rPr>
          <w:rFonts w:ascii="Calibri" w:hAnsi="Calibri" w:cs="Calibri"/>
          <w:b/>
          <w:sz w:val="20"/>
          <w:lang w:val="es-MX"/>
        </w:rPr>
      </w:pPr>
    </w:p>
    <w:p w14:paraId="457C1553" w14:textId="77777777" w:rsidR="00F15713" w:rsidRDefault="00F15713">
      <w:pPr>
        <w:pStyle w:val="Texto"/>
        <w:spacing w:after="80" w:line="203" w:lineRule="exact"/>
        <w:ind w:left="624" w:firstLine="0"/>
        <w:rPr>
          <w:rFonts w:ascii="Calibri" w:hAnsi="Calibri" w:cs="Calibri"/>
          <w:b/>
          <w:sz w:val="20"/>
          <w:lang w:val="es-MX"/>
        </w:rPr>
      </w:pPr>
    </w:p>
    <w:p w14:paraId="444AE705" w14:textId="77777777" w:rsidR="00F15713" w:rsidRDefault="00F15713">
      <w:pPr>
        <w:pStyle w:val="Texto"/>
        <w:spacing w:after="80" w:line="203" w:lineRule="exact"/>
        <w:ind w:left="624" w:firstLine="0"/>
        <w:rPr>
          <w:rFonts w:ascii="Calibri" w:hAnsi="Calibri" w:cs="Calibri"/>
          <w:b/>
          <w:sz w:val="20"/>
          <w:lang w:val="es-MX"/>
        </w:rPr>
      </w:pPr>
    </w:p>
    <w:p w14:paraId="088D8ACE" w14:textId="77777777" w:rsidR="00F15713" w:rsidRDefault="00F15713">
      <w:pPr>
        <w:pStyle w:val="Texto"/>
        <w:spacing w:after="80" w:line="203" w:lineRule="exact"/>
        <w:ind w:left="624" w:firstLine="0"/>
        <w:rPr>
          <w:rFonts w:ascii="Calibri" w:hAnsi="Calibri" w:cs="Calibri"/>
          <w:b/>
          <w:sz w:val="20"/>
          <w:lang w:val="es-MX"/>
        </w:rPr>
      </w:pPr>
    </w:p>
    <w:p w14:paraId="3912A819" w14:textId="77777777" w:rsidR="00F15713" w:rsidRDefault="00F15713">
      <w:pPr>
        <w:pStyle w:val="Text"/>
        <w:spacing w:after="0" w:line="240" w:lineRule="exact"/>
        <w:jc w:val="center"/>
        <w:rPr>
          <w:rFonts w:ascii="Calibri" w:hAnsi="Calibri" w:cs="Calibri"/>
          <w:b/>
          <w:sz w:val="22"/>
          <w:szCs w:val="22"/>
          <w:lang w:val="es-MX"/>
        </w:rPr>
      </w:pPr>
    </w:p>
    <w:p w14:paraId="1BC7A7D1" w14:textId="77777777" w:rsidR="00F15713" w:rsidRDefault="00F15713">
      <w:pPr>
        <w:pStyle w:val="Text"/>
        <w:spacing w:after="0" w:line="240" w:lineRule="exact"/>
        <w:jc w:val="center"/>
        <w:rPr>
          <w:rFonts w:ascii="Calibri" w:hAnsi="Calibri" w:cs="Calibri"/>
          <w:b/>
          <w:sz w:val="20"/>
          <w:lang w:val="es-MX"/>
        </w:rPr>
      </w:pPr>
    </w:p>
    <w:p w14:paraId="557DC382" w14:textId="77777777" w:rsidR="00F15713"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Bienes Muebles, Inmuebles e Intangibles</w:t>
      </w:r>
    </w:p>
    <w:p w14:paraId="54C2301C" w14:textId="77777777" w:rsidR="00F15713" w:rsidRDefault="00F15713">
      <w:pPr>
        <w:pStyle w:val="Texto"/>
        <w:spacing w:after="80" w:line="203" w:lineRule="exact"/>
        <w:ind w:left="624" w:firstLine="0"/>
        <w:rPr>
          <w:rFonts w:ascii="Calibri" w:hAnsi="Calibri" w:cs="Calibri"/>
          <w:b/>
          <w:sz w:val="20"/>
          <w:lang w:val="es-MX"/>
        </w:rPr>
      </w:pPr>
    </w:p>
    <w:tbl>
      <w:tblPr>
        <w:tblW w:w="8720" w:type="dxa"/>
        <w:tblInd w:w="75" w:type="dxa"/>
        <w:tblCellMar>
          <w:left w:w="10" w:type="dxa"/>
          <w:right w:w="10" w:type="dxa"/>
        </w:tblCellMar>
        <w:tblLook w:val="0000" w:firstRow="0" w:lastRow="0" w:firstColumn="0" w:lastColumn="0" w:noHBand="0" w:noVBand="0"/>
      </w:tblPr>
      <w:tblGrid>
        <w:gridCol w:w="1960"/>
        <w:gridCol w:w="5200"/>
        <w:gridCol w:w="1560"/>
      </w:tblGrid>
      <w:tr w:rsidR="00F15713" w14:paraId="7B228D80" w14:textId="77777777">
        <w:tblPrEx>
          <w:tblCellMar>
            <w:top w:w="0" w:type="dxa"/>
            <w:bottom w:w="0" w:type="dxa"/>
          </w:tblCellMar>
        </w:tblPrEx>
        <w:trPr>
          <w:trHeight w:val="402"/>
        </w:trPr>
        <w:tc>
          <w:tcPr>
            <w:tcW w:w="1960"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38BC92DD" w14:textId="77777777" w:rsidR="00F15713" w:rsidRDefault="00000000">
            <w:pPr>
              <w:jc w:val="center"/>
              <w:rPr>
                <w:rFonts w:eastAsia="Times New Roman" w:cs="Calibri"/>
                <w:b/>
                <w:bCs/>
                <w:color w:val="FFFFFF"/>
              </w:rPr>
            </w:pPr>
            <w:r>
              <w:rPr>
                <w:rFonts w:eastAsia="Times New Roman" w:cs="Calibri"/>
                <w:b/>
                <w:bCs/>
                <w:color w:val="FFFFFF"/>
              </w:rPr>
              <w:t>Código</w:t>
            </w:r>
          </w:p>
        </w:tc>
        <w:tc>
          <w:tcPr>
            <w:tcW w:w="5200" w:type="dxa"/>
            <w:tcBorders>
              <w:top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355B0951" w14:textId="77777777" w:rsidR="00F15713" w:rsidRDefault="00000000">
            <w:pPr>
              <w:jc w:val="center"/>
              <w:rPr>
                <w:rFonts w:eastAsia="Times New Roman" w:cs="Calibri"/>
                <w:b/>
                <w:bCs/>
                <w:color w:val="FFFFFF"/>
              </w:rPr>
            </w:pPr>
            <w:r>
              <w:rPr>
                <w:rFonts w:eastAsia="Times New Roman" w:cs="Calibri"/>
                <w:b/>
                <w:bCs/>
                <w:color w:val="FFFFFF"/>
              </w:rPr>
              <w:t>Descripción</w:t>
            </w:r>
          </w:p>
        </w:tc>
        <w:tc>
          <w:tcPr>
            <w:tcW w:w="1560" w:type="dxa"/>
            <w:tcBorders>
              <w:top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00814AE3" w14:textId="77777777" w:rsidR="00F15713" w:rsidRDefault="00000000">
            <w:pPr>
              <w:jc w:val="center"/>
              <w:rPr>
                <w:rFonts w:eastAsia="Times New Roman" w:cs="Calibri"/>
                <w:b/>
                <w:bCs/>
                <w:color w:val="FFFFFF"/>
              </w:rPr>
            </w:pPr>
            <w:r>
              <w:rPr>
                <w:rFonts w:eastAsia="Times New Roman" w:cs="Calibri"/>
                <w:b/>
                <w:bCs/>
                <w:color w:val="FFFFFF"/>
              </w:rPr>
              <w:t>Saldo Final</w:t>
            </w:r>
          </w:p>
        </w:tc>
      </w:tr>
      <w:tr w:rsidR="00F15713" w14:paraId="6C36DF3B"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9B59B0" w14:textId="77777777" w:rsidR="00F15713" w:rsidRDefault="00000000">
            <w:pPr>
              <w:jc w:val="center"/>
              <w:rPr>
                <w:rFonts w:eastAsia="Times New Roman" w:cs="Calibri"/>
                <w:lang w:eastAsia="es-ES"/>
              </w:rPr>
            </w:pPr>
            <w:r>
              <w:rPr>
                <w:rFonts w:eastAsia="Times New Roman" w:cs="Calibri"/>
                <w:lang w:eastAsia="es-ES"/>
              </w:rPr>
              <w:t xml:space="preserve">1.2.4.1 </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CCB9CA" w14:textId="77777777" w:rsidR="00F15713" w:rsidRDefault="00000000">
            <w:pPr>
              <w:rPr>
                <w:rFonts w:eastAsia="Times New Roman" w:cs="Calibri"/>
                <w:lang w:eastAsia="es-ES"/>
              </w:rPr>
            </w:pPr>
            <w:r>
              <w:rPr>
                <w:rFonts w:eastAsia="Times New Roman" w:cs="Calibri"/>
                <w:lang w:eastAsia="es-ES"/>
              </w:rPr>
              <w:t>Mobiliario y Equipo de Administración</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002FCE" w14:textId="77777777" w:rsidR="00F15713" w:rsidRDefault="00000000">
            <w:pPr>
              <w:jc w:val="right"/>
              <w:rPr>
                <w:rFonts w:eastAsia="Times New Roman" w:cs="Calibri"/>
                <w:lang w:eastAsia="es-ES"/>
              </w:rPr>
            </w:pPr>
            <w:r>
              <w:rPr>
                <w:rFonts w:eastAsia="Times New Roman" w:cs="Calibri"/>
                <w:lang w:eastAsia="es-ES"/>
              </w:rPr>
              <w:t>$2,687,428</w:t>
            </w:r>
          </w:p>
        </w:tc>
      </w:tr>
      <w:tr w:rsidR="00F15713" w14:paraId="39652F23"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1EBBC5" w14:textId="77777777" w:rsidR="00F15713" w:rsidRDefault="00000000">
            <w:pPr>
              <w:jc w:val="center"/>
              <w:rPr>
                <w:rFonts w:eastAsia="Times New Roman" w:cs="Calibri"/>
                <w:lang w:eastAsia="es-ES"/>
              </w:rPr>
            </w:pPr>
            <w:r>
              <w:rPr>
                <w:rFonts w:eastAsia="Times New Roman" w:cs="Calibri"/>
                <w:lang w:eastAsia="es-ES"/>
              </w:rPr>
              <w:t xml:space="preserve">1.2.4.2 </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16263F" w14:textId="77777777" w:rsidR="00F15713" w:rsidRDefault="00000000">
            <w:pPr>
              <w:rPr>
                <w:rFonts w:eastAsia="Times New Roman" w:cs="Calibri"/>
                <w:lang w:eastAsia="es-ES"/>
              </w:rPr>
            </w:pPr>
            <w:r>
              <w:rPr>
                <w:rFonts w:eastAsia="Times New Roman" w:cs="Calibri"/>
                <w:lang w:eastAsia="es-ES"/>
              </w:rPr>
              <w:t>Mobiliario y Equipo Educacional y Recreativo</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C602C6" w14:textId="77777777" w:rsidR="00F15713" w:rsidRDefault="00000000">
            <w:pPr>
              <w:jc w:val="right"/>
              <w:rPr>
                <w:rFonts w:eastAsia="Times New Roman" w:cs="Calibri"/>
                <w:lang w:eastAsia="es-ES"/>
              </w:rPr>
            </w:pPr>
            <w:r>
              <w:rPr>
                <w:rFonts w:eastAsia="Times New Roman" w:cs="Calibri"/>
                <w:lang w:eastAsia="es-ES"/>
              </w:rPr>
              <w:t>$22,827,294</w:t>
            </w:r>
          </w:p>
        </w:tc>
      </w:tr>
      <w:tr w:rsidR="00F15713" w14:paraId="4C4DBD8F"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CE16F2" w14:textId="77777777" w:rsidR="00F15713" w:rsidRDefault="00000000">
            <w:pPr>
              <w:jc w:val="center"/>
              <w:rPr>
                <w:rFonts w:eastAsia="Times New Roman" w:cs="Calibri"/>
                <w:lang w:eastAsia="es-ES"/>
              </w:rPr>
            </w:pPr>
            <w:r>
              <w:rPr>
                <w:rFonts w:eastAsia="Times New Roman" w:cs="Calibri"/>
                <w:lang w:eastAsia="es-ES"/>
              </w:rPr>
              <w:t>1.2.4.3</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533BD2" w14:textId="77777777" w:rsidR="00F15713" w:rsidRDefault="00000000">
            <w:pPr>
              <w:rPr>
                <w:rFonts w:eastAsia="Times New Roman" w:cs="Calibri"/>
                <w:lang w:eastAsia="es-ES"/>
              </w:rPr>
            </w:pPr>
            <w:r>
              <w:rPr>
                <w:rFonts w:eastAsia="Times New Roman" w:cs="Calibri"/>
                <w:lang w:eastAsia="es-ES"/>
              </w:rPr>
              <w:t>Equipo Instrumental Médico y de Laboratorio</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2AD581" w14:textId="77777777" w:rsidR="00F15713" w:rsidRDefault="00000000">
            <w:pPr>
              <w:jc w:val="right"/>
              <w:rPr>
                <w:rFonts w:eastAsia="Times New Roman" w:cs="Calibri"/>
                <w:lang w:eastAsia="es-ES"/>
              </w:rPr>
            </w:pPr>
            <w:r>
              <w:rPr>
                <w:rFonts w:eastAsia="Times New Roman" w:cs="Calibri"/>
                <w:lang w:eastAsia="es-ES"/>
              </w:rPr>
              <w:t>$1,080,272</w:t>
            </w:r>
          </w:p>
        </w:tc>
      </w:tr>
      <w:tr w:rsidR="00F15713" w14:paraId="2CC73AAE"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6DEEFD" w14:textId="77777777" w:rsidR="00F15713" w:rsidRDefault="00000000">
            <w:pPr>
              <w:jc w:val="center"/>
              <w:rPr>
                <w:rFonts w:eastAsia="Times New Roman" w:cs="Calibri"/>
                <w:lang w:eastAsia="es-ES"/>
              </w:rPr>
            </w:pPr>
            <w:r>
              <w:rPr>
                <w:rFonts w:eastAsia="Times New Roman" w:cs="Calibri"/>
                <w:lang w:eastAsia="es-ES"/>
              </w:rPr>
              <w:t xml:space="preserve">1.2.4.4 </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764A28" w14:textId="77777777" w:rsidR="00F15713" w:rsidRDefault="00000000">
            <w:pPr>
              <w:rPr>
                <w:rFonts w:eastAsia="Times New Roman" w:cs="Calibri"/>
                <w:lang w:eastAsia="es-ES"/>
              </w:rPr>
            </w:pPr>
            <w:r>
              <w:rPr>
                <w:rFonts w:eastAsia="Times New Roman" w:cs="Calibri"/>
                <w:lang w:eastAsia="es-ES"/>
              </w:rPr>
              <w:t>Vehículos y Equipo de Transporte</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07D01A" w14:textId="77777777" w:rsidR="00F15713" w:rsidRDefault="00000000">
            <w:pPr>
              <w:jc w:val="right"/>
              <w:rPr>
                <w:rFonts w:eastAsia="Times New Roman" w:cs="Calibri"/>
                <w:lang w:eastAsia="es-ES"/>
              </w:rPr>
            </w:pPr>
            <w:r>
              <w:rPr>
                <w:rFonts w:eastAsia="Times New Roman" w:cs="Calibri"/>
                <w:lang w:eastAsia="es-ES"/>
              </w:rPr>
              <w:t>$14,134,278</w:t>
            </w:r>
          </w:p>
        </w:tc>
      </w:tr>
      <w:tr w:rsidR="00F15713" w14:paraId="26D0CD91"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22F8C1" w14:textId="77777777" w:rsidR="00F15713" w:rsidRDefault="00000000">
            <w:pPr>
              <w:jc w:val="center"/>
              <w:rPr>
                <w:rFonts w:eastAsia="Times New Roman" w:cs="Calibri"/>
                <w:lang w:eastAsia="es-ES"/>
              </w:rPr>
            </w:pPr>
            <w:r>
              <w:rPr>
                <w:rFonts w:eastAsia="Times New Roman" w:cs="Calibri"/>
                <w:lang w:eastAsia="es-ES"/>
              </w:rPr>
              <w:t xml:space="preserve">1.2.4.6 </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ADF242" w14:textId="77777777" w:rsidR="00F15713" w:rsidRDefault="00000000">
            <w:pPr>
              <w:rPr>
                <w:rFonts w:eastAsia="Times New Roman" w:cs="Calibri"/>
                <w:lang w:eastAsia="es-ES"/>
              </w:rPr>
            </w:pPr>
            <w:r>
              <w:rPr>
                <w:rFonts w:eastAsia="Times New Roman" w:cs="Calibri"/>
                <w:lang w:eastAsia="es-ES"/>
              </w:rPr>
              <w:t>Maquinaria, Otros Equipos y Herramientas</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33A86B" w14:textId="77777777" w:rsidR="00F15713" w:rsidRDefault="00000000">
            <w:pPr>
              <w:jc w:val="right"/>
              <w:rPr>
                <w:rFonts w:eastAsia="Times New Roman" w:cs="Calibri"/>
                <w:lang w:eastAsia="es-ES"/>
              </w:rPr>
            </w:pPr>
            <w:r>
              <w:rPr>
                <w:rFonts w:eastAsia="Times New Roman" w:cs="Calibri"/>
                <w:lang w:eastAsia="es-ES"/>
              </w:rPr>
              <w:t>$8,046,291</w:t>
            </w:r>
          </w:p>
        </w:tc>
      </w:tr>
      <w:tr w:rsidR="00F15713" w14:paraId="0EABE4BF"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6AEC19" w14:textId="77777777" w:rsidR="00F15713" w:rsidRDefault="00000000">
            <w:pPr>
              <w:jc w:val="center"/>
              <w:rPr>
                <w:rFonts w:eastAsia="Times New Roman" w:cs="Calibri"/>
                <w:lang w:eastAsia="es-ES"/>
              </w:rPr>
            </w:pPr>
            <w:r>
              <w:rPr>
                <w:rFonts w:eastAsia="Times New Roman" w:cs="Calibri"/>
                <w:lang w:eastAsia="es-ES"/>
              </w:rPr>
              <w:t xml:space="preserve">1.2.4.8 </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F04C4E" w14:textId="77777777" w:rsidR="00F15713" w:rsidRDefault="00000000">
            <w:pPr>
              <w:rPr>
                <w:rFonts w:eastAsia="Times New Roman" w:cs="Calibri"/>
                <w:lang w:eastAsia="es-ES"/>
              </w:rPr>
            </w:pPr>
            <w:r>
              <w:rPr>
                <w:rFonts w:eastAsia="Times New Roman" w:cs="Calibri"/>
                <w:lang w:eastAsia="es-ES"/>
              </w:rPr>
              <w:t>Activos Biológicos</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AC2247" w14:textId="77777777" w:rsidR="00F15713" w:rsidRDefault="00000000">
            <w:pPr>
              <w:jc w:val="right"/>
              <w:rPr>
                <w:rFonts w:eastAsia="Times New Roman" w:cs="Calibri"/>
                <w:lang w:eastAsia="es-ES"/>
              </w:rPr>
            </w:pPr>
            <w:r>
              <w:rPr>
                <w:rFonts w:eastAsia="Times New Roman" w:cs="Calibri"/>
                <w:lang w:eastAsia="es-ES"/>
              </w:rPr>
              <w:t>$5,669,514</w:t>
            </w:r>
          </w:p>
        </w:tc>
      </w:tr>
      <w:tr w:rsidR="00F15713" w14:paraId="3B94C188"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733CE3" w14:textId="77777777" w:rsidR="00F15713" w:rsidRDefault="00000000">
            <w:pPr>
              <w:jc w:val="center"/>
              <w:rPr>
                <w:rFonts w:eastAsia="Times New Roman" w:cs="Calibri"/>
                <w:lang w:eastAsia="es-ES"/>
              </w:rPr>
            </w:pPr>
            <w:r>
              <w:rPr>
                <w:rFonts w:eastAsia="Times New Roman" w:cs="Calibri"/>
                <w:lang w:eastAsia="es-ES"/>
              </w:rPr>
              <w:t xml:space="preserve">1.2.5.1 </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3D7F0" w14:textId="77777777" w:rsidR="00F15713" w:rsidRDefault="00000000">
            <w:pPr>
              <w:rPr>
                <w:rFonts w:eastAsia="Times New Roman" w:cs="Calibri"/>
                <w:lang w:eastAsia="es-ES"/>
              </w:rPr>
            </w:pPr>
            <w:r>
              <w:rPr>
                <w:rFonts w:eastAsia="Times New Roman" w:cs="Calibri"/>
                <w:lang w:eastAsia="es-ES"/>
              </w:rPr>
              <w:t>Software</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AFD53F" w14:textId="77777777" w:rsidR="00F15713" w:rsidRDefault="00000000">
            <w:pPr>
              <w:jc w:val="right"/>
              <w:rPr>
                <w:rFonts w:eastAsia="Times New Roman" w:cs="Calibri"/>
                <w:lang w:eastAsia="es-ES"/>
              </w:rPr>
            </w:pPr>
            <w:r>
              <w:rPr>
                <w:rFonts w:eastAsia="Times New Roman" w:cs="Calibri"/>
                <w:lang w:eastAsia="es-ES"/>
              </w:rPr>
              <w:t>$30,000</w:t>
            </w:r>
          </w:p>
        </w:tc>
      </w:tr>
      <w:tr w:rsidR="00F15713" w14:paraId="04D7E506" w14:textId="77777777">
        <w:tblPrEx>
          <w:tblCellMar>
            <w:top w:w="0" w:type="dxa"/>
            <w:bottom w:w="0" w:type="dxa"/>
          </w:tblCellMar>
        </w:tblPrEx>
        <w:trPr>
          <w:trHeight w:val="402"/>
        </w:trPr>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D14AC2" w14:textId="77777777" w:rsidR="00F15713" w:rsidRDefault="00000000">
            <w:pPr>
              <w:jc w:val="right"/>
              <w:rPr>
                <w:rFonts w:eastAsia="Times New Roman" w:cs="Calibri"/>
                <w:b/>
                <w:lang w:eastAsia="es-ES"/>
              </w:rPr>
            </w:pPr>
            <w:r>
              <w:rPr>
                <w:rFonts w:eastAsia="Times New Roman" w:cs="Calibri"/>
                <w:b/>
                <w:lang w:eastAsia="es-ES"/>
              </w:rPr>
              <w:t>Total</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2DD1D5" w14:textId="77777777" w:rsidR="00F15713" w:rsidRDefault="00000000">
            <w:pPr>
              <w:jc w:val="right"/>
              <w:rPr>
                <w:rFonts w:eastAsia="Times New Roman" w:cs="Calibri"/>
                <w:b/>
                <w:lang w:eastAsia="es-ES"/>
              </w:rPr>
            </w:pPr>
            <w:r>
              <w:rPr>
                <w:rFonts w:eastAsia="Times New Roman" w:cs="Calibri"/>
                <w:b/>
                <w:lang w:eastAsia="es-ES"/>
              </w:rPr>
              <w:t>$54,475,077</w:t>
            </w:r>
          </w:p>
        </w:tc>
      </w:tr>
    </w:tbl>
    <w:p w14:paraId="6979C868" w14:textId="77777777" w:rsidR="00F15713" w:rsidRDefault="00F15713">
      <w:pPr>
        <w:pStyle w:val="Texto"/>
        <w:spacing w:after="80" w:line="203" w:lineRule="exact"/>
        <w:ind w:left="624" w:firstLine="0"/>
        <w:rPr>
          <w:rFonts w:ascii="Calibri" w:hAnsi="Calibri" w:cs="Calibri"/>
          <w:b/>
          <w:sz w:val="20"/>
          <w:lang w:val="es-MX"/>
        </w:rPr>
      </w:pPr>
    </w:p>
    <w:p w14:paraId="000A2496" w14:textId="77777777" w:rsidR="00F15713" w:rsidRDefault="00F15713">
      <w:pPr>
        <w:pStyle w:val="Texto"/>
        <w:spacing w:after="80" w:line="203" w:lineRule="exact"/>
        <w:ind w:left="624" w:firstLine="0"/>
        <w:rPr>
          <w:rFonts w:ascii="Calibri" w:hAnsi="Calibri" w:cs="Calibri"/>
          <w:b/>
          <w:sz w:val="20"/>
          <w:lang w:val="es-MX"/>
        </w:rPr>
      </w:pPr>
    </w:p>
    <w:p w14:paraId="202A4A10" w14:textId="77777777" w:rsidR="00F15713"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Estimaciones y Deterioros</w:t>
      </w:r>
    </w:p>
    <w:p w14:paraId="11680ACE" w14:textId="77777777" w:rsidR="00F15713" w:rsidRDefault="00000000">
      <w:pPr>
        <w:spacing w:after="80" w:line="203" w:lineRule="exact"/>
        <w:ind w:left="624"/>
        <w:jc w:val="both"/>
        <w:rPr>
          <w:rFonts w:eastAsia="Times New Roman" w:cs="Calibri"/>
          <w:lang w:eastAsia="es-ES"/>
        </w:rPr>
      </w:pPr>
      <w:r>
        <w:rPr>
          <w:rFonts w:eastAsia="Times New Roman" w:cs="Calibri"/>
          <w:lang w:eastAsia="es-ES"/>
        </w:rPr>
        <w:t>No aplica</w:t>
      </w:r>
    </w:p>
    <w:p w14:paraId="5F732A6B" w14:textId="77777777" w:rsidR="00F15713" w:rsidRDefault="00F15713">
      <w:pPr>
        <w:pStyle w:val="Texto"/>
        <w:spacing w:after="80" w:line="203" w:lineRule="exact"/>
        <w:ind w:left="624" w:firstLine="0"/>
        <w:rPr>
          <w:rFonts w:ascii="Calibri" w:hAnsi="Calibri" w:cs="Calibri"/>
          <w:b/>
          <w:sz w:val="20"/>
          <w:lang w:val="es-MX"/>
        </w:rPr>
      </w:pPr>
    </w:p>
    <w:p w14:paraId="602F43CE" w14:textId="77777777" w:rsidR="00F15713" w:rsidRDefault="00000000">
      <w:pPr>
        <w:pStyle w:val="Texto"/>
        <w:spacing w:after="80" w:line="203" w:lineRule="exact"/>
        <w:ind w:left="624" w:firstLine="0"/>
        <w:rPr>
          <w:rFonts w:ascii="Calibri" w:hAnsi="Calibri" w:cs="Calibri"/>
          <w:b/>
          <w:sz w:val="20"/>
          <w:lang w:val="es-MX"/>
        </w:rPr>
      </w:pPr>
      <w:r>
        <w:rPr>
          <w:rFonts w:ascii="Calibri" w:hAnsi="Calibri" w:cs="Calibri"/>
          <w:b/>
          <w:sz w:val="20"/>
          <w:lang w:val="es-MX"/>
        </w:rPr>
        <w:t>Otros Activos</w:t>
      </w:r>
    </w:p>
    <w:p w14:paraId="1049161F" w14:textId="77777777" w:rsidR="00F15713" w:rsidRDefault="00000000">
      <w:pPr>
        <w:pStyle w:val="Texto"/>
        <w:spacing w:after="80" w:line="203" w:lineRule="exact"/>
        <w:ind w:left="624" w:firstLine="0"/>
        <w:rPr>
          <w:rFonts w:ascii="Calibri" w:hAnsi="Calibri" w:cs="Calibri"/>
          <w:sz w:val="20"/>
        </w:rPr>
      </w:pPr>
      <w:r>
        <w:rPr>
          <w:rFonts w:ascii="Calibri" w:hAnsi="Calibri" w:cs="Calibri"/>
          <w:sz w:val="20"/>
        </w:rPr>
        <w:t>No se cuenta con otros activos circulantes.</w:t>
      </w:r>
    </w:p>
    <w:p w14:paraId="5EE26665" w14:textId="77777777" w:rsidR="00F15713" w:rsidRDefault="00F15713">
      <w:pPr>
        <w:pStyle w:val="Texto"/>
        <w:spacing w:after="80" w:line="203" w:lineRule="exact"/>
        <w:ind w:left="624" w:firstLine="0"/>
        <w:rPr>
          <w:rFonts w:ascii="Calibri" w:hAnsi="Calibri" w:cs="Calibri"/>
          <w:b/>
          <w:sz w:val="20"/>
          <w:lang w:val="es-MX"/>
        </w:rPr>
      </w:pPr>
    </w:p>
    <w:p w14:paraId="2E7F274E" w14:textId="77777777" w:rsidR="00F15713" w:rsidRDefault="00000000">
      <w:pPr>
        <w:pStyle w:val="ROMANOS"/>
        <w:tabs>
          <w:tab w:val="clear" w:pos="1440"/>
          <w:tab w:val="left" w:pos="-1458"/>
        </w:tabs>
        <w:suppressAutoHyphens w:val="0"/>
        <w:spacing w:after="0" w:line="240" w:lineRule="exact"/>
        <w:textAlignment w:val="auto"/>
        <w:rPr>
          <w:rFonts w:ascii="Calibri" w:hAnsi="Calibri" w:cs="Calibri"/>
          <w:b/>
          <w:sz w:val="20"/>
          <w:szCs w:val="20"/>
          <w:lang w:val="es-MX"/>
        </w:rPr>
      </w:pPr>
      <w:r>
        <w:rPr>
          <w:rFonts w:ascii="Calibri" w:hAnsi="Calibri" w:cs="Calibri"/>
          <w:b/>
          <w:sz w:val="20"/>
          <w:szCs w:val="20"/>
          <w:lang w:val="es-MX"/>
        </w:rPr>
        <w:t xml:space="preserve"> Pasivo</w:t>
      </w:r>
    </w:p>
    <w:p w14:paraId="5F13A36A" w14:textId="77777777" w:rsidR="00F15713" w:rsidRDefault="00F15713">
      <w:pPr>
        <w:pStyle w:val="ROMANOS"/>
        <w:tabs>
          <w:tab w:val="clear" w:pos="1440"/>
          <w:tab w:val="left" w:pos="-1458"/>
        </w:tabs>
        <w:suppressAutoHyphens w:val="0"/>
        <w:spacing w:after="0" w:line="240" w:lineRule="exact"/>
        <w:textAlignment w:val="auto"/>
        <w:rPr>
          <w:rFonts w:ascii="Calibri" w:hAnsi="Calibri" w:cs="Calibri"/>
          <w:sz w:val="20"/>
          <w:szCs w:val="20"/>
          <w:lang w:val="es-MX"/>
        </w:rPr>
      </w:pPr>
    </w:p>
    <w:p w14:paraId="0F710FAC" w14:textId="77777777" w:rsidR="00F15713" w:rsidRDefault="00000000">
      <w:pPr>
        <w:pStyle w:val="ROMANOS"/>
        <w:numPr>
          <w:ilvl w:val="0"/>
          <w:numId w:val="15"/>
        </w:numPr>
        <w:tabs>
          <w:tab w:val="clear" w:pos="1440"/>
          <w:tab w:val="left" w:pos="-3273"/>
        </w:tabs>
        <w:suppressAutoHyphens w:val="0"/>
        <w:spacing w:after="0" w:line="240" w:lineRule="exact"/>
        <w:textAlignment w:val="auto"/>
        <w:rPr>
          <w:rFonts w:ascii="Calibri" w:hAnsi="Calibri" w:cs="Calibri"/>
          <w:sz w:val="20"/>
          <w:szCs w:val="20"/>
          <w:lang w:val="es-MX"/>
        </w:rPr>
      </w:pPr>
      <w:r>
        <w:rPr>
          <w:rFonts w:ascii="Calibri" w:hAnsi="Calibri" w:cs="Calibri"/>
          <w:sz w:val="20"/>
          <w:szCs w:val="20"/>
          <w:lang w:val="es-MX"/>
        </w:rPr>
        <w:t xml:space="preserve"> Cuentas y Documentos por pagar, por fecha de vencimiento (a corto y a largo plazo y factibilidad de pago).</w:t>
      </w:r>
    </w:p>
    <w:p w14:paraId="7F72FE1D" w14:textId="77777777" w:rsidR="00F15713" w:rsidRDefault="00F15713">
      <w:pPr>
        <w:pStyle w:val="ROMANOS"/>
        <w:spacing w:after="0" w:line="240" w:lineRule="exact"/>
        <w:ind w:left="432"/>
        <w:rPr>
          <w:rFonts w:ascii="Calibri" w:hAnsi="Calibri" w:cs="Calibri"/>
          <w:b/>
          <w:sz w:val="20"/>
          <w:szCs w:val="20"/>
          <w:lang w:val="es-MX"/>
        </w:rPr>
      </w:pPr>
    </w:p>
    <w:tbl>
      <w:tblPr>
        <w:tblW w:w="8720" w:type="dxa"/>
        <w:tblCellMar>
          <w:left w:w="10" w:type="dxa"/>
          <w:right w:w="10" w:type="dxa"/>
        </w:tblCellMar>
        <w:tblLook w:val="0000" w:firstRow="0" w:lastRow="0" w:firstColumn="0" w:lastColumn="0" w:noHBand="0" w:noVBand="0"/>
      </w:tblPr>
      <w:tblGrid>
        <w:gridCol w:w="1960"/>
        <w:gridCol w:w="5200"/>
        <w:gridCol w:w="1560"/>
      </w:tblGrid>
      <w:tr w:rsidR="00F15713" w14:paraId="7068AEDE" w14:textId="77777777">
        <w:tblPrEx>
          <w:tblCellMar>
            <w:top w:w="0" w:type="dxa"/>
            <w:bottom w:w="0" w:type="dxa"/>
          </w:tblCellMar>
        </w:tblPrEx>
        <w:trPr>
          <w:trHeight w:val="402"/>
        </w:trPr>
        <w:tc>
          <w:tcPr>
            <w:tcW w:w="1960"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798BAD6C" w14:textId="77777777" w:rsidR="00F15713" w:rsidRDefault="00000000">
            <w:pPr>
              <w:jc w:val="center"/>
              <w:rPr>
                <w:rFonts w:eastAsia="Times New Roman" w:cs="Calibri"/>
                <w:b/>
                <w:bCs/>
                <w:color w:val="FFFFFF"/>
              </w:rPr>
            </w:pPr>
            <w:r>
              <w:rPr>
                <w:rFonts w:eastAsia="Times New Roman" w:cs="Calibri"/>
                <w:b/>
                <w:bCs/>
                <w:color w:val="FFFFFF"/>
              </w:rPr>
              <w:t>Código</w:t>
            </w:r>
          </w:p>
        </w:tc>
        <w:tc>
          <w:tcPr>
            <w:tcW w:w="5200" w:type="dxa"/>
            <w:tcBorders>
              <w:top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7E88F10E" w14:textId="77777777" w:rsidR="00F15713" w:rsidRDefault="00000000">
            <w:pPr>
              <w:jc w:val="center"/>
              <w:rPr>
                <w:rFonts w:eastAsia="Times New Roman" w:cs="Calibri"/>
                <w:b/>
                <w:bCs/>
                <w:color w:val="FFFFFF"/>
              </w:rPr>
            </w:pPr>
            <w:r>
              <w:rPr>
                <w:rFonts w:eastAsia="Times New Roman" w:cs="Calibri"/>
                <w:b/>
                <w:bCs/>
                <w:color w:val="FFFFFF"/>
              </w:rPr>
              <w:t>Descripción</w:t>
            </w:r>
          </w:p>
        </w:tc>
        <w:tc>
          <w:tcPr>
            <w:tcW w:w="1560" w:type="dxa"/>
            <w:tcBorders>
              <w:top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6694AAC8" w14:textId="77777777" w:rsidR="00F15713" w:rsidRDefault="00000000">
            <w:pPr>
              <w:jc w:val="center"/>
              <w:rPr>
                <w:rFonts w:eastAsia="Times New Roman" w:cs="Calibri"/>
                <w:b/>
                <w:bCs/>
                <w:color w:val="FFFFFF"/>
              </w:rPr>
            </w:pPr>
            <w:r>
              <w:rPr>
                <w:rFonts w:eastAsia="Times New Roman" w:cs="Calibri"/>
                <w:b/>
                <w:bCs/>
                <w:color w:val="FFFFFF"/>
              </w:rPr>
              <w:t>Saldo Final</w:t>
            </w:r>
          </w:p>
        </w:tc>
      </w:tr>
      <w:tr w:rsidR="00F15713" w14:paraId="2A8C78EC"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097048" w14:textId="77777777" w:rsidR="00F15713" w:rsidRDefault="00000000">
            <w:pPr>
              <w:jc w:val="center"/>
              <w:rPr>
                <w:rFonts w:eastAsia="Times New Roman" w:cs="Calibri"/>
                <w:lang w:eastAsia="es-ES"/>
              </w:rPr>
            </w:pPr>
            <w:r>
              <w:rPr>
                <w:rFonts w:eastAsia="Times New Roman" w:cs="Calibri"/>
                <w:lang w:eastAsia="es-ES"/>
              </w:rPr>
              <w:t>2112</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258141" w14:textId="77777777" w:rsidR="00F15713" w:rsidRDefault="00000000">
            <w:pPr>
              <w:rPr>
                <w:rFonts w:eastAsia="Times New Roman" w:cs="Calibri"/>
                <w:lang w:eastAsia="es-ES"/>
              </w:rPr>
            </w:pPr>
            <w:r>
              <w:rPr>
                <w:rFonts w:eastAsia="Times New Roman" w:cs="Calibri"/>
                <w:lang w:eastAsia="es-ES"/>
              </w:rPr>
              <w:t>Proveedores por Pagar a Corto Plazo</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DC6146" w14:textId="77777777" w:rsidR="00F15713" w:rsidRDefault="00000000">
            <w:pPr>
              <w:jc w:val="right"/>
              <w:rPr>
                <w:rFonts w:eastAsia="Times New Roman" w:cs="Calibri"/>
                <w:lang w:eastAsia="es-ES"/>
              </w:rPr>
            </w:pPr>
            <w:r>
              <w:rPr>
                <w:rFonts w:eastAsia="Times New Roman" w:cs="Calibri"/>
                <w:lang w:eastAsia="es-ES"/>
              </w:rPr>
              <w:t>$2,057,313</w:t>
            </w:r>
          </w:p>
        </w:tc>
      </w:tr>
      <w:tr w:rsidR="00F15713" w14:paraId="1C8E0C59"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07BBF1" w14:textId="77777777" w:rsidR="00F15713" w:rsidRDefault="00000000">
            <w:pPr>
              <w:jc w:val="center"/>
              <w:rPr>
                <w:rFonts w:eastAsia="Times New Roman" w:cs="Calibri"/>
                <w:lang w:eastAsia="es-ES"/>
              </w:rPr>
            </w:pPr>
            <w:r>
              <w:rPr>
                <w:rFonts w:eastAsia="Times New Roman" w:cs="Calibri"/>
                <w:lang w:eastAsia="es-ES"/>
              </w:rPr>
              <w:t>2117</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C1EDF5" w14:textId="77777777" w:rsidR="00F15713" w:rsidRDefault="00000000">
            <w:pPr>
              <w:rPr>
                <w:rFonts w:eastAsia="Times New Roman" w:cs="Calibri"/>
                <w:lang w:eastAsia="es-ES"/>
              </w:rPr>
            </w:pPr>
            <w:r>
              <w:rPr>
                <w:rFonts w:eastAsia="Times New Roman" w:cs="Calibri"/>
                <w:lang w:eastAsia="es-ES"/>
              </w:rPr>
              <w:t>Retenciones y Contribuciones por pagar a Corto Plazo</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D2AEF0" w14:textId="77777777" w:rsidR="00F15713" w:rsidRDefault="00000000">
            <w:pPr>
              <w:jc w:val="right"/>
              <w:rPr>
                <w:rFonts w:eastAsia="Times New Roman" w:cs="Calibri"/>
                <w:lang w:eastAsia="es-ES"/>
              </w:rPr>
            </w:pPr>
            <w:r>
              <w:rPr>
                <w:rFonts w:eastAsia="Times New Roman" w:cs="Calibri"/>
                <w:lang w:eastAsia="es-ES"/>
              </w:rPr>
              <w:t>$2,341,998</w:t>
            </w:r>
          </w:p>
        </w:tc>
      </w:tr>
      <w:tr w:rsidR="00F15713" w14:paraId="7817979C"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7C8009" w14:textId="77777777" w:rsidR="00F15713" w:rsidRDefault="00000000">
            <w:pPr>
              <w:jc w:val="center"/>
              <w:rPr>
                <w:rFonts w:eastAsia="Times New Roman" w:cs="Calibri"/>
                <w:lang w:eastAsia="es-ES"/>
              </w:rPr>
            </w:pPr>
            <w:r>
              <w:rPr>
                <w:rFonts w:eastAsia="Times New Roman" w:cs="Calibri"/>
                <w:lang w:eastAsia="es-ES"/>
              </w:rPr>
              <w:t>2119</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489A9C" w14:textId="77777777" w:rsidR="00F15713" w:rsidRDefault="00000000">
            <w:pPr>
              <w:rPr>
                <w:rFonts w:eastAsia="Times New Roman" w:cs="Calibri"/>
                <w:lang w:eastAsia="es-ES"/>
              </w:rPr>
            </w:pPr>
            <w:r>
              <w:rPr>
                <w:rFonts w:eastAsia="Times New Roman" w:cs="Calibri"/>
                <w:lang w:eastAsia="es-ES"/>
              </w:rPr>
              <w:t>Otras Cuentas por Pagar a Corto Plazo</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601522" w14:textId="77777777" w:rsidR="00F15713" w:rsidRDefault="00000000">
            <w:pPr>
              <w:jc w:val="right"/>
              <w:rPr>
                <w:rFonts w:eastAsia="Times New Roman" w:cs="Calibri"/>
                <w:lang w:eastAsia="es-ES"/>
              </w:rPr>
            </w:pPr>
            <w:r>
              <w:rPr>
                <w:rFonts w:eastAsia="Times New Roman" w:cs="Calibri"/>
                <w:lang w:eastAsia="es-ES"/>
              </w:rPr>
              <w:t>$1,435</w:t>
            </w:r>
          </w:p>
        </w:tc>
      </w:tr>
      <w:tr w:rsidR="00F15713" w14:paraId="33C43D5D" w14:textId="77777777">
        <w:tblPrEx>
          <w:tblCellMar>
            <w:top w:w="0" w:type="dxa"/>
            <w:bottom w:w="0" w:type="dxa"/>
          </w:tblCellMar>
        </w:tblPrEx>
        <w:trPr>
          <w:trHeight w:val="402"/>
        </w:trPr>
        <w:tc>
          <w:tcPr>
            <w:tcW w:w="1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2028D8" w14:textId="77777777" w:rsidR="00F15713" w:rsidRDefault="00000000">
            <w:pPr>
              <w:jc w:val="center"/>
              <w:rPr>
                <w:rFonts w:eastAsia="Times New Roman" w:cs="Calibri"/>
                <w:lang w:eastAsia="es-ES"/>
              </w:rPr>
            </w:pPr>
            <w:r>
              <w:rPr>
                <w:rFonts w:eastAsia="Times New Roman" w:cs="Calibri"/>
                <w:lang w:eastAsia="es-ES"/>
              </w:rPr>
              <w:t>2262</w:t>
            </w:r>
          </w:p>
        </w:tc>
        <w:tc>
          <w:tcPr>
            <w:tcW w:w="5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CBB2F9" w14:textId="77777777" w:rsidR="00F15713" w:rsidRDefault="00000000">
            <w:pPr>
              <w:rPr>
                <w:rFonts w:eastAsia="Times New Roman" w:cs="Calibri"/>
                <w:lang w:eastAsia="es-ES"/>
              </w:rPr>
            </w:pPr>
            <w:r>
              <w:rPr>
                <w:rFonts w:eastAsia="Times New Roman" w:cs="Calibri"/>
                <w:lang w:eastAsia="es-ES"/>
              </w:rPr>
              <w:t>Provisión para Pensiones a Largo Plazo</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9DBF63" w14:textId="77777777" w:rsidR="00F15713" w:rsidRDefault="00000000">
            <w:pPr>
              <w:jc w:val="right"/>
              <w:rPr>
                <w:rFonts w:eastAsia="Times New Roman" w:cs="Calibri"/>
                <w:lang w:eastAsia="es-ES"/>
              </w:rPr>
            </w:pPr>
            <w:r>
              <w:rPr>
                <w:rFonts w:eastAsia="Times New Roman" w:cs="Calibri"/>
                <w:lang w:eastAsia="es-ES"/>
              </w:rPr>
              <w:t>$1,919,340</w:t>
            </w:r>
          </w:p>
        </w:tc>
      </w:tr>
      <w:tr w:rsidR="00F15713" w14:paraId="6F14E6AF" w14:textId="77777777">
        <w:tblPrEx>
          <w:tblCellMar>
            <w:top w:w="0" w:type="dxa"/>
            <w:bottom w:w="0" w:type="dxa"/>
          </w:tblCellMar>
        </w:tblPrEx>
        <w:trPr>
          <w:trHeight w:val="402"/>
        </w:trPr>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72F121" w14:textId="77777777" w:rsidR="00F15713" w:rsidRDefault="00000000">
            <w:pPr>
              <w:jc w:val="right"/>
              <w:rPr>
                <w:rFonts w:eastAsia="Times New Roman" w:cs="Calibri"/>
                <w:b/>
                <w:lang w:eastAsia="es-ES"/>
              </w:rPr>
            </w:pPr>
            <w:r>
              <w:rPr>
                <w:rFonts w:eastAsia="Times New Roman" w:cs="Calibri"/>
                <w:b/>
                <w:lang w:eastAsia="es-ES"/>
              </w:rPr>
              <w:t>Total</w:t>
            </w:r>
          </w:p>
        </w:tc>
        <w:tc>
          <w:tcPr>
            <w:tcW w:w="15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93861" w14:textId="77777777" w:rsidR="00F15713" w:rsidRDefault="00000000">
            <w:pPr>
              <w:jc w:val="right"/>
              <w:rPr>
                <w:rFonts w:eastAsia="Times New Roman" w:cs="Calibri"/>
                <w:b/>
                <w:lang w:eastAsia="es-ES"/>
              </w:rPr>
            </w:pPr>
            <w:r>
              <w:rPr>
                <w:rFonts w:eastAsia="Times New Roman" w:cs="Calibri"/>
                <w:b/>
                <w:lang w:eastAsia="es-ES"/>
              </w:rPr>
              <w:t>$6,320,086</w:t>
            </w:r>
          </w:p>
        </w:tc>
      </w:tr>
    </w:tbl>
    <w:p w14:paraId="0FE2B4BF" w14:textId="77777777" w:rsidR="00F15713" w:rsidRDefault="00F15713">
      <w:pPr>
        <w:pStyle w:val="Text"/>
        <w:spacing w:after="0" w:line="240" w:lineRule="exact"/>
        <w:jc w:val="center"/>
        <w:rPr>
          <w:rFonts w:ascii="Calibri" w:hAnsi="Calibri" w:cs="Calibri"/>
          <w:b/>
          <w:sz w:val="20"/>
          <w:lang w:val="es-MX"/>
        </w:rPr>
      </w:pPr>
    </w:p>
    <w:p w14:paraId="073CCFE4" w14:textId="77777777" w:rsidR="00F15713" w:rsidRDefault="00F15713">
      <w:pPr>
        <w:pStyle w:val="Text"/>
        <w:spacing w:after="0" w:line="240" w:lineRule="exact"/>
        <w:jc w:val="center"/>
        <w:rPr>
          <w:rFonts w:ascii="Calibri" w:hAnsi="Calibri" w:cs="Calibri"/>
          <w:b/>
          <w:sz w:val="20"/>
          <w:lang w:val="es-MX"/>
        </w:rPr>
      </w:pPr>
    </w:p>
    <w:p w14:paraId="430022C3" w14:textId="77777777" w:rsidR="00F15713" w:rsidRDefault="00F15713">
      <w:pPr>
        <w:pStyle w:val="Text"/>
        <w:spacing w:after="0" w:line="240" w:lineRule="exact"/>
        <w:jc w:val="center"/>
        <w:rPr>
          <w:rFonts w:ascii="Calibri" w:hAnsi="Calibri" w:cs="Calibri"/>
          <w:b/>
          <w:sz w:val="20"/>
          <w:lang w:val="es-MX"/>
        </w:rPr>
      </w:pPr>
    </w:p>
    <w:p w14:paraId="774270DF" w14:textId="77777777" w:rsidR="00F15713" w:rsidRDefault="00F15713">
      <w:pPr>
        <w:pStyle w:val="Text"/>
        <w:spacing w:after="0" w:line="240" w:lineRule="exact"/>
        <w:jc w:val="center"/>
        <w:rPr>
          <w:rFonts w:ascii="Calibri" w:hAnsi="Calibri" w:cs="Calibri"/>
          <w:b/>
          <w:sz w:val="20"/>
          <w:lang w:val="es-MX"/>
        </w:rPr>
      </w:pPr>
    </w:p>
    <w:p w14:paraId="4AF119A4" w14:textId="77777777" w:rsidR="00F15713" w:rsidRDefault="00F15713">
      <w:pPr>
        <w:pStyle w:val="Text"/>
        <w:spacing w:after="0" w:line="240" w:lineRule="exact"/>
        <w:jc w:val="center"/>
        <w:rPr>
          <w:rFonts w:ascii="Calibri" w:hAnsi="Calibri" w:cs="Calibri"/>
          <w:b/>
          <w:sz w:val="20"/>
          <w:lang w:val="es-MX"/>
        </w:rPr>
      </w:pPr>
    </w:p>
    <w:p w14:paraId="1E718185" w14:textId="77777777" w:rsidR="00F15713" w:rsidRDefault="00F15713">
      <w:pPr>
        <w:pStyle w:val="Text"/>
        <w:spacing w:after="0" w:line="240" w:lineRule="exact"/>
        <w:jc w:val="center"/>
        <w:rPr>
          <w:rFonts w:ascii="Calibri" w:hAnsi="Calibri" w:cs="Calibri"/>
          <w:b/>
          <w:sz w:val="20"/>
          <w:lang w:val="es-MX"/>
        </w:rPr>
      </w:pPr>
    </w:p>
    <w:p w14:paraId="03829619" w14:textId="77777777" w:rsidR="00F15713" w:rsidRDefault="00F15713">
      <w:pPr>
        <w:pStyle w:val="Text"/>
        <w:spacing w:after="0" w:line="240" w:lineRule="exact"/>
        <w:jc w:val="center"/>
        <w:rPr>
          <w:rFonts w:ascii="Calibri" w:hAnsi="Calibri" w:cs="Calibri"/>
          <w:b/>
          <w:sz w:val="20"/>
          <w:lang w:val="es-MX"/>
        </w:rPr>
      </w:pPr>
    </w:p>
    <w:p w14:paraId="43C4FB33" w14:textId="77777777" w:rsidR="00F15713" w:rsidRDefault="00F15713">
      <w:pPr>
        <w:pStyle w:val="Text"/>
        <w:spacing w:after="0" w:line="240" w:lineRule="exact"/>
        <w:jc w:val="center"/>
        <w:rPr>
          <w:rFonts w:ascii="Calibri" w:hAnsi="Calibri" w:cs="Calibri"/>
          <w:b/>
          <w:sz w:val="20"/>
          <w:lang w:val="es-MX"/>
        </w:rPr>
      </w:pPr>
    </w:p>
    <w:p w14:paraId="76E59D41" w14:textId="77777777" w:rsidR="00F15713" w:rsidRDefault="00F15713">
      <w:pPr>
        <w:pStyle w:val="Text"/>
        <w:spacing w:after="0" w:line="240" w:lineRule="exact"/>
        <w:jc w:val="center"/>
        <w:rPr>
          <w:rFonts w:ascii="Calibri" w:hAnsi="Calibri" w:cs="Calibri"/>
          <w:b/>
          <w:sz w:val="20"/>
          <w:lang w:val="es-MX"/>
        </w:rPr>
      </w:pPr>
    </w:p>
    <w:p w14:paraId="61CEBCA0" w14:textId="77777777" w:rsidR="00F15713" w:rsidRDefault="00F15713">
      <w:pPr>
        <w:pStyle w:val="ROMANOS"/>
        <w:spacing w:after="0" w:line="240" w:lineRule="exact"/>
        <w:rPr>
          <w:rFonts w:ascii="Calibri" w:hAnsi="Calibri" w:cs="Calibri"/>
          <w:sz w:val="20"/>
          <w:szCs w:val="20"/>
          <w:lang w:val="es-MX"/>
        </w:rPr>
      </w:pPr>
    </w:p>
    <w:p w14:paraId="53272343" w14:textId="77777777" w:rsidR="00F15713" w:rsidRDefault="00000000">
      <w:pPr>
        <w:pStyle w:val="ROMANOS"/>
        <w:numPr>
          <w:ilvl w:val="0"/>
          <w:numId w:val="15"/>
        </w:numPr>
        <w:tabs>
          <w:tab w:val="clear" w:pos="1440"/>
          <w:tab w:val="left" w:pos="-3273"/>
        </w:tabs>
        <w:suppressAutoHyphens w:val="0"/>
        <w:spacing w:after="0" w:line="240" w:lineRule="exact"/>
        <w:textAlignment w:val="auto"/>
        <w:rPr>
          <w:rFonts w:ascii="Calibri" w:hAnsi="Calibri" w:cs="Calibri"/>
          <w:sz w:val="20"/>
          <w:szCs w:val="20"/>
          <w:lang w:val="es-MX"/>
        </w:rPr>
      </w:pPr>
      <w:r>
        <w:rPr>
          <w:rFonts w:ascii="Calibri" w:hAnsi="Calibri" w:cs="Calibri"/>
          <w:sz w:val="20"/>
          <w:szCs w:val="20"/>
          <w:lang w:val="es-MX"/>
        </w:rPr>
        <w:t>Fondos y Bienes de Terceros en Garantía y/o Administración a Corto y Largo Plazo.</w:t>
      </w:r>
    </w:p>
    <w:p w14:paraId="1F8092B7" w14:textId="77777777" w:rsidR="00F15713" w:rsidRDefault="00000000">
      <w:pPr>
        <w:pStyle w:val="ROMANOS"/>
        <w:spacing w:after="0" w:line="240" w:lineRule="exact"/>
        <w:ind w:left="1083" w:firstLine="0"/>
        <w:rPr>
          <w:rFonts w:ascii="Calibri" w:hAnsi="Calibri" w:cs="Calibri"/>
          <w:sz w:val="20"/>
          <w:szCs w:val="20"/>
          <w:lang w:val="es-MX"/>
        </w:rPr>
      </w:pPr>
      <w:r>
        <w:rPr>
          <w:rFonts w:ascii="Calibri" w:hAnsi="Calibri" w:cs="Calibri"/>
          <w:sz w:val="20"/>
          <w:szCs w:val="20"/>
          <w:lang w:val="es-MX"/>
        </w:rPr>
        <w:t>No aplica</w:t>
      </w:r>
    </w:p>
    <w:p w14:paraId="22893400" w14:textId="77777777" w:rsidR="00F15713" w:rsidRDefault="00000000">
      <w:pPr>
        <w:pStyle w:val="ROMANOS"/>
        <w:numPr>
          <w:ilvl w:val="0"/>
          <w:numId w:val="15"/>
        </w:numPr>
        <w:tabs>
          <w:tab w:val="clear" w:pos="1440"/>
          <w:tab w:val="left" w:pos="-3273"/>
        </w:tabs>
        <w:suppressAutoHyphens w:val="0"/>
        <w:spacing w:after="0" w:line="240" w:lineRule="exact"/>
        <w:textAlignment w:val="auto"/>
        <w:rPr>
          <w:rFonts w:ascii="Calibri" w:hAnsi="Calibri" w:cs="Calibri"/>
          <w:sz w:val="20"/>
          <w:szCs w:val="20"/>
          <w:lang w:val="es-MX"/>
        </w:rPr>
      </w:pPr>
      <w:r>
        <w:rPr>
          <w:rFonts w:ascii="Calibri" w:hAnsi="Calibri" w:cs="Calibri"/>
          <w:sz w:val="20"/>
          <w:szCs w:val="20"/>
          <w:lang w:val="es-MX"/>
        </w:rPr>
        <w:t>Pasivos Diferidos.</w:t>
      </w:r>
    </w:p>
    <w:p w14:paraId="049C9C5A" w14:textId="77777777" w:rsidR="00F15713" w:rsidRDefault="00000000">
      <w:pPr>
        <w:pStyle w:val="ROMANOS"/>
        <w:spacing w:after="0" w:line="240" w:lineRule="exact"/>
        <w:ind w:left="1083" w:firstLine="0"/>
        <w:rPr>
          <w:rFonts w:ascii="Calibri" w:hAnsi="Calibri" w:cs="Calibri"/>
          <w:sz w:val="20"/>
          <w:szCs w:val="20"/>
          <w:lang w:val="es-MX"/>
        </w:rPr>
      </w:pPr>
      <w:r>
        <w:rPr>
          <w:rFonts w:ascii="Calibri" w:hAnsi="Calibri" w:cs="Calibri"/>
          <w:sz w:val="20"/>
          <w:szCs w:val="20"/>
          <w:lang w:val="es-MX"/>
        </w:rPr>
        <w:t>No aplica</w:t>
      </w:r>
    </w:p>
    <w:p w14:paraId="0726CC97" w14:textId="77777777" w:rsidR="00F15713" w:rsidRDefault="00000000">
      <w:pPr>
        <w:pStyle w:val="ROMANOS"/>
        <w:numPr>
          <w:ilvl w:val="0"/>
          <w:numId w:val="15"/>
        </w:numPr>
        <w:tabs>
          <w:tab w:val="clear" w:pos="1440"/>
          <w:tab w:val="left" w:pos="-3273"/>
        </w:tabs>
        <w:suppressAutoHyphens w:val="0"/>
        <w:spacing w:after="0" w:line="240" w:lineRule="exact"/>
        <w:textAlignment w:val="auto"/>
        <w:rPr>
          <w:rFonts w:ascii="Calibri" w:hAnsi="Calibri" w:cs="Calibri"/>
          <w:sz w:val="20"/>
          <w:szCs w:val="20"/>
          <w:lang w:val="es-MX"/>
        </w:rPr>
      </w:pPr>
      <w:r>
        <w:rPr>
          <w:rFonts w:ascii="Calibri" w:hAnsi="Calibri" w:cs="Calibri"/>
          <w:sz w:val="20"/>
          <w:szCs w:val="20"/>
          <w:lang w:val="es-MX"/>
        </w:rPr>
        <w:t>Provisiones.</w:t>
      </w:r>
    </w:p>
    <w:p w14:paraId="7683708E" w14:textId="77777777" w:rsidR="00F15713" w:rsidRDefault="00000000">
      <w:pPr>
        <w:pStyle w:val="ROMANOS"/>
        <w:spacing w:after="0" w:line="240" w:lineRule="exact"/>
        <w:ind w:left="1083" w:firstLine="0"/>
        <w:rPr>
          <w:rFonts w:ascii="Calibri" w:hAnsi="Calibri" w:cs="Calibri"/>
          <w:sz w:val="20"/>
          <w:szCs w:val="20"/>
          <w:lang w:val="es-MX"/>
        </w:rPr>
      </w:pPr>
      <w:r>
        <w:rPr>
          <w:rFonts w:ascii="Calibri" w:hAnsi="Calibri" w:cs="Calibri"/>
          <w:sz w:val="20"/>
          <w:szCs w:val="20"/>
          <w:lang w:val="es-MX"/>
        </w:rPr>
        <w:t>Pensiones a Largo Plazo $ 1,919,340</w:t>
      </w:r>
    </w:p>
    <w:p w14:paraId="2B81DE2A" w14:textId="77777777" w:rsidR="00F15713" w:rsidRDefault="00000000">
      <w:pPr>
        <w:pStyle w:val="ROMANOS"/>
        <w:numPr>
          <w:ilvl w:val="0"/>
          <w:numId w:val="15"/>
        </w:numPr>
        <w:tabs>
          <w:tab w:val="clear" w:pos="1440"/>
          <w:tab w:val="left" w:pos="-3273"/>
        </w:tabs>
        <w:suppressAutoHyphens w:val="0"/>
        <w:spacing w:after="0" w:line="240" w:lineRule="exact"/>
        <w:textAlignment w:val="auto"/>
        <w:rPr>
          <w:rFonts w:ascii="Calibri" w:hAnsi="Calibri" w:cs="Calibri"/>
          <w:sz w:val="20"/>
          <w:szCs w:val="20"/>
          <w:lang w:val="es-MX"/>
        </w:rPr>
      </w:pPr>
      <w:r>
        <w:rPr>
          <w:rFonts w:ascii="Calibri" w:hAnsi="Calibri" w:cs="Calibri"/>
          <w:sz w:val="20"/>
          <w:szCs w:val="20"/>
          <w:lang w:val="es-MX"/>
        </w:rPr>
        <w:t>Otros Pasivos a corto y largo plazo que impacten en la información financiera</w:t>
      </w:r>
    </w:p>
    <w:p w14:paraId="3034BE5C" w14:textId="77777777" w:rsidR="00F15713" w:rsidRDefault="00000000">
      <w:pPr>
        <w:pStyle w:val="ROMANOS"/>
        <w:spacing w:after="0" w:line="240" w:lineRule="exact"/>
        <w:ind w:left="1083" w:firstLine="0"/>
        <w:rPr>
          <w:rFonts w:ascii="Calibri" w:hAnsi="Calibri" w:cs="Calibri"/>
          <w:sz w:val="20"/>
          <w:szCs w:val="20"/>
          <w:lang w:val="es-MX"/>
        </w:rPr>
      </w:pPr>
      <w:r>
        <w:rPr>
          <w:rFonts w:ascii="Calibri" w:hAnsi="Calibri" w:cs="Calibri"/>
          <w:sz w:val="20"/>
          <w:szCs w:val="20"/>
          <w:lang w:val="es-MX"/>
        </w:rPr>
        <w:t>No aplica</w:t>
      </w:r>
    </w:p>
    <w:p w14:paraId="7277A5BD" w14:textId="77777777" w:rsidR="00F15713" w:rsidRDefault="00F15713">
      <w:pPr>
        <w:pStyle w:val="ROMANOS"/>
        <w:spacing w:after="0" w:line="240" w:lineRule="exact"/>
        <w:ind w:left="0" w:firstLine="0"/>
        <w:rPr>
          <w:rFonts w:ascii="Calibri" w:hAnsi="Calibri" w:cs="Calibri"/>
          <w:sz w:val="20"/>
          <w:szCs w:val="20"/>
          <w:lang w:val="es-MX"/>
        </w:rPr>
      </w:pPr>
    </w:p>
    <w:p w14:paraId="731E2716" w14:textId="77777777" w:rsidR="00F15713" w:rsidRDefault="00000000">
      <w:pPr>
        <w:pStyle w:val="Prrafodelista"/>
        <w:numPr>
          <w:ilvl w:val="0"/>
          <w:numId w:val="16"/>
        </w:numPr>
        <w:tabs>
          <w:tab w:val="left" w:pos="-1440"/>
        </w:tabs>
        <w:spacing w:line="240" w:lineRule="exact"/>
        <w:jc w:val="both"/>
        <w:rPr>
          <w:rFonts w:eastAsia="Times New Roman" w:cs="Calibri"/>
          <w:b/>
          <w:lang w:val="es-ES" w:eastAsia="es-ES"/>
        </w:rPr>
      </w:pPr>
      <w:r>
        <w:rPr>
          <w:rFonts w:eastAsia="Times New Roman" w:cs="Calibri"/>
          <w:b/>
          <w:lang w:val="es-ES" w:eastAsia="es-ES"/>
        </w:rPr>
        <w:t>Notas al Estado de Variación en la Hacienda Pública</w:t>
      </w:r>
    </w:p>
    <w:p w14:paraId="66CE78B1" w14:textId="77777777" w:rsidR="00F15713" w:rsidRDefault="00000000">
      <w:pPr>
        <w:tabs>
          <w:tab w:val="left" w:pos="720"/>
        </w:tabs>
        <w:spacing w:line="240" w:lineRule="exact"/>
        <w:jc w:val="both"/>
      </w:pPr>
      <w:r>
        <w:rPr>
          <w:rFonts w:eastAsia="Times New Roman" w:cs="Calibri"/>
          <w:lang w:val="es-ES" w:eastAsia="es-ES"/>
        </w:rPr>
        <w:t xml:space="preserve">Del Estado de Variación se tiene un importe de $ 28,920,431 que corresponde al valor del Saldo Neto en la Hacienda Pública / Patrimonio al </w:t>
      </w:r>
      <w:r>
        <w:rPr>
          <w:rFonts w:eastAsia="Times New Roman" w:cs="Calibri"/>
          <w:lang w:eastAsia="es-ES"/>
        </w:rPr>
        <w:t>31 de diciembre</w:t>
      </w:r>
      <w:r>
        <w:rPr>
          <w:rFonts w:eastAsia="Times New Roman" w:cs="Calibri"/>
          <w:lang w:val="es-ES" w:eastAsia="es-ES"/>
        </w:rPr>
        <w:t xml:space="preserve"> de 2024. El importe de $3,552,277 es resultado </w:t>
      </w:r>
      <w:proofErr w:type="gramStart"/>
      <w:r>
        <w:rPr>
          <w:rFonts w:eastAsia="Times New Roman" w:cs="Calibri"/>
          <w:lang w:val="es-ES" w:eastAsia="es-ES"/>
        </w:rPr>
        <w:t>del  ahorro</w:t>
      </w:r>
      <w:proofErr w:type="gramEnd"/>
      <w:r>
        <w:rPr>
          <w:rFonts w:eastAsia="Times New Roman" w:cs="Calibri"/>
          <w:lang w:val="es-ES" w:eastAsia="es-ES"/>
        </w:rPr>
        <w:t>/desahorro al cierre del ejercicio 2024.</w:t>
      </w:r>
    </w:p>
    <w:p w14:paraId="19F90854" w14:textId="77777777" w:rsidR="00F15713" w:rsidRDefault="00F15713">
      <w:pPr>
        <w:tabs>
          <w:tab w:val="left" w:pos="720"/>
        </w:tabs>
        <w:spacing w:line="240" w:lineRule="exact"/>
        <w:jc w:val="both"/>
        <w:rPr>
          <w:rFonts w:eastAsia="Times New Roman" w:cs="Calibri"/>
          <w:lang w:val="es-ES" w:eastAsia="es-ES"/>
        </w:rPr>
      </w:pPr>
    </w:p>
    <w:tbl>
      <w:tblPr>
        <w:tblW w:w="8926" w:type="dxa"/>
        <w:jc w:val="center"/>
        <w:tblCellMar>
          <w:left w:w="10" w:type="dxa"/>
          <w:right w:w="10" w:type="dxa"/>
        </w:tblCellMar>
        <w:tblLook w:val="0000" w:firstRow="0" w:lastRow="0" w:firstColumn="0" w:lastColumn="0" w:noHBand="0" w:noVBand="0"/>
      </w:tblPr>
      <w:tblGrid>
        <w:gridCol w:w="7160"/>
        <w:gridCol w:w="1766"/>
      </w:tblGrid>
      <w:tr w:rsidR="00F15713" w14:paraId="57F5E01A" w14:textId="77777777">
        <w:tblPrEx>
          <w:tblCellMar>
            <w:top w:w="0" w:type="dxa"/>
            <w:bottom w:w="0" w:type="dxa"/>
          </w:tblCellMar>
        </w:tblPrEx>
        <w:trPr>
          <w:trHeight w:val="402"/>
          <w:jc w:val="center"/>
        </w:trPr>
        <w:tc>
          <w:tcPr>
            <w:tcW w:w="7160"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01C132D2" w14:textId="77777777" w:rsidR="00F15713" w:rsidRDefault="00000000">
            <w:pPr>
              <w:jc w:val="center"/>
              <w:rPr>
                <w:rFonts w:eastAsia="Times New Roman" w:cs="Calibri"/>
                <w:b/>
                <w:bCs/>
                <w:color w:val="FFFFFF"/>
              </w:rPr>
            </w:pPr>
            <w:r>
              <w:rPr>
                <w:rFonts w:eastAsia="Times New Roman" w:cs="Calibri"/>
                <w:b/>
                <w:bCs/>
                <w:color w:val="FFFFFF"/>
              </w:rPr>
              <w:t>Descripción</w:t>
            </w:r>
          </w:p>
        </w:tc>
        <w:tc>
          <w:tcPr>
            <w:tcW w:w="1766"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6BC74D85" w14:textId="77777777" w:rsidR="00F15713" w:rsidRDefault="00000000">
            <w:pPr>
              <w:jc w:val="center"/>
              <w:rPr>
                <w:rFonts w:eastAsia="Times New Roman" w:cs="Calibri"/>
                <w:b/>
                <w:bCs/>
                <w:color w:val="FFFFFF"/>
              </w:rPr>
            </w:pPr>
            <w:r>
              <w:rPr>
                <w:rFonts w:eastAsia="Times New Roman" w:cs="Calibri"/>
                <w:b/>
                <w:bCs/>
                <w:color w:val="FFFFFF"/>
              </w:rPr>
              <w:t>Saldo Final</w:t>
            </w:r>
          </w:p>
        </w:tc>
      </w:tr>
      <w:tr w:rsidR="00F15713" w14:paraId="1FAE0B73" w14:textId="77777777">
        <w:tblPrEx>
          <w:tblCellMar>
            <w:top w:w="0" w:type="dxa"/>
            <w:bottom w:w="0" w:type="dxa"/>
          </w:tblCellMar>
        </w:tblPrEx>
        <w:trPr>
          <w:trHeight w:val="402"/>
          <w:jc w:val="center"/>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A32EDF" w14:textId="77777777" w:rsidR="00F15713" w:rsidRDefault="00000000">
            <w:pPr>
              <w:rPr>
                <w:rFonts w:eastAsia="Times New Roman" w:cs="Calibri"/>
                <w:color w:val="000000"/>
              </w:rPr>
            </w:pPr>
            <w:r>
              <w:rPr>
                <w:rFonts w:eastAsia="Times New Roman" w:cs="Calibri"/>
                <w:color w:val="000000"/>
              </w:rPr>
              <w:t>Resultado de Ejercicios Anteriores</w:t>
            </w:r>
          </w:p>
        </w:tc>
        <w:tc>
          <w:tcPr>
            <w:tcW w:w="176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549EA4B" w14:textId="77777777" w:rsidR="00F15713" w:rsidRDefault="00000000">
            <w:pPr>
              <w:jc w:val="right"/>
              <w:rPr>
                <w:rFonts w:eastAsia="Times New Roman" w:cs="Calibri"/>
                <w:color w:val="000000"/>
              </w:rPr>
            </w:pPr>
            <w:r>
              <w:rPr>
                <w:rFonts w:eastAsia="Times New Roman" w:cs="Calibri"/>
                <w:color w:val="000000"/>
              </w:rPr>
              <w:t>$5,600,801</w:t>
            </w:r>
          </w:p>
        </w:tc>
      </w:tr>
      <w:tr w:rsidR="00F15713" w14:paraId="550DE433" w14:textId="77777777">
        <w:tblPrEx>
          <w:tblCellMar>
            <w:top w:w="0" w:type="dxa"/>
            <w:bottom w:w="0" w:type="dxa"/>
          </w:tblCellMar>
        </w:tblPrEx>
        <w:trPr>
          <w:trHeight w:val="402"/>
          <w:jc w:val="center"/>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FA0A33" w14:textId="77777777" w:rsidR="00F15713" w:rsidRDefault="00000000">
            <w:pPr>
              <w:rPr>
                <w:rFonts w:eastAsia="Times New Roman" w:cs="Calibri"/>
                <w:color w:val="000000"/>
              </w:rPr>
            </w:pPr>
            <w:r>
              <w:rPr>
                <w:rFonts w:eastAsia="Times New Roman" w:cs="Calibri"/>
                <w:color w:val="000000"/>
              </w:rPr>
              <w:t>Resultado del Ejercicio 2024 (ahorro/desahorro)</w:t>
            </w:r>
          </w:p>
        </w:tc>
        <w:tc>
          <w:tcPr>
            <w:tcW w:w="176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D66350B" w14:textId="77777777" w:rsidR="00F15713" w:rsidRDefault="00000000">
            <w:pPr>
              <w:jc w:val="right"/>
              <w:rPr>
                <w:rFonts w:eastAsia="Times New Roman" w:cs="Calibri"/>
                <w:color w:val="000000"/>
              </w:rPr>
            </w:pPr>
            <w:r>
              <w:rPr>
                <w:rFonts w:eastAsia="Times New Roman" w:cs="Calibri"/>
                <w:color w:val="000000"/>
              </w:rPr>
              <w:t>$3,552,277</w:t>
            </w:r>
          </w:p>
        </w:tc>
      </w:tr>
      <w:tr w:rsidR="00F15713" w14:paraId="39757961" w14:textId="77777777">
        <w:tblPrEx>
          <w:tblCellMar>
            <w:top w:w="0" w:type="dxa"/>
            <w:bottom w:w="0" w:type="dxa"/>
          </w:tblCellMar>
        </w:tblPrEx>
        <w:trPr>
          <w:trHeight w:val="402"/>
          <w:jc w:val="center"/>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F86673" w14:textId="77777777" w:rsidR="00F15713" w:rsidRDefault="00000000">
            <w:pPr>
              <w:rPr>
                <w:rFonts w:eastAsia="Times New Roman" w:cs="Calibri"/>
                <w:color w:val="000000"/>
              </w:rPr>
            </w:pPr>
            <w:r>
              <w:rPr>
                <w:rFonts w:eastAsia="Times New Roman" w:cs="Calibri"/>
                <w:color w:val="000000"/>
              </w:rPr>
              <w:t>Hacienda Pública Patrimonio Contribuido (donaciones de capital)</w:t>
            </w:r>
          </w:p>
        </w:tc>
        <w:tc>
          <w:tcPr>
            <w:tcW w:w="176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47F0F2A" w14:textId="77777777" w:rsidR="00F15713" w:rsidRDefault="00000000">
            <w:pPr>
              <w:jc w:val="right"/>
              <w:rPr>
                <w:rFonts w:eastAsia="Times New Roman" w:cs="Calibri"/>
                <w:color w:val="000000"/>
              </w:rPr>
            </w:pPr>
            <w:r>
              <w:rPr>
                <w:rFonts w:eastAsia="Times New Roman" w:cs="Calibri"/>
                <w:color w:val="000000"/>
              </w:rPr>
              <w:t>$9,855,753</w:t>
            </w:r>
          </w:p>
        </w:tc>
      </w:tr>
      <w:tr w:rsidR="00F15713" w14:paraId="14AF48F5" w14:textId="77777777">
        <w:tblPrEx>
          <w:tblCellMar>
            <w:top w:w="0" w:type="dxa"/>
            <w:bottom w:w="0" w:type="dxa"/>
          </w:tblCellMar>
        </w:tblPrEx>
        <w:trPr>
          <w:trHeight w:val="402"/>
          <w:jc w:val="center"/>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BE3DC6" w14:textId="77777777" w:rsidR="00F15713" w:rsidRDefault="00000000">
            <w:pPr>
              <w:rPr>
                <w:rFonts w:eastAsia="Times New Roman" w:cs="Calibri"/>
                <w:color w:val="000000"/>
              </w:rPr>
            </w:pPr>
            <w:r>
              <w:rPr>
                <w:rFonts w:eastAsia="Times New Roman" w:cs="Calibri"/>
                <w:color w:val="000000"/>
              </w:rPr>
              <w:t>Reservas</w:t>
            </w:r>
          </w:p>
        </w:tc>
        <w:tc>
          <w:tcPr>
            <w:tcW w:w="176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F54D655" w14:textId="77777777" w:rsidR="00F15713" w:rsidRDefault="00000000">
            <w:pPr>
              <w:jc w:val="right"/>
              <w:rPr>
                <w:rFonts w:eastAsia="Times New Roman" w:cs="Calibri"/>
                <w:color w:val="000000"/>
              </w:rPr>
            </w:pPr>
            <w:r>
              <w:rPr>
                <w:rFonts w:eastAsia="Times New Roman" w:cs="Calibri"/>
                <w:color w:val="000000"/>
              </w:rPr>
              <w:t xml:space="preserve">  $10,622,552</w:t>
            </w:r>
          </w:p>
        </w:tc>
      </w:tr>
      <w:tr w:rsidR="00F15713" w14:paraId="25A4735D" w14:textId="77777777">
        <w:tblPrEx>
          <w:tblCellMar>
            <w:top w:w="0" w:type="dxa"/>
            <w:bottom w:w="0" w:type="dxa"/>
          </w:tblCellMar>
        </w:tblPrEx>
        <w:trPr>
          <w:trHeight w:val="402"/>
          <w:jc w:val="center"/>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8E9CD2" w14:textId="77777777" w:rsidR="00F15713" w:rsidRDefault="00000000">
            <w:pPr>
              <w:rPr>
                <w:rFonts w:eastAsia="Times New Roman" w:cs="Calibri"/>
                <w:color w:val="000000"/>
              </w:rPr>
            </w:pPr>
            <w:r>
              <w:rPr>
                <w:rFonts w:eastAsia="Times New Roman" w:cs="Calibri"/>
                <w:color w:val="000000"/>
              </w:rPr>
              <w:t>Rectificaciones de Resultados de Ejercicios Anteriores</w:t>
            </w:r>
          </w:p>
        </w:tc>
        <w:tc>
          <w:tcPr>
            <w:tcW w:w="176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122F882" w14:textId="77777777" w:rsidR="00F15713" w:rsidRDefault="00000000">
            <w:pPr>
              <w:jc w:val="right"/>
              <w:rPr>
                <w:rFonts w:eastAsia="Times New Roman" w:cs="Calibri"/>
                <w:color w:val="000000"/>
              </w:rPr>
            </w:pPr>
            <w:r>
              <w:rPr>
                <w:rFonts w:eastAsia="Times New Roman" w:cs="Calibri"/>
                <w:color w:val="000000"/>
              </w:rPr>
              <w:t xml:space="preserve">- $710,952 </w:t>
            </w:r>
          </w:p>
        </w:tc>
      </w:tr>
      <w:tr w:rsidR="00F15713" w14:paraId="4DA5F5F7" w14:textId="77777777">
        <w:tblPrEx>
          <w:tblCellMar>
            <w:top w:w="0" w:type="dxa"/>
            <w:bottom w:w="0" w:type="dxa"/>
          </w:tblCellMar>
        </w:tblPrEx>
        <w:trPr>
          <w:trHeight w:val="402"/>
          <w:jc w:val="center"/>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EA6BFC" w14:textId="77777777" w:rsidR="00F15713" w:rsidRDefault="00000000">
            <w:pPr>
              <w:jc w:val="center"/>
              <w:rPr>
                <w:rFonts w:eastAsia="Times New Roman" w:cs="Calibri"/>
                <w:b/>
                <w:bCs/>
                <w:color w:val="000000"/>
              </w:rPr>
            </w:pPr>
            <w:r>
              <w:rPr>
                <w:rFonts w:eastAsia="Times New Roman" w:cs="Calibri"/>
                <w:b/>
                <w:bCs/>
                <w:color w:val="000000"/>
              </w:rPr>
              <w:t>(=) Saldo Neto En La Hacienda Pública/ Patrimonio 2022</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3D7B0A" w14:textId="77777777" w:rsidR="00F15713" w:rsidRDefault="00000000">
            <w:pPr>
              <w:jc w:val="right"/>
              <w:rPr>
                <w:rFonts w:eastAsia="Times New Roman" w:cs="Calibri"/>
                <w:b/>
                <w:bCs/>
                <w:color w:val="000000"/>
              </w:rPr>
            </w:pPr>
            <w:r>
              <w:rPr>
                <w:rFonts w:eastAsia="Times New Roman" w:cs="Calibri"/>
                <w:b/>
                <w:bCs/>
                <w:color w:val="000000"/>
              </w:rPr>
              <w:t>$28,920,431</w:t>
            </w:r>
          </w:p>
        </w:tc>
      </w:tr>
    </w:tbl>
    <w:p w14:paraId="72D9DB92" w14:textId="77777777" w:rsidR="00F15713" w:rsidRDefault="00F15713">
      <w:pPr>
        <w:pStyle w:val="INCISO"/>
        <w:spacing w:after="0" w:line="240" w:lineRule="exact"/>
        <w:ind w:left="360"/>
        <w:rPr>
          <w:rFonts w:ascii="Calibri" w:hAnsi="Calibri" w:cs="Calibri"/>
          <w:b/>
          <w:smallCaps/>
          <w:sz w:val="20"/>
          <w:szCs w:val="20"/>
        </w:rPr>
      </w:pPr>
    </w:p>
    <w:p w14:paraId="2AC95DE3" w14:textId="77777777" w:rsidR="00F15713" w:rsidRDefault="00F15713">
      <w:pPr>
        <w:pStyle w:val="ROMANOS"/>
        <w:spacing w:after="0" w:line="240" w:lineRule="exact"/>
        <w:ind w:left="1140" w:hanging="998"/>
        <w:rPr>
          <w:rFonts w:ascii="Calibri" w:hAnsi="Calibri" w:cs="Calibri"/>
          <w:b/>
          <w:smallCaps/>
          <w:sz w:val="20"/>
          <w:szCs w:val="20"/>
        </w:rPr>
      </w:pPr>
    </w:p>
    <w:p w14:paraId="0A238C09" w14:textId="77777777" w:rsidR="00F15713" w:rsidRDefault="00000000">
      <w:pPr>
        <w:pStyle w:val="ROMANOS"/>
        <w:numPr>
          <w:ilvl w:val="0"/>
          <w:numId w:val="16"/>
        </w:numPr>
        <w:spacing w:after="0" w:line="240" w:lineRule="exact"/>
      </w:pPr>
      <w:r>
        <w:rPr>
          <w:rFonts w:ascii="Calibri" w:hAnsi="Calibri" w:cs="Calibri"/>
          <w:b/>
          <w:sz w:val="22"/>
          <w:szCs w:val="22"/>
          <w:lang w:val="es-MX"/>
        </w:rPr>
        <w:t>Notas al Estado de Variación en la Hacienda Pública</w:t>
      </w:r>
    </w:p>
    <w:p w14:paraId="10BFDC16" w14:textId="77777777" w:rsidR="00F15713" w:rsidRDefault="00F15713">
      <w:pPr>
        <w:pStyle w:val="ROMANOS"/>
        <w:spacing w:after="0" w:line="240" w:lineRule="exact"/>
        <w:ind w:left="1140"/>
        <w:rPr>
          <w:rFonts w:ascii="Calibri" w:hAnsi="Calibri" w:cs="Calibri"/>
          <w:b/>
          <w:sz w:val="20"/>
          <w:szCs w:val="20"/>
          <w:lang w:val="es-MX"/>
        </w:rPr>
      </w:pPr>
    </w:p>
    <w:p w14:paraId="2B6AEEEB" w14:textId="77777777" w:rsidR="00F15713" w:rsidRDefault="00000000">
      <w:pPr>
        <w:pStyle w:val="ROMANOS"/>
        <w:spacing w:after="0" w:line="240" w:lineRule="exact"/>
        <w:ind w:left="1140"/>
        <w:rPr>
          <w:rFonts w:ascii="Calibri" w:hAnsi="Calibri" w:cs="Calibri"/>
          <w:b/>
          <w:sz w:val="20"/>
          <w:szCs w:val="20"/>
          <w:lang w:val="es-MX"/>
        </w:rPr>
      </w:pPr>
      <w:r>
        <w:rPr>
          <w:rFonts w:ascii="Calibri" w:hAnsi="Calibri" w:cs="Calibri"/>
          <w:b/>
          <w:sz w:val="20"/>
          <w:szCs w:val="20"/>
          <w:lang w:val="es-MX"/>
        </w:rPr>
        <w:t>Efectivo y equivalentes</w:t>
      </w:r>
    </w:p>
    <w:p w14:paraId="405C6651" w14:textId="77777777" w:rsidR="00F15713" w:rsidRDefault="00000000">
      <w:pPr>
        <w:pStyle w:val="ROMANOS"/>
        <w:numPr>
          <w:ilvl w:val="0"/>
          <w:numId w:val="17"/>
        </w:numPr>
        <w:tabs>
          <w:tab w:val="clear" w:pos="1440"/>
          <w:tab w:val="left" w:pos="-3108"/>
        </w:tabs>
        <w:suppressAutoHyphens w:val="0"/>
        <w:spacing w:after="0" w:line="240" w:lineRule="exact"/>
        <w:textAlignment w:val="auto"/>
      </w:pPr>
      <w:r>
        <w:rPr>
          <w:rFonts w:ascii="Calibri" w:hAnsi="Calibri" w:cs="Calibri"/>
          <w:sz w:val="20"/>
          <w:szCs w:val="20"/>
          <w:lang w:val="es-MX"/>
        </w:rPr>
        <w:t>El análisis de los saldos inicial y final, del Estado de Flujo de Efectivo en la cuenta de efectivo y equivalentes:</w:t>
      </w:r>
    </w:p>
    <w:p w14:paraId="33CE0D10" w14:textId="77777777" w:rsidR="00F15713" w:rsidRDefault="00F15713">
      <w:pPr>
        <w:pStyle w:val="ROMANOS"/>
        <w:spacing w:after="0" w:line="240" w:lineRule="exact"/>
        <w:ind w:left="1140"/>
        <w:rPr>
          <w:rFonts w:ascii="Calibri" w:hAnsi="Calibri" w:cs="Calibri"/>
          <w:b/>
          <w:sz w:val="20"/>
          <w:szCs w:val="20"/>
          <w:lang w:val="es-MX"/>
        </w:rPr>
      </w:pPr>
    </w:p>
    <w:tbl>
      <w:tblPr>
        <w:tblW w:w="6113" w:type="dxa"/>
        <w:jc w:val="center"/>
        <w:tblLayout w:type="fixed"/>
        <w:tblCellMar>
          <w:left w:w="10" w:type="dxa"/>
          <w:right w:w="10" w:type="dxa"/>
        </w:tblCellMar>
        <w:tblLook w:val="0000" w:firstRow="0" w:lastRow="0" w:firstColumn="0" w:lastColumn="0" w:noHBand="0" w:noVBand="0"/>
      </w:tblPr>
      <w:tblGrid>
        <w:gridCol w:w="3115"/>
        <w:gridCol w:w="1358"/>
        <w:gridCol w:w="1640"/>
      </w:tblGrid>
      <w:tr w:rsidR="00F15713" w14:paraId="5BA82512"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2D7FE46" w14:textId="77777777" w:rsidR="00F15713" w:rsidRDefault="00F15713">
            <w:pPr>
              <w:spacing w:line="224" w:lineRule="exact"/>
              <w:jc w:val="both"/>
              <w:rPr>
                <w:rFonts w:eastAsia="Times New Roman" w:cs="Calibri"/>
                <w:lang w:eastAsia="es-ES"/>
              </w:rPr>
            </w:pPr>
          </w:p>
        </w:tc>
        <w:tc>
          <w:tcPr>
            <w:tcW w:w="13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34286A4" w14:textId="77777777" w:rsidR="00F15713" w:rsidRDefault="00000000">
            <w:pPr>
              <w:spacing w:line="224" w:lineRule="exact"/>
              <w:jc w:val="center"/>
              <w:rPr>
                <w:rFonts w:eastAsia="Times New Roman" w:cs="Calibri"/>
                <w:b/>
                <w:color w:val="FFFFFF"/>
                <w:lang w:eastAsia="es-ES"/>
              </w:rPr>
            </w:pPr>
            <w:r>
              <w:rPr>
                <w:rFonts w:eastAsia="Times New Roman" w:cs="Calibri"/>
                <w:b/>
                <w:color w:val="FFFFFF"/>
                <w:lang w:eastAsia="es-ES"/>
              </w:rPr>
              <w:t>2024</w:t>
            </w:r>
          </w:p>
        </w:tc>
        <w:tc>
          <w:tcPr>
            <w:tcW w:w="164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3418CD" w14:textId="77777777" w:rsidR="00F15713" w:rsidRDefault="00000000">
            <w:pPr>
              <w:spacing w:line="224" w:lineRule="exact"/>
              <w:jc w:val="center"/>
              <w:rPr>
                <w:rFonts w:eastAsia="Times New Roman" w:cs="Calibri"/>
                <w:b/>
                <w:color w:val="FFFFFF"/>
                <w:lang w:eastAsia="es-ES"/>
              </w:rPr>
            </w:pPr>
            <w:r>
              <w:rPr>
                <w:rFonts w:eastAsia="Times New Roman" w:cs="Calibri"/>
                <w:b/>
                <w:color w:val="FFFFFF"/>
                <w:lang w:eastAsia="es-ES"/>
              </w:rPr>
              <w:t>2023</w:t>
            </w:r>
          </w:p>
        </w:tc>
      </w:tr>
      <w:tr w:rsidR="00F15713" w14:paraId="3E5D0BB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A31102" w14:textId="77777777" w:rsidR="00F15713" w:rsidRDefault="00000000">
            <w:pPr>
              <w:spacing w:after="101" w:line="224" w:lineRule="exact"/>
              <w:jc w:val="both"/>
              <w:rPr>
                <w:rFonts w:cs="Calibri"/>
              </w:rPr>
            </w:pPr>
            <w:r>
              <w:rPr>
                <w:rFonts w:cs="Calibri"/>
              </w:rPr>
              <w:t xml:space="preserve">Efectivo </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D06206" w14:textId="77777777" w:rsidR="00F15713" w:rsidRDefault="00000000">
            <w:pPr>
              <w:spacing w:after="101" w:line="224" w:lineRule="exact"/>
              <w:jc w:val="right"/>
              <w:rPr>
                <w:rFonts w:eastAsia="Times New Roman" w:cs="Calibri"/>
                <w:lang w:eastAsia="es-ES"/>
              </w:rPr>
            </w:pPr>
            <w:r>
              <w:rPr>
                <w:rFonts w:eastAsia="Times New Roman" w:cs="Calibri"/>
                <w:lang w:eastAsia="es-ES"/>
              </w:rPr>
              <w:t>$30,000</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4D7A64" w14:textId="77777777" w:rsidR="00F15713" w:rsidRDefault="00000000">
            <w:pPr>
              <w:spacing w:after="101" w:line="224" w:lineRule="exact"/>
              <w:jc w:val="right"/>
              <w:rPr>
                <w:rFonts w:eastAsia="Times New Roman" w:cs="Calibri"/>
                <w:lang w:eastAsia="es-ES"/>
              </w:rPr>
            </w:pPr>
            <w:r>
              <w:rPr>
                <w:rFonts w:eastAsia="Times New Roman" w:cs="Calibri"/>
                <w:lang w:eastAsia="es-ES"/>
              </w:rPr>
              <w:t>$30,000</w:t>
            </w:r>
          </w:p>
        </w:tc>
      </w:tr>
      <w:tr w:rsidR="00F15713" w14:paraId="51ABB69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67C71" w14:textId="77777777" w:rsidR="00F15713" w:rsidRDefault="00000000">
            <w:pPr>
              <w:spacing w:after="101" w:line="224" w:lineRule="exact"/>
              <w:jc w:val="both"/>
              <w:rPr>
                <w:rFonts w:cs="Calibri"/>
              </w:rPr>
            </w:pPr>
            <w:r>
              <w:rPr>
                <w:rFonts w:cs="Calibri"/>
              </w:rPr>
              <w:t xml:space="preserve">Bancos/Tesorería </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0A72F" w14:textId="77777777" w:rsidR="00F15713" w:rsidRDefault="00000000">
            <w:pPr>
              <w:spacing w:after="101" w:line="224" w:lineRule="exact"/>
              <w:jc w:val="right"/>
              <w:rPr>
                <w:rFonts w:eastAsia="Times New Roman" w:cs="Calibri"/>
                <w:lang w:eastAsia="es-ES"/>
              </w:rPr>
            </w:pPr>
            <w:r>
              <w:rPr>
                <w:rFonts w:eastAsia="Times New Roman" w:cs="Calibri"/>
                <w:lang w:eastAsia="es-ES"/>
              </w:rPr>
              <w:t>$6,742,183</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8A8F64" w14:textId="77777777" w:rsidR="00F15713" w:rsidRDefault="00000000">
            <w:pPr>
              <w:spacing w:after="101" w:line="224" w:lineRule="exact"/>
              <w:jc w:val="right"/>
              <w:rPr>
                <w:rFonts w:eastAsia="Times New Roman" w:cs="Calibri"/>
                <w:lang w:eastAsia="es-ES"/>
              </w:rPr>
            </w:pPr>
            <w:r>
              <w:rPr>
                <w:rFonts w:eastAsia="Times New Roman" w:cs="Calibri"/>
                <w:lang w:eastAsia="es-ES"/>
              </w:rPr>
              <w:t>$6,739,172</w:t>
            </w:r>
          </w:p>
        </w:tc>
      </w:tr>
      <w:tr w:rsidR="00F15713" w14:paraId="4293344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88685E" w14:textId="77777777" w:rsidR="00F15713" w:rsidRDefault="00000000">
            <w:pPr>
              <w:spacing w:after="101" w:line="224" w:lineRule="exact"/>
              <w:jc w:val="both"/>
              <w:rPr>
                <w:rFonts w:cs="Calibri"/>
              </w:rPr>
            </w:pPr>
            <w:r>
              <w:rPr>
                <w:rFonts w:cs="Calibri"/>
              </w:rPr>
              <w:t>Bancos/Dependencias y Otros</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8A9C0"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350F27"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47C4F29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49F505" w14:textId="77777777" w:rsidR="00F15713" w:rsidRDefault="00000000">
            <w:pPr>
              <w:spacing w:after="101" w:line="224" w:lineRule="exact"/>
              <w:jc w:val="both"/>
              <w:rPr>
                <w:rFonts w:eastAsia="Times New Roman" w:cs="Calibri"/>
                <w:lang w:eastAsia="es-ES"/>
              </w:rPr>
            </w:pPr>
            <w:r>
              <w:rPr>
                <w:rFonts w:eastAsia="Times New Roman" w:cs="Calibri"/>
                <w:lang w:eastAsia="es-ES"/>
              </w:rPr>
              <w:t>Inversiones Temporales (hasta 3 meses)</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497724"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6C6E01"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7987D97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9C00C5" w14:textId="77777777" w:rsidR="00F15713" w:rsidRDefault="00000000">
            <w:pPr>
              <w:spacing w:after="101" w:line="224" w:lineRule="exact"/>
              <w:jc w:val="both"/>
              <w:rPr>
                <w:rFonts w:eastAsia="Times New Roman" w:cs="Calibri"/>
                <w:lang w:eastAsia="es-ES"/>
              </w:rPr>
            </w:pPr>
            <w:r>
              <w:rPr>
                <w:rFonts w:eastAsia="Times New Roman" w:cs="Calibri"/>
                <w:lang w:eastAsia="es-ES"/>
              </w:rPr>
              <w:t>Fondos con Afectación Específica</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D664F4"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EBA0E2"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6FDE188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AD87A2" w14:textId="77777777" w:rsidR="00F15713" w:rsidRDefault="00000000">
            <w:pPr>
              <w:spacing w:after="101" w:line="224" w:lineRule="exact"/>
              <w:jc w:val="both"/>
              <w:rPr>
                <w:rFonts w:eastAsia="Times New Roman" w:cs="Calibri"/>
                <w:lang w:eastAsia="es-ES"/>
              </w:rPr>
            </w:pPr>
            <w:r>
              <w:rPr>
                <w:rFonts w:eastAsia="Times New Roman" w:cs="Calibri"/>
                <w:lang w:eastAsia="es-ES"/>
              </w:rPr>
              <w:t>Depósitos de Fondos de Terceros en Garantía y/o Administración</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394C0E"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7BF2D"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45754D50" w14:textId="77777777">
        <w:tblPrEx>
          <w:tblCellMar>
            <w:top w:w="0" w:type="dxa"/>
            <w:bottom w:w="0" w:type="dxa"/>
          </w:tblCellMar>
        </w:tblPrEx>
        <w:trPr>
          <w:cantSplit/>
          <w:trHeight w:val="299"/>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60FF6A" w14:textId="77777777" w:rsidR="00F15713" w:rsidRDefault="00000000">
            <w:pPr>
              <w:rPr>
                <w:rFonts w:cs="Calibri"/>
              </w:rPr>
            </w:pPr>
            <w:r>
              <w:rPr>
                <w:rFonts w:cs="Calibri"/>
              </w:rPr>
              <w:t xml:space="preserve">Otros Efectivos y Equivalentes </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335ADA" w14:textId="77777777" w:rsidR="00F15713" w:rsidRDefault="00000000">
            <w:pPr>
              <w:jc w:val="right"/>
            </w:pPr>
            <w:r>
              <w:rPr>
                <w:rFonts w:eastAsia="Times New Roman" w:cs="Calibri"/>
                <w:lang w:eastAsia="es-ES"/>
              </w:rPr>
              <w:t>$0</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132C3" w14:textId="77777777" w:rsidR="00F15713" w:rsidRDefault="00000000">
            <w:pPr>
              <w:jc w:val="right"/>
            </w:pPr>
            <w:r>
              <w:rPr>
                <w:rFonts w:eastAsia="Times New Roman" w:cs="Calibri"/>
                <w:lang w:eastAsia="es-ES"/>
              </w:rPr>
              <w:t>$0</w:t>
            </w:r>
          </w:p>
        </w:tc>
      </w:tr>
      <w:tr w:rsidR="00F15713" w14:paraId="7CAF9EA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23D42C" w14:textId="77777777" w:rsidR="00F15713" w:rsidRDefault="00000000">
            <w:pPr>
              <w:spacing w:after="101" w:line="224" w:lineRule="exact"/>
              <w:jc w:val="both"/>
              <w:rPr>
                <w:rFonts w:eastAsia="Times New Roman" w:cs="Calibri"/>
                <w:b/>
                <w:lang w:eastAsia="es-ES"/>
              </w:rPr>
            </w:pPr>
            <w:proofErr w:type="gramStart"/>
            <w:r>
              <w:rPr>
                <w:rFonts w:eastAsia="Times New Roman" w:cs="Calibri"/>
                <w:b/>
                <w:lang w:eastAsia="es-ES"/>
              </w:rPr>
              <w:t>Total</w:t>
            </w:r>
            <w:proofErr w:type="gramEnd"/>
            <w:r>
              <w:rPr>
                <w:rFonts w:eastAsia="Times New Roman" w:cs="Calibri"/>
                <w:b/>
                <w:lang w:eastAsia="es-ES"/>
              </w:rPr>
              <w:t xml:space="preserve"> de Efectivo y Equivalentes</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8F7B38"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$6,772, 183</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76E803"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$6,769,172</w:t>
            </w:r>
          </w:p>
        </w:tc>
      </w:tr>
    </w:tbl>
    <w:p w14:paraId="7866EF51" w14:textId="77777777" w:rsidR="00F15713" w:rsidRDefault="00F15713">
      <w:pPr>
        <w:pStyle w:val="ROMANOS"/>
        <w:spacing w:after="0" w:line="240" w:lineRule="exact"/>
        <w:ind w:left="1140"/>
        <w:rPr>
          <w:rFonts w:ascii="Calibri" w:hAnsi="Calibri" w:cs="Calibri"/>
          <w:b/>
          <w:sz w:val="20"/>
          <w:szCs w:val="20"/>
          <w:lang w:val="es-MX"/>
        </w:rPr>
      </w:pPr>
    </w:p>
    <w:p w14:paraId="1FF7F788" w14:textId="77777777" w:rsidR="00F15713" w:rsidRDefault="00F15713">
      <w:pPr>
        <w:pStyle w:val="ROMANOS"/>
        <w:spacing w:after="0" w:line="240" w:lineRule="exact"/>
        <w:ind w:left="1140"/>
        <w:rPr>
          <w:rFonts w:ascii="Calibri" w:hAnsi="Calibri" w:cs="Calibri"/>
          <w:b/>
          <w:sz w:val="20"/>
          <w:szCs w:val="20"/>
          <w:lang w:val="es-MX"/>
        </w:rPr>
      </w:pPr>
    </w:p>
    <w:p w14:paraId="06DFCEB0" w14:textId="77777777" w:rsidR="00F15713" w:rsidRDefault="00000000">
      <w:pPr>
        <w:pStyle w:val="ROMANOS"/>
        <w:spacing w:after="0" w:line="240" w:lineRule="exact"/>
        <w:ind w:left="1140"/>
      </w:pPr>
      <w:r>
        <w:rPr>
          <w:rFonts w:ascii="Calibri" w:hAnsi="Calibri" w:cs="Calibri"/>
          <w:b/>
          <w:sz w:val="20"/>
          <w:szCs w:val="20"/>
          <w:lang w:val="es-MX"/>
        </w:rPr>
        <w:t>2.</w:t>
      </w:r>
      <w:r>
        <w:rPr>
          <w:rFonts w:ascii="Calibri" w:hAnsi="Calibri" w:cs="Calibri"/>
          <w:sz w:val="20"/>
          <w:szCs w:val="20"/>
          <w:lang w:val="es-MX"/>
        </w:rPr>
        <w:t xml:space="preserve"> Adquisiciones de bienes muebles e inmuebles:</w:t>
      </w:r>
    </w:p>
    <w:p w14:paraId="5308E4D7" w14:textId="77777777" w:rsidR="00F15713" w:rsidRDefault="00F15713">
      <w:pPr>
        <w:pStyle w:val="ROMANOS"/>
        <w:spacing w:after="0" w:line="240" w:lineRule="exact"/>
        <w:ind w:left="1140"/>
        <w:rPr>
          <w:rFonts w:ascii="Calibri" w:hAnsi="Calibri" w:cs="Calibri"/>
          <w:b/>
          <w:sz w:val="20"/>
          <w:szCs w:val="20"/>
          <w:lang w:val="es-MX"/>
        </w:rPr>
      </w:pPr>
    </w:p>
    <w:tbl>
      <w:tblPr>
        <w:tblW w:w="5993" w:type="dxa"/>
        <w:jc w:val="center"/>
        <w:tblLayout w:type="fixed"/>
        <w:tblCellMar>
          <w:left w:w="10" w:type="dxa"/>
          <w:right w:w="10" w:type="dxa"/>
        </w:tblCellMar>
        <w:tblLook w:val="0000" w:firstRow="0" w:lastRow="0" w:firstColumn="0" w:lastColumn="0" w:noHBand="0" w:noVBand="0"/>
      </w:tblPr>
      <w:tblGrid>
        <w:gridCol w:w="3115"/>
        <w:gridCol w:w="1439"/>
        <w:gridCol w:w="1439"/>
      </w:tblGrid>
      <w:tr w:rsidR="00F15713" w14:paraId="0D75D7C6" w14:textId="77777777">
        <w:tblPrEx>
          <w:tblCellMar>
            <w:top w:w="0" w:type="dxa"/>
            <w:bottom w:w="0" w:type="dxa"/>
          </w:tblCellMar>
        </w:tblPrEx>
        <w:trPr>
          <w:cantSplit/>
          <w:trHeight w:val="200"/>
          <w:jc w:val="center"/>
        </w:trPr>
        <w:tc>
          <w:tcPr>
            <w:tcW w:w="5993" w:type="dxa"/>
            <w:gridSpan w:val="3"/>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7400112" w14:textId="77777777" w:rsidR="00F15713" w:rsidRDefault="00000000">
            <w:pPr>
              <w:spacing w:line="224" w:lineRule="exact"/>
              <w:jc w:val="center"/>
            </w:pPr>
            <w:r>
              <w:rPr>
                <w:rFonts w:eastAsia="Times New Roman" w:cs="Calibri"/>
                <w:b/>
                <w:color w:val="FFFFFF"/>
                <w:lang w:eastAsia="es-ES"/>
              </w:rPr>
              <w:t>Adquisiciones de Actividades de Inversión efectivamente pagadas</w:t>
            </w:r>
          </w:p>
        </w:tc>
      </w:tr>
      <w:tr w:rsidR="00F15713" w14:paraId="6D7DE9E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E37E4C" w14:textId="77777777" w:rsidR="00F15713" w:rsidRDefault="00000000">
            <w:pPr>
              <w:spacing w:after="101" w:line="224" w:lineRule="exact"/>
              <w:jc w:val="center"/>
              <w:rPr>
                <w:rFonts w:cs="Calibri"/>
                <w:b/>
              </w:rPr>
            </w:pPr>
            <w:r>
              <w:rPr>
                <w:rFonts w:cs="Calibri"/>
                <w:b/>
              </w:rPr>
              <w:t>Concepto</w:t>
            </w:r>
          </w:p>
        </w:tc>
        <w:tc>
          <w:tcPr>
            <w:tcW w:w="143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E7132BB" w14:textId="77777777" w:rsidR="00F15713" w:rsidRDefault="00000000">
            <w:pPr>
              <w:spacing w:after="101" w:line="224" w:lineRule="exact"/>
              <w:jc w:val="center"/>
              <w:rPr>
                <w:rFonts w:eastAsia="Times New Roman" w:cs="Calibri"/>
                <w:b/>
                <w:lang w:eastAsia="es-ES"/>
              </w:rPr>
            </w:pPr>
            <w:r>
              <w:rPr>
                <w:rFonts w:eastAsia="Times New Roman" w:cs="Calibri"/>
                <w:b/>
                <w:lang w:eastAsia="es-ES"/>
              </w:rPr>
              <w:t>2024</w:t>
            </w:r>
          </w:p>
        </w:tc>
        <w:tc>
          <w:tcPr>
            <w:tcW w:w="143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7B3F2FF" w14:textId="77777777" w:rsidR="00F15713" w:rsidRDefault="00000000">
            <w:pPr>
              <w:spacing w:after="101" w:line="224" w:lineRule="exact"/>
              <w:jc w:val="center"/>
              <w:rPr>
                <w:rFonts w:eastAsia="Times New Roman" w:cs="Calibri"/>
                <w:b/>
                <w:lang w:eastAsia="es-ES"/>
              </w:rPr>
            </w:pPr>
            <w:r>
              <w:rPr>
                <w:rFonts w:eastAsia="Times New Roman" w:cs="Calibri"/>
                <w:b/>
                <w:lang w:eastAsia="es-ES"/>
              </w:rPr>
              <w:t>2023</w:t>
            </w:r>
          </w:p>
        </w:tc>
      </w:tr>
      <w:tr w:rsidR="00F15713" w14:paraId="65A15FA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3A894" w14:textId="77777777" w:rsidR="00F15713" w:rsidRDefault="00000000">
            <w:pPr>
              <w:spacing w:after="101" w:line="224" w:lineRule="exact"/>
              <w:jc w:val="both"/>
            </w:pPr>
            <w:r>
              <w:rPr>
                <w:rFonts w:cs="Calibri"/>
                <w:b/>
              </w:rPr>
              <w:t>Bienes Inmuebles, Infraestructura y Construcciones en Proceso</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E6DEE6"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02130B"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$0</w:t>
            </w:r>
          </w:p>
        </w:tc>
      </w:tr>
      <w:tr w:rsidR="00F15713" w14:paraId="62EB79D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EFDD3" w14:textId="77777777" w:rsidR="00F15713" w:rsidRDefault="00000000">
            <w:pPr>
              <w:spacing w:after="101" w:line="224" w:lineRule="exact"/>
              <w:jc w:val="both"/>
              <w:rPr>
                <w:rFonts w:cs="Calibri"/>
              </w:rPr>
            </w:pPr>
            <w:r>
              <w:rPr>
                <w:rFonts w:cs="Calibri"/>
              </w:rPr>
              <w:t>Terrenos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BC9364"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6F5A63"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574CD71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AEA3FE" w14:textId="77777777" w:rsidR="00F15713" w:rsidRDefault="00000000">
            <w:pPr>
              <w:spacing w:after="101" w:line="224" w:lineRule="exact"/>
              <w:jc w:val="both"/>
              <w:rPr>
                <w:rFonts w:cs="Calibri"/>
              </w:rPr>
            </w:pPr>
            <w:r>
              <w:rPr>
                <w:rFonts w:cs="Calibri"/>
              </w:rPr>
              <w:t>Viviendas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D63486"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A9A5DD"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4E7FC1E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E38177" w14:textId="77777777" w:rsidR="00F15713" w:rsidRDefault="00000000">
            <w:pPr>
              <w:spacing w:after="101" w:line="224" w:lineRule="exact"/>
              <w:jc w:val="both"/>
              <w:rPr>
                <w:rFonts w:eastAsia="Times New Roman" w:cs="Calibri"/>
                <w:lang w:eastAsia="es-ES"/>
              </w:rPr>
            </w:pPr>
            <w:r>
              <w:rPr>
                <w:rFonts w:eastAsia="Times New Roman" w:cs="Calibri"/>
                <w:lang w:eastAsia="es-ES"/>
              </w:rPr>
              <w:t>Edificios no Habitacionales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EA8759"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57485C"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36C80C5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3E4B2E" w14:textId="77777777" w:rsidR="00F15713" w:rsidRDefault="00000000">
            <w:pPr>
              <w:spacing w:after="101" w:line="224" w:lineRule="exact"/>
              <w:jc w:val="both"/>
              <w:rPr>
                <w:rFonts w:eastAsia="Times New Roman" w:cs="Calibri"/>
                <w:lang w:eastAsia="es-ES"/>
              </w:rPr>
            </w:pPr>
            <w:r>
              <w:rPr>
                <w:rFonts w:eastAsia="Times New Roman" w:cs="Calibri"/>
                <w:lang w:eastAsia="es-ES"/>
              </w:rPr>
              <w:t>Infraestructura</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D6E725"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6E6290"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0879C43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E8A99" w14:textId="77777777" w:rsidR="00F15713" w:rsidRDefault="00000000">
            <w:pPr>
              <w:spacing w:after="101" w:line="224" w:lineRule="exact"/>
              <w:jc w:val="both"/>
              <w:rPr>
                <w:rFonts w:eastAsia="Times New Roman" w:cs="Calibri"/>
                <w:lang w:eastAsia="es-ES"/>
              </w:rPr>
            </w:pPr>
            <w:r>
              <w:rPr>
                <w:rFonts w:eastAsia="Times New Roman" w:cs="Calibri"/>
                <w:lang w:eastAsia="es-ES"/>
              </w:rPr>
              <w:t>Construcciones en Proceso de Bienes de Dominio Público</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67E85E"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4A67B7"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0EE661D6"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68C7F2" w14:textId="77777777" w:rsidR="00F15713" w:rsidRDefault="00000000">
            <w:pPr>
              <w:rPr>
                <w:rFonts w:cs="Calibri"/>
              </w:rPr>
            </w:pPr>
            <w:r>
              <w:rPr>
                <w:rFonts w:cs="Calibri"/>
              </w:rPr>
              <w:t>Construcciones en Proceso de Bienes Propios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CB6C93" w14:textId="77777777" w:rsidR="00F15713" w:rsidRDefault="00000000">
            <w:pPr>
              <w:jc w:val="right"/>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11F31" w14:textId="77777777" w:rsidR="00F15713" w:rsidRDefault="00000000">
            <w:pPr>
              <w:jc w:val="right"/>
            </w:pPr>
            <w:r>
              <w:rPr>
                <w:rFonts w:eastAsia="Times New Roman" w:cs="Calibri"/>
                <w:lang w:eastAsia="es-ES"/>
              </w:rPr>
              <w:t>$0</w:t>
            </w:r>
          </w:p>
        </w:tc>
      </w:tr>
      <w:tr w:rsidR="00F15713" w14:paraId="4A345AF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4409B6" w14:textId="77777777" w:rsidR="00F15713" w:rsidRDefault="00000000">
            <w:pPr>
              <w:spacing w:after="101" w:line="224" w:lineRule="exact"/>
              <w:jc w:val="both"/>
              <w:rPr>
                <w:rFonts w:eastAsia="Times New Roman" w:cs="Calibri"/>
                <w:lang w:eastAsia="es-ES"/>
              </w:rPr>
            </w:pPr>
            <w:r>
              <w:rPr>
                <w:rFonts w:eastAsia="Times New Roman" w:cs="Calibri"/>
                <w:lang w:eastAsia="es-ES"/>
              </w:rPr>
              <w:t>Otros Bienes Inmuebles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56315"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26FFE9"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4553306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92C751" w14:textId="77777777" w:rsidR="00F15713" w:rsidRDefault="00000000">
            <w:pPr>
              <w:spacing w:after="101" w:line="224" w:lineRule="exact"/>
              <w:jc w:val="both"/>
              <w:rPr>
                <w:rFonts w:eastAsia="Times New Roman" w:cs="Calibri"/>
                <w:b/>
                <w:lang w:eastAsia="es-ES"/>
              </w:rPr>
            </w:pPr>
            <w:r>
              <w:rPr>
                <w:rFonts w:eastAsia="Times New Roman" w:cs="Calibri"/>
                <w:b/>
                <w:lang w:eastAsia="es-ES"/>
              </w:rPr>
              <w:t>Bienes Muebles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F5457D"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$10,638,171</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77CF29"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$1,866,669</w:t>
            </w:r>
          </w:p>
        </w:tc>
      </w:tr>
      <w:tr w:rsidR="00F15713" w14:paraId="7073688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740D4C" w14:textId="77777777" w:rsidR="00F15713" w:rsidRDefault="00000000">
            <w:pPr>
              <w:spacing w:after="101" w:line="224" w:lineRule="exact"/>
              <w:jc w:val="both"/>
              <w:rPr>
                <w:rFonts w:eastAsia="Times New Roman" w:cs="Calibri"/>
                <w:lang w:eastAsia="es-ES"/>
              </w:rPr>
            </w:pPr>
            <w:r>
              <w:rPr>
                <w:rFonts w:eastAsia="Times New Roman" w:cs="Calibri"/>
                <w:lang w:eastAsia="es-ES"/>
              </w:rPr>
              <w:t>Mobiliario y Equipo de Administración</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2EF374" w14:textId="77777777" w:rsidR="00F15713" w:rsidRDefault="00000000">
            <w:pPr>
              <w:spacing w:after="101" w:line="224" w:lineRule="exact"/>
              <w:jc w:val="right"/>
              <w:rPr>
                <w:rFonts w:eastAsia="Times New Roman" w:cs="Calibri"/>
                <w:lang w:eastAsia="es-ES"/>
              </w:rPr>
            </w:pPr>
            <w:r>
              <w:rPr>
                <w:rFonts w:eastAsia="Times New Roman" w:cs="Calibri"/>
                <w:lang w:eastAsia="es-ES"/>
              </w:rPr>
              <w:t>$780,917</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3E709F" w14:textId="77777777" w:rsidR="00F15713" w:rsidRDefault="00000000">
            <w:pPr>
              <w:spacing w:after="101" w:line="224" w:lineRule="exact"/>
              <w:jc w:val="right"/>
              <w:rPr>
                <w:rFonts w:eastAsia="Times New Roman" w:cs="Calibri"/>
                <w:lang w:eastAsia="es-ES"/>
              </w:rPr>
            </w:pPr>
            <w:r>
              <w:rPr>
                <w:rFonts w:eastAsia="Times New Roman" w:cs="Calibri"/>
                <w:lang w:eastAsia="es-ES"/>
              </w:rPr>
              <w:t>$755,560</w:t>
            </w:r>
          </w:p>
        </w:tc>
      </w:tr>
      <w:tr w:rsidR="00F15713" w14:paraId="1127834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E5BBD" w14:textId="77777777" w:rsidR="00F15713" w:rsidRDefault="00000000">
            <w:pPr>
              <w:spacing w:after="101" w:line="224" w:lineRule="exact"/>
              <w:jc w:val="both"/>
              <w:rPr>
                <w:rFonts w:eastAsia="Times New Roman" w:cs="Calibri"/>
                <w:lang w:eastAsia="es-ES"/>
              </w:rPr>
            </w:pPr>
            <w:r>
              <w:rPr>
                <w:rFonts w:eastAsia="Times New Roman" w:cs="Calibri"/>
                <w:lang w:eastAsia="es-ES"/>
              </w:rPr>
              <w:t>Mobiliario y Equipo Educacional y Recreativo</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9220D4" w14:textId="77777777" w:rsidR="00F15713" w:rsidRDefault="00000000">
            <w:pPr>
              <w:spacing w:after="101" w:line="224" w:lineRule="exact"/>
              <w:jc w:val="right"/>
              <w:rPr>
                <w:rFonts w:eastAsia="Times New Roman" w:cs="Calibri"/>
                <w:lang w:eastAsia="es-ES"/>
              </w:rPr>
            </w:pPr>
            <w:r>
              <w:rPr>
                <w:rFonts w:eastAsia="Times New Roman" w:cs="Calibri"/>
                <w:lang w:eastAsia="es-ES"/>
              </w:rPr>
              <w:t>$503,970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021D36" w14:textId="77777777" w:rsidR="00F15713" w:rsidRDefault="00000000">
            <w:pPr>
              <w:spacing w:after="101" w:line="224" w:lineRule="exact"/>
              <w:jc w:val="right"/>
              <w:rPr>
                <w:rFonts w:eastAsia="Times New Roman" w:cs="Calibri"/>
                <w:lang w:eastAsia="es-ES"/>
              </w:rPr>
            </w:pPr>
            <w:r>
              <w:rPr>
                <w:rFonts w:eastAsia="Times New Roman" w:cs="Calibri"/>
                <w:lang w:eastAsia="es-ES"/>
              </w:rPr>
              <w:t>$378,483</w:t>
            </w:r>
          </w:p>
        </w:tc>
      </w:tr>
      <w:tr w:rsidR="00F15713" w14:paraId="1317A0E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E4DCEB" w14:textId="77777777" w:rsidR="00F15713" w:rsidRDefault="00000000">
            <w:pPr>
              <w:spacing w:after="101" w:line="224" w:lineRule="exact"/>
              <w:jc w:val="both"/>
              <w:rPr>
                <w:rFonts w:eastAsia="Times New Roman" w:cs="Calibri"/>
                <w:lang w:eastAsia="es-ES"/>
              </w:rPr>
            </w:pPr>
            <w:r>
              <w:rPr>
                <w:rFonts w:eastAsia="Times New Roman" w:cs="Calibri"/>
                <w:lang w:eastAsia="es-ES"/>
              </w:rPr>
              <w:t>Equipo e Instrumental Médico y de Laboratorio</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FBE2D5"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39FFCF" w14:textId="77777777" w:rsidR="00F15713" w:rsidRDefault="00000000">
            <w:pPr>
              <w:spacing w:after="101" w:line="224" w:lineRule="exact"/>
              <w:jc w:val="right"/>
              <w:rPr>
                <w:rFonts w:eastAsia="Times New Roman" w:cs="Calibri"/>
                <w:lang w:eastAsia="es-ES"/>
              </w:rPr>
            </w:pPr>
            <w:r>
              <w:rPr>
                <w:rFonts w:eastAsia="Times New Roman" w:cs="Calibri"/>
                <w:lang w:eastAsia="es-ES"/>
              </w:rPr>
              <w:t>$22,283</w:t>
            </w:r>
          </w:p>
        </w:tc>
      </w:tr>
      <w:tr w:rsidR="00F15713" w14:paraId="103E6B1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4D61A" w14:textId="77777777" w:rsidR="00F15713" w:rsidRDefault="00000000">
            <w:pPr>
              <w:spacing w:after="101" w:line="224" w:lineRule="exact"/>
              <w:jc w:val="both"/>
              <w:rPr>
                <w:rFonts w:eastAsia="Times New Roman" w:cs="Calibri"/>
                <w:lang w:eastAsia="es-ES"/>
              </w:rPr>
            </w:pPr>
            <w:r>
              <w:rPr>
                <w:rFonts w:eastAsia="Times New Roman" w:cs="Calibri"/>
                <w:lang w:eastAsia="es-ES"/>
              </w:rPr>
              <w:t>Vehículos y Equipo de Transporte</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16538C" w14:textId="77777777" w:rsidR="00F15713" w:rsidRDefault="00000000">
            <w:pPr>
              <w:spacing w:after="101" w:line="224" w:lineRule="exact"/>
              <w:jc w:val="right"/>
              <w:rPr>
                <w:rFonts w:eastAsia="Times New Roman" w:cs="Calibri"/>
                <w:lang w:eastAsia="es-ES"/>
              </w:rPr>
            </w:pPr>
            <w:r>
              <w:rPr>
                <w:rFonts w:eastAsia="Times New Roman" w:cs="Calibri"/>
                <w:lang w:eastAsia="es-ES"/>
              </w:rPr>
              <w:t>$8,893,100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01339"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31977E5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9F3516" w14:textId="77777777" w:rsidR="00F15713" w:rsidRDefault="00000000">
            <w:pPr>
              <w:spacing w:after="101" w:line="224" w:lineRule="exact"/>
              <w:jc w:val="both"/>
              <w:rPr>
                <w:rFonts w:eastAsia="Times New Roman" w:cs="Calibri"/>
                <w:lang w:eastAsia="es-ES"/>
              </w:rPr>
            </w:pPr>
            <w:r>
              <w:rPr>
                <w:rFonts w:eastAsia="Times New Roman" w:cs="Calibri"/>
                <w:lang w:eastAsia="es-ES"/>
              </w:rPr>
              <w:t>Equipo de Defensa y Seguridad</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45DC5"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DFAB4"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7D68505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D6BD3A" w14:textId="77777777" w:rsidR="00F15713" w:rsidRDefault="00000000">
            <w:pPr>
              <w:spacing w:after="101" w:line="224" w:lineRule="exact"/>
              <w:jc w:val="both"/>
              <w:rPr>
                <w:rFonts w:eastAsia="Times New Roman" w:cs="Calibri"/>
                <w:lang w:eastAsia="es-ES"/>
              </w:rPr>
            </w:pPr>
            <w:r>
              <w:rPr>
                <w:rFonts w:eastAsia="Times New Roman" w:cs="Calibri"/>
                <w:lang w:eastAsia="es-ES"/>
              </w:rPr>
              <w:t>Maquinaria, Otros Equipos y Herramientas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2629F2" w14:textId="77777777" w:rsidR="00F15713" w:rsidRDefault="00000000">
            <w:pPr>
              <w:spacing w:after="101" w:line="224" w:lineRule="exact"/>
              <w:jc w:val="right"/>
              <w:rPr>
                <w:rFonts w:eastAsia="Times New Roman" w:cs="Calibri"/>
                <w:lang w:eastAsia="es-ES"/>
              </w:rPr>
            </w:pPr>
            <w:r>
              <w:rPr>
                <w:rFonts w:eastAsia="Times New Roman" w:cs="Calibri"/>
                <w:lang w:eastAsia="es-ES"/>
              </w:rPr>
              <w:t>$460,184</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23F485" w14:textId="77777777" w:rsidR="00F15713" w:rsidRDefault="00000000">
            <w:pPr>
              <w:spacing w:after="101" w:line="224" w:lineRule="exact"/>
              <w:jc w:val="right"/>
              <w:rPr>
                <w:rFonts w:eastAsia="Times New Roman" w:cs="Calibri"/>
                <w:lang w:eastAsia="es-ES"/>
              </w:rPr>
            </w:pPr>
            <w:r>
              <w:rPr>
                <w:rFonts w:eastAsia="Times New Roman" w:cs="Calibri"/>
                <w:lang w:eastAsia="es-ES"/>
              </w:rPr>
              <w:t>$710,343</w:t>
            </w:r>
          </w:p>
        </w:tc>
      </w:tr>
      <w:tr w:rsidR="00F15713" w14:paraId="3246FF5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DF9C2F" w14:textId="77777777" w:rsidR="00F15713" w:rsidRDefault="00000000">
            <w:pPr>
              <w:spacing w:after="101" w:line="224" w:lineRule="exact"/>
              <w:jc w:val="both"/>
              <w:rPr>
                <w:rFonts w:eastAsia="Times New Roman" w:cs="Calibri"/>
                <w:lang w:eastAsia="es-ES"/>
              </w:rPr>
            </w:pPr>
            <w:r>
              <w:rPr>
                <w:rFonts w:eastAsia="Times New Roman" w:cs="Calibri"/>
                <w:lang w:eastAsia="es-ES"/>
              </w:rPr>
              <w:t>Colecciones, Obras de Arte y Objetos Valiosos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778AEC"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193D07"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065442E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BECFF2" w14:textId="77777777" w:rsidR="00F15713" w:rsidRDefault="00000000">
            <w:pPr>
              <w:spacing w:after="101" w:line="224" w:lineRule="exact"/>
              <w:jc w:val="both"/>
              <w:rPr>
                <w:rFonts w:eastAsia="Times New Roman" w:cs="Calibri"/>
                <w:lang w:eastAsia="es-ES"/>
              </w:rPr>
            </w:pPr>
            <w:r>
              <w:rPr>
                <w:rFonts w:eastAsia="Times New Roman" w:cs="Calibri"/>
                <w:lang w:eastAsia="es-ES"/>
              </w:rPr>
              <w:t>Activos Biológicos</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3C7637"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900D1F"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6861B70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96FC7E" w14:textId="77777777" w:rsidR="00F15713" w:rsidRDefault="00000000">
            <w:pPr>
              <w:spacing w:after="101" w:line="224" w:lineRule="exact"/>
              <w:jc w:val="both"/>
              <w:rPr>
                <w:rFonts w:eastAsia="Times New Roman" w:cs="Calibri"/>
                <w:lang w:eastAsia="es-ES"/>
              </w:rPr>
            </w:pPr>
            <w:r>
              <w:rPr>
                <w:rFonts w:eastAsia="Times New Roman" w:cs="Calibri"/>
                <w:lang w:eastAsia="es-ES"/>
              </w:rPr>
              <w:t xml:space="preserve">Otras Inversiones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615B8B"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1C14F" w14:textId="77777777" w:rsidR="00F15713" w:rsidRDefault="00000000">
            <w:pPr>
              <w:spacing w:after="101" w:line="224" w:lineRule="exact"/>
              <w:jc w:val="right"/>
              <w:rPr>
                <w:rFonts w:eastAsia="Times New Roman" w:cs="Calibri"/>
                <w:lang w:eastAsia="es-ES"/>
              </w:rPr>
            </w:pPr>
            <w:r>
              <w:rPr>
                <w:rFonts w:eastAsia="Times New Roman" w:cs="Calibri"/>
                <w:lang w:eastAsia="es-ES"/>
              </w:rPr>
              <w:t>$0</w:t>
            </w:r>
          </w:p>
        </w:tc>
      </w:tr>
      <w:tr w:rsidR="00F15713" w14:paraId="53A33FA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B89F9B"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Total</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CFB907"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$10,638,171</w:t>
            </w: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FA1277" w14:textId="77777777" w:rsidR="00F15713" w:rsidRDefault="00000000">
            <w:pPr>
              <w:spacing w:after="101" w:line="224" w:lineRule="exact"/>
              <w:jc w:val="right"/>
              <w:rPr>
                <w:rFonts w:eastAsia="Times New Roman" w:cs="Calibri"/>
                <w:b/>
                <w:lang w:eastAsia="es-ES"/>
              </w:rPr>
            </w:pPr>
            <w:r>
              <w:rPr>
                <w:rFonts w:eastAsia="Times New Roman" w:cs="Calibri"/>
                <w:b/>
                <w:lang w:eastAsia="es-ES"/>
              </w:rPr>
              <w:t>$1,866,669</w:t>
            </w:r>
          </w:p>
        </w:tc>
      </w:tr>
    </w:tbl>
    <w:p w14:paraId="38CE2DD5" w14:textId="77777777" w:rsidR="00F15713" w:rsidRDefault="00F15713">
      <w:pPr>
        <w:pStyle w:val="ROMANOS"/>
        <w:spacing w:after="0" w:line="240" w:lineRule="exact"/>
        <w:ind w:left="1140"/>
        <w:rPr>
          <w:rFonts w:ascii="Calibri" w:hAnsi="Calibri" w:cs="Calibri"/>
          <w:b/>
          <w:sz w:val="20"/>
          <w:szCs w:val="20"/>
          <w:lang w:val="es-MX"/>
        </w:rPr>
      </w:pPr>
    </w:p>
    <w:p w14:paraId="58C10C62" w14:textId="77777777" w:rsidR="00F15713" w:rsidRDefault="00F15713">
      <w:pPr>
        <w:pStyle w:val="ROMANOS"/>
        <w:spacing w:after="0" w:line="240" w:lineRule="exact"/>
        <w:ind w:left="1140"/>
        <w:rPr>
          <w:rFonts w:ascii="Calibri" w:hAnsi="Calibri" w:cs="Calibri"/>
          <w:b/>
          <w:sz w:val="20"/>
          <w:szCs w:val="20"/>
          <w:lang w:val="es-MX"/>
        </w:rPr>
      </w:pPr>
    </w:p>
    <w:p w14:paraId="0104FACD" w14:textId="77777777" w:rsidR="00F15713" w:rsidRDefault="00F15713">
      <w:pPr>
        <w:pStyle w:val="ROMANOS"/>
        <w:spacing w:after="0" w:line="240" w:lineRule="exact"/>
        <w:ind w:left="1140"/>
        <w:rPr>
          <w:rFonts w:ascii="Calibri" w:hAnsi="Calibri" w:cs="Calibri"/>
          <w:b/>
          <w:sz w:val="20"/>
          <w:szCs w:val="20"/>
          <w:lang w:val="es-MX"/>
        </w:rPr>
      </w:pPr>
    </w:p>
    <w:p w14:paraId="37162CDE" w14:textId="77777777" w:rsidR="00F15713" w:rsidRDefault="00F15713">
      <w:pPr>
        <w:pStyle w:val="ROMANOS"/>
        <w:spacing w:after="0" w:line="240" w:lineRule="exact"/>
        <w:ind w:left="1140"/>
        <w:rPr>
          <w:rFonts w:ascii="Calibri" w:hAnsi="Calibri" w:cs="Calibri"/>
          <w:b/>
          <w:sz w:val="20"/>
          <w:szCs w:val="20"/>
          <w:lang w:val="es-MX"/>
        </w:rPr>
      </w:pPr>
    </w:p>
    <w:p w14:paraId="68C4026F" w14:textId="77777777" w:rsidR="00F15713" w:rsidRDefault="00F15713">
      <w:pPr>
        <w:pStyle w:val="ROMANOS"/>
        <w:spacing w:after="0" w:line="240" w:lineRule="exact"/>
        <w:ind w:left="1140"/>
        <w:rPr>
          <w:rFonts w:ascii="Calibri" w:hAnsi="Calibri" w:cs="Calibri"/>
          <w:b/>
          <w:sz w:val="20"/>
          <w:szCs w:val="20"/>
          <w:lang w:val="es-MX"/>
        </w:rPr>
      </w:pPr>
    </w:p>
    <w:p w14:paraId="429E540F" w14:textId="77777777" w:rsidR="00F15713" w:rsidRDefault="00F15713">
      <w:pPr>
        <w:pStyle w:val="ROMANOS"/>
        <w:spacing w:after="0" w:line="240" w:lineRule="exact"/>
        <w:ind w:left="1140"/>
        <w:rPr>
          <w:rFonts w:ascii="Calibri" w:hAnsi="Calibri" w:cs="Calibri"/>
          <w:b/>
          <w:sz w:val="20"/>
          <w:szCs w:val="20"/>
          <w:lang w:val="es-MX"/>
        </w:rPr>
      </w:pPr>
    </w:p>
    <w:p w14:paraId="4F0BA754" w14:textId="77777777" w:rsidR="00F15713" w:rsidRDefault="00F15713">
      <w:pPr>
        <w:pStyle w:val="ROMANOS"/>
        <w:spacing w:after="0" w:line="240" w:lineRule="exact"/>
        <w:ind w:left="1140"/>
        <w:rPr>
          <w:rFonts w:ascii="Calibri" w:hAnsi="Calibri" w:cs="Calibri"/>
          <w:b/>
          <w:sz w:val="20"/>
          <w:szCs w:val="20"/>
          <w:lang w:val="es-MX"/>
        </w:rPr>
      </w:pPr>
    </w:p>
    <w:p w14:paraId="0D1F203A" w14:textId="77777777" w:rsidR="00F15713" w:rsidRDefault="00F15713">
      <w:pPr>
        <w:pStyle w:val="ROMANOS"/>
        <w:spacing w:after="0" w:line="240" w:lineRule="exact"/>
        <w:ind w:left="1140"/>
        <w:rPr>
          <w:rFonts w:ascii="Calibri" w:hAnsi="Calibri" w:cs="Calibri"/>
          <w:b/>
          <w:sz w:val="20"/>
          <w:szCs w:val="20"/>
          <w:lang w:val="es-MX"/>
        </w:rPr>
      </w:pPr>
    </w:p>
    <w:p w14:paraId="7E241B52" w14:textId="77777777" w:rsidR="00F15713" w:rsidRDefault="00F15713">
      <w:pPr>
        <w:pStyle w:val="ROMANOS"/>
        <w:spacing w:after="0" w:line="240" w:lineRule="exact"/>
        <w:ind w:left="1140"/>
        <w:rPr>
          <w:rFonts w:ascii="Calibri" w:hAnsi="Calibri" w:cs="Calibri"/>
          <w:b/>
          <w:sz w:val="20"/>
          <w:szCs w:val="20"/>
          <w:lang w:val="es-MX"/>
        </w:rPr>
      </w:pPr>
    </w:p>
    <w:p w14:paraId="4A391937" w14:textId="77777777" w:rsidR="00F15713" w:rsidRDefault="00F15713">
      <w:pPr>
        <w:pStyle w:val="ROMANOS"/>
        <w:spacing w:after="0" w:line="240" w:lineRule="exact"/>
        <w:ind w:left="1140"/>
        <w:rPr>
          <w:rFonts w:ascii="Calibri" w:hAnsi="Calibri" w:cs="Calibri"/>
          <w:b/>
          <w:sz w:val="20"/>
          <w:szCs w:val="20"/>
          <w:lang w:val="es-MX"/>
        </w:rPr>
      </w:pPr>
    </w:p>
    <w:p w14:paraId="0B8939B6" w14:textId="77777777" w:rsidR="00F15713" w:rsidRDefault="00F15713">
      <w:pPr>
        <w:pStyle w:val="ROMANOS"/>
        <w:spacing w:after="0" w:line="240" w:lineRule="exact"/>
        <w:ind w:left="1140"/>
        <w:rPr>
          <w:rFonts w:ascii="Calibri" w:hAnsi="Calibri" w:cs="Calibri"/>
          <w:b/>
          <w:sz w:val="20"/>
          <w:szCs w:val="20"/>
          <w:lang w:val="es-MX"/>
        </w:rPr>
      </w:pPr>
    </w:p>
    <w:p w14:paraId="2A77AFB8" w14:textId="77777777" w:rsidR="00F15713" w:rsidRDefault="00F15713">
      <w:pPr>
        <w:pStyle w:val="ROMANOS"/>
        <w:spacing w:after="0" w:line="240" w:lineRule="exact"/>
        <w:ind w:left="1140"/>
        <w:rPr>
          <w:rFonts w:ascii="Calibri" w:hAnsi="Calibri" w:cs="Calibri"/>
          <w:b/>
          <w:sz w:val="20"/>
          <w:szCs w:val="20"/>
          <w:lang w:val="es-MX"/>
        </w:rPr>
      </w:pPr>
    </w:p>
    <w:p w14:paraId="4C9CECF3" w14:textId="77777777" w:rsidR="00F15713" w:rsidRDefault="00F15713">
      <w:pPr>
        <w:pStyle w:val="ROMANOS"/>
        <w:spacing w:after="0" w:line="240" w:lineRule="exact"/>
        <w:ind w:left="1140"/>
        <w:rPr>
          <w:rFonts w:ascii="Calibri" w:hAnsi="Calibri" w:cs="Calibri"/>
          <w:b/>
          <w:sz w:val="20"/>
          <w:szCs w:val="20"/>
          <w:lang w:val="es-MX"/>
        </w:rPr>
      </w:pPr>
    </w:p>
    <w:p w14:paraId="3B3B0E94" w14:textId="77777777" w:rsidR="00F15713" w:rsidRDefault="00F15713">
      <w:pPr>
        <w:pStyle w:val="ROMANOS"/>
        <w:spacing w:after="0" w:line="240" w:lineRule="exact"/>
        <w:ind w:left="1140"/>
        <w:rPr>
          <w:rFonts w:ascii="Calibri" w:hAnsi="Calibri" w:cs="Calibri"/>
          <w:b/>
          <w:sz w:val="20"/>
          <w:szCs w:val="20"/>
          <w:lang w:val="es-MX"/>
        </w:rPr>
      </w:pPr>
    </w:p>
    <w:p w14:paraId="63AB179C" w14:textId="77777777" w:rsidR="00F15713" w:rsidRDefault="00000000">
      <w:pPr>
        <w:pStyle w:val="ROMANOS"/>
        <w:spacing w:after="0" w:line="240" w:lineRule="exact"/>
        <w:ind w:left="1140"/>
      </w:pPr>
      <w:r>
        <w:rPr>
          <w:rFonts w:ascii="Calibri" w:hAnsi="Calibri" w:cs="Calibri"/>
          <w:b/>
          <w:sz w:val="20"/>
          <w:szCs w:val="20"/>
          <w:lang w:val="es-MX"/>
        </w:rPr>
        <w:t xml:space="preserve">3.- </w:t>
      </w:r>
      <w:r>
        <w:rPr>
          <w:rFonts w:ascii="Calibri" w:hAnsi="Calibri" w:cs="Calibri"/>
          <w:sz w:val="20"/>
          <w:szCs w:val="20"/>
          <w:lang w:val="es-MX"/>
        </w:rPr>
        <w:t>Conciliación de los Flujos de Efectivo Netos de las Actividades de Operación y la cuenta de Ahorro/Desahorro antes de Rubros Extraordinarios:</w:t>
      </w:r>
    </w:p>
    <w:p w14:paraId="35B59F54" w14:textId="77777777" w:rsidR="00F15713" w:rsidRDefault="00F15713">
      <w:pPr>
        <w:pStyle w:val="ROMANOS"/>
        <w:spacing w:after="0" w:line="240" w:lineRule="exact"/>
        <w:ind w:left="1140"/>
        <w:rPr>
          <w:rFonts w:ascii="Calibri" w:hAnsi="Calibri" w:cs="Calibri"/>
          <w:b/>
          <w:sz w:val="20"/>
          <w:szCs w:val="20"/>
          <w:lang w:val="es-MX"/>
        </w:rPr>
      </w:pPr>
    </w:p>
    <w:tbl>
      <w:tblPr>
        <w:tblW w:w="9206" w:type="dxa"/>
        <w:jc w:val="center"/>
        <w:tblLayout w:type="fixed"/>
        <w:tblCellMar>
          <w:left w:w="10" w:type="dxa"/>
          <w:right w:w="10" w:type="dxa"/>
        </w:tblCellMar>
        <w:tblLook w:val="0000" w:firstRow="0" w:lastRow="0" w:firstColumn="0" w:lastColumn="0" w:noHBand="0" w:noVBand="0"/>
      </w:tblPr>
      <w:tblGrid>
        <w:gridCol w:w="6513"/>
        <w:gridCol w:w="1417"/>
        <w:gridCol w:w="1276"/>
      </w:tblGrid>
      <w:tr w:rsidR="00F15713" w14:paraId="26E948FD" w14:textId="77777777">
        <w:tblPrEx>
          <w:tblCellMar>
            <w:top w:w="0" w:type="dxa"/>
            <w:bottom w:w="0" w:type="dxa"/>
          </w:tblCellMar>
        </w:tblPrEx>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3AE2353" w14:textId="77777777" w:rsidR="00F15713" w:rsidRDefault="00F15713">
            <w:pPr>
              <w:pStyle w:val="Texto"/>
              <w:spacing w:after="0" w:line="240" w:lineRule="exact"/>
              <w:ind w:firstLine="0"/>
              <w:rPr>
                <w:rFonts w:ascii="Calibri" w:hAnsi="Calibri" w:cs="Calibri"/>
                <w:b/>
                <w:color w:val="FFFFFF"/>
                <w:sz w:val="20"/>
                <w:lang w:val="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8DD769" w14:textId="77777777" w:rsidR="00F15713" w:rsidRDefault="00000000">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E8D89B8" w14:textId="77777777" w:rsidR="00F15713" w:rsidRDefault="00000000">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2023</w:t>
            </w:r>
          </w:p>
        </w:tc>
      </w:tr>
      <w:tr w:rsidR="00F15713" w14:paraId="3A78EB54" w14:textId="77777777">
        <w:tblPrEx>
          <w:tblCellMar>
            <w:top w:w="0" w:type="dxa"/>
            <w:bottom w:w="0" w:type="dxa"/>
          </w:tblCellMar>
        </w:tblPrEx>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A1D006" w14:textId="77777777" w:rsidR="00F15713" w:rsidRDefault="00000000">
            <w:pPr>
              <w:pStyle w:val="Texto"/>
              <w:spacing w:after="0" w:line="240" w:lineRule="exact"/>
              <w:ind w:firstLine="0"/>
            </w:pPr>
            <w:r>
              <w:rPr>
                <w:rFonts w:ascii="Calibri" w:hAnsi="Calibri" w:cs="Calibri"/>
                <w:b/>
                <w:sz w:val="20"/>
              </w:rPr>
              <w:t xml:space="preserve">Resultados del Ejercicio Ahorro/Desahorro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66647" w14:textId="77777777" w:rsidR="00F15713" w:rsidRDefault="00000000">
            <w:pPr>
              <w:pStyle w:val="Texto"/>
              <w:spacing w:after="0" w:line="240" w:lineRule="exact"/>
              <w:ind w:firstLine="0"/>
              <w:jc w:val="center"/>
            </w:pPr>
            <w:r>
              <w:rPr>
                <w:rFonts w:ascii="Calibri" w:hAnsi="Calibri" w:cs="Calibri"/>
                <w:b/>
                <w:sz w:val="20"/>
              </w:rPr>
              <w:t>$3,552,277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7E5B13" w14:textId="77777777" w:rsidR="00F15713" w:rsidRDefault="00000000">
            <w:pPr>
              <w:pStyle w:val="Texto"/>
              <w:spacing w:after="0" w:line="240" w:lineRule="exact"/>
              <w:ind w:firstLine="0"/>
              <w:jc w:val="center"/>
            </w:pPr>
            <w:r>
              <w:rPr>
                <w:rFonts w:ascii="Calibri" w:hAnsi="Calibri" w:cs="Calibri"/>
                <w:b/>
                <w:sz w:val="20"/>
              </w:rPr>
              <w:t>-$3,977,306</w:t>
            </w:r>
          </w:p>
        </w:tc>
      </w:tr>
      <w:tr w:rsidR="00F15713" w14:paraId="343915D6" w14:textId="77777777">
        <w:tblPrEx>
          <w:tblCellMar>
            <w:top w:w="0" w:type="dxa"/>
            <w:bottom w:w="0" w:type="dxa"/>
          </w:tblCellMar>
        </w:tblPrEx>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E8CB75" w14:textId="77777777" w:rsidR="00F15713" w:rsidRDefault="00000000">
            <w:pPr>
              <w:pStyle w:val="Texto"/>
              <w:spacing w:after="0" w:line="240" w:lineRule="exact"/>
              <w:ind w:firstLine="0"/>
              <w:rPr>
                <w:rFonts w:ascii="Calibri" w:hAnsi="Calibri" w:cs="Calibri"/>
                <w:sz w:val="20"/>
                <w:lang w:val="es-MX"/>
              </w:rPr>
            </w:pPr>
            <w:r>
              <w:rPr>
                <w:rFonts w:ascii="Calibri" w:hAnsi="Calibri" w:cs="Calibri"/>
                <w:sz w:val="20"/>
                <w:lang w:val="es-MX"/>
              </w:rPr>
              <w:t>Movimientos de partidas (o rubros) que no afectan al efectivo.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22E75"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-$2,516,869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D0802"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-$659,163</w:t>
            </w:r>
          </w:p>
        </w:tc>
      </w:tr>
      <w:tr w:rsidR="00F15713" w14:paraId="6D5724F1" w14:textId="77777777">
        <w:tblPrEx>
          <w:tblCellMar>
            <w:top w:w="0" w:type="dxa"/>
            <w:bottom w:w="0" w:type="dxa"/>
          </w:tblCellMar>
        </w:tblPrEx>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775CE" w14:textId="77777777" w:rsidR="00F15713" w:rsidRDefault="00000000">
            <w:pPr>
              <w:pStyle w:val="Texto"/>
              <w:spacing w:after="0" w:line="240" w:lineRule="exact"/>
              <w:ind w:firstLine="0"/>
              <w:rPr>
                <w:rFonts w:ascii="Calibri" w:hAnsi="Calibri" w:cs="Calibri"/>
                <w:sz w:val="20"/>
                <w:lang w:val="es-MX"/>
              </w:rPr>
            </w:pPr>
            <w:r>
              <w:rPr>
                <w:rFonts w:ascii="Calibri" w:hAnsi="Calibri" w:cs="Calibri"/>
                <w:sz w:val="20"/>
                <w:lang w:val="es-MX"/>
              </w:rPr>
              <w:t>Depreciación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3F291D"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$7,570,631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193019"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$5,741,688</w:t>
            </w:r>
          </w:p>
        </w:tc>
      </w:tr>
      <w:tr w:rsidR="00F15713" w14:paraId="3D06E978" w14:textId="77777777">
        <w:tblPrEx>
          <w:tblCellMar>
            <w:top w:w="0" w:type="dxa"/>
            <w:bottom w:w="0" w:type="dxa"/>
          </w:tblCellMar>
        </w:tblPrEx>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1271D" w14:textId="77777777" w:rsidR="00F15713" w:rsidRDefault="00000000">
            <w:pPr>
              <w:pStyle w:val="Texto"/>
              <w:spacing w:after="0" w:line="240" w:lineRule="exact"/>
              <w:ind w:firstLine="0"/>
              <w:rPr>
                <w:rFonts w:ascii="Calibri" w:hAnsi="Calibri" w:cs="Calibri"/>
                <w:sz w:val="20"/>
                <w:lang w:val="es-MX"/>
              </w:rPr>
            </w:pPr>
            <w:r>
              <w:rPr>
                <w:rFonts w:ascii="Calibri" w:hAnsi="Calibri" w:cs="Calibri"/>
                <w:sz w:val="20"/>
                <w:lang w:val="es-MX"/>
              </w:rPr>
              <w:t>Amortización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65D39" w14:textId="77777777" w:rsidR="00F15713" w:rsidRDefault="00000000">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233DCF" w14:textId="77777777" w:rsidR="00F15713" w:rsidRDefault="00000000">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F15713" w14:paraId="2D36A650" w14:textId="77777777">
        <w:tblPrEx>
          <w:tblCellMar>
            <w:top w:w="0" w:type="dxa"/>
            <w:bottom w:w="0" w:type="dxa"/>
          </w:tblCellMar>
        </w:tblPrEx>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76E12" w14:textId="77777777" w:rsidR="00F15713" w:rsidRDefault="00000000">
            <w:pPr>
              <w:pStyle w:val="Texto"/>
              <w:spacing w:after="0" w:line="240" w:lineRule="exact"/>
              <w:ind w:firstLine="0"/>
              <w:rPr>
                <w:rFonts w:ascii="Calibri" w:hAnsi="Calibri" w:cs="Calibri"/>
                <w:sz w:val="20"/>
                <w:lang w:val="es-MX"/>
              </w:rPr>
            </w:pPr>
            <w:r>
              <w:rPr>
                <w:rFonts w:ascii="Calibri" w:hAnsi="Calibri" w:cs="Calibri"/>
                <w:sz w:val="20"/>
                <w:lang w:val="es-MX"/>
              </w:rPr>
              <w:t>Incrementos en las provisiones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867B55"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$2,003,543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366111"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$2,173,254</w:t>
            </w:r>
          </w:p>
        </w:tc>
      </w:tr>
      <w:tr w:rsidR="00F15713" w14:paraId="6BAB0532" w14:textId="77777777">
        <w:tblPrEx>
          <w:tblCellMar>
            <w:top w:w="0" w:type="dxa"/>
            <w:bottom w:w="0" w:type="dxa"/>
          </w:tblCellMar>
        </w:tblPrEx>
        <w:trPr>
          <w:cantSplit/>
          <w:trHeight w:val="212"/>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971C70" w14:textId="77777777" w:rsidR="00F15713" w:rsidRDefault="00000000">
            <w:pPr>
              <w:pStyle w:val="Texto"/>
              <w:spacing w:after="0" w:line="240" w:lineRule="exact"/>
              <w:ind w:firstLine="0"/>
              <w:rPr>
                <w:rFonts w:ascii="Calibri" w:hAnsi="Calibri" w:cs="Calibri"/>
                <w:sz w:val="20"/>
                <w:lang w:val="es-MX"/>
              </w:rPr>
            </w:pPr>
            <w:r>
              <w:rPr>
                <w:rFonts w:ascii="Calibri" w:hAnsi="Calibri" w:cs="Calibri"/>
                <w:sz w:val="20"/>
                <w:lang w:val="es-MX"/>
              </w:rPr>
              <w:t>Incremento en inversiones producido por revaluación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2AB234" w14:textId="77777777" w:rsidR="00F15713" w:rsidRDefault="00000000">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03539B" w14:textId="77777777" w:rsidR="00F15713" w:rsidRDefault="00000000">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F15713" w14:paraId="2BDAFCD4" w14:textId="77777777">
        <w:tblPrEx>
          <w:tblCellMar>
            <w:top w:w="0" w:type="dxa"/>
            <w:bottom w:w="0" w:type="dxa"/>
          </w:tblCellMar>
        </w:tblPrEx>
        <w:trPr>
          <w:cantSplit/>
          <w:trHeight w:val="102"/>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F34F98" w14:textId="77777777" w:rsidR="00F15713" w:rsidRDefault="00000000">
            <w:pPr>
              <w:pStyle w:val="Texto"/>
              <w:spacing w:after="0" w:line="240" w:lineRule="exact"/>
              <w:ind w:firstLine="0"/>
              <w:rPr>
                <w:rFonts w:ascii="Calibri" w:hAnsi="Calibri" w:cs="Calibri"/>
                <w:sz w:val="20"/>
              </w:rPr>
            </w:pPr>
            <w:r>
              <w:rPr>
                <w:rFonts w:ascii="Calibri" w:hAnsi="Calibri" w:cs="Calibri"/>
                <w:sz w:val="20"/>
              </w:rPr>
              <w:t xml:space="preserve">Ganancia/pérdida en venta de bienes muebles, inmuebles e intangibles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13A96" w14:textId="77777777" w:rsidR="00F15713" w:rsidRDefault="00000000">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14117" w14:textId="77777777" w:rsidR="00F15713" w:rsidRDefault="00000000">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F15713" w14:paraId="2E406772" w14:textId="77777777">
        <w:tblPrEx>
          <w:tblCellMar>
            <w:top w:w="0" w:type="dxa"/>
            <w:bottom w:w="0" w:type="dxa"/>
          </w:tblCellMar>
        </w:tblPrEx>
        <w:trPr>
          <w:cantSplit/>
          <w:trHeight w:val="282"/>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2229F6" w14:textId="77777777" w:rsidR="00F15713" w:rsidRDefault="00000000">
            <w:pPr>
              <w:pStyle w:val="Texto"/>
              <w:spacing w:after="0" w:line="240" w:lineRule="exact"/>
              <w:ind w:firstLine="0"/>
              <w:rPr>
                <w:rFonts w:ascii="Calibri" w:hAnsi="Calibri" w:cs="Calibri"/>
                <w:sz w:val="20"/>
                <w:lang w:val="es-MX"/>
              </w:rPr>
            </w:pPr>
            <w:r>
              <w:rPr>
                <w:rFonts w:ascii="Calibri" w:hAnsi="Calibri" w:cs="Calibri"/>
                <w:sz w:val="20"/>
                <w:lang w:val="es-MX"/>
              </w:rPr>
              <w:t>Incremento en cuentas por cobrar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B066C8"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-$22,171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63EB22" w14:textId="77777777" w:rsidR="00F15713" w:rsidRDefault="00000000">
            <w:pPr>
              <w:pStyle w:val="Texto"/>
              <w:spacing w:after="0" w:line="240" w:lineRule="exact"/>
              <w:ind w:firstLine="0"/>
              <w:jc w:val="right"/>
              <w:rPr>
                <w:rFonts w:ascii="Calibri" w:hAnsi="Calibri" w:cs="Calibri"/>
                <w:sz w:val="20"/>
              </w:rPr>
            </w:pPr>
            <w:r>
              <w:rPr>
                <w:rFonts w:ascii="Calibri" w:hAnsi="Calibri" w:cs="Calibri"/>
                <w:sz w:val="20"/>
              </w:rPr>
              <w:t>-$24,993</w:t>
            </w:r>
          </w:p>
        </w:tc>
      </w:tr>
      <w:tr w:rsidR="00F15713" w14:paraId="4AC0EB09" w14:textId="77777777">
        <w:tblPrEx>
          <w:tblCellMar>
            <w:top w:w="0" w:type="dxa"/>
            <w:bottom w:w="0" w:type="dxa"/>
          </w:tblCellMar>
        </w:tblPrEx>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CD500F" w14:textId="77777777" w:rsidR="00F15713" w:rsidRDefault="00000000">
            <w:pPr>
              <w:pStyle w:val="Texto"/>
              <w:spacing w:after="0" w:line="240" w:lineRule="exact"/>
              <w:ind w:firstLine="0"/>
            </w:pPr>
            <w:r>
              <w:rPr>
                <w:rFonts w:ascii="Calibri" w:hAnsi="Calibri" w:cs="Calibri"/>
                <w:b/>
                <w:sz w:val="20"/>
              </w:rPr>
              <w:t xml:space="preserve">Flujos de Efectivo Netos de las Actividades de Operación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8552E0" w14:textId="77777777" w:rsidR="00F15713" w:rsidRDefault="00000000">
            <w:pPr>
              <w:pStyle w:val="Texto"/>
              <w:spacing w:after="0" w:line="240" w:lineRule="exact"/>
              <w:ind w:firstLine="0"/>
              <w:jc w:val="right"/>
              <w:rPr>
                <w:rFonts w:ascii="Calibri" w:hAnsi="Calibri" w:cs="Calibri"/>
                <w:b/>
                <w:sz w:val="20"/>
                <w:lang w:val="es-MX"/>
              </w:rPr>
            </w:pPr>
            <w:r>
              <w:rPr>
                <w:rFonts w:ascii="Calibri" w:hAnsi="Calibri" w:cs="Calibri"/>
                <w:b/>
                <w:sz w:val="20"/>
                <w:lang w:val="es-MX"/>
              </w:rPr>
              <w:t>$10,587,411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925EF" w14:textId="77777777" w:rsidR="00F15713" w:rsidRDefault="00000000">
            <w:pPr>
              <w:pStyle w:val="Texto"/>
              <w:spacing w:after="0" w:line="240" w:lineRule="exact"/>
              <w:ind w:firstLine="0"/>
              <w:jc w:val="right"/>
              <w:rPr>
                <w:rFonts w:ascii="Calibri" w:hAnsi="Calibri" w:cs="Calibri"/>
                <w:b/>
                <w:sz w:val="20"/>
                <w:lang w:val="es-MX"/>
              </w:rPr>
            </w:pPr>
            <w:r>
              <w:rPr>
                <w:rFonts w:ascii="Calibri" w:hAnsi="Calibri" w:cs="Calibri"/>
                <w:b/>
                <w:sz w:val="20"/>
                <w:lang w:val="es-MX"/>
              </w:rPr>
              <w:t>$3,253,480</w:t>
            </w:r>
          </w:p>
        </w:tc>
      </w:tr>
    </w:tbl>
    <w:p w14:paraId="66058E5C" w14:textId="77777777" w:rsidR="00F15713" w:rsidRDefault="00F15713">
      <w:pPr>
        <w:pStyle w:val="ROMANOS"/>
        <w:spacing w:after="0" w:line="240" w:lineRule="exact"/>
        <w:ind w:left="1140"/>
        <w:rPr>
          <w:rFonts w:ascii="Calibri" w:hAnsi="Calibri" w:cs="Calibri"/>
          <w:b/>
          <w:sz w:val="20"/>
          <w:szCs w:val="20"/>
          <w:lang w:val="es-MX"/>
        </w:rPr>
      </w:pPr>
    </w:p>
    <w:p w14:paraId="7E33544E" w14:textId="77777777" w:rsidR="00F15713" w:rsidRDefault="00F15713">
      <w:pPr>
        <w:pStyle w:val="ROMANOS"/>
        <w:spacing w:after="0" w:line="240" w:lineRule="exact"/>
        <w:ind w:left="1140"/>
        <w:rPr>
          <w:rFonts w:ascii="Calibri" w:hAnsi="Calibri" w:cs="Calibri"/>
          <w:b/>
          <w:sz w:val="20"/>
          <w:szCs w:val="20"/>
          <w:lang w:val="es-MX"/>
        </w:rPr>
      </w:pPr>
    </w:p>
    <w:p w14:paraId="12364254" w14:textId="77777777" w:rsidR="00F15713" w:rsidRDefault="00F15713">
      <w:pPr>
        <w:pStyle w:val="ROMANOS"/>
        <w:spacing w:after="0" w:line="240" w:lineRule="exact"/>
        <w:ind w:left="1140"/>
        <w:rPr>
          <w:rFonts w:ascii="Calibri" w:hAnsi="Calibri" w:cs="Calibri"/>
          <w:b/>
          <w:sz w:val="20"/>
          <w:szCs w:val="20"/>
          <w:lang w:val="es-MX"/>
        </w:rPr>
      </w:pPr>
    </w:p>
    <w:p w14:paraId="469B4C15" w14:textId="77777777" w:rsidR="00F15713" w:rsidRDefault="00F15713">
      <w:pPr>
        <w:pStyle w:val="ROMANOS"/>
        <w:spacing w:after="0" w:line="240" w:lineRule="exact"/>
        <w:ind w:left="1140"/>
        <w:rPr>
          <w:rFonts w:ascii="Calibri" w:hAnsi="Calibri" w:cs="Calibri"/>
          <w:b/>
          <w:sz w:val="20"/>
          <w:szCs w:val="20"/>
          <w:lang w:val="es-MX"/>
        </w:rPr>
      </w:pPr>
    </w:p>
    <w:p w14:paraId="4EC2AAFA" w14:textId="77777777" w:rsidR="00F15713" w:rsidRDefault="00F15713">
      <w:pPr>
        <w:pStyle w:val="ROMANOS"/>
        <w:spacing w:after="0" w:line="240" w:lineRule="exact"/>
        <w:ind w:left="1140"/>
        <w:rPr>
          <w:rFonts w:ascii="Calibri" w:hAnsi="Calibri" w:cs="Calibri"/>
          <w:b/>
          <w:sz w:val="20"/>
          <w:szCs w:val="20"/>
          <w:lang w:val="es-MX"/>
        </w:rPr>
      </w:pPr>
    </w:p>
    <w:p w14:paraId="1D26217F" w14:textId="77777777" w:rsidR="00F15713" w:rsidRDefault="00F15713">
      <w:pPr>
        <w:pStyle w:val="ROMANOS"/>
        <w:spacing w:after="0" w:line="240" w:lineRule="exact"/>
        <w:ind w:left="1140"/>
        <w:rPr>
          <w:rFonts w:ascii="Calibri" w:hAnsi="Calibri" w:cs="Calibri"/>
          <w:b/>
          <w:sz w:val="20"/>
          <w:szCs w:val="20"/>
          <w:lang w:val="es-MX"/>
        </w:rPr>
      </w:pPr>
    </w:p>
    <w:p w14:paraId="5ADFD575" w14:textId="77777777" w:rsidR="00F15713" w:rsidRDefault="00F15713">
      <w:pPr>
        <w:pStyle w:val="ROMANOS"/>
        <w:spacing w:after="0" w:line="240" w:lineRule="exact"/>
        <w:ind w:left="1140"/>
        <w:rPr>
          <w:rFonts w:ascii="Calibri" w:hAnsi="Calibri" w:cs="Calibri"/>
          <w:b/>
          <w:sz w:val="20"/>
          <w:szCs w:val="20"/>
          <w:lang w:val="es-MX"/>
        </w:rPr>
      </w:pPr>
    </w:p>
    <w:p w14:paraId="580CDEEA" w14:textId="77777777" w:rsidR="00F15713" w:rsidRDefault="00F15713">
      <w:pPr>
        <w:pStyle w:val="ROMANOS"/>
        <w:spacing w:after="0" w:line="240" w:lineRule="exact"/>
        <w:ind w:left="1140"/>
        <w:rPr>
          <w:rFonts w:ascii="Calibri" w:hAnsi="Calibri" w:cs="Calibri"/>
          <w:b/>
          <w:sz w:val="20"/>
          <w:szCs w:val="20"/>
          <w:lang w:val="es-MX"/>
        </w:rPr>
      </w:pPr>
    </w:p>
    <w:p w14:paraId="00D0A90E" w14:textId="77777777" w:rsidR="00F15713" w:rsidRDefault="00F15713">
      <w:pPr>
        <w:pStyle w:val="ROMANOS"/>
        <w:spacing w:after="0" w:line="240" w:lineRule="exact"/>
        <w:ind w:left="1140"/>
        <w:rPr>
          <w:rFonts w:ascii="Calibri" w:hAnsi="Calibri" w:cs="Calibri"/>
          <w:b/>
          <w:sz w:val="20"/>
          <w:szCs w:val="20"/>
          <w:lang w:val="es-MX"/>
        </w:rPr>
      </w:pPr>
    </w:p>
    <w:p w14:paraId="5FF21CBB" w14:textId="77777777" w:rsidR="00F15713" w:rsidRDefault="00F15713">
      <w:pPr>
        <w:pStyle w:val="ROMANOS"/>
        <w:spacing w:after="0" w:line="240" w:lineRule="exact"/>
        <w:ind w:left="1140"/>
        <w:rPr>
          <w:rFonts w:ascii="Calibri" w:hAnsi="Calibri" w:cs="Calibri"/>
          <w:b/>
          <w:sz w:val="20"/>
          <w:szCs w:val="20"/>
          <w:lang w:val="es-MX"/>
        </w:rPr>
      </w:pPr>
    </w:p>
    <w:p w14:paraId="664516F0" w14:textId="77777777" w:rsidR="00F15713" w:rsidRDefault="00F15713">
      <w:pPr>
        <w:pStyle w:val="ROMANOS"/>
        <w:spacing w:after="0" w:line="240" w:lineRule="exact"/>
        <w:ind w:left="1140"/>
        <w:rPr>
          <w:rFonts w:ascii="Calibri" w:hAnsi="Calibri" w:cs="Calibri"/>
          <w:b/>
          <w:sz w:val="20"/>
          <w:szCs w:val="20"/>
          <w:lang w:val="es-MX"/>
        </w:rPr>
      </w:pPr>
    </w:p>
    <w:p w14:paraId="038DD4CD" w14:textId="77777777" w:rsidR="00F15713" w:rsidRDefault="00F15713">
      <w:pPr>
        <w:pStyle w:val="ROMANOS"/>
        <w:spacing w:after="0" w:line="240" w:lineRule="exact"/>
        <w:ind w:left="1140"/>
        <w:rPr>
          <w:rFonts w:ascii="Calibri" w:hAnsi="Calibri" w:cs="Calibri"/>
          <w:b/>
          <w:sz w:val="20"/>
          <w:szCs w:val="20"/>
          <w:lang w:val="es-MX"/>
        </w:rPr>
      </w:pPr>
    </w:p>
    <w:p w14:paraId="73296741" w14:textId="77777777" w:rsidR="00F15713" w:rsidRDefault="00F15713">
      <w:pPr>
        <w:pStyle w:val="ROMANOS"/>
        <w:spacing w:after="0" w:line="240" w:lineRule="exact"/>
        <w:ind w:left="1140"/>
        <w:rPr>
          <w:rFonts w:ascii="Calibri" w:hAnsi="Calibri" w:cs="Calibri"/>
          <w:b/>
          <w:sz w:val="20"/>
          <w:szCs w:val="20"/>
          <w:lang w:val="es-MX"/>
        </w:rPr>
      </w:pPr>
    </w:p>
    <w:p w14:paraId="166B1DF4" w14:textId="77777777" w:rsidR="00F15713" w:rsidRDefault="00F15713">
      <w:pPr>
        <w:pStyle w:val="ROMANOS"/>
        <w:spacing w:after="0" w:line="240" w:lineRule="exact"/>
        <w:ind w:left="1140"/>
        <w:rPr>
          <w:rFonts w:ascii="Calibri" w:hAnsi="Calibri" w:cs="Calibri"/>
          <w:b/>
          <w:sz w:val="20"/>
          <w:szCs w:val="20"/>
          <w:lang w:val="es-MX"/>
        </w:rPr>
      </w:pPr>
    </w:p>
    <w:p w14:paraId="2668DE80" w14:textId="77777777" w:rsidR="00F15713" w:rsidRDefault="00F15713">
      <w:pPr>
        <w:pStyle w:val="ROMANOS"/>
        <w:spacing w:after="0" w:line="240" w:lineRule="exact"/>
        <w:ind w:left="1140"/>
        <w:rPr>
          <w:rFonts w:ascii="Calibri" w:hAnsi="Calibri" w:cs="Calibri"/>
          <w:b/>
          <w:sz w:val="20"/>
          <w:szCs w:val="20"/>
          <w:lang w:val="es-MX"/>
        </w:rPr>
      </w:pPr>
    </w:p>
    <w:p w14:paraId="202CAB92" w14:textId="77777777" w:rsidR="00F15713" w:rsidRDefault="00F15713">
      <w:pPr>
        <w:pStyle w:val="ROMANOS"/>
        <w:spacing w:after="0" w:line="240" w:lineRule="exact"/>
        <w:ind w:left="1140"/>
        <w:rPr>
          <w:rFonts w:ascii="Calibri" w:hAnsi="Calibri" w:cs="Calibri"/>
          <w:b/>
          <w:sz w:val="20"/>
          <w:szCs w:val="20"/>
          <w:lang w:val="es-MX"/>
        </w:rPr>
      </w:pPr>
    </w:p>
    <w:p w14:paraId="6CBEB60F" w14:textId="77777777" w:rsidR="00F15713" w:rsidRDefault="00F15713">
      <w:pPr>
        <w:pStyle w:val="ROMANOS"/>
        <w:spacing w:after="0" w:line="240" w:lineRule="exact"/>
        <w:ind w:left="1140"/>
        <w:rPr>
          <w:rFonts w:ascii="Calibri" w:hAnsi="Calibri" w:cs="Calibri"/>
          <w:b/>
          <w:sz w:val="20"/>
          <w:szCs w:val="20"/>
          <w:lang w:val="es-MX"/>
        </w:rPr>
      </w:pPr>
    </w:p>
    <w:p w14:paraId="6B5B5C3A" w14:textId="77777777" w:rsidR="00F15713" w:rsidRDefault="00F15713">
      <w:pPr>
        <w:pStyle w:val="ROMANOS"/>
        <w:spacing w:after="0" w:line="240" w:lineRule="exact"/>
        <w:ind w:left="1140"/>
        <w:rPr>
          <w:rFonts w:ascii="Calibri" w:hAnsi="Calibri" w:cs="Calibri"/>
          <w:b/>
          <w:sz w:val="20"/>
          <w:szCs w:val="20"/>
          <w:lang w:val="es-MX"/>
        </w:rPr>
      </w:pPr>
    </w:p>
    <w:p w14:paraId="2AEE03CC" w14:textId="77777777" w:rsidR="00F15713" w:rsidRDefault="00F15713">
      <w:pPr>
        <w:pStyle w:val="ROMANOS"/>
        <w:spacing w:after="0" w:line="240" w:lineRule="exact"/>
        <w:ind w:left="1140"/>
        <w:rPr>
          <w:rFonts w:ascii="Calibri" w:hAnsi="Calibri" w:cs="Calibri"/>
          <w:b/>
          <w:sz w:val="20"/>
          <w:szCs w:val="20"/>
          <w:lang w:val="es-MX"/>
        </w:rPr>
      </w:pPr>
    </w:p>
    <w:p w14:paraId="08148427" w14:textId="77777777" w:rsidR="00F15713" w:rsidRDefault="00F15713">
      <w:pPr>
        <w:pStyle w:val="ROMANOS"/>
        <w:spacing w:after="0" w:line="240" w:lineRule="exact"/>
        <w:ind w:left="1140"/>
        <w:rPr>
          <w:rFonts w:ascii="Calibri" w:hAnsi="Calibri" w:cs="Calibri"/>
          <w:b/>
          <w:sz w:val="20"/>
          <w:szCs w:val="20"/>
          <w:lang w:val="es-MX"/>
        </w:rPr>
      </w:pPr>
    </w:p>
    <w:p w14:paraId="161E73E2" w14:textId="77777777" w:rsidR="00F15713" w:rsidRDefault="00F15713">
      <w:pPr>
        <w:pStyle w:val="ROMANOS"/>
        <w:spacing w:after="0" w:line="240" w:lineRule="exact"/>
        <w:ind w:left="1140"/>
        <w:rPr>
          <w:rFonts w:ascii="Calibri" w:hAnsi="Calibri" w:cs="Calibri"/>
          <w:b/>
          <w:sz w:val="20"/>
          <w:szCs w:val="20"/>
          <w:lang w:val="es-MX"/>
        </w:rPr>
      </w:pPr>
    </w:p>
    <w:p w14:paraId="295062EB" w14:textId="77777777" w:rsidR="00F15713" w:rsidRDefault="00F15713">
      <w:pPr>
        <w:pStyle w:val="ROMANOS"/>
        <w:spacing w:after="0" w:line="240" w:lineRule="exact"/>
        <w:ind w:left="1140"/>
        <w:rPr>
          <w:rFonts w:ascii="Calibri" w:hAnsi="Calibri" w:cs="Calibri"/>
          <w:b/>
          <w:sz w:val="20"/>
          <w:szCs w:val="20"/>
          <w:lang w:val="es-MX"/>
        </w:rPr>
      </w:pPr>
    </w:p>
    <w:p w14:paraId="0BEFA598" w14:textId="77777777" w:rsidR="00F15713" w:rsidRDefault="00F15713">
      <w:pPr>
        <w:pStyle w:val="ROMANOS"/>
        <w:spacing w:after="0" w:line="240" w:lineRule="exact"/>
        <w:ind w:left="1140"/>
        <w:rPr>
          <w:rFonts w:ascii="Calibri" w:hAnsi="Calibri" w:cs="Calibri"/>
          <w:b/>
          <w:sz w:val="20"/>
          <w:szCs w:val="20"/>
          <w:lang w:val="es-MX"/>
        </w:rPr>
      </w:pPr>
    </w:p>
    <w:p w14:paraId="03B071FE" w14:textId="77777777" w:rsidR="00F15713" w:rsidRDefault="00F15713">
      <w:pPr>
        <w:pStyle w:val="ROMANOS"/>
        <w:spacing w:after="0" w:line="240" w:lineRule="exact"/>
        <w:ind w:left="1140"/>
        <w:rPr>
          <w:rFonts w:ascii="Calibri" w:hAnsi="Calibri" w:cs="Calibri"/>
          <w:b/>
          <w:sz w:val="20"/>
          <w:szCs w:val="20"/>
          <w:lang w:val="es-MX"/>
        </w:rPr>
      </w:pPr>
    </w:p>
    <w:p w14:paraId="2311D27A" w14:textId="77777777" w:rsidR="00F15713" w:rsidRDefault="00F15713">
      <w:pPr>
        <w:pStyle w:val="ROMANOS"/>
        <w:spacing w:after="0" w:line="240" w:lineRule="exact"/>
        <w:ind w:left="1140"/>
        <w:rPr>
          <w:rFonts w:ascii="Calibri" w:hAnsi="Calibri" w:cs="Calibri"/>
          <w:b/>
          <w:sz w:val="20"/>
          <w:szCs w:val="20"/>
          <w:lang w:val="es-MX"/>
        </w:rPr>
      </w:pPr>
    </w:p>
    <w:p w14:paraId="7DC44472" w14:textId="77777777" w:rsidR="00F15713" w:rsidRDefault="00F15713">
      <w:pPr>
        <w:pStyle w:val="ROMANOS"/>
        <w:spacing w:after="0" w:line="240" w:lineRule="exact"/>
        <w:ind w:left="1140"/>
        <w:rPr>
          <w:rFonts w:ascii="Calibri" w:hAnsi="Calibri" w:cs="Calibri"/>
          <w:b/>
          <w:sz w:val="20"/>
          <w:szCs w:val="20"/>
          <w:lang w:val="es-MX"/>
        </w:rPr>
      </w:pPr>
    </w:p>
    <w:p w14:paraId="6D82B71B" w14:textId="77777777" w:rsidR="00F15713" w:rsidRDefault="00F15713">
      <w:pPr>
        <w:pStyle w:val="ROMANOS"/>
        <w:spacing w:after="0" w:line="240" w:lineRule="exact"/>
        <w:ind w:left="1140"/>
        <w:rPr>
          <w:rFonts w:ascii="Calibri" w:hAnsi="Calibri" w:cs="Calibri"/>
          <w:b/>
          <w:sz w:val="20"/>
          <w:szCs w:val="20"/>
          <w:lang w:val="es-MX"/>
        </w:rPr>
      </w:pPr>
    </w:p>
    <w:p w14:paraId="4AB78403" w14:textId="77777777" w:rsidR="00F15713" w:rsidRDefault="00F15713">
      <w:pPr>
        <w:pStyle w:val="ROMANOS"/>
        <w:spacing w:after="0" w:line="240" w:lineRule="exact"/>
        <w:ind w:left="1140"/>
        <w:rPr>
          <w:rFonts w:ascii="Calibri" w:hAnsi="Calibri" w:cs="Calibri"/>
          <w:b/>
          <w:sz w:val="20"/>
          <w:szCs w:val="20"/>
          <w:lang w:val="es-MX"/>
        </w:rPr>
      </w:pPr>
    </w:p>
    <w:p w14:paraId="7D505502" w14:textId="77777777" w:rsidR="00F15713" w:rsidRDefault="00F15713">
      <w:pPr>
        <w:pStyle w:val="ROMANOS"/>
        <w:spacing w:after="0" w:line="240" w:lineRule="exact"/>
        <w:ind w:left="1140"/>
        <w:rPr>
          <w:rFonts w:ascii="Calibri" w:hAnsi="Calibri" w:cs="Calibri"/>
          <w:b/>
          <w:sz w:val="20"/>
          <w:szCs w:val="20"/>
          <w:lang w:val="es-MX"/>
        </w:rPr>
      </w:pPr>
    </w:p>
    <w:p w14:paraId="0DDA197A" w14:textId="77777777" w:rsidR="00F15713" w:rsidRDefault="00F15713">
      <w:pPr>
        <w:pStyle w:val="ROMANOS"/>
        <w:spacing w:after="0" w:line="240" w:lineRule="exact"/>
        <w:ind w:left="1140"/>
        <w:rPr>
          <w:rFonts w:ascii="Calibri" w:hAnsi="Calibri" w:cs="Calibri"/>
          <w:b/>
          <w:sz w:val="20"/>
          <w:szCs w:val="20"/>
          <w:lang w:val="es-MX"/>
        </w:rPr>
      </w:pPr>
    </w:p>
    <w:p w14:paraId="03101898" w14:textId="77777777" w:rsidR="00F15713" w:rsidRDefault="00F15713">
      <w:pPr>
        <w:pStyle w:val="ROMANOS"/>
        <w:spacing w:after="0" w:line="240" w:lineRule="exact"/>
        <w:ind w:left="1140"/>
        <w:rPr>
          <w:rFonts w:ascii="Calibri" w:hAnsi="Calibri" w:cs="Calibri"/>
          <w:b/>
          <w:sz w:val="20"/>
          <w:szCs w:val="20"/>
          <w:lang w:val="es-MX"/>
        </w:rPr>
      </w:pPr>
    </w:p>
    <w:p w14:paraId="1B8C2655" w14:textId="77777777" w:rsidR="00F15713" w:rsidRDefault="00F15713">
      <w:pPr>
        <w:pStyle w:val="ROMANOS"/>
        <w:spacing w:after="0" w:line="240" w:lineRule="exact"/>
        <w:ind w:left="1140"/>
        <w:rPr>
          <w:rFonts w:ascii="Calibri" w:hAnsi="Calibri" w:cs="Calibri"/>
          <w:b/>
          <w:sz w:val="20"/>
          <w:szCs w:val="20"/>
          <w:lang w:val="es-MX"/>
        </w:rPr>
      </w:pPr>
    </w:p>
    <w:p w14:paraId="6AA75DAD" w14:textId="77777777" w:rsidR="00F15713" w:rsidRDefault="00F15713">
      <w:pPr>
        <w:pStyle w:val="ROMANOS"/>
        <w:spacing w:after="0" w:line="240" w:lineRule="exact"/>
        <w:ind w:left="1140"/>
        <w:rPr>
          <w:rFonts w:ascii="Calibri" w:hAnsi="Calibri" w:cs="Calibri"/>
          <w:b/>
          <w:sz w:val="20"/>
          <w:szCs w:val="20"/>
          <w:lang w:val="es-MX"/>
        </w:rPr>
      </w:pPr>
    </w:p>
    <w:p w14:paraId="31C19BAD" w14:textId="77777777" w:rsidR="00F15713" w:rsidRDefault="00F15713">
      <w:pPr>
        <w:pStyle w:val="ROMANOS"/>
        <w:spacing w:after="0" w:line="240" w:lineRule="exact"/>
        <w:ind w:left="1140"/>
        <w:rPr>
          <w:rFonts w:ascii="Calibri" w:hAnsi="Calibri" w:cs="Calibri"/>
          <w:b/>
          <w:sz w:val="20"/>
          <w:szCs w:val="20"/>
          <w:lang w:val="es-MX"/>
        </w:rPr>
      </w:pPr>
    </w:p>
    <w:p w14:paraId="6B7E0FEA" w14:textId="77777777" w:rsidR="00F15713" w:rsidRDefault="00F15713">
      <w:pPr>
        <w:pStyle w:val="ROMANOS"/>
        <w:spacing w:after="0" w:line="240" w:lineRule="exact"/>
        <w:ind w:left="1140"/>
        <w:rPr>
          <w:rFonts w:ascii="Calibri" w:hAnsi="Calibri" w:cs="Calibri"/>
          <w:b/>
          <w:sz w:val="20"/>
          <w:szCs w:val="20"/>
          <w:lang w:val="es-MX"/>
        </w:rPr>
      </w:pPr>
    </w:p>
    <w:p w14:paraId="5E357C91" w14:textId="77777777" w:rsidR="00F15713" w:rsidRDefault="00F15713">
      <w:pPr>
        <w:pStyle w:val="ROMANOS"/>
        <w:spacing w:after="0" w:line="240" w:lineRule="exact"/>
        <w:ind w:left="1140"/>
        <w:rPr>
          <w:rFonts w:ascii="Calibri" w:hAnsi="Calibri" w:cs="Calibri"/>
          <w:b/>
          <w:smallCaps/>
          <w:sz w:val="20"/>
          <w:szCs w:val="20"/>
        </w:rPr>
      </w:pPr>
    </w:p>
    <w:p w14:paraId="44F8AA8E" w14:textId="77777777" w:rsidR="00F15713" w:rsidRDefault="00F15713">
      <w:pPr>
        <w:pStyle w:val="ROMANOS"/>
        <w:spacing w:after="0" w:line="240" w:lineRule="exact"/>
        <w:ind w:left="1140"/>
        <w:rPr>
          <w:rFonts w:ascii="Calibri" w:hAnsi="Calibri" w:cs="Calibri"/>
          <w:b/>
          <w:smallCaps/>
          <w:sz w:val="20"/>
          <w:szCs w:val="20"/>
        </w:rPr>
      </w:pPr>
    </w:p>
    <w:p w14:paraId="12B3E84C" w14:textId="77777777" w:rsidR="00F15713" w:rsidRDefault="00000000">
      <w:pPr>
        <w:pStyle w:val="ROMANOS"/>
        <w:spacing w:after="0" w:line="240" w:lineRule="exact"/>
        <w:ind w:left="1140"/>
      </w:pPr>
      <w:r>
        <w:rPr>
          <w:rFonts w:ascii="Calibri" w:hAnsi="Calibri" w:cs="Calibri"/>
          <w:b/>
          <w:smallCaps/>
          <w:sz w:val="20"/>
          <w:szCs w:val="20"/>
        </w:rPr>
        <w:t xml:space="preserve">V) </w:t>
      </w:r>
      <w:r>
        <w:rPr>
          <w:rFonts w:ascii="Calibri" w:hAnsi="Calibri" w:cs="Calibri"/>
          <w:b/>
          <w:sz w:val="20"/>
          <w:szCs w:val="20"/>
        </w:rPr>
        <w:t>Conciliación entre los Ingresos Presupuestarios y Contables, así como entre los Egresos Presupuestarios y los Gastos Contables:</w:t>
      </w:r>
    </w:p>
    <w:p w14:paraId="1AE375DE" w14:textId="77777777" w:rsidR="00F15713" w:rsidRDefault="00F15713">
      <w:pPr>
        <w:pStyle w:val="ROMANOS"/>
        <w:spacing w:after="0" w:line="240" w:lineRule="exact"/>
        <w:ind w:left="1140"/>
        <w:rPr>
          <w:rFonts w:ascii="Calibri" w:hAnsi="Calibri" w:cs="Calibri"/>
          <w:b/>
          <w:sz w:val="20"/>
          <w:szCs w:val="20"/>
          <w:lang w:val="es-MX"/>
        </w:rPr>
      </w:pPr>
    </w:p>
    <w:tbl>
      <w:tblPr>
        <w:tblW w:w="8652" w:type="dxa"/>
        <w:tblCellMar>
          <w:left w:w="10" w:type="dxa"/>
          <w:right w:w="10" w:type="dxa"/>
        </w:tblCellMar>
        <w:tblLook w:val="0000" w:firstRow="0" w:lastRow="0" w:firstColumn="0" w:lastColumn="0" w:noHBand="0" w:noVBand="0"/>
      </w:tblPr>
      <w:tblGrid>
        <w:gridCol w:w="609"/>
        <w:gridCol w:w="5076"/>
        <w:gridCol w:w="2746"/>
        <w:gridCol w:w="77"/>
        <w:gridCol w:w="144"/>
      </w:tblGrid>
      <w:tr w:rsidR="00F15713" w14:paraId="50A884AC" w14:textId="77777777">
        <w:tblPrEx>
          <w:tblCellMar>
            <w:top w:w="0" w:type="dxa"/>
            <w:bottom w:w="0" w:type="dxa"/>
          </w:tblCellMar>
        </w:tblPrEx>
        <w:trPr>
          <w:trHeight w:val="425"/>
        </w:trPr>
        <w:tc>
          <w:tcPr>
            <w:tcW w:w="8508"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32D795A" w14:textId="77777777" w:rsidR="00F15713" w:rsidRDefault="00000000">
            <w:pPr>
              <w:jc w:val="center"/>
              <w:rPr>
                <w:rFonts w:eastAsia="Times New Roman" w:cs="Calibri"/>
                <w:b/>
                <w:bCs/>
                <w:color w:val="FFFFFF"/>
              </w:rPr>
            </w:pPr>
            <w:r>
              <w:rPr>
                <w:rFonts w:eastAsia="Times New Roman" w:cs="Calibri"/>
                <w:b/>
                <w:bCs/>
                <w:color w:val="FFFFFF"/>
              </w:rPr>
              <w:t>Comisión de Parques y Biodiversidad de Tamaulipas</w:t>
            </w:r>
          </w:p>
        </w:tc>
        <w:tc>
          <w:tcPr>
            <w:tcW w:w="144" w:type="dxa"/>
            <w:shd w:val="clear" w:color="auto" w:fill="auto"/>
            <w:tcMar>
              <w:top w:w="0" w:type="dxa"/>
              <w:left w:w="10" w:type="dxa"/>
              <w:bottom w:w="0" w:type="dxa"/>
              <w:right w:w="10" w:type="dxa"/>
            </w:tcMar>
          </w:tcPr>
          <w:p w14:paraId="229531E9" w14:textId="77777777" w:rsidR="00F15713" w:rsidRDefault="00F15713">
            <w:pPr>
              <w:jc w:val="center"/>
              <w:rPr>
                <w:rFonts w:eastAsia="Times New Roman" w:cs="Calibri"/>
                <w:b/>
                <w:bCs/>
                <w:color w:val="FFFFFF"/>
              </w:rPr>
            </w:pPr>
          </w:p>
        </w:tc>
      </w:tr>
      <w:tr w:rsidR="00F15713" w14:paraId="205B6080" w14:textId="77777777">
        <w:tblPrEx>
          <w:tblCellMar>
            <w:top w:w="0" w:type="dxa"/>
            <w:bottom w:w="0" w:type="dxa"/>
          </w:tblCellMar>
        </w:tblPrEx>
        <w:trPr>
          <w:trHeight w:val="354"/>
        </w:trPr>
        <w:tc>
          <w:tcPr>
            <w:tcW w:w="8508"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BF689D5" w14:textId="77777777" w:rsidR="00F15713" w:rsidRDefault="00000000">
            <w:pPr>
              <w:jc w:val="center"/>
              <w:rPr>
                <w:rFonts w:eastAsia="Times New Roman" w:cs="Calibri"/>
                <w:b/>
                <w:color w:val="FFFFFF"/>
              </w:rPr>
            </w:pPr>
            <w:r>
              <w:rPr>
                <w:rFonts w:eastAsia="Times New Roman" w:cs="Calibri"/>
                <w:b/>
                <w:color w:val="FFFFFF"/>
              </w:rPr>
              <w:t>Conciliación entre los Ingresos Presupuestarios y Contables</w:t>
            </w:r>
          </w:p>
        </w:tc>
        <w:tc>
          <w:tcPr>
            <w:tcW w:w="144" w:type="dxa"/>
            <w:shd w:val="clear" w:color="auto" w:fill="auto"/>
            <w:tcMar>
              <w:top w:w="0" w:type="dxa"/>
              <w:left w:w="10" w:type="dxa"/>
              <w:bottom w:w="0" w:type="dxa"/>
              <w:right w:w="10" w:type="dxa"/>
            </w:tcMar>
          </w:tcPr>
          <w:p w14:paraId="6C1297ED" w14:textId="77777777" w:rsidR="00F15713" w:rsidRDefault="00F15713">
            <w:pPr>
              <w:jc w:val="center"/>
              <w:rPr>
                <w:rFonts w:eastAsia="Times New Roman" w:cs="Calibri"/>
                <w:b/>
                <w:color w:val="FFFFFF"/>
              </w:rPr>
            </w:pPr>
          </w:p>
        </w:tc>
      </w:tr>
      <w:tr w:rsidR="00F15713" w14:paraId="25ECAD64" w14:textId="77777777">
        <w:tblPrEx>
          <w:tblCellMar>
            <w:top w:w="0" w:type="dxa"/>
            <w:bottom w:w="0" w:type="dxa"/>
          </w:tblCellMar>
        </w:tblPrEx>
        <w:trPr>
          <w:trHeight w:val="354"/>
        </w:trPr>
        <w:tc>
          <w:tcPr>
            <w:tcW w:w="8508"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C91DCA6" w14:textId="77777777" w:rsidR="00F15713" w:rsidRDefault="00000000">
            <w:pPr>
              <w:jc w:val="center"/>
              <w:rPr>
                <w:rFonts w:eastAsia="Times New Roman" w:cs="Calibri"/>
                <w:b/>
                <w:color w:val="FFFFFF"/>
              </w:rPr>
            </w:pPr>
            <w:r>
              <w:rPr>
                <w:rFonts w:eastAsia="Times New Roman" w:cs="Calibri"/>
                <w:b/>
                <w:color w:val="FFFFFF"/>
              </w:rPr>
              <w:t xml:space="preserve">Correspondiente del 1 de </w:t>
            </w:r>
            <w:proofErr w:type="gramStart"/>
            <w:r>
              <w:rPr>
                <w:rFonts w:eastAsia="Times New Roman" w:cs="Calibri"/>
                <w:b/>
                <w:color w:val="FFFFFF"/>
              </w:rPr>
              <w:t>Enero</w:t>
            </w:r>
            <w:proofErr w:type="gramEnd"/>
            <w:r>
              <w:rPr>
                <w:rFonts w:eastAsia="Times New Roman" w:cs="Calibri"/>
                <w:b/>
                <w:color w:val="FFFFFF"/>
              </w:rPr>
              <w:t xml:space="preserve"> al 31 de Diciembre del 2024</w:t>
            </w:r>
          </w:p>
        </w:tc>
        <w:tc>
          <w:tcPr>
            <w:tcW w:w="144" w:type="dxa"/>
            <w:shd w:val="clear" w:color="auto" w:fill="auto"/>
            <w:tcMar>
              <w:top w:w="0" w:type="dxa"/>
              <w:left w:w="10" w:type="dxa"/>
              <w:bottom w:w="0" w:type="dxa"/>
              <w:right w:w="10" w:type="dxa"/>
            </w:tcMar>
          </w:tcPr>
          <w:p w14:paraId="32CAB774" w14:textId="77777777" w:rsidR="00F15713" w:rsidRDefault="00F15713">
            <w:pPr>
              <w:jc w:val="center"/>
              <w:rPr>
                <w:rFonts w:eastAsia="Times New Roman" w:cs="Calibri"/>
                <w:b/>
                <w:color w:val="FFFFFF"/>
              </w:rPr>
            </w:pPr>
          </w:p>
        </w:tc>
      </w:tr>
      <w:tr w:rsidR="00F15713" w14:paraId="7179CC8C" w14:textId="77777777">
        <w:tblPrEx>
          <w:tblCellMar>
            <w:top w:w="0" w:type="dxa"/>
            <w:bottom w:w="0" w:type="dxa"/>
          </w:tblCellMar>
        </w:tblPrEx>
        <w:trPr>
          <w:trHeight w:val="372"/>
        </w:trPr>
        <w:tc>
          <w:tcPr>
            <w:tcW w:w="8508"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3C49D6A" w14:textId="77777777" w:rsidR="00F15713" w:rsidRDefault="00000000">
            <w:pPr>
              <w:jc w:val="center"/>
              <w:rPr>
                <w:rFonts w:eastAsia="Times New Roman" w:cs="Calibri"/>
                <w:b/>
                <w:color w:val="FFFFFF"/>
              </w:rPr>
            </w:pPr>
            <w:r>
              <w:rPr>
                <w:rFonts w:eastAsia="Times New Roman" w:cs="Calibri"/>
                <w:b/>
                <w:color w:val="FFFFFF"/>
              </w:rPr>
              <w:t>(Cifras en pesos)</w:t>
            </w:r>
          </w:p>
        </w:tc>
        <w:tc>
          <w:tcPr>
            <w:tcW w:w="144" w:type="dxa"/>
            <w:shd w:val="clear" w:color="auto" w:fill="auto"/>
            <w:tcMar>
              <w:top w:w="0" w:type="dxa"/>
              <w:left w:w="10" w:type="dxa"/>
              <w:bottom w:w="0" w:type="dxa"/>
              <w:right w:w="10" w:type="dxa"/>
            </w:tcMar>
          </w:tcPr>
          <w:p w14:paraId="28D794F2" w14:textId="77777777" w:rsidR="00F15713" w:rsidRDefault="00F15713">
            <w:pPr>
              <w:jc w:val="center"/>
              <w:rPr>
                <w:rFonts w:eastAsia="Times New Roman" w:cs="Calibri"/>
                <w:b/>
                <w:color w:val="FFFFFF"/>
              </w:rPr>
            </w:pPr>
          </w:p>
        </w:tc>
      </w:tr>
      <w:tr w:rsidR="00F15713" w14:paraId="541C4FC0" w14:textId="77777777">
        <w:tblPrEx>
          <w:tblCellMar>
            <w:top w:w="0" w:type="dxa"/>
            <w:bottom w:w="0" w:type="dxa"/>
          </w:tblCellMar>
        </w:tblPrEx>
        <w:trPr>
          <w:trHeight w:val="334"/>
        </w:trPr>
        <w:tc>
          <w:tcPr>
            <w:tcW w:w="609" w:type="dxa"/>
            <w:shd w:val="clear" w:color="auto" w:fill="auto"/>
            <w:noWrap/>
            <w:tcMar>
              <w:top w:w="0" w:type="dxa"/>
              <w:left w:w="70" w:type="dxa"/>
              <w:bottom w:w="0" w:type="dxa"/>
              <w:right w:w="70" w:type="dxa"/>
            </w:tcMar>
            <w:vAlign w:val="center"/>
          </w:tcPr>
          <w:p w14:paraId="68A8FF62" w14:textId="77777777" w:rsidR="00F15713" w:rsidRDefault="00F15713">
            <w:pPr>
              <w:jc w:val="center"/>
              <w:rPr>
                <w:rFonts w:eastAsia="Times New Roman" w:cs="Calibri"/>
                <w:b/>
                <w:bCs/>
                <w:color w:val="000000"/>
              </w:rPr>
            </w:pPr>
          </w:p>
        </w:tc>
        <w:tc>
          <w:tcPr>
            <w:tcW w:w="5076" w:type="dxa"/>
            <w:shd w:val="clear" w:color="auto" w:fill="auto"/>
            <w:noWrap/>
            <w:tcMar>
              <w:top w:w="0" w:type="dxa"/>
              <w:left w:w="70" w:type="dxa"/>
              <w:bottom w:w="0" w:type="dxa"/>
              <w:right w:w="70" w:type="dxa"/>
            </w:tcMar>
            <w:vAlign w:val="bottom"/>
          </w:tcPr>
          <w:p w14:paraId="365A3B6D" w14:textId="77777777" w:rsidR="00F15713" w:rsidRDefault="00F15713">
            <w:pPr>
              <w:rPr>
                <w:rFonts w:eastAsia="Times New Roman" w:cs="Calibri"/>
                <w:color w:val="000000"/>
              </w:rPr>
            </w:pPr>
          </w:p>
        </w:tc>
        <w:tc>
          <w:tcPr>
            <w:tcW w:w="2746" w:type="dxa"/>
            <w:shd w:val="clear" w:color="auto" w:fill="auto"/>
            <w:noWrap/>
            <w:tcMar>
              <w:top w:w="0" w:type="dxa"/>
              <w:left w:w="70" w:type="dxa"/>
              <w:bottom w:w="0" w:type="dxa"/>
              <w:right w:w="70" w:type="dxa"/>
            </w:tcMar>
            <w:vAlign w:val="bottom"/>
          </w:tcPr>
          <w:p w14:paraId="3EA6A2DC" w14:textId="77777777" w:rsidR="00F15713" w:rsidRDefault="00F15713">
            <w:pPr>
              <w:rPr>
                <w:rFonts w:eastAsia="Times New Roman" w:cs="Calibri"/>
                <w:color w:val="000000"/>
              </w:rPr>
            </w:pPr>
          </w:p>
        </w:tc>
        <w:tc>
          <w:tcPr>
            <w:tcW w:w="77" w:type="dxa"/>
            <w:shd w:val="clear" w:color="auto" w:fill="auto"/>
            <w:tcMar>
              <w:top w:w="0" w:type="dxa"/>
              <w:left w:w="10" w:type="dxa"/>
              <w:bottom w:w="0" w:type="dxa"/>
              <w:right w:w="10" w:type="dxa"/>
            </w:tcMar>
          </w:tcPr>
          <w:p w14:paraId="19C298BB" w14:textId="77777777" w:rsidR="00F15713" w:rsidRDefault="00F15713">
            <w:pPr>
              <w:rPr>
                <w:rFonts w:eastAsia="Times New Roman" w:cs="Calibri"/>
                <w:color w:val="000000"/>
              </w:rPr>
            </w:pPr>
          </w:p>
        </w:tc>
        <w:tc>
          <w:tcPr>
            <w:tcW w:w="144" w:type="dxa"/>
            <w:shd w:val="clear" w:color="auto" w:fill="auto"/>
            <w:tcMar>
              <w:top w:w="0" w:type="dxa"/>
              <w:left w:w="10" w:type="dxa"/>
              <w:bottom w:w="0" w:type="dxa"/>
              <w:right w:w="10" w:type="dxa"/>
            </w:tcMar>
          </w:tcPr>
          <w:p w14:paraId="596A0A5C" w14:textId="77777777" w:rsidR="00F15713" w:rsidRDefault="00F15713">
            <w:pPr>
              <w:rPr>
                <w:rFonts w:eastAsia="Times New Roman" w:cs="Calibri"/>
                <w:color w:val="000000"/>
              </w:rPr>
            </w:pPr>
          </w:p>
        </w:tc>
      </w:tr>
      <w:tr w:rsidR="00F15713" w14:paraId="2CDBDEEF" w14:textId="77777777">
        <w:tblPrEx>
          <w:tblCellMar>
            <w:top w:w="0" w:type="dxa"/>
            <w:bottom w:w="0" w:type="dxa"/>
          </w:tblCellMar>
        </w:tblPrEx>
        <w:trPr>
          <w:trHeight w:val="368"/>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D2C5AE8" w14:textId="77777777" w:rsidR="00F15713" w:rsidRDefault="00000000">
            <w:pPr>
              <w:rPr>
                <w:rFonts w:eastAsia="Times New Roman" w:cs="Calibri"/>
                <w:b/>
                <w:color w:val="FFFFFF"/>
              </w:rPr>
            </w:pPr>
            <w:r>
              <w:rPr>
                <w:rFonts w:eastAsia="Times New Roman" w:cs="Calibri"/>
                <w:b/>
                <w:color w:val="FFFFFF"/>
              </w:rPr>
              <w:t>1.- Ingresos Presupuestarios</w:t>
            </w:r>
          </w:p>
        </w:tc>
        <w:tc>
          <w:tcPr>
            <w:tcW w:w="27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A84E2D" w14:textId="77777777" w:rsidR="00F15713" w:rsidRDefault="00000000">
            <w:pPr>
              <w:jc w:val="right"/>
              <w:rPr>
                <w:rFonts w:eastAsia="Times New Roman" w:cs="Calibri"/>
                <w:b/>
                <w:color w:val="000000"/>
              </w:rPr>
            </w:pPr>
            <w:r>
              <w:rPr>
                <w:rFonts w:eastAsia="Times New Roman" w:cs="Calibri"/>
                <w:b/>
                <w:color w:val="000000"/>
              </w:rPr>
              <w:t>$ 136,995,174</w:t>
            </w:r>
          </w:p>
        </w:tc>
        <w:tc>
          <w:tcPr>
            <w:tcW w:w="77" w:type="dxa"/>
            <w:shd w:val="clear" w:color="auto" w:fill="auto"/>
            <w:tcMar>
              <w:top w:w="0" w:type="dxa"/>
              <w:left w:w="10" w:type="dxa"/>
              <w:bottom w:w="0" w:type="dxa"/>
              <w:right w:w="10" w:type="dxa"/>
            </w:tcMar>
          </w:tcPr>
          <w:p w14:paraId="18CBCA4C" w14:textId="77777777" w:rsidR="00F15713" w:rsidRDefault="00F15713">
            <w:pPr>
              <w:jc w:val="right"/>
              <w:rPr>
                <w:rFonts w:eastAsia="Times New Roman" w:cs="Calibri"/>
                <w:b/>
                <w:color w:val="000000"/>
              </w:rPr>
            </w:pPr>
          </w:p>
        </w:tc>
        <w:tc>
          <w:tcPr>
            <w:tcW w:w="144" w:type="dxa"/>
            <w:shd w:val="clear" w:color="auto" w:fill="auto"/>
            <w:tcMar>
              <w:top w:w="0" w:type="dxa"/>
              <w:left w:w="10" w:type="dxa"/>
              <w:bottom w:w="0" w:type="dxa"/>
              <w:right w:w="10" w:type="dxa"/>
            </w:tcMar>
          </w:tcPr>
          <w:p w14:paraId="5D1C970E" w14:textId="77777777" w:rsidR="00F15713" w:rsidRDefault="00F15713">
            <w:pPr>
              <w:jc w:val="right"/>
              <w:rPr>
                <w:rFonts w:eastAsia="Times New Roman" w:cs="Calibri"/>
                <w:b/>
                <w:color w:val="000000"/>
              </w:rPr>
            </w:pPr>
          </w:p>
        </w:tc>
      </w:tr>
      <w:tr w:rsidR="00F15713" w14:paraId="20221787" w14:textId="77777777">
        <w:tblPrEx>
          <w:tblCellMar>
            <w:top w:w="0" w:type="dxa"/>
            <w:bottom w:w="0" w:type="dxa"/>
          </w:tblCellMar>
        </w:tblPrEx>
        <w:trPr>
          <w:trHeight w:val="334"/>
        </w:trPr>
        <w:tc>
          <w:tcPr>
            <w:tcW w:w="609" w:type="dxa"/>
            <w:shd w:val="clear" w:color="auto" w:fill="auto"/>
            <w:noWrap/>
            <w:tcMar>
              <w:top w:w="0" w:type="dxa"/>
              <w:left w:w="70" w:type="dxa"/>
              <w:bottom w:w="0" w:type="dxa"/>
              <w:right w:w="70" w:type="dxa"/>
            </w:tcMar>
            <w:vAlign w:val="center"/>
          </w:tcPr>
          <w:p w14:paraId="0A04516B" w14:textId="77777777" w:rsidR="00F15713" w:rsidRDefault="00F15713">
            <w:pPr>
              <w:jc w:val="center"/>
              <w:rPr>
                <w:rFonts w:eastAsia="Times New Roman" w:cs="Calibri"/>
                <w:b/>
                <w:bCs/>
                <w:color w:val="000000"/>
              </w:rPr>
            </w:pPr>
          </w:p>
        </w:tc>
        <w:tc>
          <w:tcPr>
            <w:tcW w:w="5076" w:type="dxa"/>
            <w:shd w:val="clear" w:color="auto" w:fill="auto"/>
            <w:noWrap/>
            <w:tcMar>
              <w:top w:w="0" w:type="dxa"/>
              <w:left w:w="70" w:type="dxa"/>
              <w:bottom w:w="0" w:type="dxa"/>
              <w:right w:w="70" w:type="dxa"/>
            </w:tcMar>
            <w:vAlign w:val="bottom"/>
          </w:tcPr>
          <w:p w14:paraId="62B41A22" w14:textId="77777777" w:rsidR="00F15713" w:rsidRDefault="00F15713">
            <w:pPr>
              <w:rPr>
                <w:rFonts w:eastAsia="Times New Roman" w:cs="Calibri"/>
                <w:color w:val="000000"/>
              </w:rPr>
            </w:pPr>
          </w:p>
        </w:tc>
        <w:tc>
          <w:tcPr>
            <w:tcW w:w="2746" w:type="dxa"/>
            <w:shd w:val="clear" w:color="auto" w:fill="auto"/>
            <w:noWrap/>
            <w:tcMar>
              <w:top w:w="0" w:type="dxa"/>
              <w:left w:w="70" w:type="dxa"/>
              <w:bottom w:w="0" w:type="dxa"/>
              <w:right w:w="70" w:type="dxa"/>
            </w:tcMar>
            <w:vAlign w:val="bottom"/>
          </w:tcPr>
          <w:p w14:paraId="325B8742" w14:textId="77777777" w:rsidR="00F15713" w:rsidRDefault="00F15713">
            <w:pPr>
              <w:rPr>
                <w:rFonts w:eastAsia="Times New Roman" w:cs="Calibri"/>
                <w:color w:val="000000"/>
              </w:rPr>
            </w:pPr>
          </w:p>
        </w:tc>
        <w:tc>
          <w:tcPr>
            <w:tcW w:w="77" w:type="dxa"/>
            <w:shd w:val="clear" w:color="auto" w:fill="auto"/>
            <w:tcMar>
              <w:top w:w="0" w:type="dxa"/>
              <w:left w:w="10" w:type="dxa"/>
              <w:bottom w:w="0" w:type="dxa"/>
              <w:right w:w="10" w:type="dxa"/>
            </w:tcMar>
          </w:tcPr>
          <w:p w14:paraId="7C60C0F2" w14:textId="77777777" w:rsidR="00F15713" w:rsidRDefault="00F15713">
            <w:pPr>
              <w:rPr>
                <w:rFonts w:eastAsia="Times New Roman" w:cs="Calibri"/>
                <w:color w:val="000000"/>
              </w:rPr>
            </w:pPr>
          </w:p>
        </w:tc>
        <w:tc>
          <w:tcPr>
            <w:tcW w:w="144" w:type="dxa"/>
            <w:shd w:val="clear" w:color="auto" w:fill="auto"/>
            <w:tcMar>
              <w:top w:w="0" w:type="dxa"/>
              <w:left w:w="10" w:type="dxa"/>
              <w:bottom w:w="0" w:type="dxa"/>
              <w:right w:w="10" w:type="dxa"/>
            </w:tcMar>
          </w:tcPr>
          <w:p w14:paraId="26D6F92E" w14:textId="77777777" w:rsidR="00F15713" w:rsidRDefault="00F15713">
            <w:pPr>
              <w:rPr>
                <w:rFonts w:eastAsia="Times New Roman" w:cs="Calibri"/>
                <w:color w:val="000000"/>
              </w:rPr>
            </w:pPr>
          </w:p>
        </w:tc>
      </w:tr>
      <w:tr w:rsidR="00F15713" w14:paraId="4C573B59" w14:textId="77777777">
        <w:tblPrEx>
          <w:tblCellMar>
            <w:top w:w="0" w:type="dxa"/>
            <w:bottom w:w="0" w:type="dxa"/>
          </w:tblCellMar>
        </w:tblPrEx>
        <w:trPr>
          <w:trHeight w:val="368"/>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ED6A43" w14:textId="77777777" w:rsidR="00F15713" w:rsidRDefault="00000000">
            <w:pPr>
              <w:rPr>
                <w:rFonts w:eastAsia="Times New Roman" w:cs="Calibri"/>
                <w:b/>
                <w:color w:val="FFFFFF"/>
              </w:rPr>
            </w:pPr>
            <w:r>
              <w:rPr>
                <w:rFonts w:eastAsia="Times New Roman" w:cs="Calibri"/>
                <w:b/>
                <w:color w:val="FFFFFF"/>
              </w:rPr>
              <w:t>2.- Más ingresos contables no presupuestarios</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26C78" w14:textId="77777777" w:rsidR="00F15713" w:rsidRDefault="00000000">
            <w:pPr>
              <w:jc w:val="right"/>
              <w:rPr>
                <w:rFonts w:eastAsia="Times New Roman" w:cs="Calibri"/>
                <w:b/>
                <w:color w:val="000000"/>
              </w:rPr>
            </w:pPr>
            <w:r>
              <w:rPr>
                <w:rFonts w:eastAsia="Times New Roman" w:cs="Calibri"/>
                <w:b/>
                <w:color w:val="000000"/>
              </w:rPr>
              <w:t>$ 22,171</w:t>
            </w:r>
          </w:p>
        </w:tc>
        <w:tc>
          <w:tcPr>
            <w:tcW w:w="77" w:type="dxa"/>
            <w:shd w:val="clear" w:color="auto" w:fill="auto"/>
            <w:tcMar>
              <w:top w:w="0" w:type="dxa"/>
              <w:left w:w="10" w:type="dxa"/>
              <w:bottom w:w="0" w:type="dxa"/>
              <w:right w:w="10" w:type="dxa"/>
            </w:tcMar>
          </w:tcPr>
          <w:p w14:paraId="76D83984" w14:textId="77777777" w:rsidR="00F15713" w:rsidRDefault="00F15713">
            <w:pPr>
              <w:jc w:val="right"/>
              <w:rPr>
                <w:rFonts w:eastAsia="Times New Roman" w:cs="Calibri"/>
                <w:b/>
                <w:color w:val="000000"/>
              </w:rPr>
            </w:pPr>
          </w:p>
        </w:tc>
        <w:tc>
          <w:tcPr>
            <w:tcW w:w="144" w:type="dxa"/>
            <w:shd w:val="clear" w:color="auto" w:fill="auto"/>
            <w:tcMar>
              <w:top w:w="0" w:type="dxa"/>
              <w:left w:w="10" w:type="dxa"/>
              <w:bottom w:w="0" w:type="dxa"/>
              <w:right w:w="10" w:type="dxa"/>
            </w:tcMar>
          </w:tcPr>
          <w:p w14:paraId="60237BF4" w14:textId="77777777" w:rsidR="00F15713" w:rsidRDefault="00F15713">
            <w:pPr>
              <w:jc w:val="right"/>
              <w:rPr>
                <w:rFonts w:eastAsia="Times New Roman" w:cs="Calibri"/>
                <w:b/>
                <w:color w:val="000000"/>
              </w:rPr>
            </w:pPr>
          </w:p>
        </w:tc>
      </w:tr>
      <w:tr w:rsidR="00F15713" w14:paraId="76959AF1"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8C9AE6" w14:textId="77777777" w:rsidR="00F15713" w:rsidRDefault="00000000">
            <w:pPr>
              <w:jc w:val="center"/>
            </w:pPr>
            <w:r>
              <w:rPr>
                <w:rFonts w:eastAsia="Times New Roman" w:cs="Calibri"/>
                <w:color w:val="000000"/>
              </w:rPr>
              <w:t>2</w:t>
            </w:r>
            <w:r>
              <w:rPr>
                <w:rFonts w:eastAsia="Times New Roman" w:cs="Calibri"/>
                <w:b/>
                <w:color w:val="000000"/>
              </w:rPr>
              <w:t>.</w:t>
            </w:r>
            <w:r>
              <w:rPr>
                <w:rFonts w:eastAsia="Times New Roman" w:cs="Calibri"/>
                <w:color w:val="000000"/>
              </w:rPr>
              <w:t>1</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1F5407" w14:textId="77777777" w:rsidR="00F15713" w:rsidRDefault="00000000">
            <w:pPr>
              <w:jc w:val="both"/>
              <w:rPr>
                <w:rFonts w:eastAsia="Times New Roman" w:cs="Calibri"/>
                <w:color w:val="000000"/>
              </w:rPr>
            </w:pPr>
            <w:r>
              <w:rPr>
                <w:rFonts w:eastAsia="Times New Roman" w:cs="Calibri"/>
                <w:color w:val="000000"/>
              </w:rPr>
              <w:t>Ingresos Financieros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E76EA6" w14:textId="77777777" w:rsidR="00F15713" w:rsidRDefault="00000000">
            <w:pPr>
              <w:jc w:val="right"/>
              <w:rPr>
                <w:rFonts w:eastAsia="Times New Roman" w:cs="Calibri"/>
                <w:color w:val="000000"/>
              </w:rPr>
            </w:pPr>
            <w:r>
              <w:rPr>
                <w:rFonts w:eastAsia="Times New Roman" w:cs="Calibri"/>
                <w:color w:val="000000"/>
              </w:rPr>
              <w:t>$20,263</w:t>
            </w:r>
          </w:p>
        </w:tc>
        <w:tc>
          <w:tcPr>
            <w:tcW w:w="77" w:type="dxa"/>
            <w:shd w:val="clear" w:color="auto" w:fill="auto"/>
            <w:tcMar>
              <w:top w:w="0" w:type="dxa"/>
              <w:left w:w="10" w:type="dxa"/>
              <w:bottom w:w="0" w:type="dxa"/>
              <w:right w:w="10" w:type="dxa"/>
            </w:tcMar>
          </w:tcPr>
          <w:p w14:paraId="278CDBE7" w14:textId="77777777" w:rsidR="00F15713" w:rsidRDefault="00F15713">
            <w:pPr>
              <w:jc w:val="right"/>
              <w:rPr>
                <w:rFonts w:eastAsia="Times New Roman" w:cs="Calibri"/>
                <w:color w:val="000000"/>
              </w:rPr>
            </w:pPr>
          </w:p>
        </w:tc>
        <w:tc>
          <w:tcPr>
            <w:tcW w:w="144" w:type="dxa"/>
            <w:shd w:val="clear" w:color="auto" w:fill="auto"/>
            <w:tcMar>
              <w:top w:w="0" w:type="dxa"/>
              <w:left w:w="10" w:type="dxa"/>
              <w:bottom w:w="0" w:type="dxa"/>
              <w:right w:w="10" w:type="dxa"/>
            </w:tcMar>
          </w:tcPr>
          <w:p w14:paraId="61DD01A9" w14:textId="77777777" w:rsidR="00F15713" w:rsidRDefault="00F15713">
            <w:pPr>
              <w:jc w:val="right"/>
              <w:rPr>
                <w:rFonts w:eastAsia="Times New Roman" w:cs="Calibri"/>
                <w:color w:val="000000"/>
              </w:rPr>
            </w:pPr>
          </w:p>
        </w:tc>
      </w:tr>
      <w:tr w:rsidR="00F15713" w14:paraId="3C7996E4"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65F4A1" w14:textId="77777777" w:rsidR="00F15713" w:rsidRDefault="00000000">
            <w:pPr>
              <w:jc w:val="center"/>
            </w:pPr>
            <w:r>
              <w:rPr>
                <w:rFonts w:eastAsia="Times New Roman" w:cs="Calibri"/>
                <w:color w:val="000000"/>
              </w:rPr>
              <w:t>2.2</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669FAD" w14:textId="77777777" w:rsidR="00F15713" w:rsidRDefault="00000000">
            <w:pPr>
              <w:jc w:val="both"/>
              <w:rPr>
                <w:rFonts w:eastAsia="Times New Roman" w:cs="Calibri"/>
                <w:color w:val="000000"/>
              </w:rPr>
            </w:pPr>
            <w:r>
              <w:rPr>
                <w:rFonts w:eastAsia="Times New Roman" w:cs="Calibri"/>
                <w:color w:val="000000"/>
              </w:rPr>
              <w:t>Incremento por Variación de Inventarios.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088BDD" w14:textId="77777777" w:rsidR="00F15713" w:rsidRDefault="00000000">
            <w:pPr>
              <w:jc w:val="right"/>
              <w:rPr>
                <w:rFonts w:eastAsia="Times New Roman" w:cs="Calibri"/>
                <w:color w:val="000000"/>
              </w:rPr>
            </w:pPr>
            <w:r>
              <w:rPr>
                <w:rFonts w:eastAsia="Times New Roman" w:cs="Calibri"/>
                <w:color w:val="000000"/>
              </w:rPr>
              <w:t>$0 </w:t>
            </w:r>
          </w:p>
        </w:tc>
        <w:tc>
          <w:tcPr>
            <w:tcW w:w="221" w:type="dxa"/>
            <w:gridSpan w:val="2"/>
            <w:shd w:val="clear" w:color="auto" w:fill="auto"/>
            <w:noWrap/>
            <w:tcMar>
              <w:top w:w="0" w:type="dxa"/>
              <w:left w:w="70" w:type="dxa"/>
              <w:bottom w:w="0" w:type="dxa"/>
              <w:right w:w="70" w:type="dxa"/>
            </w:tcMar>
            <w:vAlign w:val="bottom"/>
          </w:tcPr>
          <w:p w14:paraId="54EA52DC" w14:textId="77777777" w:rsidR="00F15713" w:rsidRDefault="00F15713">
            <w:pPr>
              <w:rPr>
                <w:rFonts w:eastAsia="Times New Roman" w:cs="Calibri"/>
                <w:color w:val="000000"/>
              </w:rPr>
            </w:pPr>
          </w:p>
        </w:tc>
      </w:tr>
      <w:tr w:rsidR="00F15713" w14:paraId="27E75F9D" w14:textId="77777777">
        <w:tblPrEx>
          <w:tblCellMar>
            <w:top w:w="0" w:type="dxa"/>
            <w:bottom w:w="0" w:type="dxa"/>
          </w:tblCellMar>
        </w:tblPrEx>
        <w:trPr>
          <w:trHeight w:val="496"/>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9E81EC" w14:textId="77777777" w:rsidR="00F15713" w:rsidRDefault="00000000">
            <w:pPr>
              <w:jc w:val="center"/>
            </w:pPr>
            <w:r>
              <w:rPr>
                <w:rFonts w:eastAsia="Times New Roman" w:cs="Calibri"/>
                <w:color w:val="000000"/>
              </w:rPr>
              <w:t>2.3</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EAED17" w14:textId="77777777" w:rsidR="00F15713" w:rsidRDefault="00000000">
            <w:pPr>
              <w:jc w:val="both"/>
              <w:rPr>
                <w:rFonts w:eastAsia="Times New Roman" w:cs="Calibri"/>
                <w:color w:val="000000"/>
              </w:rPr>
            </w:pPr>
            <w:r>
              <w:rPr>
                <w:rFonts w:eastAsia="Times New Roman" w:cs="Calibri"/>
                <w:color w:val="000000"/>
              </w:rPr>
              <w:t>Disminución del Exceso de Estimaciones por Pérdidas o Deterioro u Obsolescencia</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96413B" w14:textId="77777777" w:rsidR="00F15713" w:rsidRDefault="00000000">
            <w:pPr>
              <w:jc w:val="right"/>
              <w:rPr>
                <w:rFonts w:eastAsia="Times New Roman" w:cs="Calibri"/>
                <w:color w:val="000000"/>
              </w:rPr>
            </w:pPr>
            <w:r>
              <w:rPr>
                <w:rFonts w:eastAsia="Times New Roman" w:cs="Calibri"/>
                <w:color w:val="000000"/>
              </w:rPr>
              <w:t>$0 </w:t>
            </w:r>
          </w:p>
        </w:tc>
        <w:tc>
          <w:tcPr>
            <w:tcW w:w="221" w:type="dxa"/>
            <w:gridSpan w:val="2"/>
            <w:shd w:val="clear" w:color="auto" w:fill="auto"/>
            <w:noWrap/>
            <w:tcMar>
              <w:top w:w="0" w:type="dxa"/>
              <w:left w:w="70" w:type="dxa"/>
              <w:bottom w:w="0" w:type="dxa"/>
              <w:right w:w="70" w:type="dxa"/>
            </w:tcMar>
            <w:vAlign w:val="bottom"/>
          </w:tcPr>
          <w:p w14:paraId="60513EE9" w14:textId="77777777" w:rsidR="00F15713" w:rsidRDefault="00F15713">
            <w:pPr>
              <w:rPr>
                <w:rFonts w:eastAsia="Times New Roman" w:cs="Calibri"/>
                <w:color w:val="000000"/>
              </w:rPr>
            </w:pPr>
          </w:p>
        </w:tc>
      </w:tr>
      <w:tr w:rsidR="00F15713" w14:paraId="7463174E"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4BE43F" w14:textId="77777777" w:rsidR="00F15713" w:rsidRDefault="00000000">
            <w:pPr>
              <w:jc w:val="center"/>
            </w:pPr>
            <w:r>
              <w:rPr>
                <w:rFonts w:eastAsia="Times New Roman" w:cs="Calibri"/>
                <w:color w:val="000000"/>
              </w:rPr>
              <w:t>2.4</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803966" w14:textId="77777777" w:rsidR="00F15713" w:rsidRDefault="00000000">
            <w:pPr>
              <w:jc w:val="both"/>
              <w:rPr>
                <w:rFonts w:eastAsia="Times New Roman" w:cs="Calibri"/>
                <w:color w:val="000000"/>
              </w:rPr>
            </w:pPr>
            <w:r>
              <w:rPr>
                <w:rFonts w:eastAsia="Times New Roman" w:cs="Calibri"/>
                <w:color w:val="000000"/>
              </w:rPr>
              <w:t>Disminución del Exceso de Provisiones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26E947" w14:textId="77777777" w:rsidR="00F15713" w:rsidRDefault="00000000">
            <w:pPr>
              <w:jc w:val="right"/>
              <w:rPr>
                <w:rFonts w:eastAsia="Times New Roman" w:cs="Calibri"/>
                <w:color w:val="000000"/>
              </w:rPr>
            </w:pPr>
            <w:r>
              <w:rPr>
                <w:rFonts w:eastAsia="Times New Roman" w:cs="Calibri"/>
                <w:color w:val="000000"/>
              </w:rPr>
              <w:t>$0 </w:t>
            </w:r>
          </w:p>
        </w:tc>
        <w:tc>
          <w:tcPr>
            <w:tcW w:w="221" w:type="dxa"/>
            <w:gridSpan w:val="2"/>
            <w:shd w:val="clear" w:color="auto" w:fill="auto"/>
            <w:noWrap/>
            <w:tcMar>
              <w:top w:w="0" w:type="dxa"/>
              <w:left w:w="70" w:type="dxa"/>
              <w:bottom w:w="0" w:type="dxa"/>
              <w:right w:w="70" w:type="dxa"/>
            </w:tcMar>
            <w:vAlign w:val="bottom"/>
          </w:tcPr>
          <w:p w14:paraId="3DD01FDC" w14:textId="77777777" w:rsidR="00F15713" w:rsidRDefault="00F15713">
            <w:pPr>
              <w:rPr>
                <w:rFonts w:eastAsia="Times New Roman" w:cs="Calibri"/>
                <w:color w:val="000000"/>
              </w:rPr>
            </w:pPr>
          </w:p>
        </w:tc>
      </w:tr>
      <w:tr w:rsidR="00F15713" w14:paraId="1D74445A"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820A1E" w14:textId="77777777" w:rsidR="00F15713" w:rsidRDefault="00000000">
            <w:pPr>
              <w:jc w:val="center"/>
            </w:pPr>
            <w:r>
              <w:rPr>
                <w:rFonts w:eastAsia="Times New Roman" w:cs="Calibri"/>
                <w:color w:val="000000"/>
              </w:rPr>
              <w:t>2.5</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CAE143" w14:textId="77777777" w:rsidR="00F15713" w:rsidRDefault="00000000">
            <w:pPr>
              <w:jc w:val="both"/>
              <w:rPr>
                <w:rFonts w:eastAsia="Times New Roman" w:cs="Calibri"/>
                <w:color w:val="000000"/>
              </w:rPr>
            </w:pPr>
            <w:r>
              <w:rPr>
                <w:rFonts w:eastAsia="Times New Roman" w:cs="Calibri"/>
                <w:color w:val="000000"/>
              </w:rPr>
              <w:t>Otros Ingresos y Beneficios Varios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30A24E" w14:textId="77777777" w:rsidR="00F15713" w:rsidRDefault="00000000">
            <w:pPr>
              <w:jc w:val="right"/>
              <w:rPr>
                <w:rFonts w:eastAsia="Times New Roman" w:cs="Calibri"/>
                <w:color w:val="000000"/>
              </w:rPr>
            </w:pPr>
            <w:r>
              <w:rPr>
                <w:rFonts w:eastAsia="Times New Roman" w:cs="Calibri"/>
                <w:color w:val="000000"/>
              </w:rPr>
              <w:t>  $1,908</w:t>
            </w:r>
          </w:p>
        </w:tc>
        <w:tc>
          <w:tcPr>
            <w:tcW w:w="221" w:type="dxa"/>
            <w:gridSpan w:val="2"/>
            <w:shd w:val="clear" w:color="auto" w:fill="auto"/>
            <w:noWrap/>
            <w:tcMar>
              <w:top w:w="0" w:type="dxa"/>
              <w:left w:w="70" w:type="dxa"/>
              <w:bottom w:w="0" w:type="dxa"/>
              <w:right w:w="70" w:type="dxa"/>
            </w:tcMar>
            <w:vAlign w:val="bottom"/>
          </w:tcPr>
          <w:p w14:paraId="25CF5172" w14:textId="77777777" w:rsidR="00F15713" w:rsidRDefault="00F15713">
            <w:pPr>
              <w:rPr>
                <w:rFonts w:eastAsia="Times New Roman" w:cs="Calibri"/>
                <w:color w:val="000000"/>
              </w:rPr>
            </w:pPr>
          </w:p>
        </w:tc>
      </w:tr>
      <w:tr w:rsidR="00F15713" w14:paraId="7BA5680D" w14:textId="77777777">
        <w:tblPrEx>
          <w:tblCellMar>
            <w:top w:w="0" w:type="dxa"/>
            <w:bottom w:w="0" w:type="dxa"/>
          </w:tblCellMar>
        </w:tblPrEx>
        <w:trPr>
          <w:trHeight w:val="334"/>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F048B" w14:textId="77777777" w:rsidR="00F15713" w:rsidRDefault="00000000">
            <w:pPr>
              <w:rPr>
                <w:rFonts w:eastAsia="Times New Roman" w:cs="Calibri"/>
                <w:color w:val="000000"/>
              </w:rPr>
            </w:pPr>
            <w:r>
              <w:rPr>
                <w:rFonts w:eastAsia="Times New Roman" w:cs="Calibri"/>
                <w:color w:val="000000"/>
              </w:rPr>
              <w:t xml:space="preserve">  2.6      Otros Ingresos Contables No Presupuestarios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0E05CA" w14:textId="77777777" w:rsidR="00F15713" w:rsidRDefault="00000000">
            <w:pPr>
              <w:jc w:val="right"/>
              <w:rPr>
                <w:rFonts w:eastAsia="Times New Roman" w:cs="Calibri"/>
                <w:color w:val="000000"/>
              </w:rPr>
            </w:pPr>
            <w:r>
              <w:rPr>
                <w:rFonts w:eastAsia="Times New Roman" w:cs="Calibri"/>
                <w:color w:val="000000"/>
              </w:rPr>
              <w:t>$0 </w:t>
            </w:r>
          </w:p>
        </w:tc>
        <w:tc>
          <w:tcPr>
            <w:tcW w:w="221" w:type="dxa"/>
            <w:gridSpan w:val="2"/>
            <w:shd w:val="clear" w:color="auto" w:fill="auto"/>
            <w:noWrap/>
            <w:tcMar>
              <w:top w:w="0" w:type="dxa"/>
              <w:left w:w="70" w:type="dxa"/>
              <w:bottom w:w="0" w:type="dxa"/>
              <w:right w:w="70" w:type="dxa"/>
            </w:tcMar>
            <w:vAlign w:val="bottom"/>
          </w:tcPr>
          <w:p w14:paraId="4B00E030" w14:textId="77777777" w:rsidR="00F15713" w:rsidRDefault="00F15713">
            <w:pPr>
              <w:rPr>
                <w:rFonts w:eastAsia="Times New Roman" w:cs="Calibri"/>
                <w:color w:val="000000"/>
              </w:rPr>
            </w:pPr>
          </w:p>
        </w:tc>
      </w:tr>
      <w:tr w:rsidR="00F15713" w14:paraId="2CB896B0" w14:textId="77777777">
        <w:tblPrEx>
          <w:tblCellMar>
            <w:top w:w="0" w:type="dxa"/>
            <w:bottom w:w="0" w:type="dxa"/>
          </w:tblCellMar>
        </w:tblPrEx>
        <w:trPr>
          <w:trHeight w:val="334"/>
        </w:trPr>
        <w:tc>
          <w:tcPr>
            <w:tcW w:w="609" w:type="dxa"/>
            <w:shd w:val="clear" w:color="auto" w:fill="auto"/>
            <w:tcMar>
              <w:top w:w="0" w:type="dxa"/>
              <w:left w:w="70" w:type="dxa"/>
              <w:bottom w:w="0" w:type="dxa"/>
              <w:right w:w="70" w:type="dxa"/>
            </w:tcMar>
            <w:vAlign w:val="center"/>
          </w:tcPr>
          <w:p w14:paraId="1395BA07" w14:textId="77777777" w:rsidR="00F15713" w:rsidRDefault="00F15713">
            <w:pPr>
              <w:rPr>
                <w:rFonts w:eastAsia="Times New Roman" w:cs="Calibri"/>
                <w:color w:val="000000"/>
              </w:rPr>
            </w:pPr>
          </w:p>
        </w:tc>
        <w:tc>
          <w:tcPr>
            <w:tcW w:w="5076" w:type="dxa"/>
            <w:shd w:val="clear" w:color="auto" w:fill="auto"/>
            <w:tcMar>
              <w:top w:w="0" w:type="dxa"/>
              <w:left w:w="70" w:type="dxa"/>
              <w:bottom w:w="0" w:type="dxa"/>
              <w:right w:w="70" w:type="dxa"/>
            </w:tcMar>
            <w:vAlign w:val="center"/>
          </w:tcPr>
          <w:p w14:paraId="720E6965" w14:textId="77777777" w:rsidR="00F15713" w:rsidRDefault="00F15713">
            <w:pPr>
              <w:rPr>
                <w:rFonts w:eastAsia="Times New Roman" w:cs="Calibri"/>
                <w:color w:val="000000"/>
              </w:rPr>
            </w:pPr>
          </w:p>
        </w:tc>
        <w:tc>
          <w:tcPr>
            <w:tcW w:w="2746" w:type="dxa"/>
            <w:shd w:val="clear" w:color="auto" w:fill="auto"/>
            <w:tcMar>
              <w:top w:w="0" w:type="dxa"/>
              <w:left w:w="70" w:type="dxa"/>
              <w:bottom w:w="0" w:type="dxa"/>
              <w:right w:w="70" w:type="dxa"/>
            </w:tcMar>
            <w:vAlign w:val="center"/>
          </w:tcPr>
          <w:p w14:paraId="2DEE3324" w14:textId="77777777" w:rsidR="00F15713" w:rsidRDefault="00F15713">
            <w:pPr>
              <w:jc w:val="right"/>
              <w:rPr>
                <w:rFonts w:eastAsia="Times New Roman" w:cs="Calibri"/>
                <w:color w:val="000000"/>
              </w:rPr>
            </w:pPr>
          </w:p>
        </w:tc>
        <w:tc>
          <w:tcPr>
            <w:tcW w:w="77" w:type="dxa"/>
            <w:shd w:val="clear" w:color="auto" w:fill="auto"/>
            <w:tcMar>
              <w:top w:w="0" w:type="dxa"/>
              <w:left w:w="10" w:type="dxa"/>
              <w:bottom w:w="0" w:type="dxa"/>
              <w:right w:w="10" w:type="dxa"/>
            </w:tcMar>
          </w:tcPr>
          <w:p w14:paraId="262CB1D7" w14:textId="77777777" w:rsidR="00F15713" w:rsidRDefault="00F15713">
            <w:pPr>
              <w:jc w:val="right"/>
              <w:rPr>
                <w:rFonts w:eastAsia="Times New Roman" w:cs="Calibri"/>
                <w:color w:val="000000"/>
              </w:rPr>
            </w:pPr>
          </w:p>
        </w:tc>
        <w:tc>
          <w:tcPr>
            <w:tcW w:w="144" w:type="dxa"/>
            <w:shd w:val="clear" w:color="auto" w:fill="auto"/>
            <w:tcMar>
              <w:top w:w="0" w:type="dxa"/>
              <w:left w:w="10" w:type="dxa"/>
              <w:bottom w:w="0" w:type="dxa"/>
              <w:right w:w="10" w:type="dxa"/>
            </w:tcMar>
          </w:tcPr>
          <w:p w14:paraId="1BAF3CB4" w14:textId="77777777" w:rsidR="00F15713" w:rsidRDefault="00F15713">
            <w:pPr>
              <w:jc w:val="right"/>
              <w:rPr>
                <w:rFonts w:eastAsia="Times New Roman" w:cs="Calibri"/>
                <w:color w:val="000000"/>
              </w:rPr>
            </w:pPr>
          </w:p>
        </w:tc>
      </w:tr>
      <w:tr w:rsidR="00F15713" w14:paraId="50C6E75E" w14:textId="77777777">
        <w:tblPrEx>
          <w:tblCellMar>
            <w:top w:w="0" w:type="dxa"/>
            <w:bottom w:w="0" w:type="dxa"/>
          </w:tblCellMar>
        </w:tblPrEx>
        <w:trPr>
          <w:trHeight w:val="368"/>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79BAD9" w14:textId="77777777" w:rsidR="00F15713" w:rsidRDefault="00000000">
            <w:pPr>
              <w:rPr>
                <w:rFonts w:eastAsia="Times New Roman" w:cs="Calibri"/>
                <w:b/>
                <w:color w:val="FFFFFF"/>
              </w:rPr>
            </w:pPr>
            <w:r>
              <w:rPr>
                <w:rFonts w:eastAsia="Times New Roman" w:cs="Calibri"/>
                <w:b/>
                <w:color w:val="FFFFFF"/>
              </w:rPr>
              <w:t>3.- Menos ingresos presupuestarios no contables.</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01F9AA" w14:textId="77777777" w:rsidR="00F15713" w:rsidRDefault="00000000">
            <w:pPr>
              <w:jc w:val="right"/>
              <w:rPr>
                <w:rFonts w:eastAsia="Times New Roman" w:cs="Calibri"/>
                <w:b/>
                <w:color w:val="000000"/>
              </w:rPr>
            </w:pPr>
            <w:r>
              <w:rPr>
                <w:rFonts w:eastAsia="Times New Roman" w:cs="Calibri"/>
                <w:b/>
                <w:color w:val="000000"/>
              </w:rPr>
              <w:t>$0</w:t>
            </w:r>
          </w:p>
        </w:tc>
        <w:tc>
          <w:tcPr>
            <w:tcW w:w="77" w:type="dxa"/>
            <w:shd w:val="clear" w:color="auto" w:fill="auto"/>
            <w:tcMar>
              <w:top w:w="0" w:type="dxa"/>
              <w:left w:w="10" w:type="dxa"/>
              <w:bottom w:w="0" w:type="dxa"/>
              <w:right w:w="10" w:type="dxa"/>
            </w:tcMar>
          </w:tcPr>
          <w:p w14:paraId="7BD3B8A2" w14:textId="77777777" w:rsidR="00F15713" w:rsidRDefault="00F15713">
            <w:pPr>
              <w:jc w:val="right"/>
              <w:rPr>
                <w:rFonts w:eastAsia="Times New Roman" w:cs="Calibri"/>
                <w:b/>
                <w:color w:val="000000"/>
              </w:rPr>
            </w:pPr>
          </w:p>
        </w:tc>
        <w:tc>
          <w:tcPr>
            <w:tcW w:w="144" w:type="dxa"/>
            <w:shd w:val="clear" w:color="auto" w:fill="auto"/>
            <w:tcMar>
              <w:top w:w="0" w:type="dxa"/>
              <w:left w:w="10" w:type="dxa"/>
              <w:bottom w:w="0" w:type="dxa"/>
              <w:right w:w="10" w:type="dxa"/>
            </w:tcMar>
          </w:tcPr>
          <w:p w14:paraId="045F22CE" w14:textId="77777777" w:rsidR="00F15713" w:rsidRDefault="00F15713">
            <w:pPr>
              <w:jc w:val="right"/>
              <w:rPr>
                <w:rFonts w:eastAsia="Times New Roman" w:cs="Calibri"/>
                <w:b/>
                <w:color w:val="000000"/>
              </w:rPr>
            </w:pPr>
          </w:p>
        </w:tc>
      </w:tr>
      <w:tr w:rsidR="00F15713" w14:paraId="7CC9A1CE"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A6D344" w14:textId="77777777" w:rsidR="00F15713" w:rsidRDefault="00000000">
            <w:pPr>
              <w:jc w:val="center"/>
              <w:rPr>
                <w:rFonts w:eastAsia="Times New Roman" w:cs="Calibri"/>
                <w:bCs/>
                <w:color w:val="000000"/>
              </w:rPr>
            </w:pPr>
            <w:r>
              <w:rPr>
                <w:rFonts w:eastAsia="Times New Roman" w:cs="Calibri"/>
                <w:bCs/>
                <w:color w:val="000000"/>
              </w:rPr>
              <w:t>3.1 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03DAE8" w14:textId="77777777" w:rsidR="00F15713" w:rsidRDefault="00000000">
            <w:pPr>
              <w:jc w:val="both"/>
              <w:rPr>
                <w:rFonts w:eastAsia="Times New Roman" w:cs="Calibri"/>
                <w:color w:val="000000"/>
              </w:rPr>
            </w:pPr>
            <w:r>
              <w:rPr>
                <w:rFonts w:eastAsia="Times New Roman" w:cs="Calibri"/>
                <w:color w:val="000000"/>
              </w:rPr>
              <w:t>Aprovechamientos Patrimoniales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F1ABDA" w14:textId="77777777" w:rsidR="00F15713" w:rsidRDefault="00000000">
            <w:pPr>
              <w:jc w:val="right"/>
              <w:rPr>
                <w:rFonts w:eastAsia="Times New Roman" w:cs="Calibri"/>
                <w:color w:val="000000"/>
              </w:rPr>
            </w:pPr>
            <w:r>
              <w:rPr>
                <w:rFonts w:eastAsia="Times New Roman" w:cs="Calibri"/>
                <w:color w:val="000000"/>
              </w:rPr>
              <w:t>$0 </w:t>
            </w:r>
          </w:p>
        </w:tc>
        <w:tc>
          <w:tcPr>
            <w:tcW w:w="77" w:type="dxa"/>
            <w:shd w:val="clear" w:color="auto" w:fill="auto"/>
            <w:tcMar>
              <w:top w:w="0" w:type="dxa"/>
              <w:left w:w="10" w:type="dxa"/>
              <w:bottom w:w="0" w:type="dxa"/>
              <w:right w:w="10" w:type="dxa"/>
            </w:tcMar>
          </w:tcPr>
          <w:p w14:paraId="185AC588" w14:textId="77777777" w:rsidR="00F15713" w:rsidRDefault="00F15713">
            <w:pPr>
              <w:jc w:val="right"/>
              <w:rPr>
                <w:rFonts w:eastAsia="Times New Roman" w:cs="Calibri"/>
                <w:color w:val="000000"/>
              </w:rPr>
            </w:pPr>
          </w:p>
        </w:tc>
        <w:tc>
          <w:tcPr>
            <w:tcW w:w="144" w:type="dxa"/>
            <w:shd w:val="clear" w:color="auto" w:fill="auto"/>
            <w:tcMar>
              <w:top w:w="0" w:type="dxa"/>
              <w:left w:w="10" w:type="dxa"/>
              <w:bottom w:w="0" w:type="dxa"/>
              <w:right w:w="10" w:type="dxa"/>
            </w:tcMar>
          </w:tcPr>
          <w:p w14:paraId="6D58A548" w14:textId="77777777" w:rsidR="00F15713" w:rsidRDefault="00F15713">
            <w:pPr>
              <w:jc w:val="right"/>
              <w:rPr>
                <w:rFonts w:eastAsia="Times New Roman" w:cs="Calibri"/>
                <w:color w:val="000000"/>
              </w:rPr>
            </w:pPr>
          </w:p>
        </w:tc>
      </w:tr>
      <w:tr w:rsidR="00F15713" w14:paraId="5E9A98C3"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515658" w14:textId="77777777" w:rsidR="00F15713" w:rsidRDefault="00000000">
            <w:pPr>
              <w:jc w:val="center"/>
              <w:rPr>
                <w:rFonts w:eastAsia="Times New Roman" w:cs="Calibri"/>
                <w:bCs/>
                <w:color w:val="000000"/>
              </w:rPr>
            </w:pPr>
            <w:r>
              <w:rPr>
                <w:rFonts w:eastAsia="Times New Roman" w:cs="Calibri"/>
                <w:bCs/>
                <w:color w:val="000000"/>
              </w:rPr>
              <w:t>3.2 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6A4735" w14:textId="77777777" w:rsidR="00F15713" w:rsidRDefault="00000000">
            <w:pPr>
              <w:jc w:val="both"/>
              <w:rPr>
                <w:rFonts w:eastAsia="Times New Roman" w:cs="Calibri"/>
                <w:color w:val="000000"/>
              </w:rPr>
            </w:pPr>
            <w:r>
              <w:rPr>
                <w:rFonts w:eastAsia="Times New Roman" w:cs="Calibri"/>
                <w:color w:val="000000"/>
              </w:rPr>
              <w:t>Ingresos Derivados de Financiamientos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AA2E9" w14:textId="77777777" w:rsidR="00F15713" w:rsidRDefault="00000000">
            <w:pPr>
              <w:jc w:val="right"/>
              <w:rPr>
                <w:rFonts w:eastAsia="Times New Roman" w:cs="Calibri"/>
                <w:color w:val="000000"/>
              </w:rPr>
            </w:pPr>
            <w:r>
              <w:rPr>
                <w:rFonts w:eastAsia="Times New Roman" w:cs="Calibri"/>
                <w:color w:val="000000"/>
              </w:rPr>
              <w:t>$0 </w:t>
            </w:r>
          </w:p>
        </w:tc>
        <w:tc>
          <w:tcPr>
            <w:tcW w:w="221" w:type="dxa"/>
            <w:gridSpan w:val="2"/>
            <w:shd w:val="clear" w:color="auto" w:fill="auto"/>
            <w:noWrap/>
            <w:tcMar>
              <w:top w:w="0" w:type="dxa"/>
              <w:left w:w="70" w:type="dxa"/>
              <w:bottom w:w="0" w:type="dxa"/>
              <w:right w:w="70" w:type="dxa"/>
            </w:tcMar>
            <w:vAlign w:val="bottom"/>
          </w:tcPr>
          <w:p w14:paraId="0588726E" w14:textId="77777777" w:rsidR="00F15713" w:rsidRDefault="00F15713">
            <w:pPr>
              <w:rPr>
                <w:rFonts w:eastAsia="Times New Roman" w:cs="Calibri"/>
                <w:color w:val="000000"/>
              </w:rPr>
            </w:pPr>
          </w:p>
        </w:tc>
      </w:tr>
      <w:tr w:rsidR="00F15713" w14:paraId="29B1E789" w14:textId="77777777">
        <w:tblPrEx>
          <w:tblCellMar>
            <w:top w:w="0" w:type="dxa"/>
            <w:bottom w:w="0" w:type="dxa"/>
          </w:tblCellMar>
        </w:tblPrEx>
        <w:trPr>
          <w:trHeight w:val="334"/>
        </w:trPr>
        <w:tc>
          <w:tcPr>
            <w:tcW w:w="6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E35085" w14:textId="77777777" w:rsidR="00F15713" w:rsidRDefault="00000000">
            <w:pPr>
              <w:jc w:val="center"/>
              <w:rPr>
                <w:rFonts w:eastAsia="Times New Roman" w:cs="Calibri"/>
                <w:bCs/>
                <w:color w:val="000000"/>
              </w:rPr>
            </w:pPr>
            <w:r>
              <w:rPr>
                <w:rFonts w:eastAsia="Times New Roman" w:cs="Calibri"/>
                <w:bCs/>
                <w:color w:val="000000"/>
              </w:rPr>
              <w:t>3.3 </w:t>
            </w:r>
          </w:p>
        </w:tc>
        <w:tc>
          <w:tcPr>
            <w:tcW w:w="50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94FCCD" w14:textId="77777777" w:rsidR="00F15713" w:rsidRDefault="00000000">
            <w:pPr>
              <w:jc w:val="both"/>
              <w:rPr>
                <w:rFonts w:eastAsia="Times New Roman" w:cs="Calibri"/>
                <w:color w:val="000000"/>
              </w:rPr>
            </w:pPr>
            <w:r>
              <w:rPr>
                <w:rFonts w:eastAsia="Times New Roman" w:cs="Calibri"/>
                <w:color w:val="000000"/>
              </w:rPr>
              <w:t>Otros Ingresos Presupuestarios No Contables</w:t>
            </w:r>
          </w:p>
        </w:tc>
        <w:tc>
          <w:tcPr>
            <w:tcW w:w="27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B2E8F7" w14:textId="77777777" w:rsidR="00F15713" w:rsidRDefault="00000000">
            <w:pPr>
              <w:jc w:val="right"/>
              <w:rPr>
                <w:rFonts w:eastAsia="Times New Roman" w:cs="Calibri"/>
                <w:color w:val="000000"/>
              </w:rPr>
            </w:pPr>
            <w:r>
              <w:rPr>
                <w:rFonts w:eastAsia="Times New Roman" w:cs="Calibri"/>
                <w:color w:val="000000"/>
              </w:rPr>
              <w:t>$0 </w:t>
            </w:r>
          </w:p>
        </w:tc>
        <w:tc>
          <w:tcPr>
            <w:tcW w:w="221" w:type="dxa"/>
            <w:gridSpan w:val="2"/>
            <w:shd w:val="clear" w:color="auto" w:fill="auto"/>
            <w:noWrap/>
            <w:tcMar>
              <w:top w:w="0" w:type="dxa"/>
              <w:left w:w="70" w:type="dxa"/>
              <w:bottom w:w="0" w:type="dxa"/>
              <w:right w:w="70" w:type="dxa"/>
            </w:tcMar>
            <w:vAlign w:val="bottom"/>
          </w:tcPr>
          <w:p w14:paraId="3AA010D1" w14:textId="77777777" w:rsidR="00F15713" w:rsidRDefault="00F15713">
            <w:pPr>
              <w:rPr>
                <w:rFonts w:eastAsia="Times New Roman" w:cs="Calibri"/>
                <w:color w:val="000000"/>
              </w:rPr>
            </w:pPr>
          </w:p>
        </w:tc>
      </w:tr>
      <w:tr w:rsidR="00F15713" w14:paraId="336368CB" w14:textId="77777777">
        <w:tblPrEx>
          <w:tblCellMar>
            <w:top w:w="0" w:type="dxa"/>
            <w:bottom w:w="0" w:type="dxa"/>
          </w:tblCellMar>
        </w:tblPrEx>
        <w:trPr>
          <w:trHeight w:val="334"/>
        </w:trPr>
        <w:tc>
          <w:tcPr>
            <w:tcW w:w="5685" w:type="dxa"/>
            <w:gridSpan w:val="2"/>
            <w:shd w:val="clear" w:color="auto" w:fill="auto"/>
            <w:tcMar>
              <w:top w:w="0" w:type="dxa"/>
              <w:left w:w="70" w:type="dxa"/>
              <w:bottom w:w="0" w:type="dxa"/>
              <w:right w:w="70" w:type="dxa"/>
            </w:tcMar>
            <w:vAlign w:val="center"/>
          </w:tcPr>
          <w:p w14:paraId="290C42CB" w14:textId="77777777" w:rsidR="00F15713" w:rsidRDefault="00F15713">
            <w:pPr>
              <w:jc w:val="both"/>
              <w:rPr>
                <w:rFonts w:eastAsia="Times New Roman" w:cs="Calibri"/>
                <w:color w:val="000000"/>
              </w:rPr>
            </w:pPr>
          </w:p>
        </w:tc>
        <w:tc>
          <w:tcPr>
            <w:tcW w:w="2746" w:type="dxa"/>
            <w:tcBorders>
              <w:bottom w:val="single" w:sz="4" w:space="0" w:color="000000"/>
            </w:tcBorders>
            <w:shd w:val="clear" w:color="auto" w:fill="auto"/>
            <w:tcMar>
              <w:top w:w="0" w:type="dxa"/>
              <w:left w:w="70" w:type="dxa"/>
              <w:bottom w:w="0" w:type="dxa"/>
              <w:right w:w="70" w:type="dxa"/>
            </w:tcMar>
            <w:vAlign w:val="center"/>
          </w:tcPr>
          <w:p w14:paraId="566B3F49" w14:textId="77777777" w:rsidR="00F15713" w:rsidRDefault="00F15713">
            <w:pPr>
              <w:jc w:val="right"/>
              <w:rPr>
                <w:rFonts w:eastAsia="Times New Roman" w:cs="Calibri"/>
                <w:color w:val="000000"/>
              </w:rPr>
            </w:pPr>
          </w:p>
        </w:tc>
        <w:tc>
          <w:tcPr>
            <w:tcW w:w="77" w:type="dxa"/>
            <w:shd w:val="clear" w:color="auto" w:fill="auto"/>
            <w:tcMar>
              <w:top w:w="0" w:type="dxa"/>
              <w:left w:w="10" w:type="dxa"/>
              <w:bottom w:w="0" w:type="dxa"/>
              <w:right w:w="10" w:type="dxa"/>
            </w:tcMar>
          </w:tcPr>
          <w:p w14:paraId="6B67AFAE" w14:textId="77777777" w:rsidR="00F15713" w:rsidRDefault="00F15713">
            <w:pPr>
              <w:jc w:val="right"/>
              <w:rPr>
                <w:rFonts w:eastAsia="Times New Roman" w:cs="Calibri"/>
                <w:color w:val="000000"/>
              </w:rPr>
            </w:pPr>
          </w:p>
        </w:tc>
        <w:tc>
          <w:tcPr>
            <w:tcW w:w="144" w:type="dxa"/>
            <w:shd w:val="clear" w:color="auto" w:fill="auto"/>
            <w:tcMar>
              <w:top w:w="0" w:type="dxa"/>
              <w:left w:w="10" w:type="dxa"/>
              <w:bottom w:w="0" w:type="dxa"/>
              <w:right w:w="10" w:type="dxa"/>
            </w:tcMar>
          </w:tcPr>
          <w:p w14:paraId="03CB9017" w14:textId="77777777" w:rsidR="00F15713" w:rsidRDefault="00F15713">
            <w:pPr>
              <w:jc w:val="right"/>
              <w:rPr>
                <w:rFonts w:eastAsia="Times New Roman" w:cs="Calibri"/>
                <w:color w:val="000000"/>
              </w:rPr>
            </w:pPr>
          </w:p>
        </w:tc>
      </w:tr>
      <w:tr w:rsidR="00F15713" w14:paraId="713CFD79" w14:textId="77777777">
        <w:tblPrEx>
          <w:tblCellMar>
            <w:top w:w="0" w:type="dxa"/>
            <w:bottom w:w="0" w:type="dxa"/>
          </w:tblCellMar>
        </w:tblPrEx>
        <w:trPr>
          <w:trHeight w:val="354"/>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7B8148F" w14:textId="77777777" w:rsidR="00F15713" w:rsidRDefault="00000000">
            <w:pPr>
              <w:jc w:val="both"/>
              <w:rPr>
                <w:rFonts w:eastAsia="Times New Roman" w:cs="Calibri"/>
                <w:b/>
                <w:bCs/>
                <w:color w:val="FFFFFF"/>
              </w:rPr>
            </w:pPr>
            <w:r>
              <w:rPr>
                <w:rFonts w:eastAsia="Times New Roman" w:cs="Calibri"/>
                <w:b/>
                <w:bCs/>
                <w:color w:val="FFFFFF"/>
              </w:rPr>
              <w:t xml:space="preserve">4.- Total de Ingresos Contables    </w:t>
            </w:r>
          </w:p>
        </w:tc>
        <w:tc>
          <w:tcPr>
            <w:tcW w:w="27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F95923" w14:textId="77777777" w:rsidR="00F15713" w:rsidRDefault="00000000">
            <w:pPr>
              <w:jc w:val="right"/>
              <w:rPr>
                <w:rFonts w:eastAsia="Times New Roman" w:cs="Calibri"/>
                <w:b/>
                <w:color w:val="000000"/>
              </w:rPr>
            </w:pPr>
            <w:r>
              <w:rPr>
                <w:rFonts w:eastAsia="Times New Roman" w:cs="Calibri"/>
                <w:b/>
                <w:color w:val="000000"/>
              </w:rPr>
              <w:t>$137,017,345</w:t>
            </w:r>
          </w:p>
        </w:tc>
        <w:tc>
          <w:tcPr>
            <w:tcW w:w="77" w:type="dxa"/>
            <w:shd w:val="clear" w:color="auto" w:fill="auto"/>
            <w:tcMar>
              <w:top w:w="0" w:type="dxa"/>
              <w:left w:w="10" w:type="dxa"/>
              <w:bottom w:w="0" w:type="dxa"/>
              <w:right w:w="10" w:type="dxa"/>
            </w:tcMar>
          </w:tcPr>
          <w:p w14:paraId="67DD6D7A" w14:textId="77777777" w:rsidR="00F15713" w:rsidRDefault="00F15713">
            <w:pPr>
              <w:jc w:val="right"/>
              <w:rPr>
                <w:rFonts w:eastAsia="Times New Roman" w:cs="Calibri"/>
                <w:b/>
                <w:color w:val="000000"/>
              </w:rPr>
            </w:pPr>
          </w:p>
        </w:tc>
        <w:tc>
          <w:tcPr>
            <w:tcW w:w="144" w:type="dxa"/>
            <w:shd w:val="clear" w:color="auto" w:fill="auto"/>
            <w:tcMar>
              <w:top w:w="0" w:type="dxa"/>
              <w:left w:w="10" w:type="dxa"/>
              <w:bottom w:w="0" w:type="dxa"/>
              <w:right w:w="10" w:type="dxa"/>
            </w:tcMar>
          </w:tcPr>
          <w:p w14:paraId="34BDD263" w14:textId="77777777" w:rsidR="00F15713" w:rsidRDefault="00F15713">
            <w:pPr>
              <w:jc w:val="right"/>
              <w:rPr>
                <w:rFonts w:eastAsia="Times New Roman" w:cs="Calibri"/>
                <w:b/>
                <w:color w:val="000000"/>
              </w:rPr>
            </w:pPr>
          </w:p>
        </w:tc>
      </w:tr>
    </w:tbl>
    <w:p w14:paraId="4BD4FF2C" w14:textId="77777777" w:rsidR="00F15713" w:rsidRDefault="00F15713">
      <w:pPr>
        <w:pStyle w:val="INCISO"/>
        <w:spacing w:after="0" w:line="240" w:lineRule="exact"/>
        <w:ind w:left="360"/>
        <w:rPr>
          <w:rFonts w:ascii="Calibri" w:hAnsi="Calibri" w:cs="Calibri"/>
          <w:b/>
          <w:smallCaps/>
          <w:sz w:val="20"/>
          <w:szCs w:val="20"/>
        </w:rPr>
      </w:pPr>
    </w:p>
    <w:p w14:paraId="454E0A55" w14:textId="77777777" w:rsidR="00F15713" w:rsidRDefault="00F15713">
      <w:pPr>
        <w:pStyle w:val="INCISO"/>
        <w:spacing w:after="0" w:line="240" w:lineRule="exact"/>
        <w:ind w:left="360"/>
        <w:rPr>
          <w:rFonts w:ascii="Calibri" w:hAnsi="Calibri" w:cs="Calibri"/>
          <w:b/>
          <w:smallCaps/>
          <w:sz w:val="20"/>
          <w:szCs w:val="20"/>
        </w:rPr>
      </w:pPr>
    </w:p>
    <w:p w14:paraId="5DEF466E" w14:textId="77777777" w:rsidR="00F15713" w:rsidRDefault="00F15713">
      <w:pPr>
        <w:pStyle w:val="INCISO"/>
        <w:spacing w:after="0" w:line="240" w:lineRule="exact"/>
        <w:ind w:left="360"/>
        <w:rPr>
          <w:rFonts w:ascii="Calibri" w:hAnsi="Calibri" w:cs="Calibri"/>
          <w:b/>
          <w:smallCaps/>
          <w:sz w:val="20"/>
          <w:szCs w:val="20"/>
        </w:rPr>
      </w:pPr>
    </w:p>
    <w:p w14:paraId="3F6DC4D9" w14:textId="77777777" w:rsidR="00F15713" w:rsidRDefault="00F15713">
      <w:pPr>
        <w:pStyle w:val="INCISO"/>
        <w:spacing w:after="0" w:line="240" w:lineRule="exact"/>
        <w:ind w:left="360"/>
        <w:rPr>
          <w:rFonts w:ascii="Calibri" w:hAnsi="Calibri" w:cs="Calibri"/>
          <w:b/>
          <w:smallCaps/>
          <w:sz w:val="20"/>
          <w:szCs w:val="20"/>
        </w:rPr>
      </w:pPr>
    </w:p>
    <w:p w14:paraId="71259F55" w14:textId="77777777" w:rsidR="00F15713" w:rsidRDefault="00F15713">
      <w:pPr>
        <w:pStyle w:val="INCISO"/>
        <w:spacing w:after="0" w:line="240" w:lineRule="exact"/>
        <w:ind w:left="360"/>
        <w:rPr>
          <w:rFonts w:ascii="Calibri" w:hAnsi="Calibri" w:cs="Calibri"/>
          <w:b/>
          <w:smallCaps/>
          <w:sz w:val="20"/>
          <w:szCs w:val="20"/>
        </w:rPr>
      </w:pPr>
    </w:p>
    <w:p w14:paraId="4B5E6C4D" w14:textId="77777777" w:rsidR="00F15713" w:rsidRDefault="00F15713">
      <w:pPr>
        <w:pStyle w:val="INCISO"/>
        <w:spacing w:after="0" w:line="240" w:lineRule="exact"/>
        <w:ind w:left="360"/>
        <w:rPr>
          <w:rFonts w:ascii="Calibri" w:hAnsi="Calibri" w:cs="Calibri"/>
          <w:b/>
          <w:smallCaps/>
          <w:sz w:val="20"/>
          <w:szCs w:val="20"/>
        </w:rPr>
      </w:pPr>
    </w:p>
    <w:p w14:paraId="006D9986" w14:textId="77777777" w:rsidR="00F15713" w:rsidRDefault="00F15713">
      <w:pPr>
        <w:pStyle w:val="INCISO"/>
        <w:spacing w:after="0" w:line="240" w:lineRule="exact"/>
        <w:ind w:left="360"/>
        <w:rPr>
          <w:rFonts w:ascii="Calibri" w:hAnsi="Calibri" w:cs="Calibri"/>
          <w:b/>
          <w:smallCaps/>
          <w:sz w:val="20"/>
          <w:szCs w:val="20"/>
        </w:rPr>
      </w:pPr>
    </w:p>
    <w:p w14:paraId="07A74B1A" w14:textId="77777777" w:rsidR="00F15713" w:rsidRDefault="00F15713">
      <w:pPr>
        <w:pStyle w:val="INCISO"/>
        <w:spacing w:after="0" w:line="240" w:lineRule="exact"/>
        <w:ind w:left="360"/>
        <w:rPr>
          <w:rFonts w:ascii="Calibri" w:hAnsi="Calibri" w:cs="Calibri"/>
          <w:b/>
          <w:smallCaps/>
          <w:sz w:val="20"/>
          <w:szCs w:val="20"/>
        </w:rPr>
      </w:pPr>
    </w:p>
    <w:p w14:paraId="37F8D85F" w14:textId="77777777" w:rsidR="00F15713" w:rsidRDefault="00F15713">
      <w:pPr>
        <w:pStyle w:val="INCISO"/>
        <w:spacing w:after="0" w:line="240" w:lineRule="exact"/>
        <w:ind w:left="360"/>
        <w:rPr>
          <w:rFonts w:ascii="Calibri" w:hAnsi="Calibri" w:cs="Calibri"/>
          <w:b/>
          <w:smallCaps/>
          <w:sz w:val="20"/>
          <w:szCs w:val="20"/>
        </w:rPr>
      </w:pPr>
    </w:p>
    <w:p w14:paraId="60919521" w14:textId="77777777" w:rsidR="00F15713" w:rsidRDefault="00F15713">
      <w:pPr>
        <w:pStyle w:val="INCISO"/>
        <w:spacing w:after="0" w:line="240" w:lineRule="exact"/>
        <w:ind w:left="360"/>
        <w:rPr>
          <w:rFonts w:ascii="Calibri" w:hAnsi="Calibri" w:cs="Calibri"/>
          <w:b/>
          <w:smallCaps/>
          <w:sz w:val="20"/>
          <w:szCs w:val="20"/>
        </w:rPr>
      </w:pPr>
    </w:p>
    <w:p w14:paraId="4C1308A0" w14:textId="77777777" w:rsidR="00F15713" w:rsidRDefault="00F15713">
      <w:pPr>
        <w:pStyle w:val="INCISO"/>
        <w:spacing w:after="0" w:line="240" w:lineRule="exact"/>
        <w:ind w:left="360"/>
        <w:rPr>
          <w:rFonts w:ascii="Calibri" w:hAnsi="Calibri" w:cs="Calibri"/>
          <w:b/>
          <w:smallCaps/>
          <w:sz w:val="20"/>
          <w:szCs w:val="20"/>
        </w:rPr>
      </w:pPr>
    </w:p>
    <w:p w14:paraId="113EC2B6" w14:textId="77777777" w:rsidR="00F15713" w:rsidRDefault="00F15713">
      <w:pPr>
        <w:pStyle w:val="INCISO"/>
        <w:spacing w:after="0" w:line="240" w:lineRule="exact"/>
        <w:ind w:left="360"/>
        <w:rPr>
          <w:rFonts w:ascii="Calibri" w:hAnsi="Calibri" w:cs="Calibri"/>
          <w:b/>
          <w:smallCaps/>
          <w:sz w:val="20"/>
          <w:szCs w:val="20"/>
        </w:rPr>
      </w:pPr>
    </w:p>
    <w:p w14:paraId="2FC078C4" w14:textId="77777777" w:rsidR="00F15713" w:rsidRDefault="00F15713">
      <w:pPr>
        <w:pStyle w:val="INCISO"/>
        <w:spacing w:after="0" w:line="240" w:lineRule="exact"/>
        <w:ind w:left="360"/>
        <w:rPr>
          <w:rFonts w:ascii="Calibri" w:hAnsi="Calibri" w:cs="Calibri"/>
          <w:b/>
          <w:smallCaps/>
          <w:sz w:val="20"/>
          <w:szCs w:val="20"/>
        </w:rPr>
      </w:pPr>
    </w:p>
    <w:p w14:paraId="05E5B6F9" w14:textId="77777777" w:rsidR="00F15713" w:rsidRDefault="00F15713">
      <w:pPr>
        <w:pStyle w:val="INCISO"/>
        <w:spacing w:after="0" w:line="240" w:lineRule="exact"/>
        <w:ind w:left="360"/>
        <w:rPr>
          <w:rFonts w:ascii="Calibri" w:hAnsi="Calibri" w:cs="Calibri"/>
          <w:b/>
          <w:smallCaps/>
          <w:sz w:val="20"/>
          <w:szCs w:val="20"/>
        </w:rPr>
      </w:pPr>
    </w:p>
    <w:p w14:paraId="58A911AC" w14:textId="77777777" w:rsidR="00F15713" w:rsidRDefault="00F15713">
      <w:pPr>
        <w:pStyle w:val="INCISO"/>
        <w:spacing w:after="0" w:line="240" w:lineRule="exact"/>
        <w:ind w:left="360"/>
        <w:rPr>
          <w:rFonts w:ascii="Calibri" w:hAnsi="Calibri" w:cs="Calibri"/>
          <w:b/>
          <w:smallCaps/>
          <w:sz w:val="20"/>
          <w:szCs w:val="20"/>
        </w:rPr>
      </w:pPr>
    </w:p>
    <w:p w14:paraId="6917DB8F" w14:textId="77777777" w:rsidR="00F15713" w:rsidRDefault="00F15713">
      <w:pPr>
        <w:pStyle w:val="INCISO"/>
        <w:spacing w:after="0" w:line="240" w:lineRule="exact"/>
        <w:ind w:left="360"/>
        <w:rPr>
          <w:rFonts w:ascii="Calibri" w:hAnsi="Calibri" w:cs="Calibri"/>
          <w:b/>
          <w:sz w:val="20"/>
          <w:szCs w:val="20"/>
        </w:rPr>
      </w:pPr>
    </w:p>
    <w:tbl>
      <w:tblPr>
        <w:tblW w:w="7356" w:type="dxa"/>
        <w:jc w:val="center"/>
        <w:tblCellMar>
          <w:left w:w="10" w:type="dxa"/>
          <w:right w:w="10" w:type="dxa"/>
        </w:tblCellMar>
        <w:tblLook w:val="0000" w:firstRow="0" w:lastRow="0" w:firstColumn="0" w:lastColumn="0" w:noHBand="0" w:noVBand="0"/>
      </w:tblPr>
      <w:tblGrid>
        <w:gridCol w:w="1040"/>
        <w:gridCol w:w="4762"/>
        <w:gridCol w:w="1422"/>
        <w:gridCol w:w="39"/>
        <w:gridCol w:w="121"/>
      </w:tblGrid>
      <w:tr w:rsidR="00F15713" w14:paraId="0E199CC0" w14:textId="77777777">
        <w:tblPrEx>
          <w:tblCellMar>
            <w:top w:w="0" w:type="dxa"/>
            <w:bottom w:w="0" w:type="dxa"/>
          </w:tblCellMar>
        </w:tblPrEx>
        <w:trPr>
          <w:trHeight w:val="300"/>
          <w:jc w:val="center"/>
        </w:trPr>
        <w:tc>
          <w:tcPr>
            <w:tcW w:w="726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34EE240" w14:textId="77777777" w:rsidR="00F15713" w:rsidRDefault="00000000">
            <w:pPr>
              <w:jc w:val="center"/>
              <w:rPr>
                <w:rFonts w:eastAsia="Times New Roman" w:cs="Calibri"/>
                <w:b/>
                <w:bCs/>
                <w:color w:val="FFFFFF"/>
              </w:rPr>
            </w:pPr>
            <w:r>
              <w:rPr>
                <w:rFonts w:eastAsia="Times New Roman" w:cs="Calibri"/>
                <w:b/>
                <w:bCs/>
                <w:color w:val="FFFFFF"/>
              </w:rPr>
              <w:t>Comisión de Parques y Biodiversidad de Tamaulipas</w:t>
            </w:r>
          </w:p>
        </w:tc>
        <w:tc>
          <w:tcPr>
            <w:tcW w:w="121" w:type="dxa"/>
            <w:shd w:val="clear" w:color="auto" w:fill="auto"/>
            <w:tcMar>
              <w:top w:w="0" w:type="dxa"/>
              <w:left w:w="10" w:type="dxa"/>
              <w:bottom w:w="0" w:type="dxa"/>
              <w:right w:w="10" w:type="dxa"/>
            </w:tcMar>
          </w:tcPr>
          <w:p w14:paraId="144AA145" w14:textId="77777777" w:rsidR="00F15713" w:rsidRDefault="00F15713">
            <w:pPr>
              <w:jc w:val="center"/>
              <w:rPr>
                <w:rFonts w:eastAsia="Times New Roman" w:cs="Calibri"/>
                <w:b/>
                <w:bCs/>
                <w:color w:val="FFFFFF"/>
              </w:rPr>
            </w:pPr>
          </w:p>
        </w:tc>
      </w:tr>
      <w:tr w:rsidR="00F15713" w14:paraId="6F7F22B2" w14:textId="77777777">
        <w:tblPrEx>
          <w:tblCellMar>
            <w:top w:w="0" w:type="dxa"/>
            <w:bottom w:w="0" w:type="dxa"/>
          </w:tblCellMar>
        </w:tblPrEx>
        <w:trPr>
          <w:trHeight w:val="300"/>
          <w:jc w:val="center"/>
        </w:trPr>
        <w:tc>
          <w:tcPr>
            <w:tcW w:w="726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79F2C93" w14:textId="77777777" w:rsidR="00F15713" w:rsidRDefault="00000000">
            <w:pPr>
              <w:jc w:val="center"/>
              <w:rPr>
                <w:rFonts w:eastAsia="Times New Roman" w:cs="Calibri"/>
                <w:b/>
                <w:color w:val="FFFFFF"/>
              </w:rPr>
            </w:pPr>
            <w:r>
              <w:rPr>
                <w:rFonts w:eastAsia="Times New Roman" w:cs="Calibri"/>
                <w:b/>
                <w:color w:val="FFFFFF"/>
              </w:rPr>
              <w:t>Conciliación entre los Egresos Presupuestarios y los Gastos Contables</w:t>
            </w:r>
          </w:p>
        </w:tc>
        <w:tc>
          <w:tcPr>
            <w:tcW w:w="121" w:type="dxa"/>
            <w:shd w:val="clear" w:color="auto" w:fill="auto"/>
            <w:tcMar>
              <w:top w:w="0" w:type="dxa"/>
              <w:left w:w="10" w:type="dxa"/>
              <w:bottom w:w="0" w:type="dxa"/>
              <w:right w:w="10" w:type="dxa"/>
            </w:tcMar>
          </w:tcPr>
          <w:p w14:paraId="007DA713" w14:textId="77777777" w:rsidR="00F15713" w:rsidRDefault="00F15713">
            <w:pPr>
              <w:jc w:val="center"/>
              <w:rPr>
                <w:rFonts w:eastAsia="Times New Roman" w:cs="Calibri"/>
                <w:b/>
                <w:color w:val="FFFFFF"/>
              </w:rPr>
            </w:pPr>
          </w:p>
        </w:tc>
      </w:tr>
      <w:tr w:rsidR="00F15713" w14:paraId="0B544CB2" w14:textId="77777777">
        <w:tblPrEx>
          <w:tblCellMar>
            <w:top w:w="0" w:type="dxa"/>
            <w:bottom w:w="0" w:type="dxa"/>
          </w:tblCellMar>
        </w:tblPrEx>
        <w:trPr>
          <w:trHeight w:val="300"/>
          <w:jc w:val="center"/>
        </w:trPr>
        <w:tc>
          <w:tcPr>
            <w:tcW w:w="726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B62F99A" w14:textId="77777777" w:rsidR="00F15713" w:rsidRDefault="00000000">
            <w:pPr>
              <w:jc w:val="center"/>
              <w:rPr>
                <w:rFonts w:eastAsia="Times New Roman" w:cs="Calibri"/>
                <w:b/>
                <w:color w:val="FFFFFF"/>
              </w:rPr>
            </w:pPr>
            <w:r>
              <w:rPr>
                <w:rFonts w:eastAsia="Times New Roman" w:cs="Calibri"/>
                <w:b/>
                <w:color w:val="FFFFFF"/>
              </w:rPr>
              <w:t xml:space="preserve">Correspondiente del 1 de </w:t>
            </w:r>
            <w:proofErr w:type="gramStart"/>
            <w:r>
              <w:rPr>
                <w:rFonts w:eastAsia="Times New Roman" w:cs="Calibri"/>
                <w:b/>
                <w:color w:val="FFFFFF"/>
              </w:rPr>
              <w:t>Enero</w:t>
            </w:r>
            <w:proofErr w:type="gramEnd"/>
            <w:r>
              <w:rPr>
                <w:rFonts w:eastAsia="Times New Roman" w:cs="Calibri"/>
                <w:b/>
                <w:color w:val="FFFFFF"/>
              </w:rPr>
              <w:t xml:space="preserve"> al 31 de Diciembre del 2024</w:t>
            </w:r>
          </w:p>
        </w:tc>
        <w:tc>
          <w:tcPr>
            <w:tcW w:w="121" w:type="dxa"/>
            <w:shd w:val="clear" w:color="auto" w:fill="auto"/>
            <w:tcMar>
              <w:top w:w="0" w:type="dxa"/>
              <w:left w:w="10" w:type="dxa"/>
              <w:bottom w:w="0" w:type="dxa"/>
              <w:right w:w="10" w:type="dxa"/>
            </w:tcMar>
          </w:tcPr>
          <w:p w14:paraId="1F0E86C1" w14:textId="77777777" w:rsidR="00F15713" w:rsidRDefault="00F15713">
            <w:pPr>
              <w:jc w:val="center"/>
              <w:rPr>
                <w:rFonts w:eastAsia="Times New Roman" w:cs="Calibri"/>
                <w:b/>
                <w:color w:val="FFFFFF"/>
              </w:rPr>
            </w:pPr>
          </w:p>
        </w:tc>
      </w:tr>
      <w:tr w:rsidR="00F15713" w14:paraId="4B51F51E" w14:textId="77777777">
        <w:tblPrEx>
          <w:tblCellMar>
            <w:top w:w="0" w:type="dxa"/>
            <w:bottom w:w="0" w:type="dxa"/>
          </w:tblCellMar>
        </w:tblPrEx>
        <w:trPr>
          <w:trHeight w:val="80"/>
          <w:jc w:val="center"/>
        </w:trPr>
        <w:tc>
          <w:tcPr>
            <w:tcW w:w="726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C0EED14" w14:textId="77777777" w:rsidR="00F15713" w:rsidRDefault="00000000">
            <w:pPr>
              <w:jc w:val="center"/>
              <w:rPr>
                <w:rFonts w:eastAsia="Times New Roman" w:cs="Calibri"/>
                <w:b/>
                <w:color w:val="FFFFFF"/>
              </w:rPr>
            </w:pPr>
            <w:r>
              <w:rPr>
                <w:rFonts w:eastAsia="Times New Roman" w:cs="Calibri"/>
                <w:b/>
                <w:color w:val="FFFFFF"/>
              </w:rPr>
              <w:t>(Cifras en pesos)</w:t>
            </w:r>
          </w:p>
        </w:tc>
        <w:tc>
          <w:tcPr>
            <w:tcW w:w="121" w:type="dxa"/>
            <w:shd w:val="clear" w:color="auto" w:fill="auto"/>
            <w:tcMar>
              <w:top w:w="0" w:type="dxa"/>
              <w:left w:w="10" w:type="dxa"/>
              <w:bottom w:w="0" w:type="dxa"/>
              <w:right w:w="10" w:type="dxa"/>
            </w:tcMar>
          </w:tcPr>
          <w:p w14:paraId="23A9FCBF" w14:textId="77777777" w:rsidR="00F15713" w:rsidRDefault="00F15713">
            <w:pPr>
              <w:jc w:val="center"/>
              <w:rPr>
                <w:rFonts w:eastAsia="Times New Roman" w:cs="Calibri"/>
                <w:b/>
                <w:color w:val="FFFFFF"/>
              </w:rPr>
            </w:pPr>
          </w:p>
        </w:tc>
      </w:tr>
      <w:tr w:rsidR="00F15713" w14:paraId="2A0FB398" w14:textId="77777777">
        <w:tblPrEx>
          <w:tblCellMar>
            <w:top w:w="0" w:type="dxa"/>
            <w:bottom w:w="0" w:type="dxa"/>
          </w:tblCellMar>
        </w:tblPrEx>
        <w:trPr>
          <w:trHeight w:val="85"/>
          <w:jc w:val="center"/>
        </w:trPr>
        <w:tc>
          <w:tcPr>
            <w:tcW w:w="1040" w:type="dxa"/>
            <w:shd w:val="clear" w:color="auto" w:fill="auto"/>
            <w:noWrap/>
            <w:tcMar>
              <w:top w:w="0" w:type="dxa"/>
              <w:left w:w="70" w:type="dxa"/>
              <w:bottom w:w="0" w:type="dxa"/>
              <w:right w:w="70" w:type="dxa"/>
            </w:tcMar>
            <w:vAlign w:val="bottom"/>
          </w:tcPr>
          <w:p w14:paraId="22354F8D" w14:textId="77777777" w:rsidR="00F15713" w:rsidRDefault="00F15713">
            <w:pPr>
              <w:rPr>
                <w:rFonts w:eastAsia="Times New Roman" w:cs="Calibri"/>
                <w:color w:val="000000"/>
              </w:rPr>
            </w:pPr>
          </w:p>
        </w:tc>
        <w:tc>
          <w:tcPr>
            <w:tcW w:w="4762" w:type="dxa"/>
            <w:shd w:val="clear" w:color="auto" w:fill="auto"/>
            <w:noWrap/>
            <w:tcMar>
              <w:top w:w="0" w:type="dxa"/>
              <w:left w:w="70" w:type="dxa"/>
              <w:bottom w:w="0" w:type="dxa"/>
              <w:right w:w="70" w:type="dxa"/>
            </w:tcMar>
            <w:vAlign w:val="bottom"/>
          </w:tcPr>
          <w:p w14:paraId="72398AEB" w14:textId="77777777" w:rsidR="00F15713" w:rsidRDefault="00F15713">
            <w:pPr>
              <w:rPr>
                <w:rFonts w:eastAsia="Times New Roman" w:cs="Calibri"/>
                <w:color w:val="000000"/>
              </w:rPr>
            </w:pPr>
          </w:p>
        </w:tc>
        <w:tc>
          <w:tcPr>
            <w:tcW w:w="1422" w:type="dxa"/>
            <w:tcBorders>
              <w:bottom w:val="single" w:sz="4" w:space="0" w:color="000000"/>
            </w:tcBorders>
            <w:shd w:val="clear" w:color="auto" w:fill="auto"/>
            <w:noWrap/>
            <w:tcMar>
              <w:top w:w="0" w:type="dxa"/>
              <w:left w:w="70" w:type="dxa"/>
              <w:bottom w:w="0" w:type="dxa"/>
              <w:right w:w="70" w:type="dxa"/>
            </w:tcMar>
            <w:vAlign w:val="bottom"/>
          </w:tcPr>
          <w:p w14:paraId="24934A24" w14:textId="77777777" w:rsidR="00F15713" w:rsidRDefault="00F15713">
            <w:pPr>
              <w:rPr>
                <w:rFonts w:eastAsia="Times New Roman" w:cs="Calibri"/>
                <w:color w:val="000000"/>
              </w:rPr>
            </w:pPr>
          </w:p>
        </w:tc>
        <w:tc>
          <w:tcPr>
            <w:tcW w:w="39" w:type="dxa"/>
            <w:shd w:val="clear" w:color="auto" w:fill="auto"/>
            <w:tcMar>
              <w:top w:w="0" w:type="dxa"/>
              <w:left w:w="10" w:type="dxa"/>
              <w:bottom w:w="0" w:type="dxa"/>
              <w:right w:w="10" w:type="dxa"/>
            </w:tcMar>
          </w:tcPr>
          <w:p w14:paraId="419008CA" w14:textId="77777777" w:rsidR="00F15713" w:rsidRDefault="00F15713">
            <w:pPr>
              <w:rPr>
                <w:rFonts w:eastAsia="Times New Roman" w:cs="Calibri"/>
                <w:color w:val="000000"/>
              </w:rPr>
            </w:pPr>
          </w:p>
        </w:tc>
        <w:tc>
          <w:tcPr>
            <w:tcW w:w="121" w:type="dxa"/>
            <w:shd w:val="clear" w:color="auto" w:fill="auto"/>
            <w:tcMar>
              <w:top w:w="0" w:type="dxa"/>
              <w:left w:w="10" w:type="dxa"/>
              <w:bottom w:w="0" w:type="dxa"/>
              <w:right w:w="10" w:type="dxa"/>
            </w:tcMar>
          </w:tcPr>
          <w:p w14:paraId="4DAE12AF" w14:textId="77777777" w:rsidR="00F15713" w:rsidRDefault="00F15713">
            <w:pPr>
              <w:rPr>
                <w:rFonts w:eastAsia="Times New Roman" w:cs="Calibri"/>
                <w:color w:val="000000"/>
              </w:rPr>
            </w:pPr>
          </w:p>
        </w:tc>
      </w:tr>
      <w:tr w:rsidR="00F15713" w14:paraId="63B3E471" w14:textId="77777777">
        <w:tblPrEx>
          <w:tblCellMar>
            <w:top w:w="0" w:type="dxa"/>
            <w:bottom w:w="0" w:type="dxa"/>
          </w:tblCellMar>
        </w:tblPrEx>
        <w:trPr>
          <w:trHeight w:val="300"/>
          <w:jc w:val="center"/>
        </w:trPr>
        <w:tc>
          <w:tcPr>
            <w:tcW w:w="5802"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76996E6" w14:textId="77777777" w:rsidR="00F15713" w:rsidRDefault="00000000">
            <w:pPr>
              <w:rPr>
                <w:rFonts w:eastAsia="Times New Roman" w:cs="Calibri"/>
                <w:b/>
                <w:color w:val="FFFFFF"/>
              </w:rPr>
            </w:pPr>
            <w:r>
              <w:rPr>
                <w:rFonts w:eastAsia="Times New Roman" w:cs="Calibri"/>
                <w:b/>
                <w:color w:val="FFFFFF"/>
              </w:rPr>
              <w:t xml:space="preserve">1.- Total de </w:t>
            </w:r>
            <w:proofErr w:type="gramStart"/>
            <w:r>
              <w:rPr>
                <w:rFonts w:eastAsia="Times New Roman" w:cs="Calibri"/>
                <w:b/>
                <w:color w:val="FFFFFF"/>
              </w:rPr>
              <w:t>Egresos  Presupuestarios</w:t>
            </w:r>
            <w:proofErr w:type="gramEnd"/>
            <w:r>
              <w:rPr>
                <w:rFonts w:eastAsia="Times New Roman" w:cs="Calibri"/>
                <w:b/>
                <w:color w:val="FFFFFF"/>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CED6BC" w14:textId="77777777" w:rsidR="00F15713" w:rsidRDefault="00000000">
            <w:pPr>
              <w:jc w:val="right"/>
            </w:pPr>
            <w:r>
              <w:rPr>
                <w:rFonts w:eastAsia="Times New Roman" w:cs="Calibri"/>
                <w:b/>
                <w:color w:val="000000"/>
              </w:rPr>
              <w:t>$136,532,607</w:t>
            </w:r>
          </w:p>
        </w:tc>
        <w:tc>
          <w:tcPr>
            <w:tcW w:w="39" w:type="dxa"/>
            <w:shd w:val="clear" w:color="auto" w:fill="auto"/>
            <w:tcMar>
              <w:top w:w="0" w:type="dxa"/>
              <w:left w:w="10" w:type="dxa"/>
              <w:bottom w:w="0" w:type="dxa"/>
              <w:right w:w="10" w:type="dxa"/>
            </w:tcMar>
          </w:tcPr>
          <w:p w14:paraId="6210DAB0" w14:textId="77777777" w:rsidR="00F15713" w:rsidRDefault="00F15713">
            <w:pPr>
              <w:jc w:val="right"/>
              <w:rPr>
                <w:rFonts w:cs="Calibri"/>
              </w:rPr>
            </w:pPr>
          </w:p>
        </w:tc>
        <w:tc>
          <w:tcPr>
            <w:tcW w:w="121" w:type="dxa"/>
            <w:shd w:val="clear" w:color="auto" w:fill="auto"/>
            <w:tcMar>
              <w:top w:w="0" w:type="dxa"/>
              <w:left w:w="10" w:type="dxa"/>
              <w:bottom w:w="0" w:type="dxa"/>
              <w:right w:w="10" w:type="dxa"/>
            </w:tcMar>
          </w:tcPr>
          <w:p w14:paraId="3BA27D76" w14:textId="77777777" w:rsidR="00F15713" w:rsidRDefault="00F15713">
            <w:pPr>
              <w:jc w:val="right"/>
              <w:rPr>
                <w:rFonts w:cs="Calibri"/>
              </w:rPr>
            </w:pPr>
          </w:p>
        </w:tc>
      </w:tr>
      <w:tr w:rsidR="00F15713" w14:paraId="5278D795" w14:textId="77777777">
        <w:tblPrEx>
          <w:tblCellMar>
            <w:top w:w="0" w:type="dxa"/>
            <w:bottom w:w="0" w:type="dxa"/>
          </w:tblCellMar>
        </w:tblPrEx>
        <w:trPr>
          <w:trHeight w:val="70"/>
          <w:jc w:val="center"/>
        </w:trPr>
        <w:tc>
          <w:tcPr>
            <w:tcW w:w="1040" w:type="dxa"/>
            <w:shd w:val="clear" w:color="auto" w:fill="auto"/>
            <w:noWrap/>
            <w:tcMar>
              <w:top w:w="0" w:type="dxa"/>
              <w:left w:w="70" w:type="dxa"/>
              <w:bottom w:w="0" w:type="dxa"/>
              <w:right w:w="70" w:type="dxa"/>
            </w:tcMar>
            <w:vAlign w:val="bottom"/>
          </w:tcPr>
          <w:p w14:paraId="074FB552" w14:textId="77777777" w:rsidR="00F15713" w:rsidRDefault="00F15713">
            <w:pPr>
              <w:rPr>
                <w:rFonts w:eastAsia="Times New Roman" w:cs="Calibri"/>
                <w:color w:val="000000"/>
              </w:rPr>
            </w:pPr>
          </w:p>
        </w:tc>
        <w:tc>
          <w:tcPr>
            <w:tcW w:w="4762" w:type="dxa"/>
            <w:shd w:val="clear" w:color="auto" w:fill="auto"/>
            <w:noWrap/>
            <w:tcMar>
              <w:top w:w="0" w:type="dxa"/>
              <w:left w:w="70" w:type="dxa"/>
              <w:bottom w:w="0" w:type="dxa"/>
              <w:right w:w="70" w:type="dxa"/>
            </w:tcMar>
            <w:vAlign w:val="bottom"/>
          </w:tcPr>
          <w:p w14:paraId="17EBBE58" w14:textId="77777777" w:rsidR="00F15713" w:rsidRDefault="00F15713">
            <w:pPr>
              <w:rPr>
                <w:rFonts w:eastAsia="Times New Roman" w:cs="Calibri"/>
                <w:color w:val="000000"/>
              </w:rPr>
            </w:pPr>
          </w:p>
        </w:tc>
        <w:tc>
          <w:tcPr>
            <w:tcW w:w="1422" w:type="dxa"/>
            <w:shd w:val="clear" w:color="auto" w:fill="auto"/>
            <w:noWrap/>
            <w:tcMar>
              <w:top w:w="0" w:type="dxa"/>
              <w:left w:w="70" w:type="dxa"/>
              <w:bottom w:w="0" w:type="dxa"/>
              <w:right w:w="70" w:type="dxa"/>
            </w:tcMar>
            <w:vAlign w:val="bottom"/>
          </w:tcPr>
          <w:p w14:paraId="49F1E83F" w14:textId="77777777" w:rsidR="00F15713" w:rsidRDefault="00F15713">
            <w:pPr>
              <w:jc w:val="right"/>
              <w:rPr>
                <w:rFonts w:eastAsia="Times New Roman" w:cs="Calibri"/>
                <w:color w:val="000000"/>
              </w:rPr>
            </w:pPr>
          </w:p>
        </w:tc>
        <w:tc>
          <w:tcPr>
            <w:tcW w:w="39" w:type="dxa"/>
            <w:shd w:val="clear" w:color="auto" w:fill="auto"/>
            <w:tcMar>
              <w:top w:w="0" w:type="dxa"/>
              <w:left w:w="10" w:type="dxa"/>
              <w:bottom w:w="0" w:type="dxa"/>
              <w:right w:w="10" w:type="dxa"/>
            </w:tcMar>
          </w:tcPr>
          <w:p w14:paraId="60678E27" w14:textId="77777777" w:rsidR="00F15713" w:rsidRDefault="00F15713">
            <w:pPr>
              <w:jc w:val="right"/>
              <w:rPr>
                <w:rFonts w:eastAsia="Times New Roman" w:cs="Calibri"/>
                <w:color w:val="000000"/>
              </w:rPr>
            </w:pPr>
          </w:p>
        </w:tc>
        <w:tc>
          <w:tcPr>
            <w:tcW w:w="121" w:type="dxa"/>
            <w:shd w:val="clear" w:color="auto" w:fill="auto"/>
            <w:tcMar>
              <w:top w:w="0" w:type="dxa"/>
              <w:left w:w="10" w:type="dxa"/>
              <w:bottom w:w="0" w:type="dxa"/>
              <w:right w:w="10" w:type="dxa"/>
            </w:tcMar>
          </w:tcPr>
          <w:p w14:paraId="7FC56321" w14:textId="77777777" w:rsidR="00F15713" w:rsidRDefault="00F15713">
            <w:pPr>
              <w:jc w:val="right"/>
              <w:rPr>
                <w:rFonts w:eastAsia="Times New Roman" w:cs="Calibri"/>
                <w:color w:val="000000"/>
              </w:rPr>
            </w:pPr>
          </w:p>
        </w:tc>
      </w:tr>
      <w:tr w:rsidR="00F15713" w14:paraId="7EB3A476" w14:textId="77777777">
        <w:tblPrEx>
          <w:tblCellMar>
            <w:top w:w="0" w:type="dxa"/>
            <w:bottom w:w="0" w:type="dxa"/>
          </w:tblCellMar>
        </w:tblPrEx>
        <w:trPr>
          <w:trHeight w:val="300"/>
          <w:jc w:val="center"/>
        </w:trPr>
        <w:tc>
          <w:tcPr>
            <w:tcW w:w="5802"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F34CDE" w14:textId="77777777" w:rsidR="00F15713" w:rsidRDefault="00000000">
            <w:pPr>
              <w:rPr>
                <w:rFonts w:eastAsia="Times New Roman" w:cs="Calibri"/>
                <w:b/>
                <w:color w:val="FFFFFF"/>
              </w:rPr>
            </w:pPr>
            <w:r>
              <w:rPr>
                <w:rFonts w:eastAsia="Times New Roman" w:cs="Calibri"/>
                <w:b/>
                <w:color w:val="FFFFFF"/>
              </w:rPr>
              <w:t>2.- Menos egresos presupuestarios no contables</w:t>
            </w:r>
          </w:p>
        </w:tc>
        <w:tc>
          <w:tcPr>
            <w:tcW w:w="14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D89D0B" w14:textId="77777777" w:rsidR="00F15713" w:rsidRDefault="00000000">
            <w:pPr>
              <w:jc w:val="right"/>
            </w:pPr>
            <w:r>
              <w:rPr>
                <w:rFonts w:eastAsia="Times New Roman" w:cs="Calibri"/>
                <w:b/>
                <w:color w:val="000000"/>
              </w:rPr>
              <w:t>$10,638,172</w:t>
            </w:r>
          </w:p>
        </w:tc>
        <w:tc>
          <w:tcPr>
            <w:tcW w:w="39" w:type="dxa"/>
            <w:shd w:val="clear" w:color="auto" w:fill="auto"/>
            <w:tcMar>
              <w:top w:w="0" w:type="dxa"/>
              <w:left w:w="10" w:type="dxa"/>
              <w:bottom w:w="0" w:type="dxa"/>
              <w:right w:w="10" w:type="dxa"/>
            </w:tcMar>
          </w:tcPr>
          <w:p w14:paraId="610D71E8" w14:textId="77777777" w:rsidR="00F15713" w:rsidRDefault="00F15713">
            <w:pPr>
              <w:jc w:val="right"/>
              <w:rPr>
                <w:rFonts w:cs="Calibri"/>
              </w:rPr>
            </w:pPr>
          </w:p>
        </w:tc>
        <w:tc>
          <w:tcPr>
            <w:tcW w:w="121" w:type="dxa"/>
            <w:shd w:val="clear" w:color="auto" w:fill="auto"/>
            <w:tcMar>
              <w:top w:w="0" w:type="dxa"/>
              <w:left w:w="10" w:type="dxa"/>
              <w:bottom w:w="0" w:type="dxa"/>
              <w:right w:w="10" w:type="dxa"/>
            </w:tcMar>
          </w:tcPr>
          <w:p w14:paraId="5BD7BE7D" w14:textId="77777777" w:rsidR="00F15713" w:rsidRDefault="00F15713">
            <w:pPr>
              <w:jc w:val="right"/>
              <w:rPr>
                <w:rFonts w:cs="Calibri"/>
              </w:rPr>
            </w:pPr>
          </w:p>
        </w:tc>
      </w:tr>
      <w:tr w:rsidR="00F15713" w14:paraId="219424F4" w14:textId="77777777">
        <w:tblPrEx>
          <w:tblCellMar>
            <w:top w:w="0" w:type="dxa"/>
            <w:bottom w:w="0" w:type="dxa"/>
          </w:tblCellMar>
        </w:tblPrEx>
        <w:trPr>
          <w:trHeight w:val="367"/>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B94804" w14:textId="77777777" w:rsidR="00F15713" w:rsidRDefault="00000000">
            <w:pPr>
              <w:jc w:val="both"/>
              <w:rPr>
                <w:rFonts w:eastAsia="Times New Roman" w:cs="Calibri"/>
                <w:bCs/>
                <w:color w:val="000000"/>
              </w:rPr>
            </w:pPr>
            <w:r>
              <w:rPr>
                <w:rFonts w:eastAsia="Times New Roman" w:cs="Calibri"/>
                <w:bCs/>
                <w:color w:val="000000"/>
              </w:rPr>
              <w:t>2.1</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0C92BF" w14:textId="77777777" w:rsidR="00F15713" w:rsidRDefault="00000000">
            <w:pPr>
              <w:jc w:val="both"/>
              <w:rPr>
                <w:rFonts w:eastAsia="Times New Roman" w:cs="Calibri"/>
                <w:color w:val="000000"/>
              </w:rPr>
            </w:pPr>
            <w:r>
              <w:rPr>
                <w:rFonts w:eastAsia="Times New Roman" w:cs="Calibri"/>
                <w:color w:val="000000"/>
              </w:rPr>
              <w:t>Materias Primas y Materiales de Producción y Comercialización.</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66ACAA"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79FAB239" w14:textId="77777777" w:rsidR="00F15713" w:rsidRDefault="00F15713">
            <w:pPr>
              <w:rPr>
                <w:rFonts w:eastAsia="Times New Roman" w:cs="Calibri"/>
                <w:color w:val="000000"/>
              </w:rPr>
            </w:pPr>
          </w:p>
        </w:tc>
      </w:tr>
      <w:tr w:rsidR="00F15713" w14:paraId="39F61061"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5A5C03" w14:textId="77777777" w:rsidR="00F15713" w:rsidRDefault="00000000">
            <w:pPr>
              <w:jc w:val="both"/>
              <w:rPr>
                <w:rFonts w:eastAsia="Times New Roman" w:cs="Calibri"/>
                <w:bCs/>
                <w:color w:val="000000"/>
              </w:rPr>
            </w:pPr>
            <w:r>
              <w:rPr>
                <w:rFonts w:eastAsia="Times New Roman" w:cs="Calibri"/>
                <w:bCs/>
                <w:color w:val="000000"/>
              </w:rPr>
              <w:t>2.2</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88C1D8" w14:textId="77777777" w:rsidR="00F15713" w:rsidRDefault="00000000">
            <w:pPr>
              <w:jc w:val="both"/>
              <w:rPr>
                <w:rFonts w:eastAsia="Times New Roman" w:cs="Calibri"/>
                <w:color w:val="000000"/>
              </w:rPr>
            </w:pPr>
            <w:r>
              <w:rPr>
                <w:rFonts w:eastAsia="Times New Roman" w:cs="Calibri"/>
                <w:color w:val="000000"/>
              </w:rPr>
              <w:t>Materiales y Suministros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8164BE"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1802AEBC" w14:textId="77777777" w:rsidR="00F15713" w:rsidRDefault="00F15713">
            <w:pPr>
              <w:rPr>
                <w:rFonts w:eastAsia="Times New Roman" w:cs="Calibri"/>
                <w:color w:val="000000"/>
              </w:rPr>
            </w:pPr>
          </w:p>
        </w:tc>
      </w:tr>
      <w:tr w:rsidR="00F15713" w14:paraId="73FCB40B"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DF27EA" w14:textId="77777777" w:rsidR="00F15713" w:rsidRDefault="00000000">
            <w:pPr>
              <w:jc w:val="both"/>
              <w:rPr>
                <w:rFonts w:eastAsia="Times New Roman" w:cs="Calibri"/>
                <w:bCs/>
                <w:color w:val="000000"/>
              </w:rPr>
            </w:pPr>
            <w:r>
              <w:rPr>
                <w:rFonts w:eastAsia="Times New Roman" w:cs="Calibri"/>
                <w:bCs/>
                <w:color w:val="000000"/>
              </w:rPr>
              <w:t>2.3</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0B0B36" w14:textId="77777777" w:rsidR="00F15713" w:rsidRDefault="00000000">
            <w:pPr>
              <w:jc w:val="both"/>
              <w:rPr>
                <w:rFonts w:eastAsia="Times New Roman" w:cs="Calibri"/>
                <w:color w:val="000000"/>
              </w:rPr>
            </w:pPr>
            <w:r>
              <w:rPr>
                <w:rFonts w:eastAsia="Times New Roman" w:cs="Calibri"/>
                <w:color w:val="000000"/>
              </w:rPr>
              <w:t>Mobiliario y Equipo de Administración</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B9C9DF" w14:textId="77777777" w:rsidR="00F15713" w:rsidRDefault="00000000">
            <w:pPr>
              <w:jc w:val="right"/>
              <w:rPr>
                <w:rFonts w:eastAsia="Times New Roman" w:cs="Calibri"/>
                <w:color w:val="000000"/>
              </w:rPr>
            </w:pPr>
            <w:r>
              <w:rPr>
                <w:rFonts w:eastAsia="Times New Roman" w:cs="Calibri"/>
                <w:color w:val="000000"/>
              </w:rPr>
              <w:t>$780,917</w:t>
            </w:r>
          </w:p>
        </w:tc>
        <w:tc>
          <w:tcPr>
            <w:tcW w:w="160" w:type="dxa"/>
            <w:gridSpan w:val="2"/>
            <w:shd w:val="clear" w:color="auto" w:fill="auto"/>
            <w:noWrap/>
            <w:tcMar>
              <w:top w:w="0" w:type="dxa"/>
              <w:left w:w="70" w:type="dxa"/>
              <w:bottom w:w="0" w:type="dxa"/>
              <w:right w:w="70" w:type="dxa"/>
            </w:tcMar>
            <w:vAlign w:val="bottom"/>
          </w:tcPr>
          <w:p w14:paraId="43822CC7" w14:textId="77777777" w:rsidR="00F15713" w:rsidRDefault="00F15713">
            <w:pPr>
              <w:rPr>
                <w:rFonts w:eastAsia="Times New Roman" w:cs="Calibri"/>
                <w:color w:val="000000"/>
              </w:rPr>
            </w:pPr>
          </w:p>
        </w:tc>
      </w:tr>
      <w:tr w:rsidR="00F15713" w14:paraId="2DA872CF"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93FD76" w14:textId="77777777" w:rsidR="00F15713" w:rsidRDefault="00000000">
            <w:pPr>
              <w:jc w:val="both"/>
              <w:rPr>
                <w:rFonts w:eastAsia="Times New Roman" w:cs="Calibri"/>
                <w:bCs/>
                <w:color w:val="000000"/>
              </w:rPr>
            </w:pPr>
            <w:r>
              <w:rPr>
                <w:rFonts w:eastAsia="Times New Roman" w:cs="Calibri"/>
                <w:bCs/>
                <w:color w:val="000000"/>
              </w:rPr>
              <w:t>2.4</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6F6E43" w14:textId="77777777" w:rsidR="00F15713" w:rsidRDefault="00000000">
            <w:pPr>
              <w:jc w:val="both"/>
              <w:rPr>
                <w:rFonts w:eastAsia="Times New Roman" w:cs="Calibri"/>
                <w:color w:val="000000"/>
              </w:rPr>
            </w:pPr>
            <w:r>
              <w:rPr>
                <w:rFonts w:eastAsia="Times New Roman" w:cs="Calibri"/>
                <w:color w:val="000000"/>
              </w:rPr>
              <w:t>Mobiliario y Equipo Educacional y Recreativo</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E5C460" w14:textId="77777777" w:rsidR="00F15713" w:rsidRDefault="00000000">
            <w:pPr>
              <w:jc w:val="right"/>
              <w:rPr>
                <w:rFonts w:eastAsia="Times New Roman" w:cs="Calibri"/>
                <w:color w:val="000000"/>
              </w:rPr>
            </w:pPr>
            <w:r>
              <w:rPr>
                <w:rFonts w:eastAsia="Times New Roman" w:cs="Calibri"/>
                <w:color w:val="000000"/>
              </w:rPr>
              <w:t>$503,970</w:t>
            </w:r>
          </w:p>
        </w:tc>
        <w:tc>
          <w:tcPr>
            <w:tcW w:w="160" w:type="dxa"/>
            <w:gridSpan w:val="2"/>
            <w:shd w:val="clear" w:color="auto" w:fill="auto"/>
            <w:noWrap/>
            <w:tcMar>
              <w:top w:w="0" w:type="dxa"/>
              <w:left w:w="70" w:type="dxa"/>
              <w:bottom w:w="0" w:type="dxa"/>
              <w:right w:w="70" w:type="dxa"/>
            </w:tcMar>
            <w:vAlign w:val="bottom"/>
          </w:tcPr>
          <w:p w14:paraId="4AAB6E04" w14:textId="77777777" w:rsidR="00F15713" w:rsidRDefault="00F15713">
            <w:pPr>
              <w:rPr>
                <w:rFonts w:eastAsia="Times New Roman" w:cs="Calibri"/>
                <w:color w:val="000000"/>
              </w:rPr>
            </w:pPr>
          </w:p>
        </w:tc>
      </w:tr>
      <w:tr w:rsidR="00F15713" w14:paraId="564DB48E"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49437F" w14:textId="77777777" w:rsidR="00F15713" w:rsidRDefault="00000000">
            <w:pPr>
              <w:jc w:val="both"/>
              <w:rPr>
                <w:rFonts w:eastAsia="Times New Roman" w:cs="Calibri"/>
                <w:bCs/>
                <w:color w:val="000000"/>
              </w:rPr>
            </w:pPr>
            <w:r>
              <w:rPr>
                <w:rFonts w:eastAsia="Times New Roman" w:cs="Calibri"/>
                <w:bCs/>
                <w:color w:val="000000"/>
              </w:rPr>
              <w:t>2.5</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AF1FE0" w14:textId="77777777" w:rsidR="00F15713" w:rsidRDefault="00000000">
            <w:pPr>
              <w:jc w:val="both"/>
              <w:rPr>
                <w:rFonts w:eastAsia="Times New Roman" w:cs="Calibri"/>
                <w:color w:val="000000"/>
              </w:rPr>
            </w:pPr>
            <w:r>
              <w:rPr>
                <w:rFonts w:eastAsia="Times New Roman" w:cs="Calibri"/>
                <w:color w:val="000000"/>
              </w:rPr>
              <w:t>Equipo e Instrumental Médico y de Laboratorio</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66ABD1"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49DA49CA" w14:textId="77777777" w:rsidR="00F15713" w:rsidRDefault="00F15713">
            <w:pPr>
              <w:rPr>
                <w:rFonts w:eastAsia="Times New Roman" w:cs="Calibri"/>
                <w:color w:val="000000"/>
              </w:rPr>
            </w:pPr>
          </w:p>
        </w:tc>
      </w:tr>
      <w:tr w:rsidR="00F15713" w14:paraId="74F31D23"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14942F" w14:textId="77777777" w:rsidR="00F15713" w:rsidRDefault="00000000">
            <w:pPr>
              <w:jc w:val="both"/>
              <w:rPr>
                <w:rFonts w:eastAsia="Times New Roman" w:cs="Calibri"/>
                <w:bCs/>
                <w:color w:val="000000"/>
              </w:rPr>
            </w:pPr>
            <w:r>
              <w:rPr>
                <w:rFonts w:eastAsia="Times New Roman" w:cs="Calibri"/>
                <w:bCs/>
                <w:color w:val="000000"/>
              </w:rPr>
              <w:t>2.6</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85BECA" w14:textId="77777777" w:rsidR="00F15713" w:rsidRDefault="00000000">
            <w:pPr>
              <w:jc w:val="both"/>
              <w:rPr>
                <w:rFonts w:eastAsia="Times New Roman" w:cs="Calibri"/>
                <w:color w:val="000000"/>
              </w:rPr>
            </w:pPr>
            <w:r>
              <w:rPr>
                <w:rFonts w:eastAsia="Times New Roman" w:cs="Calibri"/>
                <w:color w:val="000000"/>
              </w:rPr>
              <w:t>Vehículos y Equipo de Transporte</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544FF" w14:textId="77777777" w:rsidR="00F15713" w:rsidRDefault="00000000">
            <w:pPr>
              <w:jc w:val="right"/>
              <w:rPr>
                <w:rFonts w:eastAsia="Times New Roman" w:cs="Calibri"/>
                <w:color w:val="000000"/>
              </w:rPr>
            </w:pPr>
            <w:r>
              <w:rPr>
                <w:rFonts w:eastAsia="Times New Roman" w:cs="Calibri"/>
                <w:color w:val="000000"/>
              </w:rPr>
              <w:t>$8,893,100</w:t>
            </w:r>
          </w:p>
        </w:tc>
        <w:tc>
          <w:tcPr>
            <w:tcW w:w="160" w:type="dxa"/>
            <w:gridSpan w:val="2"/>
            <w:shd w:val="clear" w:color="auto" w:fill="auto"/>
            <w:noWrap/>
            <w:tcMar>
              <w:top w:w="0" w:type="dxa"/>
              <w:left w:w="70" w:type="dxa"/>
              <w:bottom w:w="0" w:type="dxa"/>
              <w:right w:w="70" w:type="dxa"/>
            </w:tcMar>
            <w:vAlign w:val="bottom"/>
          </w:tcPr>
          <w:p w14:paraId="7364969E" w14:textId="77777777" w:rsidR="00F15713" w:rsidRDefault="00F15713">
            <w:pPr>
              <w:rPr>
                <w:rFonts w:eastAsia="Times New Roman" w:cs="Calibri"/>
                <w:color w:val="000000"/>
              </w:rPr>
            </w:pPr>
          </w:p>
        </w:tc>
      </w:tr>
      <w:tr w:rsidR="00F15713" w14:paraId="6EA1F892"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B1BDBA" w14:textId="77777777" w:rsidR="00F15713" w:rsidRDefault="00000000">
            <w:pPr>
              <w:jc w:val="both"/>
              <w:rPr>
                <w:rFonts w:eastAsia="Times New Roman" w:cs="Calibri"/>
                <w:bCs/>
                <w:color w:val="000000"/>
              </w:rPr>
            </w:pPr>
            <w:r>
              <w:rPr>
                <w:rFonts w:eastAsia="Times New Roman" w:cs="Calibri"/>
                <w:bCs/>
                <w:color w:val="000000"/>
              </w:rPr>
              <w:t>2.7</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C865B6" w14:textId="77777777" w:rsidR="00F15713" w:rsidRDefault="00000000">
            <w:pPr>
              <w:jc w:val="both"/>
              <w:rPr>
                <w:rFonts w:eastAsia="Times New Roman" w:cs="Calibri"/>
                <w:color w:val="000000"/>
              </w:rPr>
            </w:pPr>
            <w:r>
              <w:rPr>
                <w:rFonts w:eastAsia="Times New Roman" w:cs="Calibri"/>
                <w:color w:val="000000"/>
              </w:rPr>
              <w:t>Equipo de Defensa y Seguridad</w:t>
            </w:r>
          </w:p>
        </w:tc>
        <w:tc>
          <w:tcPr>
            <w:tcW w:w="14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F2A221"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17428982" w14:textId="77777777" w:rsidR="00F15713" w:rsidRDefault="00F15713">
            <w:pPr>
              <w:rPr>
                <w:rFonts w:eastAsia="Times New Roman" w:cs="Calibri"/>
                <w:color w:val="000000"/>
              </w:rPr>
            </w:pPr>
          </w:p>
        </w:tc>
      </w:tr>
      <w:tr w:rsidR="00F15713" w14:paraId="75DE0FC4"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C9E9A8" w14:textId="77777777" w:rsidR="00F15713" w:rsidRDefault="00000000">
            <w:pPr>
              <w:jc w:val="both"/>
              <w:rPr>
                <w:rFonts w:eastAsia="Times New Roman" w:cs="Calibri"/>
                <w:bCs/>
                <w:color w:val="000000"/>
              </w:rPr>
            </w:pPr>
            <w:r>
              <w:rPr>
                <w:rFonts w:eastAsia="Times New Roman" w:cs="Calibri"/>
                <w:bCs/>
                <w:color w:val="000000"/>
              </w:rPr>
              <w:t>2.8</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15AC2C" w14:textId="77777777" w:rsidR="00F15713" w:rsidRDefault="00000000">
            <w:pPr>
              <w:jc w:val="both"/>
              <w:rPr>
                <w:rFonts w:eastAsia="Times New Roman" w:cs="Calibri"/>
                <w:color w:val="000000"/>
              </w:rPr>
            </w:pPr>
            <w:r>
              <w:rPr>
                <w:rFonts w:eastAsia="Times New Roman" w:cs="Calibri"/>
                <w:color w:val="000000"/>
              </w:rPr>
              <w:t>Maquinaria, Otros Equipos y Herramientas</w:t>
            </w:r>
          </w:p>
        </w:tc>
        <w:tc>
          <w:tcPr>
            <w:tcW w:w="14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7ADB2B" w14:textId="77777777" w:rsidR="00F15713" w:rsidRDefault="00000000">
            <w:pPr>
              <w:jc w:val="right"/>
              <w:rPr>
                <w:rFonts w:eastAsia="Times New Roman" w:cs="Calibri"/>
                <w:color w:val="000000"/>
              </w:rPr>
            </w:pPr>
            <w:r>
              <w:rPr>
                <w:rFonts w:eastAsia="Times New Roman" w:cs="Calibri"/>
                <w:color w:val="000000"/>
              </w:rPr>
              <w:t>$460,184</w:t>
            </w:r>
          </w:p>
        </w:tc>
        <w:tc>
          <w:tcPr>
            <w:tcW w:w="160" w:type="dxa"/>
            <w:gridSpan w:val="2"/>
            <w:shd w:val="clear" w:color="auto" w:fill="auto"/>
            <w:noWrap/>
            <w:tcMar>
              <w:top w:w="0" w:type="dxa"/>
              <w:left w:w="70" w:type="dxa"/>
              <w:bottom w:w="0" w:type="dxa"/>
              <w:right w:w="70" w:type="dxa"/>
            </w:tcMar>
            <w:vAlign w:val="bottom"/>
          </w:tcPr>
          <w:p w14:paraId="6936C986" w14:textId="77777777" w:rsidR="00F15713" w:rsidRDefault="00F15713">
            <w:pPr>
              <w:rPr>
                <w:rFonts w:eastAsia="Times New Roman" w:cs="Calibri"/>
                <w:color w:val="000000"/>
              </w:rPr>
            </w:pPr>
          </w:p>
        </w:tc>
      </w:tr>
      <w:tr w:rsidR="00F15713" w14:paraId="65FCAACE"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0FB63B" w14:textId="77777777" w:rsidR="00F15713" w:rsidRDefault="00000000">
            <w:pPr>
              <w:jc w:val="both"/>
              <w:rPr>
                <w:rFonts w:eastAsia="Times New Roman" w:cs="Calibri"/>
                <w:bCs/>
                <w:color w:val="000000"/>
              </w:rPr>
            </w:pPr>
            <w:r>
              <w:rPr>
                <w:rFonts w:eastAsia="Times New Roman" w:cs="Calibri"/>
                <w:bCs/>
                <w:color w:val="000000"/>
              </w:rPr>
              <w:t>2.9</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CEE227" w14:textId="77777777" w:rsidR="00F15713" w:rsidRDefault="00000000">
            <w:pPr>
              <w:jc w:val="both"/>
              <w:rPr>
                <w:rFonts w:eastAsia="Times New Roman" w:cs="Calibri"/>
                <w:color w:val="000000"/>
              </w:rPr>
            </w:pPr>
            <w:r>
              <w:rPr>
                <w:rFonts w:eastAsia="Times New Roman" w:cs="Calibri"/>
                <w:color w:val="000000"/>
              </w:rPr>
              <w:t>Activos Biológicos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C6E183"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03C63570" w14:textId="77777777" w:rsidR="00F15713" w:rsidRDefault="00F15713">
            <w:pPr>
              <w:rPr>
                <w:rFonts w:eastAsia="Times New Roman" w:cs="Calibri"/>
                <w:color w:val="000000"/>
              </w:rPr>
            </w:pPr>
          </w:p>
        </w:tc>
      </w:tr>
      <w:tr w:rsidR="00F15713" w14:paraId="55F2C4AE"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31859E" w14:textId="77777777" w:rsidR="00F15713" w:rsidRDefault="00000000">
            <w:pPr>
              <w:jc w:val="both"/>
              <w:rPr>
                <w:rFonts w:eastAsia="Times New Roman" w:cs="Calibri"/>
                <w:bCs/>
                <w:color w:val="000000"/>
              </w:rPr>
            </w:pPr>
            <w:r>
              <w:rPr>
                <w:rFonts w:eastAsia="Times New Roman" w:cs="Calibri"/>
                <w:bCs/>
                <w:color w:val="000000"/>
              </w:rPr>
              <w:t>2.10</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DFBDA3" w14:textId="77777777" w:rsidR="00F15713" w:rsidRDefault="00000000">
            <w:pPr>
              <w:jc w:val="both"/>
              <w:rPr>
                <w:rFonts w:eastAsia="Times New Roman" w:cs="Calibri"/>
                <w:color w:val="000000"/>
              </w:rPr>
            </w:pPr>
            <w:r>
              <w:rPr>
                <w:rFonts w:eastAsia="Times New Roman" w:cs="Calibri"/>
                <w:color w:val="000000"/>
              </w:rPr>
              <w:t>Bienes Inmuebles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7AFBBF"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661886A8" w14:textId="77777777" w:rsidR="00F15713" w:rsidRDefault="00F15713">
            <w:pPr>
              <w:rPr>
                <w:rFonts w:eastAsia="Times New Roman" w:cs="Calibri"/>
                <w:color w:val="000000"/>
              </w:rPr>
            </w:pPr>
          </w:p>
        </w:tc>
      </w:tr>
      <w:tr w:rsidR="00F15713" w14:paraId="5CDD082B"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7030DC" w14:textId="77777777" w:rsidR="00F15713" w:rsidRDefault="00000000">
            <w:pPr>
              <w:jc w:val="both"/>
              <w:rPr>
                <w:rFonts w:eastAsia="Times New Roman" w:cs="Calibri"/>
                <w:bCs/>
                <w:color w:val="000000"/>
              </w:rPr>
            </w:pPr>
            <w:r>
              <w:rPr>
                <w:rFonts w:eastAsia="Times New Roman" w:cs="Calibri"/>
                <w:bCs/>
                <w:color w:val="000000"/>
              </w:rPr>
              <w:t>2.11</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0F461C" w14:textId="77777777" w:rsidR="00F15713" w:rsidRDefault="00000000">
            <w:pPr>
              <w:jc w:val="both"/>
              <w:rPr>
                <w:rFonts w:eastAsia="Times New Roman" w:cs="Calibri"/>
                <w:color w:val="000000"/>
              </w:rPr>
            </w:pPr>
            <w:r>
              <w:rPr>
                <w:rFonts w:eastAsia="Times New Roman" w:cs="Calibri"/>
                <w:color w:val="000000"/>
              </w:rPr>
              <w:t>Activos Intangibles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016003"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54CD23A3" w14:textId="77777777" w:rsidR="00F15713" w:rsidRDefault="00F15713">
            <w:pPr>
              <w:rPr>
                <w:rFonts w:eastAsia="Times New Roman" w:cs="Calibri"/>
                <w:color w:val="000000"/>
              </w:rPr>
            </w:pPr>
          </w:p>
        </w:tc>
      </w:tr>
      <w:tr w:rsidR="00F15713" w14:paraId="09F6B857"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8F3F4D" w14:textId="77777777" w:rsidR="00F15713" w:rsidRDefault="00000000">
            <w:pPr>
              <w:jc w:val="both"/>
              <w:rPr>
                <w:rFonts w:eastAsia="Times New Roman" w:cs="Calibri"/>
                <w:bCs/>
                <w:color w:val="000000"/>
              </w:rPr>
            </w:pPr>
            <w:r>
              <w:rPr>
                <w:rFonts w:eastAsia="Times New Roman" w:cs="Calibri"/>
                <w:bCs/>
                <w:color w:val="000000"/>
              </w:rPr>
              <w:t>2.12</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7C331B" w14:textId="77777777" w:rsidR="00F15713" w:rsidRDefault="00000000">
            <w:pPr>
              <w:jc w:val="both"/>
              <w:rPr>
                <w:rFonts w:eastAsia="Times New Roman" w:cs="Calibri"/>
                <w:color w:val="000000"/>
              </w:rPr>
            </w:pPr>
            <w:r>
              <w:rPr>
                <w:rFonts w:eastAsia="Times New Roman" w:cs="Calibri"/>
                <w:color w:val="000000"/>
              </w:rPr>
              <w:t>Obra Pública en Bienes de Dominio Público</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C16D40"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7288ECF0" w14:textId="77777777" w:rsidR="00F15713" w:rsidRDefault="00F15713">
            <w:pPr>
              <w:rPr>
                <w:rFonts w:eastAsia="Times New Roman" w:cs="Calibri"/>
                <w:color w:val="000000"/>
              </w:rPr>
            </w:pPr>
          </w:p>
        </w:tc>
      </w:tr>
      <w:tr w:rsidR="00F15713" w14:paraId="45738FC7"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0A8C8A" w14:textId="77777777" w:rsidR="00F15713" w:rsidRDefault="00000000">
            <w:pPr>
              <w:jc w:val="both"/>
              <w:rPr>
                <w:rFonts w:eastAsia="Times New Roman" w:cs="Calibri"/>
                <w:bCs/>
                <w:color w:val="000000"/>
              </w:rPr>
            </w:pPr>
            <w:r>
              <w:rPr>
                <w:rFonts w:eastAsia="Times New Roman" w:cs="Calibri"/>
                <w:bCs/>
                <w:color w:val="000000"/>
              </w:rPr>
              <w:t>2.13 </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BE670C" w14:textId="77777777" w:rsidR="00F15713" w:rsidRDefault="00000000">
            <w:pPr>
              <w:jc w:val="both"/>
              <w:rPr>
                <w:rFonts w:eastAsia="Times New Roman" w:cs="Calibri"/>
                <w:color w:val="000000"/>
              </w:rPr>
            </w:pPr>
            <w:r>
              <w:rPr>
                <w:rFonts w:eastAsia="Times New Roman" w:cs="Calibri"/>
                <w:color w:val="000000"/>
              </w:rPr>
              <w:t>Obra Pública en Bienes Propios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83F3D4"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3C2DD5E5" w14:textId="77777777" w:rsidR="00F15713" w:rsidRDefault="00F15713">
            <w:pPr>
              <w:rPr>
                <w:rFonts w:eastAsia="Times New Roman" w:cs="Calibri"/>
                <w:color w:val="000000"/>
              </w:rPr>
            </w:pPr>
          </w:p>
        </w:tc>
      </w:tr>
      <w:tr w:rsidR="00F15713" w14:paraId="4BD9F3A0"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5F9A1C" w14:textId="77777777" w:rsidR="00F15713" w:rsidRDefault="00000000">
            <w:pPr>
              <w:jc w:val="both"/>
              <w:rPr>
                <w:rFonts w:eastAsia="Times New Roman" w:cs="Calibri"/>
                <w:bCs/>
                <w:color w:val="000000"/>
              </w:rPr>
            </w:pPr>
            <w:r>
              <w:rPr>
                <w:rFonts w:eastAsia="Times New Roman" w:cs="Calibri"/>
                <w:bCs/>
                <w:color w:val="000000"/>
              </w:rPr>
              <w:t>2.14 </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A815B0" w14:textId="77777777" w:rsidR="00F15713" w:rsidRDefault="00000000">
            <w:pPr>
              <w:jc w:val="both"/>
              <w:rPr>
                <w:rFonts w:eastAsia="Times New Roman" w:cs="Calibri"/>
                <w:color w:val="000000"/>
              </w:rPr>
            </w:pPr>
            <w:r>
              <w:rPr>
                <w:rFonts w:eastAsia="Times New Roman" w:cs="Calibri"/>
                <w:color w:val="000000"/>
              </w:rPr>
              <w:t>Acciones y Participaciones de Capital</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54E1F8"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616DC98C" w14:textId="77777777" w:rsidR="00F15713" w:rsidRDefault="00F15713">
            <w:pPr>
              <w:rPr>
                <w:rFonts w:eastAsia="Times New Roman" w:cs="Calibri"/>
                <w:color w:val="000000"/>
              </w:rPr>
            </w:pPr>
          </w:p>
        </w:tc>
      </w:tr>
      <w:tr w:rsidR="00F15713" w14:paraId="56CA6159"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640CF5" w14:textId="77777777" w:rsidR="00F15713" w:rsidRDefault="00000000">
            <w:pPr>
              <w:jc w:val="both"/>
              <w:rPr>
                <w:rFonts w:eastAsia="Times New Roman" w:cs="Calibri"/>
                <w:bCs/>
                <w:color w:val="000000"/>
              </w:rPr>
            </w:pPr>
            <w:r>
              <w:rPr>
                <w:rFonts w:eastAsia="Times New Roman" w:cs="Calibri"/>
                <w:bCs/>
                <w:color w:val="000000"/>
              </w:rPr>
              <w:t>2.15</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51BF96" w14:textId="77777777" w:rsidR="00F15713" w:rsidRDefault="00000000">
            <w:pPr>
              <w:jc w:val="both"/>
              <w:rPr>
                <w:rFonts w:eastAsia="Times New Roman" w:cs="Calibri"/>
                <w:color w:val="000000"/>
              </w:rPr>
            </w:pPr>
            <w:r>
              <w:rPr>
                <w:rFonts w:eastAsia="Times New Roman" w:cs="Calibri"/>
                <w:color w:val="000000"/>
              </w:rPr>
              <w:t>Compra de Títulos y Valores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2FBA41"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01092483" w14:textId="77777777" w:rsidR="00F15713" w:rsidRDefault="00F15713">
            <w:pPr>
              <w:rPr>
                <w:rFonts w:eastAsia="Times New Roman" w:cs="Calibri"/>
                <w:color w:val="000000"/>
              </w:rPr>
            </w:pPr>
          </w:p>
        </w:tc>
      </w:tr>
      <w:tr w:rsidR="00F15713" w14:paraId="6DECB966" w14:textId="77777777">
        <w:tblPrEx>
          <w:tblCellMar>
            <w:top w:w="0" w:type="dxa"/>
            <w:bottom w:w="0" w:type="dxa"/>
          </w:tblCellMar>
        </w:tblPrEx>
        <w:trPr>
          <w:trHeight w:val="224"/>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05702C" w14:textId="77777777" w:rsidR="00F15713" w:rsidRDefault="00000000">
            <w:pPr>
              <w:jc w:val="both"/>
              <w:rPr>
                <w:rFonts w:eastAsia="Times New Roman" w:cs="Calibri"/>
                <w:bCs/>
                <w:color w:val="000000"/>
              </w:rPr>
            </w:pPr>
            <w:r>
              <w:rPr>
                <w:rFonts w:eastAsia="Times New Roman" w:cs="Calibri"/>
                <w:bCs/>
                <w:color w:val="000000"/>
              </w:rPr>
              <w:t>2.16</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AD08F2" w14:textId="77777777" w:rsidR="00F15713" w:rsidRDefault="00000000">
            <w:pPr>
              <w:jc w:val="both"/>
              <w:rPr>
                <w:rFonts w:eastAsia="Times New Roman" w:cs="Calibri"/>
                <w:bCs/>
                <w:color w:val="000000"/>
              </w:rPr>
            </w:pPr>
            <w:r>
              <w:rPr>
                <w:rFonts w:eastAsia="Times New Roman" w:cs="Calibri"/>
                <w:bCs/>
                <w:color w:val="000000"/>
              </w:rPr>
              <w:t>Concesión de Préstamos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3D1843" w14:textId="77777777" w:rsidR="00F15713" w:rsidRDefault="00000000">
            <w:pPr>
              <w:jc w:val="right"/>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6BD88ED7" w14:textId="77777777" w:rsidR="00F15713" w:rsidRDefault="00F15713">
            <w:pPr>
              <w:rPr>
                <w:rFonts w:eastAsia="Times New Roman" w:cs="Calibri"/>
                <w:color w:val="000000"/>
              </w:rPr>
            </w:pPr>
          </w:p>
        </w:tc>
      </w:tr>
      <w:tr w:rsidR="00F15713" w14:paraId="6DA45D72" w14:textId="77777777">
        <w:tblPrEx>
          <w:tblCellMar>
            <w:top w:w="0" w:type="dxa"/>
            <w:bottom w:w="0" w:type="dxa"/>
          </w:tblCellMar>
        </w:tblPrEx>
        <w:trPr>
          <w:trHeight w:val="182"/>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918274" w14:textId="77777777" w:rsidR="00F15713" w:rsidRDefault="00000000">
            <w:pPr>
              <w:jc w:val="both"/>
              <w:rPr>
                <w:rFonts w:eastAsia="Times New Roman" w:cs="Calibri"/>
                <w:bCs/>
                <w:color w:val="000000"/>
              </w:rPr>
            </w:pPr>
            <w:r>
              <w:rPr>
                <w:rFonts w:eastAsia="Times New Roman" w:cs="Calibri"/>
                <w:bCs/>
                <w:color w:val="000000"/>
              </w:rPr>
              <w:t>2.17</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46747B" w14:textId="77777777" w:rsidR="00F15713" w:rsidRDefault="00000000">
            <w:pPr>
              <w:jc w:val="both"/>
              <w:rPr>
                <w:rFonts w:eastAsia="Times New Roman" w:cs="Calibri"/>
                <w:color w:val="000000"/>
              </w:rPr>
            </w:pPr>
            <w:r>
              <w:rPr>
                <w:rFonts w:eastAsia="Times New Roman" w:cs="Calibri"/>
                <w:color w:val="000000"/>
              </w:rPr>
              <w:t>Inversiones en Fideicomisos. Mandatos y Otros Análogos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EF7272"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34063823" w14:textId="77777777" w:rsidR="00F15713" w:rsidRDefault="00F15713">
            <w:pPr>
              <w:rPr>
                <w:rFonts w:eastAsia="Times New Roman" w:cs="Calibri"/>
                <w:color w:val="000000"/>
              </w:rPr>
            </w:pPr>
          </w:p>
        </w:tc>
      </w:tr>
      <w:tr w:rsidR="00F15713" w14:paraId="15341B87" w14:textId="77777777">
        <w:tblPrEx>
          <w:tblCellMar>
            <w:top w:w="0" w:type="dxa"/>
            <w:bottom w:w="0" w:type="dxa"/>
          </w:tblCellMar>
        </w:tblPrEx>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A1CA3C" w14:textId="77777777" w:rsidR="00F15713" w:rsidRDefault="00000000">
            <w:pPr>
              <w:jc w:val="both"/>
              <w:rPr>
                <w:rFonts w:eastAsia="Times New Roman" w:cs="Calibri"/>
                <w:bCs/>
                <w:color w:val="000000"/>
              </w:rPr>
            </w:pPr>
            <w:r>
              <w:rPr>
                <w:rFonts w:eastAsia="Times New Roman" w:cs="Calibri"/>
                <w:bCs/>
                <w:color w:val="000000"/>
              </w:rPr>
              <w:t>2.18</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D84853" w14:textId="77777777" w:rsidR="00F15713" w:rsidRDefault="00000000">
            <w:pPr>
              <w:jc w:val="both"/>
              <w:rPr>
                <w:rFonts w:eastAsia="Times New Roman" w:cs="Calibri"/>
                <w:color w:val="000000"/>
              </w:rPr>
            </w:pPr>
            <w:r>
              <w:rPr>
                <w:rFonts w:eastAsia="Times New Roman" w:cs="Calibri"/>
                <w:color w:val="000000"/>
              </w:rPr>
              <w:t>Provisiones para Contingencias y Otras Erogaciones Especiales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5B5A8B"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49AD376D" w14:textId="77777777" w:rsidR="00F15713" w:rsidRDefault="00F15713">
            <w:pPr>
              <w:rPr>
                <w:rFonts w:eastAsia="Times New Roman" w:cs="Calibri"/>
                <w:color w:val="000000"/>
              </w:rPr>
            </w:pPr>
          </w:p>
        </w:tc>
      </w:tr>
      <w:tr w:rsidR="00F15713" w14:paraId="4E737C4F"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10D619" w14:textId="77777777" w:rsidR="00F15713" w:rsidRDefault="00000000">
            <w:pPr>
              <w:jc w:val="both"/>
              <w:rPr>
                <w:rFonts w:eastAsia="Times New Roman" w:cs="Calibri"/>
                <w:bCs/>
                <w:color w:val="000000"/>
              </w:rPr>
            </w:pPr>
            <w:r>
              <w:rPr>
                <w:rFonts w:eastAsia="Times New Roman" w:cs="Calibri"/>
                <w:bCs/>
                <w:color w:val="000000"/>
              </w:rPr>
              <w:t>2.19</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F23E92" w14:textId="77777777" w:rsidR="00F15713" w:rsidRDefault="00000000">
            <w:pPr>
              <w:jc w:val="both"/>
              <w:rPr>
                <w:rFonts w:eastAsia="Times New Roman" w:cs="Calibri"/>
                <w:color w:val="000000"/>
              </w:rPr>
            </w:pPr>
            <w:r>
              <w:rPr>
                <w:rFonts w:eastAsia="Times New Roman" w:cs="Calibri"/>
                <w:color w:val="000000"/>
              </w:rPr>
              <w:t>Amortización de la Deuda Pública</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573770"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4BF699B4" w14:textId="77777777" w:rsidR="00F15713" w:rsidRDefault="00F15713">
            <w:pPr>
              <w:rPr>
                <w:rFonts w:eastAsia="Times New Roman" w:cs="Calibri"/>
                <w:color w:val="000000"/>
              </w:rPr>
            </w:pPr>
          </w:p>
        </w:tc>
      </w:tr>
      <w:tr w:rsidR="00F15713" w14:paraId="5CE6D28D" w14:textId="77777777">
        <w:tblPrEx>
          <w:tblCellMar>
            <w:top w:w="0" w:type="dxa"/>
            <w:bottom w:w="0" w:type="dxa"/>
          </w:tblCellMar>
        </w:tblPrEx>
        <w:trPr>
          <w:trHeight w:val="31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74CE72" w14:textId="77777777" w:rsidR="00F15713" w:rsidRDefault="00000000">
            <w:pPr>
              <w:jc w:val="both"/>
              <w:rPr>
                <w:rFonts w:eastAsia="Times New Roman" w:cs="Calibri"/>
                <w:bCs/>
                <w:color w:val="000000"/>
              </w:rPr>
            </w:pPr>
            <w:r>
              <w:rPr>
                <w:rFonts w:eastAsia="Times New Roman" w:cs="Calibri"/>
                <w:bCs/>
                <w:color w:val="000000"/>
              </w:rPr>
              <w:t>2.20</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20CCE4" w14:textId="77777777" w:rsidR="00F15713" w:rsidRDefault="00000000">
            <w:pPr>
              <w:jc w:val="both"/>
              <w:rPr>
                <w:rFonts w:eastAsia="Times New Roman" w:cs="Calibri"/>
                <w:color w:val="000000"/>
              </w:rPr>
            </w:pPr>
            <w:r>
              <w:rPr>
                <w:rFonts w:eastAsia="Times New Roman" w:cs="Calibri"/>
                <w:color w:val="000000"/>
              </w:rPr>
              <w:t>Adeudos de Ejercicios Fiscales Anteriores (ADEFAS)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615318"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38BD9AC2" w14:textId="77777777" w:rsidR="00F15713" w:rsidRDefault="00F15713">
            <w:pPr>
              <w:rPr>
                <w:rFonts w:eastAsia="Times New Roman" w:cs="Calibri"/>
                <w:color w:val="000000"/>
              </w:rPr>
            </w:pPr>
          </w:p>
        </w:tc>
      </w:tr>
      <w:tr w:rsidR="00F15713" w14:paraId="2FB239AF"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284F67" w14:textId="77777777" w:rsidR="00F15713" w:rsidRDefault="00000000">
            <w:pPr>
              <w:jc w:val="both"/>
              <w:rPr>
                <w:rFonts w:eastAsia="Times New Roman" w:cs="Calibri"/>
                <w:bCs/>
                <w:color w:val="000000"/>
              </w:rPr>
            </w:pPr>
            <w:r>
              <w:rPr>
                <w:rFonts w:eastAsia="Times New Roman" w:cs="Calibri"/>
                <w:bCs/>
                <w:color w:val="000000"/>
              </w:rPr>
              <w:t>2.21</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7AF6A4" w14:textId="77777777" w:rsidR="00F15713" w:rsidRDefault="00000000">
            <w:pPr>
              <w:jc w:val="both"/>
              <w:rPr>
                <w:rFonts w:eastAsia="Times New Roman" w:cs="Calibri"/>
                <w:color w:val="000000"/>
              </w:rPr>
            </w:pPr>
            <w:r>
              <w:rPr>
                <w:rFonts w:eastAsia="Times New Roman" w:cs="Calibri"/>
                <w:color w:val="000000"/>
              </w:rPr>
              <w:t>Otros Egresos Presupuestales No Contables</w:t>
            </w:r>
          </w:p>
        </w:tc>
        <w:tc>
          <w:tcPr>
            <w:tcW w:w="14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54AB5A" w14:textId="77777777" w:rsidR="00F15713" w:rsidRDefault="00000000">
            <w:pPr>
              <w:jc w:val="right"/>
              <w:rPr>
                <w:rFonts w:eastAsia="Times New Roman" w:cs="Calibri"/>
                <w:color w:val="000000"/>
              </w:rPr>
            </w:pPr>
            <w:r>
              <w:rPr>
                <w:rFonts w:eastAsia="Times New Roman" w:cs="Calibri"/>
                <w:color w:val="000000"/>
              </w:rPr>
              <w:t>$0</w:t>
            </w:r>
          </w:p>
        </w:tc>
        <w:tc>
          <w:tcPr>
            <w:tcW w:w="160" w:type="dxa"/>
            <w:gridSpan w:val="2"/>
            <w:shd w:val="clear" w:color="auto" w:fill="auto"/>
            <w:noWrap/>
            <w:tcMar>
              <w:top w:w="0" w:type="dxa"/>
              <w:left w:w="70" w:type="dxa"/>
              <w:bottom w:w="0" w:type="dxa"/>
              <w:right w:w="70" w:type="dxa"/>
            </w:tcMar>
            <w:vAlign w:val="bottom"/>
          </w:tcPr>
          <w:p w14:paraId="563E50E5" w14:textId="77777777" w:rsidR="00F15713" w:rsidRDefault="00F15713">
            <w:pPr>
              <w:rPr>
                <w:rFonts w:eastAsia="Times New Roman" w:cs="Calibri"/>
                <w:color w:val="000000"/>
              </w:rPr>
            </w:pPr>
          </w:p>
        </w:tc>
      </w:tr>
      <w:tr w:rsidR="00F15713" w14:paraId="78F5C718" w14:textId="77777777">
        <w:tblPrEx>
          <w:tblCellMar>
            <w:top w:w="0" w:type="dxa"/>
            <w:bottom w:w="0" w:type="dxa"/>
          </w:tblCellMar>
        </w:tblPrEx>
        <w:trPr>
          <w:trHeight w:val="300"/>
          <w:jc w:val="center"/>
        </w:trPr>
        <w:tc>
          <w:tcPr>
            <w:tcW w:w="5802"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35BB5E7" w14:textId="77777777" w:rsidR="00F15713" w:rsidRDefault="00000000">
            <w:pPr>
              <w:rPr>
                <w:rFonts w:eastAsia="Times New Roman" w:cs="Calibri"/>
                <w:b/>
                <w:bCs/>
                <w:color w:val="FFFFFF"/>
              </w:rPr>
            </w:pPr>
            <w:r>
              <w:rPr>
                <w:rFonts w:eastAsia="Times New Roman" w:cs="Calibri"/>
                <w:b/>
                <w:bCs/>
                <w:color w:val="FFFFFF"/>
              </w:rPr>
              <w:t>3. Más Gasto Contables No Presupuestales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5E5C1F" w14:textId="77777777" w:rsidR="00F15713" w:rsidRDefault="00000000">
            <w:pPr>
              <w:jc w:val="right"/>
              <w:rPr>
                <w:rFonts w:eastAsia="Times New Roman" w:cs="Calibri"/>
                <w:b/>
                <w:color w:val="000000"/>
              </w:rPr>
            </w:pPr>
            <w:r>
              <w:rPr>
                <w:rFonts w:eastAsia="Times New Roman" w:cs="Calibri"/>
                <w:b/>
                <w:color w:val="000000"/>
              </w:rPr>
              <w:t>$7,570,632</w:t>
            </w:r>
          </w:p>
        </w:tc>
        <w:tc>
          <w:tcPr>
            <w:tcW w:w="39" w:type="dxa"/>
            <w:shd w:val="clear" w:color="auto" w:fill="auto"/>
            <w:tcMar>
              <w:top w:w="0" w:type="dxa"/>
              <w:left w:w="10" w:type="dxa"/>
              <w:bottom w:w="0" w:type="dxa"/>
              <w:right w:w="10" w:type="dxa"/>
            </w:tcMar>
          </w:tcPr>
          <w:p w14:paraId="4F00FF1B" w14:textId="77777777" w:rsidR="00F15713" w:rsidRDefault="00F15713">
            <w:pPr>
              <w:jc w:val="right"/>
              <w:rPr>
                <w:rFonts w:eastAsia="Times New Roman" w:cs="Calibri"/>
                <w:b/>
                <w:color w:val="000000"/>
              </w:rPr>
            </w:pPr>
          </w:p>
        </w:tc>
        <w:tc>
          <w:tcPr>
            <w:tcW w:w="121" w:type="dxa"/>
            <w:shd w:val="clear" w:color="auto" w:fill="auto"/>
            <w:tcMar>
              <w:top w:w="0" w:type="dxa"/>
              <w:left w:w="10" w:type="dxa"/>
              <w:bottom w:w="0" w:type="dxa"/>
              <w:right w:w="10" w:type="dxa"/>
            </w:tcMar>
          </w:tcPr>
          <w:p w14:paraId="74479396" w14:textId="77777777" w:rsidR="00F15713" w:rsidRDefault="00F15713">
            <w:pPr>
              <w:jc w:val="right"/>
              <w:rPr>
                <w:rFonts w:eastAsia="Times New Roman" w:cs="Calibri"/>
                <w:b/>
                <w:color w:val="000000"/>
              </w:rPr>
            </w:pPr>
          </w:p>
        </w:tc>
      </w:tr>
      <w:tr w:rsidR="00F15713" w14:paraId="21362736" w14:textId="77777777">
        <w:tblPrEx>
          <w:tblCellMar>
            <w:top w:w="0" w:type="dxa"/>
            <w:bottom w:w="0" w:type="dxa"/>
          </w:tblCellMar>
        </w:tblPrEx>
        <w:trPr>
          <w:trHeight w:val="420"/>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E3C940" w14:textId="77777777" w:rsidR="00F15713" w:rsidRDefault="00000000">
            <w:pPr>
              <w:rPr>
                <w:rFonts w:eastAsia="Times New Roman" w:cs="Calibri"/>
                <w:bCs/>
                <w:color w:val="000000"/>
              </w:rPr>
            </w:pPr>
            <w:r>
              <w:rPr>
                <w:rFonts w:eastAsia="Times New Roman" w:cs="Calibri"/>
                <w:bCs/>
                <w:color w:val="000000"/>
              </w:rPr>
              <w:t>3.1 </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AC5485" w14:textId="77777777" w:rsidR="00F15713" w:rsidRDefault="00000000">
            <w:pPr>
              <w:jc w:val="both"/>
              <w:rPr>
                <w:rFonts w:eastAsia="Times New Roman" w:cs="Calibri"/>
                <w:color w:val="000000"/>
              </w:rPr>
            </w:pPr>
            <w:r>
              <w:rPr>
                <w:rFonts w:eastAsia="Times New Roman" w:cs="Calibri"/>
                <w:color w:val="000000"/>
              </w:rPr>
              <w:t>Estimaciones, Depreciaciones y Deterioros, Obsolescencia y Amortizaciones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35BF8" w14:textId="77777777" w:rsidR="00F15713" w:rsidRDefault="00000000">
            <w:pPr>
              <w:jc w:val="right"/>
              <w:rPr>
                <w:rFonts w:eastAsia="Times New Roman" w:cs="Calibri"/>
                <w:color w:val="000000"/>
              </w:rPr>
            </w:pPr>
            <w:r>
              <w:rPr>
                <w:rFonts w:eastAsia="Times New Roman" w:cs="Calibri"/>
                <w:color w:val="000000"/>
              </w:rPr>
              <w:t>$7,570,631</w:t>
            </w:r>
          </w:p>
        </w:tc>
        <w:tc>
          <w:tcPr>
            <w:tcW w:w="160" w:type="dxa"/>
            <w:gridSpan w:val="2"/>
            <w:shd w:val="clear" w:color="auto" w:fill="auto"/>
            <w:noWrap/>
            <w:tcMar>
              <w:top w:w="0" w:type="dxa"/>
              <w:left w:w="70" w:type="dxa"/>
              <w:bottom w:w="0" w:type="dxa"/>
              <w:right w:w="70" w:type="dxa"/>
            </w:tcMar>
            <w:vAlign w:val="bottom"/>
          </w:tcPr>
          <w:p w14:paraId="4B5BF0EA" w14:textId="77777777" w:rsidR="00F15713" w:rsidRDefault="00F15713">
            <w:pPr>
              <w:rPr>
                <w:rFonts w:eastAsia="Times New Roman" w:cs="Calibri"/>
                <w:color w:val="000000"/>
              </w:rPr>
            </w:pPr>
          </w:p>
        </w:tc>
      </w:tr>
      <w:tr w:rsidR="00F15713" w14:paraId="5A914B76"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8B132B" w14:textId="77777777" w:rsidR="00F15713" w:rsidRDefault="00000000">
            <w:pPr>
              <w:rPr>
                <w:rFonts w:eastAsia="Times New Roman" w:cs="Calibri"/>
                <w:bCs/>
                <w:color w:val="000000"/>
              </w:rPr>
            </w:pPr>
            <w:r>
              <w:rPr>
                <w:rFonts w:eastAsia="Times New Roman" w:cs="Calibri"/>
                <w:bCs/>
                <w:color w:val="000000"/>
              </w:rPr>
              <w:t>3.2</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6B1637" w14:textId="77777777" w:rsidR="00F15713" w:rsidRDefault="00000000">
            <w:pPr>
              <w:jc w:val="both"/>
              <w:rPr>
                <w:rFonts w:eastAsia="Times New Roman" w:cs="Calibri"/>
                <w:color w:val="000000"/>
              </w:rPr>
            </w:pPr>
            <w:r>
              <w:rPr>
                <w:rFonts w:eastAsia="Times New Roman" w:cs="Calibri"/>
                <w:color w:val="000000"/>
              </w:rPr>
              <w:t>Provisiones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3FFB4C" w14:textId="77777777" w:rsidR="00F15713" w:rsidRDefault="00000000">
            <w:pPr>
              <w:jc w:val="right"/>
              <w:rPr>
                <w:rFonts w:eastAsia="Times New Roman" w:cs="Calibri"/>
                <w:color w:val="000000"/>
              </w:rPr>
            </w:pPr>
            <w:r>
              <w:rPr>
                <w:rFonts w:eastAsia="Times New Roman" w:cs="Calibri"/>
                <w:color w:val="000000"/>
              </w:rPr>
              <w:t xml:space="preserve">  $0 </w:t>
            </w:r>
          </w:p>
        </w:tc>
        <w:tc>
          <w:tcPr>
            <w:tcW w:w="160" w:type="dxa"/>
            <w:gridSpan w:val="2"/>
            <w:shd w:val="clear" w:color="auto" w:fill="auto"/>
            <w:noWrap/>
            <w:tcMar>
              <w:top w:w="0" w:type="dxa"/>
              <w:left w:w="70" w:type="dxa"/>
              <w:bottom w:w="0" w:type="dxa"/>
              <w:right w:w="70" w:type="dxa"/>
            </w:tcMar>
            <w:vAlign w:val="bottom"/>
          </w:tcPr>
          <w:p w14:paraId="679858BD" w14:textId="77777777" w:rsidR="00F15713" w:rsidRDefault="00F15713">
            <w:pPr>
              <w:rPr>
                <w:rFonts w:eastAsia="Times New Roman" w:cs="Calibri"/>
                <w:color w:val="000000"/>
              </w:rPr>
            </w:pPr>
          </w:p>
        </w:tc>
      </w:tr>
      <w:tr w:rsidR="00F15713" w14:paraId="2B40A6DB"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08D0ED" w14:textId="77777777" w:rsidR="00F15713" w:rsidRDefault="00000000">
            <w:pPr>
              <w:rPr>
                <w:rFonts w:eastAsia="Times New Roman" w:cs="Calibri"/>
                <w:bCs/>
                <w:color w:val="000000"/>
              </w:rPr>
            </w:pPr>
            <w:r>
              <w:rPr>
                <w:rFonts w:eastAsia="Times New Roman" w:cs="Calibri"/>
                <w:bCs/>
                <w:color w:val="000000"/>
              </w:rPr>
              <w:t>3.3 </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43CC85" w14:textId="77777777" w:rsidR="00F15713" w:rsidRDefault="00000000">
            <w:pPr>
              <w:jc w:val="both"/>
              <w:rPr>
                <w:rFonts w:eastAsia="Times New Roman" w:cs="Calibri"/>
                <w:color w:val="000000"/>
              </w:rPr>
            </w:pPr>
            <w:r>
              <w:rPr>
                <w:rFonts w:eastAsia="Times New Roman" w:cs="Calibri"/>
                <w:color w:val="000000"/>
              </w:rPr>
              <w:t>Disminución de Inventarios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09DB8A" w14:textId="77777777" w:rsidR="00F15713" w:rsidRDefault="00000000">
            <w:pPr>
              <w:jc w:val="right"/>
              <w:rPr>
                <w:rFonts w:eastAsia="Times New Roman" w:cs="Calibri"/>
                <w:color w:val="000000"/>
              </w:rPr>
            </w:pPr>
            <w:r>
              <w:rPr>
                <w:rFonts w:eastAsia="Times New Roman" w:cs="Calibri"/>
                <w:color w:val="000000"/>
              </w:rPr>
              <w:t xml:space="preserve"> $0 </w:t>
            </w:r>
          </w:p>
        </w:tc>
        <w:tc>
          <w:tcPr>
            <w:tcW w:w="160" w:type="dxa"/>
            <w:gridSpan w:val="2"/>
            <w:shd w:val="clear" w:color="auto" w:fill="auto"/>
            <w:noWrap/>
            <w:tcMar>
              <w:top w:w="0" w:type="dxa"/>
              <w:left w:w="70" w:type="dxa"/>
              <w:bottom w:w="0" w:type="dxa"/>
              <w:right w:w="70" w:type="dxa"/>
            </w:tcMar>
            <w:vAlign w:val="bottom"/>
          </w:tcPr>
          <w:p w14:paraId="3D381313" w14:textId="77777777" w:rsidR="00F15713" w:rsidRDefault="00F15713">
            <w:pPr>
              <w:rPr>
                <w:rFonts w:eastAsia="Times New Roman" w:cs="Calibri"/>
                <w:color w:val="000000"/>
              </w:rPr>
            </w:pPr>
          </w:p>
        </w:tc>
      </w:tr>
      <w:tr w:rsidR="00F15713" w14:paraId="141D8E89"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4DE910" w14:textId="77777777" w:rsidR="00F15713" w:rsidRDefault="00000000">
            <w:pPr>
              <w:rPr>
                <w:rFonts w:eastAsia="Times New Roman" w:cs="Calibri"/>
                <w:bCs/>
                <w:color w:val="000000"/>
              </w:rPr>
            </w:pPr>
            <w:r>
              <w:rPr>
                <w:rFonts w:eastAsia="Times New Roman" w:cs="Calibri"/>
                <w:bCs/>
                <w:color w:val="000000"/>
              </w:rPr>
              <w:t>3.4 </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F2EBEB" w14:textId="77777777" w:rsidR="00F15713" w:rsidRDefault="00000000">
            <w:pPr>
              <w:jc w:val="both"/>
              <w:rPr>
                <w:rFonts w:eastAsia="Times New Roman" w:cs="Calibri"/>
                <w:color w:val="000000"/>
              </w:rPr>
            </w:pPr>
            <w:r>
              <w:rPr>
                <w:rFonts w:eastAsia="Times New Roman" w:cs="Calibri"/>
                <w:color w:val="000000"/>
              </w:rPr>
              <w:t>Otros Gastos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17FCD" w14:textId="77777777" w:rsidR="00F15713" w:rsidRDefault="00000000">
            <w:pPr>
              <w:jc w:val="right"/>
              <w:rPr>
                <w:rFonts w:eastAsia="Times New Roman" w:cs="Calibri"/>
                <w:color w:val="000000"/>
              </w:rPr>
            </w:pPr>
            <w:r>
              <w:rPr>
                <w:rFonts w:eastAsia="Times New Roman" w:cs="Calibri"/>
                <w:color w:val="000000"/>
              </w:rPr>
              <w:t>$0 </w:t>
            </w:r>
          </w:p>
        </w:tc>
        <w:tc>
          <w:tcPr>
            <w:tcW w:w="160" w:type="dxa"/>
            <w:gridSpan w:val="2"/>
            <w:shd w:val="clear" w:color="auto" w:fill="auto"/>
            <w:noWrap/>
            <w:tcMar>
              <w:top w:w="0" w:type="dxa"/>
              <w:left w:w="70" w:type="dxa"/>
              <w:bottom w:w="0" w:type="dxa"/>
              <w:right w:w="70" w:type="dxa"/>
            </w:tcMar>
            <w:vAlign w:val="bottom"/>
          </w:tcPr>
          <w:p w14:paraId="5CA07E63" w14:textId="77777777" w:rsidR="00F15713" w:rsidRDefault="00F15713">
            <w:pPr>
              <w:rPr>
                <w:rFonts w:eastAsia="Times New Roman" w:cs="Calibri"/>
                <w:color w:val="000000"/>
              </w:rPr>
            </w:pPr>
          </w:p>
        </w:tc>
      </w:tr>
      <w:tr w:rsidR="00F15713" w14:paraId="53014B95"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F1C6D4" w14:textId="77777777" w:rsidR="00F15713" w:rsidRDefault="00000000">
            <w:pPr>
              <w:rPr>
                <w:rFonts w:eastAsia="Times New Roman" w:cs="Calibri"/>
                <w:bCs/>
                <w:color w:val="000000"/>
              </w:rPr>
            </w:pPr>
            <w:r>
              <w:rPr>
                <w:rFonts w:eastAsia="Times New Roman" w:cs="Calibri"/>
                <w:bCs/>
                <w:color w:val="000000"/>
              </w:rPr>
              <w:t>3.5</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65A188" w14:textId="77777777" w:rsidR="00F15713" w:rsidRDefault="00000000">
            <w:pPr>
              <w:jc w:val="both"/>
              <w:rPr>
                <w:rFonts w:eastAsia="Times New Roman" w:cs="Calibri"/>
                <w:color w:val="000000"/>
              </w:rPr>
            </w:pPr>
            <w:r>
              <w:rPr>
                <w:rFonts w:eastAsia="Times New Roman" w:cs="Calibri"/>
                <w:color w:val="000000"/>
              </w:rPr>
              <w:t>Inversión Pública No Capitalizable</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F2DB89" w14:textId="77777777" w:rsidR="00F15713" w:rsidRDefault="00000000">
            <w:pPr>
              <w:jc w:val="right"/>
              <w:rPr>
                <w:rFonts w:eastAsia="Times New Roman" w:cs="Calibri"/>
                <w:color w:val="000000"/>
              </w:rPr>
            </w:pPr>
            <w:r>
              <w:rPr>
                <w:rFonts w:eastAsia="Times New Roman" w:cs="Calibri"/>
                <w:color w:val="000000"/>
              </w:rPr>
              <w:t>$0 </w:t>
            </w:r>
          </w:p>
        </w:tc>
        <w:tc>
          <w:tcPr>
            <w:tcW w:w="160" w:type="dxa"/>
            <w:gridSpan w:val="2"/>
            <w:shd w:val="clear" w:color="auto" w:fill="auto"/>
            <w:noWrap/>
            <w:tcMar>
              <w:top w:w="0" w:type="dxa"/>
              <w:left w:w="70" w:type="dxa"/>
              <w:bottom w:w="0" w:type="dxa"/>
              <w:right w:w="70" w:type="dxa"/>
            </w:tcMar>
            <w:vAlign w:val="bottom"/>
          </w:tcPr>
          <w:p w14:paraId="62DCFDCB" w14:textId="77777777" w:rsidR="00F15713" w:rsidRDefault="00F15713">
            <w:pPr>
              <w:rPr>
                <w:rFonts w:eastAsia="Times New Roman" w:cs="Calibri"/>
                <w:color w:val="000000"/>
              </w:rPr>
            </w:pPr>
          </w:p>
        </w:tc>
      </w:tr>
      <w:tr w:rsidR="00F15713" w14:paraId="463562AA"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BD701D" w14:textId="77777777" w:rsidR="00F15713" w:rsidRDefault="00000000">
            <w:pPr>
              <w:rPr>
                <w:rFonts w:eastAsia="Times New Roman" w:cs="Calibri"/>
                <w:bCs/>
                <w:color w:val="000000"/>
              </w:rPr>
            </w:pPr>
            <w:r>
              <w:rPr>
                <w:rFonts w:eastAsia="Times New Roman" w:cs="Calibri"/>
                <w:bCs/>
                <w:color w:val="000000"/>
              </w:rPr>
              <w:t xml:space="preserve">3.6               </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82F255" w14:textId="77777777" w:rsidR="00F15713" w:rsidRDefault="00000000">
            <w:pPr>
              <w:jc w:val="both"/>
              <w:rPr>
                <w:rFonts w:eastAsia="Times New Roman" w:cs="Calibri"/>
                <w:color w:val="000000"/>
              </w:rPr>
            </w:pPr>
            <w:r>
              <w:rPr>
                <w:rFonts w:eastAsia="Times New Roman" w:cs="Calibri"/>
                <w:color w:val="000000"/>
              </w:rPr>
              <w:t>Materiales y Suministros (consumos)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979300" w14:textId="77777777" w:rsidR="00F15713" w:rsidRDefault="00000000">
            <w:pPr>
              <w:jc w:val="right"/>
              <w:rPr>
                <w:rFonts w:eastAsia="Times New Roman" w:cs="Calibri"/>
                <w:color w:val="000000"/>
              </w:rPr>
            </w:pPr>
            <w:r>
              <w:rPr>
                <w:rFonts w:eastAsia="Times New Roman" w:cs="Calibri"/>
                <w:color w:val="000000"/>
              </w:rPr>
              <w:t>$0 </w:t>
            </w:r>
          </w:p>
        </w:tc>
        <w:tc>
          <w:tcPr>
            <w:tcW w:w="160" w:type="dxa"/>
            <w:gridSpan w:val="2"/>
            <w:shd w:val="clear" w:color="auto" w:fill="auto"/>
            <w:noWrap/>
            <w:tcMar>
              <w:top w:w="0" w:type="dxa"/>
              <w:left w:w="70" w:type="dxa"/>
              <w:bottom w:w="0" w:type="dxa"/>
              <w:right w:w="70" w:type="dxa"/>
            </w:tcMar>
            <w:vAlign w:val="bottom"/>
          </w:tcPr>
          <w:p w14:paraId="10EF44F7" w14:textId="77777777" w:rsidR="00F15713" w:rsidRDefault="00F15713">
            <w:pPr>
              <w:rPr>
                <w:rFonts w:eastAsia="Times New Roman" w:cs="Calibri"/>
                <w:color w:val="000000"/>
              </w:rPr>
            </w:pPr>
          </w:p>
        </w:tc>
      </w:tr>
      <w:tr w:rsidR="00F15713" w14:paraId="2D0755BD" w14:textId="77777777">
        <w:tblPrEx>
          <w:tblCellMar>
            <w:top w:w="0" w:type="dxa"/>
            <w:bottom w:w="0" w:type="dxa"/>
          </w:tblCellMar>
        </w:tblPrEx>
        <w:trPr>
          <w:trHeight w:val="283"/>
          <w:jc w:val="center"/>
        </w:trPr>
        <w:tc>
          <w:tcPr>
            <w:tcW w:w="10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16F0AC" w14:textId="77777777" w:rsidR="00F15713" w:rsidRDefault="00000000">
            <w:pPr>
              <w:rPr>
                <w:rFonts w:eastAsia="Times New Roman" w:cs="Calibri"/>
                <w:bCs/>
                <w:color w:val="000000"/>
              </w:rPr>
            </w:pPr>
            <w:r>
              <w:rPr>
                <w:rFonts w:eastAsia="Times New Roman" w:cs="Calibri"/>
                <w:bCs/>
                <w:color w:val="000000"/>
              </w:rPr>
              <w:t>3.7</w:t>
            </w:r>
          </w:p>
        </w:tc>
        <w:tc>
          <w:tcPr>
            <w:tcW w:w="476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1BB2F3" w14:textId="77777777" w:rsidR="00F15713" w:rsidRDefault="00000000">
            <w:pPr>
              <w:jc w:val="both"/>
              <w:rPr>
                <w:rFonts w:eastAsia="Times New Roman" w:cs="Calibri"/>
                <w:color w:val="000000"/>
              </w:rPr>
            </w:pPr>
            <w:r>
              <w:rPr>
                <w:rFonts w:eastAsia="Times New Roman" w:cs="Calibri"/>
                <w:color w:val="000000"/>
              </w:rPr>
              <w:t>Otros Gastos Contables No Presupuestarios</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AD0485" w14:textId="77777777" w:rsidR="00F15713" w:rsidRDefault="00000000">
            <w:pPr>
              <w:jc w:val="right"/>
              <w:rPr>
                <w:rFonts w:eastAsia="Times New Roman" w:cs="Calibri"/>
                <w:color w:val="000000"/>
              </w:rPr>
            </w:pPr>
            <w:r>
              <w:rPr>
                <w:rFonts w:eastAsia="Times New Roman" w:cs="Calibri"/>
                <w:color w:val="000000"/>
              </w:rPr>
              <w:t>$1</w:t>
            </w:r>
          </w:p>
        </w:tc>
        <w:tc>
          <w:tcPr>
            <w:tcW w:w="160" w:type="dxa"/>
            <w:gridSpan w:val="2"/>
            <w:shd w:val="clear" w:color="auto" w:fill="auto"/>
            <w:noWrap/>
            <w:tcMar>
              <w:top w:w="0" w:type="dxa"/>
              <w:left w:w="70" w:type="dxa"/>
              <w:bottom w:w="0" w:type="dxa"/>
              <w:right w:w="70" w:type="dxa"/>
            </w:tcMar>
            <w:vAlign w:val="bottom"/>
          </w:tcPr>
          <w:p w14:paraId="75933FE6" w14:textId="77777777" w:rsidR="00F15713" w:rsidRDefault="00F15713">
            <w:pPr>
              <w:rPr>
                <w:rFonts w:eastAsia="Times New Roman" w:cs="Calibri"/>
                <w:color w:val="000000"/>
              </w:rPr>
            </w:pPr>
          </w:p>
        </w:tc>
      </w:tr>
      <w:tr w:rsidR="00F15713" w14:paraId="72E9EFDF" w14:textId="77777777">
        <w:tblPrEx>
          <w:tblCellMar>
            <w:top w:w="0" w:type="dxa"/>
            <w:bottom w:w="0" w:type="dxa"/>
          </w:tblCellMar>
        </w:tblPrEx>
        <w:trPr>
          <w:trHeight w:val="150"/>
          <w:jc w:val="center"/>
        </w:trPr>
        <w:tc>
          <w:tcPr>
            <w:tcW w:w="1040" w:type="dxa"/>
            <w:shd w:val="clear" w:color="auto" w:fill="auto"/>
            <w:noWrap/>
            <w:tcMar>
              <w:top w:w="0" w:type="dxa"/>
              <w:left w:w="70" w:type="dxa"/>
              <w:bottom w:w="0" w:type="dxa"/>
              <w:right w:w="70" w:type="dxa"/>
            </w:tcMar>
            <w:vAlign w:val="bottom"/>
          </w:tcPr>
          <w:p w14:paraId="0D70FED1" w14:textId="77777777" w:rsidR="00F15713" w:rsidRDefault="00F15713">
            <w:pPr>
              <w:rPr>
                <w:rFonts w:eastAsia="Times New Roman" w:cs="Calibri"/>
                <w:color w:val="000000"/>
              </w:rPr>
            </w:pPr>
          </w:p>
        </w:tc>
        <w:tc>
          <w:tcPr>
            <w:tcW w:w="4762" w:type="dxa"/>
            <w:shd w:val="clear" w:color="auto" w:fill="auto"/>
            <w:noWrap/>
            <w:tcMar>
              <w:top w:w="0" w:type="dxa"/>
              <w:left w:w="70" w:type="dxa"/>
              <w:bottom w:w="0" w:type="dxa"/>
              <w:right w:w="70" w:type="dxa"/>
            </w:tcMar>
            <w:vAlign w:val="bottom"/>
          </w:tcPr>
          <w:p w14:paraId="42EC5285" w14:textId="77777777" w:rsidR="00F15713" w:rsidRDefault="00F15713">
            <w:pPr>
              <w:rPr>
                <w:rFonts w:eastAsia="Times New Roman" w:cs="Calibri"/>
                <w:color w:val="000000"/>
              </w:rPr>
            </w:pPr>
          </w:p>
        </w:tc>
        <w:tc>
          <w:tcPr>
            <w:tcW w:w="1422" w:type="dxa"/>
            <w:tcBorders>
              <w:bottom w:val="single" w:sz="4" w:space="0" w:color="000000"/>
            </w:tcBorders>
            <w:shd w:val="clear" w:color="auto" w:fill="auto"/>
            <w:noWrap/>
            <w:tcMar>
              <w:top w:w="0" w:type="dxa"/>
              <w:left w:w="70" w:type="dxa"/>
              <w:bottom w:w="0" w:type="dxa"/>
              <w:right w:w="70" w:type="dxa"/>
            </w:tcMar>
            <w:vAlign w:val="bottom"/>
          </w:tcPr>
          <w:p w14:paraId="7F2693CD" w14:textId="77777777" w:rsidR="00F15713" w:rsidRDefault="00F15713">
            <w:pPr>
              <w:rPr>
                <w:rFonts w:eastAsia="Times New Roman" w:cs="Calibri"/>
                <w:color w:val="000000"/>
              </w:rPr>
            </w:pPr>
          </w:p>
        </w:tc>
        <w:tc>
          <w:tcPr>
            <w:tcW w:w="160" w:type="dxa"/>
            <w:gridSpan w:val="2"/>
            <w:shd w:val="clear" w:color="auto" w:fill="auto"/>
            <w:noWrap/>
            <w:tcMar>
              <w:top w:w="0" w:type="dxa"/>
              <w:left w:w="70" w:type="dxa"/>
              <w:bottom w:w="0" w:type="dxa"/>
              <w:right w:w="70" w:type="dxa"/>
            </w:tcMar>
            <w:vAlign w:val="bottom"/>
          </w:tcPr>
          <w:p w14:paraId="0601175D" w14:textId="77777777" w:rsidR="00F15713" w:rsidRDefault="00F15713">
            <w:pPr>
              <w:rPr>
                <w:rFonts w:eastAsia="Times New Roman" w:cs="Calibri"/>
                <w:color w:val="000000"/>
              </w:rPr>
            </w:pPr>
          </w:p>
        </w:tc>
      </w:tr>
      <w:tr w:rsidR="00F15713" w14:paraId="2525FF67" w14:textId="77777777">
        <w:tblPrEx>
          <w:tblCellMar>
            <w:top w:w="0" w:type="dxa"/>
            <w:bottom w:w="0" w:type="dxa"/>
          </w:tblCellMar>
        </w:tblPrEx>
        <w:trPr>
          <w:trHeight w:val="300"/>
          <w:jc w:val="center"/>
        </w:trPr>
        <w:tc>
          <w:tcPr>
            <w:tcW w:w="5802" w:type="dxa"/>
            <w:gridSpan w:val="2"/>
            <w:tcBorders>
              <w:top w:val="single" w:sz="4" w:space="0" w:color="000000"/>
              <w:left w:val="single" w:sz="4" w:space="0" w:color="000000"/>
              <w:bottom w:val="single" w:sz="4" w:space="0" w:color="000000"/>
            </w:tcBorders>
            <w:shd w:val="clear" w:color="auto" w:fill="AB0033"/>
            <w:noWrap/>
            <w:tcMar>
              <w:top w:w="0" w:type="dxa"/>
              <w:left w:w="70" w:type="dxa"/>
              <w:bottom w:w="0" w:type="dxa"/>
              <w:right w:w="70" w:type="dxa"/>
            </w:tcMar>
            <w:vAlign w:val="bottom"/>
          </w:tcPr>
          <w:p w14:paraId="13A43AD8" w14:textId="77777777" w:rsidR="00F15713" w:rsidRDefault="00000000">
            <w:pPr>
              <w:rPr>
                <w:rFonts w:eastAsia="Times New Roman" w:cs="Calibri"/>
                <w:b/>
                <w:color w:val="FFFFFF"/>
              </w:rPr>
            </w:pPr>
            <w:r>
              <w:rPr>
                <w:rFonts w:eastAsia="Times New Roman" w:cs="Calibri"/>
                <w:b/>
                <w:color w:val="FFFFFF"/>
              </w:rPr>
              <w:t>4. Total de Gastos Contables</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723BA0" w14:textId="77777777" w:rsidR="00F15713" w:rsidRDefault="00000000">
            <w:pPr>
              <w:jc w:val="right"/>
              <w:rPr>
                <w:rFonts w:eastAsia="Times New Roman" w:cs="Calibri"/>
                <w:b/>
                <w:color w:val="000000"/>
              </w:rPr>
            </w:pPr>
            <w:r>
              <w:rPr>
                <w:rFonts w:eastAsia="Times New Roman" w:cs="Calibri"/>
                <w:b/>
                <w:color w:val="000000"/>
              </w:rPr>
              <w:t>$133,465,068</w:t>
            </w:r>
          </w:p>
        </w:tc>
        <w:tc>
          <w:tcPr>
            <w:tcW w:w="39" w:type="dxa"/>
            <w:shd w:val="clear" w:color="auto" w:fill="auto"/>
            <w:tcMar>
              <w:top w:w="0" w:type="dxa"/>
              <w:left w:w="10" w:type="dxa"/>
              <w:bottom w:w="0" w:type="dxa"/>
              <w:right w:w="10" w:type="dxa"/>
            </w:tcMar>
          </w:tcPr>
          <w:p w14:paraId="1F6623B9" w14:textId="77777777" w:rsidR="00F15713" w:rsidRDefault="00F15713">
            <w:pPr>
              <w:jc w:val="right"/>
              <w:rPr>
                <w:rFonts w:eastAsia="Times New Roman" w:cs="Calibri"/>
                <w:b/>
                <w:color w:val="000000"/>
              </w:rPr>
            </w:pPr>
          </w:p>
        </w:tc>
        <w:tc>
          <w:tcPr>
            <w:tcW w:w="121" w:type="dxa"/>
            <w:shd w:val="clear" w:color="auto" w:fill="auto"/>
            <w:tcMar>
              <w:top w:w="0" w:type="dxa"/>
              <w:left w:w="10" w:type="dxa"/>
              <w:bottom w:w="0" w:type="dxa"/>
              <w:right w:w="10" w:type="dxa"/>
            </w:tcMar>
          </w:tcPr>
          <w:p w14:paraId="2C752555" w14:textId="77777777" w:rsidR="00F15713" w:rsidRDefault="00F15713">
            <w:pPr>
              <w:jc w:val="right"/>
              <w:rPr>
                <w:rFonts w:eastAsia="Times New Roman" w:cs="Calibri"/>
                <w:b/>
                <w:color w:val="000000"/>
              </w:rPr>
            </w:pPr>
          </w:p>
        </w:tc>
      </w:tr>
    </w:tbl>
    <w:p w14:paraId="3DC3DDDF" w14:textId="77777777" w:rsidR="00F15713" w:rsidRDefault="00F15713">
      <w:pPr>
        <w:pStyle w:val="Texto"/>
        <w:spacing w:after="0" w:line="240" w:lineRule="exact"/>
        <w:ind w:firstLine="0"/>
        <w:rPr>
          <w:rFonts w:ascii="Calibri" w:hAnsi="Calibri" w:cs="Calibri"/>
          <w:sz w:val="20"/>
        </w:rPr>
      </w:pPr>
    </w:p>
    <w:p w14:paraId="1E238A7B" w14:textId="77777777" w:rsidR="00F15713" w:rsidRDefault="00F15713">
      <w:pPr>
        <w:pStyle w:val="Texto"/>
        <w:spacing w:after="0" w:line="240" w:lineRule="exact"/>
        <w:ind w:firstLine="0"/>
        <w:rPr>
          <w:rFonts w:ascii="Calibri" w:hAnsi="Calibri" w:cs="Calibri"/>
          <w:sz w:val="20"/>
        </w:rPr>
      </w:pPr>
    </w:p>
    <w:p w14:paraId="54845BB0" w14:textId="77777777" w:rsidR="00F15713" w:rsidRDefault="00F15713">
      <w:pPr>
        <w:pStyle w:val="Texto"/>
        <w:spacing w:after="0" w:line="240" w:lineRule="exact"/>
        <w:ind w:firstLine="0"/>
        <w:rPr>
          <w:rFonts w:ascii="Calibri" w:hAnsi="Calibri" w:cs="Calibri"/>
          <w:sz w:val="20"/>
        </w:rPr>
      </w:pPr>
    </w:p>
    <w:p w14:paraId="74BE41F5" w14:textId="77777777" w:rsidR="00F15713" w:rsidRDefault="00F15713">
      <w:pPr>
        <w:pStyle w:val="Texto"/>
        <w:spacing w:after="0" w:line="240" w:lineRule="exact"/>
        <w:ind w:firstLine="0"/>
        <w:rPr>
          <w:rFonts w:ascii="Calibri" w:hAnsi="Calibri" w:cs="Calibri"/>
          <w:sz w:val="20"/>
        </w:rPr>
      </w:pPr>
    </w:p>
    <w:p w14:paraId="41F537BC" w14:textId="77777777" w:rsidR="00F15713" w:rsidRDefault="00000000">
      <w:pPr>
        <w:pStyle w:val="Texto"/>
        <w:spacing w:after="0" w:line="240" w:lineRule="exact"/>
        <w:ind w:firstLine="0"/>
        <w:rPr>
          <w:rFonts w:ascii="Calibri" w:hAnsi="Calibri" w:cs="Calibri"/>
          <w:sz w:val="20"/>
        </w:rPr>
      </w:pPr>
      <w:r>
        <w:rPr>
          <w:rFonts w:ascii="Calibri" w:hAnsi="Calibri" w:cs="Calibri"/>
          <w:sz w:val="20"/>
        </w:rPr>
        <w:t>Bajo protesta de decir verdad declaramos que los Estados Financieros y sus Notas, son razonablemente correctos y son responsabilidad del emisor</w:t>
      </w:r>
    </w:p>
    <w:p w14:paraId="7767F824" w14:textId="77777777" w:rsidR="00F15713" w:rsidRDefault="00F15713">
      <w:pPr>
        <w:pStyle w:val="Texto"/>
        <w:spacing w:after="0" w:line="240" w:lineRule="exact"/>
        <w:ind w:firstLine="0"/>
        <w:rPr>
          <w:rFonts w:ascii="Calibri" w:hAnsi="Calibri" w:cs="Calibri"/>
          <w:sz w:val="20"/>
        </w:rPr>
      </w:pPr>
    </w:p>
    <w:p w14:paraId="6AA77CE7" w14:textId="77777777" w:rsidR="00F15713" w:rsidRDefault="00F15713">
      <w:pPr>
        <w:pStyle w:val="Texto"/>
        <w:spacing w:after="0" w:line="240" w:lineRule="exact"/>
        <w:ind w:firstLine="0"/>
        <w:rPr>
          <w:rFonts w:ascii="Calibri" w:hAnsi="Calibri" w:cs="Calibri"/>
          <w:sz w:val="20"/>
        </w:rPr>
      </w:pPr>
    </w:p>
    <w:p w14:paraId="18FD4525" w14:textId="77777777" w:rsidR="0004612E" w:rsidRDefault="0004612E">
      <w:pPr>
        <w:pStyle w:val="Texto"/>
        <w:spacing w:after="0" w:line="240" w:lineRule="exact"/>
        <w:ind w:firstLine="0"/>
        <w:jc w:val="center"/>
        <w:rPr>
          <w:rFonts w:ascii="Encode Sans" w:hAnsi="Encode Sans" w:cs="Calibri"/>
          <w:b/>
          <w:sz w:val="24"/>
          <w:szCs w:val="24"/>
        </w:rPr>
      </w:pPr>
    </w:p>
    <w:p w14:paraId="3B0A64F8" w14:textId="77777777" w:rsidR="0004612E" w:rsidRDefault="0004612E">
      <w:pPr>
        <w:pStyle w:val="Texto"/>
        <w:spacing w:after="0" w:line="240" w:lineRule="exact"/>
        <w:ind w:firstLine="0"/>
        <w:jc w:val="center"/>
        <w:rPr>
          <w:rFonts w:ascii="Encode Sans" w:hAnsi="Encode Sans" w:cs="Calibri"/>
          <w:b/>
          <w:sz w:val="24"/>
          <w:szCs w:val="24"/>
        </w:rPr>
      </w:pPr>
    </w:p>
    <w:p w14:paraId="784CE8A3" w14:textId="47524ABF" w:rsidR="00F15713" w:rsidRDefault="00000000">
      <w:pPr>
        <w:pStyle w:val="Texto"/>
        <w:spacing w:after="0" w:line="240" w:lineRule="exact"/>
        <w:ind w:firstLine="0"/>
        <w:jc w:val="center"/>
      </w:pPr>
      <w:r>
        <w:rPr>
          <w:rFonts w:ascii="Encode Sans" w:hAnsi="Encode Sans" w:cs="Calibri"/>
          <w:b/>
          <w:sz w:val="24"/>
          <w:szCs w:val="24"/>
        </w:rPr>
        <w:t>c)</w:t>
      </w:r>
      <w:r>
        <w:rPr>
          <w:rFonts w:ascii="Encode Sans" w:hAnsi="Encode Sans" w:cs="Calibri"/>
          <w:sz w:val="24"/>
          <w:szCs w:val="24"/>
        </w:rPr>
        <w:t xml:space="preserve"> </w:t>
      </w:r>
      <w:r>
        <w:rPr>
          <w:rFonts w:ascii="Encode Sans" w:hAnsi="Encode Sans" w:cs="Calibri"/>
          <w:b/>
          <w:sz w:val="24"/>
          <w:szCs w:val="24"/>
          <w:lang w:val="es-MX"/>
        </w:rPr>
        <w:t>NOTAS DE MEMORIA (CUENTAS DE ORDEN)</w:t>
      </w:r>
    </w:p>
    <w:p w14:paraId="3985AF20" w14:textId="77777777" w:rsidR="00F15713" w:rsidRDefault="00F15713">
      <w:pPr>
        <w:pStyle w:val="Texto"/>
        <w:spacing w:after="0" w:line="240" w:lineRule="exact"/>
        <w:rPr>
          <w:rFonts w:ascii="Calibri" w:hAnsi="Calibri" w:cs="Calibri"/>
          <w:sz w:val="20"/>
          <w:lang w:val="es-MX"/>
        </w:rPr>
      </w:pPr>
    </w:p>
    <w:p w14:paraId="589C267B" w14:textId="77777777" w:rsidR="00F15713" w:rsidRDefault="00F15713">
      <w:pPr>
        <w:pStyle w:val="Texto"/>
        <w:spacing w:after="0" w:line="240" w:lineRule="exact"/>
        <w:rPr>
          <w:rFonts w:ascii="Calibri" w:hAnsi="Calibri" w:cs="Calibri"/>
          <w:sz w:val="20"/>
          <w:lang w:val="es-MX"/>
        </w:rPr>
      </w:pPr>
    </w:p>
    <w:p w14:paraId="797D1DF0" w14:textId="77777777" w:rsidR="00F15713" w:rsidRDefault="00000000">
      <w:pPr>
        <w:pStyle w:val="Texto"/>
        <w:spacing w:after="0" w:line="240" w:lineRule="exact"/>
        <w:rPr>
          <w:rFonts w:ascii="Calibri" w:hAnsi="Calibri" w:cs="Calibri"/>
          <w:b/>
          <w:sz w:val="22"/>
          <w:szCs w:val="22"/>
        </w:rPr>
      </w:pPr>
      <w:r>
        <w:rPr>
          <w:rFonts w:ascii="Calibri" w:hAnsi="Calibri" w:cs="Calibri"/>
          <w:b/>
          <w:sz w:val="22"/>
          <w:szCs w:val="22"/>
        </w:rPr>
        <w:t>Cuentas de Orden Contables y Presupuestarias:</w:t>
      </w:r>
    </w:p>
    <w:p w14:paraId="4FF2778C" w14:textId="77777777" w:rsidR="00F15713" w:rsidRDefault="00F15713">
      <w:pPr>
        <w:pStyle w:val="Texto"/>
        <w:spacing w:after="0" w:line="240" w:lineRule="exact"/>
        <w:rPr>
          <w:rFonts w:ascii="Calibri" w:hAnsi="Calibri" w:cs="Calibri"/>
          <w:b/>
          <w:sz w:val="22"/>
          <w:szCs w:val="22"/>
        </w:rPr>
      </w:pPr>
    </w:p>
    <w:p w14:paraId="23E11D56" w14:textId="77777777" w:rsidR="00F15713" w:rsidRDefault="00000000">
      <w:pPr>
        <w:pStyle w:val="Texto"/>
      </w:pPr>
      <w:r>
        <w:rPr>
          <w:rFonts w:ascii="Calibri" w:hAnsi="Calibri" w:cs="Calibri"/>
          <w:b/>
          <w:sz w:val="20"/>
        </w:rPr>
        <w:t xml:space="preserve">Se presentan los saldos de las cuentas presupuestales tanto de ingresos como de egresos correspondientes al </w:t>
      </w:r>
      <w:r>
        <w:rPr>
          <w:rFonts w:ascii="Calibri" w:hAnsi="Calibri" w:cs="Calibri"/>
          <w:b/>
          <w:sz w:val="20"/>
          <w:lang w:val="es-MX"/>
        </w:rPr>
        <w:t>31 de diciembre de 2024</w:t>
      </w:r>
      <w:r>
        <w:rPr>
          <w:rFonts w:ascii="Calibri" w:hAnsi="Calibri" w:cs="Calibri"/>
          <w:b/>
          <w:sz w:val="20"/>
        </w:rPr>
        <w:t xml:space="preserve">. </w:t>
      </w:r>
    </w:p>
    <w:p w14:paraId="0E2F402A" w14:textId="77777777" w:rsidR="00F15713" w:rsidRDefault="00F15713">
      <w:pPr>
        <w:pStyle w:val="Texto"/>
        <w:rPr>
          <w:rFonts w:ascii="Calibri" w:hAnsi="Calibri" w:cs="Calibri"/>
          <w:b/>
          <w:sz w:val="20"/>
        </w:rPr>
      </w:pPr>
    </w:p>
    <w:p w14:paraId="45BD4F84" w14:textId="77777777" w:rsidR="00F15713" w:rsidRDefault="00000000">
      <w:pPr>
        <w:pStyle w:val="Texto"/>
        <w:rPr>
          <w:rFonts w:ascii="Calibri" w:hAnsi="Calibri" w:cs="Calibri"/>
          <w:b/>
          <w:i/>
          <w:sz w:val="22"/>
          <w:szCs w:val="22"/>
        </w:rPr>
      </w:pPr>
      <w:r>
        <w:rPr>
          <w:rFonts w:ascii="Calibri" w:hAnsi="Calibri" w:cs="Calibri"/>
          <w:b/>
          <w:i/>
          <w:sz w:val="22"/>
          <w:szCs w:val="22"/>
        </w:rPr>
        <w:t>Contables:</w:t>
      </w:r>
    </w:p>
    <w:p w14:paraId="0AA06701" w14:textId="77777777" w:rsidR="00F15713" w:rsidRDefault="00F15713">
      <w:pPr>
        <w:pStyle w:val="Texto"/>
        <w:rPr>
          <w:rFonts w:ascii="Calibri" w:hAnsi="Calibri" w:cs="Calibri"/>
          <w:sz w:val="20"/>
        </w:rPr>
      </w:pPr>
    </w:p>
    <w:p w14:paraId="469C41FE" w14:textId="77777777" w:rsidR="00F15713" w:rsidRDefault="00000000">
      <w:pPr>
        <w:pStyle w:val="Texto"/>
        <w:rPr>
          <w:rFonts w:ascii="Calibri" w:hAnsi="Calibri" w:cs="Calibri"/>
          <w:sz w:val="20"/>
        </w:rPr>
      </w:pPr>
      <w:r>
        <w:rPr>
          <w:rFonts w:ascii="Calibri" w:hAnsi="Calibri" w:cs="Calibri"/>
          <w:sz w:val="20"/>
        </w:rPr>
        <w:tab/>
        <w:t xml:space="preserve">7.1 </w:t>
      </w:r>
      <w:proofErr w:type="gramStart"/>
      <w:r>
        <w:rPr>
          <w:rFonts w:ascii="Calibri" w:hAnsi="Calibri" w:cs="Calibri"/>
          <w:sz w:val="20"/>
        </w:rPr>
        <w:t>Valores.-</w:t>
      </w:r>
      <w:proofErr w:type="gramEnd"/>
      <w:r>
        <w:rPr>
          <w:rFonts w:ascii="Calibri" w:hAnsi="Calibri" w:cs="Calibri"/>
          <w:sz w:val="20"/>
        </w:rPr>
        <w:t xml:space="preserve"> No aplica</w:t>
      </w:r>
    </w:p>
    <w:p w14:paraId="739C82B0" w14:textId="77777777" w:rsidR="00F15713" w:rsidRDefault="00000000">
      <w:pPr>
        <w:pStyle w:val="Texto"/>
        <w:rPr>
          <w:rFonts w:ascii="Calibri" w:hAnsi="Calibri" w:cs="Calibri"/>
          <w:sz w:val="20"/>
        </w:rPr>
      </w:pPr>
      <w:r>
        <w:rPr>
          <w:rFonts w:ascii="Calibri" w:hAnsi="Calibri" w:cs="Calibri"/>
          <w:sz w:val="20"/>
        </w:rPr>
        <w:tab/>
        <w:t xml:space="preserve">7.2 Emisión de </w:t>
      </w:r>
      <w:proofErr w:type="gramStart"/>
      <w:r>
        <w:rPr>
          <w:rFonts w:ascii="Calibri" w:hAnsi="Calibri" w:cs="Calibri"/>
          <w:sz w:val="20"/>
        </w:rPr>
        <w:t>obligaciones.-</w:t>
      </w:r>
      <w:proofErr w:type="gramEnd"/>
      <w:r>
        <w:rPr>
          <w:rFonts w:ascii="Calibri" w:hAnsi="Calibri" w:cs="Calibri"/>
          <w:sz w:val="20"/>
        </w:rPr>
        <w:t xml:space="preserve"> No aplica</w:t>
      </w:r>
    </w:p>
    <w:p w14:paraId="564E9CD6" w14:textId="77777777" w:rsidR="00F15713" w:rsidRDefault="00000000">
      <w:pPr>
        <w:pStyle w:val="Texto"/>
        <w:rPr>
          <w:rFonts w:ascii="Calibri" w:hAnsi="Calibri" w:cs="Calibri"/>
          <w:sz w:val="20"/>
        </w:rPr>
      </w:pPr>
      <w:r>
        <w:rPr>
          <w:rFonts w:ascii="Calibri" w:hAnsi="Calibri" w:cs="Calibri"/>
          <w:sz w:val="20"/>
        </w:rPr>
        <w:tab/>
        <w:t xml:space="preserve">7.3 Avales y </w:t>
      </w:r>
      <w:proofErr w:type="gramStart"/>
      <w:r>
        <w:rPr>
          <w:rFonts w:ascii="Calibri" w:hAnsi="Calibri" w:cs="Calibri"/>
          <w:sz w:val="20"/>
        </w:rPr>
        <w:t>garantías.-</w:t>
      </w:r>
      <w:proofErr w:type="gramEnd"/>
      <w:r>
        <w:rPr>
          <w:rFonts w:ascii="Calibri" w:hAnsi="Calibri" w:cs="Calibri"/>
          <w:sz w:val="20"/>
        </w:rPr>
        <w:t xml:space="preserve"> No aplica</w:t>
      </w:r>
    </w:p>
    <w:p w14:paraId="20E3A42C" w14:textId="77777777" w:rsidR="00F15713" w:rsidRDefault="00000000">
      <w:pPr>
        <w:pStyle w:val="Texto"/>
        <w:rPr>
          <w:rFonts w:ascii="Calibri" w:hAnsi="Calibri" w:cs="Calibri"/>
          <w:sz w:val="20"/>
        </w:rPr>
      </w:pPr>
      <w:r>
        <w:rPr>
          <w:rFonts w:ascii="Calibri" w:hAnsi="Calibri" w:cs="Calibri"/>
          <w:sz w:val="20"/>
        </w:rPr>
        <w:tab/>
        <w:t xml:space="preserve">7.4 </w:t>
      </w:r>
      <w:proofErr w:type="gramStart"/>
      <w:r>
        <w:rPr>
          <w:rFonts w:ascii="Calibri" w:hAnsi="Calibri" w:cs="Calibri"/>
          <w:sz w:val="20"/>
        </w:rPr>
        <w:t>Juicios.-</w:t>
      </w:r>
      <w:proofErr w:type="gramEnd"/>
      <w:r>
        <w:rPr>
          <w:rFonts w:ascii="Calibri" w:hAnsi="Calibri" w:cs="Calibri"/>
          <w:sz w:val="20"/>
        </w:rPr>
        <w:t xml:space="preserve"> No aplica</w:t>
      </w:r>
    </w:p>
    <w:p w14:paraId="581DEB13" w14:textId="77777777" w:rsidR="00F15713" w:rsidRDefault="00000000">
      <w:pPr>
        <w:pStyle w:val="Texto"/>
        <w:rPr>
          <w:rFonts w:ascii="Calibri" w:hAnsi="Calibri" w:cs="Calibri"/>
          <w:sz w:val="20"/>
        </w:rPr>
      </w:pPr>
      <w:r>
        <w:rPr>
          <w:rFonts w:ascii="Calibri" w:hAnsi="Calibri" w:cs="Calibri"/>
          <w:sz w:val="20"/>
        </w:rPr>
        <w:tab/>
        <w:t xml:space="preserve">7.5 Inversiones mediante Proyectos para Prestación de Servicios (PPS) y </w:t>
      </w:r>
      <w:proofErr w:type="gramStart"/>
      <w:r>
        <w:rPr>
          <w:rFonts w:ascii="Calibri" w:hAnsi="Calibri" w:cs="Calibri"/>
          <w:sz w:val="20"/>
        </w:rPr>
        <w:t>Similares.-</w:t>
      </w:r>
      <w:proofErr w:type="gramEnd"/>
      <w:r>
        <w:rPr>
          <w:rFonts w:ascii="Calibri" w:hAnsi="Calibri" w:cs="Calibri"/>
          <w:sz w:val="20"/>
        </w:rPr>
        <w:t xml:space="preserve"> No aplica</w:t>
      </w:r>
    </w:p>
    <w:p w14:paraId="0ED00F7F" w14:textId="77777777" w:rsidR="00F15713" w:rsidRDefault="00000000">
      <w:pPr>
        <w:pStyle w:val="Texto"/>
        <w:rPr>
          <w:rFonts w:ascii="Calibri" w:hAnsi="Calibri" w:cs="Calibri"/>
          <w:sz w:val="20"/>
        </w:rPr>
      </w:pPr>
      <w:r>
        <w:rPr>
          <w:rFonts w:ascii="Calibri" w:hAnsi="Calibri" w:cs="Calibri"/>
          <w:sz w:val="20"/>
        </w:rPr>
        <w:tab/>
        <w:t>7.6 Bienes Concesionados o en Comodato</w:t>
      </w:r>
    </w:p>
    <w:p w14:paraId="5EEF3B93" w14:textId="77777777" w:rsidR="00F15713" w:rsidRDefault="00F15713">
      <w:pPr>
        <w:pStyle w:val="Texto"/>
        <w:rPr>
          <w:rFonts w:ascii="Calibri" w:hAnsi="Calibri" w:cs="Calibri"/>
          <w:b/>
          <w:sz w:val="20"/>
        </w:rPr>
      </w:pPr>
    </w:p>
    <w:p w14:paraId="1ACD5856" w14:textId="77777777" w:rsidR="00F15713" w:rsidRDefault="00000000">
      <w:pPr>
        <w:pStyle w:val="Texto"/>
      </w:pPr>
      <w:r>
        <w:rPr>
          <w:rFonts w:ascii="Calibri" w:hAnsi="Calibri" w:cs="Calibri"/>
          <w:b/>
          <w:i/>
          <w:sz w:val="22"/>
          <w:szCs w:val="22"/>
        </w:rPr>
        <w:t>Presupuestarias:</w:t>
      </w:r>
    </w:p>
    <w:p w14:paraId="52C29E3A" w14:textId="77777777" w:rsidR="00F15713" w:rsidRDefault="00F15713">
      <w:pPr>
        <w:pStyle w:val="Texto"/>
        <w:rPr>
          <w:rFonts w:ascii="Calibri" w:hAnsi="Calibri" w:cs="Calibri"/>
          <w:b/>
          <w:i/>
          <w:sz w:val="20"/>
        </w:rPr>
      </w:pPr>
    </w:p>
    <w:p w14:paraId="0F3CFFC0" w14:textId="77777777" w:rsidR="00F15713" w:rsidRDefault="00000000">
      <w:pPr>
        <w:pStyle w:val="Texto"/>
        <w:rPr>
          <w:rFonts w:ascii="Calibri" w:hAnsi="Calibri" w:cs="Calibri"/>
          <w:b/>
          <w:sz w:val="20"/>
        </w:rPr>
      </w:pPr>
      <w:r>
        <w:rPr>
          <w:rFonts w:ascii="Calibri" w:hAnsi="Calibri" w:cs="Calibri"/>
          <w:b/>
          <w:sz w:val="20"/>
        </w:rPr>
        <w:tab/>
      </w:r>
    </w:p>
    <w:tbl>
      <w:tblPr>
        <w:tblW w:w="9425" w:type="dxa"/>
        <w:tblInd w:w="75" w:type="dxa"/>
        <w:tblCellMar>
          <w:left w:w="10" w:type="dxa"/>
          <w:right w:w="10" w:type="dxa"/>
        </w:tblCellMar>
        <w:tblLook w:val="0000" w:firstRow="0" w:lastRow="0" w:firstColumn="0" w:lastColumn="0" w:noHBand="0" w:noVBand="0"/>
      </w:tblPr>
      <w:tblGrid>
        <w:gridCol w:w="1018"/>
        <w:gridCol w:w="6911"/>
        <w:gridCol w:w="1709"/>
      </w:tblGrid>
      <w:tr w:rsidR="00F15713" w14:paraId="5FD69F2A" w14:textId="77777777">
        <w:tblPrEx>
          <w:tblCellMar>
            <w:top w:w="0" w:type="dxa"/>
            <w:bottom w:w="0" w:type="dxa"/>
          </w:tblCellMar>
        </w:tblPrEx>
        <w:trPr>
          <w:trHeight w:val="402"/>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tcPr>
          <w:p w14:paraId="322C12B6" w14:textId="77777777" w:rsidR="00F15713" w:rsidRDefault="00000000">
            <w:pPr>
              <w:pStyle w:val="Texto"/>
              <w:spacing w:line="240" w:lineRule="exact"/>
              <w:jc w:val="center"/>
              <w:rPr>
                <w:rFonts w:ascii="Calibri" w:hAnsi="Calibri" w:cs="Calibri"/>
                <w:b/>
                <w:sz w:val="20"/>
              </w:rPr>
            </w:pPr>
            <w:r>
              <w:rPr>
                <w:rFonts w:ascii="Calibri" w:hAnsi="Calibri" w:cs="Calibri"/>
                <w:b/>
                <w:sz w:val="20"/>
              </w:rPr>
              <w:t>Cuentas de Orden Presupuestarias de Ingresos</w:t>
            </w:r>
          </w:p>
        </w:tc>
      </w:tr>
      <w:tr w:rsidR="00F15713" w14:paraId="339D7D95"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tcPr>
          <w:p w14:paraId="47A5004C" w14:textId="77777777" w:rsidR="00F15713" w:rsidRDefault="00000000">
            <w:pPr>
              <w:pStyle w:val="Texto"/>
              <w:spacing w:line="240" w:lineRule="exact"/>
              <w:jc w:val="center"/>
              <w:rPr>
                <w:rFonts w:ascii="Calibri" w:hAnsi="Calibri" w:cs="Calibri"/>
                <w:b/>
                <w:sz w:val="20"/>
              </w:rPr>
            </w:pPr>
            <w:r>
              <w:rPr>
                <w:rFonts w:ascii="Calibri" w:hAnsi="Calibri" w:cs="Calibri"/>
                <w:b/>
                <w:sz w:val="20"/>
              </w:rPr>
              <w:t>Cuenta</w:t>
            </w:r>
          </w:p>
        </w:tc>
        <w:tc>
          <w:tcPr>
            <w:tcW w:w="6911"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20094EFC" w14:textId="77777777" w:rsidR="00F15713" w:rsidRDefault="00000000">
            <w:pPr>
              <w:pStyle w:val="Texto"/>
              <w:spacing w:line="240" w:lineRule="exact"/>
              <w:jc w:val="center"/>
              <w:rPr>
                <w:rFonts w:ascii="Calibri" w:hAnsi="Calibri" w:cs="Calibri"/>
                <w:b/>
                <w:sz w:val="20"/>
              </w:rPr>
            </w:pPr>
            <w:r>
              <w:rPr>
                <w:rFonts w:ascii="Calibri" w:hAnsi="Calibri" w:cs="Calibri"/>
                <w:b/>
                <w:sz w:val="20"/>
              </w:rPr>
              <w:t>Concepto</w:t>
            </w:r>
          </w:p>
        </w:tc>
        <w:tc>
          <w:tcPr>
            <w:tcW w:w="1709" w:type="dxa"/>
            <w:tcBorders>
              <w:bottom w:val="single" w:sz="4" w:space="0" w:color="000000"/>
              <w:right w:val="single" w:sz="4" w:space="0" w:color="000000"/>
            </w:tcBorders>
            <w:shd w:val="clear" w:color="auto" w:fill="A50021"/>
            <w:noWrap/>
            <w:tcMar>
              <w:top w:w="0" w:type="dxa"/>
              <w:left w:w="70" w:type="dxa"/>
              <w:bottom w:w="0" w:type="dxa"/>
              <w:right w:w="70" w:type="dxa"/>
            </w:tcMar>
            <w:vAlign w:val="center"/>
          </w:tcPr>
          <w:p w14:paraId="2027D830" w14:textId="77777777" w:rsidR="00F15713" w:rsidRDefault="00000000">
            <w:pPr>
              <w:pStyle w:val="Texto"/>
              <w:spacing w:line="240" w:lineRule="exact"/>
              <w:jc w:val="center"/>
              <w:rPr>
                <w:rFonts w:ascii="Calibri" w:hAnsi="Calibri" w:cs="Calibri"/>
                <w:b/>
                <w:sz w:val="20"/>
              </w:rPr>
            </w:pPr>
            <w:r>
              <w:rPr>
                <w:rFonts w:ascii="Calibri" w:hAnsi="Calibri" w:cs="Calibri"/>
                <w:b/>
                <w:sz w:val="20"/>
              </w:rPr>
              <w:t>Importe</w:t>
            </w:r>
          </w:p>
        </w:tc>
      </w:tr>
      <w:tr w:rsidR="00F15713" w14:paraId="605E1C9E"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7964B" w14:textId="77777777" w:rsidR="00F15713" w:rsidRDefault="00000000">
            <w:pPr>
              <w:pStyle w:val="Texto"/>
              <w:spacing w:line="240" w:lineRule="exact"/>
              <w:rPr>
                <w:rFonts w:ascii="Calibri" w:hAnsi="Calibri" w:cs="Calibri"/>
                <w:sz w:val="20"/>
              </w:rPr>
            </w:pPr>
            <w:r>
              <w:rPr>
                <w:rFonts w:ascii="Calibri" w:hAnsi="Calibri" w:cs="Calibri"/>
                <w:sz w:val="20"/>
              </w:rPr>
              <w:t>8110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7D9AEE" w14:textId="77777777" w:rsidR="00F15713" w:rsidRDefault="00000000">
            <w:pPr>
              <w:pStyle w:val="Texto"/>
              <w:spacing w:line="240" w:lineRule="exact"/>
              <w:rPr>
                <w:rFonts w:ascii="Calibri" w:hAnsi="Calibri" w:cs="Calibri"/>
                <w:sz w:val="20"/>
              </w:rPr>
            </w:pPr>
            <w:r>
              <w:rPr>
                <w:rFonts w:ascii="Calibri" w:hAnsi="Calibri" w:cs="Calibri"/>
                <w:sz w:val="20"/>
              </w:rPr>
              <w:t>Ley de Ingresos Estimada</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AD7493" w14:textId="77777777" w:rsidR="00F15713" w:rsidRDefault="00000000">
            <w:pPr>
              <w:pStyle w:val="Texto"/>
              <w:spacing w:line="240" w:lineRule="exact"/>
              <w:jc w:val="right"/>
              <w:rPr>
                <w:rFonts w:ascii="Calibri" w:hAnsi="Calibri" w:cs="Calibri"/>
                <w:sz w:val="20"/>
              </w:rPr>
            </w:pPr>
            <w:r>
              <w:rPr>
                <w:rFonts w:ascii="Calibri" w:hAnsi="Calibri" w:cs="Calibri"/>
                <w:sz w:val="20"/>
              </w:rPr>
              <w:t>$93,048,132</w:t>
            </w:r>
          </w:p>
        </w:tc>
      </w:tr>
      <w:tr w:rsidR="00F15713" w14:paraId="4F4553B8"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7CC4EC" w14:textId="77777777" w:rsidR="00F15713" w:rsidRDefault="00000000">
            <w:pPr>
              <w:pStyle w:val="Texto"/>
              <w:spacing w:line="240" w:lineRule="exact"/>
              <w:rPr>
                <w:rFonts w:ascii="Calibri" w:hAnsi="Calibri" w:cs="Calibri"/>
                <w:sz w:val="20"/>
              </w:rPr>
            </w:pPr>
            <w:r>
              <w:rPr>
                <w:rFonts w:ascii="Calibri" w:hAnsi="Calibri" w:cs="Calibri"/>
                <w:sz w:val="20"/>
              </w:rPr>
              <w:t>8120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9B5E4F" w14:textId="77777777" w:rsidR="00F15713" w:rsidRDefault="00000000">
            <w:pPr>
              <w:pStyle w:val="Texto"/>
              <w:spacing w:line="240" w:lineRule="exact"/>
              <w:rPr>
                <w:rFonts w:ascii="Calibri" w:hAnsi="Calibri" w:cs="Calibri"/>
                <w:sz w:val="20"/>
              </w:rPr>
            </w:pPr>
            <w:r>
              <w:rPr>
                <w:rFonts w:ascii="Calibri" w:hAnsi="Calibri" w:cs="Calibri"/>
                <w:sz w:val="20"/>
              </w:rPr>
              <w:t>Ley de Ingresos por Ejecutar</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7DEEF7" w14:textId="77777777" w:rsidR="00F15713" w:rsidRDefault="00000000">
            <w:pPr>
              <w:pStyle w:val="Texto"/>
              <w:spacing w:line="240" w:lineRule="exact"/>
              <w:jc w:val="right"/>
              <w:rPr>
                <w:rFonts w:ascii="Calibri" w:hAnsi="Calibri" w:cs="Calibri"/>
                <w:sz w:val="20"/>
              </w:rPr>
            </w:pPr>
            <w:r>
              <w:rPr>
                <w:rFonts w:ascii="Calibri" w:hAnsi="Calibri" w:cs="Calibri"/>
                <w:sz w:val="20"/>
              </w:rPr>
              <w:t>$307,883</w:t>
            </w:r>
          </w:p>
        </w:tc>
      </w:tr>
      <w:tr w:rsidR="00F15713" w14:paraId="350EF5A2"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A99974" w14:textId="77777777" w:rsidR="00F15713" w:rsidRDefault="00000000">
            <w:pPr>
              <w:pStyle w:val="Texto"/>
              <w:spacing w:line="240" w:lineRule="exact"/>
              <w:rPr>
                <w:rFonts w:ascii="Calibri" w:hAnsi="Calibri" w:cs="Calibri"/>
                <w:sz w:val="20"/>
              </w:rPr>
            </w:pPr>
            <w:r>
              <w:rPr>
                <w:rFonts w:ascii="Calibri" w:hAnsi="Calibri" w:cs="Calibri"/>
                <w:sz w:val="20"/>
              </w:rPr>
              <w:t>8130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70C84A" w14:textId="77777777" w:rsidR="00F15713" w:rsidRDefault="00000000">
            <w:pPr>
              <w:pStyle w:val="Texto"/>
              <w:spacing w:line="240" w:lineRule="exact"/>
              <w:rPr>
                <w:rFonts w:ascii="Calibri" w:hAnsi="Calibri" w:cs="Calibri"/>
                <w:sz w:val="20"/>
              </w:rPr>
            </w:pPr>
            <w:r>
              <w:rPr>
                <w:rFonts w:ascii="Calibri" w:hAnsi="Calibri" w:cs="Calibri"/>
                <w:sz w:val="20"/>
              </w:rPr>
              <w:t>Modificaciones a la Ley de Ingresos Estimada</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C08DDB" w14:textId="77777777" w:rsidR="00F15713" w:rsidRDefault="00000000">
            <w:pPr>
              <w:pStyle w:val="Texto"/>
              <w:spacing w:line="240" w:lineRule="exact"/>
              <w:jc w:val="right"/>
              <w:rPr>
                <w:rFonts w:ascii="Calibri" w:hAnsi="Calibri" w:cs="Calibri"/>
                <w:sz w:val="20"/>
              </w:rPr>
            </w:pPr>
            <w:r>
              <w:rPr>
                <w:rFonts w:ascii="Calibri" w:hAnsi="Calibri" w:cs="Calibri"/>
                <w:sz w:val="20"/>
              </w:rPr>
              <w:t>$44,254,924</w:t>
            </w:r>
          </w:p>
        </w:tc>
      </w:tr>
      <w:tr w:rsidR="00F15713" w14:paraId="33A34EFE"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210FC" w14:textId="77777777" w:rsidR="00F15713" w:rsidRDefault="00000000">
            <w:pPr>
              <w:pStyle w:val="Texto"/>
              <w:spacing w:line="240" w:lineRule="exact"/>
              <w:rPr>
                <w:rFonts w:ascii="Calibri" w:hAnsi="Calibri" w:cs="Calibri"/>
                <w:sz w:val="20"/>
              </w:rPr>
            </w:pPr>
            <w:r>
              <w:rPr>
                <w:rFonts w:ascii="Calibri" w:hAnsi="Calibri" w:cs="Calibri"/>
                <w:sz w:val="20"/>
              </w:rPr>
              <w:t>8140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8251CF" w14:textId="77777777" w:rsidR="00F15713" w:rsidRDefault="00000000">
            <w:pPr>
              <w:pStyle w:val="Texto"/>
              <w:spacing w:line="240" w:lineRule="exact"/>
              <w:rPr>
                <w:rFonts w:ascii="Calibri" w:hAnsi="Calibri" w:cs="Calibri"/>
                <w:sz w:val="20"/>
              </w:rPr>
            </w:pPr>
            <w:r>
              <w:rPr>
                <w:rFonts w:ascii="Calibri" w:hAnsi="Calibri" w:cs="Calibri"/>
                <w:sz w:val="20"/>
              </w:rPr>
              <w:t>Ley de Ingresos Devengada</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89703C" w14:textId="77777777" w:rsidR="00F15713" w:rsidRDefault="00000000">
            <w:pPr>
              <w:pStyle w:val="Texto"/>
              <w:spacing w:line="240" w:lineRule="exact"/>
              <w:jc w:val="right"/>
              <w:rPr>
                <w:rFonts w:ascii="Calibri" w:hAnsi="Calibri" w:cs="Calibri"/>
                <w:sz w:val="20"/>
              </w:rPr>
            </w:pPr>
            <w:r>
              <w:rPr>
                <w:rFonts w:ascii="Calibri" w:hAnsi="Calibri" w:cs="Calibri"/>
                <w:sz w:val="20"/>
              </w:rPr>
              <w:t>$136,995,174</w:t>
            </w:r>
          </w:p>
        </w:tc>
      </w:tr>
      <w:tr w:rsidR="00F15713" w14:paraId="2E851AFE"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1A2BA9" w14:textId="77777777" w:rsidR="00F15713" w:rsidRDefault="00000000">
            <w:pPr>
              <w:pStyle w:val="Texto"/>
              <w:spacing w:line="240" w:lineRule="exact"/>
              <w:rPr>
                <w:rFonts w:ascii="Calibri" w:hAnsi="Calibri" w:cs="Calibri"/>
                <w:sz w:val="20"/>
              </w:rPr>
            </w:pPr>
            <w:r>
              <w:rPr>
                <w:rFonts w:ascii="Calibri" w:hAnsi="Calibri" w:cs="Calibri"/>
                <w:sz w:val="20"/>
              </w:rPr>
              <w:t>8150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09B903" w14:textId="77777777" w:rsidR="00F15713" w:rsidRDefault="00000000">
            <w:pPr>
              <w:pStyle w:val="Texto"/>
              <w:spacing w:line="240" w:lineRule="exact"/>
              <w:rPr>
                <w:rFonts w:ascii="Calibri" w:hAnsi="Calibri" w:cs="Calibri"/>
                <w:sz w:val="20"/>
              </w:rPr>
            </w:pPr>
            <w:r>
              <w:rPr>
                <w:rFonts w:ascii="Calibri" w:hAnsi="Calibri" w:cs="Calibri"/>
                <w:sz w:val="20"/>
              </w:rPr>
              <w:t>Ley de Ingresos Recaudada</w:t>
            </w:r>
          </w:p>
        </w:tc>
        <w:tc>
          <w:tcPr>
            <w:tcW w:w="17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0B9CA4" w14:textId="77777777" w:rsidR="00F15713" w:rsidRDefault="00000000">
            <w:pPr>
              <w:pStyle w:val="Texto"/>
              <w:spacing w:line="240" w:lineRule="exact"/>
              <w:jc w:val="right"/>
              <w:rPr>
                <w:rFonts w:ascii="Calibri" w:hAnsi="Calibri" w:cs="Calibri"/>
                <w:sz w:val="20"/>
              </w:rPr>
            </w:pPr>
            <w:r>
              <w:rPr>
                <w:rFonts w:ascii="Calibri" w:hAnsi="Calibri" w:cs="Calibri"/>
                <w:sz w:val="20"/>
              </w:rPr>
              <w:t>$136,995,174</w:t>
            </w:r>
          </w:p>
        </w:tc>
      </w:tr>
    </w:tbl>
    <w:p w14:paraId="43694CD4" w14:textId="77777777" w:rsidR="00F15713" w:rsidRDefault="00000000">
      <w:pPr>
        <w:pStyle w:val="Texto"/>
        <w:rPr>
          <w:rFonts w:ascii="Calibri" w:hAnsi="Calibri" w:cs="Calibri"/>
          <w:b/>
          <w:sz w:val="20"/>
        </w:rPr>
      </w:pPr>
      <w:r>
        <w:rPr>
          <w:rFonts w:ascii="Calibri" w:hAnsi="Calibri" w:cs="Calibri"/>
          <w:b/>
          <w:sz w:val="20"/>
        </w:rPr>
        <w:tab/>
      </w:r>
    </w:p>
    <w:p w14:paraId="39B53097" w14:textId="77777777" w:rsidR="00F15713" w:rsidRDefault="00F15713">
      <w:pPr>
        <w:pStyle w:val="Texto"/>
        <w:rPr>
          <w:rFonts w:ascii="Calibri" w:hAnsi="Calibri" w:cs="Calibri"/>
          <w:b/>
          <w:sz w:val="20"/>
        </w:rPr>
      </w:pPr>
    </w:p>
    <w:p w14:paraId="7715E6F2" w14:textId="77777777" w:rsidR="00F15713" w:rsidRDefault="00F15713">
      <w:pPr>
        <w:pStyle w:val="Texto"/>
        <w:rPr>
          <w:rFonts w:ascii="Calibri" w:hAnsi="Calibri" w:cs="Calibri"/>
          <w:b/>
          <w:sz w:val="20"/>
        </w:rPr>
      </w:pPr>
    </w:p>
    <w:p w14:paraId="1E49C6CE" w14:textId="77777777" w:rsidR="00F15713" w:rsidRDefault="00F15713">
      <w:pPr>
        <w:pStyle w:val="Texto"/>
        <w:rPr>
          <w:rFonts w:ascii="Calibri" w:hAnsi="Calibri" w:cs="Calibri"/>
          <w:b/>
          <w:sz w:val="20"/>
        </w:rPr>
      </w:pPr>
    </w:p>
    <w:p w14:paraId="0F5C8E1A" w14:textId="77777777" w:rsidR="00F15713" w:rsidRDefault="00F15713">
      <w:pPr>
        <w:pStyle w:val="Texto"/>
        <w:rPr>
          <w:rFonts w:ascii="Calibri" w:hAnsi="Calibri" w:cs="Calibri"/>
          <w:b/>
          <w:sz w:val="20"/>
        </w:rPr>
      </w:pPr>
    </w:p>
    <w:p w14:paraId="6CC436F0" w14:textId="77777777" w:rsidR="00F15713" w:rsidRDefault="00F15713">
      <w:pPr>
        <w:pStyle w:val="Texto"/>
        <w:rPr>
          <w:rFonts w:ascii="Calibri" w:hAnsi="Calibri" w:cs="Calibri"/>
          <w:b/>
          <w:sz w:val="20"/>
        </w:rPr>
      </w:pPr>
    </w:p>
    <w:p w14:paraId="3E7C7792" w14:textId="77777777" w:rsidR="00F15713" w:rsidRDefault="00F15713">
      <w:pPr>
        <w:pStyle w:val="Texto"/>
        <w:rPr>
          <w:rFonts w:ascii="Calibri" w:hAnsi="Calibri" w:cs="Calibri"/>
          <w:b/>
          <w:sz w:val="20"/>
        </w:rPr>
      </w:pPr>
    </w:p>
    <w:p w14:paraId="4803E28C" w14:textId="77777777" w:rsidR="00F15713" w:rsidRDefault="00F15713">
      <w:pPr>
        <w:pStyle w:val="Texto"/>
        <w:rPr>
          <w:rFonts w:ascii="Calibri" w:hAnsi="Calibri" w:cs="Calibri"/>
          <w:b/>
          <w:sz w:val="20"/>
        </w:rPr>
      </w:pPr>
    </w:p>
    <w:p w14:paraId="3A767B73" w14:textId="77777777" w:rsidR="00F15713" w:rsidRDefault="00F15713">
      <w:pPr>
        <w:pStyle w:val="Texto"/>
        <w:rPr>
          <w:rFonts w:ascii="Calibri" w:hAnsi="Calibri" w:cs="Calibri"/>
          <w:b/>
          <w:sz w:val="20"/>
        </w:rPr>
      </w:pPr>
    </w:p>
    <w:tbl>
      <w:tblPr>
        <w:tblW w:w="9425" w:type="dxa"/>
        <w:tblInd w:w="75" w:type="dxa"/>
        <w:tblCellMar>
          <w:left w:w="10" w:type="dxa"/>
          <w:right w:w="10" w:type="dxa"/>
        </w:tblCellMar>
        <w:tblLook w:val="0000" w:firstRow="0" w:lastRow="0" w:firstColumn="0" w:lastColumn="0" w:noHBand="0" w:noVBand="0"/>
      </w:tblPr>
      <w:tblGrid>
        <w:gridCol w:w="1018"/>
        <w:gridCol w:w="6743"/>
        <w:gridCol w:w="1877"/>
      </w:tblGrid>
      <w:tr w:rsidR="00F15713" w14:paraId="0D487E24" w14:textId="77777777">
        <w:tblPrEx>
          <w:tblCellMar>
            <w:top w:w="0" w:type="dxa"/>
            <w:bottom w:w="0" w:type="dxa"/>
          </w:tblCellMar>
        </w:tblPrEx>
        <w:trPr>
          <w:trHeight w:val="402"/>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tcPr>
          <w:p w14:paraId="6E6AABAA" w14:textId="77777777" w:rsidR="00F15713" w:rsidRDefault="00000000">
            <w:pPr>
              <w:pStyle w:val="Texto"/>
              <w:spacing w:line="240" w:lineRule="exact"/>
              <w:jc w:val="center"/>
            </w:pPr>
            <w:r>
              <w:rPr>
                <w:rFonts w:ascii="Calibri" w:hAnsi="Calibri" w:cs="Calibri"/>
                <w:b/>
                <w:sz w:val="20"/>
              </w:rPr>
              <w:t>Cuentas de Orden Presupuestarias de Egresos</w:t>
            </w:r>
          </w:p>
        </w:tc>
      </w:tr>
      <w:tr w:rsidR="00F15713" w14:paraId="16434BA4"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tcPr>
          <w:p w14:paraId="311BD56A" w14:textId="77777777" w:rsidR="00F15713" w:rsidRDefault="00000000">
            <w:pPr>
              <w:pStyle w:val="Texto"/>
              <w:spacing w:line="240" w:lineRule="exact"/>
              <w:jc w:val="center"/>
              <w:rPr>
                <w:rFonts w:ascii="Calibri" w:hAnsi="Calibri" w:cs="Calibri"/>
                <w:b/>
                <w:sz w:val="20"/>
              </w:rPr>
            </w:pPr>
            <w:r>
              <w:rPr>
                <w:rFonts w:ascii="Calibri" w:hAnsi="Calibri" w:cs="Calibri"/>
                <w:b/>
                <w:sz w:val="20"/>
              </w:rPr>
              <w:t>Cuenta</w:t>
            </w:r>
          </w:p>
        </w:tc>
        <w:tc>
          <w:tcPr>
            <w:tcW w:w="6743"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13D70F0A" w14:textId="77777777" w:rsidR="00F15713" w:rsidRDefault="00000000">
            <w:pPr>
              <w:pStyle w:val="Texto"/>
              <w:spacing w:line="240" w:lineRule="exact"/>
              <w:jc w:val="center"/>
              <w:rPr>
                <w:rFonts w:ascii="Calibri" w:hAnsi="Calibri" w:cs="Calibri"/>
                <w:b/>
                <w:sz w:val="20"/>
              </w:rPr>
            </w:pPr>
            <w:r>
              <w:rPr>
                <w:rFonts w:ascii="Calibri" w:hAnsi="Calibri" w:cs="Calibri"/>
                <w:b/>
                <w:sz w:val="20"/>
              </w:rPr>
              <w:t>Descripción</w:t>
            </w:r>
          </w:p>
        </w:tc>
        <w:tc>
          <w:tcPr>
            <w:tcW w:w="1877" w:type="dxa"/>
            <w:tcBorders>
              <w:top w:val="single" w:sz="4" w:space="0" w:color="000000"/>
              <w:left w:val="single" w:sz="4" w:space="0" w:color="000000"/>
              <w:bottom w:val="single" w:sz="4" w:space="0" w:color="000000"/>
              <w:right w:val="single" w:sz="4" w:space="0" w:color="000000"/>
            </w:tcBorders>
            <w:shd w:val="clear" w:color="auto" w:fill="A50021"/>
            <w:noWrap/>
            <w:tcMar>
              <w:top w:w="0" w:type="dxa"/>
              <w:left w:w="70" w:type="dxa"/>
              <w:bottom w:w="0" w:type="dxa"/>
              <w:right w:w="70" w:type="dxa"/>
            </w:tcMar>
            <w:vAlign w:val="center"/>
          </w:tcPr>
          <w:p w14:paraId="3C68A9B5" w14:textId="77777777" w:rsidR="00F15713" w:rsidRDefault="00000000">
            <w:pPr>
              <w:pStyle w:val="Texto"/>
              <w:spacing w:line="240" w:lineRule="exact"/>
              <w:jc w:val="center"/>
              <w:rPr>
                <w:rFonts w:ascii="Calibri" w:hAnsi="Calibri" w:cs="Calibri"/>
                <w:b/>
                <w:sz w:val="20"/>
              </w:rPr>
            </w:pPr>
            <w:r>
              <w:rPr>
                <w:rFonts w:ascii="Calibri" w:hAnsi="Calibri" w:cs="Calibri"/>
                <w:b/>
                <w:sz w:val="20"/>
              </w:rPr>
              <w:t>Importe</w:t>
            </w:r>
          </w:p>
        </w:tc>
      </w:tr>
      <w:tr w:rsidR="00F15713" w14:paraId="3A6ED870"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97F9D" w14:textId="77777777" w:rsidR="00F15713" w:rsidRDefault="00000000">
            <w:pPr>
              <w:pStyle w:val="Texto"/>
              <w:spacing w:line="240" w:lineRule="exact"/>
              <w:rPr>
                <w:rFonts w:ascii="Calibri" w:hAnsi="Calibri" w:cs="Calibri"/>
                <w:sz w:val="20"/>
              </w:rPr>
            </w:pPr>
            <w:r>
              <w:rPr>
                <w:rFonts w:ascii="Calibri" w:hAnsi="Calibri" w:cs="Calibri"/>
                <w:sz w:val="20"/>
              </w:rPr>
              <w:t>8210</w:t>
            </w:r>
          </w:p>
        </w:tc>
        <w:tc>
          <w:tcPr>
            <w:tcW w:w="67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6163E2" w14:textId="77777777" w:rsidR="00F15713" w:rsidRDefault="00000000">
            <w:pPr>
              <w:pStyle w:val="Texto"/>
              <w:spacing w:line="240" w:lineRule="exact"/>
              <w:rPr>
                <w:rFonts w:ascii="Calibri" w:hAnsi="Calibri" w:cs="Calibri"/>
                <w:sz w:val="20"/>
              </w:rPr>
            </w:pPr>
            <w:r>
              <w:rPr>
                <w:rFonts w:ascii="Calibri" w:hAnsi="Calibri" w:cs="Calibri"/>
                <w:sz w:val="20"/>
              </w:rPr>
              <w:t>Presupuesto de Egresos Aprobado</w:t>
            </w:r>
          </w:p>
        </w:tc>
        <w:tc>
          <w:tcPr>
            <w:tcW w:w="18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419145" w14:textId="77777777" w:rsidR="00F15713" w:rsidRDefault="00000000">
            <w:pPr>
              <w:pStyle w:val="Texto"/>
              <w:spacing w:line="240" w:lineRule="exact"/>
              <w:jc w:val="right"/>
              <w:rPr>
                <w:rFonts w:ascii="Calibri" w:hAnsi="Calibri" w:cs="Calibri"/>
                <w:sz w:val="20"/>
              </w:rPr>
            </w:pPr>
            <w:r>
              <w:rPr>
                <w:rFonts w:ascii="Calibri" w:hAnsi="Calibri" w:cs="Calibri"/>
                <w:sz w:val="20"/>
              </w:rPr>
              <w:t>$93,048,132</w:t>
            </w:r>
          </w:p>
        </w:tc>
      </w:tr>
      <w:tr w:rsidR="00F15713" w14:paraId="7D42672A"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720865" w14:textId="77777777" w:rsidR="00F15713" w:rsidRDefault="00000000">
            <w:pPr>
              <w:pStyle w:val="Texto"/>
              <w:spacing w:line="240" w:lineRule="exact"/>
              <w:rPr>
                <w:rFonts w:ascii="Calibri" w:hAnsi="Calibri" w:cs="Calibri"/>
                <w:sz w:val="20"/>
              </w:rPr>
            </w:pPr>
            <w:r>
              <w:rPr>
                <w:rFonts w:ascii="Calibri" w:hAnsi="Calibri" w:cs="Calibri"/>
                <w:sz w:val="20"/>
              </w:rPr>
              <w:t>8220</w:t>
            </w:r>
          </w:p>
        </w:tc>
        <w:tc>
          <w:tcPr>
            <w:tcW w:w="67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B8DE03" w14:textId="77777777" w:rsidR="00F15713" w:rsidRDefault="00000000">
            <w:pPr>
              <w:pStyle w:val="Texto"/>
              <w:spacing w:line="240" w:lineRule="exact"/>
              <w:rPr>
                <w:rFonts w:ascii="Calibri" w:hAnsi="Calibri" w:cs="Calibri"/>
                <w:sz w:val="20"/>
              </w:rPr>
            </w:pPr>
            <w:r>
              <w:rPr>
                <w:rFonts w:ascii="Calibri" w:hAnsi="Calibri" w:cs="Calibri"/>
                <w:sz w:val="20"/>
              </w:rPr>
              <w:t>Presupuesto de Egresos por Ejercer</w:t>
            </w:r>
          </w:p>
        </w:tc>
        <w:tc>
          <w:tcPr>
            <w:tcW w:w="18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29F254" w14:textId="77777777" w:rsidR="00F15713" w:rsidRDefault="00000000">
            <w:pPr>
              <w:pStyle w:val="Texto"/>
              <w:spacing w:line="240" w:lineRule="exact"/>
              <w:jc w:val="right"/>
              <w:rPr>
                <w:rFonts w:ascii="Calibri" w:hAnsi="Calibri" w:cs="Calibri"/>
                <w:sz w:val="20"/>
              </w:rPr>
            </w:pPr>
            <w:r>
              <w:rPr>
                <w:rFonts w:ascii="Calibri" w:hAnsi="Calibri" w:cs="Calibri"/>
                <w:sz w:val="20"/>
              </w:rPr>
              <w:t>$770,449</w:t>
            </w:r>
          </w:p>
        </w:tc>
      </w:tr>
      <w:tr w:rsidR="00F15713" w14:paraId="790C7641"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7CB0C3" w14:textId="77777777" w:rsidR="00F15713" w:rsidRDefault="00000000">
            <w:pPr>
              <w:pStyle w:val="Texto"/>
              <w:spacing w:line="240" w:lineRule="exact"/>
              <w:rPr>
                <w:rFonts w:ascii="Calibri" w:hAnsi="Calibri" w:cs="Calibri"/>
                <w:sz w:val="20"/>
              </w:rPr>
            </w:pPr>
            <w:r>
              <w:rPr>
                <w:rFonts w:ascii="Calibri" w:hAnsi="Calibri" w:cs="Calibri"/>
                <w:sz w:val="20"/>
              </w:rPr>
              <w:t>8230</w:t>
            </w:r>
          </w:p>
        </w:tc>
        <w:tc>
          <w:tcPr>
            <w:tcW w:w="67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962872" w14:textId="77777777" w:rsidR="00F15713" w:rsidRDefault="00000000">
            <w:pPr>
              <w:pStyle w:val="Texto"/>
              <w:spacing w:line="240" w:lineRule="exact"/>
              <w:rPr>
                <w:rFonts w:ascii="Calibri" w:hAnsi="Calibri" w:cs="Calibri"/>
                <w:sz w:val="20"/>
              </w:rPr>
            </w:pPr>
            <w:r>
              <w:rPr>
                <w:rFonts w:ascii="Calibri" w:hAnsi="Calibri" w:cs="Calibri"/>
                <w:sz w:val="20"/>
              </w:rPr>
              <w:t>Presupuesto de Egresos Modificado</w:t>
            </w:r>
          </w:p>
        </w:tc>
        <w:tc>
          <w:tcPr>
            <w:tcW w:w="18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9A5DC6" w14:textId="77777777" w:rsidR="00F15713" w:rsidRDefault="00000000">
            <w:pPr>
              <w:pStyle w:val="Texto"/>
              <w:spacing w:line="240" w:lineRule="exact"/>
              <w:jc w:val="right"/>
              <w:rPr>
                <w:rFonts w:ascii="Calibri" w:hAnsi="Calibri" w:cs="Calibri"/>
                <w:sz w:val="20"/>
              </w:rPr>
            </w:pPr>
            <w:r>
              <w:rPr>
                <w:rFonts w:ascii="Calibri" w:hAnsi="Calibri" w:cs="Calibri"/>
                <w:sz w:val="20"/>
              </w:rPr>
              <w:t>$44,254,924</w:t>
            </w:r>
          </w:p>
        </w:tc>
      </w:tr>
      <w:tr w:rsidR="00F15713" w14:paraId="342F2629"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21893B" w14:textId="77777777" w:rsidR="00F15713" w:rsidRDefault="00000000">
            <w:pPr>
              <w:pStyle w:val="Texto"/>
              <w:spacing w:line="240" w:lineRule="exact"/>
              <w:rPr>
                <w:rFonts w:ascii="Calibri" w:hAnsi="Calibri" w:cs="Calibri"/>
                <w:sz w:val="20"/>
              </w:rPr>
            </w:pPr>
            <w:r>
              <w:rPr>
                <w:rFonts w:ascii="Calibri" w:hAnsi="Calibri" w:cs="Calibri"/>
                <w:sz w:val="20"/>
              </w:rPr>
              <w:t>8240</w:t>
            </w:r>
          </w:p>
        </w:tc>
        <w:tc>
          <w:tcPr>
            <w:tcW w:w="67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9A92C0" w14:textId="77777777" w:rsidR="00F15713" w:rsidRDefault="00000000">
            <w:pPr>
              <w:pStyle w:val="Texto"/>
              <w:spacing w:line="240" w:lineRule="exact"/>
              <w:rPr>
                <w:rFonts w:ascii="Calibri" w:hAnsi="Calibri" w:cs="Calibri"/>
                <w:sz w:val="20"/>
              </w:rPr>
            </w:pPr>
            <w:r>
              <w:rPr>
                <w:rFonts w:ascii="Calibri" w:hAnsi="Calibri" w:cs="Calibri"/>
                <w:sz w:val="20"/>
              </w:rPr>
              <w:t>Presupuesto de Egresos Comprometido</w:t>
            </w:r>
          </w:p>
        </w:tc>
        <w:tc>
          <w:tcPr>
            <w:tcW w:w="18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FC7C09" w14:textId="77777777" w:rsidR="00F15713" w:rsidRDefault="00000000">
            <w:pPr>
              <w:pStyle w:val="Texto"/>
              <w:spacing w:line="240" w:lineRule="exact"/>
              <w:jc w:val="right"/>
              <w:rPr>
                <w:rFonts w:ascii="Calibri" w:hAnsi="Calibri" w:cs="Calibri"/>
                <w:sz w:val="20"/>
              </w:rPr>
            </w:pPr>
            <w:r>
              <w:rPr>
                <w:rFonts w:ascii="Calibri" w:hAnsi="Calibri" w:cs="Calibri"/>
                <w:sz w:val="20"/>
              </w:rPr>
              <w:t>$136,532,607</w:t>
            </w:r>
          </w:p>
        </w:tc>
      </w:tr>
      <w:tr w:rsidR="00F15713" w14:paraId="2F92F2AF"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D7B1EA" w14:textId="77777777" w:rsidR="00F15713" w:rsidRDefault="00000000">
            <w:pPr>
              <w:pStyle w:val="Texto"/>
              <w:spacing w:line="240" w:lineRule="exact"/>
              <w:rPr>
                <w:rFonts w:ascii="Calibri" w:hAnsi="Calibri" w:cs="Calibri"/>
                <w:sz w:val="20"/>
              </w:rPr>
            </w:pPr>
            <w:r>
              <w:rPr>
                <w:rFonts w:ascii="Calibri" w:hAnsi="Calibri" w:cs="Calibri"/>
                <w:sz w:val="20"/>
              </w:rPr>
              <w:t>8250</w:t>
            </w:r>
          </w:p>
        </w:tc>
        <w:tc>
          <w:tcPr>
            <w:tcW w:w="67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D10844" w14:textId="77777777" w:rsidR="00F15713" w:rsidRDefault="00000000">
            <w:pPr>
              <w:pStyle w:val="Texto"/>
              <w:spacing w:line="240" w:lineRule="exact"/>
              <w:rPr>
                <w:rFonts w:ascii="Calibri" w:hAnsi="Calibri" w:cs="Calibri"/>
                <w:sz w:val="20"/>
              </w:rPr>
            </w:pPr>
            <w:r>
              <w:rPr>
                <w:rFonts w:ascii="Calibri" w:hAnsi="Calibri" w:cs="Calibri"/>
                <w:sz w:val="20"/>
              </w:rPr>
              <w:t>Presupuesto de Egresos Devengado</w:t>
            </w:r>
          </w:p>
        </w:tc>
        <w:tc>
          <w:tcPr>
            <w:tcW w:w="18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3703A0" w14:textId="77777777" w:rsidR="00F15713" w:rsidRDefault="00000000">
            <w:pPr>
              <w:pStyle w:val="Texto"/>
              <w:spacing w:line="240" w:lineRule="exact"/>
              <w:jc w:val="right"/>
              <w:rPr>
                <w:rFonts w:ascii="Calibri" w:hAnsi="Calibri" w:cs="Calibri"/>
                <w:sz w:val="20"/>
              </w:rPr>
            </w:pPr>
            <w:r>
              <w:rPr>
                <w:rFonts w:ascii="Calibri" w:hAnsi="Calibri" w:cs="Calibri"/>
                <w:sz w:val="20"/>
              </w:rPr>
              <w:t>$136,532,607</w:t>
            </w:r>
          </w:p>
        </w:tc>
      </w:tr>
      <w:tr w:rsidR="00F15713" w14:paraId="40E62A5B"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74EA15" w14:textId="77777777" w:rsidR="00F15713" w:rsidRDefault="00000000">
            <w:pPr>
              <w:pStyle w:val="Texto"/>
              <w:spacing w:line="240" w:lineRule="exact"/>
              <w:rPr>
                <w:rFonts w:ascii="Calibri" w:hAnsi="Calibri" w:cs="Calibri"/>
                <w:sz w:val="20"/>
              </w:rPr>
            </w:pPr>
            <w:r>
              <w:rPr>
                <w:rFonts w:ascii="Calibri" w:hAnsi="Calibri" w:cs="Calibri"/>
                <w:sz w:val="20"/>
              </w:rPr>
              <w:t>8260</w:t>
            </w:r>
          </w:p>
        </w:tc>
        <w:tc>
          <w:tcPr>
            <w:tcW w:w="67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44FE8C" w14:textId="77777777" w:rsidR="00F15713" w:rsidRDefault="00000000">
            <w:pPr>
              <w:pStyle w:val="Texto"/>
              <w:spacing w:line="240" w:lineRule="exact"/>
              <w:rPr>
                <w:rFonts w:ascii="Calibri" w:hAnsi="Calibri" w:cs="Calibri"/>
                <w:sz w:val="20"/>
              </w:rPr>
            </w:pPr>
            <w:r>
              <w:rPr>
                <w:rFonts w:ascii="Calibri" w:hAnsi="Calibri" w:cs="Calibri"/>
                <w:sz w:val="20"/>
              </w:rPr>
              <w:t>Presupuesto de Egresos Ejercido</w:t>
            </w:r>
          </w:p>
        </w:tc>
        <w:tc>
          <w:tcPr>
            <w:tcW w:w="18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E60F50" w14:textId="77777777" w:rsidR="00F15713" w:rsidRDefault="00000000">
            <w:pPr>
              <w:pStyle w:val="Texto"/>
              <w:spacing w:line="240" w:lineRule="exact"/>
              <w:jc w:val="right"/>
              <w:rPr>
                <w:rFonts w:ascii="Calibri" w:hAnsi="Calibri" w:cs="Calibri"/>
                <w:sz w:val="20"/>
              </w:rPr>
            </w:pPr>
            <w:r>
              <w:rPr>
                <w:rFonts w:ascii="Calibri" w:hAnsi="Calibri" w:cs="Calibri"/>
                <w:sz w:val="20"/>
              </w:rPr>
              <w:t>$136,532,607</w:t>
            </w:r>
          </w:p>
        </w:tc>
      </w:tr>
      <w:tr w:rsidR="00F15713" w14:paraId="35F066F1" w14:textId="77777777">
        <w:tblPrEx>
          <w:tblCellMar>
            <w:top w:w="0" w:type="dxa"/>
            <w:bottom w:w="0" w:type="dxa"/>
          </w:tblCellMar>
        </w:tblPrEx>
        <w:trPr>
          <w:trHeight w:val="402"/>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F3CB09" w14:textId="77777777" w:rsidR="00F15713" w:rsidRDefault="00000000">
            <w:pPr>
              <w:pStyle w:val="Texto"/>
              <w:spacing w:line="240" w:lineRule="exact"/>
              <w:rPr>
                <w:rFonts w:ascii="Calibri" w:hAnsi="Calibri" w:cs="Calibri"/>
                <w:sz w:val="20"/>
              </w:rPr>
            </w:pPr>
            <w:r>
              <w:rPr>
                <w:rFonts w:ascii="Calibri" w:hAnsi="Calibri" w:cs="Calibri"/>
                <w:sz w:val="20"/>
              </w:rPr>
              <w:t>8270</w:t>
            </w:r>
          </w:p>
        </w:tc>
        <w:tc>
          <w:tcPr>
            <w:tcW w:w="67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C0FA47" w14:textId="77777777" w:rsidR="00F15713" w:rsidRDefault="00000000">
            <w:pPr>
              <w:pStyle w:val="Texto"/>
              <w:spacing w:line="240" w:lineRule="exact"/>
              <w:rPr>
                <w:rFonts w:ascii="Calibri" w:hAnsi="Calibri" w:cs="Calibri"/>
                <w:sz w:val="20"/>
              </w:rPr>
            </w:pPr>
            <w:r>
              <w:rPr>
                <w:rFonts w:ascii="Calibri" w:hAnsi="Calibri" w:cs="Calibri"/>
                <w:sz w:val="20"/>
              </w:rPr>
              <w:t>Presupuesto de Egresos Pagado</w:t>
            </w:r>
          </w:p>
        </w:tc>
        <w:tc>
          <w:tcPr>
            <w:tcW w:w="18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4E3FBF" w14:textId="77777777" w:rsidR="00F15713" w:rsidRDefault="00000000">
            <w:pPr>
              <w:pStyle w:val="Texto"/>
              <w:spacing w:line="240" w:lineRule="exact"/>
              <w:jc w:val="right"/>
              <w:rPr>
                <w:rFonts w:ascii="Calibri" w:hAnsi="Calibri" w:cs="Calibri"/>
                <w:sz w:val="20"/>
              </w:rPr>
            </w:pPr>
            <w:r>
              <w:rPr>
                <w:rFonts w:ascii="Calibri" w:hAnsi="Calibri" w:cs="Calibri"/>
                <w:sz w:val="20"/>
              </w:rPr>
              <w:t>$134,475,294</w:t>
            </w:r>
          </w:p>
        </w:tc>
      </w:tr>
    </w:tbl>
    <w:p w14:paraId="62A9FC3F" w14:textId="77777777" w:rsidR="00F15713" w:rsidRDefault="00F15713">
      <w:pPr>
        <w:pStyle w:val="Texto"/>
        <w:spacing w:after="0" w:line="240" w:lineRule="exact"/>
        <w:rPr>
          <w:rFonts w:ascii="Calibri" w:hAnsi="Calibri" w:cs="Calibri"/>
          <w:b/>
          <w:sz w:val="20"/>
        </w:rPr>
      </w:pPr>
    </w:p>
    <w:p w14:paraId="2E3EEEC7" w14:textId="77777777" w:rsidR="00F15713" w:rsidRDefault="00F15713">
      <w:pPr>
        <w:pStyle w:val="Texto"/>
        <w:spacing w:after="0" w:line="240" w:lineRule="exact"/>
        <w:rPr>
          <w:rFonts w:ascii="Calibri" w:hAnsi="Calibri" w:cs="Calibri"/>
          <w:b/>
          <w:sz w:val="20"/>
        </w:rPr>
      </w:pPr>
    </w:p>
    <w:p w14:paraId="3F5B25BB" w14:textId="77777777" w:rsidR="00F15713" w:rsidRDefault="00F15713">
      <w:pPr>
        <w:pStyle w:val="Texto"/>
        <w:spacing w:after="0" w:line="240" w:lineRule="exact"/>
        <w:ind w:firstLine="0"/>
        <w:rPr>
          <w:rFonts w:ascii="Calibri" w:hAnsi="Calibri" w:cs="Calibri"/>
          <w:sz w:val="20"/>
        </w:rPr>
      </w:pPr>
    </w:p>
    <w:p w14:paraId="26C33DD1" w14:textId="77777777" w:rsidR="00F15713" w:rsidRDefault="00F15713">
      <w:pPr>
        <w:pStyle w:val="Texto"/>
        <w:spacing w:after="0" w:line="240" w:lineRule="exact"/>
        <w:ind w:firstLine="0"/>
        <w:rPr>
          <w:rFonts w:ascii="Calibri" w:hAnsi="Calibri" w:cs="Calibri"/>
          <w:sz w:val="20"/>
        </w:rPr>
      </w:pPr>
    </w:p>
    <w:p w14:paraId="2B274E53" w14:textId="77777777" w:rsidR="00F15713" w:rsidRDefault="00F15713">
      <w:pPr>
        <w:pStyle w:val="Texto"/>
        <w:spacing w:after="0" w:line="240" w:lineRule="exact"/>
        <w:ind w:firstLine="0"/>
        <w:rPr>
          <w:rFonts w:ascii="Calibri" w:hAnsi="Calibri" w:cs="Calibri"/>
          <w:sz w:val="20"/>
        </w:rPr>
      </w:pPr>
    </w:p>
    <w:p w14:paraId="1DF48000" w14:textId="77777777" w:rsidR="00F15713" w:rsidRDefault="00000000">
      <w:pPr>
        <w:pStyle w:val="Texto"/>
        <w:spacing w:after="0" w:line="240" w:lineRule="exact"/>
        <w:ind w:firstLine="0"/>
      </w:pPr>
      <w:r>
        <w:rPr>
          <w:rFonts w:ascii="Calibri" w:hAnsi="Calibri" w:cs="Calibri"/>
          <w:sz w:val="20"/>
        </w:rPr>
        <w:t>Bajo protesta de decir verdad declaramos que los Estados Financieros y sus Notas, son razonablemente correctos y son responsabilidad del emisor.</w:t>
      </w:r>
    </w:p>
    <w:sectPr w:rsidR="00F15713">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4F69" w14:textId="77777777" w:rsidR="00F179FA" w:rsidRDefault="00F179FA">
      <w:r>
        <w:separator/>
      </w:r>
    </w:p>
  </w:endnote>
  <w:endnote w:type="continuationSeparator" w:id="0">
    <w:p w14:paraId="33FB650D" w14:textId="77777777" w:rsidR="00F179FA" w:rsidRDefault="00F1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charset w:val="00"/>
    <w:family w:val="swiss"/>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293F" w14:textId="77777777" w:rsidR="00000000" w:rsidRDefault="00000000">
    <w:pPr>
      <w:pStyle w:val="Piedepgina"/>
      <w:jc w:val="center"/>
    </w:pPr>
    <w:r>
      <w:rPr>
        <w:noProof/>
        <w:lang w:eastAsia="es-MX"/>
      </w:rPr>
      <mc:AlternateContent>
        <mc:Choice Requires="wps">
          <w:drawing>
            <wp:anchor distT="0" distB="0" distL="114300" distR="114300" simplePos="0" relativeHeight="251662336" behindDoc="1" locked="0" layoutInCell="1" allowOverlap="1" wp14:anchorId="593D6D73" wp14:editId="249CB3CA">
              <wp:simplePos x="0" y="0"/>
              <wp:positionH relativeFrom="column">
                <wp:posOffset>4315</wp:posOffset>
              </wp:positionH>
              <wp:positionV relativeFrom="paragraph">
                <wp:posOffset>-55796</wp:posOffset>
              </wp:positionV>
              <wp:extent cx="6191888" cy="0"/>
              <wp:effectExtent l="0" t="0" r="0" b="0"/>
              <wp:wrapNone/>
              <wp:docPr id="17444854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D5CB42C"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3</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E6CD5" w14:textId="77777777" w:rsidR="00F179FA" w:rsidRDefault="00F179FA">
      <w:r>
        <w:rPr>
          <w:color w:val="000000"/>
        </w:rPr>
        <w:separator/>
      </w:r>
    </w:p>
  </w:footnote>
  <w:footnote w:type="continuationSeparator" w:id="0">
    <w:p w14:paraId="420CB317" w14:textId="77777777" w:rsidR="00F179FA" w:rsidRDefault="00F1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8E66" w14:textId="77777777" w:rsidR="00000000" w:rsidRDefault="00000000">
    <w:pPr>
      <w:pStyle w:val="Encabezado"/>
      <w:tabs>
        <w:tab w:val="clear" w:pos="8838"/>
        <w:tab w:val="left" w:pos="7965"/>
      </w:tabs>
    </w:pPr>
    <w:r>
      <w:rPr>
        <w:noProof/>
        <w:lang w:eastAsia="es-MX"/>
      </w:rPr>
      <w:drawing>
        <wp:anchor distT="0" distB="0" distL="114300" distR="114300" simplePos="0" relativeHeight="251660288" behindDoc="0" locked="0" layoutInCell="1" allowOverlap="1" wp14:anchorId="759E32B7" wp14:editId="510C976E">
          <wp:simplePos x="0" y="0"/>
          <wp:positionH relativeFrom="column">
            <wp:posOffset>4324353</wp:posOffset>
          </wp:positionH>
          <wp:positionV relativeFrom="paragraph">
            <wp:posOffset>35561</wp:posOffset>
          </wp:positionV>
          <wp:extent cx="2054227" cy="749936"/>
          <wp:effectExtent l="0" t="0" r="3173" b="0"/>
          <wp:wrapSquare wrapText="bothSides"/>
          <wp:docPr id="270180080"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54227" cy="749936"/>
                  </a:xfrm>
                  <a:prstGeom prst="rect">
                    <a:avLst/>
                  </a:prstGeom>
                  <a:noFill/>
                  <a:ln>
                    <a:noFill/>
                    <a:prstDash/>
                  </a:ln>
                </pic:spPr>
              </pic:pic>
            </a:graphicData>
          </a:graphic>
        </wp:anchor>
      </w:drawing>
    </w:r>
    <w:r>
      <w:rPr>
        <w:noProof/>
        <w:lang w:eastAsia="es-MX"/>
      </w:rPr>
      <w:drawing>
        <wp:inline distT="0" distB="0" distL="0" distR="0" wp14:anchorId="6B1A4807" wp14:editId="6A4A120D">
          <wp:extent cx="1804668" cy="847721"/>
          <wp:effectExtent l="0" t="0" r="5082" b="0"/>
          <wp:docPr id="1998815728"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804668" cy="847721"/>
                  </a:xfrm>
                  <a:prstGeom prst="rect">
                    <a:avLst/>
                  </a:prstGeom>
                  <a:noFill/>
                  <a:ln>
                    <a:noFill/>
                    <a:prstDash/>
                  </a:ln>
                </pic:spPr>
              </pic:pic>
            </a:graphicData>
          </a:graphic>
        </wp:inline>
      </w:drawing>
    </w:r>
  </w:p>
  <w:p w14:paraId="3EC08A97"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59264" behindDoc="1" locked="0" layoutInCell="1" allowOverlap="1" wp14:anchorId="36A370F0" wp14:editId="37307676">
              <wp:simplePos x="0" y="0"/>
              <wp:positionH relativeFrom="column">
                <wp:posOffset>33174</wp:posOffset>
              </wp:positionH>
              <wp:positionV relativeFrom="paragraph">
                <wp:posOffset>293586</wp:posOffset>
              </wp:positionV>
              <wp:extent cx="6191887" cy="0"/>
              <wp:effectExtent l="0" t="0" r="0" b="0"/>
              <wp:wrapNone/>
              <wp:docPr id="240807476"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517C6BED"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Comisión de Parques y Biodiversidad de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C81"/>
    <w:multiLevelType w:val="multilevel"/>
    <w:tmpl w:val="874E590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145420C5"/>
    <w:multiLevelType w:val="multilevel"/>
    <w:tmpl w:val="C4D6F558"/>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32C11"/>
    <w:multiLevelType w:val="multilevel"/>
    <w:tmpl w:val="A1CA5BB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5B2010F"/>
    <w:multiLevelType w:val="multilevel"/>
    <w:tmpl w:val="BACA6DC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B583F92"/>
    <w:multiLevelType w:val="multilevel"/>
    <w:tmpl w:val="0058A01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9563DA"/>
    <w:multiLevelType w:val="multilevel"/>
    <w:tmpl w:val="B8A04D08"/>
    <w:lvl w:ilvl="0">
      <w:start w:val="1"/>
      <w:numFmt w:val="lowerLetter"/>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32D24E52"/>
    <w:multiLevelType w:val="multilevel"/>
    <w:tmpl w:val="DCDC71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C2C58"/>
    <w:multiLevelType w:val="multilevel"/>
    <w:tmpl w:val="E4C60830"/>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BD10EE2"/>
    <w:multiLevelType w:val="multilevel"/>
    <w:tmpl w:val="2BFA696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401056DC"/>
    <w:multiLevelType w:val="multilevel"/>
    <w:tmpl w:val="FF448AF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472D524C"/>
    <w:multiLevelType w:val="multilevel"/>
    <w:tmpl w:val="FCB09EE4"/>
    <w:lvl w:ilvl="0">
      <w:start w:val="1"/>
      <w:numFmt w:val="lowerLetter"/>
      <w:lvlText w:val="%1)"/>
      <w:lvlJc w:val="left"/>
      <w:pPr>
        <w:ind w:left="1211"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B176D73"/>
    <w:multiLevelType w:val="multilevel"/>
    <w:tmpl w:val="3A6EF41E"/>
    <w:lvl w:ilvl="0">
      <w:numFmt w:val="bullet"/>
      <w:lvlText w:val=""/>
      <w:lvlJc w:val="left"/>
      <w:pPr>
        <w:ind w:left="1644" w:hanging="360"/>
      </w:pPr>
      <w:rPr>
        <w:rFonts w:ascii="Symbol" w:hAnsi="Symbol"/>
      </w:rPr>
    </w:lvl>
    <w:lvl w:ilvl="1">
      <w:numFmt w:val="bullet"/>
      <w:lvlText w:val="o"/>
      <w:lvlJc w:val="left"/>
      <w:pPr>
        <w:ind w:left="2364" w:hanging="360"/>
      </w:pPr>
      <w:rPr>
        <w:rFonts w:ascii="Courier New" w:hAnsi="Courier New" w:cs="Courier New"/>
      </w:rPr>
    </w:lvl>
    <w:lvl w:ilvl="2">
      <w:numFmt w:val="bullet"/>
      <w:lvlText w:val=""/>
      <w:lvlJc w:val="left"/>
      <w:pPr>
        <w:ind w:left="3084" w:hanging="360"/>
      </w:pPr>
      <w:rPr>
        <w:rFonts w:ascii="Wingdings" w:hAnsi="Wingdings"/>
      </w:rPr>
    </w:lvl>
    <w:lvl w:ilvl="3">
      <w:numFmt w:val="bullet"/>
      <w:lvlText w:val=""/>
      <w:lvlJc w:val="left"/>
      <w:pPr>
        <w:ind w:left="3804" w:hanging="360"/>
      </w:pPr>
      <w:rPr>
        <w:rFonts w:ascii="Symbol" w:hAnsi="Symbol"/>
      </w:rPr>
    </w:lvl>
    <w:lvl w:ilvl="4">
      <w:numFmt w:val="bullet"/>
      <w:lvlText w:val="o"/>
      <w:lvlJc w:val="left"/>
      <w:pPr>
        <w:ind w:left="4524" w:hanging="360"/>
      </w:pPr>
      <w:rPr>
        <w:rFonts w:ascii="Courier New" w:hAnsi="Courier New" w:cs="Courier New"/>
      </w:rPr>
    </w:lvl>
    <w:lvl w:ilvl="5">
      <w:numFmt w:val="bullet"/>
      <w:lvlText w:val=""/>
      <w:lvlJc w:val="left"/>
      <w:pPr>
        <w:ind w:left="5244" w:hanging="360"/>
      </w:pPr>
      <w:rPr>
        <w:rFonts w:ascii="Wingdings" w:hAnsi="Wingdings"/>
      </w:rPr>
    </w:lvl>
    <w:lvl w:ilvl="6">
      <w:numFmt w:val="bullet"/>
      <w:lvlText w:val=""/>
      <w:lvlJc w:val="left"/>
      <w:pPr>
        <w:ind w:left="5964" w:hanging="360"/>
      </w:pPr>
      <w:rPr>
        <w:rFonts w:ascii="Symbol" w:hAnsi="Symbol"/>
      </w:rPr>
    </w:lvl>
    <w:lvl w:ilvl="7">
      <w:numFmt w:val="bullet"/>
      <w:lvlText w:val="o"/>
      <w:lvlJc w:val="left"/>
      <w:pPr>
        <w:ind w:left="6684" w:hanging="360"/>
      </w:pPr>
      <w:rPr>
        <w:rFonts w:ascii="Courier New" w:hAnsi="Courier New" w:cs="Courier New"/>
      </w:rPr>
    </w:lvl>
    <w:lvl w:ilvl="8">
      <w:numFmt w:val="bullet"/>
      <w:lvlText w:val=""/>
      <w:lvlJc w:val="left"/>
      <w:pPr>
        <w:ind w:left="7404" w:hanging="360"/>
      </w:pPr>
      <w:rPr>
        <w:rFonts w:ascii="Wingdings" w:hAnsi="Wingdings"/>
      </w:rPr>
    </w:lvl>
  </w:abstractNum>
  <w:abstractNum w:abstractNumId="12" w15:restartNumberingAfterBreak="0">
    <w:nsid w:val="4B8F7C23"/>
    <w:multiLevelType w:val="multilevel"/>
    <w:tmpl w:val="21CE29EA"/>
    <w:lvl w:ilvl="0">
      <w:start w:val="1"/>
      <w:numFmt w:val="lowerLetter"/>
      <w:lvlText w:val="%1)"/>
      <w:lvlJc w:val="left"/>
      <w:pPr>
        <w:ind w:left="648" w:hanging="360"/>
      </w:pPr>
      <w:rPr>
        <w:b/>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556B3195"/>
    <w:multiLevelType w:val="multilevel"/>
    <w:tmpl w:val="C32C1830"/>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DC15273"/>
    <w:multiLevelType w:val="multilevel"/>
    <w:tmpl w:val="8E0861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63E5E"/>
    <w:multiLevelType w:val="multilevel"/>
    <w:tmpl w:val="DDFA3F52"/>
    <w:lvl w:ilvl="0">
      <w:start w:val="1"/>
      <w:numFmt w:val="decimal"/>
      <w:lvlText w:val="%1."/>
      <w:lvlJc w:val="left"/>
      <w:pPr>
        <w:ind w:left="1083" w:hanging="360"/>
      </w:p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6" w15:restartNumberingAfterBreak="0">
    <w:nsid w:val="7DA5020C"/>
    <w:multiLevelType w:val="multilevel"/>
    <w:tmpl w:val="8CE2528C"/>
    <w:lvl w:ilvl="0">
      <w:start w:val="1"/>
      <w:numFmt w:val="lowerLetter"/>
      <w:lvlText w:val="%1)"/>
      <w:lvlJc w:val="left"/>
      <w:pPr>
        <w:ind w:left="831" w:hanging="360"/>
      </w:pPr>
    </w:lvl>
    <w:lvl w:ilvl="1">
      <w:start w:val="1"/>
      <w:numFmt w:val="lowerLetter"/>
      <w:lvlText w:val="%2."/>
      <w:lvlJc w:val="left"/>
      <w:pPr>
        <w:ind w:left="1551" w:hanging="360"/>
      </w:pPr>
    </w:lvl>
    <w:lvl w:ilvl="2">
      <w:start w:val="1"/>
      <w:numFmt w:val="lowerRoman"/>
      <w:lvlText w:val="%3."/>
      <w:lvlJc w:val="right"/>
      <w:pPr>
        <w:ind w:left="2271" w:hanging="180"/>
      </w:pPr>
    </w:lvl>
    <w:lvl w:ilvl="3">
      <w:start w:val="1"/>
      <w:numFmt w:val="decimal"/>
      <w:lvlText w:val="%4."/>
      <w:lvlJc w:val="left"/>
      <w:pPr>
        <w:ind w:left="2991" w:hanging="360"/>
      </w:pPr>
    </w:lvl>
    <w:lvl w:ilvl="4">
      <w:start w:val="1"/>
      <w:numFmt w:val="lowerLetter"/>
      <w:lvlText w:val="%5."/>
      <w:lvlJc w:val="left"/>
      <w:pPr>
        <w:ind w:left="3711" w:hanging="360"/>
      </w:pPr>
    </w:lvl>
    <w:lvl w:ilvl="5">
      <w:start w:val="1"/>
      <w:numFmt w:val="lowerRoman"/>
      <w:lvlText w:val="%6."/>
      <w:lvlJc w:val="right"/>
      <w:pPr>
        <w:ind w:left="4431" w:hanging="180"/>
      </w:pPr>
    </w:lvl>
    <w:lvl w:ilvl="6">
      <w:start w:val="1"/>
      <w:numFmt w:val="decimal"/>
      <w:lvlText w:val="%7."/>
      <w:lvlJc w:val="left"/>
      <w:pPr>
        <w:ind w:left="5151" w:hanging="360"/>
      </w:pPr>
    </w:lvl>
    <w:lvl w:ilvl="7">
      <w:start w:val="1"/>
      <w:numFmt w:val="lowerLetter"/>
      <w:lvlText w:val="%8."/>
      <w:lvlJc w:val="left"/>
      <w:pPr>
        <w:ind w:left="5871" w:hanging="360"/>
      </w:pPr>
    </w:lvl>
    <w:lvl w:ilvl="8">
      <w:start w:val="1"/>
      <w:numFmt w:val="lowerRoman"/>
      <w:lvlText w:val="%9."/>
      <w:lvlJc w:val="right"/>
      <w:pPr>
        <w:ind w:left="6591" w:hanging="180"/>
      </w:pPr>
    </w:lvl>
  </w:abstractNum>
  <w:num w:numId="1" w16cid:durableId="887573777">
    <w:abstractNumId w:val="4"/>
  </w:num>
  <w:num w:numId="2" w16cid:durableId="838884454">
    <w:abstractNumId w:val="13"/>
  </w:num>
  <w:num w:numId="3" w16cid:durableId="78479242">
    <w:abstractNumId w:val="0"/>
  </w:num>
  <w:num w:numId="4" w16cid:durableId="1078865802">
    <w:abstractNumId w:val="7"/>
  </w:num>
  <w:num w:numId="5" w16cid:durableId="180701912">
    <w:abstractNumId w:val="6"/>
  </w:num>
  <w:num w:numId="6" w16cid:durableId="597366756">
    <w:abstractNumId w:val="9"/>
  </w:num>
  <w:num w:numId="7" w16cid:durableId="256981248">
    <w:abstractNumId w:val="16"/>
  </w:num>
  <w:num w:numId="8" w16cid:durableId="215091528">
    <w:abstractNumId w:val="2"/>
  </w:num>
  <w:num w:numId="9" w16cid:durableId="1433357159">
    <w:abstractNumId w:val="11"/>
  </w:num>
  <w:num w:numId="10" w16cid:durableId="87384671">
    <w:abstractNumId w:val="8"/>
  </w:num>
  <w:num w:numId="11" w16cid:durableId="454757638">
    <w:abstractNumId w:val="10"/>
  </w:num>
  <w:num w:numId="12" w16cid:durableId="1288269540">
    <w:abstractNumId w:val="5"/>
  </w:num>
  <w:num w:numId="13" w16cid:durableId="1034617082">
    <w:abstractNumId w:val="12"/>
  </w:num>
  <w:num w:numId="14" w16cid:durableId="119031482">
    <w:abstractNumId w:val="14"/>
  </w:num>
  <w:num w:numId="15" w16cid:durableId="1020396985">
    <w:abstractNumId w:val="15"/>
  </w:num>
  <w:num w:numId="16" w16cid:durableId="1808739182">
    <w:abstractNumId w:val="1"/>
  </w:num>
  <w:num w:numId="17" w16cid:durableId="994189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15713"/>
    <w:rsid w:val="0004612E"/>
    <w:rsid w:val="00956542"/>
    <w:rsid w:val="00F15713"/>
    <w:rsid w:val="00F17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D762"/>
  <w15:docId w15:val="{F219FAED-5F4B-4715-844D-99C238BF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styleId="Textonotapie">
    <w:name w:val="footnote text"/>
    <w:basedOn w:val="Normal"/>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rPr>
      <w:position w:val="0"/>
      <w:vertAlign w:val="superscript"/>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4143</Words>
  <Characters>22792</Characters>
  <Application>Microsoft Office Word</Application>
  <DocSecurity>0</DocSecurity>
  <Lines>189</Lines>
  <Paragraphs>53</Paragraphs>
  <ScaleCrop>false</ScaleCrop>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 Tamaulipas</cp:lastModifiedBy>
  <cp:revision>2</cp:revision>
  <cp:lastPrinted>2024-09-11T18:36:00Z</cp:lastPrinted>
  <dcterms:created xsi:type="dcterms:W3CDTF">2025-03-05T15:50:00Z</dcterms:created>
  <dcterms:modified xsi:type="dcterms:W3CDTF">2025-03-05T15:50:00Z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