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47" w:rsidRDefault="005B2C47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42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1298"/>
        <w:gridCol w:w="1741"/>
        <w:gridCol w:w="1876"/>
        <w:gridCol w:w="1713"/>
        <w:gridCol w:w="1870"/>
        <w:gridCol w:w="1483"/>
      </w:tblGrid>
      <w:tr w:rsidR="00120FC7" w:rsidRPr="00120FC7" w:rsidTr="00120FC7">
        <w:trPr>
          <w:trHeight w:val="224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20FC7" w:rsidRPr="00120FC7" w:rsidTr="00120FC7">
        <w:trPr>
          <w:trHeight w:val="224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120FC7" w:rsidRPr="00120FC7" w:rsidTr="00120FC7">
        <w:trPr>
          <w:trHeight w:val="224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Construcción de vivienda emergente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12,000,000.00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12,000,000.00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12,000,000.00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12,000,000.00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224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Fondo Institucional de Apoyo Social a la Vivienda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6,000,000.00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6,000,000.00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5,449,202.00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5,020,505.00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550,798.00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Fondo Institucional de Apoyo Social a la Vivienda (Ramo 28)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1,674,781.00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1,674,781.00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1,674,781.00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439,186.00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224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Tinacos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3,000,000.00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3,000,000.00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2,807,993.00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192,007.00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Mejoramiento de Vivienda Paquetes de Materiales Región VIII El Mante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1,800,000.00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1,800,000.00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1,735,265.00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1,102,451.00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64,735.00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Mejoramiento de Vivienda Paquetes de Materiales Región VI Victoria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6,100,000.00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6,100,000.00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6,099,802.00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1,618,399.00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Mejoramiento de Vivienda Paquetes de Materiales Región VII Tula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1,600,000.00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1,600,000.00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1,599,215.00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421,394.00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785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Mejoramiento de Vivienda Paquetes de Materiales Región V Soto la Marina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498,137.00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481,307.00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1,863.00</w:t>
            </w:r>
          </w:p>
        </w:tc>
      </w:tr>
      <w:tr w:rsidR="00120FC7" w:rsidRPr="00120FC7" w:rsidTr="00120FC7">
        <w:trPr>
          <w:trHeight w:val="224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Construcción de pie de casa 25 m2.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294,332.00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294,332.00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294,332.00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294,332.00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722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Diseño, conceptualización, fabricación y montaje de escultura monumental de la Virgen del Chorrito, en acero inoxidable, con una altura de 30 metros, en el ejido el Chorro, municipio de Hidalgo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31,650,504.00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31,650,504.00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31,650,504.00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12,828,153.00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Construcción de la 2a. Etapa del Parque Lazos del Bienestar Cd. Victoria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2,479,888.00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2,479,888.00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2,479,887.00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2,479,887.00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Construcción de barda perimetral Fr. Unidos Avanzamos, Matamoros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770,000.00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770,000.00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764,943.00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672,973.00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5,057.00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Rehabilitación de 93 tomas domiciliarias Fr. Unidos Avanzamos, Matamoros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900,000.00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900,000.00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899,584.00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269,875.00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Rehabilitación de las redes de agua potable y drenaje Fr. Alamedas, Matamoros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1,760,000.00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1,760,000.00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1,718,623.00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515,587.00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41,377.00</w:t>
            </w:r>
          </w:p>
        </w:tc>
      </w:tr>
      <w:tr w:rsidR="00120FC7" w:rsidRPr="00120FC7" w:rsidTr="00120FC7">
        <w:trPr>
          <w:trHeight w:val="36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Revisión, levantamiento detallado y gestión ante C.F.E. Fr. Alamedas, Matamoros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640,000.00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640,000.00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618,366.00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154,592.00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21,634.00</w:t>
            </w:r>
          </w:p>
        </w:tc>
      </w:tr>
      <w:tr w:rsidR="00120FC7" w:rsidRPr="00120FC7" w:rsidTr="00120FC7">
        <w:trPr>
          <w:trHeight w:val="224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Fraccionamientos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592,966.00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592,966.00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592,966.00</w:t>
            </w:r>
          </w:p>
        </w:tc>
      </w:tr>
    </w:tbl>
    <w:p w:rsidR="00125253" w:rsidRDefault="00125253" w:rsidP="00125253">
      <w:pPr>
        <w:jc w:val="both"/>
        <w:rPr>
          <w:rFonts w:cs="DIN Pro Regular"/>
        </w:rPr>
      </w:pPr>
    </w:p>
    <w:tbl>
      <w:tblPr>
        <w:tblW w:w="14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232"/>
        <w:gridCol w:w="1756"/>
        <w:gridCol w:w="1984"/>
        <w:gridCol w:w="1646"/>
        <w:gridCol w:w="1843"/>
        <w:gridCol w:w="1471"/>
      </w:tblGrid>
      <w:tr w:rsidR="00120FC7" w:rsidRPr="00120FC7" w:rsidTr="00120FC7">
        <w:trPr>
          <w:trHeight w:val="254"/>
          <w:jc w:val="center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120FC7" w:rsidRPr="00120FC7" w:rsidTr="00120FC7">
        <w:trPr>
          <w:trHeight w:val="479"/>
          <w:jc w:val="center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20FC7" w:rsidRPr="00120FC7" w:rsidTr="00120FC7">
        <w:trPr>
          <w:trHeight w:val="350"/>
          <w:jc w:val="center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120FC7" w:rsidRPr="00120FC7" w:rsidTr="00120FC7">
        <w:trPr>
          <w:trHeight w:val="5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 ejecutivo para el laboratorio ambiental Victoria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794,600.00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794,600.00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794,600.00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198,650.00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688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 ejecutivo para la construcción de estacionamiento y elevador en el planetario Dr. Ramiro Iglesias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730,800.00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730,800.00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182,700.00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996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Terminación de proyecto ejecutivo del museo interpretativo de la tortuga lora que incluye cambios arquitectónicos, estructurales, proyecto eléctrico así como elaboración de catálogo de conceptos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1,865,649.00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1,865,649.00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1,865,649.00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1,369,385.00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68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 ejecutivo de plazoleta y mirador edificaciones complementarias para la virgen del chorrito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1,795,435.00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1,795,435.00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1,795,435.00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907,926.00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708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 ejecutivo de rehabilitación de instalaciones eléctricas en el Mercado Argüelles 2a. Etapa Cd. Victoria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287,839.00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287,839.00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287,839.00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71,960.00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69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Elaboración de proyecto ejecutivo de red de energía eléctrica y alumbrado público para la rehabilitación de Fraccionamiento Unidos Avanzamos Valle Hermoso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343,499.00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343,499.00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343,499.00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85,875.00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98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 ejecutivo de red de energía eléctrica y alumbrado público para la rehabilitación de Fraccionamiento Unidos Avanzamos Llera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276,832.00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276,832.00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276,832.00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69,208.00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70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Construcción de la cimentación y de la estructura de soporte de la escultura monumental de la virgen del chorro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34,720,735.00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34,720,735.00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34,720,735.00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15,426,339.00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0FC7" w:rsidRPr="00120FC7" w:rsidTr="00120FC7">
        <w:trPr>
          <w:trHeight w:val="711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 ejecutivo de red de distribución eléctrica y alumbrado público para 2da. Etapa de Fraccionamiento Unidos Avanzamos H. Matamoros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700,000.00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690,373.00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9,627.00</w:t>
            </w:r>
          </w:p>
        </w:tc>
      </w:tr>
      <w:tr w:rsidR="00120FC7" w:rsidRPr="00120FC7" w:rsidTr="00120FC7">
        <w:trPr>
          <w:trHeight w:val="603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Construcción de cimentación para soporte de la cruz monumental de Tula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6,997,650.00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6,997,650.00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6,997,650.00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2,099,295.00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120FC7" w:rsidRDefault="00120FC7" w:rsidP="00125253">
      <w:pPr>
        <w:jc w:val="both"/>
        <w:rPr>
          <w:rFonts w:cs="DIN Pro Regular"/>
        </w:rPr>
      </w:pPr>
    </w:p>
    <w:p w:rsidR="00022651" w:rsidRDefault="00022651" w:rsidP="00125253">
      <w:pPr>
        <w:jc w:val="both"/>
        <w:rPr>
          <w:rFonts w:cs="DIN Pro Regular"/>
        </w:rPr>
      </w:pPr>
    </w:p>
    <w:tbl>
      <w:tblPr>
        <w:tblW w:w="142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701"/>
        <w:gridCol w:w="1984"/>
        <w:gridCol w:w="1701"/>
        <w:gridCol w:w="1843"/>
        <w:gridCol w:w="1595"/>
      </w:tblGrid>
      <w:tr w:rsidR="00120FC7" w:rsidRPr="00120FC7" w:rsidTr="00022651">
        <w:trPr>
          <w:trHeight w:val="2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022651" w:rsidRPr="00120FC7" w:rsidTr="00022651">
        <w:trPr>
          <w:trHeight w:val="61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022651" w:rsidRPr="00120FC7" w:rsidTr="00022651">
        <w:trPr>
          <w:trHeight w:val="2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022651" w:rsidRPr="00120FC7" w:rsidTr="00022651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Montaje de módulos y acabado de la cruz monumental en Tula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7,364,234.00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7,364,234.00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7,364,234.00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2,209,270.00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22651" w:rsidRPr="00120FC7" w:rsidTr="00022651">
        <w:trPr>
          <w:trHeight w:val="5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Trabajos de Terracería, Colocación de Adoquín, Bancas, Luminarias y Arborización en área de Camellón Central de Boulevard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637,034.00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637,034.00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636,631.00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542,018.00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022651" w:rsidRPr="00120FC7" w:rsidTr="00022651">
        <w:trPr>
          <w:trHeight w:val="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128,276,778.00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128,276,778.00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126,794,911.00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61,461,267.00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7" w:rsidRPr="00120FC7" w:rsidRDefault="00120FC7" w:rsidP="00120FC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0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1,481,867.00</w:t>
            </w:r>
          </w:p>
        </w:tc>
      </w:tr>
    </w:tbl>
    <w:p w:rsidR="00120FC7" w:rsidRDefault="00120FC7" w:rsidP="00125253">
      <w:pPr>
        <w:jc w:val="both"/>
        <w:rPr>
          <w:rFonts w:cs="DIN Pro Regular"/>
        </w:rPr>
      </w:pPr>
    </w:p>
    <w:p w:rsidR="00022651" w:rsidRDefault="00022651" w:rsidP="00125253">
      <w:pPr>
        <w:jc w:val="both"/>
        <w:rPr>
          <w:rFonts w:cs="DIN Pro Regular"/>
        </w:rPr>
      </w:pPr>
    </w:p>
    <w:p w:rsidR="00022651" w:rsidRDefault="00022651" w:rsidP="00125253">
      <w:pPr>
        <w:jc w:val="both"/>
        <w:rPr>
          <w:rFonts w:cs="DIN Pro Regular"/>
        </w:rPr>
      </w:pPr>
    </w:p>
    <w:p w:rsidR="00022651" w:rsidRDefault="00022651" w:rsidP="00125253">
      <w:pPr>
        <w:jc w:val="both"/>
        <w:rPr>
          <w:rFonts w:cs="DIN Pro Regular"/>
        </w:rPr>
      </w:pPr>
      <w:bookmarkStart w:id="0" w:name="_GoBack"/>
      <w:bookmarkEnd w:id="0"/>
    </w:p>
    <w:sectPr w:rsidR="00022651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13" w:rsidRDefault="002C6813">
      <w:pPr>
        <w:spacing w:after="0" w:line="240" w:lineRule="auto"/>
      </w:pPr>
      <w:r>
        <w:separator/>
      </w:r>
    </w:p>
  </w:endnote>
  <w:endnote w:type="continuationSeparator" w:id="0">
    <w:p w:rsidR="002C6813" w:rsidRDefault="002C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2C6813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13" w:rsidRDefault="002C6813">
      <w:pPr>
        <w:spacing w:after="0" w:line="240" w:lineRule="auto"/>
      </w:pPr>
      <w:r>
        <w:separator/>
      </w:r>
    </w:p>
  </w:footnote>
  <w:footnote w:type="continuationSeparator" w:id="0">
    <w:p w:rsidR="002C6813" w:rsidRDefault="002C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B8EFFC9">
              <wp:simplePos x="0" y="0"/>
              <wp:positionH relativeFrom="column">
                <wp:posOffset>7153819</wp:posOffset>
              </wp:positionH>
              <wp:positionV relativeFrom="paragraph">
                <wp:posOffset>-260210</wp:posOffset>
              </wp:positionV>
              <wp:extent cx="1353185" cy="476885"/>
              <wp:effectExtent l="0" t="0" r="0" b="0"/>
              <wp:wrapTight wrapText="bothSides">
                <wp:wrapPolygon edited="0">
                  <wp:start x="0" y="0"/>
                  <wp:lineTo x="0" y="20708"/>
                  <wp:lineTo x="21286" y="20708"/>
                  <wp:lineTo x="21286" y="0"/>
                  <wp:lineTo x="0" y="0"/>
                </wp:wrapPolygon>
              </wp:wrapTight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318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12525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CA672" wp14:editId="2ABDDD3E">
                                <wp:extent cx="1157605" cy="340360"/>
                                <wp:effectExtent l="0" t="0" r="4445" b="254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7605" cy="340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8EFFC9" id="2 Rectángulo" o:spid="_x0000_s1026" style="position:absolute;left:0;text-align:left;margin-left:563.3pt;margin-top:-20.5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" o:allowincell="f" stroked="f" strokeweight="1pt">
              <v:textbox>
                <w:txbxContent>
                  <w:p w:rsidR="003A30DD" w:rsidRDefault="0012525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5CA672" wp14:editId="2ABDDD3E">
                          <wp:extent cx="1157605" cy="340360"/>
                          <wp:effectExtent l="0" t="0" r="4445" b="254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7605" cy="340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125253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Tamaulipeco de Vivienda y Urbanismo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22651"/>
    <w:rsid w:val="000F59A0"/>
    <w:rsid w:val="00120FC7"/>
    <w:rsid w:val="00125253"/>
    <w:rsid w:val="002C6813"/>
    <w:rsid w:val="003A30DD"/>
    <w:rsid w:val="005B2C47"/>
    <w:rsid w:val="00690AEE"/>
    <w:rsid w:val="00796702"/>
    <w:rsid w:val="00813AA5"/>
    <w:rsid w:val="00824EBB"/>
    <w:rsid w:val="00920D5F"/>
    <w:rsid w:val="009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9BF66-582D-4773-B42F-C20ED44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1654-6D3C-4751-BD79-028CA15E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ITV-OC-025</cp:lastModifiedBy>
  <cp:revision>28</cp:revision>
  <cp:lastPrinted>2023-01-06T20:38:00Z</cp:lastPrinted>
  <dcterms:created xsi:type="dcterms:W3CDTF">2021-01-09T00:43:00Z</dcterms:created>
  <dcterms:modified xsi:type="dcterms:W3CDTF">2025-02-06T16:27:00Z</dcterms:modified>
  <dc:language>es-MX</dc:language>
</cp:coreProperties>
</file>