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7B2D9" w14:textId="77777777" w:rsidR="00AE578C" w:rsidRDefault="00AE578C">
      <w:pPr>
        <w:pStyle w:val="Text"/>
      </w:pPr>
    </w:p>
    <w:p w14:paraId="6594F82F" w14:textId="77777777" w:rsidR="00AE578C" w:rsidRDefault="007054BD">
      <w:pPr>
        <w:pStyle w:val="Text"/>
        <w:spacing w:after="0" w:line="240" w:lineRule="exact"/>
        <w:jc w:val="center"/>
      </w:pPr>
      <w:r>
        <w:rPr>
          <w:rFonts w:ascii="Calibri" w:hAnsi="Calibri" w:cs="DIN Pro Regular"/>
          <w:b/>
          <w:sz w:val="24"/>
          <w:szCs w:val="24"/>
        </w:rPr>
        <w:t>Cuenta Pública 2024</w:t>
      </w:r>
    </w:p>
    <w:p w14:paraId="1F021C9C" w14:textId="77777777" w:rsidR="00AE578C" w:rsidRDefault="00AE578C">
      <w:pPr>
        <w:pStyle w:val="Text"/>
        <w:spacing w:after="0" w:line="240" w:lineRule="exact"/>
        <w:jc w:val="center"/>
        <w:rPr>
          <w:rFonts w:ascii="Calibri" w:hAnsi="Calibri" w:cs="DIN Pro Regular"/>
          <w:b/>
          <w:sz w:val="24"/>
          <w:szCs w:val="24"/>
        </w:rPr>
      </w:pPr>
    </w:p>
    <w:p w14:paraId="2F1057FA" w14:textId="77777777" w:rsidR="00AE578C" w:rsidRDefault="007054BD">
      <w:pPr>
        <w:pStyle w:val="Text"/>
        <w:spacing w:after="0" w:line="240" w:lineRule="exact"/>
        <w:jc w:val="center"/>
      </w:pPr>
      <w:r>
        <w:rPr>
          <w:rFonts w:ascii="Calibri" w:hAnsi="Calibri" w:cs="DIN Pro Regular"/>
          <w:b/>
          <w:sz w:val="24"/>
          <w:szCs w:val="24"/>
        </w:rPr>
        <w:t>Notas a los Estados Financieros</w:t>
      </w:r>
    </w:p>
    <w:p w14:paraId="210BDA5A" w14:textId="77777777" w:rsidR="00AE578C" w:rsidRDefault="00AE578C">
      <w:pPr>
        <w:pStyle w:val="Text"/>
        <w:spacing w:after="0" w:line="240" w:lineRule="exact"/>
        <w:ind w:firstLine="0"/>
        <w:rPr>
          <w:rFonts w:ascii="Calibri" w:hAnsi="Calibri" w:cs="DIN Pro Regular"/>
          <w:b/>
          <w:sz w:val="24"/>
          <w:szCs w:val="24"/>
        </w:rPr>
      </w:pPr>
    </w:p>
    <w:p w14:paraId="5EC481F0" w14:textId="77777777" w:rsidR="00AE578C" w:rsidRDefault="00AE578C">
      <w:pPr>
        <w:pStyle w:val="Text"/>
        <w:spacing w:after="0" w:line="240" w:lineRule="exact"/>
        <w:ind w:firstLine="0"/>
        <w:rPr>
          <w:rFonts w:ascii="Calibri" w:hAnsi="Calibri" w:cs="DIN Pro Regular"/>
          <w:b/>
          <w:sz w:val="24"/>
          <w:szCs w:val="24"/>
        </w:rPr>
      </w:pPr>
    </w:p>
    <w:p w14:paraId="33B9CCD3" w14:textId="77777777" w:rsidR="00AE578C" w:rsidRDefault="007054BD">
      <w:pPr>
        <w:pStyle w:val="Text"/>
        <w:spacing w:after="0" w:line="240" w:lineRule="exact"/>
        <w:ind w:firstLine="0"/>
        <w:jc w:val="center"/>
      </w:pPr>
      <w:r>
        <w:rPr>
          <w:rFonts w:ascii="Calibri" w:hAnsi="Calibri" w:cs="DIN Pro Regular"/>
          <w:b/>
          <w:sz w:val="22"/>
          <w:szCs w:val="22"/>
          <w:lang w:val="es-MX"/>
        </w:rPr>
        <w:t>a) NOTAS DE GESTIÓN ADMINISTRATIVA</w:t>
      </w:r>
    </w:p>
    <w:p w14:paraId="79F37F0F" w14:textId="77777777" w:rsidR="00AE578C" w:rsidRDefault="00AE578C">
      <w:pPr>
        <w:pStyle w:val="Text"/>
        <w:spacing w:after="0" w:line="240" w:lineRule="exact"/>
        <w:ind w:firstLine="0"/>
        <w:jc w:val="left"/>
        <w:rPr>
          <w:rFonts w:ascii="Calibri" w:hAnsi="Calibri" w:cs="DIN Pro Regular"/>
          <w:b/>
          <w:sz w:val="20"/>
          <w:lang w:val="es-MX"/>
        </w:rPr>
      </w:pPr>
    </w:p>
    <w:p w14:paraId="0D5E5C70"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Autorización e Historia</w:t>
      </w:r>
    </w:p>
    <w:p w14:paraId="780CDD12" w14:textId="77777777" w:rsidR="00AE578C" w:rsidRDefault="007054BD">
      <w:pPr>
        <w:pStyle w:val="Text"/>
        <w:spacing w:line="240" w:lineRule="exact"/>
        <w:ind w:left="708" w:firstLine="0"/>
        <w:rPr>
          <w:rFonts w:ascii="Calibri" w:hAnsi="Calibri" w:cs="Calibri"/>
          <w:sz w:val="20"/>
        </w:rPr>
      </w:pPr>
      <w:r>
        <w:rPr>
          <w:rFonts w:ascii="Calibri" w:hAnsi="Calibri" w:cs="Calibri"/>
          <w:sz w:val="20"/>
        </w:rPr>
        <w:t xml:space="preserve">Mediante Decreto del Ejecutivo Estatal publicado en el Periódico Oficial del Estado N° 38 con fecha del 12 de mayo de </w:t>
      </w:r>
      <w:r>
        <w:rPr>
          <w:rFonts w:ascii="Calibri" w:hAnsi="Calibri" w:cs="Calibri"/>
          <w:sz w:val="20"/>
        </w:rPr>
        <w:t xml:space="preserve">1982 en el cual se creó el organismo público descentralizado “Instituto Tamaulipeco de Vivienda y Urbanización” </w:t>
      </w:r>
    </w:p>
    <w:p w14:paraId="2089F812" w14:textId="77777777" w:rsidR="00AE578C" w:rsidRDefault="007054BD">
      <w:pPr>
        <w:pStyle w:val="Text"/>
        <w:spacing w:line="240" w:lineRule="exact"/>
        <w:ind w:left="708" w:firstLine="0"/>
        <w:rPr>
          <w:rFonts w:ascii="Calibri" w:hAnsi="Calibri" w:cs="Calibri"/>
          <w:sz w:val="20"/>
        </w:rPr>
      </w:pPr>
      <w:r>
        <w:rPr>
          <w:rFonts w:ascii="Calibri" w:hAnsi="Calibri" w:cs="Calibri"/>
          <w:sz w:val="20"/>
        </w:rPr>
        <w:t>Mediante Decreto N° 436 expedido por la quincuagésima séptima legislatura constitucional del Estado Libre y Soberano de Tamaulipas, publicado en el periódico oficial del estado N° 69 de fecha 7 de junio de 2001, se autoriza al poder ejecutivo llevar a cabo la fusión del organismo público descentralizado “Sistema para la Integración de la Población al Desarrollo Urbano de Tamaulipas” con el organismo público descentralizado “Instituto Tamaulipeco de vivienda y Urbanización”</w:t>
      </w:r>
    </w:p>
    <w:p w14:paraId="67FEA02E" w14:textId="77777777" w:rsidR="00AE578C" w:rsidRDefault="007054BD">
      <w:pPr>
        <w:pStyle w:val="Text"/>
        <w:spacing w:line="240" w:lineRule="exact"/>
        <w:ind w:left="708" w:firstLine="0"/>
        <w:rPr>
          <w:rFonts w:ascii="Calibri" w:hAnsi="Calibri" w:cs="Calibri"/>
          <w:sz w:val="20"/>
        </w:rPr>
      </w:pPr>
      <w:r>
        <w:rPr>
          <w:rFonts w:ascii="Calibri" w:hAnsi="Calibri" w:cs="Calibri"/>
          <w:sz w:val="20"/>
        </w:rPr>
        <w:t>Mediante Decreto con fecha 25 de abril de 2006 en el cual se establece el “Instituto Tamaulipeco de Vivienda y Urbanismo”, con base en la modificación del Decreto del ejecutivo estatal por el que se crea el “Instituto Tamaulipeco de Vivienda y Urbanismo”</w:t>
      </w:r>
    </w:p>
    <w:p w14:paraId="2E53F627"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Mediante Decreto Gubernamental publicado en el Periódico Oficial del Estado N° 101 con fecha 25 de agosto de 2015, el cual se modifica el Decreto del Ejecutivo Estatal por el que se crea el Instituto Tamaulipeco de Vivienda y Urbanismo publicado en fecha 12 de mayo de 1982 así como sus subsecuentes reformas.</w:t>
      </w:r>
    </w:p>
    <w:p w14:paraId="66171028"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Panorama Económico y Financiero</w:t>
      </w:r>
    </w:p>
    <w:p w14:paraId="1DD3AE24"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El sustento de operación de los programas es en su mayoría el Subsidio Estatal y Federal, cabe mencionar que otra fuente importante de recursos es la recuperación de cartera de lotes y viviendas (recursos propios del Instituto). Estos recursos se concentraron en cuentas bancarias de la Secretaria de Finanzas, afectándose la cuenta de Patrimonio Resultados de Ejercicios Anteriores.</w:t>
      </w:r>
    </w:p>
    <w:p w14:paraId="5CCC6C39"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Organización y Objeto Social</w:t>
      </w:r>
    </w:p>
    <w:p w14:paraId="2960BC0C" w14:textId="77777777" w:rsidR="00AE578C" w:rsidRDefault="007054BD">
      <w:pPr>
        <w:pStyle w:val="Text"/>
        <w:spacing w:line="240" w:lineRule="exact"/>
        <w:ind w:left="708"/>
        <w:rPr>
          <w:rFonts w:ascii="Calibri" w:hAnsi="Calibri" w:cs="Calibri"/>
          <w:sz w:val="20"/>
        </w:rPr>
      </w:pPr>
      <w:r>
        <w:rPr>
          <w:rFonts w:ascii="Calibri" w:hAnsi="Calibri" w:cs="Calibri"/>
          <w:sz w:val="20"/>
        </w:rPr>
        <w:t>El Instituto Tamaulipeco de Vivienda y Urbanismo tiene como objeto lo siguiente:</w:t>
      </w:r>
    </w:p>
    <w:p w14:paraId="7F1ADD11" w14:textId="77777777" w:rsidR="00AE578C" w:rsidRDefault="007054BD">
      <w:pPr>
        <w:pStyle w:val="Text"/>
        <w:spacing w:line="240" w:lineRule="exact"/>
        <w:ind w:left="708"/>
        <w:rPr>
          <w:rFonts w:ascii="Calibri" w:hAnsi="Calibri" w:cs="Calibri"/>
          <w:sz w:val="20"/>
        </w:rPr>
      </w:pPr>
      <w:r>
        <w:rPr>
          <w:rFonts w:ascii="Calibri" w:hAnsi="Calibri" w:cs="Calibri"/>
          <w:sz w:val="20"/>
        </w:rPr>
        <w:t>•</w:t>
      </w:r>
      <w:r>
        <w:rPr>
          <w:rFonts w:ascii="Calibri" w:hAnsi="Calibri" w:cs="Calibri"/>
          <w:sz w:val="20"/>
        </w:rPr>
        <w:tab/>
        <w:t>El desarrollo de programas de construcción y autoconstrucción de vivienda destinada a familias de bajos ingresos o en situación de vulnerabilidad, de cooperativistas y trabajadores no afiliados a algún régimen de vivienda social.</w:t>
      </w:r>
    </w:p>
    <w:p w14:paraId="449FC4AB" w14:textId="77777777" w:rsidR="00AE578C" w:rsidRDefault="007054BD">
      <w:pPr>
        <w:pStyle w:val="Text"/>
        <w:spacing w:line="240" w:lineRule="exact"/>
        <w:ind w:left="708"/>
        <w:rPr>
          <w:rFonts w:ascii="Calibri" w:hAnsi="Calibri" w:cs="Calibri"/>
          <w:sz w:val="20"/>
        </w:rPr>
      </w:pPr>
      <w:r>
        <w:rPr>
          <w:rFonts w:ascii="Calibri" w:hAnsi="Calibri" w:cs="Calibri"/>
          <w:sz w:val="20"/>
        </w:rPr>
        <w:t>•</w:t>
      </w:r>
      <w:r>
        <w:rPr>
          <w:rFonts w:ascii="Calibri" w:hAnsi="Calibri" w:cs="Calibri"/>
          <w:sz w:val="20"/>
        </w:rPr>
        <w:tab/>
        <w:t>Fomentar el mejoramiento de la vivienda y participar en los programas de vivienda del Estado; así como en la operación de fondos de vivienda.</w:t>
      </w:r>
    </w:p>
    <w:p w14:paraId="4048B8C0" w14:textId="77777777" w:rsidR="00AE578C" w:rsidRDefault="007054BD">
      <w:pPr>
        <w:pStyle w:val="Text"/>
        <w:spacing w:line="240" w:lineRule="exact"/>
        <w:ind w:left="708"/>
        <w:rPr>
          <w:rFonts w:ascii="Calibri" w:hAnsi="Calibri" w:cs="Calibri"/>
          <w:sz w:val="20"/>
        </w:rPr>
      </w:pPr>
      <w:r>
        <w:rPr>
          <w:rFonts w:ascii="Calibri" w:hAnsi="Calibri" w:cs="Calibri"/>
          <w:sz w:val="20"/>
        </w:rPr>
        <w:t>•</w:t>
      </w:r>
      <w:r>
        <w:rPr>
          <w:rFonts w:ascii="Calibri" w:hAnsi="Calibri" w:cs="Calibri"/>
          <w:sz w:val="20"/>
        </w:rPr>
        <w:tab/>
        <w:t>Gestionar créditos de interés social para adquisición de vivienda, a favor de familias de bajos ingresos o en situación de vulnerabilidad de cooperativas y trabajadores no afiliados a algún régimen de vivienda social.</w:t>
      </w:r>
    </w:p>
    <w:p w14:paraId="40E4756B" w14:textId="77777777" w:rsidR="00AE578C" w:rsidRDefault="007054BD">
      <w:pPr>
        <w:pStyle w:val="Text"/>
        <w:spacing w:line="240" w:lineRule="exact"/>
        <w:ind w:left="708"/>
        <w:rPr>
          <w:rFonts w:ascii="Calibri" w:hAnsi="Calibri" w:cs="Calibri"/>
          <w:sz w:val="20"/>
        </w:rPr>
      </w:pPr>
      <w:r>
        <w:rPr>
          <w:rFonts w:ascii="Calibri" w:hAnsi="Calibri" w:cs="Calibri"/>
          <w:sz w:val="20"/>
        </w:rPr>
        <w:t>•</w:t>
      </w:r>
      <w:r>
        <w:rPr>
          <w:rFonts w:ascii="Calibri" w:hAnsi="Calibri" w:cs="Calibri"/>
          <w:sz w:val="20"/>
        </w:rPr>
        <w:tab/>
        <w:t>Ejecutar mediante asignación o concurso, las obras de infraestructura o mejoramiento afines a su objeto que se requieran, sean con cargo a la Federación, el Estado a los Municipios o entidades de la administración descentralizada de los mismos tales como edificación de viviendas ampliación y mejoramiento de las mismas, urbanizaciones y obras de infraestructura para asentamientos humanos consolidados o desarrollos habitacionales.</w:t>
      </w:r>
    </w:p>
    <w:p w14:paraId="17795148" w14:textId="77777777" w:rsidR="00AE578C" w:rsidRDefault="007054BD">
      <w:pPr>
        <w:pStyle w:val="Text"/>
        <w:spacing w:line="240" w:lineRule="exact"/>
        <w:ind w:left="708"/>
        <w:rPr>
          <w:rFonts w:ascii="Calibri" w:hAnsi="Calibri" w:cs="Calibri"/>
          <w:sz w:val="20"/>
        </w:rPr>
      </w:pPr>
      <w:r>
        <w:rPr>
          <w:rFonts w:ascii="Calibri" w:hAnsi="Calibri" w:cs="Calibri"/>
          <w:sz w:val="20"/>
        </w:rPr>
        <w:t>•</w:t>
      </w:r>
      <w:r>
        <w:rPr>
          <w:rFonts w:ascii="Calibri" w:hAnsi="Calibri" w:cs="Calibri"/>
          <w:sz w:val="20"/>
        </w:rPr>
        <w:tab/>
        <w:t>Impulsar el crecimiento de las áreas urbanizadas, adquirir reservas territoriales para fines habitacionales, oferta de suelo urbanizado conservar y mejorar el territorio mediante la aplicación de criterios de sustentabilidad y apreciación del desarrollo urbano de largo plazo, con objeto de promover la elevación de la calidad de vida de las personas.</w:t>
      </w:r>
    </w:p>
    <w:p w14:paraId="242FEE9B" w14:textId="77777777" w:rsidR="00AE578C" w:rsidRDefault="00AE578C">
      <w:pPr>
        <w:pStyle w:val="Text"/>
        <w:spacing w:line="240" w:lineRule="exact"/>
        <w:ind w:left="708"/>
        <w:rPr>
          <w:rFonts w:ascii="Calibri" w:hAnsi="Calibri" w:cs="Calibri"/>
          <w:sz w:val="20"/>
        </w:rPr>
      </w:pPr>
    </w:p>
    <w:p w14:paraId="5DE173AB" w14:textId="77777777" w:rsidR="00AE578C" w:rsidRDefault="00AE578C">
      <w:pPr>
        <w:pStyle w:val="Text"/>
        <w:spacing w:line="240" w:lineRule="exact"/>
        <w:ind w:left="708"/>
        <w:rPr>
          <w:rFonts w:ascii="Calibri" w:hAnsi="Calibri" w:cs="Calibri"/>
          <w:sz w:val="20"/>
        </w:rPr>
      </w:pPr>
    </w:p>
    <w:p w14:paraId="2D1F4C47" w14:textId="77777777" w:rsidR="00AE578C" w:rsidRDefault="007054BD">
      <w:pPr>
        <w:pStyle w:val="Text"/>
        <w:spacing w:line="240" w:lineRule="exact"/>
        <w:ind w:left="708"/>
        <w:rPr>
          <w:rFonts w:ascii="Calibri" w:hAnsi="Calibri" w:cs="Calibri"/>
          <w:sz w:val="20"/>
        </w:rPr>
      </w:pPr>
      <w:r>
        <w:rPr>
          <w:rFonts w:ascii="Calibri" w:hAnsi="Calibri" w:cs="Calibri"/>
          <w:sz w:val="20"/>
        </w:rPr>
        <w:t>•</w:t>
      </w:r>
      <w:r>
        <w:rPr>
          <w:rFonts w:ascii="Calibri" w:hAnsi="Calibri" w:cs="Calibri"/>
          <w:sz w:val="20"/>
        </w:rPr>
        <w:tab/>
        <w:t>Contribuir en el crecimiento urbano ordenado mediante la promoción inmobiliaria, con base en las disposiciones locales aplicables.</w:t>
      </w:r>
    </w:p>
    <w:p w14:paraId="24BDFB83" w14:textId="77777777" w:rsidR="00AE578C" w:rsidRDefault="007054BD">
      <w:pPr>
        <w:pStyle w:val="Text"/>
        <w:spacing w:line="240" w:lineRule="exact"/>
        <w:ind w:left="708"/>
        <w:rPr>
          <w:rFonts w:ascii="Calibri" w:hAnsi="Calibri" w:cs="Calibri"/>
          <w:sz w:val="20"/>
        </w:rPr>
      </w:pPr>
      <w:r>
        <w:rPr>
          <w:rFonts w:ascii="Calibri" w:hAnsi="Calibri" w:cs="Calibri"/>
          <w:sz w:val="20"/>
        </w:rPr>
        <w:t>•</w:t>
      </w:r>
      <w:r>
        <w:rPr>
          <w:rFonts w:ascii="Calibri" w:hAnsi="Calibri" w:cs="Calibri"/>
          <w:sz w:val="20"/>
        </w:rPr>
        <w:tab/>
        <w:t xml:space="preserve">Adoptar medidas para evitar la ocupación ilegal del suelo y ejecutar las acciones necesarias para que se establezcan responsabilidades de quienes promueven asentamientos humanos al margen de la ley; </w:t>
      </w:r>
    </w:p>
    <w:p w14:paraId="2766A184"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 xml:space="preserve">     •</w:t>
      </w:r>
      <w:r>
        <w:rPr>
          <w:rFonts w:ascii="Calibri" w:hAnsi="Calibri" w:cs="Calibri"/>
          <w:sz w:val="20"/>
        </w:rPr>
        <w:tab/>
        <w:t>Regularizar la tenencia de la tierra cuando sea factible su incorporación al desarrollo urbano y titulación.</w:t>
      </w:r>
    </w:p>
    <w:p w14:paraId="274EFF06"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Bases de Preparación de los Estados Financieros</w:t>
      </w:r>
    </w:p>
    <w:p w14:paraId="1C9A5A41"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 xml:space="preserve">La </w:t>
      </w:r>
      <w:r>
        <w:rPr>
          <w:rFonts w:ascii="Calibri" w:hAnsi="Calibri" w:cs="Calibri"/>
          <w:sz w:val="20"/>
        </w:rPr>
        <w:t xml:space="preserve">elaboración de los estados financieros se realizaron en base a la Ley de General Contabilidad Gubernamental publicada en el diario oficial de la federación el 31 de diciembre del 2008, y que tiene como objetivo establecer los criterios generales que regirán la Contabilidad Gubernamental y la emisión de Información financiera de los entes públicos, con el fin de lograr su adecuación, armonización para facilitar a los entes públicos el registro y la fiscalización de los activos, pasivos, ingresos y egresos y </w:t>
      </w:r>
      <w:r>
        <w:rPr>
          <w:rFonts w:ascii="Calibri" w:hAnsi="Calibri" w:cs="Calibri"/>
          <w:sz w:val="20"/>
        </w:rPr>
        <w:t>en general contribuir en la eficacia económica y eficiencia del gasto e ingreso públicos.</w:t>
      </w:r>
    </w:p>
    <w:p w14:paraId="6885379E"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Políticas de Contabilidad Significativas</w:t>
      </w:r>
    </w:p>
    <w:p w14:paraId="59B39797"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El costo de venta de los terrenos asignados se determina en base al valor histórico de la adquisición de la reserva más la urbanización.</w:t>
      </w:r>
    </w:p>
    <w:p w14:paraId="59CB6AF9"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Posición en Moneda Extranjera y Protección por Riesgo Cambiario</w:t>
      </w:r>
    </w:p>
    <w:p w14:paraId="6BD3BA9B"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No aplica</w:t>
      </w:r>
    </w:p>
    <w:p w14:paraId="34AAB895"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Reporte Analítico del Activo</w:t>
      </w:r>
    </w:p>
    <w:p w14:paraId="1477F1BE" w14:textId="77777777" w:rsidR="00AE578C" w:rsidRDefault="007054BD">
      <w:pPr>
        <w:pStyle w:val="Text"/>
        <w:spacing w:line="240" w:lineRule="exact"/>
        <w:ind w:left="708"/>
        <w:rPr>
          <w:rFonts w:ascii="Calibri" w:hAnsi="Calibri" w:cs="Calibri"/>
          <w:sz w:val="20"/>
        </w:rPr>
      </w:pPr>
      <w:r>
        <w:rPr>
          <w:rFonts w:ascii="Calibri" w:hAnsi="Calibri" w:cs="Calibri"/>
          <w:sz w:val="20"/>
        </w:rPr>
        <w:t>La vida útil o porcentaje de depreciaciones, deterioro o amortización utilizado en activos es el siguiente:</w:t>
      </w:r>
    </w:p>
    <w:p w14:paraId="5881AFAF" w14:textId="77777777" w:rsidR="00AE578C" w:rsidRDefault="007054BD">
      <w:pPr>
        <w:pStyle w:val="Text"/>
        <w:spacing w:line="240" w:lineRule="exact"/>
        <w:ind w:left="708"/>
        <w:rPr>
          <w:rFonts w:ascii="Calibri" w:hAnsi="Calibri" w:cs="Calibri"/>
          <w:sz w:val="20"/>
        </w:rPr>
      </w:pPr>
      <w:r>
        <w:rPr>
          <w:rFonts w:ascii="Calibri" w:hAnsi="Calibri" w:cs="Calibri"/>
          <w:sz w:val="20"/>
        </w:rPr>
        <w:t xml:space="preserve">Edificio no </w:t>
      </w:r>
      <w:r>
        <w:rPr>
          <w:rFonts w:ascii="Calibri" w:hAnsi="Calibri" w:cs="Calibri"/>
          <w:sz w:val="20"/>
        </w:rPr>
        <w:t xml:space="preserve">habitacionales </w:t>
      </w:r>
      <w:r>
        <w:rPr>
          <w:rFonts w:ascii="Calibri" w:hAnsi="Calibri" w:cs="Calibri"/>
          <w:sz w:val="20"/>
        </w:rPr>
        <w:tab/>
      </w:r>
      <w:r>
        <w:rPr>
          <w:rFonts w:ascii="Calibri" w:hAnsi="Calibri" w:cs="Calibri"/>
          <w:sz w:val="20"/>
        </w:rPr>
        <w:tab/>
        <w:t>30 años de vida útil</w:t>
      </w:r>
    </w:p>
    <w:p w14:paraId="023DA61E" w14:textId="77777777" w:rsidR="00AE578C" w:rsidRDefault="007054BD">
      <w:pPr>
        <w:pStyle w:val="Text"/>
        <w:spacing w:line="240" w:lineRule="exact"/>
        <w:ind w:left="708"/>
        <w:rPr>
          <w:rFonts w:ascii="Calibri" w:hAnsi="Calibri" w:cs="Calibri"/>
          <w:sz w:val="20"/>
        </w:rPr>
      </w:pPr>
      <w:r>
        <w:rPr>
          <w:rFonts w:ascii="Calibri" w:hAnsi="Calibri" w:cs="Calibri"/>
          <w:sz w:val="20"/>
        </w:rPr>
        <w:t xml:space="preserve">Mobiliario y equipo de oficina     </w:t>
      </w:r>
      <w:r>
        <w:rPr>
          <w:rFonts w:ascii="Calibri" w:hAnsi="Calibri" w:cs="Calibri"/>
          <w:sz w:val="20"/>
        </w:rPr>
        <w:tab/>
        <w:t>10 años de vida útil</w:t>
      </w:r>
    </w:p>
    <w:p w14:paraId="121A82B3" w14:textId="77777777" w:rsidR="00AE578C" w:rsidRDefault="007054BD">
      <w:pPr>
        <w:pStyle w:val="Text"/>
        <w:spacing w:line="240" w:lineRule="exact"/>
        <w:ind w:left="708"/>
        <w:rPr>
          <w:rFonts w:ascii="Calibri" w:hAnsi="Calibri" w:cs="Calibri"/>
          <w:sz w:val="20"/>
        </w:rPr>
      </w:pPr>
      <w:r>
        <w:rPr>
          <w:rFonts w:ascii="Calibri" w:hAnsi="Calibri" w:cs="Calibri"/>
          <w:sz w:val="20"/>
        </w:rPr>
        <w:t>Equipo de cómputo</w:t>
      </w:r>
      <w:r>
        <w:rPr>
          <w:rFonts w:ascii="Calibri" w:hAnsi="Calibri" w:cs="Calibri"/>
          <w:sz w:val="20"/>
        </w:rPr>
        <w:tab/>
      </w:r>
      <w:r>
        <w:rPr>
          <w:rFonts w:ascii="Calibri" w:hAnsi="Calibri" w:cs="Calibri"/>
          <w:sz w:val="20"/>
        </w:rPr>
        <w:tab/>
        <w:t xml:space="preserve">                3 años de vida útil</w:t>
      </w:r>
    </w:p>
    <w:p w14:paraId="1E14D08B" w14:textId="77777777" w:rsidR="00AE578C" w:rsidRDefault="007054BD">
      <w:pPr>
        <w:pStyle w:val="Text"/>
        <w:spacing w:line="240" w:lineRule="exact"/>
        <w:ind w:left="708"/>
        <w:rPr>
          <w:rFonts w:ascii="Calibri" w:hAnsi="Calibri" w:cs="Calibri"/>
          <w:sz w:val="20"/>
        </w:rPr>
      </w:pPr>
      <w:r>
        <w:rPr>
          <w:rFonts w:ascii="Calibri" w:hAnsi="Calibri" w:cs="Calibri"/>
          <w:sz w:val="20"/>
        </w:rPr>
        <w:t xml:space="preserve">Equipo de transporte </w:t>
      </w:r>
      <w:r>
        <w:rPr>
          <w:rFonts w:ascii="Calibri" w:hAnsi="Calibri" w:cs="Calibri"/>
          <w:sz w:val="20"/>
        </w:rPr>
        <w:tab/>
        <w:t xml:space="preserve">                </w:t>
      </w:r>
      <w:r>
        <w:rPr>
          <w:rFonts w:ascii="Calibri" w:hAnsi="Calibri" w:cs="Calibri"/>
          <w:sz w:val="20"/>
        </w:rPr>
        <w:tab/>
        <w:t xml:space="preserve">  5 años de vida útil</w:t>
      </w:r>
    </w:p>
    <w:p w14:paraId="1F9121DD"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 xml:space="preserve">      Infraestructura</w:t>
      </w:r>
      <w:r>
        <w:rPr>
          <w:rFonts w:ascii="Calibri" w:hAnsi="Calibri" w:cs="Calibri"/>
          <w:sz w:val="20"/>
        </w:rPr>
        <w:tab/>
      </w:r>
      <w:r>
        <w:rPr>
          <w:rFonts w:ascii="Calibri" w:hAnsi="Calibri" w:cs="Calibri"/>
          <w:sz w:val="20"/>
        </w:rPr>
        <w:tab/>
      </w:r>
      <w:r>
        <w:rPr>
          <w:rFonts w:ascii="Calibri" w:hAnsi="Calibri" w:cs="Calibri"/>
          <w:sz w:val="20"/>
        </w:rPr>
        <w:tab/>
        <w:t>10 años de vida útil</w:t>
      </w:r>
    </w:p>
    <w:p w14:paraId="1DCCEC0F"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Fideicomisos, Mandatos y Análogos</w:t>
      </w:r>
    </w:p>
    <w:p w14:paraId="5988CDF2" w14:textId="77777777" w:rsidR="00AE578C" w:rsidRDefault="007054BD">
      <w:pPr>
        <w:pStyle w:val="Text"/>
        <w:spacing w:line="240" w:lineRule="exact"/>
        <w:ind w:left="708"/>
        <w:rPr>
          <w:rFonts w:ascii="Calibri" w:hAnsi="Calibri" w:cs="Calibri"/>
          <w:sz w:val="20"/>
        </w:rPr>
      </w:pPr>
      <w:r>
        <w:rPr>
          <w:rFonts w:ascii="Calibri" w:hAnsi="Calibri" w:cs="Calibri"/>
          <w:sz w:val="20"/>
        </w:rPr>
        <w:t>El Instituto celebra contratos de mandato con particulares con el único fin de dar certeza jurídica a la tierra ocupada de manera irregular.</w:t>
      </w:r>
    </w:p>
    <w:p w14:paraId="7051963A"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El registro de los contratos de mandato se presenta en cuentas de orden contable por la naturaleza del contrato, ya que no se ven afectadas las cuentas de activo o patrimonio del organismo, debido a que no existe una trasmisión de propiedad del bien inmueble en dichos contratos.</w:t>
      </w:r>
    </w:p>
    <w:p w14:paraId="04FD1CB2"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Reporte de la Recaudación</w:t>
      </w:r>
    </w:p>
    <w:tbl>
      <w:tblPr>
        <w:tblW w:w="6421" w:type="dxa"/>
        <w:jc w:val="center"/>
        <w:tblCellMar>
          <w:left w:w="10" w:type="dxa"/>
          <w:right w:w="10" w:type="dxa"/>
        </w:tblCellMar>
        <w:tblLook w:val="04A0" w:firstRow="1" w:lastRow="0" w:firstColumn="1" w:lastColumn="0" w:noHBand="0" w:noVBand="1"/>
      </w:tblPr>
      <w:tblGrid>
        <w:gridCol w:w="4316"/>
        <w:gridCol w:w="2105"/>
      </w:tblGrid>
      <w:tr w:rsidR="00AE578C" w14:paraId="37188FB9" w14:textId="77777777">
        <w:tblPrEx>
          <w:tblCellMar>
            <w:top w:w="0" w:type="dxa"/>
            <w:bottom w:w="0" w:type="dxa"/>
          </w:tblCellMar>
        </w:tblPrEx>
        <w:trPr>
          <w:trHeight w:val="314"/>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42823F" w14:textId="77777777" w:rsidR="00AE578C" w:rsidRDefault="007054BD">
            <w:pPr>
              <w:widowControl/>
              <w:suppressAutoHyphens w:val="0"/>
              <w:jc w:val="center"/>
              <w:textAlignment w:val="auto"/>
              <w:rPr>
                <w:rFonts w:eastAsia="Times New Roman" w:cs="Calibri"/>
                <w:b/>
                <w:bCs/>
                <w:color w:val="000000"/>
              </w:rPr>
            </w:pPr>
            <w:r>
              <w:rPr>
                <w:rFonts w:eastAsia="Times New Roman" w:cs="Calibri"/>
                <w:b/>
                <w:bCs/>
                <w:color w:val="000000"/>
              </w:rPr>
              <w:t>CONCEPTO</w:t>
            </w:r>
          </w:p>
        </w:tc>
        <w:tc>
          <w:tcPr>
            <w:tcW w:w="21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8BA3D1" w14:textId="77777777" w:rsidR="00AE578C" w:rsidRDefault="007054BD">
            <w:pPr>
              <w:widowControl/>
              <w:suppressAutoHyphens w:val="0"/>
              <w:jc w:val="center"/>
              <w:textAlignment w:val="auto"/>
              <w:rPr>
                <w:rFonts w:eastAsia="Times New Roman" w:cs="Calibri"/>
                <w:b/>
                <w:bCs/>
                <w:color w:val="000000"/>
              </w:rPr>
            </w:pPr>
            <w:r>
              <w:rPr>
                <w:rFonts w:eastAsia="Times New Roman" w:cs="Calibri"/>
                <w:b/>
                <w:bCs/>
                <w:color w:val="000000"/>
              </w:rPr>
              <w:t xml:space="preserve"> IMPORTE  </w:t>
            </w:r>
          </w:p>
        </w:tc>
      </w:tr>
      <w:tr w:rsidR="00AE578C" w14:paraId="377EACFB" w14:textId="77777777">
        <w:tblPrEx>
          <w:tblCellMar>
            <w:top w:w="0" w:type="dxa"/>
            <w:bottom w:w="0" w:type="dxa"/>
          </w:tblCellMar>
        </w:tblPrEx>
        <w:trPr>
          <w:trHeight w:val="535"/>
          <w:jc w:val="center"/>
        </w:trPr>
        <w:tc>
          <w:tcPr>
            <w:tcW w:w="43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4E7D5B"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Ingresos por venta de bienes y prestación de servicios </w:t>
            </w:r>
          </w:p>
        </w:tc>
        <w:tc>
          <w:tcPr>
            <w:tcW w:w="210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2BDB09"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 xml:space="preserve">      38,440,627.00 </w:t>
            </w:r>
          </w:p>
        </w:tc>
      </w:tr>
      <w:tr w:rsidR="00AE578C" w14:paraId="1E508CF8" w14:textId="77777777">
        <w:tblPrEx>
          <w:tblCellMar>
            <w:top w:w="0" w:type="dxa"/>
            <w:bottom w:w="0" w:type="dxa"/>
          </w:tblCellMar>
        </w:tblPrEx>
        <w:trPr>
          <w:trHeight w:val="388"/>
          <w:jc w:val="center"/>
        </w:trPr>
        <w:tc>
          <w:tcPr>
            <w:tcW w:w="43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BEE251" w14:textId="77777777" w:rsidR="00AE578C" w:rsidRDefault="007054BD">
            <w:pPr>
              <w:widowControl/>
              <w:suppressAutoHyphens w:val="0"/>
              <w:textAlignment w:val="auto"/>
              <w:rPr>
                <w:rFonts w:eastAsia="Times New Roman" w:cs="Calibri"/>
                <w:b/>
                <w:color w:val="000000"/>
              </w:rPr>
            </w:pPr>
            <w:r>
              <w:rPr>
                <w:rFonts w:eastAsia="Times New Roman" w:cs="Calibri"/>
                <w:b/>
                <w:color w:val="000000"/>
              </w:rPr>
              <w:t>Transferencias, asignaciones, subsidios y subvenciones, y pensiones y jubilaciones</w:t>
            </w:r>
          </w:p>
        </w:tc>
        <w:tc>
          <w:tcPr>
            <w:tcW w:w="210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FCFBB0" w14:textId="77777777" w:rsidR="00AE578C" w:rsidRDefault="007054BD">
            <w:pPr>
              <w:widowControl/>
              <w:suppressAutoHyphens w:val="0"/>
              <w:jc w:val="right"/>
              <w:textAlignment w:val="auto"/>
              <w:rPr>
                <w:rFonts w:eastAsia="Times New Roman" w:cs="Calibri"/>
                <w:b/>
                <w:bCs/>
                <w:color w:val="000000"/>
              </w:rPr>
            </w:pPr>
            <w:r>
              <w:rPr>
                <w:rFonts w:eastAsia="Times New Roman" w:cs="Calibri"/>
                <w:b/>
                <w:bCs/>
                <w:color w:val="000000"/>
              </w:rPr>
              <w:t xml:space="preserve">    301,236,274.00 </w:t>
            </w:r>
          </w:p>
        </w:tc>
      </w:tr>
      <w:tr w:rsidR="00AE578C" w14:paraId="289B116D" w14:textId="77777777">
        <w:tblPrEx>
          <w:tblCellMar>
            <w:top w:w="0" w:type="dxa"/>
            <w:bottom w:w="0" w:type="dxa"/>
          </w:tblCellMar>
        </w:tblPrEx>
        <w:trPr>
          <w:trHeight w:val="314"/>
          <w:jc w:val="center"/>
        </w:trPr>
        <w:tc>
          <w:tcPr>
            <w:tcW w:w="43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3CCD81"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Otros ingresos</w:t>
            </w:r>
          </w:p>
        </w:tc>
        <w:tc>
          <w:tcPr>
            <w:tcW w:w="210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A48550"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 xml:space="preserve">      13,895,659.00 </w:t>
            </w:r>
          </w:p>
        </w:tc>
      </w:tr>
      <w:tr w:rsidR="00AE578C" w14:paraId="32587E48" w14:textId="77777777">
        <w:tblPrEx>
          <w:tblCellMar>
            <w:top w:w="0" w:type="dxa"/>
            <w:bottom w:w="0" w:type="dxa"/>
          </w:tblCellMar>
        </w:tblPrEx>
        <w:trPr>
          <w:trHeight w:val="314"/>
          <w:jc w:val="center"/>
        </w:trPr>
        <w:tc>
          <w:tcPr>
            <w:tcW w:w="4316" w:type="dxa"/>
            <w:tcBorders>
              <w:left w:val="single" w:sz="4" w:space="0" w:color="000000"/>
              <w:bottom w:val="single" w:sz="4" w:space="0" w:color="000000"/>
              <w:right w:val="single" w:sz="4" w:space="0" w:color="000000"/>
            </w:tcBorders>
            <w:shd w:val="clear" w:color="auto" w:fill="C00000"/>
            <w:noWrap/>
            <w:tcMar>
              <w:top w:w="0" w:type="dxa"/>
              <w:left w:w="70" w:type="dxa"/>
              <w:bottom w:w="0" w:type="dxa"/>
              <w:right w:w="70" w:type="dxa"/>
            </w:tcMar>
            <w:vAlign w:val="center"/>
          </w:tcPr>
          <w:p w14:paraId="5FF84163" w14:textId="77777777" w:rsidR="00AE578C" w:rsidRDefault="007054BD">
            <w:pPr>
              <w:widowControl/>
              <w:suppressAutoHyphens w:val="0"/>
              <w:jc w:val="center"/>
              <w:textAlignment w:val="auto"/>
              <w:rPr>
                <w:rFonts w:eastAsia="Times New Roman" w:cs="Calibri"/>
                <w:b/>
                <w:bCs/>
                <w:color w:val="FFFFFF"/>
              </w:rPr>
            </w:pPr>
            <w:r>
              <w:rPr>
                <w:rFonts w:eastAsia="Times New Roman" w:cs="Calibri"/>
                <w:b/>
                <w:bCs/>
                <w:color w:val="FFFFFF"/>
              </w:rPr>
              <w:t>Total</w:t>
            </w:r>
          </w:p>
        </w:tc>
        <w:tc>
          <w:tcPr>
            <w:tcW w:w="2105" w:type="dxa"/>
            <w:tcBorders>
              <w:bottom w:val="single" w:sz="4" w:space="0" w:color="000000"/>
              <w:right w:val="single" w:sz="4" w:space="0" w:color="000000"/>
            </w:tcBorders>
            <w:shd w:val="clear" w:color="auto" w:fill="C00000"/>
            <w:noWrap/>
            <w:tcMar>
              <w:top w:w="0" w:type="dxa"/>
              <w:left w:w="70" w:type="dxa"/>
              <w:bottom w:w="0" w:type="dxa"/>
              <w:right w:w="70" w:type="dxa"/>
            </w:tcMar>
            <w:vAlign w:val="center"/>
          </w:tcPr>
          <w:p w14:paraId="51F1550C" w14:textId="77777777" w:rsidR="00AE578C" w:rsidRDefault="007054BD">
            <w:pPr>
              <w:widowControl/>
              <w:suppressAutoHyphens w:val="0"/>
              <w:jc w:val="right"/>
              <w:textAlignment w:val="auto"/>
              <w:rPr>
                <w:rFonts w:eastAsia="Times New Roman" w:cs="Calibri"/>
                <w:b/>
                <w:bCs/>
                <w:color w:val="FFFFFF"/>
              </w:rPr>
            </w:pPr>
            <w:r>
              <w:rPr>
                <w:rFonts w:eastAsia="Times New Roman" w:cs="Calibri"/>
                <w:b/>
                <w:bCs/>
                <w:color w:val="FFFFFF"/>
              </w:rPr>
              <w:t xml:space="preserve">    </w:t>
            </w:r>
            <w:r>
              <w:rPr>
                <w:rFonts w:eastAsia="Times New Roman" w:cs="Calibri"/>
                <w:b/>
                <w:bCs/>
                <w:color w:val="FFFFFF"/>
              </w:rPr>
              <w:t xml:space="preserve">353,572,560.00 </w:t>
            </w:r>
          </w:p>
        </w:tc>
      </w:tr>
    </w:tbl>
    <w:p w14:paraId="07F17098"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Información sobre la Deuda y el Reporte Analítico de la Deuda</w:t>
      </w:r>
    </w:p>
    <w:p w14:paraId="547921ED" w14:textId="77777777" w:rsidR="00AE578C" w:rsidRDefault="007054BD">
      <w:pPr>
        <w:pStyle w:val="Text"/>
        <w:spacing w:line="240" w:lineRule="exact"/>
        <w:ind w:left="708" w:firstLine="0"/>
        <w:rPr>
          <w:rFonts w:ascii="Calibri" w:hAnsi="Calibri" w:cs="Calibri"/>
          <w:sz w:val="20"/>
        </w:rPr>
      </w:pPr>
      <w:r>
        <w:rPr>
          <w:rFonts w:ascii="Calibri" w:hAnsi="Calibri" w:cs="Calibri"/>
          <w:sz w:val="20"/>
        </w:rPr>
        <w:t>Préstamo de la deuda interna otorgado por el banco BBVA Bancomer BBVA Bancomer, S.A. Institución de Banca Múltiple, Grupo Financiero BBVA, Bancomer.</w:t>
      </w:r>
    </w:p>
    <w:p w14:paraId="46176F78" w14:textId="77777777" w:rsidR="00AE578C" w:rsidRDefault="007054BD">
      <w:pPr>
        <w:pStyle w:val="Text"/>
        <w:spacing w:line="240" w:lineRule="exact"/>
        <w:ind w:left="708" w:firstLine="0"/>
        <w:rPr>
          <w:rFonts w:ascii="Calibri" w:hAnsi="Calibri" w:cs="Calibri"/>
          <w:sz w:val="20"/>
        </w:rPr>
      </w:pPr>
      <w:r>
        <w:rPr>
          <w:rFonts w:ascii="Calibri" w:hAnsi="Calibri" w:cs="Calibri"/>
          <w:sz w:val="20"/>
        </w:rPr>
        <w:t xml:space="preserve">Se efectúo un </w:t>
      </w:r>
      <w:r>
        <w:rPr>
          <w:rFonts w:ascii="Calibri" w:hAnsi="Calibri" w:cs="Calibri"/>
          <w:sz w:val="20"/>
        </w:rPr>
        <w:t xml:space="preserve">contrato de apertura de crédito simple con Bancomer, por un monto de $150’000,000 con una tasa de interés del TIIE a plazo de 28 días más 1.10 puntos porcentuales sobre saldos insolutos, el plazo del crédito de 15 años a partir de la disposición del crédito con 24 meses de periodo de gracia, las amortizaciones son mensuales.  </w:t>
      </w:r>
    </w:p>
    <w:p w14:paraId="0C1C176D" w14:textId="77777777" w:rsidR="00AE578C" w:rsidRDefault="00AE578C">
      <w:pPr>
        <w:pStyle w:val="Text"/>
        <w:spacing w:line="240" w:lineRule="exact"/>
        <w:ind w:left="708" w:firstLine="0"/>
        <w:rPr>
          <w:rFonts w:ascii="Calibri" w:hAnsi="Calibri" w:cs="Calibri"/>
          <w:sz w:val="20"/>
        </w:rPr>
      </w:pPr>
    </w:p>
    <w:p w14:paraId="2CBB795B" w14:textId="77777777" w:rsidR="00AE578C" w:rsidRDefault="00AE578C">
      <w:pPr>
        <w:pStyle w:val="Text"/>
        <w:spacing w:line="240" w:lineRule="exact"/>
        <w:ind w:left="708" w:firstLine="0"/>
        <w:rPr>
          <w:rFonts w:ascii="Calibri" w:hAnsi="Calibri" w:cs="Calibri"/>
          <w:sz w:val="20"/>
        </w:rPr>
      </w:pPr>
    </w:p>
    <w:p w14:paraId="2F2B59D9" w14:textId="77777777" w:rsidR="00AE578C" w:rsidRDefault="007054BD">
      <w:pPr>
        <w:pStyle w:val="Text"/>
        <w:spacing w:line="240" w:lineRule="exact"/>
        <w:ind w:left="708" w:firstLine="0"/>
        <w:rPr>
          <w:rFonts w:ascii="Calibri" w:hAnsi="Calibri" w:cs="Calibri"/>
          <w:sz w:val="20"/>
        </w:rPr>
      </w:pPr>
      <w:r>
        <w:rPr>
          <w:rFonts w:ascii="Calibri" w:hAnsi="Calibri" w:cs="Calibri"/>
          <w:sz w:val="20"/>
        </w:rPr>
        <w:t>Mediante Decreto N° LXII 253 publicado el 27 de junio del 2014 en el cual se autoriza al Instituto Tamaulipeco de Vivienda y Urbanismo, a gestionar y contratar un crédito ante alguna entidad financiera mexicana hasta por $150,000,000 y al Gobierno del Estado de Tamaulipas para que se constituyan en aval solidario.</w:t>
      </w:r>
    </w:p>
    <w:p w14:paraId="2D229FBE" w14:textId="77777777" w:rsidR="00AE578C" w:rsidRDefault="007054BD">
      <w:pPr>
        <w:pStyle w:val="Text"/>
        <w:spacing w:line="240" w:lineRule="exact"/>
        <w:ind w:left="708" w:firstLine="0"/>
        <w:rPr>
          <w:rFonts w:ascii="Calibri" w:hAnsi="Calibri" w:cs="Calibri"/>
          <w:sz w:val="20"/>
        </w:rPr>
      </w:pPr>
      <w:r>
        <w:rPr>
          <w:rFonts w:ascii="Calibri" w:hAnsi="Calibri" w:cs="Calibri"/>
          <w:sz w:val="20"/>
        </w:rPr>
        <w:t>Registro de obligaciones y empréstitos de Entidades Federativas y Municipios expediente N° 137.5/35528 documentación registrada contrato de apertura de crédito simple con fecha 4 de diciembre de 2007 número de inscripción p28-0814125 de fecha 19 de agosto de 2014.</w:t>
      </w:r>
    </w:p>
    <w:p w14:paraId="2457018F" w14:textId="77777777" w:rsidR="00AE578C" w:rsidRDefault="007054BD">
      <w:pPr>
        <w:pStyle w:val="Text"/>
        <w:spacing w:line="240" w:lineRule="exact"/>
        <w:ind w:left="708" w:firstLine="0"/>
        <w:rPr>
          <w:rFonts w:ascii="Calibri" w:hAnsi="Calibri" w:cs="Calibri"/>
          <w:sz w:val="20"/>
        </w:rPr>
      </w:pPr>
      <w:r>
        <w:rPr>
          <w:rFonts w:ascii="Calibri" w:hAnsi="Calibri" w:cs="Calibri"/>
          <w:sz w:val="20"/>
        </w:rPr>
        <w:t>Autorización para contratar crédito de $150,000,000 con la institución financiera que ofrezca las mejores condiciones de contratación, mediante Acta de Sesión Extraordinaria N° XVII punto número 3.</w:t>
      </w:r>
    </w:p>
    <w:p w14:paraId="38E39401"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Se efectúo el 12 de septiembre de 2019 convenio de modificatorio al contrato de apertura de crédito simple de fecha 18 de agosto de 2014, en el cual acuerdan modificar el contenido de la cláusula sexta del contrato original, en el cual “los intereses ordinarios sobre la suerte principal insoluta del Crédito que calcularán a una tasa anualizada que será el equivalente a la Tasa TIIE más .70 puntos porcentuales.</w:t>
      </w:r>
    </w:p>
    <w:p w14:paraId="0DB1C807"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Calificaciones otorgadas</w:t>
      </w:r>
    </w:p>
    <w:p w14:paraId="785369F7" w14:textId="77777777" w:rsidR="00AE578C" w:rsidRDefault="007054BD">
      <w:pPr>
        <w:pStyle w:val="Text"/>
        <w:spacing w:line="240" w:lineRule="exact"/>
        <w:rPr>
          <w:rFonts w:ascii="Calibri" w:hAnsi="Calibri" w:cs="Calibri"/>
          <w:sz w:val="20"/>
        </w:rPr>
      </w:pPr>
      <w:r>
        <w:rPr>
          <w:rFonts w:ascii="Calibri" w:hAnsi="Calibri" w:cs="Calibri"/>
          <w:sz w:val="20"/>
        </w:rPr>
        <w:t xml:space="preserve">        Calificación de la calidad crediticia por PCR Verum al Instituto Tamaulipeco de Vivienda y Urbanismo.</w:t>
      </w:r>
    </w:p>
    <w:p w14:paraId="33151620"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Con fecha 15 de agosto de 2024 PCR Verum asigna la calificación de ‘AAA/M(e)´  a financiamiento bancario estructurado contratado por el Instituto Tamaulipeco de Vivienda y Urbanismo Crédito Bancomer 2014, contratado por MXN150 millones. Los recursos del financiamiento fueron dirigidos por Inversión Pública-Productiva. La Perspectiva de calificación del financiamiento es ‘Estable’.</w:t>
      </w:r>
    </w:p>
    <w:p w14:paraId="4AFEAAF5"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Proceso de Mejora</w:t>
      </w:r>
    </w:p>
    <w:p w14:paraId="26F150F9" w14:textId="77777777" w:rsidR="00AE578C" w:rsidRDefault="007054BD">
      <w:pPr>
        <w:pStyle w:val="Text"/>
        <w:numPr>
          <w:ilvl w:val="0"/>
          <w:numId w:val="6"/>
        </w:numPr>
        <w:spacing w:after="0" w:line="240" w:lineRule="exact"/>
        <w:rPr>
          <w:rFonts w:ascii="Calibri" w:hAnsi="Calibri" w:cs="Calibri"/>
          <w:sz w:val="20"/>
          <w:lang w:val="es-MX"/>
        </w:rPr>
      </w:pPr>
      <w:r>
        <w:rPr>
          <w:rFonts w:ascii="Calibri" w:hAnsi="Calibri" w:cs="Calibri"/>
          <w:sz w:val="20"/>
          <w:lang w:val="es-MX"/>
        </w:rPr>
        <w:t>Se apertura cuentas bancarias por capitulo y por fuente de financiamiento</w:t>
      </w:r>
    </w:p>
    <w:p w14:paraId="12BC1D60" w14:textId="77777777" w:rsidR="00AE578C" w:rsidRDefault="007054BD">
      <w:pPr>
        <w:pStyle w:val="Text"/>
        <w:numPr>
          <w:ilvl w:val="0"/>
          <w:numId w:val="6"/>
        </w:numPr>
        <w:spacing w:after="0" w:line="240" w:lineRule="exact"/>
        <w:rPr>
          <w:rFonts w:ascii="Calibri" w:hAnsi="Calibri" w:cs="Calibri"/>
          <w:sz w:val="20"/>
          <w:lang w:val="es-MX"/>
        </w:rPr>
      </w:pPr>
      <w:r>
        <w:rPr>
          <w:rFonts w:ascii="Calibri" w:hAnsi="Calibri" w:cs="Calibri"/>
          <w:sz w:val="20"/>
          <w:lang w:val="es-MX"/>
        </w:rPr>
        <w:t>El pago de proveedores y contratistas se realiza mediante transferencias a cuantas bancarias aperturadas a nombre de los beneficiarios.</w:t>
      </w:r>
    </w:p>
    <w:p w14:paraId="55BFB933"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Información por Segmentos</w:t>
      </w:r>
    </w:p>
    <w:p w14:paraId="3730C4C0"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No existe Información por Segmentos.</w:t>
      </w:r>
    </w:p>
    <w:p w14:paraId="64F8D0D1"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Eventos Posteriores al Cierre</w:t>
      </w:r>
    </w:p>
    <w:p w14:paraId="386FBE50"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No se cuenta con eventos posteriores al cierre.</w:t>
      </w:r>
    </w:p>
    <w:p w14:paraId="31E4DB7B" w14:textId="77777777" w:rsidR="00AE578C" w:rsidRDefault="007054BD">
      <w:pPr>
        <w:pStyle w:val="Text"/>
        <w:numPr>
          <w:ilvl w:val="0"/>
          <w:numId w:val="5"/>
        </w:numPr>
        <w:spacing w:after="0" w:line="240" w:lineRule="exact"/>
        <w:rPr>
          <w:rFonts w:ascii="Calibri" w:hAnsi="Calibri" w:cs="Calibri"/>
          <w:sz w:val="20"/>
          <w:lang w:val="es-MX"/>
        </w:rPr>
      </w:pPr>
      <w:r>
        <w:rPr>
          <w:rFonts w:ascii="Calibri" w:hAnsi="Calibri" w:cs="Calibri"/>
          <w:sz w:val="20"/>
          <w:lang w:val="es-MX"/>
        </w:rPr>
        <w:t>Partes Relacionadas</w:t>
      </w:r>
    </w:p>
    <w:p w14:paraId="33C4BE0C" w14:textId="77777777" w:rsidR="00AE578C" w:rsidRDefault="007054BD">
      <w:pPr>
        <w:pStyle w:val="Text"/>
        <w:spacing w:after="0" w:line="240" w:lineRule="exact"/>
        <w:ind w:left="708" w:firstLine="0"/>
        <w:rPr>
          <w:rFonts w:ascii="Calibri" w:hAnsi="Calibri" w:cs="Calibri"/>
          <w:sz w:val="20"/>
        </w:rPr>
      </w:pPr>
      <w:r>
        <w:rPr>
          <w:rFonts w:ascii="Calibri" w:hAnsi="Calibri" w:cs="Calibri"/>
          <w:sz w:val="20"/>
        </w:rPr>
        <w:t>No existen partes relacionadas que pudieran ejercer influencia significativa sobre la toma de decisiones financieras y operativas</w:t>
      </w:r>
    </w:p>
    <w:p w14:paraId="1DBBAD53" w14:textId="77777777" w:rsidR="00AE578C" w:rsidRDefault="007054BD">
      <w:pPr>
        <w:pStyle w:val="Text"/>
        <w:spacing w:after="0" w:line="240" w:lineRule="exact"/>
      </w:pPr>
      <w:r>
        <w:rPr>
          <w:rFonts w:ascii="Calibri" w:hAnsi="Calibri" w:cs="Calibri"/>
          <w:sz w:val="20"/>
          <w:lang w:val="es-MX"/>
        </w:rPr>
        <w:t xml:space="preserve">16.   </w:t>
      </w:r>
      <w:r>
        <w:rPr>
          <w:rFonts w:ascii="Calibri" w:hAnsi="Calibri" w:cs="Calibri"/>
          <w:sz w:val="20"/>
        </w:rPr>
        <w:t xml:space="preserve"> </w:t>
      </w:r>
      <w:r>
        <w:rPr>
          <w:rFonts w:ascii="Calibri" w:hAnsi="Calibri" w:cs="Calibri"/>
          <w:sz w:val="20"/>
          <w:lang w:val="es-MX"/>
        </w:rPr>
        <w:t>Responsabilidad Sobre la Presentación Razonable de la Información Contable</w:t>
      </w:r>
    </w:p>
    <w:p w14:paraId="43F51042" w14:textId="77777777" w:rsidR="00AE578C" w:rsidRDefault="007054BD">
      <w:pPr>
        <w:pStyle w:val="Text"/>
        <w:spacing w:after="0" w:line="240" w:lineRule="exact"/>
        <w:ind w:firstLine="0"/>
        <w:rPr>
          <w:rFonts w:ascii="Calibri" w:hAnsi="Calibri" w:cs="Calibri"/>
          <w:sz w:val="20"/>
        </w:rPr>
      </w:pPr>
      <w:r>
        <w:rPr>
          <w:rFonts w:ascii="Calibri" w:hAnsi="Calibri" w:cs="Calibri"/>
          <w:sz w:val="20"/>
        </w:rPr>
        <w:tab/>
      </w:r>
    </w:p>
    <w:p w14:paraId="2B7D9C47" w14:textId="77777777" w:rsidR="00AE578C" w:rsidRDefault="00AE578C">
      <w:pPr>
        <w:pStyle w:val="Text"/>
        <w:spacing w:after="0" w:line="240" w:lineRule="exact"/>
        <w:ind w:firstLine="0"/>
        <w:rPr>
          <w:rFonts w:ascii="Calibri" w:hAnsi="Calibri" w:cs="Calibri"/>
          <w:sz w:val="20"/>
        </w:rPr>
      </w:pPr>
    </w:p>
    <w:p w14:paraId="0CE123A4" w14:textId="77777777" w:rsidR="00AE578C" w:rsidRDefault="007054BD">
      <w:pPr>
        <w:pStyle w:val="Text"/>
        <w:spacing w:after="0" w:line="240" w:lineRule="exact"/>
        <w:ind w:firstLine="0"/>
        <w:rPr>
          <w:rFonts w:ascii="Calibri" w:hAnsi="Calibri" w:cs="Calibri"/>
          <w:sz w:val="20"/>
        </w:rPr>
      </w:pPr>
      <w:r>
        <w:rPr>
          <w:rFonts w:ascii="Calibri" w:hAnsi="Calibri" w:cs="Calibri"/>
          <w:sz w:val="20"/>
        </w:rPr>
        <w:t>Bajo protesta de decir verdad declaramos que los Estados Financieros y sus Notas, son razonablemente correctos y son responsabilidad del emisor</w:t>
      </w:r>
    </w:p>
    <w:p w14:paraId="342107DF" w14:textId="77777777" w:rsidR="00AE578C" w:rsidRDefault="00AE578C">
      <w:pPr>
        <w:pStyle w:val="Text"/>
        <w:spacing w:after="0" w:line="240" w:lineRule="exact"/>
        <w:ind w:firstLine="0"/>
        <w:rPr>
          <w:rFonts w:ascii="Calibri" w:hAnsi="Calibri" w:cs="Calibri"/>
          <w:sz w:val="20"/>
        </w:rPr>
      </w:pPr>
    </w:p>
    <w:p w14:paraId="7237BFD0" w14:textId="77777777" w:rsidR="00AE578C" w:rsidRDefault="00AE578C">
      <w:pPr>
        <w:pStyle w:val="Text"/>
        <w:spacing w:after="0" w:line="240" w:lineRule="exact"/>
        <w:ind w:firstLine="0"/>
        <w:rPr>
          <w:rFonts w:ascii="Calibri" w:hAnsi="Calibri" w:cs="Calibri"/>
          <w:sz w:val="20"/>
        </w:rPr>
      </w:pPr>
    </w:p>
    <w:p w14:paraId="5FC68B8B" w14:textId="77777777" w:rsidR="00AE578C" w:rsidRDefault="00AE578C">
      <w:pPr>
        <w:pStyle w:val="Text"/>
        <w:spacing w:after="0" w:line="240" w:lineRule="exact"/>
        <w:ind w:firstLine="0"/>
        <w:rPr>
          <w:rFonts w:ascii="Calibri" w:hAnsi="Calibri" w:cs="Calibri"/>
          <w:sz w:val="20"/>
        </w:rPr>
      </w:pPr>
    </w:p>
    <w:p w14:paraId="5EE42C6F" w14:textId="77777777" w:rsidR="00AE578C" w:rsidRDefault="00AE578C">
      <w:pPr>
        <w:pStyle w:val="Text"/>
        <w:spacing w:after="0" w:line="240" w:lineRule="exact"/>
        <w:ind w:firstLine="0"/>
        <w:rPr>
          <w:rFonts w:ascii="Calibri" w:hAnsi="Calibri" w:cs="Calibri"/>
          <w:sz w:val="20"/>
        </w:rPr>
      </w:pPr>
    </w:p>
    <w:p w14:paraId="72898F77" w14:textId="77777777" w:rsidR="00AE578C" w:rsidRDefault="00AE578C">
      <w:pPr>
        <w:pStyle w:val="Text"/>
        <w:spacing w:after="0" w:line="240" w:lineRule="exact"/>
        <w:rPr>
          <w:rFonts w:ascii="Calibri" w:hAnsi="Calibri" w:cs="Calibri"/>
          <w:sz w:val="20"/>
        </w:rPr>
      </w:pPr>
    </w:p>
    <w:p w14:paraId="2251ACB6" w14:textId="77777777" w:rsidR="00AE578C" w:rsidRDefault="00AE578C">
      <w:pPr>
        <w:pStyle w:val="Text"/>
        <w:spacing w:after="0" w:line="240" w:lineRule="exact"/>
        <w:ind w:firstLine="0"/>
        <w:rPr>
          <w:rFonts w:ascii="Calibri" w:hAnsi="Calibri" w:cs="Calibri"/>
          <w:b/>
          <w:sz w:val="20"/>
        </w:rPr>
      </w:pPr>
    </w:p>
    <w:p w14:paraId="325B8BEC" w14:textId="77777777" w:rsidR="00AE578C" w:rsidRDefault="00AE578C">
      <w:pPr>
        <w:pStyle w:val="Text"/>
        <w:spacing w:after="0" w:line="240" w:lineRule="exact"/>
        <w:ind w:firstLine="0"/>
        <w:rPr>
          <w:rFonts w:ascii="Calibri" w:hAnsi="Calibri" w:cs="Calibri"/>
          <w:b/>
          <w:sz w:val="20"/>
        </w:rPr>
      </w:pPr>
    </w:p>
    <w:p w14:paraId="7D13B359" w14:textId="77777777" w:rsidR="00AE578C" w:rsidRDefault="00AE578C">
      <w:pPr>
        <w:pStyle w:val="Text"/>
        <w:spacing w:after="0" w:line="240" w:lineRule="exact"/>
        <w:ind w:firstLine="0"/>
        <w:rPr>
          <w:rFonts w:ascii="Calibri" w:hAnsi="Calibri" w:cs="Calibri"/>
          <w:b/>
          <w:sz w:val="20"/>
        </w:rPr>
      </w:pPr>
    </w:p>
    <w:p w14:paraId="77D45CA2" w14:textId="77777777" w:rsidR="00AE578C" w:rsidRDefault="00AE578C">
      <w:pPr>
        <w:pStyle w:val="Text"/>
        <w:spacing w:after="0" w:line="240" w:lineRule="exact"/>
        <w:ind w:firstLine="0"/>
        <w:rPr>
          <w:rFonts w:ascii="Calibri" w:hAnsi="Calibri" w:cs="Calibri"/>
          <w:b/>
          <w:sz w:val="20"/>
        </w:rPr>
      </w:pPr>
    </w:p>
    <w:p w14:paraId="28F2A412" w14:textId="77777777" w:rsidR="00AE578C" w:rsidRDefault="00AE578C">
      <w:pPr>
        <w:pStyle w:val="Text"/>
        <w:spacing w:after="0" w:line="240" w:lineRule="exact"/>
        <w:ind w:firstLine="0"/>
        <w:rPr>
          <w:rFonts w:ascii="Calibri" w:hAnsi="Calibri" w:cs="Calibri"/>
          <w:b/>
          <w:sz w:val="20"/>
        </w:rPr>
      </w:pPr>
    </w:p>
    <w:p w14:paraId="7F8D0BB2" w14:textId="77777777" w:rsidR="00AE578C" w:rsidRDefault="00AE578C">
      <w:pPr>
        <w:pStyle w:val="Text"/>
        <w:spacing w:after="0" w:line="240" w:lineRule="exact"/>
        <w:ind w:firstLine="0"/>
        <w:rPr>
          <w:rFonts w:ascii="Calibri" w:hAnsi="Calibri" w:cs="Calibri"/>
          <w:b/>
          <w:sz w:val="20"/>
        </w:rPr>
      </w:pPr>
    </w:p>
    <w:p w14:paraId="61069E9A" w14:textId="77777777" w:rsidR="00AE578C" w:rsidRDefault="00AE578C">
      <w:pPr>
        <w:pStyle w:val="Text"/>
        <w:spacing w:after="0" w:line="240" w:lineRule="exact"/>
        <w:ind w:firstLine="0"/>
        <w:rPr>
          <w:rFonts w:ascii="Calibri" w:hAnsi="Calibri" w:cs="Calibri"/>
          <w:b/>
          <w:sz w:val="20"/>
        </w:rPr>
      </w:pPr>
    </w:p>
    <w:p w14:paraId="55FF6C5C" w14:textId="77777777" w:rsidR="00AE578C" w:rsidRDefault="00AE578C">
      <w:pPr>
        <w:pStyle w:val="Text"/>
        <w:spacing w:after="0" w:line="240" w:lineRule="exact"/>
        <w:ind w:firstLine="0"/>
        <w:rPr>
          <w:rFonts w:ascii="Calibri" w:hAnsi="Calibri" w:cs="Calibri"/>
          <w:b/>
          <w:sz w:val="20"/>
        </w:rPr>
      </w:pPr>
    </w:p>
    <w:p w14:paraId="42ECED46" w14:textId="77777777" w:rsidR="00AE578C" w:rsidRDefault="00AE578C">
      <w:pPr>
        <w:pStyle w:val="Text"/>
        <w:spacing w:after="0" w:line="240" w:lineRule="exact"/>
        <w:ind w:firstLine="0"/>
        <w:rPr>
          <w:rFonts w:ascii="Calibri" w:hAnsi="Calibri" w:cs="Calibri"/>
          <w:b/>
          <w:sz w:val="20"/>
        </w:rPr>
      </w:pPr>
    </w:p>
    <w:p w14:paraId="165766D5" w14:textId="77777777" w:rsidR="00AE578C" w:rsidRDefault="00AE578C">
      <w:pPr>
        <w:pStyle w:val="Text"/>
        <w:spacing w:after="0" w:line="240" w:lineRule="exact"/>
        <w:ind w:firstLine="0"/>
        <w:rPr>
          <w:rFonts w:ascii="Calibri" w:hAnsi="Calibri" w:cs="Calibri"/>
          <w:b/>
          <w:sz w:val="20"/>
        </w:rPr>
      </w:pPr>
    </w:p>
    <w:p w14:paraId="3210A909" w14:textId="77777777" w:rsidR="00AE578C" w:rsidRDefault="007054BD">
      <w:pPr>
        <w:pStyle w:val="Text"/>
        <w:spacing w:after="0" w:line="240" w:lineRule="exact"/>
        <w:jc w:val="center"/>
      </w:pPr>
      <w:r>
        <w:rPr>
          <w:rFonts w:ascii="Calibri" w:hAnsi="Calibri" w:cs="Calibri"/>
          <w:b/>
          <w:sz w:val="20"/>
        </w:rPr>
        <w:t>Cuenta Pública 2024</w:t>
      </w:r>
    </w:p>
    <w:p w14:paraId="443185D3" w14:textId="77777777" w:rsidR="00AE578C" w:rsidRDefault="00AE578C">
      <w:pPr>
        <w:pStyle w:val="Text"/>
        <w:spacing w:after="0" w:line="240" w:lineRule="exact"/>
        <w:jc w:val="center"/>
        <w:rPr>
          <w:rFonts w:ascii="Calibri" w:hAnsi="Calibri" w:cs="Calibri"/>
          <w:b/>
          <w:sz w:val="20"/>
        </w:rPr>
      </w:pPr>
    </w:p>
    <w:p w14:paraId="3AE7DB66" w14:textId="77777777" w:rsidR="00AE578C" w:rsidRDefault="007054BD">
      <w:pPr>
        <w:pStyle w:val="Text"/>
        <w:spacing w:after="0" w:line="240" w:lineRule="exact"/>
        <w:jc w:val="center"/>
      </w:pPr>
      <w:r>
        <w:rPr>
          <w:rFonts w:ascii="Calibri" w:hAnsi="Calibri" w:cs="Calibri"/>
          <w:b/>
          <w:sz w:val="20"/>
        </w:rPr>
        <w:t>Notas a los Estados Financieros</w:t>
      </w:r>
    </w:p>
    <w:p w14:paraId="6BD8B989" w14:textId="77777777" w:rsidR="00AE578C" w:rsidRDefault="00AE578C">
      <w:pPr>
        <w:pStyle w:val="Text"/>
        <w:spacing w:after="0" w:line="240" w:lineRule="exact"/>
        <w:ind w:firstLine="0"/>
        <w:rPr>
          <w:rFonts w:ascii="Calibri" w:hAnsi="Calibri" w:cs="Calibri"/>
          <w:b/>
          <w:sz w:val="20"/>
        </w:rPr>
      </w:pPr>
    </w:p>
    <w:p w14:paraId="7452A2AB" w14:textId="77777777" w:rsidR="00AE578C" w:rsidRDefault="007054BD">
      <w:pPr>
        <w:pStyle w:val="Text"/>
        <w:spacing w:after="0" w:line="240" w:lineRule="exact"/>
        <w:jc w:val="center"/>
      </w:pPr>
      <w:r>
        <w:rPr>
          <w:rFonts w:ascii="Calibri" w:hAnsi="Calibri" w:cs="Calibri"/>
          <w:b/>
          <w:sz w:val="20"/>
        </w:rPr>
        <w:t>b) NOTAS DE DESGLOSE</w:t>
      </w:r>
    </w:p>
    <w:p w14:paraId="21377B86" w14:textId="77777777" w:rsidR="00AE578C" w:rsidRDefault="00AE578C">
      <w:pPr>
        <w:pStyle w:val="Text"/>
        <w:spacing w:after="0" w:line="240" w:lineRule="exact"/>
        <w:jc w:val="center"/>
        <w:rPr>
          <w:rFonts w:ascii="Calibri" w:hAnsi="Calibri" w:cs="Calibri"/>
          <w:b/>
          <w:sz w:val="20"/>
        </w:rPr>
      </w:pPr>
    </w:p>
    <w:p w14:paraId="688A91D4" w14:textId="77777777" w:rsidR="00AE578C" w:rsidRDefault="007054BD">
      <w:pPr>
        <w:pStyle w:val="INCISO"/>
        <w:spacing w:after="0" w:line="240" w:lineRule="exact"/>
        <w:ind w:left="426" w:hanging="426"/>
      </w:pPr>
      <w:r>
        <w:rPr>
          <w:rFonts w:ascii="Calibri" w:hAnsi="Calibri" w:cs="Calibri"/>
          <w:b/>
          <w:smallCaps/>
          <w:sz w:val="20"/>
          <w:szCs w:val="20"/>
        </w:rPr>
        <w:t xml:space="preserve">I) </w:t>
      </w:r>
      <w:r>
        <w:rPr>
          <w:rFonts w:ascii="Calibri" w:hAnsi="Calibri" w:cs="Calibri"/>
          <w:b/>
          <w:smallCaps/>
          <w:sz w:val="20"/>
          <w:szCs w:val="20"/>
        </w:rPr>
        <w:tab/>
        <w:t>Notas al Estado de Estado de Actividades</w:t>
      </w:r>
    </w:p>
    <w:p w14:paraId="27095D2A" w14:textId="77777777" w:rsidR="00AE578C" w:rsidRDefault="00AE578C">
      <w:pPr>
        <w:pStyle w:val="Text"/>
        <w:spacing w:after="0" w:line="240" w:lineRule="exact"/>
        <w:rPr>
          <w:rFonts w:ascii="Calibri" w:hAnsi="Calibri" w:cs="Calibri"/>
          <w:sz w:val="20"/>
          <w:lang w:val="es-MX"/>
        </w:rPr>
      </w:pPr>
    </w:p>
    <w:p w14:paraId="2D47E45C" w14:textId="77777777" w:rsidR="00AE578C" w:rsidRDefault="007054BD">
      <w:pPr>
        <w:pStyle w:val="ROMANOS"/>
        <w:spacing w:after="0" w:line="240" w:lineRule="exact"/>
        <w:ind w:left="1140"/>
        <w:rPr>
          <w:rFonts w:ascii="Calibri" w:hAnsi="Calibri" w:cs="Calibri"/>
          <w:b/>
          <w:sz w:val="20"/>
          <w:szCs w:val="20"/>
          <w:lang w:val="es-MX"/>
        </w:rPr>
      </w:pPr>
      <w:r>
        <w:rPr>
          <w:rFonts w:ascii="Calibri" w:hAnsi="Calibri" w:cs="Calibri"/>
          <w:b/>
          <w:sz w:val="20"/>
          <w:szCs w:val="20"/>
          <w:lang w:val="es-MX"/>
        </w:rPr>
        <w:t>Ingresos y Otros Beneficios:</w:t>
      </w:r>
    </w:p>
    <w:p w14:paraId="3A105791" w14:textId="77777777" w:rsidR="00AE578C" w:rsidRDefault="00AE578C">
      <w:pPr>
        <w:pStyle w:val="ROMANOS"/>
        <w:spacing w:after="0" w:line="240" w:lineRule="exact"/>
        <w:ind w:left="1140"/>
        <w:rPr>
          <w:rFonts w:ascii="Calibri" w:hAnsi="Calibri" w:cs="Calibri"/>
          <w:b/>
          <w:sz w:val="20"/>
          <w:szCs w:val="20"/>
          <w:lang w:val="es-MX"/>
        </w:rPr>
      </w:pPr>
    </w:p>
    <w:p w14:paraId="1FFC2DB8" w14:textId="77777777" w:rsidR="00AE578C" w:rsidRDefault="007054BD">
      <w:pPr>
        <w:pStyle w:val="ROMANOS"/>
        <w:spacing w:line="240" w:lineRule="exact"/>
        <w:rPr>
          <w:rFonts w:ascii="Calibri" w:hAnsi="Calibri" w:cs="Calibri"/>
          <w:sz w:val="20"/>
          <w:szCs w:val="20"/>
        </w:rPr>
      </w:pPr>
      <w:r>
        <w:rPr>
          <w:rFonts w:ascii="Calibri" w:hAnsi="Calibri" w:cs="Calibri"/>
          <w:sz w:val="20"/>
          <w:szCs w:val="20"/>
        </w:rPr>
        <w:t>Ingresos por Venta de Bienes y Servicios</w:t>
      </w:r>
    </w:p>
    <w:p w14:paraId="2872AFBB" w14:textId="77777777" w:rsidR="00AE578C" w:rsidRDefault="007054BD">
      <w:pPr>
        <w:pStyle w:val="ROMANOS"/>
        <w:spacing w:line="240" w:lineRule="exact"/>
        <w:ind w:left="284" w:firstLine="4"/>
        <w:rPr>
          <w:rFonts w:ascii="Calibri" w:hAnsi="Calibri" w:cs="Calibri"/>
          <w:sz w:val="20"/>
          <w:szCs w:val="20"/>
        </w:rPr>
      </w:pPr>
      <w:r>
        <w:rPr>
          <w:rFonts w:ascii="Calibri" w:hAnsi="Calibri" w:cs="Calibri"/>
          <w:sz w:val="20"/>
          <w:szCs w:val="20"/>
        </w:rPr>
        <w:t>El saldo que presenta esta cuenta por $38, 440,627 representa la venta a plazos registrados en la contabilidad, los cuales corresponden a venta de lotes.</w:t>
      </w:r>
    </w:p>
    <w:p w14:paraId="52CC6223" w14:textId="77777777" w:rsidR="00AE578C" w:rsidRDefault="007054BD">
      <w:pPr>
        <w:pStyle w:val="ROMANOS"/>
        <w:spacing w:line="240" w:lineRule="exact"/>
        <w:rPr>
          <w:rFonts w:ascii="Calibri" w:hAnsi="Calibri" w:cs="Calibri"/>
          <w:sz w:val="20"/>
          <w:szCs w:val="20"/>
        </w:rPr>
      </w:pPr>
      <w:r>
        <w:rPr>
          <w:rFonts w:ascii="Calibri" w:hAnsi="Calibri" w:cs="Calibri"/>
          <w:sz w:val="20"/>
          <w:szCs w:val="20"/>
        </w:rPr>
        <w:t>Transferencias, Asignaciones, Subsidios y Subvenciones, y Pensiones y Jubilaciones</w:t>
      </w:r>
    </w:p>
    <w:p w14:paraId="05DDC451" w14:textId="77777777" w:rsidR="00AE578C" w:rsidRDefault="007054BD">
      <w:pPr>
        <w:pStyle w:val="ROMANOS"/>
        <w:spacing w:line="240" w:lineRule="exact"/>
        <w:ind w:left="284"/>
        <w:rPr>
          <w:rFonts w:ascii="Calibri" w:hAnsi="Calibri" w:cs="Calibri"/>
          <w:sz w:val="20"/>
          <w:szCs w:val="20"/>
        </w:rPr>
      </w:pPr>
      <w:r>
        <w:rPr>
          <w:rFonts w:ascii="Calibri" w:hAnsi="Calibri" w:cs="Calibri"/>
          <w:sz w:val="20"/>
          <w:szCs w:val="20"/>
        </w:rPr>
        <w:tab/>
        <w:t>Presenta un saldo de $301, 236,274 el cual representa los subsidios otorgados por Secretaria de finanzas  para gasto de operación, deuda pública, programas y obra pública.</w:t>
      </w:r>
    </w:p>
    <w:p w14:paraId="27C1049C" w14:textId="77777777" w:rsidR="00AE578C" w:rsidRDefault="007054BD">
      <w:pPr>
        <w:pStyle w:val="ROMANOS"/>
        <w:spacing w:line="240" w:lineRule="exact"/>
        <w:rPr>
          <w:rFonts w:ascii="Calibri" w:hAnsi="Calibri" w:cs="Calibri"/>
          <w:sz w:val="20"/>
          <w:szCs w:val="20"/>
        </w:rPr>
      </w:pPr>
      <w:r>
        <w:rPr>
          <w:rFonts w:ascii="Calibri" w:hAnsi="Calibri" w:cs="Calibri"/>
          <w:sz w:val="20"/>
          <w:szCs w:val="20"/>
        </w:rPr>
        <w:t>Otros ingresos y beneficios</w:t>
      </w:r>
    </w:p>
    <w:p w14:paraId="32DA9C74" w14:textId="77777777" w:rsidR="00AE578C" w:rsidRDefault="007054BD">
      <w:pPr>
        <w:pStyle w:val="ROMANOS"/>
        <w:spacing w:after="0" w:line="240" w:lineRule="exact"/>
        <w:ind w:left="288" w:firstLine="0"/>
        <w:rPr>
          <w:rFonts w:ascii="Calibri" w:hAnsi="Calibri" w:cs="Calibri"/>
          <w:sz w:val="20"/>
          <w:szCs w:val="20"/>
        </w:rPr>
      </w:pPr>
      <w:r>
        <w:rPr>
          <w:rFonts w:ascii="Calibri" w:hAnsi="Calibri" w:cs="Calibri"/>
          <w:sz w:val="20"/>
          <w:szCs w:val="20"/>
        </w:rPr>
        <w:t xml:space="preserve">Esta cuenta presenta un saldo de $13, 895,659 representa los ingresos cobrados por financiamiento, moratorios             de las </w:t>
      </w:r>
      <w:r>
        <w:rPr>
          <w:rFonts w:ascii="Calibri" w:hAnsi="Calibri" w:cs="Calibri"/>
          <w:sz w:val="20"/>
          <w:szCs w:val="20"/>
        </w:rPr>
        <w:t>cuentas por cobrar, así como los rendimientos de las cuentas bancarias.</w:t>
      </w:r>
    </w:p>
    <w:p w14:paraId="07B0E86F" w14:textId="77777777" w:rsidR="00AE578C" w:rsidRDefault="00AE578C">
      <w:pPr>
        <w:pStyle w:val="ROMANOS"/>
        <w:spacing w:after="0" w:line="240" w:lineRule="exact"/>
        <w:ind w:left="1140"/>
        <w:rPr>
          <w:rFonts w:ascii="Calibri" w:hAnsi="Calibri" w:cs="Calibri"/>
          <w:b/>
          <w:sz w:val="20"/>
          <w:szCs w:val="20"/>
          <w:lang w:val="es-MX"/>
        </w:rPr>
      </w:pPr>
    </w:p>
    <w:p w14:paraId="28D19915" w14:textId="77777777" w:rsidR="00AE578C" w:rsidRDefault="007054BD">
      <w:pPr>
        <w:pStyle w:val="ROMANOS"/>
        <w:spacing w:after="0" w:line="240" w:lineRule="exact"/>
        <w:ind w:left="1140"/>
      </w:pPr>
      <w:r>
        <w:rPr>
          <w:rFonts w:ascii="Calibri" w:hAnsi="Calibri" w:cs="Calibri"/>
          <w:b/>
          <w:sz w:val="20"/>
          <w:szCs w:val="20"/>
          <w:lang w:val="es-MX"/>
        </w:rPr>
        <w:t>Gastos y Otras Pérdidas</w:t>
      </w:r>
      <w:r>
        <w:rPr>
          <w:rFonts w:ascii="Calibri" w:hAnsi="Calibri" w:cs="Calibri"/>
          <w:sz w:val="20"/>
          <w:szCs w:val="20"/>
          <w:lang w:val="es-MX"/>
        </w:rPr>
        <w:t>:</w:t>
      </w:r>
    </w:p>
    <w:p w14:paraId="0BEA7B4C" w14:textId="77777777" w:rsidR="00AE578C" w:rsidRDefault="00AE578C">
      <w:pPr>
        <w:pStyle w:val="ROMANOS"/>
        <w:spacing w:after="0" w:line="240" w:lineRule="exact"/>
        <w:ind w:left="1140"/>
        <w:rPr>
          <w:rFonts w:ascii="Calibri" w:hAnsi="Calibri" w:cs="Calibri"/>
          <w:sz w:val="20"/>
          <w:szCs w:val="20"/>
          <w:lang w:val="es-MX"/>
        </w:rPr>
      </w:pPr>
    </w:p>
    <w:p w14:paraId="3D88BCB8" w14:textId="77777777" w:rsidR="00AE578C" w:rsidRDefault="007054BD">
      <w:pPr>
        <w:pStyle w:val="ROMANOS"/>
        <w:spacing w:line="240" w:lineRule="exact"/>
        <w:ind w:left="1140"/>
        <w:rPr>
          <w:rFonts w:ascii="Calibri" w:hAnsi="Calibri" w:cs="Calibri"/>
          <w:b/>
          <w:sz w:val="20"/>
          <w:szCs w:val="20"/>
          <w:lang w:val="es-MX"/>
        </w:rPr>
      </w:pPr>
      <w:r>
        <w:rPr>
          <w:rFonts w:ascii="Calibri" w:hAnsi="Calibri" w:cs="Calibri"/>
          <w:b/>
          <w:sz w:val="20"/>
          <w:szCs w:val="20"/>
          <w:lang w:val="es-MX"/>
        </w:rPr>
        <w:t>Gastos de Funcionamiento</w:t>
      </w:r>
    </w:p>
    <w:p w14:paraId="41BCBBD4"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Servicios Personales</w:t>
      </w:r>
      <w:r>
        <w:rPr>
          <w:rFonts w:ascii="Calibri" w:hAnsi="Calibri" w:cs="Calibri"/>
          <w:sz w:val="20"/>
          <w:szCs w:val="20"/>
          <w:lang w:val="es-MX"/>
        </w:rPr>
        <w:tab/>
      </w:r>
    </w:p>
    <w:p w14:paraId="007E9DD2" w14:textId="77777777" w:rsidR="00AE578C" w:rsidRDefault="007054BD">
      <w:pPr>
        <w:pStyle w:val="ROMANOS"/>
        <w:spacing w:line="240" w:lineRule="exact"/>
        <w:ind w:left="284" w:firstLine="4"/>
        <w:rPr>
          <w:rFonts w:ascii="Calibri" w:hAnsi="Calibri" w:cs="Calibri"/>
          <w:sz w:val="20"/>
          <w:szCs w:val="20"/>
          <w:lang w:val="es-MX"/>
        </w:rPr>
      </w:pPr>
      <w:r>
        <w:rPr>
          <w:rFonts w:ascii="Calibri" w:hAnsi="Calibri" w:cs="Calibri"/>
          <w:sz w:val="20"/>
          <w:szCs w:val="20"/>
          <w:lang w:val="es-MX"/>
        </w:rPr>
        <w:t xml:space="preserve">Esta cuenta presenta un saldo de $136, 121,526 el cual representa las remuneraciones pagadas al </w:t>
      </w:r>
      <w:r>
        <w:rPr>
          <w:rFonts w:ascii="Calibri" w:hAnsi="Calibri" w:cs="Calibri"/>
          <w:sz w:val="20"/>
          <w:szCs w:val="20"/>
          <w:lang w:val="es-MX"/>
        </w:rPr>
        <w:t>personal tales como sueldos, prestaciones y gastos de seguridad social, obligaciones laborales y otras prestaciones derivadas de una relación laboral, pudiendo ser de carácter permanente o transitorio.</w:t>
      </w:r>
    </w:p>
    <w:p w14:paraId="147920B0"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Materiales y Suministros</w:t>
      </w:r>
    </w:p>
    <w:p w14:paraId="05E7B78A" w14:textId="77777777" w:rsidR="00AE578C" w:rsidRDefault="007054BD">
      <w:pPr>
        <w:pStyle w:val="ROMANOS"/>
        <w:spacing w:line="240" w:lineRule="exact"/>
        <w:ind w:left="284" w:firstLine="0"/>
        <w:rPr>
          <w:rFonts w:ascii="Calibri" w:hAnsi="Calibri" w:cs="Calibri"/>
          <w:sz w:val="20"/>
          <w:szCs w:val="20"/>
          <w:lang w:val="es-MX"/>
        </w:rPr>
      </w:pPr>
      <w:r>
        <w:rPr>
          <w:rFonts w:ascii="Calibri" w:hAnsi="Calibri" w:cs="Calibri"/>
          <w:sz w:val="20"/>
          <w:szCs w:val="20"/>
          <w:lang w:val="es-MX"/>
        </w:rPr>
        <w:t>El saldo de $3, 125,034 representa las adquisiciones efectuadas de toda clase de insumos y suministros requeridos para la prestación de bienes y servicios públicos para el desempeño de las actividades administrativas.</w:t>
      </w:r>
    </w:p>
    <w:p w14:paraId="2578DF92"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Servicios Generales</w:t>
      </w:r>
    </w:p>
    <w:p w14:paraId="2925A93D" w14:textId="77777777" w:rsidR="00AE578C" w:rsidRDefault="007054BD">
      <w:pPr>
        <w:pStyle w:val="ROMANOS"/>
        <w:spacing w:line="240" w:lineRule="exact"/>
        <w:ind w:left="284" w:firstLine="0"/>
        <w:rPr>
          <w:rFonts w:ascii="Calibri" w:hAnsi="Calibri" w:cs="Calibri"/>
          <w:sz w:val="20"/>
          <w:szCs w:val="20"/>
          <w:lang w:val="es-MX"/>
        </w:rPr>
      </w:pPr>
      <w:r>
        <w:rPr>
          <w:rFonts w:ascii="Calibri" w:hAnsi="Calibri" w:cs="Calibri"/>
          <w:sz w:val="20"/>
          <w:szCs w:val="20"/>
          <w:lang w:val="es-MX"/>
        </w:rPr>
        <w:t>Presenta un saldo de $14, 000,134 se origina por los pagos efectuados de todo tipo de servicios que se contraten con particulares.</w:t>
      </w:r>
    </w:p>
    <w:p w14:paraId="24DA460B" w14:textId="77777777" w:rsidR="00AE578C" w:rsidRDefault="007054BD">
      <w:pPr>
        <w:pStyle w:val="ROMANOS"/>
        <w:spacing w:line="240" w:lineRule="exact"/>
        <w:ind w:left="1140"/>
        <w:rPr>
          <w:rFonts w:ascii="Calibri" w:hAnsi="Calibri" w:cs="Calibri"/>
          <w:b/>
          <w:sz w:val="20"/>
          <w:szCs w:val="20"/>
          <w:lang w:val="es-MX"/>
        </w:rPr>
      </w:pPr>
      <w:r>
        <w:rPr>
          <w:rFonts w:ascii="Calibri" w:hAnsi="Calibri" w:cs="Calibri"/>
          <w:b/>
          <w:sz w:val="20"/>
          <w:szCs w:val="20"/>
          <w:lang w:val="es-MX"/>
        </w:rPr>
        <w:t>Transferencias, asignaciones, subsidios y otras ayudas</w:t>
      </w:r>
    </w:p>
    <w:p w14:paraId="64BDCAA8"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Subsidios y subvenciones</w:t>
      </w:r>
    </w:p>
    <w:p w14:paraId="60146922"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El saldo que presenta esta cuanta por $17, 647,352 corresponde a gastos de  programas del organismo.</w:t>
      </w:r>
    </w:p>
    <w:p w14:paraId="0A121446"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 xml:space="preserve">Ayudas Sociales </w:t>
      </w:r>
    </w:p>
    <w:p w14:paraId="72A06983"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El saldo de esta cuenta por $14, 847,972 corresponde a programas de ayudas sociales.</w:t>
      </w:r>
    </w:p>
    <w:p w14:paraId="0EFCCD9D" w14:textId="77777777" w:rsidR="00AE578C" w:rsidRDefault="007054BD">
      <w:pPr>
        <w:pStyle w:val="ROMANOS"/>
        <w:spacing w:line="240" w:lineRule="exact"/>
        <w:rPr>
          <w:rFonts w:ascii="Calibri" w:hAnsi="Calibri" w:cs="Calibri"/>
          <w:b/>
          <w:sz w:val="20"/>
          <w:szCs w:val="20"/>
          <w:lang w:val="es-MX"/>
        </w:rPr>
      </w:pPr>
      <w:r>
        <w:rPr>
          <w:rFonts w:ascii="Calibri" w:hAnsi="Calibri" w:cs="Calibri"/>
          <w:b/>
          <w:sz w:val="20"/>
          <w:szCs w:val="20"/>
          <w:lang w:val="es-MX"/>
        </w:rPr>
        <w:tab/>
        <w:t xml:space="preserve">Intereses, Comisiones y Otros Gastos de la Deuda Pública   </w:t>
      </w:r>
    </w:p>
    <w:p w14:paraId="1368BFCD"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Intereses de la deuda pública.</w:t>
      </w:r>
    </w:p>
    <w:p w14:paraId="3492E50E" w14:textId="77777777" w:rsidR="00AE578C" w:rsidRDefault="007054BD">
      <w:pPr>
        <w:pStyle w:val="ROMANOS"/>
        <w:spacing w:line="240" w:lineRule="exact"/>
        <w:ind w:left="284" w:firstLine="0"/>
        <w:rPr>
          <w:rFonts w:ascii="Calibri" w:hAnsi="Calibri" w:cs="Calibri"/>
          <w:sz w:val="20"/>
          <w:szCs w:val="20"/>
          <w:lang w:val="es-MX"/>
        </w:rPr>
      </w:pPr>
      <w:r>
        <w:rPr>
          <w:rFonts w:ascii="Calibri" w:hAnsi="Calibri" w:cs="Calibri"/>
          <w:sz w:val="20"/>
          <w:szCs w:val="20"/>
          <w:lang w:val="es-MX"/>
        </w:rPr>
        <w:t>El saldo de la cuenta por un importe de $7, 876,233  corresponde a los intereses pagados, derivado de crédito otorgados por la institución de crédito BBVA Bancomer en 2014.</w:t>
      </w:r>
    </w:p>
    <w:p w14:paraId="026A0BCD" w14:textId="77777777" w:rsidR="00AE578C" w:rsidRDefault="00AE578C">
      <w:pPr>
        <w:pStyle w:val="ROMANOS"/>
        <w:spacing w:line="240" w:lineRule="exact"/>
        <w:ind w:left="284" w:firstLine="0"/>
        <w:rPr>
          <w:rFonts w:ascii="Calibri" w:hAnsi="Calibri" w:cs="Calibri"/>
          <w:sz w:val="20"/>
          <w:szCs w:val="20"/>
          <w:lang w:val="es-MX"/>
        </w:rPr>
      </w:pPr>
    </w:p>
    <w:p w14:paraId="3953766A" w14:textId="77777777" w:rsidR="00AE578C" w:rsidRDefault="00AE578C">
      <w:pPr>
        <w:pStyle w:val="ROMANOS"/>
        <w:spacing w:line="240" w:lineRule="exact"/>
        <w:ind w:left="284" w:firstLine="0"/>
        <w:rPr>
          <w:rFonts w:ascii="Calibri" w:hAnsi="Calibri" w:cs="Calibri"/>
          <w:sz w:val="20"/>
          <w:szCs w:val="20"/>
          <w:lang w:val="es-MX"/>
        </w:rPr>
      </w:pPr>
    </w:p>
    <w:p w14:paraId="51F28A2A" w14:textId="77777777" w:rsidR="00AE578C" w:rsidRDefault="007054BD">
      <w:pPr>
        <w:pStyle w:val="ROMANOS"/>
        <w:spacing w:line="240" w:lineRule="exact"/>
        <w:ind w:left="1140"/>
        <w:rPr>
          <w:rFonts w:ascii="Calibri" w:hAnsi="Calibri" w:cs="Calibri"/>
          <w:b/>
          <w:sz w:val="20"/>
          <w:szCs w:val="20"/>
          <w:lang w:val="es-MX"/>
        </w:rPr>
      </w:pPr>
      <w:r>
        <w:rPr>
          <w:rFonts w:ascii="Calibri" w:hAnsi="Calibri" w:cs="Calibri"/>
          <w:b/>
          <w:sz w:val="20"/>
          <w:szCs w:val="20"/>
          <w:lang w:val="es-MX"/>
        </w:rPr>
        <w:t>Otros Gastos y Pérdidas Extraordinarias</w:t>
      </w:r>
    </w:p>
    <w:p w14:paraId="60AB4CF1"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Estimaciones, Depreciaciones, Deterioros, Obsolescencia y Amortizaciones</w:t>
      </w:r>
    </w:p>
    <w:p w14:paraId="26B391AB" w14:textId="77777777" w:rsidR="00AE578C" w:rsidRDefault="007054BD">
      <w:pPr>
        <w:pStyle w:val="ROMANOS"/>
        <w:spacing w:line="240" w:lineRule="exact"/>
        <w:ind w:left="284"/>
        <w:rPr>
          <w:rFonts w:ascii="Calibri" w:hAnsi="Calibri" w:cs="Calibri"/>
          <w:sz w:val="20"/>
          <w:szCs w:val="20"/>
          <w:lang w:val="es-MX"/>
        </w:rPr>
      </w:pPr>
      <w:r>
        <w:rPr>
          <w:rFonts w:ascii="Calibri" w:hAnsi="Calibri" w:cs="Calibri"/>
          <w:sz w:val="20"/>
          <w:szCs w:val="20"/>
          <w:lang w:val="es-MX"/>
        </w:rPr>
        <w:tab/>
        <w:t xml:space="preserve">Presenta un </w:t>
      </w:r>
      <w:r>
        <w:rPr>
          <w:rFonts w:ascii="Calibri" w:hAnsi="Calibri" w:cs="Calibri"/>
          <w:sz w:val="20"/>
          <w:szCs w:val="20"/>
          <w:lang w:val="es-MX"/>
        </w:rPr>
        <w:t>saldo de $1, 806,393, correspondiente a las depreciaciones de los activos de este Organismo del ejercicio 2024.</w:t>
      </w:r>
    </w:p>
    <w:p w14:paraId="51E817F9" w14:textId="77777777" w:rsidR="00AE578C" w:rsidRDefault="007054BD">
      <w:pPr>
        <w:pStyle w:val="ROMANOS"/>
        <w:spacing w:line="240" w:lineRule="exact"/>
        <w:rPr>
          <w:rFonts w:ascii="Calibri" w:hAnsi="Calibri" w:cs="Calibri"/>
          <w:sz w:val="20"/>
          <w:szCs w:val="20"/>
          <w:lang w:val="es-MX"/>
        </w:rPr>
      </w:pPr>
      <w:r>
        <w:rPr>
          <w:rFonts w:ascii="Calibri" w:hAnsi="Calibri" w:cs="Calibri"/>
          <w:sz w:val="20"/>
          <w:szCs w:val="20"/>
          <w:lang w:val="es-MX"/>
        </w:rPr>
        <w:t>Otros gastos</w:t>
      </w:r>
    </w:p>
    <w:p w14:paraId="4FEC96E7" w14:textId="77777777" w:rsidR="00AE578C" w:rsidRDefault="007054BD">
      <w:pPr>
        <w:pStyle w:val="ROMANOS"/>
        <w:spacing w:line="240" w:lineRule="exact"/>
        <w:ind w:left="284" w:firstLine="0"/>
        <w:rPr>
          <w:rFonts w:ascii="Calibri" w:hAnsi="Calibri" w:cs="Calibri"/>
          <w:sz w:val="20"/>
          <w:szCs w:val="20"/>
          <w:lang w:val="es-MX"/>
        </w:rPr>
      </w:pPr>
      <w:r>
        <w:rPr>
          <w:rFonts w:ascii="Calibri" w:hAnsi="Calibri" w:cs="Calibri"/>
          <w:sz w:val="20"/>
          <w:szCs w:val="20"/>
          <w:lang w:val="es-MX"/>
        </w:rPr>
        <w:t>Presenta un saldo de $19, 420,479 que se debe al costo por la venta a plazos de lotes asignados al público en general y a depreciaciones de activos.</w:t>
      </w:r>
    </w:p>
    <w:p w14:paraId="426607E4" w14:textId="77777777" w:rsidR="00AE578C" w:rsidRDefault="007054BD">
      <w:pPr>
        <w:pStyle w:val="ROMANOS"/>
        <w:spacing w:line="240" w:lineRule="exact"/>
        <w:rPr>
          <w:rFonts w:ascii="Calibri" w:hAnsi="Calibri" w:cs="Calibri"/>
          <w:b/>
          <w:sz w:val="20"/>
          <w:szCs w:val="20"/>
          <w:lang w:val="es-MX"/>
        </w:rPr>
      </w:pPr>
      <w:r>
        <w:rPr>
          <w:rFonts w:ascii="Calibri" w:hAnsi="Calibri" w:cs="Calibri"/>
          <w:b/>
          <w:sz w:val="20"/>
          <w:szCs w:val="20"/>
          <w:lang w:val="es-MX"/>
        </w:rPr>
        <w:tab/>
        <w:t>Inversión Pública</w:t>
      </w:r>
    </w:p>
    <w:p w14:paraId="5F4985DA" w14:textId="77777777" w:rsidR="00AE578C" w:rsidRDefault="007054BD">
      <w:pPr>
        <w:pStyle w:val="ROMANOS"/>
        <w:spacing w:after="0" w:line="240" w:lineRule="exact"/>
        <w:rPr>
          <w:rFonts w:ascii="Calibri" w:hAnsi="Calibri" w:cs="Calibri"/>
          <w:sz w:val="20"/>
          <w:szCs w:val="20"/>
          <w:lang w:val="es-MX"/>
        </w:rPr>
      </w:pPr>
      <w:r>
        <w:rPr>
          <w:rFonts w:ascii="Calibri" w:hAnsi="Calibri" w:cs="Calibri"/>
          <w:sz w:val="20"/>
          <w:szCs w:val="20"/>
          <w:lang w:val="es-MX"/>
        </w:rPr>
        <w:t>Esta cuenta presenta un saldo  $94, 636,183 corresponde a obra.</w:t>
      </w:r>
    </w:p>
    <w:p w14:paraId="22A0D5BD" w14:textId="77777777" w:rsidR="00AE578C" w:rsidRDefault="00AE578C">
      <w:pPr>
        <w:pStyle w:val="ROMANOS"/>
        <w:spacing w:after="0" w:line="240" w:lineRule="exact"/>
        <w:rPr>
          <w:rFonts w:ascii="Calibri" w:hAnsi="Calibri" w:cs="Calibri"/>
          <w:sz w:val="20"/>
          <w:szCs w:val="20"/>
          <w:lang w:val="es-MX"/>
        </w:rPr>
      </w:pPr>
    </w:p>
    <w:tbl>
      <w:tblPr>
        <w:tblW w:w="10200" w:type="dxa"/>
        <w:jc w:val="center"/>
        <w:tblCellMar>
          <w:left w:w="10" w:type="dxa"/>
          <w:right w:w="10" w:type="dxa"/>
        </w:tblCellMar>
        <w:tblLook w:val="04A0" w:firstRow="1" w:lastRow="0" w:firstColumn="1" w:lastColumn="0" w:noHBand="0" w:noVBand="1"/>
      </w:tblPr>
      <w:tblGrid>
        <w:gridCol w:w="9160"/>
        <w:gridCol w:w="1055"/>
      </w:tblGrid>
      <w:tr w:rsidR="00AE578C" w14:paraId="72C230F6" w14:textId="77777777">
        <w:tblPrEx>
          <w:tblCellMar>
            <w:top w:w="0" w:type="dxa"/>
            <w:bottom w:w="0" w:type="dxa"/>
          </w:tblCellMar>
        </w:tblPrEx>
        <w:trPr>
          <w:trHeight w:val="315"/>
          <w:jc w:val="center"/>
        </w:trPr>
        <w:tc>
          <w:tcPr>
            <w:tcW w:w="9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F346976" w14:textId="77777777" w:rsidR="00AE578C" w:rsidRDefault="007054BD">
            <w:pPr>
              <w:jc w:val="center"/>
              <w:rPr>
                <w:rFonts w:eastAsia="Times New Roman" w:cs="Calibri"/>
                <w:b/>
                <w:bCs/>
                <w:color w:val="000000"/>
              </w:rPr>
            </w:pPr>
            <w:r>
              <w:rPr>
                <w:rFonts w:eastAsia="Times New Roman" w:cs="Calibri"/>
                <w:b/>
                <w:bCs/>
                <w:color w:val="000000"/>
              </w:rPr>
              <w:t>OBRA</w:t>
            </w:r>
          </w:p>
        </w:tc>
        <w:tc>
          <w:tcPr>
            <w:tcW w:w="1055"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BE9760" w14:textId="77777777" w:rsidR="00AE578C" w:rsidRDefault="007054BD">
            <w:pPr>
              <w:jc w:val="center"/>
              <w:rPr>
                <w:rFonts w:eastAsia="Times New Roman" w:cs="Calibri"/>
                <w:b/>
                <w:bCs/>
                <w:color w:val="000000"/>
              </w:rPr>
            </w:pPr>
            <w:r>
              <w:rPr>
                <w:rFonts w:eastAsia="Times New Roman" w:cs="Calibri"/>
                <w:b/>
                <w:bCs/>
                <w:color w:val="000000"/>
              </w:rPr>
              <w:t xml:space="preserve"> IMPORTE </w:t>
            </w:r>
          </w:p>
        </w:tc>
      </w:tr>
      <w:tr w:rsidR="00AE578C" w14:paraId="2DCC1E61"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1EDD4D92" w14:textId="77777777" w:rsidR="00AE578C" w:rsidRDefault="007054BD">
            <w:pPr>
              <w:rPr>
                <w:rFonts w:eastAsia="Times New Roman" w:cs="Calibri"/>
                <w:color w:val="000000"/>
              </w:rPr>
            </w:pPr>
            <w:r>
              <w:rPr>
                <w:rFonts w:eastAsia="Times New Roman" w:cs="Calibri"/>
                <w:color w:val="000000"/>
              </w:rPr>
              <w:t>Construcción de Barda Perimetral Fraccionamiento Unidos Avanzamos Matamoros</w:t>
            </w:r>
          </w:p>
        </w:tc>
        <w:tc>
          <w:tcPr>
            <w:tcW w:w="1055" w:type="dxa"/>
            <w:tcBorders>
              <w:right w:val="single" w:sz="8" w:space="0" w:color="000000"/>
            </w:tcBorders>
            <w:shd w:val="clear" w:color="auto" w:fill="auto"/>
            <w:tcMar>
              <w:top w:w="0" w:type="dxa"/>
              <w:left w:w="70" w:type="dxa"/>
              <w:bottom w:w="0" w:type="dxa"/>
              <w:right w:w="70" w:type="dxa"/>
            </w:tcMar>
            <w:vAlign w:val="center"/>
          </w:tcPr>
          <w:p w14:paraId="2AF5ABCA" w14:textId="77777777" w:rsidR="00AE578C" w:rsidRDefault="007054BD">
            <w:pPr>
              <w:jc w:val="right"/>
              <w:rPr>
                <w:rFonts w:eastAsia="Times New Roman" w:cs="Calibri"/>
                <w:color w:val="000000"/>
              </w:rPr>
            </w:pPr>
            <w:r>
              <w:rPr>
                <w:rFonts w:eastAsia="Times New Roman" w:cs="Calibri"/>
                <w:color w:val="000000"/>
              </w:rPr>
              <w:t>764,943</w:t>
            </w:r>
          </w:p>
        </w:tc>
      </w:tr>
      <w:tr w:rsidR="00AE578C" w14:paraId="4710D48A"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0AB63959" w14:textId="77777777" w:rsidR="00AE578C" w:rsidRDefault="007054BD">
            <w:pPr>
              <w:rPr>
                <w:rFonts w:eastAsia="Times New Roman" w:cs="Calibri"/>
                <w:color w:val="000000"/>
              </w:rPr>
            </w:pPr>
            <w:r>
              <w:rPr>
                <w:rFonts w:eastAsia="Times New Roman" w:cs="Calibri"/>
                <w:color w:val="000000"/>
              </w:rPr>
              <w:t xml:space="preserve">Rehabilitación de 93 Tomas Domiciliarias Frac. </w:t>
            </w:r>
            <w:r>
              <w:rPr>
                <w:rFonts w:eastAsia="Times New Roman" w:cs="Calibri"/>
                <w:color w:val="000000"/>
              </w:rPr>
              <w:t>Unidos Avanzamos Matamoros</w:t>
            </w:r>
          </w:p>
        </w:tc>
        <w:tc>
          <w:tcPr>
            <w:tcW w:w="1055" w:type="dxa"/>
            <w:tcBorders>
              <w:right w:val="single" w:sz="8" w:space="0" w:color="000000"/>
            </w:tcBorders>
            <w:shd w:val="clear" w:color="auto" w:fill="auto"/>
            <w:tcMar>
              <w:top w:w="0" w:type="dxa"/>
              <w:left w:w="70" w:type="dxa"/>
              <w:bottom w:w="0" w:type="dxa"/>
              <w:right w:w="70" w:type="dxa"/>
            </w:tcMar>
            <w:vAlign w:val="center"/>
          </w:tcPr>
          <w:p w14:paraId="0BC2B119" w14:textId="77777777" w:rsidR="00AE578C" w:rsidRDefault="007054BD">
            <w:pPr>
              <w:jc w:val="right"/>
              <w:rPr>
                <w:rFonts w:eastAsia="Times New Roman" w:cs="Calibri"/>
                <w:color w:val="000000"/>
              </w:rPr>
            </w:pPr>
            <w:r>
              <w:rPr>
                <w:rFonts w:eastAsia="Times New Roman" w:cs="Calibri"/>
                <w:color w:val="000000"/>
              </w:rPr>
              <w:t>899,584</w:t>
            </w:r>
          </w:p>
        </w:tc>
      </w:tr>
      <w:tr w:rsidR="00AE578C" w14:paraId="017D6A3F"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6BB67E68" w14:textId="77777777" w:rsidR="00AE578C" w:rsidRDefault="007054BD">
            <w:pPr>
              <w:rPr>
                <w:rFonts w:eastAsia="Times New Roman" w:cs="Calibri"/>
                <w:color w:val="000000"/>
              </w:rPr>
            </w:pPr>
            <w:r>
              <w:rPr>
                <w:rFonts w:eastAsia="Times New Roman" w:cs="Calibri"/>
                <w:color w:val="000000"/>
              </w:rPr>
              <w:t>Rehabilitación de Las Redes de Agua Potable y Drenaje Fraccionamiento Alamedas, Matamoros</w:t>
            </w:r>
          </w:p>
        </w:tc>
        <w:tc>
          <w:tcPr>
            <w:tcW w:w="1055" w:type="dxa"/>
            <w:tcBorders>
              <w:right w:val="single" w:sz="8" w:space="0" w:color="000000"/>
            </w:tcBorders>
            <w:shd w:val="clear" w:color="auto" w:fill="auto"/>
            <w:tcMar>
              <w:top w:w="0" w:type="dxa"/>
              <w:left w:w="70" w:type="dxa"/>
              <w:bottom w:w="0" w:type="dxa"/>
              <w:right w:w="70" w:type="dxa"/>
            </w:tcMar>
            <w:vAlign w:val="center"/>
          </w:tcPr>
          <w:p w14:paraId="531C5889" w14:textId="77777777" w:rsidR="00AE578C" w:rsidRDefault="007054BD">
            <w:pPr>
              <w:jc w:val="right"/>
              <w:rPr>
                <w:rFonts w:eastAsia="Times New Roman" w:cs="Calibri"/>
                <w:color w:val="000000"/>
              </w:rPr>
            </w:pPr>
            <w:r>
              <w:rPr>
                <w:rFonts w:eastAsia="Times New Roman" w:cs="Calibri"/>
                <w:color w:val="000000"/>
              </w:rPr>
              <w:t>1,718,623</w:t>
            </w:r>
          </w:p>
        </w:tc>
      </w:tr>
      <w:tr w:rsidR="00AE578C" w14:paraId="53637420"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4361AAA2" w14:textId="77777777" w:rsidR="00AE578C" w:rsidRDefault="007054BD">
            <w:pPr>
              <w:rPr>
                <w:rFonts w:eastAsia="Times New Roman" w:cs="Calibri"/>
                <w:color w:val="000000"/>
              </w:rPr>
            </w:pPr>
            <w:r>
              <w:rPr>
                <w:rFonts w:eastAsia="Times New Roman" w:cs="Calibri"/>
                <w:color w:val="000000"/>
              </w:rPr>
              <w:t>Revisión, Levantamiento Detallado y Gestión Ante C.F.E. Fraccionamiento Alamedas Matamoros</w:t>
            </w:r>
          </w:p>
        </w:tc>
        <w:tc>
          <w:tcPr>
            <w:tcW w:w="1055" w:type="dxa"/>
            <w:tcBorders>
              <w:right w:val="single" w:sz="8" w:space="0" w:color="000000"/>
            </w:tcBorders>
            <w:shd w:val="clear" w:color="auto" w:fill="auto"/>
            <w:tcMar>
              <w:top w:w="0" w:type="dxa"/>
              <w:left w:w="70" w:type="dxa"/>
              <w:bottom w:w="0" w:type="dxa"/>
              <w:right w:w="70" w:type="dxa"/>
            </w:tcMar>
            <w:vAlign w:val="center"/>
          </w:tcPr>
          <w:p w14:paraId="14DBE817" w14:textId="77777777" w:rsidR="00AE578C" w:rsidRDefault="007054BD">
            <w:pPr>
              <w:jc w:val="right"/>
              <w:rPr>
                <w:rFonts w:eastAsia="Times New Roman" w:cs="Calibri"/>
                <w:color w:val="000000"/>
              </w:rPr>
            </w:pPr>
            <w:r>
              <w:rPr>
                <w:rFonts w:eastAsia="Times New Roman" w:cs="Calibri"/>
                <w:color w:val="000000"/>
              </w:rPr>
              <w:t>618,366</w:t>
            </w:r>
          </w:p>
        </w:tc>
      </w:tr>
      <w:tr w:rsidR="00AE578C" w14:paraId="3C8619CB"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296ACB30" w14:textId="77777777" w:rsidR="00AE578C" w:rsidRDefault="007054BD">
            <w:pPr>
              <w:rPr>
                <w:rFonts w:eastAsia="Times New Roman" w:cs="Calibri"/>
                <w:color w:val="000000"/>
              </w:rPr>
            </w:pPr>
            <w:r>
              <w:rPr>
                <w:rFonts w:eastAsia="Times New Roman" w:cs="Calibri"/>
                <w:color w:val="000000"/>
              </w:rPr>
              <w:t>Elaboración de Proyecto Ejecutivo de Red de Distribución Eléctrica y Alumbrado 2da Etapa Fraccionamiento Unidos Matamoros</w:t>
            </w:r>
          </w:p>
        </w:tc>
        <w:tc>
          <w:tcPr>
            <w:tcW w:w="1055" w:type="dxa"/>
            <w:tcBorders>
              <w:right w:val="single" w:sz="8" w:space="0" w:color="000000"/>
            </w:tcBorders>
            <w:shd w:val="clear" w:color="auto" w:fill="auto"/>
            <w:tcMar>
              <w:top w:w="0" w:type="dxa"/>
              <w:left w:w="70" w:type="dxa"/>
              <w:bottom w:w="0" w:type="dxa"/>
              <w:right w:w="70" w:type="dxa"/>
            </w:tcMar>
            <w:vAlign w:val="center"/>
          </w:tcPr>
          <w:p w14:paraId="0101C8EF" w14:textId="77777777" w:rsidR="00AE578C" w:rsidRDefault="007054BD">
            <w:pPr>
              <w:jc w:val="right"/>
              <w:rPr>
                <w:rFonts w:eastAsia="Times New Roman" w:cs="Calibri"/>
                <w:color w:val="000000"/>
              </w:rPr>
            </w:pPr>
            <w:r>
              <w:rPr>
                <w:rFonts w:eastAsia="Times New Roman" w:cs="Calibri"/>
                <w:color w:val="000000"/>
              </w:rPr>
              <w:t>690,373</w:t>
            </w:r>
          </w:p>
        </w:tc>
      </w:tr>
      <w:tr w:rsidR="00AE578C" w14:paraId="49F5AB4F"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7F985796" w14:textId="77777777" w:rsidR="00AE578C" w:rsidRDefault="007054BD">
            <w:pPr>
              <w:rPr>
                <w:rFonts w:eastAsia="Times New Roman" w:cs="Calibri"/>
                <w:color w:val="000000"/>
              </w:rPr>
            </w:pPr>
            <w:r>
              <w:rPr>
                <w:rFonts w:eastAsia="Times New Roman" w:cs="Calibri"/>
                <w:color w:val="000000"/>
              </w:rPr>
              <w:t>Diseño, Conceptualización, Fabricación y Montaje Escultura Virgen Chorrito</w:t>
            </w:r>
          </w:p>
        </w:tc>
        <w:tc>
          <w:tcPr>
            <w:tcW w:w="1055" w:type="dxa"/>
            <w:tcBorders>
              <w:right w:val="single" w:sz="8" w:space="0" w:color="000000"/>
            </w:tcBorders>
            <w:shd w:val="clear" w:color="auto" w:fill="auto"/>
            <w:tcMar>
              <w:top w:w="0" w:type="dxa"/>
              <w:left w:w="70" w:type="dxa"/>
              <w:bottom w:w="0" w:type="dxa"/>
              <w:right w:w="70" w:type="dxa"/>
            </w:tcMar>
            <w:vAlign w:val="center"/>
          </w:tcPr>
          <w:p w14:paraId="12650ECE" w14:textId="77777777" w:rsidR="00AE578C" w:rsidRDefault="007054BD">
            <w:pPr>
              <w:jc w:val="right"/>
              <w:rPr>
                <w:rFonts w:eastAsia="Times New Roman" w:cs="Calibri"/>
                <w:color w:val="000000"/>
              </w:rPr>
            </w:pPr>
            <w:r>
              <w:rPr>
                <w:rFonts w:eastAsia="Times New Roman" w:cs="Calibri"/>
                <w:color w:val="000000"/>
              </w:rPr>
              <w:t>31,650,504</w:t>
            </w:r>
          </w:p>
        </w:tc>
      </w:tr>
      <w:tr w:rsidR="00AE578C" w14:paraId="31548D59"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70B9D18F" w14:textId="77777777" w:rsidR="00AE578C" w:rsidRDefault="007054BD">
            <w:pPr>
              <w:rPr>
                <w:rFonts w:eastAsia="Times New Roman" w:cs="Calibri"/>
                <w:color w:val="000000"/>
              </w:rPr>
            </w:pPr>
            <w:r>
              <w:rPr>
                <w:rFonts w:eastAsia="Times New Roman" w:cs="Calibri"/>
                <w:color w:val="000000"/>
              </w:rPr>
              <w:t xml:space="preserve">Construcción de La 2da Etapa del Parque Lazos del </w:t>
            </w:r>
            <w:r>
              <w:rPr>
                <w:rFonts w:eastAsia="Times New Roman" w:cs="Calibri"/>
                <w:color w:val="000000"/>
              </w:rPr>
              <w:t>Bienestar</w:t>
            </w:r>
          </w:p>
        </w:tc>
        <w:tc>
          <w:tcPr>
            <w:tcW w:w="1055" w:type="dxa"/>
            <w:tcBorders>
              <w:right w:val="single" w:sz="8" w:space="0" w:color="000000"/>
            </w:tcBorders>
            <w:shd w:val="clear" w:color="auto" w:fill="auto"/>
            <w:tcMar>
              <w:top w:w="0" w:type="dxa"/>
              <w:left w:w="70" w:type="dxa"/>
              <w:bottom w:w="0" w:type="dxa"/>
              <w:right w:w="70" w:type="dxa"/>
            </w:tcMar>
            <w:vAlign w:val="center"/>
          </w:tcPr>
          <w:p w14:paraId="23A94F51" w14:textId="77777777" w:rsidR="00AE578C" w:rsidRDefault="007054BD">
            <w:pPr>
              <w:jc w:val="right"/>
              <w:rPr>
                <w:rFonts w:eastAsia="Times New Roman" w:cs="Calibri"/>
                <w:color w:val="000000"/>
              </w:rPr>
            </w:pPr>
            <w:r>
              <w:rPr>
                <w:rFonts w:eastAsia="Times New Roman" w:cs="Calibri"/>
                <w:color w:val="000000"/>
              </w:rPr>
              <w:t>2,479,887</w:t>
            </w:r>
          </w:p>
        </w:tc>
      </w:tr>
      <w:tr w:rsidR="00AE578C" w14:paraId="6DABCE70"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13BF6EA5" w14:textId="77777777" w:rsidR="00AE578C" w:rsidRDefault="007054BD">
            <w:pPr>
              <w:rPr>
                <w:rFonts w:eastAsia="Times New Roman" w:cs="Calibri"/>
                <w:color w:val="000000"/>
              </w:rPr>
            </w:pPr>
            <w:r>
              <w:rPr>
                <w:rFonts w:eastAsia="Times New Roman" w:cs="Calibri"/>
                <w:color w:val="000000"/>
              </w:rPr>
              <w:t>Construcción de Cimentación y de la Estructura de Soporte de la Estructura Monumental De La Virgen</w:t>
            </w:r>
          </w:p>
        </w:tc>
        <w:tc>
          <w:tcPr>
            <w:tcW w:w="1055" w:type="dxa"/>
            <w:tcBorders>
              <w:right w:val="single" w:sz="8" w:space="0" w:color="000000"/>
            </w:tcBorders>
            <w:shd w:val="clear" w:color="auto" w:fill="auto"/>
            <w:tcMar>
              <w:top w:w="0" w:type="dxa"/>
              <w:left w:w="70" w:type="dxa"/>
              <w:bottom w:w="0" w:type="dxa"/>
              <w:right w:w="70" w:type="dxa"/>
            </w:tcMar>
            <w:vAlign w:val="center"/>
          </w:tcPr>
          <w:p w14:paraId="32046537" w14:textId="77777777" w:rsidR="00AE578C" w:rsidRDefault="007054BD">
            <w:pPr>
              <w:jc w:val="right"/>
              <w:rPr>
                <w:rFonts w:eastAsia="Times New Roman" w:cs="Calibri"/>
                <w:color w:val="000000"/>
              </w:rPr>
            </w:pPr>
            <w:r>
              <w:rPr>
                <w:rFonts w:eastAsia="Times New Roman" w:cs="Calibri"/>
                <w:color w:val="000000"/>
              </w:rPr>
              <w:t>34,720,735</w:t>
            </w:r>
          </w:p>
        </w:tc>
      </w:tr>
      <w:tr w:rsidR="00AE578C" w14:paraId="03E096DC"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731B8842" w14:textId="77777777" w:rsidR="00AE578C" w:rsidRDefault="007054BD">
            <w:pPr>
              <w:rPr>
                <w:rFonts w:eastAsia="Times New Roman" w:cs="Calibri"/>
                <w:color w:val="000000"/>
              </w:rPr>
            </w:pPr>
            <w:r>
              <w:rPr>
                <w:rFonts w:eastAsia="Times New Roman" w:cs="Calibri"/>
                <w:color w:val="000000"/>
              </w:rPr>
              <w:t>Construcción de Cimentación Para Soporte De La Cruz Monumental De Tula</w:t>
            </w:r>
          </w:p>
        </w:tc>
        <w:tc>
          <w:tcPr>
            <w:tcW w:w="1055" w:type="dxa"/>
            <w:tcBorders>
              <w:right w:val="single" w:sz="8" w:space="0" w:color="000000"/>
            </w:tcBorders>
            <w:shd w:val="clear" w:color="auto" w:fill="auto"/>
            <w:tcMar>
              <w:top w:w="0" w:type="dxa"/>
              <w:left w:w="70" w:type="dxa"/>
              <w:bottom w:w="0" w:type="dxa"/>
              <w:right w:w="70" w:type="dxa"/>
            </w:tcMar>
            <w:vAlign w:val="center"/>
          </w:tcPr>
          <w:p w14:paraId="024749A3" w14:textId="77777777" w:rsidR="00AE578C" w:rsidRDefault="007054BD">
            <w:pPr>
              <w:jc w:val="right"/>
              <w:rPr>
                <w:rFonts w:eastAsia="Times New Roman" w:cs="Calibri"/>
                <w:color w:val="000000"/>
              </w:rPr>
            </w:pPr>
            <w:r>
              <w:rPr>
                <w:rFonts w:eastAsia="Times New Roman" w:cs="Calibri"/>
                <w:color w:val="000000"/>
              </w:rPr>
              <w:t>6,997,650</w:t>
            </w:r>
          </w:p>
        </w:tc>
      </w:tr>
      <w:tr w:rsidR="00AE578C" w14:paraId="3E51D432"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5A082295" w14:textId="77777777" w:rsidR="00AE578C" w:rsidRDefault="007054BD">
            <w:pPr>
              <w:rPr>
                <w:rFonts w:eastAsia="Times New Roman" w:cs="Calibri"/>
                <w:color w:val="000000"/>
              </w:rPr>
            </w:pPr>
            <w:r>
              <w:rPr>
                <w:rFonts w:eastAsia="Times New Roman" w:cs="Calibri"/>
                <w:color w:val="000000"/>
              </w:rPr>
              <w:t>Montaje de Módulos y Acabados De La Cruz Monumental En Tula</w:t>
            </w:r>
          </w:p>
        </w:tc>
        <w:tc>
          <w:tcPr>
            <w:tcW w:w="1055" w:type="dxa"/>
            <w:tcBorders>
              <w:right w:val="single" w:sz="8" w:space="0" w:color="000000"/>
            </w:tcBorders>
            <w:shd w:val="clear" w:color="auto" w:fill="auto"/>
            <w:tcMar>
              <w:top w:w="0" w:type="dxa"/>
              <w:left w:w="70" w:type="dxa"/>
              <w:bottom w:w="0" w:type="dxa"/>
              <w:right w:w="70" w:type="dxa"/>
            </w:tcMar>
            <w:vAlign w:val="center"/>
          </w:tcPr>
          <w:p w14:paraId="0523827E" w14:textId="77777777" w:rsidR="00AE578C" w:rsidRDefault="007054BD">
            <w:pPr>
              <w:jc w:val="right"/>
              <w:rPr>
                <w:rFonts w:eastAsia="Times New Roman" w:cs="Calibri"/>
                <w:color w:val="000000"/>
              </w:rPr>
            </w:pPr>
            <w:r>
              <w:rPr>
                <w:rFonts w:eastAsia="Times New Roman" w:cs="Calibri"/>
                <w:color w:val="000000"/>
              </w:rPr>
              <w:t>7,364,234</w:t>
            </w:r>
          </w:p>
        </w:tc>
      </w:tr>
      <w:tr w:rsidR="00AE578C" w14:paraId="231CF53C"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64465362" w14:textId="77777777" w:rsidR="00AE578C" w:rsidRDefault="007054BD">
            <w:pPr>
              <w:rPr>
                <w:rFonts w:eastAsia="Times New Roman" w:cs="Calibri"/>
                <w:color w:val="000000"/>
              </w:rPr>
            </w:pPr>
            <w:r>
              <w:rPr>
                <w:rFonts w:eastAsia="Times New Roman" w:cs="Calibri"/>
                <w:color w:val="000000"/>
              </w:rPr>
              <w:t>Trabajos de Terracería, Colocación de Adoquín, Bancas, Luminarias y Arborización  Camellón</w:t>
            </w:r>
          </w:p>
        </w:tc>
        <w:tc>
          <w:tcPr>
            <w:tcW w:w="1055" w:type="dxa"/>
            <w:tcBorders>
              <w:right w:val="single" w:sz="8" w:space="0" w:color="000000"/>
            </w:tcBorders>
            <w:shd w:val="clear" w:color="auto" w:fill="auto"/>
            <w:tcMar>
              <w:top w:w="0" w:type="dxa"/>
              <w:left w:w="70" w:type="dxa"/>
              <w:bottom w:w="0" w:type="dxa"/>
              <w:right w:w="70" w:type="dxa"/>
            </w:tcMar>
            <w:vAlign w:val="center"/>
          </w:tcPr>
          <w:p w14:paraId="78F9D2E8" w14:textId="77777777" w:rsidR="00AE578C" w:rsidRDefault="007054BD">
            <w:pPr>
              <w:jc w:val="right"/>
              <w:rPr>
                <w:rFonts w:eastAsia="Times New Roman" w:cs="Calibri"/>
                <w:color w:val="000000"/>
              </w:rPr>
            </w:pPr>
            <w:r>
              <w:rPr>
                <w:rFonts w:eastAsia="Times New Roman" w:cs="Calibri"/>
                <w:color w:val="000000"/>
              </w:rPr>
              <w:t>636,631</w:t>
            </w:r>
          </w:p>
        </w:tc>
      </w:tr>
      <w:tr w:rsidR="00AE578C" w14:paraId="7E5AA378"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28F8C874" w14:textId="77777777" w:rsidR="00AE578C" w:rsidRDefault="007054BD">
            <w:pPr>
              <w:rPr>
                <w:rFonts w:eastAsia="Times New Roman" w:cs="Calibri"/>
                <w:color w:val="000000"/>
              </w:rPr>
            </w:pPr>
            <w:r>
              <w:rPr>
                <w:rFonts w:eastAsia="Times New Roman" w:cs="Calibri"/>
                <w:color w:val="000000"/>
              </w:rPr>
              <w:t>Elaboración Proyecto Ejecutivo para Laboratorio Ambiental Victoria</w:t>
            </w:r>
          </w:p>
        </w:tc>
        <w:tc>
          <w:tcPr>
            <w:tcW w:w="1055" w:type="dxa"/>
            <w:tcBorders>
              <w:right w:val="single" w:sz="8" w:space="0" w:color="000000"/>
            </w:tcBorders>
            <w:shd w:val="clear" w:color="auto" w:fill="auto"/>
            <w:tcMar>
              <w:top w:w="0" w:type="dxa"/>
              <w:left w:w="70" w:type="dxa"/>
              <w:bottom w:w="0" w:type="dxa"/>
              <w:right w:w="70" w:type="dxa"/>
            </w:tcMar>
            <w:vAlign w:val="center"/>
          </w:tcPr>
          <w:p w14:paraId="6B2ED2D2" w14:textId="77777777" w:rsidR="00AE578C" w:rsidRDefault="007054BD">
            <w:pPr>
              <w:jc w:val="right"/>
              <w:rPr>
                <w:rFonts w:eastAsia="Times New Roman" w:cs="Calibri"/>
                <w:color w:val="000000"/>
              </w:rPr>
            </w:pPr>
            <w:r>
              <w:rPr>
                <w:rFonts w:eastAsia="Times New Roman" w:cs="Calibri"/>
                <w:color w:val="000000"/>
              </w:rPr>
              <w:t>794,600</w:t>
            </w:r>
          </w:p>
        </w:tc>
      </w:tr>
      <w:tr w:rsidR="00AE578C" w14:paraId="049F0DF5"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763E230F" w14:textId="77777777" w:rsidR="00AE578C" w:rsidRDefault="007054BD">
            <w:pPr>
              <w:rPr>
                <w:rFonts w:eastAsia="Times New Roman" w:cs="Calibri"/>
                <w:color w:val="000000"/>
              </w:rPr>
            </w:pPr>
            <w:r>
              <w:rPr>
                <w:rFonts w:eastAsia="Times New Roman" w:cs="Calibri"/>
                <w:color w:val="000000"/>
              </w:rPr>
              <w:t xml:space="preserve">Elaboración Proyecto Ejecutivo para la Const. de </w:t>
            </w:r>
            <w:r>
              <w:rPr>
                <w:rFonts w:eastAsia="Times New Roman" w:cs="Calibri"/>
                <w:color w:val="000000"/>
              </w:rPr>
              <w:t>Estacionamiento y Elevador De En El Planetario</w:t>
            </w:r>
          </w:p>
        </w:tc>
        <w:tc>
          <w:tcPr>
            <w:tcW w:w="1055" w:type="dxa"/>
            <w:tcBorders>
              <w:right w:val="single" w:sz="8" w:space="0" w:color="000000"/>
            </w:tcBorders>
            <w:shd w:val="clear" w:color="auto" w:fill="auto"/>
            <w:tcMar>
              <w:top w:w="0" w:type="dxa"/>
              <w:left w:w="70" w:type="dxa"/>
              <w:bottom w:w="0" w:type="dxa"/>
              <w:right w:w="70" w:type="dxa"/>
            </w:tcMar>
            <w:vAlign w:val="center"/>
          </w:tcPr>
          <w:p w14:paraId="48D3E904" w14:textId="77777777" w:rsidR="00AE578C" w:rsidRDefault="007054BD">
            <w:pPr>
              <w:jc w:val="right"/>
              <w:rPr>
                <w:rFonts w:eastAsia="Times New Roman" w:cs="Calibri"/>
                <w:color w:val="000000"/>
              </w:rPr>
            </w:pPr>
            <w:r>
              <w:rPr>
                <w:rFonts w:eastAsia="Times New Roman" w:cs="Calibri"/>
                <w:color w:val="000000"/>
              </w:rPr>
              <w:t>730,800</w:t>
            </w:r>
          </w:p>
        </w:tc>
      </w:tr>
      <w:tr w:rsidR="00AE578C" w14:paraId="7AF11114"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64E718C3" w14:textId="77777777" w:rsidR="00AE578C" w:rsidRDefault="007054BD">
            <w:pPr>
              <w:rPr>
                <w:rFonts w:eastAsia="Times New Roman" w:cs="Calibri"/>
                <w:color w:val="000000"/>
              </w:rPr>
            </w:pPr>
            <w:r>
              <w:rPr>
                <w:rFonts w:eastAsia="Times New Roman" w:cs="Calibri"/>
                <w:color w:val="000000"/>
              </w:rPr>
              <w:t>Terminación Proyecto Ejecutivo del Museo Interpretativo de la Tortuga Lora que Incluye Cambios Arquitectónicos</w:t>
            </w:r>
          </w:p>
        </w:tc>
        <w:tc>
          <w:tcPr>
            <w:tcW w:w="1055" w:type="dxa"/>
            <w:tcBorders>
              <w:right w:val="single" w:sz="8" w:space="0" w:color="000000"/>
            </w:tcBorders>
            <w:shd w:val="clear" w:color="auto" w:fill="auto"/>
            <w:tcMar>
              <w:top w:w="0" w:type="dxa"/>
              <w:left w:w="70" w:type="dxa"/>
              <w:bottom w:w="0" w:type="dxa"/>
              <w:right w:w="70" w:type="dxa"/>
            </w:tcMar>
            <w:vAlign w:val="center"/>
          </w:tcPr>
          <w:p w14:paraId="10ADE9DA" w14:textId="77777777" w:rsidR="00AE578C" w:rsidRDefault="007054BD">
            <w:pPr>
              <w:jc w:val="right"/>
              <w:rPr>
                <w:rFonts w:eastAsia="Times New Roman" w:cs="Calibri"/>
                <w:color w:val="000000"/>
              </w:rPr>
            </w:pPr>
            <w:r>
              <w:rPr>
                <w:rFonts w:eastAsia="Times New Roman" w:cs="Calibri"/>
                <w:color w:val="000000"/>
              </w:rPr>
              <w:t>1,865,649</w:t>
            </w:r>
          </w:p>
        </w:tc>
      </w:tr>
      <w:tr w:rsidR="00AE578C" w14:paraId="6CE3A21F"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0D293803" w14:textId="77777777" w:rsidR="00AE578C" w:rsidRDefault="007054BD">
            <w:pPr>
              <w:rPr>
                <w:rFonts w:eastAsia="Times New Roman" w:cs="Calibri"/>
                <w:color w:val="000000"/>
              </w:rPr>
            </w:pPr>
            <w:r>
              <w:rPr>
                <w:rFonts w:eastAsia="Times New Roman" w:cs="Calibri"/>
                <w:color w:val="000000"/>
              </w:rPr>
              <w:t>Elaboración Proyecto Ejecutivo de Plazoleta Mirador Y Edificaciones Complementarias Para La Virgen</w:t>
            </w:r>
          </w:p>
        </w:tc>
        <w:tc>
          <w:tcPr>
            <w:tcW w:w="1055" w:type="dxa"/>
            <w:tcBorders>
              <w:right w:val="single" w:sz="8" w:space="0" w:color="000000"/>
            </w:tcBorders>
            <w:shd w:val="clear" w:color="auto" w:fill="auto"/>
            <w:tcMar>
              <w:top w:w="0" w:type="dxa"/>
              <w:left w:w="70" w:type="dxa"/>
              <w:bottom w:w="0" w:type="dxa"/>
              <w:right w:w="70" w:type="dxa"/>
            </w:tcMar>
            <w:vAlign w:val="center"/>
          </w:tcPr>
          <w:p w14:paraId="0156756E" w14:textId="77777777" w:rsidR="00AE578C" w:rsidRDefault="007054BD">
            <w:pPr>
              <w:jc w:val="right"/>
              <w:rPr>
                <w:rFonts w:eastAsia="Times New Roman" w:cs="Calibri"/>
                <w:color w:val="000000"/>
              </w:rPr>
            </w:pPr>
            <w:r>
              <w:rPr>
                <w:rFonts w:eastAsia="Times New Roman" w:cs="Calibri"/>
                <w:color w:val="000000"/>
              </w:rPr>
              <w:t>1,795,435</w:t>
            </w:r>
          </w:p>
        </w:tc>
      </w:tr>
      <w:tr w:rsidR="00AE578C" w14:paraId="1094E318"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73CF830F" w14:textId="77777777" w:rsidR="00AE578C" w:rsidRDefault="007054BD">
            <w:pPr>
              <w:rPr>
                <w:rFonts w:eastAsia="Times New Roman" w:cs="Calibri"/>
                <w:color w:val="000000"/>
              </w:rPr>
            </w:pPr>
            <w:r>
              <w:rPr>
                <w:rFonts w:eastAsia="Times New Roman" w:cs="Calibri"/>
                <w:color w:val="000000"/>
              </w:rPr>
              <w:t>Proyecto Ejecutivo de Rehabilitación de Instalación Eléctricas en el Mercado Arguelles 2da Etapa</w:t>
            </w:r>
          </w:p>
        </w:tc>
        <w:tc>
          <w:tcPr>
            <w:tcW w:w="1055" w:type="dxa"/>
            <w:tcBorders>
              <w:right w:val="single" w:sz="8" w:space="0" w:color="000000"/>
            </w:tcBorders>
            <w:shd w:val="clear" w:color="auto" w:fill="auto"/>
            <w:tcMar>
              <w:top w:w="0" w:type="dxa"/>
              <w:left w:w="70" w:type="dxa"/>
              <w:bottom w:w="0" w:type="dxa"/>
              <w:right w:w="70" w:type="dxa"/>
            </w:tcMar>
            <w:vAlign w:val="center"/>
          </w:tcPr>
          <w:p w14:paraId="7AE3CF4E" w14:textId="77777777" w:rsidR="00AE578C" w:rsidRDefault="007054BD">
            <w:pPr>
              <w:jc w:val="right"/>
              <w:rPr>
                <w:rFonts w:eastAsia="Times New Roman" w:cs="Calibri"/>
                <w:color w:val="000000"/>
              </w:rPr>
            </w:pPr>
            <w:r>
              <w:rPr>
                <w:rFonts w:eastAsia="Times New Roman" w:cs="Calibri"/>
                <w:color w:val="000000"/>
              </w:rPr>
              <w:t>287,839</w:t>
            </w:r>
          </w:p>
        </w:tc>
      </w:tr>
      <w:tr w:rsidR="00AE578C" w14:paraId="581405F8"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3AD8B7A8" w14:textId="77777777" w:rsidR="00AE578C" w:rsidRDefault="007054BD">
            <w:pPr>
              <w:rPr>
                <w:rFonts w:eastAsia="Times New Roman" w:cs="Calibri"/>
                <w:color w:val="000000"/>
              </w:rPr>
            </w:pPr>
            <w:r>
              <w:rPr>
                <w:rFonts w:eastAsia="Times New Roman" w:cs="Calibri"/>
                <w:color w:val="000000"/>
              </w:rPr>
              <w:t xml:space="preserve">Elaboración Proyecto Ejecutivo de Red De Energía Eléctrica Y Alumbrado Público P/ La Rehabilitación Unidos Valle </w:t>
            </w:r>
            <w:r>
              <w:rPr>
                <w:rFonts w:eastAsia="Times New Roman" w:cs="Calibri"/>
                <w:color w:val="000000"/>
              </w:rPr>
              <w:t>Hermoso</w:t>
            </w:r>
          </w:p>
        </w:tc>
        <w:tc>
          <w:tcPr>
            <w:tcW w:w="1055" w:type="dxa"/>
            <w:tcBorders>
              <w:right w:val="single" w:sz="8" w:space="0" w:color="000000"/>
            </w:tcBorders>
            <w:shd w:val="clear" w:color="auto" w:fill="auto"/>
            <w:tcMar>
              <w:top w:w="0" w:type="dxa"/>
              <w:left w:w="70" w:type="dxa"/>
              <w:bottom w:w="0" w:type="dxa"/>
              <w:right w:w="70" w:type="dxa"/>
            </w:tcMar>
            <w:vAlign w:val="center"/>
          </w:tcPr>
          <w:p w14:paraId="270A7AC1" w14:textId="77777777" w:rsidR="00AE578C" w:rsidRDefault="007054BD">
            <w:pPr>
              <w:jc w:val="right"/>
              <w:rPr>
                <w:rFonts w:eastAsia="Times New Roman" w:cs="Calibri"/>
                <w:color w:val="000000"/>
              </w:rPr>
            </w:pPr>
            <w:r>
              <w:rPr>
                <w:rFonts w:eastAsia="Times New Roman" w:cs="Calibri"/>
                <w:color w:val="000000"/>
              </w:rPr>
              <w:t>343,499</w:t>
            </w:r>
          </w:p>
        </w:tc>
      </w:tr>
      <w:tr w:rsidR="00AE578C" w14:paraId="57D922B3" w14:textId="77777777">
        <w:tblPrEx>
          <w:tblCellMar>
            <w:top w:w="0" w:type="dxa"/>
            <w:bottom w:w="0" w:type="dxa"/>
          </w:tblCellMar>
        </w:tblPrEx>
        <w:trPr>
          <w:trHeight w:val="300"/>
          <w:jc w:val="center"/>
        </w:trPr>
        <w:tc>
          <w:tcPr>
            <w:tcW w:w="9160"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1335DC5B" w14:textId="77777777" w:rsidR="00AE578C" w:rsidRDefault="007054BD">
            <w:pPr>
              <w:rPr>
                <w:rFonts w:eastAsia="Times New Roman" w:cs="Calibri"/>
                <w:color w:val="000000"/>
              </w:rPr>
            </w:pPr>
            <w:r>
              <w:rPr>
                <w:rFonts w:eastAsia="Times New Roman" w:cs="Calibri"/>
                <w:color w:val="000000"/>
              </w:rPr>
              <w:t>Elaboración Proyecto Ejecutivo de Red De Energía Eléctrica Y Alumbrado Público P/ La Rehabilitación Unidos Llera</w:t>
            </w:r>
          </w:p>
        </w:tc>
        <w:tc>
          <w:tcPr>
            <w:tcW w:w="1055" w:type="dxa"/>
            <w:tcBorders>
              <w:right w:val="single" w:sz="8" w:space="0" w:color="000000"/>
            </w:tcBorders>
            <w:shd w:val="clear" w:color="auto" w:fill="auto"/>
            <w:tcMar>
              <w:top w:w="0" w:type="dxa"/>
              <w:left w:w="70" w:type="dxa"/>
              <w:bottom w:w="0" w:type="dxa"/>
              <w:right w:w="70" w:type="dxa"/>
            </w:tcMar>
            <w:vAlign w:val="center"/>
          </w:tcPr>
          <w:p w14:paraId="145339B2" w14:textId="77777777" w:rsidR="00AE578C" w:rsidRDefault="007054BD">
            <w:pPr>
              <w:jc w:val="right"/>
              <w:rPr>
                <w:rFonts w:eastAsia="Times New Roman" w:cs="Calibri"/>
                <w:color w:val="000000"/>
              </w:rPr>
            </w:pPr>
            <w:r>
              <w:rPr>
                <w:rFonts w:eastAsia="Times New Roman" w:cs="Calibri"/>
                <w:color w:val="000000"/>
              </w:rPr>
              <w:t>276,832</w:t>
            </w:r>
          </w:p>
        </w:tc>
      </w:tr>
      <w:tr w:rsidR="00AE578C" w14:paraId="178F7A02" w14:textId="77777777">
        <w:tblPrEx>
          <w:tblCellMar>
            <w:top w:w="0" w:type="dxa"/>
            <w:bottom w:w="0" w:type="dxa"/>
          </w:tblCellMar>
        </w:tblPrEx>
        <w:trPr>
          <w:trHeight w:val="315"/>
          <w:jc w:val="center"/>
        </w:trPr>
        <w:tc>
          <w:tcPr>
            <w:tcW w:w="91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152058" w14:textId="77777777" w:rsidR="00AE578C" w:rsidRDefault="007054BD">
            <w:pPr>
              <w:jc w:val="center"/>
              <w:rPr>
                <w:rFonts w:eastAsia="Times New Roman" w:cs="Calibri"/>
                <w:b/>
                <w:bCs/>
                <w:color w:val="000000"/>
              </w:rPr>
            </w:pPr>
            <w:r>
              <w:rPr>
                <w:rFonts w:eastAsia="Times New Roman" w:cs="Calibri"/>
                <w:b/>
                <w:bCs/>
                <w:color w:val="000000"/>
              </w:rPr>
              <w:t>TOTAL</w:t>
            </w:r>
          </w:p>
        </w:tc>
        <w:tc>
          <w:tcPr>
            <w:tcW w:w="105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86985A" w14:textId="77777777" w:rsidR="00AE578C" w:rsidRDefault="007054BD">
            <w:pPr>
              <w:jc w:val="right"/>
              <w:rPr>
                <w:rFonts w:eastAsia="Times New Roman" w:cs="Calibri"/>
                <w:b/>
                <w:bCs/>
                <w:color w:val="000000"/>
              </w:rPr>
            </w:pPr>
            <w:r>
              <w:rPr>
                <w:rFonts w:eastAsia="Times New Roman" w:cs="Calibri"/>
                <w:b/>
                <w:bCs/>
                <w:color w:val="000000"/>
              </w:rPr>
              <w:t>94,636,183</w:t>
            </w:r>
          </w:p>
        </w:tc>
      </w:tr>
    </w:tbl>
    <w:p w14:paraId="764852E0" w14:textId="77777777" w:rsidR="00AE578C" w:rsidRDefault="00AE578C">
      <w:pPr>
        <w:pStyle w:val="ROMANOS"/>
        <w:spacing w:after="0" w:line="240" w:lineRule="exact"/>
        <w:rPr>
          <w:rFonts w:ascii="Calibri" w:hAnsi="Calibri" w:cs="Calibri"/>
          <w:sz w:val="20"/>
          <w:szCs w:val="20"/>
          <w:lang w:val="es-MX"/>
        </w:rPr>
      </w:pPr>
    </w:p>
    <w:p w14:paraId="4FA04566" w14:textId="77777777" w:rsidR="00AE578C" w:rsidRDefault="00AE578C">
      <w:pPr>
        <w:pStyle w:val="ROMANOS"/>
        <w:spacing w:after="0" w:line="240" w:lineRule="exact"/>
        <w:ind w:left="1140"/>
        <w:rPr>
          <w:rFonts w:ascii="Calibri" w:hAnsi="Calibri" w:cs="DIN Pro Regular"/>
          <w:sz w:val="20"/>
          <w:szCs w:val="20"/>
          <w:lang w:val="es-MX"/>
        </w:rPr>
      </w:pPr>
    </w:p>
    <w:p w14:paraId="529334CB" w14:textId="77777777" w:rsidR="00AE578C" w:rsidRDefault="00AE578C">
      <w:pPr>
        <w:pStyle w:val="ROMANOS"/>
        <w:spacing w:after="0" w:line="240" w:lineRule="exact"/>
        <w:ind w:left="1140"/>
        <w:rPr>
          <w:rFonts w:ascii="Calibri" w:hAnsi="Calibri" w:cs="DIN Pro Regular"/>
          <w:sz w:val="20"/>
          <w:szCs w:val="20"/>
          <w:lang w:val="es-MX"/>
        </w:rPr>
      </w:pPr>
    </w:p>
    <w:p w14:paraId="745D284F" w14:textId="77777777" w:rsidR="00AE578C" w:rsidRDefault="00AE578C">
      <w:pPr>
        <w:pStyle w:val="ROMANOS"/>
        <w:spacing w:after="0" w:line="240" w:lineRule="exact"/>
        <w:ind w:left="1140"/>
        <w:rPr>
          <w:rFonts w:ascii="Calibri" w:hAnsi="Calibri" w:cs="DIN Pro Regular"/>
          <w:sz w:val="20"/>
          <w:szCs w:val="20"/>
          <w:lang w:val="es-MX"/>
        </w:rPr>
      </w:pPr>
    </w:p>
    <w:p w14:paraId="34E0535D" w14:textId="77777777" w:rsidR="00AE578C" w:rsidRDefault="00AE578C">
      <w:pPr>
        <w:pStyle w:val="ROMANOS"/>
        <w:spacing w:after="0" w:line="240" w:lineRule="exact"/>
        <w:ind w:left="1140"/>
        <w:rPr>
          <w:rFonts w:ascii="Calibri" w:hAnsi="Calibri" w:cs="DIN Pro Regular"/>
          <w:sz w:val="20"/>
          <w:szCs w:val="20"/>
          <w:lang w:val="es-MX"/>
        </w:rPr>
      </w:pPr>
    </w:p>
    <w:p w14:paraId="1CEAE995" w14:textId="77777777" w:rsidR="00AE578C" w:rsidRDefault="00AE578C">
      <w:pPr>
        <w:pStyle w:val="ROMANOS"/>
        <w:spacing w:after="0" w:line="240" w:lineRule="exact"/>
        <w:ind w:left="1140"/>
        <w:rPr>
          <w:rFonts w:ascii="Calibri" w:hAnsi="Calibri" w:cs="DIN Pro Regular"/>
          <w:sz w:val="20"/>
          <w:szCs w:val="20"/>
          <w:lang w:val="es-MX"/>
        </w:rPr>
      </w:pPr>
    </w:p>
    <w:p w14:paraId="7B0FC7F3" w14:textId="77777777" w:rsidR="00AE578C" w:rsidRDefault="00AE578C">
      <w:pPr>
        <w:pStyle w:val="ROMANOS"/>
        <w:spacing w:after="0" w:line="240" w:lineRule="exact"/>
        <w:ind w:left="1140"/>
        <w:rPr>
          <w:rFonts w:ascii="Calibri" w:hAnsi="Calibri" w:cs="DIN Pro Regular"/>
          <w:sz w:val="20"/>
          <w:szCs w:val="20"/>
          <w:lang w:val="es-MX"/>
        </w:rPr>
      </w:pPr>
    </w:p>
    <w:p w14:paraId="2776B8C7" w14:textId="77777777" w:rsidR="00AE578C" w:rsidRDefault="00AE578C">
      <w:pPr>
        <w:pStyle w:val="ROMANOS"/>
        <w:spacing w:after="0" w:line="240" w:lineRule="exact"/>
        <w:ind w:left="1140"/>
        <w:rPr>
          <w:rFonts w:ascii="Calibri" w:hAnsi="Calibri" w:cs="DIN Pro Regular"/>
          <w:sz w:val="20"/>
          <w:szCs w:val="20"/>
          <w:lang w:val="es-MX"/>
        </w:rPr>
      </w:pPr>
    </w:p>
    <w:p w14:paraId="109B7BBE" w14:textId="77777777" w:rsidR="00AE578C" w:rsidRDefault="00AE578C">
      <w:pPr>
        <w:pStyle w:val="ROMANOS"/>
        <w:spacing w:after="0" w:line="240" w:lineRule="exact"/>
        <w:ind w:left="1140"/>
        <w:rPr>
          <w:rFonts w:ascii="Calibri" w:hAnsi="Calibri" w:cs="DIN Pro Regular"/>
          <w:sz w:val="20"/>
          <w:szCs w:val="20"/>
          <w:lang w:val="es-MX"/>
        </w:rPr>
      </w:pPr>
    </w:p>
    <w:p w14:paraId="37E6EC82" w14:textId="77777777" w:rsidR="00AE578C" w:rsidRDefault="00AE578C">
      <w:pPr>
        <w:pStyle w:val="ROMANOS"/>
        <w:spacing w:after="0" w:line="240" w:lineRule="exact"/>
        <w:ind w:left="1140"/>
        <w:rPr>
          <w:rFonts w:ascii="Calibri" w:hAnsi="Calibri" w:cs="DIN Pro Regular"/>
          <w:sz w:val="20"/>
          <w:szCs w:val="20"/>
          <w:lang w:val="es-MX"/>
        </w:rPr>
      </w:pPr>
    </w:p>
    <w:p w14:paraId="310C11D1" w14:textId="77777777" w:rsidR="00AE578C" w:rsidRDefault="00AE578C">
      <w:pPr>
        <w:pStyle w:val="ROMANOS"/>
        <w:spacing w:after="0" w:line="240" w:lineRule="exact"/>
        <w:ind w:left="1140"/>
        <w:rPr>
          <w:rFonts w:ascii="Calibri" w:hAnsi="Calibri" w:cs="DIN Pro Regular"/>
          <w:sz w:val="20"/>
          <w:szCs w:val="20"/>
          <w:lang w:val="es-MX"/>
        </w:rPr>
      </w:pPr>
    </w:p>
    <w:p w14:paraId="3714498E" w14:textId="77777777" w:rsidR="00AE578C" w:rsidRDefault="00AE578C">
      <w:pPr>
        <w:pStyle w:val="ROMANOS"/>
        <w:spacing w:after="0" w:line="240" w:lineRule="exact"/>
        <w:ind w:left="1140"/>
        <w:rPr>
          <w:rFonts w:ascii="Calibri" w:hAnsi="Calibri" w:cs="DIN Pro Regular"/>
          <w:sz w:val="20"/>
          <w:szCs w:val="20"/>
          <w:lang w:val="es-MX"/>
        </w:rPr>
      </w:pPr>
    </w:p>
    <w:p w14:paraId="2056A321" w14:textId="77777777" w:rsidR="00AE578C" w:rsidRDefault="007054BD">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36BCFAF6" w14:textId="77777777" w:rsidR="00AE578C" w:rsidRDefault="00AE578C">
      <w:pPr>
        <w:pStyle w:val="INCISO"/>
        <w:spacing w:after="0" w:line="240" w:lineRule="exact"/>
        <w:ind w:left="360"/>
        <w:rPr>
          <w:rFonts w:ascii="Calibri" w:hAnsi="Calibri" w:cs="DIN Pro Regular"/>
          <w:b/>
          <w:smallCaps/>
          <w:sz w:val="20"/>
          <w:szCs w:val="20"/>
        </w:rPr>
      </w:pPr>
    </w:p>
    <w:p w14:paraId="0AF47E45" w14:textId="77777777" w:rsidR="00AE578C" w:rsidRDefault="007054BD">
      <w:pPr>
        <w:pStyle w:val="Text"/>
        <w:spacing w:after="80" w:line="203" w:lineRule="exact"/>
      </w:pPr>
      <w:r>
        <w:rPr>
          <w:rFonts w:ascii="Calibri" w:hAnsi="Calibri" w:cs="DIN Pro Regular"/>
          <w:b/>
          <w:sz w:val="20"/>
          <w:lang w:val="es-MX"/>
        </w:rPr>
        <w:t>Activo</w:t>
      </w:r>
    </w:p>
    <w:p w14:paraId="609CDACE" w14:textId="77777777" w:rsidR="00AE578C" w:rsidRDefault="007054BD">
      <w:pPr>
        <w:pStyle w:val="Text"/>
        <w:spacing w:after="80" w:line="203" w:lineRule="exact"/>
        <w:ind w:left="624" w:firstLine="0"/>
        <w:rPr>
          <w:rFonts w:ascii="Calibri" w:hAnsi="Calibri" w:cs="Calibri"/>
          <w:b/>
          <w:sz w:val="20"/>
          <w:lang w:val="es-MX"/>
        </w:rPr>
      </w:pPr>
      <w:r>
        <w:rPr>
          <w:rFonts w:ascii="Calibri" w:hAnsi="Calibri" w:cs="Calibri"/>
          <w:b/>
          <w:sz w:val="20"/>
          <w:lang w:val="es-MX"/>
        </w:rPr>
        <w:t>Efectivo y Equivalentes</w:t>
      </w:r>
    </w:p>
    <w:p w14:paraId="7C830472" w14:textId="77777777" w:rsidR="00AE578C" w:rsidRDefault="007054BD">
      <w:pPr>
        <w:pStyle w:val="Text"/>
        <w:spacing w:after="80" w:line="203" w:lineRule="exact"/>
        <w:rPr>
          <w:rFonts w:ascii="Calibri" w:hAnsi="Calibri" w:cs="Calibri"/>
          <w:sz w:val="20"/>
        </w:rPr>
      </w:pPr>
      <w:r>
        <w:rPr>
          <w:rFonts w:ascii="Calibri" w:hAnsi="Calibri" w:cs="Calibri"/>
          <w:sz w:val="20"/>
        </w:rPr>
        <w:t xml:space="preserve">Esta </w:t>
      </w:r>
      <w:r>
        <w:rPr>
          <w:rFonts w:ascii="Calibri" w:hAnsi="Calibri" w:cs="Calibri"/>
          <w:sz w:val="20"/>
        </w:rPr>
        <w:t>cuenta presenta un saldo de $155, 170,368 el cual está integrado por las siguientes cuentas:</w:t>
      </w:r>
    </w:p>
    <w:p w14:paraId="494E9408" w14:textId="77777777" w:rsidR="00AE578C" w:rsidRDefault="00AE578C">
      <w:pPr>
        <w:pStyle w:val="Text"/>
        <w:spacing w:after="80" w:line="203" w:lineRule="exact"/>
        <w:rPr>
          <w:rFonts w:ascii="Calibri" w:hAnsi="Calibri" w:cs="Calibri"/>
          <w:sz w:val="20"/>
        </w:rPr>
      </w:pPr>
    </w:p>
    <w:p w14:paraId="6691D23E" w14:textId="77777777" w:rsidR="00AE578C" w:rsidRDefault="007054BD">
      <w:pPr>
        <w:pStyle w:val="Text"/>
        <w:spacing w:after="80" w:line="203" w:lineRule="exact"/>
        <w:rPr>
          <w:rFonts w:ascii="Calibri" w:hAnsi="Calibri" w:cs="Calibri"/>
          <w:b/>
          <w:sz w:val="20"/>
        </w:rPr>
      </w:pPr>
      <w:r>
        <w:rPr>
          <w:rFonts w:ascii="Calibri" w:hAnsi="Calibri" w:cs="Calibri"/>
          <w:b/>
          <w:sz w:val="20"/>
        </w:rPr>
        <w:t>Efectivo</w:t>
      </w:r>
    </w:p>
    <w:p w14:paraId="033B7E7A" w14:textId="77777777" w:rsidR="00AE578C" w:rsidRDefault="007054BD">
      <w:pPr>
        <w:pStyle w:val="Text"/>
        <w:spacing w:after="80" w:line="203" w:lineRule="exact"/>
        <w:ind w:left="288" w:firstLine="0"/>
        <w:rPr>
          <w:rFonts w:ascii="Calibri" w:hAnsi="Calibri" w:cs="Calibri"/>
          <w:sz w:val="20"/>
        </w:rPr>
      </w:pPr>
      <w:r>
        <w:rPr>
          <w:rFonts w:ascii="Calibri" w:hAnsi="Calibri" w:cs="Calibri"/>
          <w:sz w:val="20"/>
        </w:rPr>
        <w:t>Presenta un saldo de $1,500 el cual representa los recursos asignados al personal para cubrir gastos menores, así como dar cambio a los beneficiarios que se presentan a hacer sus pagos en las cajas receptoras de pagos.</w:t>
      </w:r>
    </w:p>
    <w:p w14:paraId="1C6FBBA8" w14:textId="77777777" w:rsidR="00AE578C" w:rsidRDefault="00AE578C">
      <w:pPr>
        <w:pStyle w:val="Text"/>
        <w:spacing w:after="80" w:line="203" w:lineRule="exact"/>
        <w:ind w:left="288" w:firstLine="0"/>
        <w:rPr>
          <w:rFonts w:ascii="Calibri" w:hAnsi="Calibri" w:cs="Calibri"/>
          <w:sz w:val="20"/>
        </w:rPr>
      </w:pPr>
    </w:p>
    <w:p w14:paraId="057ECB64" w14:textId="77777777" w:rsidR="00AE578C" w:rsidRDefault="007054BD">
      <w:pPr>
        <w:pStyle w:val="Text"/>
        <w:spacing w:after="80" w:line="203" w:lineRule="exact"/>
        <w:rPr>
          <w:rFonts w:ascii="Calibri" w:hAnsi="Calibri" w:cs="Calibri"/>
          <w:b/>
          <w:sz w:val="20"/>
        </w:rPr>
      </w:pPr>
      <w:r>
        <w:rPr>
          <w:rFonts w:ascii="Calibri" w:hAnsi="Calibri" w:cs="Calibri"/>
          <w:b/>
          <w:sz w:val="20"/>
        </w:rPr>
        <w:t>Bancos/Tesorería</w:t>
      </w:r>
    </w:p>
    <w:p w14:paraId="6C4D7E03" w14:textId="77777777" w:rsidR="00AE578C" w:rsidRDefault="007054BD">
      <w:pPr>
        <w:pStyle w:val="Text"/>
        <w:spacing w:after="80" w:line="203" w:lineRule="exact"/>
        <w:rPr>
          <w:rFonts w:ascii="Calibri" w:hAnsi="Calibri" w:cs="Calibri"/>
          <w:sz w:val="20"/>
        </w:rPr>
      </w:pPr>
      <w:r>
        <w:rPr>
          <w:rFonts w:ascii="Calibri" w:hAnsi="Calibri" w:cs="Calibri"/>
          <w:sz w:val="20"/>
        </w:rPr>
        <w:t xml:space="preserve"> El saldo de $138, 263,999 representa el importe en efectivo en los bancos depositarios.</w:t>
      </w:r>
    </w:p>
    <w:p w14:paraId="73E82C40" w14:textId="77777777" w:rsidR="00AE578C" w:rsidRDefault="00AE578C">
      <w:pPr>
        <w:pStyle w:val="Text"/>
        <w:spacing w:after="80" w:line="203" w:lineRule="exact"/>
        <w:rPr>
          <w:rFonts w:ascii="Calibri" w:hAnsi="Calibri" w:cs="Calibri"/>
          <w:sz w:val="20"/>
        </w:rPr>
      </w:pPr>
    </w:p>
    <w:p w14:paraId="2CF69A7F" w14:textId="77777777" w:rsidR="00AE578C" w:rsidRDefault="007054BD">
      <w:pPr>
        <w:pStyle w:val="Text"/>
        <w:spacing w:after="80" w:line="203" w:lineRule="exact"/>
        <w:rPr>
          <w:rFonts w:ascii="Calibri" w:hAnsi="Calibri" w:cs="Calibri"/>
          <w:b/>
          <w:sz w:val="20"/>
        </w:rPr>
      </w:pPr>
      <w:r>
        <w:rPr>
          <w:rFonts w:ascii="Calibri" w:hAnsi="Calibri" w:cs="Calibri"/>
          <w:b/>
          <w:sz w:val="20"/>
        </w:rPr>
        <w:t>Inversiones Temporales</w:t>
      </w:r>
    </w:p>
    <w:p w14:paraId="0B91CEBC" w14:textId="77777777" w:rsidR="00AE578C" w:rsidRDefault="007054BD">
      <w:pPr>
        <w:pStyle w:val="Text"/>
        <w:spacing w:after="80" w:line="203" w:lineRule="exact"/>
        <w:ind w:left="288" w:firstLine="0"/>
        <w:rPr>
          <w:rFonts w:ascii="Calibri" w:hAnsi="Calibri" w:cs="Calibri"/>
          <w:sz w:val="20"/>
        </w:rPr>
      </w:pPr>
      <w:r>
        <w:rPr>
          <w:rFonts w:ascii="Calibri" w:hAnsi="Calibri" w:cs="Calibri"/>
          <w:sz w:val="20"/>
        </w:rPr>
        <w:t xml:space="preserve">Monto disponible en cuentas de inversión. El monto por </w:t>
      </w:r>
      <w:r>
        <w:rPr>
          <w:rFonts w:ascii="Calibri" w:hAnsi="Calibri" w:cs="Calibri"/>
          <w:sz w:val="20"/>
        </w:rPr>
        <w:t>$16, 904,869 está invertido en mesa de dinero con vencimiento a la vista.</w:t>
      </w:r>
    </w:p>
    <w:p w14:paraId="73B4B88B" w14:textId="77777777" w:rsidR="00AE578C" w:rsidRDefault="00AE578C">
      <w:pPr>
        <w:pStyle w:val="Text"/>
        <w:spacing w:after="80" w:line="203" w:lineRule="exact"/>
        <w:ind w:left="288" w:firstLine="0"/>
      </w:pPr>
    </w:p>
    <w:p w14:paraId="771899D0" w14:textId="77777777" w:rsidR="00AE578C" w:rsidRDefault="007054BD">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05D1C15E" w14:textId="77777777" w:rsidR="00AE578C" w:rsidRDefault="007054BD">
      <w:pPr>
        <w:ind w:left="288"/>
        <w:jc w:val="both"/>
        <w:rPr>
          <w:rFonts w:cs="Calibri"/>
          <w:color w:val="000000"/>
        </w:rPr>
      </w:pPr>
      <w:r>
        <w:rPr>
          <w:rFonts w:cs="Calibri"/>
          <w:color w:val="000000"/>
        </w:rPr>
        <w:t>Esta cuenta presenta un saldo de $520, 287,875 el cual se integra como sigue:</w:t>
      </w:r>
    </w:p>
    <w:p w14:paraId="5AF3EFEA" w14:textId="77777777" w:rsidR="00AE578C" w:rsidRDefault="00AE578C">
      <w:pPr>
        <w:ind w:left="288"/>
        <w:jc w:val="both"/>
        <w:rPr>
          <w:rFonts w:cs="Calibri"/>
          <w:color w:val="000000"/>
        </w:rPr>
      </w:pPr>
    </w:p>
    <w:p w14:paraId="5B47C9C2" w14:textId="77777777" w:rsidR="00AE578C" w:rsidRDefault="007054BD">
      <w:pPr>
        <w:ind w:left="288"/>
        <w:jc w:val="both"/>
        <w:rPr>
          <w:rFonts w:cs="Calibri"/>
          <w:b/>
          <w:color w:val="000000"/>
        </w:rPr>
      </w:pPr>
      <w:r>
        <w:rPr>
          <w:rFonts w:cs="Calibri"/>
          <w:b/>
          <w:color w:val="000000"/>
        </w:rPr>
        <w:t>Cuentas por Cobrar a Corto Plazo</w:t>
      </w:r>
    </w:p>
    <w:p w14:paraId="6C140AF0" w14:textId="77777777" w:rsidR="00AE578C" w:rsidRDefault="007054BD">
      <w:pPr>
        <w:ind w:left="288"/>
        <w:jc w:val="both"/>
        <w:rPr>
          <w:rFonts w:cs="Calibri"/>
          <w:color w:val="000000"/>
        </w:rPr>
      </w:pPr>
      <w:r>
        <w:rPr>
          <w:rFonts w:cs="Calibri"/>
          <w:color w:val="000000"/>
        </w:rPr>
        <w:t>El importe por $477, 281,693 corresponde al saldo por cobrar por la venta de lotes con servicios al público en general, a desarrolladores de vivienda, así como saldo por recuperar de los créditos Fonhapo y Mejoramiento de Vivienda. El monto registrado en esta cuenta corresponde al capital, no incluye financiamiento. Esta partida se integra de la siguiente manera:</w:t>
      </w:r>
    </w:p>
    <w:p w14:paraId="57F495DE" w14:textId="77777777" w:rsidR="00AE578C" w:rsidRDefault="00AE578C">
      <w:pPr>
        <w:ind w:left="288"/>
        <w:jc w:val="both"/>
        <w:rPr>
          <w:rFonts w:cs="Calibri"/>
          <w:color w:val="000000"/>
        </w:rPr>
      </w:pPr>
    </w:p>
    <w:tbl>
      <w:tblPr>
        <w:tblW w:w="6120" w:type="dxa"/>
        <w:jc w:val="center"/>
        <w:tblCellMar>
          <w:left w:w="10" w:type="dxa"/>
          <w:right w:w="10" w:type="dxa"/>
        </w:tblCellMar>
        <w:tblLook w:val="04A0" w:firstRow="1" w:lastRow="0" w:firstColumn="1" w:lastColumn="0" w:noHBand="0" w:noVBand="1"/>
      </w:tblPr>
      <w:tblGrid>
        <w:gridCol w:w="2520"/>
        <w:gridCol w:w="1200"/>
        <w:gridCol w:w="1200"/>
        <w:gridCol w:w="1200"/>
      </w:tblGrid>
      <w:tr w:rsidR="00AE578C" w14:paraId="477BFBC0" w14:textId="77777777">
        <w:tblPrEx>
          <w:tblCellMar>
            <w:top w:w="0" w:type="dxa"/>
            <w:bottom w:w="0" w:type="dxa"/>
          </w:tblCellMar>
        </w:tblPrEx>
        <w:trPr>
          <w:trHeight w:val="525"/>
          <w:jc w:val="center"/>
        </w:trPr>
        <w:tc>
          <w:tcPr>
            <w:tcW w:w="252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264914" w14:textId="77777777" w:rsidR="00AE578C" w:rsidRDefault="007054BD">
            <w:pPr>
              <w:rPr>
                <w:rFonts w:eastAsia="Times New Roman" w:cs="Calibri"/>
                <w:color w:val="000000"/>
              </w:rPr>
            </w:pPr>
            <w:r>
              <w:rPr>
                <w:rFonts w:eastAsia="Times New Roman" w:cs="Calibri"/>
                <w:color w:val="000000"/>
              </w:rPr>
              <w:t> </w:t>
            </w:r>
          </w:p>
          <w:p w14:paraId="20CE5F88" w14:textId="77777777" w:rsidR="00AE578C" w:rsidRDefault="00AE578C">
            <w:pPr>
              <w:rPr>
                <w:rFonts w:eastAsia="Times New Roman" w:cs="Calibri"/>
                <w:color w:val="000000"/>
              </w:rPr>
            </w:pPr>
          </w:p>
        </w:tc>
        <w:tc>
          <w:tcPr>
            <w:tcW w:w="120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33A106" w14:textId="77777777" w:rsidR="00AE578C" w:rsidRDefault="007054BD">
            <w:pPr>
              <w:jc w:val="center"/>
              <w:rPr>
                <w:rFonts w:eastAsia="Times New Roman" w:cs="Calibri"/>
                <w:b/>
                <w:bCs/>
                <w:color w:val="000000"/>
              </w:rPr>
            </w:pPr>
            <w:r>
              <w:rPr>
                <w:rFonts w:eastAsia="Times New Roman" w:cs="Calibri"/>
                <w:b/>
                <w:bCs/>
                <w:color w:val="000000"/>
              </w:rPr>
              <w:t xml:space="preserve"> Saldo al 31 de Dic. 2024 </w:t>
            </w:r>
          </w:p>
        </w:tc>
        <w:tc>
          <w:tcPr>
            <w:tcW w:w="120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FB53AFE" w14:textId="77777777" w:rsidR="00AE578C" w:rsidRDefault="007054BD">
            <w:pPr>
              <w:jc w:val="center"/>
              <w:rPr>
                <w:rFonts w:eastAsia="Times New Roman" w:cs="Calibri"/>
                <w:b/>
                <w:bCs/>
                <w:color w:val="000000"/>
              </w:rPr>
            </w:pPr>
            <w:r>
              <w:rPr>
                <w:rFonts w:eastAsia="Times New Roman" w:cs="Calibri"/>
                <w:b/>
                <w:bCs/>
                <w:color w:val="000000"/>
              </w:rPr>
              <w:t xml:space="preserve"> Saldo al 31 de Dic 2023 </w:t>
            </w:r>
          </w:p>
        </w:tc>
        <w:tc>
          <w:tcPr>
            <w:tcW w:w="120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A51DFB" w14:textId="77777777" w:rsidR="00AE578C" w:rsidRDefault="007054BD">
            <w:pPr>
              <w:jc w:val="center"/>
              <w:rPr>
                <w:rFonts w:eastAsia="Times New Roman" w:cs="Calibri"/>
                <w:b/>
                <w:bCs/>
                <w:color w:val="000000"/>
              </w:rPr>
            </w:pPr>
            <w:r>
              <w:rPr>
                <w:rFonts w:eastAsia="Times New Roman" w:cs="Calibri"/>
                <w:b/>
                <w:bCs/>
                <w:color w:val="000000"/>
              </w:rPr>
              <w:t>Variación</w:t>
            </w:r>
          </w:p>
        </w:tc>
      </w:tr>
      <w:tr w:rsidR="00AE578C" w14:paraId="067B7CE5" w14:textId="77777777">
        <w:tblPrEx>
          <w:tblCellMar>
            <w:top w:w="0" w:type="dxa"/>
            <w:bottom w:w="0" w:type="dxa"/>
          </w:tblCellMar>
        </w:tblPrEx>
        <w:trPr>
          <w:trHeight w:val="315"/>
          <w:jc w:val="center"/>
        </w:trPr>
        <w:tc>
          <w:tcPr>
            <w:tcW w:w="25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A75DF38" w14:textId="77777777" w:rsidR="00AE578C" w:rsidRDefault="007054BD">
            <w:pPr>
              <w:rPr>
                <w:rFonts w:eastAsia="Times New Roman" w:cs="Calibri"/>
                <w:color w:val="000000"/>
              </w:rPr>
            </w:pPr>
            <w:r>
              <w:rPr>
                <w:rFonts w:eastAsia="Times New Roman" w:cs="Calibri"/>
                <w:color w:val="000000"/>
              </w:rPr>
              <w:t>1) Lotes</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7016BD2" w14:textId="77777777" w:rsidR="00AE578C" w:rsidRDefault="007054BD">
            <w:pPr>
              <w:jc w:val="right"/>
              <w:rPr>
                <w:rFonts w:eastAsia="Times New Roman" w:cs="Calibri"/>
                <w:color w:val="000000"/>
              </w:rPr>
            </w:pPr>
            <w:r>
              <w:rPr>
                <w:rFonts w:eastAsia="Times New Roman" w:cs="Calibri"/>
                <w:color w:val="000000"/>
              </w:rPr>
              <w:t>294,633,271</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921029" w14:textId="77777777" w:rsidR="00AE578C" w:rsidRDefault="007054BD">
            <w:pPr>
              <w:jc w:val="right"/>
              <w:rPr>
                <w:rFonts w:eastAsia="Times New Roman" w:cs="Calibri"/>
                <w:color w:val="000000"/>
              </w:rPr>
            </w:pPr>
            <w:r>
              <w:rPr>
                <w:rFonts w:eastAsia="Times New Roman" w:cs="Calibri"/>
                <w:color w:val="000000"/>
              </w:rPr>
              <w:t>284,449,944</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A82C98F" w14:textId="77777777" w:rsidR="00AE578C" w:rsidRDefault="007054BD">
            <w:pPr>
              <w:jc w:val="right"/>
              <w:rPr>
                <w:rFonts w:eastAsia="Times New Roman" w:cs="Calibri"/>
                <w:color w:val="000000"/>
              </w:rPr>
            </w:pPr>
            <w:r>
              <w:rPr>
                <w:rFonts w:eastAsia="Times New Roman" w:cs="Calibri"/>
                <w:color w:val="000000"/>
              </w:rPr>
              <w:t>-10,183,327</w:t>
            </w:r>
          </w:p>
        </w:tc>
      </w:tr>
      <w:tr w:rsidR="00AE578C" w14:paraId="7C470550" w14:textId="77777777">
        <w:tblPrEx>
          <w:tblCellMar>
            <w:top w:w="0" w:type="dxa"/>
            <w:bottom w:w="0" w:type="dxa"/>
          </w:tblCellMar>
        </w:tblPrEx>
        <w:trPr>
          <w:trHeight w:val="315"/>
          <w:jc w:val="center"/>
        </w:trPr>
        <w:tc>
          <w:tcPr>
            <w:tcW w:w="25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73201A" w14:textId="77777777" w:rsidR="00AE578C" w:rsidRDefault="007054BD">
            <w:pPr>
              <w:rPr>
                <w:rFonts w:eastAsia="Times New Roman" w:cs="Calibri"/>
                <w:color w:val="000000"/>
              </w:rPr>
            </w:pPr>
            <w:r>
              <w:rPr>
                <w:rFonts w:eastAsia="Times New Roman" w:cs="Calibri"/>
                <w:color w:val="000000"/>
              </w:rPr>
              <w:t xml:space="preserve">2) Lotes </w:t>
            </w:r>
            <w:r>
              <w:rPr>
                <w:rFonts w:eastAsia="Times New Roman" w:cs="Calibri"/>
                <w:color w:val="000000"/>
              </w:rPr>
              <w:t>Desarrolladores</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DA36727" w14:textId="77777777" w:rsidR="00AE578C" w:rsidRDefault="007054BD">
            <w:pPr>
              <w:jc w:val="right"/>
              <w:rPr>
                <w:rFonts w:eastAsia="Times New Roman" w:cs="Calibri"/>
                <w:color w:val="000000"/>
              </w:rPr>
            </w:pPr>
            <w:r>
              <w:rPr>
                <w:rFonts w:eastAsia="Times New Roman" w:cs="Calibri"/>
                <w:color w:val="000000"/>
              </w:rPr>
              <w:t>62,470,519</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0B9179D" w14:textId="77777777" w:rsidR="00AE578C" w:rsidRDefault="007054BD">
            <w:pPr>
              <w:jc w:val="right"/>
              <w:rPr>
                <w:rFonts w:eastAsia="Times New Roman" w:cs="Calibri"/>
                <w:color w:val="000000"/>
              </w:rPr>
            </w:pPr>
            <w:r>
              <w:rPr>
                <w:rFonts w:eastAsia="Times New Roman" w:cs="Calibri"/>
                <w:color w:val="000000"/>
              </w:rPr>
              <w:t>90,965,114</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7CBB0B6" w14:textId="77777777" w:rsidR="00AE578C" w:rsidRDefault="007054BD">
            <w:pPr>
              <w:jc w:val="right"/>
              <w:rPr>
                <w:rFonts w:eastAsia="Times New Roman" w:cs="Calibri"/>
                <w:color w:val="000000"/>
              </w:rPr>
            </w:pPr>
            <w:r>
              <w:rPr>
                <w:rFonts w:eastAsia="Times New Roman" w:cs="Calibri"/>
                <w:color w:val="000000"/>
              </w:rPr>
              <w:t>28,494,595</w:t>
            </w:r>
          </w:p>
        </w:tc>
      </w:tr>
      <w:tr w:rsidR="00AE578C" w14:paraId="7FAA8A1A" w14:textId="77777777">
        <w:tblPrEx>
          <w:tblCellMar>
            <w:top w:w="0" w:type="dxa"/>
            <w:bottom w:w="0" w:type="dxa"/>
          </w:tblCellMar>
        </w:tblPrEx>
        <w:trPr>
          <w:trHeight w:val="315"/>
          <w:jc w:val="center"/>
        </w:trPr>
        <w:tc>
          <w:tcPr>
            <w:tcW w:w="25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BA3CE0A" w14:textId="77777777" w:rsidR="00AE578C" w:rsidRDefault="007054BD">
            <w:pPr>
              <w:rPr>
                <w:rFonts w:eastAsia="Times New Roman" w:cs="Calibri"/>
                <w:color w:val="000000"/>
              </w:rPr>
            </w:pPr>
            <w:r>
              <w:rPr>
                <w:rFonts w:eastAsia="Times New Roman" w:cs="Calibri"/>
                <w:color w:val="000000"/>
              </w:rPr>
              <w:t>3) Vivienda</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62438C3" w14:textId="77777777" w:rsidR="00AE578C" w:rsidRDefault="007054BD">
            <w:pPr>
              <w:jc w:val="right"/>
              <w:rPr>
                <w:rFonts w:eastAsia="Times New Roman" w:cs="Calibri"/>
                <w:color w:val="000000"/>
              </w:rPr>
            </w:pPr>
            <w:r>
              <w:rPr>
                <w:rFonts w:eastAsia="Times New Roman" w:cs="Calibri"/>
                <w:color w:val="000000"/>
              </w:rPr>
              <w:t>48,127,366</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6A27698" w14:textId="77777777" w:rsidR="00AE578C" w:rsidRDefault="007054BD">
            <w:pPr>
              <w:jc w:val="right"/>
              <w:rPr>
                <w:rFonts w:eastAsia="Times New Roman" w:cs="Calibri"/>
                <w:color w:val="000000"/>
              </w:rPr>
            </w:pPr>
            <w:r>
              <w:rPr>
                <w:rFonts w:eastAsia="Times New Roman" w:cs="Calibri"/>
                <w:color w:val="000000"/>
              </w:rPr>
              <w:t>49,468,658</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1AC7251" w14:textId="77777777" w:rsidR="00AE578C" w:rsidRDefault="007054BD">
            <w:pPr>
              <w:jc w:val="right"/>
              <w:rPr>
                <w:rFonts w:eastAsia="Times New Roman" w:cs="Calibri"/>
                <w:color w:val="000000"/>
              </w:rPr>
            </w:pPr>
            <w:r>
              <w:rPr>
                <w:rFonts w:eastAsia="Times New Roman" w:cs="Calibri"/>
                <w:color w:val="000000"/>
              </w:rPr>
              <w:t>1,341,292</w:t>
            </w:r>
          </w:p>
        </w:tc>
      </w:tr>
      <w:tr w:rsidR="00AE578C" w14:paraId="2B3756A8" w14:textId="77777777">
        <w:tblPrEx>
          <w:tblCellMar>
            <w:top w:w="0" w:type="dxa"/>
            <w:bottom w:w="0" w:type="dxa"/>
          </w:tblCellMar>
        </w:tblPrEx>
        <w:trPr>
          <w:trHeight w:val="315"/>
          <w:jc w:val="center"/>
        </w:trPr>
        <w:tc>
          <w:tcPr>
            <w:tcW w:w="25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81113D" w14:textId="77777777" w:rsidR="00AE578C" w:rsidRDefault="007054BD">
            <w:pPr>
              <w:rPr>
                <w:rFonts w:eastAsia="Times New Roman" w:cs="Calibri"/>
                <w:color w:val="000000"/>
              </w:rPr>
            </w:pPr>
            <w:r>
              <w:rPr>
                <w:rFonts w:eastAsia="Times New Roman" w:cs="Calibri"/>
                <w:color w:val="000000"/>
              </w:rPr>
              <w:t>4) Créditos FONHAPO</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7F2C80" w14:textId="77777777" w:rsidR="00AE578C" w:rsidRDefault="007054BD">
            <w:pPr>
              <w:jc w:val="right"/>
              <w:rPr>
                <w:rFonts w:eastAsia="Times New Roman" w:cs="Calibri"/>
                <w:color w:val="000000"/>
              </w:rPr>
            </w:pPr>
            <w:r>
              <w:rPr>
                <w:rFonts w:eastAsia="Times New Roman" w:cs="Calibri"/>
                <w:color w:val="000000"/>
              </w:rPr>
              <w:t>19,810,077</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DAEE16" w14:textId="77777777" w:rsidR="00AE578C" w:rsidRDefault="007054BD">
            <w:pPr>
              <w:jc w:val="right"/>
              <w:rPr>
                <w:rFonts w:eastAsia="Times New Roman" w:cs="Calibri"/>
                <w:color w:val="000000"/>
              </w:rPr>
            </w:pPr>
            <w:r>
              <w:rPr>
                <w:rFonts w:eastAsia="Times New Roman" w:cs="Calibri"/>
                <w:color w:val="000000"/>
              </w:rPr>
              <w:t>19,890,026</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CEC95B0" w14:textId="77777777" w:rsidR="00AE578C" w:rsidRDefault="007054BD">
            <w:pPr>
              <w:jc w:val="right"/>
              <w:rPr>
                <w:rFonts w:eastAsia="Times New Roman" w:cs="Calibri"/>
                <w:color w:val="000000"/>
              </w:rPr>
            </w:pPr>
            <w:r>
              <w:rPr>
                <w:rFonts w:eastAsia="Times New Roman" w:cs="Calibri"/>
                <w:color w:val="000000"/>
              </w:rPr>
              <w:t>79,949</w:t>
            </w:r>
          </w:p>
        </w:tc>
      </w:tr>
      <w:tr w:rsidR="00AE578C" w14:paraId="328EC362" w14:textId="77777777">
        <w:tblPrEx>
          <w:tblCellMar>
            <w:top w:w="0" w:type="dxa"/>
            <w:bottom w:w="0" w:type="dxa"/>
          </w:tblCellMar>
        </w:tblPrEx>
        <w:trPr>
          <w:trHeight w:val="315"/>
          <w:jc w:val="center"/>
        </w:trPr>
        <w:tc>
          <w:tcPr>
            <w:tcW w:w="25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5043D15" w14:textId="77777777" w:rsidR="00AE578C" w:rsidRDefault="007054BD">
            <w:pPr>
              <w:rPr>
                <w:rFonts w:eastAsia="Times New Roman" w:cs="Calibri"/>
                <w:color w:val="000000"/>
              </w:rPr>
            </w:pPr>
            <w:r>
              <w:rPr>
                <w:rFonts w:eastAsia="Times New Roman" w:cs="Calibri"/>
                <w:color w:val="000000"/>
              </w:rPr>
              <w:t>5) Mejoramiento de Vivienda</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A7FE23" w14:textId="77777777" w:rsidR="00AE578C" w:rsidRDefault="007054BD">
            <w:pPr>
              <w:jc w:val="right"/>
              <w:rPr>
                <w:rFonts w:eastAsia="Times New Roman" w:cs="Calibri"/>
                <w:color w:val="000000"/>
              </w:rPr>
            </w:pPr>
            <w:r>
              <w:rPr>
                <w:rFonts w:eastAsia="Times New Roman" w:cs="Calibri"/>
                <w:color w:val="000000"/>
              </w:rPr>
              <w:t>52,185,402</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DCD3E55" w14:textId="77777777" w:rsidR="00AE578C" w:rsidRDefault="007054BD">
            <w:pPr>
              <w:jc w:val="right"/>
              <w:rPr>
                <w:rFonts w:eastAsia="Times New Roman" w:cs="Calibri"/>
                <w:color w:val="000000"/>
              </w:rPr>
            </w:pPr>
            <w:r>
              <w:rPr>
                <w:rFonts w:eastAsia="Times New Roman" w:cs="Calibri"/>
                <w:color w:val="000000"/>
              </w:rPr>
              <w:t>52,250,953</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DD36DF" w14:textId="77777777" w:rsidR="00AE578C" w:rsidRDefault="007054BD">
            <w:pPr>
              <w:jc w:val="right"/>
              <w:rPr>
                <w:rFonts w:eastAsia="Times New Roman" w:cs="Calibri"/>
                <w:color w:val="000000"/>
              </w:rPr>
            </w:pPr>
            <w:r>
              <w:rPr>
                <w:rFonts w:eastAsia="Times New Roman" w:cs="Calibri"/>
                <w:color w:val="000000"/>
              </w:rPr>
              <w:t>65,551</w:t>
            </w:r>
          </w:p>
        </w:tc>
      </w:tr>
      <w:tr w:rsidR="00AE578C" w14:paraId="5CA24C1E" w14:textId="77777777">
        <w:tblPrEx>
          <w:tblCellMar>
            <w:top w:w="0" w:type="dxa"/>
            <w:bottom w:w="0" w:type="dxa"/>
          </w:tblCellMar>
        </w:tblPrEx>
        <w:trPr>
          <w:trHeight w:val="315"/>
          <w:jc w:val="center"/>
        </w:trPr>
        <w:tc>
          <w:tcPr>
            <w:tcW w:w="25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9EA4D30" w14:textId="77777777" w:rsidR="00AE578C" w:rsidRDefault="007054BD">
            <w:pPr>
              <w:rPr>
                <w:rFonts w:eastAsia="Times New Roman" w:cs="Calibri"/>
                <w:color w:val="000000"/>
              </w:rPr>
            </w:pPr>
            <w:r>
              <w:rPr>
                <w:rFonts w:eastAsia="Times New Roman" w:cs="Calibri"/>
                <w:color w:val="000000"/>
              </w:rPr>
              <w:t>6) Ingresos por servicios</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9FE1F6" w14:textId="77777777" w:rsidR="00AE578C" w:rsidRDefault="007054BD">
            <w:pPr>
              <w:jc w:val="right"/>
              <w:rPr>
                <w:rFonts w:eastAsia="Times New Roman" w:cs="Calibri"/>
                <w:color w:val="000000"/>
              </w:rPr>
            </w:pPr>
            <w:r>
              <w:rPr>
                <w:rFonts w:eastAsia="Times New Roman" w:cs="Calibri"/>
                <w:color w:val="000000"/>
              </w:rPr>
              <w:t>55,058</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CAC64B2" w14:textId="77777777" w:rsidR="00AE578C" w:rsidRDefault="007054BD">
            <w:pPr>
              <w:jc w:val="right"/>
              <w:rPr>
                <w:rFonts w:eastAsia="Times New Roman" w:cs="Calibri"/>
                <w:color w:val="000000"/>
              </w:rPr>
            </w:pPr>
            <w:r>
              <w:rPr>
                <w:rFonts w:eastAsia="Times New Roman" w:cs="Calibri"/>
                <w:color w:val="000000"/>
              </w:rPr>
              <w:t>0</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C9FE1B2" w14:textId="77777777" w:rsidR="00AE578C" w:rsidRDefault="007054BD">
            <w:pPr>
              <w:jc w:val="right"/>
              <w:rPr>
                <w:rFonts w:eastAsia="Times New Roman" w:cs="Calibri"/>
                <w:color w:val="000000"/>
              </w:rPr>
            </w:pPr>
            <w:r>
              <w:rPr>
                <w:rFonts w:eastAsia="Times New Roman" w:cs="Calibri"/>
                <w:color w:val="000000"/>
              </w:rPr>
              <w:t>-55,058</w:t>
            </w:r>
          </w:p>
        </w:tc>
      </w:tr>
      <w:tr w:rsidR="00AE578C" w14:paraId="71C53DAB" w14:textId="77777777">
        <w:tblPrEx>
          <w:tblCellMar>
            <w:top w:w="0" w:type="dxa"/>
            <w:bottom w:w="0" w:type="dxa"/>
          </w:tblCellMar>
        </w:tblPrEx>
        <w:trPr>
          <w:trHeight w:val="315"/>
          <w:jc w:val="center"/>
        </w:trPr>
        <w:tc>
          <w:tcPr>
            <w:tcW w:w="252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94F0EA9" w14:textId="77777777" w:rsidR="00AE578C" w:rsidRDefault="007054BD">
            <w:pPr>
              <w:rPr>
                <w:rFonts w:eastAsia="Times New Roman" w:cs="Calibri"/>
                <w:b/>
                <w:bCs/>
                <w:color w:val="000000"/>
              </w:rPr>
            </w:pPr>
            <w:r>
              <w:rPr>
                <w:rFonts w:eastAsia="Times New Roman" w:cs="Calibri"/>
                <w:b/>
                <w:bCs/>
                <w:color w:val="000000"/>
              </w:rPr>
              <w:t>Total</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8F25B96" w14:textId="77777777" w:rsidR="00AE578C" w:rsidRDefault="007054BD">
            <w:pPr>
              <w:jc w:val="right"/>
              <w:rPr>
                <w:rFonts w:eastAsia="Times New Roman" w:cs="Calibri"/>
                <w:b/>
                <w:bCs/>
                <w:color w:val="000000"/>
              </w:rPr>
            </w:pPr>
            <w:r>
              <w:rPr>
                <w:rFonts w:eastAsia="Times New Roman" w:cs="Calibri"/>
                <w:b/>
                <w:bCs/>
                <w:color w:val="000000"/>
              </w:rPr>
              <w:t>477,281,693</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4B05C71" w14:textId="77777777" w:rsidR="00AE578C" w:rsidRDefault="007054BD">
            <w:pPr>
              <w:jc w:val="right"/>
              <w:rPr>
                <w:rFonts w:eastAsia="Times New Roman" w:cs="Calibri"/>
                <w:b/>
                <w:bCs/>
                <w:color w:val="000000"/>
              </w:rPr>
            </w:pPr>
            <w:r>
              <w:rPr>
                <w:rFonts w:eastAsia="Times New Roman" w:cs="Calibri"/>
                <w:b/>
                <w:bCs/>
                <w:color w:val="000000"/>
              </w:rPr>
              <w:t>497,024,695</w:t>
            </w:r>
          </w:p>
        </w:tc>
        <w:tc>
          <w:tcPr>
            <w:tcW w:w="12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CD71173" w14:textId="77777777" w:rsidR="00AE578C" w:rsidRDefault="007054BD">
            <w:pPr>
              <w:jc w:val="right"/>
              <w:rPr>
                <w:rFonts w:eastAsia="Times New Roman" w:cs="Calibri"/>
                <w:b/>
                <w:bCs/>
                <w:color w:val="000000"/>
              </w:rPr>
            </w:pPr>
            <w:r>
              <w:rPr>
                <w:rFonts w:eastAsia="Times New Roman" w:cs="Calibri"/>
                <w:b/>
                <w:bCs/>
                <w:color w:val="000000"/>
              </w:rPr>
              <w:t>19,743,002</w:t>
            </w:r>
          </w:p>
        </w:tc>
      </w:tr>
    </w:tbl>
    <w:p w14:paraId="36DBC19B" w14:textId="77777777" w:rsidR="00AE578C" w:rsidRDefault="00AE578C">
      <w:pPr>
        <w:ind w:left="288"/>
        <w:jc w:val="both"/>
        <w:rPr>
          <w:rFonts w:cs="Calibri"/>
          <w:color w:val="000000"/>
        </w:rPr>
      </w:pPr>
    </w:p>
    <w:p w14:paraId="279F3426" w14:textId="77777777" w:rsidR="00AE578C" w:rsidRDefault="007054BD">
      <w:pPr>
        <w:pStyle w:val="Prrafodelista"/>
        <w:numPr>
          <w:ilvl w:val="0"/>
          <w:numId w:val="8"/>
        </w:numPr>
        <w:suppressAutoHyphens w:val="0"/>
        <w:jc w:val="both"/>
        <w:textAlignment w:val="auto"/>
        <w:rPr>
          <w:rFonts w:cs="Calibri"/>
          <w:color w:val="000000"/>
          <w:sz w:val="20"/>
          <w:szCs w:val="20"/>
        </w:rPr>
      </w:pPr>
      <w:r>
        <w:rPr>
          <w:rFonts w:cs="Calibri"/>
          <w:color w:val="000000"/>
          <w:sz w:val="20"/>
          <w:szCs w:val="20"/>
        </w:rPr>
        <w:t>Lotes: El saldo por $294, 633,271 representa el 62% del total de la cuenta, y corresponde al saldo de lotes asignados.</w:t>
      </w:r>
    </w:p>
    <w:p w14:paraId="21A04B4E" w14:textId="77777777" w:rsidR="00AE578C" w:rsidRDefault="007054BD">
      <w:pPr>
        <w:pStyle w:val="Prrafodelista"/>
        <w:numPr>
          <w:ilvl w:val="0"/>
          <w:numId w:val="7"/>
        </w:numPr>
        <w:suppressAutoHyphens w:val="0"/>
        <w:jc w:val="both"/>
        <w:textAlignment w:val="auto"/>
        <w:rPr>
          <w:rFonts w:cs="Calibri"/>
          <w:color w:val="000000"/>
          <w:sz w:val="20"/>
          <w:szCs w:val="20"/>
        </w:rPr>
      </w:pPr>
      <w:r>
        <w:rPr>
          <w:rFonts w:cs="Calibri"/>
          <w:color w:val="000000"/>
          <w:sz w:val="20"/>
          <w:szCs w:val="20"/>
        </w:rPr>
        <w:t xml:space="preserve">Lotes desarrolladores: El saldo por $62, 470,519 representa el 13% del total de la </w:t>
      </w:r>
      <w:r>
        <w:rPr>
          <w:rFonts w:cs="Calibri"/>
          <w:color w:val="000000"/>
          <w:sz w:val="20"/>
          <w:szCs w:val="20"/>
        </w:rPr>
        <w:t>cuenta y se origina por la venta de lotes a los desarrolladores de vivienda.</w:t>
      </w:r>
    </w:p>
    <w:p w14:paraId="1D75BD57" w14:textId="77777777" w:rsidR="00AE578C" w:rsidRDefault="007054BD">
      <w:pPr>
        <w:pStyle w:val="Prrafodelista"/>
        <w:numPr>
          <w:ilvl w:val="0"/>
          <w:numId w:val="7"/>
        </w:numPr>
        <w:suppressAutoHyphens w:val="0"/>
        <w:jc w:val="both"/>
        <w:textAlignment w:val="auto"/>
        <w:rPr>
          <w:rFonts w:cs="Calibri"/>
          <w:color w:val="000000"/>
          <w:sz w:val="20"/>
          <w:szCs w:val="20"/>
        </w:rPr>
      </w:pPr>
      <w:r>
        <w:rPr>
          <w:rFonts w:cs="Calibri"/>
          <w:color w:val="000000"/>
          <w:sz w:val="20"/>
          <w:szCs w:val="20"/>
        </w:rPr>
        <w:t>Viviendas: El saldo de $48, 127,366 representa el 10% del total de la cuenta, el cual corresponde a asignaciones de viviendas en Municipios del Estado.</w:t>
      </w:r>
    </w:p>
    <w:p w14:paraId="48ED6974" w14:textId="77777777" w:rsidR="00AE578C" w:rsidRDefault="00AE578C">
      <w:pPr>
        <w:pStyle w:val="Prrafodelista"/>
        <w:suppressAutoHyphens w:val="0"/>
        <w:ind w:left="747"/>
        <w:jc w:val="both"/>
        <w:textAlignment w:val="auto"/>
        <w:rPr>
          <w:rFonts w:cs="Calibri"/>
          <w:color w:val="000000"/>
          <w:sz w:val="20"/>
          <w:szCs w:val="20"/>
        </w:rPr>
      </w:pPr>
    </w:p>
    <w:p w14:paraId="56F35F7B" w14:textId="77777777" w:rsidR="00AE578C" w:rsidRDefault="00AE578C">
      <w:pPr>
        <w:pStyle w:val="Prrafodelista"/>
        <w:suppressAutoHyphens w:val="0"/>
        <w:ind w:left="747"/>
        <w:jc w:val="both"/>
        <w:textAlignment w:val="auto"/>
        <w:rPr>
          <w:rFonts w:cs="Calibri"/>
          <w:color w:val="000000"/>
          <w:sz w:val="20"/>
          <w:szCs w:val="20"/>
        </w:rPr>
      </w:pPr>
    </w:p>
    <w:p w14:paraId="51A2D171" w14:textId="77777777" w:rsidR="00AE578C" w:rsidRDefault="007054BD">
      <w:pPr>
        <w:pStyle w:val="Prrafodelista"/>
        <w:numPr>
          <w:ilvl w:val="0"/>
          <w:numId w:val="7"/>
        </w:numPr>
        <w:suppressAutoHyphens w:val="0"/>
        <w:jc w:val="both"/>
        <w:textAlignment w:val="auto"/>
        <w:rPr>
          <w:rFonts w:cs="Calibri"/>
          <w:color w:val="000000"/>
          <w:sz w:val="20"/>
          <w:szCs w:val="20"/>
        </w:rPr>
      </w:pPr>
      <w:r>
        <w:rPr>
          <w:rFonts w:cs="Calibri"/>
          <w:color w:val="000000"/>
          <w:sz w:val="20"/>
          <w:szCs w:val="20"/>
        </w:rPr>
        <w:t>Créditos Fonhapo: El saldo de $19,810,077 representa el 4% del total de la cuenta, que corresponden a créditos hipotecarios otorgados durante el ejercicio 2007 y 2003, así como a  créditos a la palabra otorgados en los años 1990 a 1995.</w:t>
      </w:r>
    </w:p>
    <w:p w14:paraId="6E49BB22" w14:textId="77777777" w:rsidR="00AE578C" w:rsidRDefault="007054BD">
      <w:pPr>
        <w:pStyle w:val="Prrafodelista"/>
        <w:numPr>
          <w:ilvl w:val="0"/>
          <w:numId w:val="7"/>
        </w:numPr>
        <w:suppressAutoHyphens w:val="0"/>
        <w:jc w:val="both"/>
        <w:textAlignment w:val="auto"/>
        <w:rPr>
          <w:rFonts w:cs="Calibri"/>
          <w:color w:val="000000"/>
          <w:sz w:val="20"/>
          <w:szCs w:val="20"/>
        </w:rPr>
      </w:pPr>
      <w:r>
        <w:rPr>
          <w:rFonts w:cs="Calibri"/>
          <w:color w:val="000000"/>
          <w:sz w:val="20"/>
          <w:szCs w:val="20"/>
        </w:rPr>
        <w:t xml:space="preserve">Mejoramiento de vivienda: el saldo de </w:t>
      </w:r>
      <w:r>
        <w:rPr>
          <w:rFonts w:cs="Calibri"/>
          <w:color w:val="000000"/>
          <w:sz w:val="20"/>
          <w:szCs w:val="20"/>
        </w:rPr>
        <w:t>esta por $52, 185,402 representa el 11% del total de la cuenta el cual corresponde principalmente a créditos de materiales, otorgados con crédito a la palabra.</w:t>
      </w:r>
    </w:p>
    <w:p w14:paraId="1D9CF473" w14:textId="77777777" w:rsidR="00AE578C" w:rsidRDefault="007054BD">
      <w:pPr>
        <w:ind w:left="284"/>
        <w:jc w:val="both"/>
        <w:rPr>
          <w:rFonts w:cs="Calibri"/>
          <w:b/>
          <w:color w:val="000000"/>
        </w:rPr>
      </w:pPr>
      <w:r>
        <w:rPr>
          <w:rFonts w:cs="Calibri"/>
          <w:b/>
          <w:color w:val="000000"/>
        </w:rPr>
        <w:t xml:space="preserve">Deudores Diversos por Cobrar a Corto Plazo </w:t>
      </w:r>
    </w:p>
    <w:p w14:paraId="295AA53D" w14:textId="77777777" w:rsidR="00AE578C" w:rsidRDefault="007054BD">
      <w:pPr>
        <w:ind w:left="284"/>
        <w:jc w:val="both"/>
        <w:rPr>
          <w:rFonts w:cs="Calibri"/>
          <w:color w:val="000000"/>
        </w:rPr>
      </w:pPr>
      <w:r>
        <w:rPr>
          <w:rFonts w:cs="Calibri"/>
          <w:color w:val="000000"/>
        </w:rPr>
        <w:t xml:space="preserve">El importe de $42, 991,512, se debe </w:t>
      </w:r>
      <w:r>
        <w:rPr>
          <w:rFonts w:cs="Calibri"/>
          <w:color w:val="000000"/>
        </w:rPr>
        <w:t>principalmente a los anticipos entregados a mandantes y viáticos no comprobados durante el ejercicio y reintegrándose en el ejercicio 2025.</w:t>
      </w:r>
    </w:p>
    <w:p w14:paraId="1581D740" w14:textId="77777777" w:rsidR="00AE578C" w:rsidRDefault="00AE578C">
      <w:pPr>
        <w:ind w:left="284"/>
        <w:jc w:val="both"/>
        <w:rPr>
          <w:rFonts w:cs="Calibri"/>
          <w:color w:val="000000"/>
        </w:rPr>
      </w:pPr>
    </w:p>
    <w:p w14:paraId="312B6DAB" w14:textId="77777777" w:rsidR="00AE578C" w:rsidRDefault="007054BD">
      <w:pPr>
        <w:ind w:left="284"/>
        <w:jc w:val="both"/>
        <w:rPr>
          <w:rFonts w:cs="Calibri"/>
          <w:b/>
          <w:color w:val="000000"/>
        </w:rPr>
      </w:pPr>
      <w:r>
        <w:rPr>
          <w:rFonts w:cs="Calibri"/>
          <w:b/>
          <w:color w:val="000000"/>
        </w:rPr>
        <w:t>Otros Derechos a Recibir Efectivo</w:t>
      </w:r>
    </w:p>
    <w:p w14:paraId="6A1B1488" w14:textId="77777777" w:rsidR="00AE578C" w:rsidRDefault="007054BD">
      <w:pPr>
        <w:pStyle w:val="Texto"/>
        <w:spacing w:after="80" w:line="203" w:lineRule="exact"/>
        <w:ind w:left="624" w:firstLine="0"/>
        <w:rPr>
          <w:rFonts w:ascii="Calibri" w:hAnsi="Calibri" w:cs="Calibri"/>
          <w:color w:val="000000"/>
          <w:sz w:val="20"/>
        </w:rPr>
      </w:pPr>
      <w:r>
        <w:rPr>
          <w:rFonts w:ascii="Calibri" w:hAnsi="Calibri" w:cs="Calibri"/>
          <w:color w:val="000000"/>
          <w:sz w:val="20"/>
        </w:rPr>
        <w:t>El importe por $14,670 representa la cobranza pendiente de depositar del último día hábil del mes. El depósito se realiza el siguiente día hábil.</w:t>
      </w:r>
    </w:p>
    <w:p w14:paraId="2BEF9653" w14:textId="77777777" w:rsidR="00AE578C" w:rsidRDefault="00AE578C">
      <w:pPr>
        <w:pStyle w:val="Texto"/>
        <w:spacing w:after="80" w:line="203" w:lineRule="exact"/>
        <w:ind w:left="624" w:firstLine="0"/>
        <w:rPr>
          <w:rFonts w:ascii="Calibri" w:hAnsi="Calibri" w:cs="Calibri"/>
          <w:color w:val="000000"/>
          <w:sz w:val="20"/>
        </w:rPr>
      </w:pPr>
    </w:p>
    <w:p w14:paraId="2166BDBA" w14:textId="77777777" w:rsidR="00AE578C" w:rsidRDefault="007054BD">
      <w:pPr>
        <w:ind w:firstLine="284"/>
        <w:jc w:val="both"/>
        <w:rPr>
          <w:rFonts w:cs="Calibri"/>
          <w:b/>
          <w:color w:val="000000"/>
        </w:rPr>
      </w:pPr>
      <w:r>
        <w:rPr>
          <w:rFonts w:cs="Calibri"/>
          <w:b/>
          <w:color w:val="000000"/>
        </w:rPr>
        <w:t xml:space="preserve">Derechos a recibir bienes o servicios </w:t>
      </w:r>
    </w:p>
    <w:p w14:paraId="7D895EA9" w14:textId="77777777" w:rsidR="00AE578C" w:rsidRDefault="007054BD">
      <w:pPr>
        <w:ind w:left="284"/>
        <w:jc w:val="both"/>
        <w:rPr>
          <w:rFonts w:cs="Calibri"/>
          <w:color w:val="000000"/>
        </w:rPr>
      </w:pPr>
      <w:r>
        <w:rPr>
          <w:rFonts w:cs="Calibri"/>
          <w:color w:val="000000"/>
        </w:rPr>
        <w:t>Esta cuenta presenta un saldo por $1, 874,337, el cual se integra como sigue:</w:t>
      </w:r>
    </w:p>
    <w:p w14:paraId="1A016E49" w14:textId="77777777" w:rsidR="00AE578C" w:rsidRDefault="00AE578C">
      <w:pPr>
        <w:ind w:left="284"/>
        <w:jc w:val="both"/>
        <w:rPr>
          <w:rFonts w:cs="Calibri"/>
          <w:color w:val="000000"/>
        </w:rPr>
      </w:pPr>
    </w:p>
    <w:p w14:paraId="43F0A7C8" w14:textId="77777777" w:rsidR="00AE578C" w:rsidRDefault="007054BD">
      <w:pPr>
        <w:ind w:left="284"/>
        <w:jc w:val="both"/>
        <w:rPr>
          <w:rFonts w:cs="Calibri"/>
          <w:b/>
          <w:color w:val="000000"/>
        </w:rPr>
      </w:pPr>
      <w:r>
        <w:rPr>
          <w:rFonts w:cs="Calibri"/>
          <w:b/>
          <w:color w:val="000000"/>
        </w:rPr>
        <w:t>Anticipo a Proveedores por Adquisición de Bienes y Prestación de Servicios a Corto Plazo.</w:t>
      </w:r>
    </w:p>
    <w:p w14:paraId="02618584" w14:textId="77777777" w:rsidR="00AE578C" w:rsidRDefault="007054BD">
      <w:pPr>
        <w:ind w:left="284"/>
        <w:jc w:val="both"/>
        <w:rPr>
          <w:rFonts w:cs="Calibri"/>
          <w:color w:val="000000"/>
        </w:rPr>
      </w:pPr>
      <w:r>
        <w:rPr>
          <w:rFonts w:cs="Calibri"/>
          <w:color w:val="000000"/>
        </w:rPr>
        <w:t>Esta cuenta presenta un saldo de $432,055</w:t>
      </w:r>
    </w:p>
    <w:tbl>
      <w:tblPr>
        <w:tblW w:w="6400" w:type="dxa"/>
        <w:jc w:val="center"/>
        <w:tblCellMar>
          <w:left w:w="10" w:type="dxa"/>
          <w:right w:w="10" w:type="dxa"/>
        </w:tblCellMar>
        <w:tblLook w:val="04A0" w:firstRow="1" w:lastRow="0" w:firstColumn="1" w:lastColumn="0" w:noHBand="0" w:noVBand="1"/>
      </w:tblPr>
      <w:tblGrid>
        <w:gridCol w:w="2680"/>
        <w:gridCol w:w="2840"/>
        <w:gridCol w:w="880"/>
      </w:tblGrid>
      <w:tr w:rsidR="00AE578C" w14:paraId="6B793907" w14:textId="77777777">
        <w:tblPrEx>
          <w:tblCellMar>
            <w:top w:w="0" w:type="dxa"/>
            <w:bottom w:w="0" w:type="dxa"/>
          </w:tblCellMar>
        </w:tblPrEx>
        <w:trPr>
          <w:trHeight w:val="300"/>
          <w:jc w:val="center"/>
        </w:trPr>
        <w:tc>
          <w:tcPr>
            <w:tcW w:w="2680" w:type="dxa"/>
            <w:shd w:val="clear" w:color="auto" w:fill="auto"/>
            <w:noWrap/>
            <w:tcMar>
              <w:top w:w="0" w:type="dxa"/>
              <w:left w:w="70" w:type="dxa"/>
              <w:bottom w:w="0" w:type="dxa"/>
              <w:right w:w="70" w:type="dxa"/>
            </w:tcMar>
            <w:vAlign w:val="center"/>
          </w:tcPr>
          <w:p w14:paraId="724BD4F8" w14:textId="77777777" w:rsidR="00AE578C" w:rsidRDefault="007054BD">
            <w:pPr>
              <w:rPr>
                <w:rFonts w:eastAsia="Times New Roman" w:cs="Calibri"/>
                <w:b/>
                <w:bCs/>
                <w:color w:val="000000"/>
              </w:rPr>
            </w:pPr>
            <w:r>
              <w:rPr>
                <w:rFonts w:eastAsia="Times New Roman" w:cs="Calibri"/>
                <w:b/>
                <w:bCs/>
                <w:color w:val="000000"/>
              </w:rPr>
              <w:t>Nombre</w:t>
            </w:r>
          </w:p>
        </w:tc>
        <w:tc>
          <w:tcPr>
            <w:tcW w:w="2840" w:type="dxa"/>
            <w:shd w:val="clear" w:color="auto" w:fill="auto"/>
            <w:noWrap/>
            <w:tcMar>
              <w:top w:w="0" w:type="dxa"/>
              <w:left w:w="70" w:type="dxa"/>
              <w:bottom w:w="0" w:type="dxa"/>
              <w:right w:w="70" w:type="dxa"/>
            </w:tcMar>
            <w:vAlign w:val="center"/>
          </w:tcPr>
          <w:p w14:paraId="62361AE4" w14:textId="77777777" w:rsidR="00AE578C" w:rsidRDefault="007054BD">
            <w:pPr>
              <w:rPr>
                <w:rFonts w:eastAsia="Times New Roman" w:cs="Calibri"/>
                <w:b/>
                <w:bCs/>
                <w:color w:val="000000"/>
              </w:rPr>
            </w:pPr>
            <w:r>
              <w:rPr>
                <w:rFonts w:eastAsia="Times New Roman" w:cs="Calibri"/>
                <w:b/>
                <w:bCs/>
                <w:color w:val="000000"/>
              </w:rPr>
              <w:t>Concepto</w:t>
            </w:r>
          </w:p>
        </w:tc>
        <w:tc>
          <w:tcPr>
            <w:tcW w:w="880" w:type="dxa"/>
            <w:shd w:val="clear" w:color="auto" w:fill="auto"/>
            <w:noWrap/>
            <w:tcMar>
              <w:top w:w="0" w:type="dxa"/>
              <w:left w:w="70" w:type="dxa"/>
              <w:bottom w:w="0" w:type="dxa"/>
              <w:right w:w="70" w:type="dxa"/>
            </w:tcMar>
            <w:vAlign w:val="center"/>
          </w:tcPr>
          <w:p w14:paraId="50B283DB" w14:textId="77777777" w:rsidR="00AE578C" w:rsidRDefault="007054BD">
            <w:pPr>
              <w:rPr>
                <w:rFonts w:eastAsia="Times New Roman" w:cs="Calibri"/>
                <w:b/>
                <w:bCs/>
                <w:color w:val="000000"/>
              </w:rPr>
            </w:pPr>
            <w:r>
              <w:rPr>
                <w:rFonts w:eastAsia="Times New Roman" w:cs="Calibri"/>
                <w:b/>
                <w:bCs/>
                <w:color w:val="000000"/>
              </w:rPr>
              <w:t>Importe</w:t>
            </w:r>
          </w:p>
        </w:tc>
      </w:tr>
      <w:tr w:rsidR="00AE578C" w14:paraId="6987CEBC" w14:textId="77777777">
        <w:tblPrEx>
          <w:tblCellMar>
            <w:top w:w="0" w:type="dxa"/>
            <w:bottom w:w="0" w:type="dxa"/>
          </w:tblCellMar>
        </w:tblPrEx>
        <w:trPr>
          <w:trHeight w:val="360"/>
          <w:jc w:val="center"/>
        </w:trPr>
        <w:tc>
          <w:tcPr>
            <w:tcW w:w="2680" w:type="dxa"/>
            <w:shd w:val="clear" w:color="auto" w:fill="auto"/>
            <w:noWrap/>
            <w:tcMar>
              <w:top w:w="0" w:type="dxa"/>
              <w:left w:w="70" w:type="dxa"/>
              <w:bottom w:w="0" w:type="dxa"/>
              <w:right w:w="70" w:type="dxa"/>
            </w:tcMar>
            <w:vAlign w:val="center"/>
          </w:tcPr>
          <w:p w14:paraId="248DC4E5" w14:textId="77777777" w:rsidR="00AE578C" w:rsidRDefault="007054BD">
            <w:pPr>
              <w:rPr>
                <w:rFonts w:eastAsia="Times New Roman" w:cs="Calibri"/>
                <w:color w:val="000000"/>
              </w:rPr>
            </w:pPr>
            <w:r>
              <w:rPr>
                <w:rFonts w:eastAsia="Times New Roman" w:cs="Calibri"/>
                <w:color w:val="000000"/>
              </w:rPr>
              <w:t>Jarachina del Sur S.A. de C.V.</w:t>
            </w:r>
          </w:p>
        </w:tc>
        <w:tc>
          <w:tcPr>
            <w:tcW w:w="2840" w:type="dxa"/>
            <w:shd w:val="clear" w:color="auto" w:fill="auto"/>
            <w:noWrap/>
            <w:tcMar>
              <w:top w:w="0" w:type="dxa"/>
              <w:left w:w="70" w:type="dxa"/>
              <w:bottom w:w="0" w:type="dxa"/>
              <w:right w:w="70" w:type="dxa"/>
            </w:tcMar>
            <w:vAlign w:val="center"/>
          </w:tcPr>
          <w:p w14:paraId="6DC748B3" w14:textId="77777777" w:rsidR="00AE578C" w:rsidRDefault="007054BD">
            <w:pPr>
              <w:rPr>
                <w:rFonts w:eastAsia="Times New Roman" w:cs="Calibri"/>
                <w:color w:val="000000"/>
              </w:rPr>
            </w:pPr>
            <w:r>
              <w:rPr>
                <w:rFonts w:eastAsia="Times New Roman" w:cs="Calibri"/>
                <w:color w:val="000000"/>
              </w:rPr>
              <w:t>Aportación parcial</w:t>
            </w:r>
          </w:p>
        </w:tc>
        <w:tc>
          <w:tcPr>
            <w:tcW w:w="880" w:type="dxa"/>
            <w:shd w:val="clear" w:color="auto" w:fill="FFFFFF"/>
            <w:noWrap/>
            <w:tcMar>
              <w:top w:w="0" w:type="dxa"/>
              <w:left w:w="70" w:type="dxa"/>
              <w:bottom w:w="0" w:type="dxa"/>
              <w:right w:w="70" w:type="dxa"/>
            </w:tcMar>
            <w:vAlign w:val="center"/>
          </w:tcPr>
          <w:p w14:paraId="113CEE1F" w14:textId="77777777" w:rsidR="00AE578C" w:rsidRDefault="007054BD">
            <w:pPr>
              <w:jc w:val="right"/>
              <w:rPr>
                <w:rFonts w:eastAsia="Times New Roman" w:cs="Calibri"/>
                <w:color w:val="000000"/>
              </w:rPr>
            </w:pPr>
            <w:r>
              <w:rPr>
                <w:rFonts w:eastAsia="Times New Roman" w:cs="Calibri"/>
                <w:color w:val="000000"/>
              </w:rPr>
              <w:t>133,937</w:t>
            </w:r>
          </w:p>
        </w:tc>
      </w:tr>
      <w:tr w:rsidR="00AE578C" w14:paraId="5A8221FF" w14:textId="77777777">
        <w:tblPrEx>
          <w:tblCellMar>
            <w:top w:w="0" w:type="dxa"/>
            <w:bottom w:w="0" w:type="dxa"/>
          </w:tblCellMar>
        </w:tblPrEx>
        <w:trPr>
          <w:trHeight w:val="360"/>
          <w:jc w:val="center"/>
        </w:trPr>
        <w:tc>
          <w:tcPr>
            <w:tcW w:w="2680" w:type="dxa"/>
            <w:shd w:val="clear" w:color="auto" w:fill="auto"/>
            <w:noWrap/>
            <w:tcMar>
              <w:top w:w="0" w:type="dxa"/>
              <w:left w:w="70" w:type="dxa"/>
              <w:bottom w:w="0" w:type="dxa"/>
              <w:right w:w="70" w:type="dxa"/>
            </w:tcMar>
            <w:vAlign w:val="center"/>
          </w:tcPr>
          <w:p w14:paraId="1A12FA56" w14:textId="77777777" w:rsidR="00AE578C" w:rsidRDefault="007054BD">
            <w:pPr>
              <w:rPr>
                <w:rFonts w:eastAsia="Times New Roman" w:cs="Calibri"/>
                <w:color w:val="000000"/>
              </w:rPr>
            </w:pPr>
            <w:r>
              <w:rPr>
                <w:rFonts w:eastAsia="Times New Roman" w:cs="Calibri"/>
                <w:color w:val="000000"/>
              </w:rPr>
              <w:t>Nueva AltaVista, S.A. de C.V.</w:t>
            </w:r>
          </w:p>
        </w:tc>
        <w:tc>
          <w:tcPr>
            <w:tcW w:w="2840" w:type="dxa"/>
            <w:shd w:val="clear" w:color="auto" w:fill="auto"/>
            <w:noWrap/>
            <w:tcMar>
              <w:top w:w="0" w:type="dxa"/>
              <w:left w:w="70" w:type="dxa"/>
              <w:bottom w:w="0" w:type="dxa"/>
              <w:right w:w="70" w:type="dxa"/>
            </w:tcMar>
            <w:vAlign w:val="center"/>
          </w:tcPr>
          <w:p w14:paraId="651A6844" w14:textId="77777777" w:rsidR="00AE578C" w:rsidRDefault="007054BD">
            <w:pPr>
              <w:rPr>
                <w:rFonts w:eastAsia="Times New Roman" w:cs="Calibri"/>
                <w:color w:val="000000"/>
              </w:rPr>
            </w:pPr>
            <w:r>
              <w:rPr>
                <w:rFonts w:eastAsia="Times New Roman" w:cs="Calibri"/>
                <w:color w:val="000000"/>
              </w:rPr>
              <w:t>Aportación parcial</w:t>
            </w:r>
          </w:p>
        </w:tc>
        <w:tc>
          <w:tcPr>
            <w:tcW w:w="880" w:type="dxa"/>
            <w:shd w:val="clear" w:color="auto" w:fill="FFFFFF"/>
            <w:noWrap/>
            <w:tcMar>
              <w:top w:w="0" w:type="dxa"/>
              <w:left w:w="70" w:type="dxa"/>
              <w:bottom w:w="0" w:type="dxa"/>
              <w:right w:w="70" w:type="dxa"/>
            </w:tcMar>
            <w:vAlign w:val="center"/>
          </w:tcPr>
          <w:p w14:paraId="411EED4B" w14:textId="77777777" w:rsidR="00AE578C" w:rsidRDefault="007054BD">
            <w:pPr>
              <w:jc w:val="right"/>
              <w:rPr>
                <w:rFonts w:eastAsia="Times New Roman" w:cs="Calibri"/>
                <w:color w:val="000000"/>
              </w:rPr>
            </w:pPr>
            <w:r>
              <w:rPr>
                <w:rFonts w:eastAsia="Times New Roman" w:cs="Calibri"/>
                <w:color w:val="000000"/>
              </w:rPr>
              <w:t>298,118</w:t>
            </w:r>
          </w:p>
        </w:tc>
      </w:tr>
      <w:tr w:rsidR="00AE578C" w14:paraId="2598414A" w14:textId="77777777">
        <w:tblPrEx>
          <w:tblCellMar>
            <w:top w:w="0" w:type="dxa"/>
            <w:bottom w:w="0" w:type="dxa"/>
          </w:tblCellMar>
        </w:tblPrEx>
        <w:trPr>
          <w:trHeight w:val="300"/>
          <w:jc w:val="center"/>
        </w:trPr>
        <w:tc>
          <w:tcPr>
            <w:tcW w:w="2680" w:type="dxa"/>
            <w:shd w:val="clear" w:color="auto" w:fill="auto"/>
            <w:noWrap/>
            <w:tcMar>
              <w:top w:w="0" w:type="dxa"/>
              <w:left w:w="70" w:type="dxa"/>
              <w:bottom w:w="0" w:type="dxa"/>
              <w:right w:w="70" w:type="dxa"/>
            </w:tcMar>
            <w:vAlign w:val="bottom"/>
          </w:tcPr>
          <w:p w14:paraId="4D5F25FA" w14:textId="77777777" w:rsidR="00AE578C" w:rsidRDefault="00AE578C">
            <w:pPr>
              <w:rPr>
                <w:rFonts w:eastAsia="Times New Roman" w:cs="Calibri"/>
                <w:color w:val="000000"/>
              </w:rPr>
            </w:pPr>
          </w:p>
        </w:tc>
        <w:tc>
          <w:tcPr>
            <w:tcW w:w="2840" w:type="dxa"/>
            <w:shd w:val="clear" w:color="auto" w:fill="auto"/>
            <w:noWrap/>
            <w:tcMar>
              <w:top w:w="0" w:type="dxa"/>
              <w:left w:w="70" w:type="dxa"/>
              <w:bottom w:w="0" w:type="dxa"/>
              <w:right w:w="70" w:type="dxa"/>
            </w:tcMar>
            <w:vAlign w:val="center"/>
          </w:tcPr>
          <w:p w14:paraId="5640C8B4" w14:textId="77777777" w:rsidR="00AE578C" w:rsidRDefault="007054BD">
            <w:pPr>
              <w:rPr>
                <w:rFonts w:eastAsia="Times New Roman" w:cs="Calibri"/>
                <w:b/>
                <w:bCs/>
                <w:color w:val="000000"/>
              </w:rPr>
            </w:pPr>
            <w:r>
              <w:rPr>
                <w:rFonts w:eastAsia="Times New Roman" w:cs="Calibri"/>
                <w:b/>
                <w:bCs/>
                <w:color w:val="000000"/>
              </w:rPr>
              <w:t>Total</w:t>
            </w:r>
          </w:p>
        </w:tc>
        <w:tc>
          <w:tcPr>
            <w:tcW w:w="880" w:type="dxa"/>
            <w:shd w:val="clear" w:color="auto" w:fill="auto"/>
            <w:noWrap/>
            <w:tcMar>
              <w:top w:w="0" w:type="dxa"/>
              <w:left w:w="70" w:type="dxa"/>
              <w:bottom w:w="0" w:type="dxa"/>
              <w:right w:w="70" w:type="dxa"/>
            </w:tcMar>
            <w:vAlign w:val="center"/>
          </w:tcPr>
          <w:p w14:paraId="0E6075EA" w14:textId="77777777" w:rsidR="00AE578C" w:rsidRDefault="007054BD">
            <w:pPr>
              <w:jc w:val="right"/>
              <w:rPr>
                <w:rFonts w:eastAsia="Times New Roman" w:cs="Calibri"/>
                <w:b/>
                <w:bCs/>
                <w:color w:val="000000"/>
              </w:rPr>
            </w:pPr>
            <w:r>
              <w:rPr>
                <w:rFonts w:eastAsia="Times New Roman" w:cs="Calibri"/>
                <w:b/>
                <w:bCs/>
                <w:color w:val="000000"/>
              </w:rPr>
              <w:t>432,055</w:t>
            </w:r>
          </w:p>
        </w:tc>
      </w:tr>
    </w:tbl>
    <w:p w14:paraId="5D0D7EF6" w14:textId="77777777" w:rsidR="00AE578C" w:rsidRDefault="00AE578C">
      <w:pPr>
        <w:ind w:left="284"/>
        <w:jc w:val="both"/>
        <w:rPr>
          <w:rFonts w:cs="Calibri"/>
          <w:b/>
          <w:color w:val="000000"/>
        </w:rPr>
      </w:pPr>
    </w:p>
    <w:p w14:paraId="69CC7D5B" w14:textId="77777777" w:rsidR="00AE578C" w:rsidRDefault="007054BD">
      <w:pPr>
        <w:ind w:left="284"/>
        <w:jc w:val="both"/>
        <w:rPr>
          <w:rFonts w:cs="Calibri"/>
          <w:b/>
          <w:color w:val="000000"/>
        </w:rPr>
      </w:pPr>
      <w:r>
        <w:rPr>
          <w:rFonts w:cs="Calibri"/>
          <w:b/>
          <w:color w:val="000000"/>
        </w:rPr>
        <w:t xml:space="preserve">Anticipo a Proveedores por </w:t>
      </w:r>
      <w:r>
        <w:rPr>
          <w:rFonts w:cs="Calibri"/>
          <w:b/>
          <w:color w:val="000000"/>
        </w:rPr>
        <w:t>Adquisición de Bienes Inmuebles y Muebles a Corto Plazo.</w:t>
      </w:r>
    </w:p>
    <w:p w14:paraId="64F1EBAA" w14:textId="77777777" w:rsidR="00AE578C" w:rsidRDefault="007054BD">
      <w:pPr>
        <w:ind w:left="284"/>
        <w:jc w:val="both"/>
        <w:rPr>
          <w:rFonts w:cs="Calibri"/>
          <w:color w:val="000000"/>
        </w:rPr>
      </w:pPr>
      <w:r>
        <w:rPr>
          <w:rFonts w:cs="Calibri"/>
          <w:color w:val="000000"/>
        </w:rPr>
        <w:t xml:space="preserve">Esta cuenta presenta un saldo de $167,094 que se debe principalmente a los a lo siguiente: </w:t>
      </w:r>
    </w:p>
    <w:tbl>
      <w:tblPr>
        <w:tblW w:w="7003" w:type="dxa"/>
        <w:jc w:val="center"/>
        <w:tblCellMar>
          <w:left w:w="10" w:type="dxa"/>
          <w:right w:w="10" w:type="dxa"/>
        </w:tblCellMar>
        <w:tblLook w:val="04A0" w:firstRow="1" w:lastRow="0" w:firstColumn="1" w:lastColumn="0" w:noHBand="0" w:noVBand="1"/>
      </w:tblPr>
      <w:tblGrid>
        <w:gridCol w:w="2963"/>
        <w:gridCol w:w="3030"/>
        <w:gridCol w:w="1010"/>
      </w:tblGrid>
      <w:tr w:rsidR="00AE578C" w14:paraId="1B7150E3" w14:textId="77777777">
        <w:tblPrEx>
          <w:tblCellMar>
            <w:top w:w="0" w:type="dxa"/>
            <w:bottom w:w="0" w:type="dxa"/>
          </w:tblCellMar>
        </w:tblPrEx>
        <w:trPr>
          <w:trHeight w:val="232"/>
          <w:jc w:val="center"/>
        </w:trPr>
        <w:tc>
          <w:tcPr>
            <w:tcW w:w="2963" w:type="dxa"/>
            <w:shd w:val="clear" w:color="auto" w:fill="auto"/>
            <w:tcMar>
              <w:top w:w="0" w:type="dxa"/>
              <w:left w:w="70" w:type="dxa"/>
              <w:bottom w:w="0" w:type="dxa"/>
              <w:right w:w="70" w:type="dxa"/>
            </w:tcMar>
            <w:vAlign w:val="center"/>
          </w:tcPr>
          <w:p w14:paraId="2FEAD045" w14:textId="77777777" w:rsidR="00AE578C" w:rsidRDefault="007054BD">
            <w:pPr>
              <w:jc w:val="center"/>
              <w:rPr>
                <w:rFonts w:eastAsia="Times New Roman" w:cs="Calibri"/>
                <w:b/>
                <w:bCs/>
                <w:color w:val="000000"/>
              </w:rPr>
            </w:pPr>
            <w:r>
              <w:rPr>
                <w:rFonts w:eastAsia="Times New Roman" w:cs="Calibri"/>
                <w:b/>
                <w:bCs/>
                <w:color w:val="000000"/>
              </w:rPr>
              <w:t>Nombre</w:t>
            </w:r>
          </w:p>
        </w:tc>
        <w:tc>
          <w:tcPr>
            <w:tcW w:w="3030" w:type="dxa"/>
            <w:shd w:val="clear" w:color="auto" w:fill="auto"/>
            <w:tcMar>
              <w:top w:w="0" w:type="dxa"/>
              <w:left w:w="70" w:type="dxa"/>
              <w:bottom w:w="0" w:type="dxa"/>
              <w:right w:w="70" w:type="dxa"/>
            </w:tcMar>
            <w:vAlign w:val="center"/>
          </w:tcPr>
          <w:p w14:paraId="5E44B60A"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1010" w:type="dxa"/>
            <w:shd w:val="clear" w:color="auto" w:fill="auto"/>
            <w:tcMar>
              <w:top w:w="0" w:type="dxa"/>
              <w:left w:w="70" w:type="dxa"/>
              <w:bottom w:w="0" w:type="dxa"/>
              <w:right w:w="70" w:type="dxa"/>
            </w:tcMar>
            <w:vAlign w:val="center"/>
          </w:tcPr>
          <w:p w14:paraId="0D0888B5" w14:textId="77777777" w:rsidR="00AE578C" w:rsidRDefault="007054BD">
            <w:pPr>
              <w:jc w:val="center"/>
              <w:rPr>
                <w:rFonts w:eastAsia="Times New Roman" w:cs="Calibri"/>
                <w:b/>
                <w:bCs/>
                <w:color w:val="000000"/>
              </w:rPr>
            </w:pPr>
            <w:r>
              <w:rPr>
                <w:rFonts w:eastAsia="Times New Roman" w:cs="Calibri"/>
                <w:b/>
                <w:bCs/>
                <w:color w:val="000000"/>
              </w:rPr>
              <w:t>Importe</w:t>
            </w:r>
          </w:p>
        </w:tc>
      </w:tr>
      <w:tr w:rsidR="00AE578C" w14:paraId="1F0D8882" w14:textId="77777777">
        <w:tblPrEx>
          <w:tblCellMar>
            <w:top w:w="0" w:type="dxa"/>
            <w:bottom w:w="0" w:type="dxa"/>
          </w:tblCellMar>
        </w:tblPrEx>
        <w:trPr>
          <w:trHeight w:val="232"/>
          <w:jc w:val="center"/>
        </w:trPr>
        <w:tc>
          <w:tcPr>
            <w:tcW w:w="2963" w:type="dxa"/>
            <w:shd w:val="clear" w:color="auto" w:fill="auto"/>
            <w:noWrap/>
            <w:tcMar>
              <w:top w:w="0" w:type="dxa"/>
              <w:left w:w="70" w:type="dxa"/>
              <w:bottom w:w="0" w:type="dxa"/>
              <w:right w:w="70" w:type="dxa"/>
            </w:tcMar>
            <w:vAlign w:val="bottom"/>
          </w:tcPr>
          <w:p w14:paraId="6538D2BA" w14:textId="77777777" w:rsidR="00AE578C" w:rsidRDefault="007054BD">
            <w:pPr>
              <w:rPr>
                <w:rFonts w:eastAsia="Times New Roman" w:cs="Calibri"/>
              </w:rPr>
            </w:pPr>
            <w:r>
              <w:rPr>
                <w:rFonts w:eastAsia="Times New Roman" w:cs="Calibri"/>
              </w:rPr>
              <w:t>Gabriel Soberón Palacios</w:t>
            </w:r>
          </w:p>
        </w:tc>
        <w:tc>
          <w:tcPr>
            <w:tcW w:w="3030" w:type="dxa"/>
            <w:shd w:val="clear" w:color="auto" w:fill="auto"/>
            <w:noWrap/>
            <w:tcMar>
              <w:top w:w="0" w:type="dxa"/>
              <w:left w:w="70" w:type="dxa"/>
              <w:bottom w:w="0" w:type="dxa"/>
              <w:right w:w="70" w:type="dxa"/>
            </w:tcMar>
            <w:vAlign w:val="bottom"/>
          </w:tcPr>
          <w:p w14:paraId="4FF92799" w14:textId="77777777" w:rsidR="00AE578C" w:rsidRDefault="007054BD">
            <w:pPr>
              <w:rPr>
                <w:rFonts w:eastAsia="Times New Roman" w:cs="Calibri"/>
              </w:rPr>
            </w:pPr>
            <w:r>
              <w:rPr>
                <w:rFonts w:eastAsia="Times New Roman" w:cs="Calibri"/>
              </w:rPr>
              <w:t>Anticipo para ISAI de escritura</w:t>
            </w:r>
          </w:p>
        </w:tc>
        <w:tc>
          <w:tcPr>
            <w:tcW w:w="1010" w:type="dxa"/>
            <w:shd w:val="clear" w:color="auto" w:fill="FFFFFF"/>
            <w:noWrap/>
            <w:tcMar>
              <w:top w:w="0" w:type="dxa"/>
              <w:left w:w="70" w:type="dxa"/>
              <w:bottom w:w="0" w:type="dxa"/>
              <w:right w:w="70" w:type="dxa"/>
            </w:tcMar>
            <w:vAlign w:val="bottom"/>
          </w:tcPr>
          <w:p w14:paraId="2471065B" w14:textId="77777777" w:rsidR="00AE578C" w:rsidRDefault="007054BD">
            <w:pPr>
              <w:jc w:val="right"/>
              <w:rPr>
                <w:rFonts w:eastAsia="Times New Roman" w:cs="Calibri"/>
              </w:rPr>
            </w:pPr>
            <w:r>
              <w:rPr>
                <w:rFonts w:eastAsia="Times New Roman" w:cs="Calibri"/>
              </w:rPr>
              <w:t>17,094</w:t>
            </w:r>
          </w:p>
        </w:tc>
      </w:tr>
      <w:tr w:rsidR="00AE578C" w14:paraId="779D3819" w14:textId="77777777">
        <w:tblPrEx>
          <w:tblCellMar>
            <w:top w:w="0" w:type="dxa"/>
            <w:bottom w:w="0" w:type="dxa"/>
          </w:tblCellMar>
        </w:tblPrEx>
        <w:trPr>
          <w:trHeight w:val="232"/>
          <w:jc w:val="center"/>
        </w:trPr>
        <w:tc>
          <w:tcPr>
            <w:tcW w:w="2963" w:type="dxa"/>
            <w:shd w:val="clear" w:color="auto" w:fill="auto"/>
            <w:noWrap/>
            <w:tcMar>
              <w:top w:w="0" w:type="dxa"/>
              <w:left w:w="70" w:type="dxa"/>
              <w:bottom w:w="0" w:type="dxa"/>
              <w:right w:w="70" w:type="dxa"/>
            </w:tcMar>
            <w:vAlign w:val="bottom"/>
          </w:tcPr>
          <w:p w14:paraId="653AA696" w14:textId="77777777" w:rsidR="00AE578C" w:rsidRDefault="007054BD">
            <w:pPr>
              <w:rPr>
                <w:rFonts w:eastAsia="Times New Roman" w:cs="Calibri"/>
              </w:rPr>
            </w:pPr>
            <w:r>
              <w:rPr>
                <w:rFonts w:eastAsia="Times New Roman" w:cs="Calibri"/>
              </w:rPr>
              <w:t xml:space="preserve">María Elena </w:t>
            </w:r>
            <w:r>
              <w:rPr>
                <w:rFonts w:eastAsia="Times New Roman" w:cs="Calibri"/>
              </w:rPr>
              <w:t>Garza Cuellar</w:t>
            </w:r>
          </w:p>
        </w:tc>
        <w:tc>
          <w:tcPr>
            <w:tcW w:w="3030" w:type="dxa"/>
            <w:shd w:val="clear" w:color="auto" w:fill="auto"/>
            <w:noWrap/>
            <w:tcMar>
              <w:top w:w="0" w:type="dxa"/>
              <w:left w:w="70" w:type="dxa"/>
              <w:bottom w:w="0" w:type="dxa"/>
              <w:right w:w="70" w:type="dxa"/>
            </w:tcMar>
            <w:vAlign w:val="bottom"/>
          </w:tcPr>
          <w:p w14:paraId="1615ADA6" w14:textId="77777777" w:rsidR="00AE578C" w:rsidRDefault="007054BD">
            <w:pPr>
              <w:rPr>
                <w:rFonts w:eastAsia="Times New Roman" w:cs="Calibri"/>
              </w:rPr>
            </w:pPr>
            <w:r>
              <w:rPr>
                <w:rFonts w:eastAsia="Times New Roman" w:cs="Calibri"/>
              </w:rPr>
              <w:t>Anticipo Promesa de compra venta reserva</w:t>
            </w:r>
          </w:p>
        </w:tc>
        <w:tc>
          <w:tcPr>
            <w:tcW w:w="1010" w:type="dxa"/>
            <w:shd w:val="clear" w:color="auto" w:fill="FFFFFF"/>
            <w:noWrap/>
            <w:tcMar>
              <w:top w:w="0" w:type="dxa"/>
              <w:left w:w="70" w:type="dxa"/>
              <w:bottom w:w="0" w:type="dxa"/>
              <w:right w:w="70" w:type="dxa"/>
            </w:tcMar>
            <w:vAlign w:val="bottom"/>
          </w:tcPr>
          <w:p w14:paraId="58B37505" w14:textId="77777777" w:rsidR="00AE578C" w:rsidRDefault="007054BD">
            <w:pPr>
              <w:jc w:val="right"/>
              <w:rPr>
                <w:rFonts w:eastAsia="Times New Roman" w:cs="Calibri"/>
              </w:rPr>
            </w:pPr>
            <w:r>
              <w:rPr>
                <w:rFonts w:eastAsia="Times New Roman" w:cs="Calibri"/>
              </w:rPr>
              <w:t>150,000</w:t>
            </w:r>
          </w:p>
        </w:tc>
      </w:tr>
      <w:tr w:rsidR="00AE578C" w14:paraId="0181B3C4" w14:textId="77777777">
        <w:tblPrEx>
          <w:tblCellMar>
            <w:top w:w="0" w:type="dxa"/>
            <w:bottom w:w="0" w:type="dxa"/>
          </w:tblCellMar>
        </w:tblPrEx>
        <w:trPr>
          <w:trHeight w:val="232"/>
          <w:jc w:val="center"/>
        </w:trPr>
        <w:tc>
          <w:tcPr>
            <w:tcW w:w="2963" w:type="dxa"/>
            <w:shd w:val="clear" w:color="auto" w:fill="auto"/>
            <w:noWrap/>
            <w:tcMar>
              <w:top w:w="0" w:type="dxa"/>
              <w:left w:w="70" w:type="dxa"/>
              <w:bottom w:w="0" w:type="dxa"/>
              <w:right w:w="70" w:type="dxa"/>
            </w:tcMar>
            <w:vAlign w:val="bottom"/>
          </w:tcPr>
          <w:p w14:paraId="657E1DE0" w14:textId="77777777" w:rsidR="00AE578C" w:rsidRDefault="00AE578C">
            <w:pPr>
              <w:jc w:val="right"/>
              <w:rPr>
                <w:rFonts w:eastAsia="Times New Roman" w:cs="Calibri"/>
              </w:rPr>
            </w:pPr>
          </w:p>
        </w:tc>
        <w:tc>
          <w:tcPr>
            <w:tcW w:w="3030" w:type="dxa"/>
            <w:shd w:val="clear" w:color="auto" w:fill="auto"/>
            <w:noWrap/>
            <w:tcMar>
              <w:top w:w="0" w:type="dxa"/>
              <w:left w:w="70" w:type="dxa"/>
              <w:bottom w:w="0" w:type="dxa"/>
              <w:right w:w="70" w:type="dxa"/>
            </w:tcMar>
            <w:vAlign w:val="bottom"/>
          </w:tcPr>
          <w:p w14:paraId="324D11E3" w14:textId="77777777" w:rsidR="00AE578C" w:rsidRDefault="00AE578C">
            <w:pPr>
              <w:rPr>
                <w:rFonts w:eastAsia="Times New Roman" w:cs="Calibri"/>
              </w:rPr>
            </w:pPr>
          </w:p>
        </w:tc>
        <w:tc>
          <w:tcPr>
            <w:tcW w:w="1010" w:type="dxa"/>
            <w:shd w:val="clear" w:color="auto" w:fill="auto"/>
            <w:noWrap/>
            <w:tcMar>
              <w:top w:w="0" w:type="dxa"/>
              <w:left w:w="70" w:type="dxa"/>
              <w:bottom w:w="0" w:type="dxa"/>
              <w:right w:w="70" w:type="dxa"/>
            </w:tcMar>
            <w:vAlign w:val="bottom"/>
          </w:tcPr>
          <w:p w14:paraId="51B40070" w14:textId="77777777" w:rsidR="00AE578C" w:rsidRDefault="007054BD">
            <w:pPr>
              <w:jc w:val="right"/>
              <w:rPr>
                <w:rFonts w:eastAsia="Times New Roman" w:cs="Calibri"/>
                <w:b/>
                <w:bCs/>
                <w:color w:val="000000"/>
              </w:rPr>
            </w:pPr>
            <w:r>
              <w:rPr>
                <w:rFonts w:eastAsia="Times New Roman" w:cs="Calibri"/>
                <w:b/>
                <w:bCs/>
                <w:color w:val="000000"/>
              </w:rPr>
              <w:t>167,094</w:t>
            </w:r>
          </w:p>
        </w:tc>
      </w:tr>
    </w:tbl>
    <w:p w14:paraId="67DA08F8" w14:textId="77777777" w:rsidR="00AE578C" w:rsidRDefault="00AE578C">
      <w:pPr>
        <w:ind w:left="284"/>
        <w:jc w:val="both"/>
        <w:rPr>
          <w:rFonts w:cs="Calibri"/>
          <w:color w:val="000000"/>
        </w:rPr>
      </w:pPr>
    </w:p>
    <w:p w14:paraId="3296F6BA" w14:textId="77777777" w:rsidR="00AE578C" w:rsidRDefault="007054BD">
      <w:pPr>
        <w:ind w:left="284"/>
      </w:pPr>
      <w:r>
        <w:rPr>
          <w:rFonts w:cs="Calibri"/>
          <w:b/>
          <w:color w:val="000000"/>
        </w:rPr>
        <w:t>Anticipo a Contratistas por Obras Públicas</w:t>
      </w:r>
    </w:p>
    <w:p w14:paraId="6483FA56" w14:textId="77777777" w:rsidR="00AE578C" w:rsidRDefault="007054BD">
      <w:pPr>
        <w:ind w:left="284"/>
        <w:jc w:val="both"/>
        <w:rPr>
          <w:rFonts w:cs="Calibri"/>
          <w:color w:val="000000"/>
        </w:rPr>
      </w:pPr>
      <w:r>
        <w:rPr>
          <w:rFonts w:cs="Calibri"/>
          <w:color w:val="000000"/>
        </w:rPr>
        <w:t xml:space="preserve"> Esta cuenta presenta un saldo de $1, 275,188 y su saldo representa principalmente los anticipos otorgados por contratos de obra.</w:t>
      </w:r>
    </w:p>
    <w:p w14:paraId="36279AFF" w14:textId="77777777" w:rsidR="00AE578C" w:rsidRDefault="00AE578C">
      <w:pPr>
        <w:pStyle w:val="Text"/>
        <w:spacing w:after="80" w:line="203" w:lineRule="exact"/>
      </w:pPr>
    </w:p>
    <w:tbl>
      <w:tblPr>
        <w:tblW w:w="8540" w:type="dxa"/>
        <w:jc w:val="center"/>
        <w:tblCellMar>
          <w:left w:w="10" w:type="dxa"/>
          <w:right w:w="10" w:type="dxa"/>
        </w:tblCellMar>
        <w:tblLook w:val="04A0" w:firstRow="1" w:lastRow="0" w:firstColumn="1" w:lastColumn="0" w:noHBand="0" w:noVBand="1"/>
      </w:tblPr>
      <w:tblGrid>
        <w:gridCol w:w="4015"/>
        <w:gridCol w:w="3325"/>
        <w:gridCol w:w="1200"/>
      </w:tblGrid>
      <w:tr w:rsidR="00AE578C" w14:paraId="43703F40" w14:textId="77777777">
        <w:tblPrEx>
          <w:tblCellMar>
            <w:top w:w="0" w:type="dxa"/>
            <w:bottom w:w="0" w:type="dxa"/>
          </w:tblCellMar>
        </w:tblPrEx>
        <w:trPr>
          <w:trHeight w:val="300"/>
          <w:jc w:val="center"/>
        </w:trPr>
        <w:tc>
          <w:tcPr>
            <w:tcW w:w="7340" w:type="dxa"/>
            <w:gridSpan w:val="2"/>
            <w:shd w:val="clear" w:color="auto" w:fill="auto"/>
            <w:noWrap/>
            <w:tcMar>
              <w:top w:w="0" w:type="dxa"/>
              <w:left w:w="70" w:type="dxa"/>
              <w:bottom w:w="0" w:type="dxa"/>
              <w:right w:w="70" w:type="dxa"/>
            </w:tcMar>
            <w:vAlign w:val="center"/>
          </w:tcPr>
          <w:p w14:paraId="2871F5BD"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ANTICIPO A CONTRATISTAS POR OBRA PUBLICA A CORTO PLAZO</w:t>
            </w:r>
          </w:p>
        </w:tc>
        <w:tc>
          <w:tcPr>
            <w:tcW w:w="1200" w:type="dxa"/>
            <w:shd w:val="clear" w:color="auto" w:fill="auto"/>
            <w:noWrap/>
            <w:tcMar>
              <w:top w:w="0" w:type="dxa"/>
              <w:left w:w="70" w:type="dxa"/>
              <w:bottom w:w="0" w:type="dxa"/>
              <w:right w:w="70" w:type="dxa"/>
            </w:tcMar>
            <w:vAlign w:val="center"/>
          </w:tcPr>
          <w:p w14:paraId="36ED29FA" w14:textId="77777777" w:rsidR="00AE578C" w:rsidRDefault="00AE578C">
            <w:pPr>
              <w:widowControl/>
              <w:suppressAutoHyphens w:val="0"/>
              <w:textAlignment w:val="auto"/>
              <w:rPr>
                <w:rFonts w:eastAsia="Times New Roman" w:cs="Calibri"/>
                <w:color w:val="000000"/>
              </w:rPr>
            </w:pPr>
          </w:p>
        </w:tc>
      </w:tr>
      <w:tr w:rsidR="00AE578C" w14:paraId="0692CBE8" w14:textId="77777777">
        <w:tblPrEx>
          <w:tblCellMar>
            <w:top w:w="0" w:type="dxa"/>
            <w:bottom w:w="0" w:type="dxa"/>
          </w:tblCellMar>
        </w:tblPrEx>
        <w:trPr>
          <w:trHeight w:val="300"/>
          <w:jc w:val="center"/>
        </w:trPr>
        <w:tc>
          <w:tcPr>
            <w:tcW w:w="4015" w:type="dxa"/>
            <w:shd w:val="clear" w:color="auto" w:fill="auto"/>
            <w:noWrap/>
            <w:tcMar>
              <w:top w:w="0" w:type="dxa"/>
              <w:left w:w="70" w:type="dxa"/>
              <w:bottom w:w="0" w:type="dxa"/>
              <w:right w:w="70" w:type="dxa"/>
            </w:tcMar>
            <w:vAlign w:val="center"/>
          </w:tcPr>
          <w:p w14:paraId="44375583"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Arjo Construcciones S.A. de C.V.</w:t>
            </w:r>
          </w:p>
        </w:tc>
        <w:tc>
          <w:tcPr>
            <w:tcW w:w="3325" w:type="dxa"/>
            <w:shd w:val="clear" w:color="auto" w:fill="auto"/>
            <w:noWrap/>
            <w:tcMar>
              <w:top w:w="0" w:type="dxa"/>
              <w:left w:w="70" w:type="dxa"/>
              <w:bottom w:w="0" w:type="dxa"/>
              <w:right w:w="70" w:type="dxa"/>
            </w:tcMar>
            <w:vAlign w:val="center"/>
          </w:tcPr>
          <w:p w14:paraId="19D86593"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Anticipo contrato construcción pisos</w:t>
            </w:r>
          </w:p>
        </w:tc>
        <w:tc>
          <w:tcPr>
            <w:tcW w:w="1200" w:type="dxa"/>
            <w:shd w:val="clear" w:color="auto" w:fill="auto"/>
            <w:noWrap/>
            <w:tcMar>
              <w:top w:w="0" w:type="dxa"/>
              <w:left w:w="70" w:type="dxa"/>
              <w:bottom w:w="0" w:type="dxa"/>
              <w:right w:w="70" w:type="dxa"/>
            </w:tcMar>
            <w:vAlign w:val="center"/>
          </w:tcPr>
          <w:p w14:paraId="1DBD69DC"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49,498</w:t>
            </w:r>
          </w:p>
        </w:tc>
      </w:tr>
      <w:tr w:rsidR="00AE578C" w14:paraId="521701D5" w14:textId="77777777">
        <w:tblPrEx>
          <w:tblCellMar>
            <w:top w:w="0" w:type="dxa"/>
            <w:bottom w:w="0" w:type="dxa"/>
          </w:tblCellMar>
        </w:tblPrEx>
        <w:trPr>
          <w:trHeight w:val="300"/>
          <w:jc w:val="center"/>
        </w:trPr>
        <w:tc>
          <w:tcPr>
            <w:tcW w:w="4015" w:type="dxa"/>
            <w:shd w:val="clear" w:color="auto" w:fill="auto"/>
            <w:noWrap/>
            <w:tcMar>
              <w:top w:w="0" w:type="dxa"/>
              <w:left w:w="70" w:type="dxa"/>
              <w:bottom w:w="0" w:type="dxa"/>
              <w:right w:w="70" w:type="dxa"/>
            </w:tcMar>
            <w:vAlign w:val="center"/>
          </w:tcPr>
          <w:p w14:paraId="48A5327C"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Constructora Hernández Caballero</w:t>
            </w:r>
          </w:p>
        </w:tc>
        <w:tc>
          <w:tcPr>
            <w:tcW w:w="3325" w:type="dxa"/>
            <w:shd w:val="clear" w:color="auto" w:fill="auto"/>
            <w:noWrap/>
            <w:tcMar>
              <w:top w:w="0" w:type="dxa"/>
              <w:left w:w="70" w:type="dxa"/>
              <w:bottom w:w="0" w:type="dxa"/>
              <w:right w:w="70" w:type="dxa"/>
            </w:tcMar>
            <w:vAlign w:val="center"/>
          </w:tcPr>
          <w:p w14:paraId="048EA986"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Anticipo contrato construcción pisos</w:t>
            </w:r>
          </w:p>
        </w:tc>
        <w:tc>
          <w:tcPr>
            <w:tcW w:w="1200" w:type="dxa"/>
            <w:shd w:val="clear" w:color="auto" w:fill="auto"/>
            <w:noWrap/>
            <w:tcMar>
              <w:top w:w="0" w:type="dxa"/>
              <w:left w:w="70" w:type="dxa"/>
              <w:bottom w:w="0" w:type="dxa"/>
              <w:right w:w="70" w:type="dxa"/>
            </w:tcMar>
            <w:vAlign w:val="center"/>
          </w:tcPr>
          <w:p w14:paraId="700A316C"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28,638</w:t>
            </w:r>
          </w:p>
        </w:tc>
      </w:tr>
      <w:tr w:rsidR="00AE578C" w14:paraId="0B3258E9" w14:textId="77777777">
        <w:tblPrEx>
          <w:tblCellMar>
            <w:top w:w="0" w:type="dxa"/>
            <w:bottom w:w="0" w:type="dxa"/>
          </w:tblCellMar>
        </w:tblPrEx>
        <w:trPr>
          <w:trHeight w:val="300"/>
          <w:jc w:val="center"/>
        </w:trPr>
        <w:tc>
          <w:tcPr>
            <w:tcW w:w="4015" w:type="dxa"/>
            <w:shd w:val="clear" w:color="auto" w:fill="auto"/>
            <w:noWrap/>
            <w:tcMar>
              <w:top w:w="0" w:type="dxa"/>
              <w:left w:w="70" w:type="dxa"/>
              <w:bottom w:w="0" w:type="dxa"/>
              <w:right w:w="70" w:type="dxa"/>
            </w:tcMar>
            <w:vAlign w:val="center"/>
          </w:tcPr>
          <w:p w14:paraId="57AE1D1F"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Construcciones Industriales del </w:t>
            </w:r>
            <w:r>
              <w:rPr>
                <w:rFonts w:eastAsia="Times New Roman" w:cs="Calibri"/>
                <w:color w:val="000000"/>
              </w:rPr>
              <w:t>Puerto, S.A. de</w:t>
            </w:r>
          </w:p>
        </w:tc>
        <w:tc>
          <w:tcPr>
            <w:tcW w:w="3325" w:type="dxa"/>
            <w:shd w:val="clear" w:color="auto" w:fill="auto"/>
            <w:noWrap/>
            <w:tcMar>
              <w:top w:w="0" w:type="dxa"/>
              <w:left w:w="70" w:type="dxa"/>
              <w:bottom w:w="0" w:type="dxa"/>
              <w:right w:w="70" w:type="dxa"/>
            </w:tcMar>
            <w:vAlign w:val="center"/>
          </w:tcPr>
          <w:p w14:paraId="4DA018CF"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Anticipo a cuenta de factura</w:t>
            </w:r>
          </w:p>
        </w:tc>
        <w:tc>
          <w:tcPr>
            <w:tcW w:w="1200" w:type="dxa"/>
            <w:shd w:val="clear" w:color="auto" w:fill="auto"/>
            <w:noWrap/>
            <w:tcMar>
              <w:top w:w="0" w:type="dxa"/>
              <w:left w:w="70" w:type="dxa"/>
              <w:bottom w:w="0" w:type="dxa"/>
              <w:right w:w="70" w:type="dxa"/>
            </w:tcMar>
            <w:vAlign w:val="center"/>
          </w:tcPr>
          <w:p w14:paraId="11E4A248"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75,492</w:t>
            </w:r>
          </w:p>
        </w:tc>
      </w:tr>
      <w:tr w:rsidR="00AE578C" w14:paraId="6B9E553A" w14:textId="77777777">
        <w:tblPrEx>
          <w:tblCellMar>
            <w:top w:w="0" w:type="dxa"/>
            <w:bottom w:w="0" w:type="dxa"/>
          </w:tblCellMar>
        </w:tblPrEx>
        <w:trPr>
          <w:trHeight w:val="300"/>
          <w:jc w:val="center"/>
        </w:trPr>
        <w:tc>
          <w:tcPr>
            <w:tcW w:w="4015" w:type="dxa"/>
            <w:shd w:val="clear" w:color="auto" w:fill="auto"/>
            <w:noWrap/>
            <w:tcMar>
              <w:top w:w="0" w:type="dxa"/>
              <w:left w:w="70" w:type="dxa"/>
              <w:bottom w:w="0" w:type="dxa"/>
              <w:right w:w="70" w:type="dxa"/>
            </w:tcMar>
            <w:vAlign w:val="center"/>
          </w:tcPr>
          <w:p w14:paraId="25899154"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Construcciones y Maquinaria de Victoria</w:t>
            </w:r>
          </w:p>
        </w:tc>
        <w:tc>
          <w:tcPr>
            <w:tcW w:w="3325" w:type="dxa"/>
            <w:shd w:val="clear" w:color="auto" w:fill="auto"/>
            <w:noWrap/>
            <w:tcMar>
              <w:top w:w="0" w:type="dxa"/>
              <w:left w:w="70" w:type="dxa"/>
              <w:bottom w:w="0" w:type="dxa"/>
              <w:right w:w="70" w:type="dxa"/>
            </w:tcMar>
            <w:vAlign w:val="center"/>
          </w:tcPr>
          <w:p w14:paraId="2998FD36"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Anticipo introducción de línea de agua</w:t>
            </w:r>
          </w:p>
        </w:tc>
        <w:tc>
          <w:tcPr>
            <w:tcW w:w="1200" w:type="dxa"/>
            <w:shd w:val="clear" w:color="auto" w:fill="auto"/>
            <w:noWrap/>
            <w:tcMar>
              <w:top w:w="0" w:type="dxa"/>
              <w:left w:w="70" w:type="dxa"/>
              <w:bottom w:w="0" w:type="dxa"/>
              <w:right w:w="70" w:type="dxa"/>
            </w:tcMar>
            <w:vAlign w:val="center"/>
          </w:tcPr>
          <w:p w14:paraId="6D36D535"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169,441</w:t>
            </w:r>
          </w:p>
        </w:tc>
      </w:tr>
      <w:tr w:rsidR="00AE578C" w14:paraId="14683DEA" w14:textId="77777777">
        <w:tblPrEx>
          <w:tblCellMar>
            <w:top w:w="0" w:type="dxa"/>
            <w:bottom w:w="0" w:type="dxa"/>
          </w:tblCellMar>
        </w:tblPrEx>
        <w:trPr>
          <w:trHeight w:val="300"/>
          <w:jc w:val="center"/>
        </w:trPr>
        <w:tc>
          <w:tcPr>
            <w:tcW w:w="4015" w:type="dxa"/>
            <w:shd w:val="clear" w:color="auto" w:fill="auto"/>
            <w:noWrap/>
            <w:tcMar>
              <w:top w:w="0" w:type="dxa"/>
              <w:left w:w="70" w:type="dxa"/>
              <w:bottom w:w="0" w:type="dxa"/>
              <w:right w:w="70" w:type="dxa"/>
            </w:tcMar>
            <w:vAlign w:val="center"/>
          </w:tcPr>
          <w:p w14:paraId="34387F64"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Luis Alfonso Aguilar Medrano</w:t>
            </w:r>
          </w:p>
        </w:tc>
        <w:tc>
          <w:tcPr>
            <w:tcW w:w="3325" w:type="dxa"/>
            <w:shd w:val="clear" w:color="auto" w:fill="auto"/>
            <w:noWrap/>
            <w:tcMar>
              <w:top w:w="0" w:type="dxa"/>
              <w:left w:w="70" w:type="dxa"/>
              <w:bottom w:w="0" w:type="dxa"/>
              <w:right w:w="70" w:type="dxa"/>
            </w:tcMar>
            <w:vAlign w:val="center"/>
          </w:tcPr>
          <w:p w14:paraId="767BF9C3"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Anticipo contrato construcción pisos</w:t>
            </w:r>
          </w:p>
        </w:tc>
        <w:tc>
          <w:tcPr>
            <w:tcW w:w="1200" w:type="dxa"/>
            <w:shd w:val="clear" w:color="auto" w:fill="auto"/>
            <w:noWrap/>
            <w:tcMar>
              <w:top w:w="0" w:type="dxa"/>
              <w:left w:w="70" w:type="dxa"/>
              <w:bottom w:w="0" w:type="dxa"/>
              <w:right w:w="70" w:type="dxa"/>
            </w:tcMar>
            <w:vAlign w:val="center"/>
          </w:tcPr>
          <w:p w14:paraId="0D29B743"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114,496</w:t>
            </w:r>
          </w:p>
        </w:tc>
      </w:tr>
      <w:tr w:rsidR="00AE578C" w14:paraId="15A2DD4B" w14:textId="77777777">
        <w:tblPrEx>
          <w:tblCellMar>
            <w:top w:w="0" w:type="dxa"/>
            <w:bottom w:w="0" w:type="dxa"/>
          </w:tblCellMar>
        </w:tblPrEx>
        <w:trPr>
          <w:trHeight w:val="300"/>
          <w:jc w:val="center"/>
        </w:trPr>
        <w:tc>
          <w:tcPr>
            <w:tcW w:w="4015" w:type="dxa"/>
            <w:shd w:val="clear" w:color="auto" w:fill="auto"/>
            <w:noWrap/>
            <w:tcMar>
              <w:top w:w="0" w:type="dxa"/>
              <w:left w:w="70" w:type="dxa"/>
              <w:bottom w:w="0" w:type="dxa"/>
              <w:right w:w="70" w:type="dxa"/>
            </w:tcMar>
            <w:vAlign w:val="center"/>
          </w:tcPr>
          <w:p w14:paraId="7E1BF2CD"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Proyectos 71, S. de R.L.</w:t>
            </w:r>
          </w:p>
        </w:tc>
        <w:tc>
          <w:tcPr>
            <w:tcW w:w="3325" w:type="dxa"/>
            <w:shd w:val="clear" w:color="auto" w:fill="auto"/>
            <w:noWrap/>
            <w:tcMar>
              <w:top w:w="0" w:type="dxa"/>
              <w:left w:w="70" w:type="dxa"/>
              <w:bottom w:w="0" w:type="dxa"/>
              <w:right w:w="70" w:type="dxa"/>
            </w:tcMar>
            <w:vAlign w:val="center"/>
          </w:tcPr>
          <w:p w14:paraId="113E968A"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Anticipo contrato construcción pisos</w:t>
            </w:r>
          </w:p>
        </w:tc>
        <w:tc>
          <w:tcPr>
            <w:tcW w:w="1200" w:type="dxa"/>
            <w:shd w:val="clear" w:color="auto" w:fill="auto"/>
            <w:noWrap/>
            <w:tcMar>
              <w:top w:w="0" w:type="dxa"/>
              <w:left w:w="70" w:type="dxa"/>
              <w:bottom w:w="0" w:type="dxa"/>
              <w:right w:w="70" w:type="dxa"/>
            </w:tcMar>
            <w:vAlign w:val="center"/>
          </w:tcPr>
          <w:p w14:paraId="2921ED8C"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111,177</w:t>
            </w:r>
          </w:p>
        </w:tc>
      </w:tr>
      <w:tr w:rsidR="00AE578C" w14:paraId="04432507" w14:textId="77777777">
        <w:tblPrEx>
          <w:tblCellMar>
            <w:top w:w="0" w:type="dxa"/>
            <w:bottom w:w="0" w:type="dxa"/>
          </w:tblCellMar>
        </w:tblPrEx>
        <w:trPr>
          <w:trHeight w:val="300"/>
          <w:jc w:val="center"/>
        </w:trPr>
        <w:tc>
          <w:tcPr>
            <w:tcW w:w="4015" w:type="dxa"/>
            <w:vMerge w:val="restart"/>
            <w:shd w:val="clear" w:color="auto" w:fill="auto"/>
            <w:noWrap/>
            <w:tcMar>
              <w:top w:w="0" w:type="dxa"/>
              <w:left w:w="70" w:type="dxa"/>
              <w:bottom w:w="0" w:type="dxa"/>
              <w:right w:w="70" w:type="dxa"/>
            </w:tcMar>
            <w:vAlign w:val="center"/>
          </w:tcPr>
          <w:p w14:paraId="24103A06"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Proyectos e Instalaciones Eléctricas</w:t>
            </w:r>
          </w:p>
        </w:tc>
        <w:tc>
          <w:tcPr>
            <w:tcW w:w="3325" w:type="dxa"/>
            <w:vMerge w:val="restart"/>
            <w:shd w:val="clear" w:color="auto" w:fill="auto"/>
            <w:noWrap/>
            <w:tcMar>
              <w:top w:w="0" w:type="dxa"/>
              <w:left w:w="70" w:type="dxa"/>
              <w:bottom w:w="0" w:type="dxa"/>
              <w:right w:w="70" w:type="dxa"/>
            </w:tcMar>
            <w:vAlign w:val="center"/>
          </w:tcPr>
          <w:p w14:paraId="1D8EBF5D"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Anticipo instalación eléctrica</w:t>
            </w:r>
          </w:p>
        </w:tc>
        <w:tc>
          <w:tcPr>
            <w:tcW w:w="1200" w:type="dxa"/>
            <w:vMerge w:val="restart"/>
            <w:shd w:val="clear" w:color="auto" w:fill="auto"/>
            <w:noWrap/>
            <w:tcMar>
              <w:top w:w="0" w:type="dxa"/>
              <w:left w:w="70" w:type="dxa"/>
              <w:bottom w:w="0" w:type="dxa"/>
              <w:right w:w="70" w:type="dxa"/>
            </w:tcMar>
            <w:vAlign w:val="center"/>
          </w:tcPr>
          <w:p w14:paraId="08501BB2"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707,704</w:t>
            </w:r>
          </w:p>
        </w:tc>
      </w:tr>
      <w:tr w:rsidR="00AE578C" w14:paraId="7AD3B446" w14:textId="77777777">
        <w:tblPrEx>
          <w:tblCellMar>
            <w:top w:w="0" w:type="dxa"/>
            <w:bottom w:w="0" w:type="dxa"/>
          </w:tblCellMar>
        </w:tblPrEx>
        <w:trPr>
          <w:trHeight w:val="300"/>
          <w:jc w:val="center"/>
        </w:trPr>
        <w:tc>
          <w:tcPr>
            <w:tcW w:w="4015" w:type="dxa"/>
            <w:vMerge/>
            <w:shd w:val="clear" w:color="auto" w:fill="auto"/>
            <w:noWrap/>
            <w:tcMar>
              <w:top w:w="0" w:type="dxa"/>
              <w:left w:w="70" w:type="dxa"/>
              <w:bottom w:w="0" w:type="dxa"/>
              <w:right w:w="70" w:type="dxa"/>
            </w:tcMar>
            <w:vAlign w:val="center"/>
          </w:tcPr>
          <w:p w14:paraId="1EF03B36" w14:textId="77777777" w:rsidR="00AE578C" w:rsidRDefault="00AE578C">
            <w:pPr>
              <w:widowControl/>
              <w:suppressAutoHyphens w:val="0"/>
              <w:textAlignment w:val="auto"/>
              <w:rPr>
                <w:rFonts w:eastAsia="Times New Roman" w:cs="Calibri"/>
                <w:color w:val="000000"/>
              </w:rPr>
            </w:pPr>
          </w:p>
        </w:tc>
        <w:tc>
          <w:tcPr>
            <w:tcW w:w="3325" w:type="dxa"/>
            <w:vMerge/>
            <w:shd w:val="clear" w:color="auto" w:fill="auto"/>
            <w:noWrap/>
            <w:tcMar>
              <w:top w:w="0" w:type="dxa"/>
              <w:left w:w="70" w:type="dxa"/>
              <w:bottom w:w="0" w:type="dxa"/>
              <w:right w:w="70" w:type="dxa"/>
            </w:tcMar>
            <w:vAlign w:val="center"/>
          </w:tcPr>
          <w:p w14:paraId="011C4CE7" w14:textId="77777777" w:rsidR="00AE578C" w:rsidRDefault="00AE578C">
            <w:pPr>
              <w:widowControl/>
              <w:suppressAutoHyphens w:val="0"/>
              <w:textAlignment w:val="auto"/>
              <w:rPr>
                <w:rFonts w:eastAsia="Times New Roman" w:cs="Calibri"/>
                <w:color w:val="000000"/>
              </w:rPr>
            </w:pPr>
          </w:p>
        </w:tc>
        <w:tc>
          <w:tcPr>
            <w:tcW w:w="1200" w:type="dxa"/>
            <w:vMerge/>
            <w:shd w:val="clear" w:color="auto" w:fill="auto"/>
            <w:noWrap/>
            <w:tcMar>
              <w:top w:w="0" w:type="dxa"/>
              <w:left w:w="70" w:type="dxa"/>
              <w:bottom w:w="0" w:type="dxa"/>
              <w:right w:w="70" w:type="dxa"/>
            </w:tcMar>
            <w:vAlign w:val="center"/>
          </w:tcPr>
          <w:p w14:paraId="35BEFBEE" w14:textId="77777777" w:rsidR="00AE578C" w:rsidRDefault="00AE578C">
            <w:pPr>
              <w:widowControl/>
              <w:suppressAutoHyphens w:val="0"/>
              <w:textAlignment w:val="auto"/>
              <w:rPr>
                <w:rFonts w:eastAsia="Times New Roman" w:cs="Calibri"/>
                <w:color w:val="000000"/>
              </w:rPr>
            </w:pPr>
          </w:p>
        </w:tc>
      </w:tr>
      <w:tr w:rsidR="00AE578C" w14:paraId="2B348A88" w14:textId="77777777">
        <w:tblPrEx>
          <w:tblCellMar>
            <w:top w:w="0" w:type="dxa"/>
            <w:bottom w:w="0" w:type="dxa"/>
          </w:tblCellMar>
        </w:tblPrEx>
        <w:trPr>
          <w:trHeight w:val="300"/>
          <w:jc w:val="center"/>
        </w:trPr>
        <w:tc>
          <w:tcPr>
            <w:tcW w:w="4015" w:type="dxa"/>
            <w:shd w:val="clear" w:color="auto" w:fill="auto"/>
            <w:noWrap/>
            <w:tcMar>
              <w:top w:w="0" w:type="dxa"/>
              <w:left w:w="70" w:type="dxa"/>
              <w:bottom w:w="0" w:type="dxa"/>
              <w:right w:w="70" w:type="dxa"/>
            </w:tcMar>
            <w:vAlign w:val="center"/>
          </w:tcPr>
          <w:p w14:paraId="26B7CC6E" w14:textId="77777777" w:rsidR="00AE578C" w:rsidRDefault="00AE578C">
            <w:pPr>
              <w:widowControl/>
              <w:suppressAutoHyphens w:val="0"/>
              <w:jc w:val="right"/>
              <w:textAlignment w:val="auto"/>
              <w:rPr>
                <w:rFonts w:eastAsia="Times New Roman" w:cs="Calibri"/>
                <w:color w:val="000000"/>
              </w:rPr>
            </w:pPr>
          </w:p>
        </w:tc>
        <w:tc>
          <w:tcPr>
            <w:tcW w:w="3325" w:type="dxa"/>
            <w:vMerge w:val="restart"/>
            <w:shd w:val="clear" w:color="auto" w:fill="auto"/>
            <w:noWrap/>
            <w:tcMar>
              <w:top w:w="0" w:type="dxa"/>
              <w:left w:w="70" w:type="dxa"/>
              <w:bottom w:w="0" w:type="dxa"/>
              <w:right w:w="70" w:type="dxa"/>
            </w:tcMar>
            <w:vAlign w:val="center"/>
          </w:tcPr>
          <w:p w14:paraId="742A5A1F"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Anticipo contrato construcción pisos</w:t>
            </w:r>
          </w:p>
        </w:tc>
        <w:tc>
          <w:tcPr>
            <w:tcW w:w="1200" w:type="dxa"/>
            <w:vMerge w:val="restart"/>
            <w:shd w:val="clear" w:color="auto" w:fill="auto"/>
            <w:noWrap/>
            <w:tcMar>
              <w:top w:w="0" w:type="dxa"/>
              <w:left w:w="70" w:type="dxa"/>
              <w:bottom w:w="0" w:type="dxa"/>
              <w:right w:w="70" w:type="dxa"/>
            </w:tcMar>
            <w:vAlign w:val="center"/>
          </w:tcPr>
          <w:p w14:paraId="17D04004"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18,742</w:t>
            </w:r>
          </w:p>
        </w:tc>
      </w:tr>
      <w:tr w:rsidR="00AE578C" w14:paraId="1B943332" w14:textId="77777777">
        <w:tblPrEx>
          <w:tblCellMar>
            <w:top w:w="0" w:type="dxa"/>
            <w:bottom w:w="0" w:type="dxa"/>
          </w:tblCellMar>
        </w:tblPrEx>
        <w:trPr>
          <w:trHeight w:val="300"/>
          <w:jc w:val="center"/>
        </w:trPr>
        <w:tc>
          <w:tcPr>
            <w:tcW w:w="4015" w:type="dxa"/>
            <w:shd w:val="clear" w:color="auto" w:fill="auto"/>
            <w:noWrap/>
            <w:tcMar>
              <w:top w:w="0" w:type="dxa"/>
              <w:left w:w="70" w:type="dxa"/>
              <w:bottom w:w="0" w:type="dxa"/>
              <w:right w:w="70" w:type="dxa"/>
            </w:tcMar>
            <w:vAlign w:val="center"/>
          </w:tcPr>
          <w:p w14:paraId="19B35C46"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Soluciones Inteligentes de Construcción</w:t>
            </w:r>
          </w:p>
        </w:tc>
        <w:tc>
          <w:tcPr>
            <w:tcW w:w="3325" w:type="dxa"/>
            <w:vMerge/>
            <w:shd w:val="clear" w:color="auto" w:fill="auto"/>
            <w:noWrap/>
            <w:tcMar>
              <w:top w:w="0" w:type="dxa"/>
              <w:left w:w="70" w:type="dxa"/>
              <w:bottom w:w="0" w:type="dxa"/>
              <w:right w:w="70" w:type="dxa"/>
            </w:tcMar>
            <w:vAlign w:val="center"/>
          </w:tcPr>
          <w:p w14:paraId="10E7AD3E" w14:textId="77777777" w:rsidR="00AE578C" w:rsidRDefault="00AE578C">
            <w:pPr>
              <w:widowControl/>
              <w:suppressAutoHyphens w:val="0"/>
              <w:textAlignment w:val="auto"/>
              <w:rPr>
                <w:rFonts w:eastAsia="Times New Roman" w:cs="Calibri"/>
                <w:color w:val="000000"/>
              </w:rPr>
            </w:pPr>
          </w:p>
        </w:tc>
        <w:tc>
          <w:tcPr>
            <w:tcW w:w="1200" w:type="dxa"/>
            <w:vMerge/>
            <w:shd w:val="clear" w:color="auto" w:fill="auto"/>
            <w:noWrap/>
            <w:tcMar>
              <w:top w:w="0" w:type="dxa"/>
              <w:left w:w="70" w:type="dxa"/>
              <w:bottom w:w="0" w:type="dxa"/>
              <w:right w:w="70" w:type="dxa"/>
            </w:tcMar>
            <w:vAlign w:val="center"/>
          </w:tcPr>
          <w:p w14:paraId="22EDE5C3" w14:textId="77777777" w:rsidR="00AE578C" w:rsidRDefault="00AE578C">
            <w:pPr>
              <w:widowControl/>
              <w:suppressAutoHyphens w:val="0"/>
              <w:textAlignment w:val="auto"/>
              <w:rPr>
                <w:rFonts w:eastAsia="Times New Roman" w:cs="Calibri"/>
                <w:color w:val="000000"/>
              </w:rPr>
            </w:pPr>
          </w:p>
        </w:tc>
      </w:tr>
      <w:tr w:rsidR="00AE578C" w14:paraId="36217C93" w14:textId="77777777">
        <w:tblPrEx>
          <w:tblCellMar>
            <w:top w:w="0" w:type="dxa"/>
            <w:bottom w:w="0" w:type="dxa"/>
          </w:tblCellMar>
        </w:tblPrEx>
        <w:trPr>
          <w:trHeight w:val="300"/>
          <w:jc w:val="center"/>
        </w:trPr>
        <w:tc>
          <w:tcPr>
            <w:tcW w:w="4015" w:type="dxa"/>
            <w:shd w:val="clear" w:color="auto" w:fill="auto"/>
            <w:noWrap/>
            <w:tcMar>
              <w:top w:w="0" w:type="dxa"/>
              <w:left w:w="70" w:type="dxa"/>
              <w:bottom w:w="0" w:type="dxa"/>
              <w:right w:w="70" w:type="dxa"/>
            </w:tcMar>
            <w:vAlign w:val="center"/>
          </w:tcPr>
          <w:p w14:paraId="1F7CD856" w14:textId="77777777" w:rsidR="00AE578C" w:rsidRDefault="00AE578C">
            <w:pPr>
              <w:widowControl/>
              <w:suppressAutoHyphens w:val="0"/>
              <w:textAlignment w:val="auto"/>
              <w:rPr>
                <w:rFonts w:eastAsia="Times New Roman" w:cs="Calibri"/>
                <w:color w:val="000000"/>
              </w:rPr>
            </w:pPr>
          </w:p>
        </w:tc>
        <w:tc>
          <w:tcPr>
            <w:tcW w:w="3325" w:type="dxa"/>
            <w:shd w:val="clear" w:color="auto" w:fill="auto"/>
            <w:noWrap/>
            <w:tcMar>
              <w:top w:w="0" w:type="dxa"/>
              <w:left w:w="70" w:type="dxa"/>
              <w:bottom w:w="0" w:type="dxa"/>
              <w:right w:w="70" w:type="dxa"/>
            </w:tcMar>
            <w:vAlign w:val="center"/>
          </w:tcPr>
          <w:p w14:paraId="1384268C" w14:textId="77777777" w:rsidR="00AE578C" w:rsidRDefault="00AE578C">
            <w:pPr>
              <w:widowControl/>
              <w:suppressAutoHyphens w:val="0"/>
              <w:textAlignment w:val="auto"/>
              <w:rPr>
                <w:rFonts w:ascii="Times New Roman" w:eastAsia="Times New Roman" w:hAnsi="Times New Roman"/>
              </w:rPr>
            </w:pPr>
          </w:p>
        </w:tc>
        <w:tc>
          <w:tcPr>
            <w:tcW w:w="1200" w:type="dxa"/>
            <w:shd w:val="clear" w:color="auto" w:fill="auto"/>
            <w:noWrap/>
            <w:tcMar>
              <w:top w:w="0" w:type="dxa"/>
              <w:left w:w="70" w:type="dxa"/>
              <w:bottom w:w="0" w:type="dxa"/>
              <w:right w:w="70" w:type="dxa"/>
            </w:tcMar>
            <w:vAlign w:val="center"/>
          </w:tcPr>
          <w:p w14:paraId="4FC79164"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1,275,188</w:t>
            </w:r>
          </w:p>
        </w:tc>
      </w:tr>
    </w:tbl>
    <w:p w14:paraId="3DB4E5AD" w14:textId="77777777" w:rsidR="00AE578C" w:rsidRDefault="00AE578C">
      <w:pPr>
        <w:pStyle w:val="Text"/>
        <w:spacing w:after="80" w:line="203" w:lineRule="exact"/>
      </w:pPr>
    </w:p>
    <w:p w14:paraId="5FDBE241" w14:textId="77777777" w:rsidR="00AE578C" w:rsidRDefault="007054BD">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1183D19A" w14:textId="77777777" w:rsidR="00AE578C" w:rsidRDefault="007054BD">
      <w:pPr>
        <w:ind w:left="284"/>
        <w:jc w:val="both"/>
      </w:pPr>
      <w:r>
        <w:rPr>
          <w:rFonts w:cs="Calibri"/>
          <w:b/>
          <w:color w:val="000000"/>
        </w:rPr>
        <w:t>Inventario de Mercancía para Venta</w:t>
      </w:r>
      <w:r>
        <w:rPr>
          <w:rFonts w:cs="Calibri"/>
          <w:color w:val="000000"/>
        </w:rPr>
        <w:t xml:space="preserve">.  </w:t>
      </w:r>
    </w:p>
    <w:p w14:paraId="090CA956" w14:textId="77777777" w:rsidR="00AE578C" w:rsidRDefault="007054BD">
      <w:pPr>
        <w:pStyle w:val="ROMANOS"/>
        <w:spacing w:after="0" w:line="240" w:lineRule="exact"/>
        <w:ind w:left="0" w:firstLine="0"/>
        <w:rPr>
          <w:rFonts w:ascii="Calibri" w:hAnsi="Calibri" w:cs="Calibri"/>
          <w:color w:val="000000"/>
          <w:sz w:val="20"/>
          <w:szCs w:val="20"/>
        </w:rPr>
      </w:pPr>
      <w:r>
        <w:rPr>
          <w:rFonts w:ascii="Calibri" w:hAnsi="Calibri" w:cs="Calibri"/>
          <w:color w:val="000000"/>
          <w:sz w:val="20"/>
          <w:szCs w:val="20"/>
        </w:rPr>
        <w:t>El saldo de esta cuenta se refiere a lotes para venta al público en los diferentes municipios, inventario de viviendas, representa viviendas disponibles para venta al público.</w:t>
      </w:r>
    </w:p>
    <w:p w14:paraId="45C8F80C" w14:textId="77777777" w:rsidR="00AE578C" w:rsidRDefault="00AE578C">
      <w:pPr>
        <w:pStyle w:val="ROMANOS"/>
        <w:spacing w:after="0" w:line="240" w:lineRule="exact"/>
        <w:ind w:left="0" w:firstLine="0"/>
        <w:rPr>
          <w:rFonts w:ascii="Calibri" w:hAnsi="Calibri" w:cs="Calibri"/>
          <w:color w:val="000000"/>
          <w:sz w:val="20"/>
          <w:szCs w:val="20"/>
        </w:rPr>
      </w:pPr>
    </w:p>
    <w:tbl>
      <w:tblPr>
        <w:tblW w:w="7448" w:type="dxa"/>
        <w:jc w:val="center"/>
        <w:tblCellMar>
          <w:left w:w="10" w:type="dxa"/>
          <w:right w:w="10" w:type="dxa"/>
        </w:tblCellMar>
        <w:tblLook w:val="04A0" w:firstRow="1" w:lastRow="0" w:firstColumn="1" w:lastColumn="0" w:noHBand="0" w:noVBand="1"/>
      </w:tblPr>
      <w:tblGrid>
        <w:gridCol w:w="6122"/>
        <w:gridCol w:w="1326"/>
      </w:tblGrid>
      <w:tr w:rsidR="00AE578C" w14:paraId="2ECE8C42"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9E0B9DA" w14:textId="77777777" w:rsidR="00AE578C" w:rsidRDefault="007054BD">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INVENTARIO DE MERCANCÍAS PARA VENTA</w:t>
            </w:r>
          </w:p>
        </w:tc>
        <w:tc>
          <w:tcPr>
            <w:tcW w:w="1326" w:type="dxa"/>
            <w:shd w:val="clear" w:color="auto" w:fill="auto"/>
            <w:tcMar>
              <w:top w:w="0" w:type="dxa"/>
              <w:left w:w="70" w:type="dxa"/>
              <w:bottom w:w="0" w:type="dxa"/>
              <w:right w:w="70" w:type="dxa"/>
            </w:tcMar>
            <w:vAlign w:val="center"/>
          </w:tcPr>
          <w:p w14:paraId="4D46C3B3" w14:textId="77777777" w:rsidR="00AE578C" w:rsidRDefault="007054BD">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817,902,459</w:t>
            </w:r>
          </w:p>
        </w:tc>
      </w:tr>
      <w:tr w:rsidR="00AE578C" w14:paraId="209855A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4E79ED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Inventario de Reservas</w:t>
            </w:r>
          </w:p>
        </w:tc>
        <w:tc>
          <w:tcPr>
            <w:tcW w:w="1326" w:type="dxa"/>
            <w:shd w:val="clear" w:color="auto" w:fill="auto"/>
            <w:tcMar>
              <w:top w:w="0" w:type="dxa"/>
              <w:left w:w="70" w:type="dxa"/>
              <w:bottom w:w="0" w:type="dxa"/>
              <w:right w:w="70" w:type="dxa"/>
            </w:tcMar>
          </w:tcPr>
          <w:p w14:paraId="04C54FF0" w14:textId="77777777" w:rsidR="00AE578C" w:rsidRDefault="00AE578C">
            <w:pPr>
              <w:widowControl/>
              <w:suppressAutoHyphens w:val="0"/>
              <w:textAlignment w:val="auto"/>
              <w:rPr>
                <w:rFonts w:eastAsia="Times New Roman" w:cs="Calibri"/>
                <w:color w:val="000000"/>
                <w:sz w:val="18"/>
                <w:szCs w:val="18"/>
              </w:rPr>
            </w:pPr>
          </w:p>
        </w:tc>
      </w:tr>
      <w:tr w:rsidR="00AE578C" w14:paraId="4C8C5A39"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F1A8245"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Inventario de Lotes Disponibles</w:t>
            </w:r>
          </w:p>
        </w:tc>
        <w:tc>
          <w:tcPr>
            <w:tcW w:w="1326" w:type="dxa"/>
            <w:shd w:val="clear" w:color="auto" w:fill="auto"/>
            <w:tcMar>
              <w:top w:w="0" w:type="dxa"/>
              <w:left w:w="70" w:type="dxa"/>
              <w:bottom w:w="0" w:type="dxa"/>
              <w:right w:w="70" w:type="dxa"/>
            </w:tcMar>
          </w:tcPr>
          <w:p w14:paraId="0704570E" w14:textId="77777777" w:rsidR="00AE578C" w:rsidRDefault="00AE578C">
            <w:pPr>
              <w:widowControl/>
              <w:suppressAutoHyphens w:val="0"/>
              <w:textAlignment w:val="auto"/>
              <w:rPr>
                <w:rFonts w:eastAsia="Times New Roman" w:cs="Calibri"/>
                <w:color w:val="000000"/>
                <w:sz w:val="18"/>
                <w:szCs w:val="18"/>
              </w:rPr>
            </w:pPr>
          </w:p>
        </w:tc>
      </w:tr>
      <w:tr w:rsidR="00AE578C" w14:paraId="5673FD52"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F6E2801"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Matamoros</w:t>
            </w:r>
          </w:p>
        </w:tc>
        <w:tc>
          <w:tcPr>
            <w:tcW w:w="1326" w:type="dxa"/>
            <w:shd w:val="clear" w:color="auto" w:fill="auto"/>
            <w:tcMar>
              <w:top w:w="0" w:type="dxa"/>
              <w:left w:w="70" w:type="dxa"/>
              <w:bottom w:w="0" w:type="dxa"/>
              <w:right w:w="70" w:type="dxa"/>
            </w:tcMar>
          </w:tcPr>
          <w:p w14:paraId="00018C67" w14:textId="77777777" w:rsidR="00AE578C" w:rsidRDefault="00AE578C">
            <w:pPr>
              <w:widowControl/>
              <w:suppressAutoHyphens w:val="0"/>
              <w:textAlignment w:val="auto"/>
              <w:rPr>
                <w:rFonts w:eastAsia="Times New Roman" w:cs="Calibri"/>
                <w:color w:val="000000"/>
                <w:sz w:val="18"/>
                <w:szCs w:val="18"/>
              </w:rPr>
            </w:pPr>
          </w:p>
        </w:tc>
      </w:tr>
      <w:tr w:rsidR="00AE578C" w14:paraId="352451E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ACA0B95"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B. Praderas de la Rioja (Ej. la Luz)</w:t>
            </w:r>
          </w:p>
        </w:tc>
        <w:tc>
          <w:tcPr>
            <w:tcW w:w="1326" w:type="dxa"/>
            <w:shd w:val="clear" w:color="auto" w:fill="auto"/>
            <w:tcMar>
              <w:top w:w="0" w:type="dxa"/>
              <w:left w:w="70" w:type="dxa"/>
              <w:bottom w:w="0" w:type="dxa"/>
              <w:right w:w="70" w:type="dxa"/>
            </w:tcMar>
            <w:vAlign w:val="center"/>
          </w:tcPr>
          <w:p w14:paraId="742B1DD4"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2,900,535</w:t>
            </w:r>
          </w:p>
        </w:tc>
      </w:tr>
      <w:tr w:rsidR="00AE578C" w14:paraId="76C1DCA0"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D6665AE"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Gral. Lucio Blanco</w:t>
            </w:r>
          </w:p>
        </w:tc>
        <w:tc>
          <w:tcPr>
            <w:tcW w:w="1326" w:type="dxa"/>
            <w:shd w:val="clear" w:color="auto" w:fill="auto"/>
            <w:tcMar>
              <w:top w:w="0" w:type="dxa"/>
              <w:left w:w="70" w:type="dxa"/>
              <w:bottom w:w="0" w:type="dxa"/>
              <w:right w:w="70" w:type="dxa"/>
            </w:tcMar>
            <w:vAlign w:val="center"/>
          </w:tcPr>
          <w:p w14:paraId="6C57937C"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18,000</w:t>
            </w:r>
          </w:p>
        </w:tc>
      </w:tr>
      <w:tr w:rsidR="00AE578C" w14:paraId="1C463D0C"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639EB9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Vamos Tamaulipas</w:t>
            </w:r>
          </w:p>
        </w:tc>
        <w:tc>
          <w:tcPr>
            <w:tcW w:w="1326" w:type="dxa"/>
            <w:shd w:val="clear" w:color="auto" w:fill="auto"/>
            <w:tcMar>
              <w:top w:w="0" w:type="dxa"/>
              <w:left w:w="70" w:type="dxa"/>
              <w:bottom w:w="0" w:type="dxa"/>
              <w:right w:w="70" w:type="dxa"/>
            </w:tcMar>
            <w:vAlign w:val="center"/>
          </w:tcPr>
          <w:p w14:paraId="770F2D35"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6,621,581</w:t>
            </w:r>
          </w:p>
        </w:tc>
      </w:tr>
      <w:tr w:rsidR="00AE578C" w14:paraId="59CB0397"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DA0B35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Matamoros</w:t>
            </w:r>
          </w:p>
        </w:tc>
        <w:tc>
          <w:tcPr>
            <w:tcW w:w="1326" w:type="dxa"/>
            <w:shd w:val="clear" w:color="auto" w:fill="auto"/>
            <w:tcMar>
              <w:top w:w="0" w:type="dxa"/>
              <w:left w:w="70" w:type="dxa"/>
              <w:bottom w:w="0" w:type="dxa"/>
              <w:right w:w="70" w:type="dxa"/>
            </w:tcMar>
            <w:vAlign w:val="center"/>
          </w:tcPr>
          <w:p w14:paraId="290C594F"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15,500</w:t>
            </w:r>
          </w:p>
        </w:tc>
      </w:tr>
      <w:tr w:rsidR="00AE578C" w14:paraId="6676020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C55942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Integración Familiar</w:t>
            </w:r>
          </w:p>
        </w:tc>
        <w:tc>
          <w:tcPr>
            <w:tcW w:w="1326" w:type="dxa"/>
            <w:shd w:val="clear" w:color="auto" w:fill="auto"/>
            <w:tcMar>
              <w:top w:w="0" w:type="dxa"/>
              <w:left w:w="70" w:type="dxa"/>
              <w:bottom w:w="0" w:type="dxa"/>
              <w:right w:w="70" w:type="dxa"/>
            </w:tcMar>
            <w:vAlign w:val="center"/>
          </w:tcPr>
          <w:p w14:paraId="5A220711"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2,181,398</w:t>
            </w:r>
          </w:p>
        </w:tc>
      </w:tr>
      <w:tr w:rsidR="00AE578C" w14:paraId="3DBD2EB5"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8387AC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 xml:space="preserve">Marta Rita Prince </w:t>
            </w:r>
            <w:r>
              <w:rPr>
                <w:rFonts w:eastAsia="Times New Roman" w:cs="Calibri"/>
                <w:color w:val="000000"/>
                <w:sz w:val="18"/>
                <w:szCs w:val="18"/>
              </w:rPr>
              <w:t>(Los Arados)</w:t>
            </w:r>
          </w:p>
        </w:tc>
        <w:tc>
          <w:tcPr>
            <w:tcW w:w="1326" w:type="dxa"/>
            <w:shd w:val="clear" w:color="auto" w:fill="auto"/>
            <w:tcMar>
              <w:top w:w="0" w:type="dxa"/>
              <w:left w:w="70" w:type="dxa"/>
              <w:bottom w:w="0" w:type="dxa"/>
              <w:right w:w="70" w:type="dxa"/>
            </w:tcMar>
            <w:vAlign w:val="center"/>
          </w:tcPr>
          <w:p w14:paraId="09CAA23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170,410</w:t>
            </w:r>
          </w:p>
        </w:tc>
      </w:tr>
      <w:tr w:rsidR="00AE578C" w14:paraId="0BA534B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DB5A7B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Jesús Vega Sánchez</w:t>
            </w:r>
          </w:p>
        </w:tc>
        <w:tc>
          <w:tcPr>
            <w:tcW w:w="1326" w:type="dxa"/>
            <w:shd w:val="clear" w:color="auto" w:fill="auto"/>
            <w:tcMar>
              <w:top w:w="0" w:type="dxa"/>
              <w:left w:w="70" w:type="dxa"/>
              <w:bottom w:w="0" w:type="dxa"/>
              <w:right w:w="70" w:type="dxa"/>
            </w:tcMar>
            <w:vAlign w:val="center"/>
          </w:tcPr>
          <w:p w14:paraId="5CF05978"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1,569</w:t>
            </w:r>
          </w:p>
        </w:tc>
      </w:tr>
      <w:tr w:rsidR="00AE578C" w14:paraId="0AE1B38D"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BE38447"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San Francisco. del Rincón</w:t>
            </w:r>
          </w:p>
        </w:tc>
        <w:tc>
          <w:tcPr>
            <w:tcW w:w="1326" w:type="dxa"/>
            <w:shd w:val="clear" w:color="auto" w:fill="auto"/>
            <w:tcMar>
              <w:top w:w="0" w:type="dxa"/>
              <w:left w:w="70" w:type="dxa"/>
              <w:bottom w:w="0" w:type="dxa"/>
              <w:right w:w="70" w:type="dxa"/>
            </w:tcMar>
            <w:vAlign w:val="center"/>
          </w:tcPr>
          <w:p w14:paraId="42567C0C"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657,036</w:t>
            </w:r>
          </w:p>
        </w:tc>
      </w:tr>
      <w:tr w:rsidR="00AE578C" w14:paraId="5F34323F"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FB1DDE0"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Las Alamedas 2411 Lotes</w:t>
            </w:r>
          </w:p>
        </w:tc>
        <w:tc>
          <w:tcPr>
            <w:tcW w:w="1326" w:type="dxa"/>
            <w:shd w:val="clear" w:color="auto" w:fill="auto"/>
            <w:tcMar>
              <w:top w:w="0" w:type="dxa"/>
              <w:left w:w="70" w:type="dxa"/>
              <w:bottom w:w="0" w:type="dxa"/>
              <w:right w:w="70" w:type="dxa"/>
            </w:tcMar>
            <w:vAlign w:val="center"/>
          </w:tcPr>
          <w:p w14:paraId="35998FF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188,865,575</w:t>
            </w:r>
          </w:p>
        </w:tc>
      </w:tr>
      <w:tr w:rsidR="00AE578C" w14:paraId="7C9B620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07873F9"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Unidos Avanzamos S. Juan Esteros</w:t>
            </w:r>
          </w:p>
        </w:tc>
        <w:tc>
          <w:tcPr>
            <w:tcW w:w="1326" w:type="dxa"/>
            <w:shd w:val="clear" w:color="auto" w:fill="auto"/>
            <w:tcMar>
              <w:top w:w="0" w:type="dxa"/>
              <w:left w:w="70" w:type="dxa"/>
              <w:bottom w:w="0" w:type="dxa"/>
              <w:right w:w="70" w:type="dxa"/>
            </w:tcMar>
            <w:vAlign w:val="center"/>
          </w:tcPr>
          <w:p w14:paraId="58061689"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129,176,712</w:t>
            </w:r>
          </w:p>
        </w:tc>
      </w:tr>
      <w:tr w:rsidR="00AE578C" w14:paraId="2F0BBFF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00BB13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Lomas de San Juan</w:t>
            </w:r>
          </w:p>
        </w:tc>
        <w:tc>
          <w:tcPr>
            <w:tcW w:w="1326" w:type="dxa"/>
            <w:shd w:val="clear" w:color="auto" w:fill="auto"/>
            <w:tcMar>
              <w:top w:w="0" w:type="dxa"/>
              <w:left w:w="70" w:type="dxa"/>
              <w:bottom w:w="0" w:type="dxa"/>
              <w:right w:w="70" w:type="dxa"/>
            </w:tcMar>
            <w:vAlign w:val="center"/>
          </w:tcPr>
          <w:p w14:paraId="0B9A070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1,472,000</w:t>
            </w:r>
          </w:p>
        </w:tc>
      </w:tr>
      <w:tr w:rsidR="00AE578C" w14:paraId="03E0227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0CFC08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Reynosa</w:t>
            </w:r>
          </w:p>
        </w:tc>
        <w:tc>
          <w:tcPr>
            <w:tcW w:w="1326" w:type="dxa"/>
            <w:shd w:val="clear" w:color="auto" w:fill="auto"/>
            <w:tcMar>
              <w:top w:w="0" w:type="dxa"/>
              <w:left w:w="70" w:type="dxa"/>
              <w:bottom w:w="0" w:type="dxa"/>
              <w:right w:w="70" w:type="dxa"/>
            </w:tcMar>
          </w:tcPr>
          <w:p w14:paraId="6D196FBA" w14:textId="77777777" w:rsidR="00AE578C" w:rsidRDefault="00AE578C">
            <w:pPr>
              <w:widowControl/>
              <w:suppressAutoHyphens w:val="0"/>
              <w:textAlignment w:val="auto"/>
              <w:rPr>
                <w:rFonts w:eastAsia="Times New Roman" w:cs="Calibri"/>
                <w:color w:val="000000"/>
                <w:sz w:val="18"/>
                <w:szCs w:val="18"/>
              </w:rPr>
            </w:pPr>
          </w:p>
        </w:tc>
      </w:tr>
      <w:tr w:rsidR="00AE578C" w14:paraId="51B50727"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89603D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Unidad y Esfuerzo</w:t>
            </w:r>
          </w:p>
        </w:tc>
        <w:tc>
          <w:tcPr>
            <w:tcW w:w="1326" w:type="dxa"/>
            <w:shd w:val="clear" w:color="auto" w:fill="auto"/>
            <w:tcMar>
              <w:top w:w="0" w:type="dxa"/>
              <w:left w:w="70" w:type="dxa"/>
              <w:bottom w:w="0" w:type="dxa"/>
              <w:right w:w="70" w:type="dxa"/>
            </w:tcMar>
            <w:vAlign w:val="center"/>
          </w:tcPr>
          <w:p w14:paraId="3E1F4C0B"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154,530</w:t>
            </w:r>
          </w:p>
        </w:tc>
      </w:tr>
      <w:tr w:rsidR="00AE578C" w14:paraId="57917ED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8E0561C"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Integración Familiar</w:t>
            </w:r>
          </w:p>
        </w:tc>
        <w:tc>
          <w:tcPr>
            <w:tcW w:w="1326" w:type="dxa"/>
            <w:shd w:val="clear" w:color="auto" w:fill="auto"/>
            <w:tcMar>
              <w:top w:w="0" w:type="dxa"/>
              <w:left w:w="70" w:type="dxa"/>
              <w:bottom w:w="0" w:type="dxa"/>
              <w:right w:w="70" w:type="dxa"/>
            </w:tcMar>
            <w:vAlign w:val="center"/>
          </w:tcPr>
          <w:p w14:paraId="41543C1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29,339</w:t>
            </w:r>
          </w:p>
        </w:tc>
      </w:tr>
      <w:tr w:rsidR="00AE578C" w14:paraId="18EF758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3BAF09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Vamos Tamaulipas</w:t>
            </w:r>
          </w:p>
        </w:tc>
        <w:tc>
          <w:tcPr>
            <w:tcW w:w="1326" w:type="dxa"/>
            <w:shd w:val="clear" w:color="auto" w:fill="auto"/>
            <w:tcMar>
              <w:top w:w="0" w:type="dxa"/>
              <w:left w:w="70" w:type="dxa"/>
              <w:bottom w:w="0" w:type="dxa"/>
              <w:right w:w="70" w:type="dxa"/>
            </w:tcMar>
            <w:vAlign w:val="center"/>
          </w:tcPr>
          <w:p w14:paraId="35ABBFF2"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2,191,336</w:t>
            </w:r>
          </w:p>
        </w:tc>
      </w:tr>
      <w:tr w:rsidR="00AE578C" w14:paraId="2BCD88F5"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57C112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Unidad y Esfuerzo III 228 Lotes</w:t>
            </w:r>
          </w:p>
        </w:tc>
        <w:tc>
          <w:tcPr>
            <w:tcW w:w="1326" w:type="dxa"/>
            <w:shd w:val="clear" w:color="auto" w:fill="auto"/>
            <w:tcMar>
              <w:top w:w="0" w:type="dxa"/>
              <w:left w:w="70" w:type="dxa"/>
              <w:bottom w:w="0" w:type="dxa"/>
              <w:right w:w="70" w:type="dxa"/>
            </w:tcMar>
            <w:vAlign w:val="center"/>
          </w:tcPr>
          <w:p w14:paraId="73AC15CF"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2,305,332</w:t>
            </w:r>
          </w:p>
        </w:tc>
      </w:tr>
      <w:tr w:rsidR="00AE578C" w14:paraId="227CA7B5"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70BE21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Fundadores</w:t>
            </w:r>
          </w:p>
        </w:tc>
        <w:tc>
          <w:tcPr>
            <w:tcW w:w="1326" w:type="dxa"/>
            <w:shd w:val="clear" w:color="auto" w:fill="auto"/>
            <w:tcMar>
              <w:top w:w="0" w:type="dxa"/>
              <w:left w:w="70" w:type="dxa"/>
              <w:bottom w:w="0" w:type="dxa"/>
              <w:right w:w="70" w:type="dxa"/>
            </w:tcMar>
            <w:vAlign w:val="center"/>
          </w:tcPr>
          <w:p w14:paraId="6DEC6F74"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45,900</w:t>
            </w:r>
          </w:p>
        </w:tc>
      </w:tr>
      <w:tr w:rsidR="00AE578C" w14:paraId="1DD6EB4F"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33A9A41"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Riberas del Carmen</w:t>
            </w:r>
          </w:p>
        </w:tc>
        <w:tc>
          <w:tcPr>
            <w:tcW w:w="1326" w:type="dxa"/>
            <w:shd w:val="clear" w:color="auto" w:fill="auto"/>
            <w:tcMar>
              <w:top w:w="0" w:type="dxa"/>
              <w:left w:w="70" w:type="dxa"/>
              <w:bottom w:w="0" w:type="dxa"/>
              <w:right w:w="70" w:type="dxa"/>
            </w:tcMar>
            <w:vAlign w:val="center"/>
          </w:tcPr>
          <w:p w14:paraId="1A3C7EBD"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668,728</w:t>
            </w:r>
          </w:p>
        </w:tc>
      </w:tr>
      <w:tr w:rsidR="00AE578C" w14:paraId="7BB5E4A2"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90DF69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Riberas del Carmen (Lotes Sur</w:t>
            </w:r>
          </w:p>
        </w:tc>
        <w:tc>
          <w:tcPr>
            <w:tcW w:w="1326" w:type="dxa"/>
            <w:shd w:val="clear" w:color="auto" w:fill="auto"/>
            <w:tcMar>
              <w:top w:w="0" w:type="dxa"/>
              <w:left w:w="70" w:type="dxa"/>
              <w:bottom w:w="0" w:type="dxa"/>
              <w:right w:w="70" w:type="dxa"/>
            </w:tcMar>
            <w:vAlign w:val="center"/>
          </w:tcPr>
          <w:p w14:paraId="07B9BDE0"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1,468,663</w:t>
            </w:r>
          </w:p>
        </w:tc>
      </w:tr>
      <w:tr w:rsidR="00AE578C" w14:paraId="0F9387CB"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C1105C7"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 Nuevo México</w:t>
            </w:r>
          </w:p>
        </w:tc>
        <w:tc>
          <w:tcPr>
            <w:tcW w:w="1326" w:type="dxa"/>
            <w:shd w:val="clear" w:color="auto" w:fill="auto"/>
            <w:tcMar>
              <w:top w:w="0" w:type="dxa"/>
              <w:left w:w="70" w:type="dxa"/>
              <w:bottom w:w="0" w:type="dxa"/>
              <w:right w:w="70" w:type="dxa"/>
            </w:tcMar>
            <w:vAlign w:val="center"/>
          </w:tcPr>
          <w:p w14:paraId="04175E91"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105,200,120</w:t>
            </w:r>
          </w:p>
        </w:tc>
      </w:tr>
      <w:tr w:rsidR="00AE578C" w14:paraId="3FC2E6E8"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9CD232E"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Victoria</w:t>
            </w:r>
          </w:p>
        </w:tc>
        <w:tc>
          <w:tcPr>
            <w:tcW w:w="1326" w:type="dxa"/>
            <w:shd w:val="clear" w:color="auto" w:fill="auto"/>
            <w:tcMar>
              <w:top w:w="0" w:type="dxa"/>
              <w:left w:w="70" w:type="dxa"/>
              <w:bottom w:w="0" w:type="dxa"/>
              <w:right w:w="70" w:type="dxa"/>
            </w:tcMar>
          </w:tcPr>
          <w:p w14:paraId="3DCB6A89" w14:textId="77777777" w:rsidR="00AE578C" w:rsidRDefault="00AE578C">
            <w:pPr>
              <w:widowControl/>
              <w:suppressAutoHyphens w:val="0"/>
              <w:textAlignment w:val="auto"/>
              <w:rPr>
                <w:rFonts w:eastAsia="Times New Roman" w:cs="Calibri"/>
                <w:color w:val="000000"/>
                <w:sz w:val="18"/>
                <w:szCs w:val="18"/>
              </w:rPr>
            </w:pPr>
          </w:p>
        </w:tc>
      </w:tr>
      <w:tr w:rsidR="00AE578C" w14:paraId="517F569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32123A8"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Bellavista 621 Lotes (Unidos Avanzamos)</w:t>
            </w:r>
          </w:p>
        </w:tc>
        <w:tc>
          <w:tcPr>
            <w:tcW w:w="1326" w:type="dxa"/>
            <w:shd w:val="clear" w:color="auto" w:fill="auto"/>
            <w:tcMar>
              <w:top w:w="0" w:type="dxa"/>
              <w:left w:w="70" w:type="dxa"/>
              <w:bottom w:w="0" w:type="dxa"/>
              <w:right w:w="70" w:type="dxa"/>
            </w:tcMar>
            <w:vAlign w:val="center"/>
          </w:tcPr>
          <w:p w14:paraId="1961A18D"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200,588</w:t>
            </w:r>
          </w:p>
        </w:tc>
      </w:tr>
      <w:tr w:rsidR="00AE578C" w14:paraId="7667094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D28E94C"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2105 Lotes Urb. (Marte R. Gómez)</w:t>
            </w:r>
          </w:p>
        </w:tc>
        <w:tc>
          <w:tcPr>
            <w:tcW w:w="1326" w:type="dxa"/>
            <w:shd w:val="clear" w:color="auto" w:fill="auto"/>
            <w:tcMar>
              <w:top w:w="0" w:type="dxa"/>
              <w:left w:w="70" w:type="dxa"/>
              <w:bottom w:w="0" w:type="dxa"/>
              <w:right w:w="70" w:type="dxa"/>
            </w:tcMar>
            <w:vAlign w:val="center"/>
          </w:tcPr>
          <w:p w14:paraId="458ABC4F"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w:t>
            </w:r>
          </w:p>
        </w:tc>
      </w:tr>
      <w:tr w:rsidR="00AE578C" w14:paraId="69E73CC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9DBB5D1"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Vamos Tamaulipas</w:t>
            </w:r>
          </w:p>
        </w:tc>
        <w:tc>
          <w:tcPr>
            <w:tcW w:w="1326" w:type="dxa"/>
            <w:shd w:val="clear" w:color="auto" w:fill="auto"/>
            <w:tcMar>
              <w:top w:w="0" w:type="dxa"/>
              <w:left w:w="70" w:type="dxa"/>
              <w:bottom w:w="0" w:type="dxa"/>
              <w:right w:w="70" w:type="dxa"/>
            </w:tcMar>
            <w:vAlign w:val="center"/>
          </w:tcPr>
          <w:p w14:paraId="2CDB08A4"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940,022</w:t>
            </w:r>
          </w:p>
        </w:tc>
      </w:tr>
      <w:tr w:rsidR="00AE578C" w14:paraId="508B6BFB"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7130617"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Ampliación. El Palmar (Sipo)</w:t>
            </w:r>
          </w:p>
        </w:tc>
        <w:tc>
          <w:tcPr>
            <w:tcW w:w="1326" w:type="dxa"/>
            <w:shd w:val="clear" w:color="auto" w:fill="auto"/>
            <w:tcMar>
              <w:top w:w="0" w:type="dxa"/>
              <w:left w:w="70" w:type="dxa"/>
              <w:bottom w:w="0" w:type="dxa"/>
              <w:right w:w="70" w:type="dxa"/>
            </w:tcMar>
            <w:vAlign w:val="center"/>
          </w:tcPr>
          <w:p w14:paraId="5FDD86DB"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334,661</w:t>
            </w:r>
          </w:p>
        </w:tc>
      </w:tr>
      <w:tr w:rsidR="00AE578C" w14:paraId="6FBD5CE0"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FBA4FA8"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Vamos Tamaulipas (Sipo)</w:t>
            </w:r>
          </w:p>
        </w:tc>
        <w:tc>
          <w:tcPr>
            <w:tcW w:w="1326" w:type="dxa"/>
            <w:shd w:val="clear" w:color="auto" w:fill="auto"/>
            <w:tcMar>
              <w:top w:w="0" w:type="dxa"/>
              <w:left w:w="70" w:type="dxa"/>
              <w:bottom w:w="0" w:type="dxa"/>
              <w:right w:w="70" w:type="dxa"/>
            </w:tcMar>
            <w:vAlign w:val="center"/>
          </w:tcPr>
          <w:p w14:paraId="798EA0D7"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891,579</w:t>
            </w:r>
          </w:p>
        </w:tc>
      </w:tr>
      <w:tr w:rsidR="00AE578C" w14:paraId="382CA962"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EA0F87B"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Integración Familiar</w:t>
            </w:r>
          </w:p>
        </w:tc>
        <w:tc>
          <w:tcPr>
            <w:tcW w:w="1326" w:type="dxa"/>
            <w:shd w:val="clear" w:color="auto" w:fill="auto"/>
            <w:tcMar>
              <w:top w:w="0" w:type="dxa"/>
              <w:left w:w="70" w:type="dxa"/>
              <w:bottom w:w="0" w:type="dxa"/>
              <w:right w:w="70" w:type="dxa"/>
            </w:tcMar>
            <w:vAlign w:val="center"/>
          </w:tcPr>
          <w:p w14:paraId="1069714F"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210,717</w:t>
            </w:r>
          </w:p>
        </w:tc>
      </w:tr>
      <w:tr w:rsidR="00AE578C" w14:paraId="1CAE78C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46AEB98"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 xml:space="preserve">Ampliación. </w:t>
            </w:r>
            <w:r>
              <w:rPr>
                <w:rFonts w:eastAsia="Times New Roman" w:cs="Calibri"/>
                <w:color w:val="000000"/>
                <w:sz w:val="18"/>
                <w:szCs w:val="18"/>
              </w:rPr>
              <w:t>Chapultepec (Fraccionamiento. Campestre El Cerezo)</w:t>
            </w:r>
          </w:p>
        </w:tc>
        <w:tc>
          <w:tcPr>
            <w:tcW w:w="1326" w:type="dxa"/>
            <w:shd w:val="clear" w:color="auto" w:fill="auto"/>
            <w:tcMar>
              <w:top w:w="0" w:type="dxa"/>
              <w:left w:w="70" w:type="dxa"/>
              <w:bottom w:w="0" w:type="dxa"/>
              <w:right w:w="70" w:type="dxa"/>
            </w:tcMar>
            <w:vAlign w:val="center"/>
          </w:tcPr>
          <w:p w14:paraId="34DCFBA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155,828</w:t>
            </w:r>
          </w:p>
        </w:tc>
      </w:tr>
      <w:tr w:rsidR="00AE578C" w14:paraId="43A37B48"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C5B441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Riberas del Río (1245+179+247) Todos por Tamaulipas</w:t>
            </w:r>
          </w:p>
          <w:p w14:paraId="045077EF" w14:textId="77777777" w:rsidR="00AE578C" w:rsidRDefault="00AE578C">
            <w:pPr>
              <w:widowControl/>
              <w:suppressAutoHyphens w:val="0"/>
              <w:textAlignment w:val="auto"/>
              <w:rPr>
                <w:rFonts w:eastAsia="Times New Roman" w:cs="Calibri"/>
                <w:color w:val="000000"/>
                <w:sz w:val="18"/>
                <w:szCs w:val="18"/>
              </w:rPr>
            </w:pPr>
          </w:p>
        </w:tc>
        <w:tc>
          <w:tcPr>
            <w:tcW w:w="1326" w:type="dxa"/>
            <w:shd w:val="clear" w:color="auto" w:fill="auto"/>
            <w:tcMar>
              <w:top w:w="0" w:type="dxa"/>
              <w:left w:w="70" w:type="dxa"/>
              <w:bottom w:w="0" w:type="dxa"/>
              <w:right w:w="70" w:type="dxa"/>
            </w:tcMar>
            <w:vAlign w:val="center"/>
          </w:tcPr>
          <w:p w14:paraId="1E15C140"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49,740</w:t>
            </w:r>
          </w:p>
        </w:tc>
      </w:tr>
      <w:tr w:rsidR="00AE578C" w14:paraId="1DB9269A"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1BD5A7C" w14:textId="77777777" w:rsidR="00AE578C" w:rsidRDefault="00AE578C">
            <w:pPr>
              <w:widowControl/>
              <w:suppressAutoHyphens w:val="0"/>
              <w:textAlignment w:val="auto"/>
              <w:rPr>
                <w:rFonts w:eastAsia="Times New Roman" w:cs="Calibri"/>
                <w:color w:val="000000"/>
                <w:sz w:val="18"/>
                <w:szCs w:val="18"/>
              </w:rPr>
            </w:pPr>
          </w:p>
        </w:tc>
        <w:tc>
          <w:tcPr>
            <w:tcW w:w="1326" w:type="dxa"/>
            <w:shd w:val="clear" w:color="auto" w:fill="auto"/>
            <w:tcMar>
              <w:top w:w="0" w:type="dxa"/>
              <w:left w:w="70" w:type="dxa"/>
              <w:bottom w:w="0" w:type="dxa"/>
              <w:right w:w="70" w:type="dxa"/>
            </w:tcMar>
            <w:vAlign w:val="center"/>
          </w:tcPr>
          <w:p w14:paraId="08454561" w14:textId="77777777" w:rsidR="00AE578C" w:rsidRDefault="00AE578C">
            <w:pPr>
              <w:widowControl/>
              <w:suppressAutoHyphens w:val="0"/>
              <w:jc w:val="right"/>
              <w:textAlignment w:val="auto"/>
              <w:rPr>
                <w:rFonts w:eastAsia="Times New Roman" w:cs="Calibri"/>
                <w:color w:val="000000"/>
                <w:sz w:val="18"/>
                <w:szCs w:val="18"/>
              </w:rPr>
            </w:pPr>
          </w:p>
          <w:p w14:paraId="6483574E" w14:textId="77777777" w:rsidR="00AE578C" w:rsidRDefault="00AE578C">
            <w:pPr>
              <w:widowControl/>
              <w:suppressAutoHyphens w:val="0"/>
              <w:jc w:val="right"/>
              <w:textAlignment w:val="auto"/>
              <w:rPr>
                <w:rFonts w:eastAsia="Times New Roman" w:cs="Calibri"/>
                <w:color w:val="000000"/>
                <w:sz w:val="18"/>
                <w:szCs w:val="18"/>
              </w:rPr>
            </w:pPr>
          </w:p>
        </w:tc>
      </w:tr>
      <w:tr w:rsidR="00AE578C" w14:paraId="0E97115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30A9E8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lastRenderedPageBreak/>
              <w:t>Altavista 1,166.96m2 M-4</w:t>
            </w:r>
          </w:p>
        </w:tc>
        <w:tc>
          <w:tcPr>
            <w:tcW w:w="1326" w:type="dxa"/>
            <w:shd w:val="clear" w:color="auto" w:fill="auto"/>
            <w:tcMar>
              <w:top w:w="0" w:type="dxa"/>
              <w:left w:w="70" w:type="dxa"/>
              <w:bottom w:w="0" w:type="dxa"/>
              <w:right w:w="70" w:type="dxa"/>
            </w:tcMar>
            <w:vAlign w:val="center"/>
          </w:tcPr>
          <w:p w14:paraId="2971D221"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116,696</w:t>
            </w:r>
          </w:p>
        </w:tc>
      </w:tr>
      <w:tr w:rsidR="00AE578C" w14:paraId="50077C9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480BF7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B. Pajaritos</w:t>
            </w:r>
          </w:p>
        </w:tc>
        <w:tc>
          <w:tcPr>
            <w:tcW w:w="1326" w:type="dxa"/>
            <w:shd w:val="clear" w:color="auto" w:fill="auto"/>
            <w:tcMar>
              <w:top w:w="0" w:type="dxa"/>
              <w:left w:w="70" w:type="dxa"/>
              <w:bottom w:w="0" w:type="dxa"/>
              <w:right w:w="70" w:type="dxa"/>
            </w:tcMar>
            <w:vAlign w:val="center"/>
          </w:tcPr>
          <w:p w14:paraId="6A3D62E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84,208,728</w:t>
            </w:r>
          </w:p>
        </w:tc>
      </w:tr>
      <w:tr w:rsidR="00AE578C" w14:paraId="489760A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A42F2A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Barrio Praderas del Bosque</w:t>
            </w:r>
          </w:p>
        </w:tc>
        <w:tc>
          <w:tcPr>
            <w:tcW w:w="1326" w:type="dxa"/>
            <w:shd w:val="clear" w:color="auto" w:fill="auto"/>
            <w:tcMar>
              <w:top w:w="0" w:type="dxa"/>
              <w:left w:w="70" w:type="dxa"/>
              <w:bottom w:w="0" w:type="dxa"/>
              <w:right w:w="70" w:type="dxa"/>
            </w:tcMar>
            <w:vAlign w:val="center"/>
          </w:tcPr>
          <w:p w14:paraId="05632BE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5,673,384</w:t>
            </w:r>
          </w:p>
        </w:tc>
      </w:tr>
      <w:tr w:rsidR="00AE578C" w14:paraId="142D7E4B"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264DC68" w14:textId="77777777" w:rsidR="00AE578C" w:rsidRDefault="007054BD">
            <w:pPr>
              <w:widowControl/>
              <w:suppressAutoHyphens w:val="0"/>
              <w:textAlignment w:val="auto"/>
              <w:rPr>
                <w:rFonts w:eastAsia="Times New Roman" w:cs="Calibri"/>
                <w:color w:val="000000"/>
                <w:sz w:val="18"/>
                <w:szCs w:val="18"/>
                <w:lang w:val="en-US"/>
              </w:rPr>
            </w:pPr>
            <w:r>
              <w:rPr>
                <w:rFonts w:eastAsia="Times New Roman" w:cs="Calibri"/>
                <w:color w:val="000000"/>
                <w:sz w:val="18"/>
                <w:szCs w:val="18"/>
                <w:lang w:val="en-US"/>
              </w:rPr>
              <w:t xml:space="preserve">B. Bosque II 8 </w:t>
            </w:r>
            <w:r>
              <w:rPr>
                <w:rFonts w:eastAsia="Times New Roman" w:cs="Calibri"/>
                <w:color w:val="000000"/>
                <w:sz w:val="18"/>
                <w:szCs w:val="18"/>
                <w:lang w:val="en-US"/>
              </w:rPr>
              <w:t>has. Cleotilde C.</w:t>
            </w:r>
          </w:p>
        </w:tc>
        <w:tc>
          <w:tcPr>
            <w:tcW w:w="1326" w:type="dxa"/>
            <w:shd w:val="clear" w:color="auto" w:fill="auto"/>
            <w:tcMar>
              <w:top w:w="0" w:type="dxa"/>
              <w:left w:w="70" w:type="dxa"/>
              <w:bottom w:w="0" w:type="dxa"/>
              <w:right w:w="70" w:type="dxa"/>
            </w:tcMar>
            <w:vAlign w:val="center"/>
          </w:tcPr>
          <w:p w14:paraId="226882E3" w14:textId="77777777" w:rsidR="00AE578C" w:rsidRDefault="007054BD">
            <w:pPr>
              <w:widowControl/>
              <w:suppressAutoHyphens w:val="0"/>
              <w:jc w:val="right"/>
              <w:textAlignment w:val="auto"/>
              <w:rPr>
                <w:rFonts w:eastAsia="Times New Roman" w:cs="Calibri"/>
                <w:color w:val="000000"/>
                <w:sz w:val="18"/>
                <w:szCs w:val="18"/>
                <w:lang w:val="en-US"/>
              </w:rPr>
            </w:pPr>
            <w:r>
              <w:rPr>
                <w:rFonts w:eastAsia="Times New Roman" w:cs="Calibri"/>
                <w:color w:val="000000"/>
                <w:sz w:val="18"/>
                <w:szCs w:val="18"/>
                <w:lang w:val="en-US"/>
              </w:rPr>
              <w:t>488,295</w:t>
            </w:r>
          </w:p>
          <w:p w14:paraId="1E71F0BE" w14:textId="77777777" w:rsidR="00AE578C" w:rsidRDefault="00AE578C">
            <w:pPr>
              <w:widowControl/>
              <w:suppressAutoHyphens w:val="0"/>
              <w:jc w:val="right"/>
              <w:textAlignment w:val="auto"/>
              <w:rPr>
                <w:rFonts w:eastAsia="Times New Roman" w:cs="Calibri"/>
                <w:color w:val="000000"/>
                <w:sz w:val="18"/>
                <w:szCs w:val="18"/>
              </w:rPr>
            </w:pPr>
          </w:p>
        </w:tc>
      </w:tr>
      <w:tr w:rsidR="00AE578C" w14:paraId="3845558C"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052D1D9"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B. Peregrina</w:t>
            </w:r>
          </w:p>
        </w:tc>
        <w:tc>
          <w:tcPr>
            <w:tcW w:w="1326" w:type="dxa"/>
            <w:shd w:val="clear" w:color="auto" w:fill="auto"/>
            <w:tcMar>
              <w:top w:w="0" w:type="dxa"/>
              <w:left w:w="70" w:type="dxa"/>
              <w:bottom w:w="0" w:type="dxa"/>
              <w:right w:w="70" w:type="dxa"/>
            </w:tcMar>
            <w:vAlign w:val="center"/>
          </w:tcPr>
          <w:p w14:paraId="74493A0F"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3,338,777</w:t>
            </w:r>
          </w:p>
        </w:tc>
      </w:tr>
      <w:tr w:rsidR="00AE578C" w14:paraId="51BE004C"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6EFBEB0"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Tiempo de Todos</w:t>
            </w:r>
          </w:p>
        </w:tc>
        <w:tc>
          <w:tcPr>
            <w:tcW w:w="1326" w:type="dxa"/>
            <w:shd w:val="clear" w:color="auto" w:fill="auto"/>
            <w:tcMar>
              <w:top w:w="0" w:type="dxa"/>
              <w:left w:w="70" w:type="dxa"/>
              <w:bottom w:w="0" w:type="dxa"/>
              <w:right w:w="70" w:type="dxa"/>
            </w:tcMar>
            <w:vAlign w:val="center"/>
          </w:tcPr>
          <w:p w14:paraId="4673562E"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12,794,552</w:t>
            </w:r>
          </w:p>
        </w:tc>
      </w:tr>
      <w:tr w:rsidR="00AE578C" w14:paraId="454FFC7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11E386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Altamira</w:t>
            </w:r>
          </w:p>
        </w:tc>
        <w:tc>
          <w:tcPr>
            <w:tcW w:w="1326" w:type="dxa"/>
            <w:shd w:val="clear" w:color="auto" w:fill="auto"/>
            <w:tcMar>
              <w:top w:w="0" w:type="dxa"/>
              <w:left w:w="70" w:type="dxa"/>
              <w:bottom w:w="0" w:type="dxa"/>
              <w:right w:w="70" w:type="dxa"/>
            </w:tcMar>
          </w:tcPr>
          <w:p w14:paraId="7F679F1C" w14:textId="77777777" w:rsidR="00AE578C" w:rsidRDefault="00AE578C">
            <w:pPr>
              <w:widowControl/>
              <w:suppressAutoHyphens w:val="0"/>
              <w:textAlignment w:val="auto"/>
              <w:rPr>
                <w:rFonts w:eastAsia="Times New Roman" w:cs="Calibri"/>
                <w:color w:val="000000"/>
                <w:sz w:val="18"/>
                <w:szCs w:val="18"/>
              </w:rPr>
            </w:pPr>
          </w:p>
        </w:tc>
      </w:tr>
      <w:tr w:rsidR="00AE578C" w14:paraId="763D7CE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89654CD"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Unidos Avanzamos</w:t>
            </w:r>
          </w:p>
        </w:tc>
        <w:tc>
          <w:tcPr>
            <w:tcW w:w="1326" w:type="dxa"/>
            <w:shd w:val="clear" w:color="auto" w:fill="auto"/>
            <w:tcMar>
              <w:top w:w="0" w:type="dxa"/>
              <w:left w:w="70" w:type="dxa"/>
              <w:bottom w:w="0" w:type="dxa"/>
              <w:right w:w="70" w:type="dxa"/>
            </w:tcMar>
            <w:vAlign w:val="center"/>
          </w:tcPr>
          <w:p w14:paraId="2A400CF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37,152,488</w:t>
            </w:r>
          </w:p>
        </w:tc>
      </w:tr>
      <w:tr w:rsidR="00AE578C" w14:paraId="1D178CE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FED6D5B"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Huatulquito - Acapulquito 50,325</w:t>
            </w:r>
          </w:p>
        </w:tc>
        <w:tc>
          <w:tcPr>
            <w:tcW w:w="1326" w:type="dxa"/>
            <w:shd w:val="clear" w:color="auto" w:fill="auto"/>
            <w:tcMar>
              <w:top w:w="0" w:type="dxa"/>
              <w:left w:w="70" w:type="dxa"/>
              <w:bottom w:w="0" w:type="dxa"/>
              <w:right w:w="70" w:type="dxa"/>
            </w:tcMar>
            <w:vAlign w:val="center"/>
          </w:tcPr>
          <w:p w14:paraId="428901D1"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1,737,741</w:t>
            </w:r>
          </w:p>
        </w:tc>
      </w:tr>
      <w:tr w:rsidR="00AE578C" w14:paraId="696D429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B84B1C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Tierra Libre</w:t>
            </w:r>
          </w:p>
        </w:tc>
        <w:tc>
          <w:tcPr>
            <w:tcW w:w="1326" w:type="dxa"/>
            <w:shd w:val="clear" w:color="auto" w:fill="auto"/>
            <w:tcMar>
              <w:top w:w="0" w:type="dxa"/>
              <w:left w:w="70" w:type="dxa"/>
              <w:bottom w:w="0" w:type="dxa"/>
              <w:right w:w="70" w:type="dxa"/>
            </w:tcMar>
            <w:vAlign w:val="center"/>
          </w:tcPr>
          <w:p w14:paraId="1CA462C1"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17,514,584</w:t>
            </w:r>
          </w:p>
        </w:tc>
      </w:tr>
      <w:tr w:rsidR="00AE578C" w14:paraId="5187EBE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FA0180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Ej. Villas de Altamira</w:t>
            </w:r>
          </w:p>
        </w:tc>
        <w:tc>
          <w:tcPr>
            <w:tcW w:w="1326" w:type="dxa"/>
            <w:shd w:val="clear" w:color="auto" w:fill="auto"/>
            <w:tcMar>
              <w:top w:w="0" w:type="dxa"/>
              <w:left w:w="70" w:type="dxa"/>
              <w:bottom w:w="0" w:type="dxa"/>
              <w:right w:w="70" w:type="dxa"/>
            </w:tcMar>
            <w:vAlign w:val="center"/>
          </w:tcPr>
          <w:p w14:paraId="5BC5E250"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22,713,345</w:t>
            </w:r>
          </w:p>
        </w:tc>
      </w:tr>
      <w:tr w:rsidR="00AE578C" w14:paraId="27756A87"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6710841"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Llera</w:t>
            </w:r>
          </w:p>
        </w:tc>
        <w:tc>
          <w:tcPr>
            <w:tcW w:w="1326" w:type="dxa"/>
            <w:shd w:val="clear" w:color="auto" w:fill="auto"/>
            <w:tcMar>
              <w:top w:w="0" w:type="dxa"/>
              <w:left w:w="70" w:type="dxa"/>
              <w:bottom w:w="0" w:type="dxa"/>
              <w:right w:w="70" w:type="dxa"/>
            </w:tcMar>
          </w:tcPr>
          <w:p w14:paraId="19568693" w14:textId="77777777" w:rsidR="00AE578C" w:rsidRDefault="00AE578C">
            <w:pPr>
              <w:widowControl/>
              <w:suppressAutoHyphens w:val="0"/>
              <w:textAlignment w:val="auto"/>
              <w:rPr>
                <w:rFonts w:eastAsia="Times New Roman" w:cs="Calibri"/>
                <w:color w:val="000000"/>
                <w:sz w:val="18"/>
                <w:szCs w:val="18"/>
              </w:rPr>
            </w:pPr>
          </w:p>
        </w:tc>
      </w:tr>
      <w:tr w:rsidR="00AE578C" w14:paraId="1B69F475"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E848E90"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La Huerta</w:t>
            </w:r>
          </w:p>
        </w:tc>
        <w:tc>
          <w:tcPr>
            <w:tcW w:w="1326" w:type="dxa"/>
            <w:shd w:val="clear" w:color="auto" w:fill="auto"/>
            <w:tcMar>
              <w:top w:w="0" w:type="dxa"/>
              <w:left w:w="70" w:type="dxa"/>
              <w:bottom w:w="0" w:type="dxa"/>
              <w:right w:w="70" w:type="dxa"/>
            </w:tcMar>
            <w:vAlign w:val="center"/>
          </w:tcPr>
          <w:p w14:paraId="1E5E1C22"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197,424</w:t>
            </w:r>
          </w:p>
        </w:tc>
      </w:tr>
      <w:tr w:rsidR="00AE578C" w14:paraId="482E999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AD3F78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Gómez Farías</w:t>
            </w:r>
          </w:p>
        </w:tc>
        <w:tc>
          <w:tcPr>
            <w:tcW w:w="1326" w:type="dxa"/>
            <w:shd w:val="clear" w:color="auto" w:fill="auto"/>
            <w:tcMar>
              <w:top w:w="0" w:type="dxa"/>
              <w:left w:w="70" w:type="dxa"/>
              <w:bottom w:w="0" w:type="dxa"/>
              <w:right w:w="70" w:type="dxa"/>
            </w:tcMar>
          </w:tcPr>
          <w:p w14:paraId="40CB093F" w14:textId="77777777" w:rsidR="00AE578C" w:rsidRDefault="00AE578C">
            <w:pPr>
              <w:widowControl/>
              <w:suppressAutoHyphens w:val="0"/>
              <w:textAlignment w:val="auto"/>
              <w:rPr>
                <w:rFonts w:eastAsia="Times New Roman" w:cs="Calibri"/>
                <w:color w:val="000000"/>
                <w:sz w:val="18"/>
                <w:szCs w:val="18"/>
              </w:rPr>
            </w:pPr>
          </w:p>
        </w:tc>
      </w:tr>
      <w:tr w:rsidR="00AE578C" w14:paraId="0106B50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EC8132C"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Integración Familiar</w:t>
            </w:r>
          </w:p>
        </w:tc>
        <w:tc>
          <w:tcPr>
            <w:tcW w:w="1326" w:type="dxa"/>
            <w:shd w:val="clear" w:color="auto" w:fill="auto"/>
            <w:tcMar>
              <w:top w:w="0" w:type="dxa"/>
              <w:left w:w="70" w:type="dxa"/>
              <w:bottom w:w="0" w:type="dxa"/>
              <w:right w:w="70" w:type="dxa"/>
            </w:tcMar>
            <w:vAlign w:val="center"/>
          </w:tcPr>
          <w:p w14:paraId="1C94517C"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560,088</w:t>
            </w:r>
          </w:p>
        </w:tc>
      </w:tr>
      <w:tr w:rsidR="00AE578C" w14:paraId="677B515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95A8841"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González</w:t>
            </w:r>
          </w:p>
        </w:tc>
        <w:tc>
          <w:tcPr>
            <w:tcW w:w="1326" w:type="dxa"/>
            <w:shd w:val="clear" w:color="auto" w:fill="auto"/>
            <w:tcMar>
              <w:top w:w="0" w:type="dxa"/>
              <w:left w:w="70" w:type="dxa"/>
              <w:bottom w:w="0" w:type="dxa"/>
              <w:right w:w="70" w:type="dxa"/>
            </w:tcMar>
          </w:tcPr>
          <w:p w14:paraId="212A1BDA" w14:textId="77777777" w:rsidR="00AE578C" w:rsidRDefault="00AE578C">
            <w:pPr>
              <w:widowControl/>
              <w:suppressAutoHyphens w:val="0"/>
              <w:textAlignment w:val="auto"/>
              <w:rPr>
                <w:rFonts w:eastAsia="Times New Roman" w:cs="Calibri"/>
                <w:color w:val="000000"/>
                <w:sz w:val="18"/>
                <w:szCs w:val="18"/>
              </w:rPr>
            </w:pPr>
          </w:p>
        </w:tc>
      </w:tr>
      <w:tr w:rsidR="00AE578C" w14:paraId="6DECA07A"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0EC339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Unidos Avanzamos (Fundadores)</w:t>
            </w:r>
          </w:p>
        </w:tc>
        <w:tc>
          <w:tcPr>
            <w:tcW w:w="1326" w:type="dxa"/>
            <w:shd w:val="clear" w:color="auto" w:fill="auto"/>
            <w:tcMar>
              <w:top w:w="0" w:type="dxa"/>
              <w:left w:w="70" w:type="dxa"/>
              <w:bottom w:w="0" w:type="dxa"/>
              <w:right w:w="70" w:type="dxa"/>
            </w:tcMar>
            <w:vAlign w:val="center"/>
          </w:tcPr>
          <w:p w14:paraId="008448E1"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14,052,653</w:t>
            </w:r>
          </w:p>
        </w:tc>
      </w:tr>
      <w:tr w:rsidR="00AE578C" w14:paraId="1CAEFD6C"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9D54B4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Superación</w:t>
            </w:r>
          </w:p>
        </w:tc>
        <w:tc>
          <w:tcPr>
            <w:tcW w:w="1326" w:type="dxa"/>
            <w:shd w:val="clear" w:color="auto" w:fill="auto"/>
            <w:tcMar>
              <w:top w:w="0" w:type="dxa"/>
              <w:left w:w="70" w:type="dxa"/>
              <w:bottom w:w="0" w:type="dxa"/>
              <w:right w:w="70" w:type="dxa"/>
            </w:tcMar>
            <w:vAlign w:val="center"/>
          </w:tcPr>
          <w:p w14:paraId="76B519E2"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566,997</w:t>
            </w:r>
          </w:p>
        </w:tc>
      </w:tr>
      <w:tr w:rsidR="00AE578C" w14:paraId="5EC20B47"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03CD7B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Valle Hermoso</w:t>
            </w:r>
          </w:p>
        </w:tc>
        <w:tc>
          <w:tcPr>
            <w:tcW w:w="1326" w:type="dxa"/>
            <w:shd w:val="clear" w:color="auto" w:fill="auto"/>
            <w:tcMar>
              <w:top w:w="0" w:type="dxa"/>
              <w:left w:w="70" w:type="dxa"/>
              <w:bottom w:w="0" w:type="dxa"/>
              <w:right w:w="70" w:type="dxa"/>
            </w:tcMar>
          </w:tcPr>
          <w:p w14:paraId="392BC219" w14:textId="77777777" w:rsidR="00AE578C" w:rsidRDefault="00AE578C">
            <w:pPr>
              <w:widowControl/>
              <w:suppressAutoHyphens w:val="0"/>
              <w:textAlignment w:val="auto"/>
              <w:rPr>
                <w:rFonts w:eastAsia="Times New Roman" w:cs="Calibri"/>
                <w:color w:val="000000"/>
                <w:sz w:val="18"/>
                <w:szCs w:val="18"/>
              </w:rPr>
            </w:pPr>
          </w:p>
        </w:tc>
      </w:tr>
      <w:tr w:rsidR="00AE578C" w14:paraId="5BAB7089"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53794FC"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Las Flores y Los Fresnos</w:t>
            </w:r>
          </w:p>
        </w:tc>
        <w:tc>
          <w:tcPr>
            <w:tcW w:w="1326" w:type="dxa"/>
            <w:shd w:val="clear" w:color="auto" w:fill="auto"/>
            <w:tcMar>
              <w:top w:w="0" w:type="dxa"/>
              <w:left w:w="70" w:type="dxa"/>
              <w:bottom w:w="0" w:type="dxa"/>
              <w:right w:w="70" w:type="dxa"/>
            </w:tcMar>
            <w:vAlign w:val="center"/>
          </w:tcPr>
          <w:p w14:paraId="505B5A7E"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258,242</w:t>
            </w:r>
          </w:p>
        </w:tc>
      </w:tr>
      <w:tr w:rsidR="00AE578C" w14:paraId="43303F9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B090CA9"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Palo Alto</w:t>
            </w:r>
          </w:p>
        </w:tc>
        <w:tc>
          <w:tcPr>
            <w:tcW w:w="1326" w:type="dxa"/>
            <w:shd w:val="clear" w:color="auto" w:fill="auto"/>
            <w:tcMar>
              <w:top w:w="0" w:type="dxa"/>
              <w:left w:w="70" w:type="dxa"/>
              <w:bottom w:w="0" w:type="dxa"/>
              <w:right w:w="70" w:type="dxa"/>
            </w:tcMar>
            <w:vAlign w:val="center"/>
          </w:tcPr>
          <w:p w14:paraId="0537A7E2"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3,831</w:t>
            </w:r>
          </w:p>
        </w:tc>
      </w:tr>
      <w:tr w:rsidR="00AE578C" w14:paraId="375A929A"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D03C64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Soto la Marina</w:t>
            </w:r>
          </w:p>
        </w:tc>
        <w:tc>
          <w:tcPr>
            <w:tcW w:w="1326" w:type="dxa"/>
            <w:shd w:val="clear" w:color="auto" w:fill="auto"/>
            <w:tcMar>
              <w:top w:w="0" w:type="dxa"/>
              <w:left w:w="70" w:type="dxa"/>
              <w:bottom w:w="0" w:type="dxa"/>
              <w:right w:w="70" w:type="dxa"/>
            </w:tcMar>
          </w:tcPr>
          <w:p w14:paraId="04D9ECB5" w14:textId="77777777" w:rsidR="00AE578C" w:rsidRDefault="00AE578C">
            <w:pPr>
              <w:widowControl/>
              <w:suppressAutoHyphens w:val="0"/>
              <w:textAlignment w:val="auto"/>
              <w:rPr>
                <w:rFonts w:eastAsia="Times New Roman" w:cs="Calibri"/>
                <w:color w:val="000000"/>
                <w:sz w:val="18"/>
                <w:szCs w:val="18"/>
              </w:rPr>
            </w:pPr>
          </w:p>
        </w:tc>
      </w:tr>
      <w:tr w:rsidR="00AE578C" w14:paraId="10E338E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8B6F64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 xml:space="preserve">Nueva </w:t>
            </w:r>
            <w:r>
              <w:rPr>
                <w:rFonts w:eastAsia="Times New Roman" w:cs="Calibri"/>
                <w:color w:val="000000"/>
                <w:sz w:val="18"/>
                <w:szCs w:val="18"/>
              </w:rPr>
              <w:t>Rosita</w:t>
            </w:r>
          </w:p>
        </w:tc>
        <w:tc>
          <w:tcPr>
            <w:tcW w:w="1326" w:type="dxa"/>
            <w:shd w:val="clear" w:color="auto" w:fill="auto"/>
            <w:tcMar>
              <w:top w:w="0" w:type="dxa"/>
              <w:left w:w="70" w:type="dxa"/>
              <w:bottom w:w="0" w:type="dxa"/>
              <w:right w:w="70" w:type="dxa"/>
            </w:tcMar>
            <w:vAlign w:val="center"/>
          </w:tcPr>
          <w:p w14:paraId="0E132E48"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45,310</w:t>
            </w:r>
          </w:p>
        </w:tc>
      </w:tr>
      <w:tr w:rsidR="00AE578C" w14:paraId="3857BC09"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809D678"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Abasolo</w:t>
            </w:r>
          </w:p>
        </w:tc>
        <w:tc>
          <w:tcPr>
            <w:tcW w:w="1326" w:type="dxa"/>
            <w:shd w:val="clear" w:color="auto" w:fill="auto"/>
            <w:tcMar>
              <w:top w:w="0" w:type="dxa"/>
              <w:left w:w="70" w:type="dxa"/>
              <w:bottom w:w="0" w:type="dxa"/>
              <w:right w:w="70" w:type="dxa"/>
            </w:tcMar>
          </w:tcPr>
          <w:p w14:paraId="2C75A56B" w14:textId="77777777" w:rsidR="00AE578C" w:rsidRDefault="00AE578C">
            <w:pPr>
              <w:widowControl/>
              <w:suppressAutoHyphens w:val="0"/>
              <w:textAlignment w:val="auto"/>
              <w:rPr>
                <w:rFonts w:eastAsia="Times New Roman" w:cs="Calibri"/>
                <w:color w:val="000000"/>
                <w:sz w:val="18"/>
                <w:szCs w:val="18"/>
              </w:rPr>
            </w:pPr>
          </w:p>
        </w:tc>
      </w:tr>
      <w:tr w:rsidR="00AE578C" w14:paraId="02198E1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8D567A9"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Integración Familiar Et. 2</w:t>
            </w:r>
          </w:p>
        </w:tc>
        <w:tc>
          <w:tcPr>
            <w:tcW w:w="1326" w:type="dxa"/>
            <w:shd w:val="clear" w:color="auto" w:fill="auto"/>
            <w:tcMar>
              <w:top w:w="0" w:type="dxa"/>
              <w:left w:w="70" w:type="dxa"/>
              <w:bottom w:w="0" w:type="dxa"/>
              <w:right w:w="70" w:type="dxa"/>
            </w:tcMar>
            <w:vAlign w:val="center"/>
          </w:tcPr>
          <w:p w14:paraId="4DF66F52"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104,442</w:t>
            </w:r>
          </w:p>
        </w:tc>
      </w:tr>
      <w:tr w:rsidR="00AE578C" w14:paraId="205B7B37"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96C87A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Vamos Tamaulipas</w:t>
            </w:r>
          </w:p>
        </w:tc>
        <w:tc>
          <w:tcPr>
            <w:tcW w:w="1326" w:type="dxa"/>
            <w:shd w:val="clear" w:color="auto" w:fill="auto"/>
            <w:tcMar>
              <w:top w:w="0" w:type="dxa"/>
              <w:left w:w="70" w:type="dxa"/>
              <w:bottom w:w="0" w:type="dxa"/>
              <w:right w:w="70" w:type="dxa"/>
            </w:tcMar>
            <w:vAlign w:val="center"/>
          </w:tcPr>
          <w:p w14:paraId="439E0610"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36,191</w:t>
            </w:r>
          </w:p>
        </w:tc>
      </w:tr>
      <w:tr w:rsidR="00AE578C" w14:paraId="6F3A8CB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092B9EE"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Jiménez</w:t>
            </w:r>
          </w:p>
        </w:tc>
        <w:tc>
          <w:tcPr>
            <w:tcW w:w="1326" w:type="dxa"/>
            <w:shd w:val="clear" w:color="auto" w:fill="auto"/>
            <w:tcMar>
              <w:top w:w="0" w:type="dxa"/>
              <w:left w:w="70" w:type="dxa"/>
              <w:bottom w:w="0" w:type="dxa"/>
              <w:right w:w="70" w:type="dxa"/>
            </w:tcMar>
          </w:tcPr>
          <w:p w14:paraId="47F3CE34" w14:textId="77777777" w:rsidR="00AE578C" w:rsidRDefault="00AE578C">
            <w:pPr>
              <w:widowControl/>
              <w:suppressAutoHyphens w:val="0"/>
              <w:textAlignment w:val="auto"/>
              <w:rPr>
                <w:rFonts w:eastAsia="Times New Roman" w:cs="Calibri"/>
                <w:color w:val="000000"/>
                <w:sz w:val="18"/>
                <w:szCs w:val="18"/>
              </w:rPr>
            </w:pPr>
          </w:p>
        </w:tc>
      </w:tr>
      <w:tr w:rsidR="00AE578C" w14:paraId="35E5A9A9"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4350A91"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Integración Familiar</w:t>
            </w:r>
          </w:p>
        </w:tc>
        <w:tc>
          <w:tcPr>
            <w:tcW w:w="1326" w:type="dxa"/>
            <w:shd w:val="clear" w:color="auto" w:fill="auto"/>
            <w:tcMar>
              <w:top w:w="0" w:type="dxa"/>
              <w:left w:w="70" w:type="dxa"/>
              <w:bottom w:w="0" w:type="dxa"/>
              <w:right w:w="70" w:type="dxa"/>
            </w:tcMar>
            <w:vAlign w:val="center"/>
          </w:tcPr>
          <w:p w14:paraId="71E33E9B"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w:t>
            </w:r>
          </w:p>
        </w:tc>
      </w:tr>
      <w:tr w:rsidR="00AE578C" w14:paraId="20AA9C19"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6AA7ADB"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Río Bravo</w:t>
            </w:r>
          </w:p>
        </w:tc>
        <w:tc>
          <w:tcPr>
            <w:tcW w:w="1326" w:type="dxa"/>
            <w:shd w:val="clear" w:color="auto" w:fill="auto"/>
            <w:tcMar>
              <w:top w:w="0" w:type="dxa"/>
              <w:left w:w="70" w:type="dxa"/>
              <w:bottom w:w="0" w:type="dxa"/>
              <w:right w:w="70" w:type="dxa"/>
            </w:tcMar>
          </w:tcPr>
          <w:p w14:paraId="153801D2" w14:textId="77777777" w:rsidR="00AE578C" w:rsidRDefault="00AE578C">
            <w:pPr>
              <w:widowControl/>
              <w:suppressAutoHyphens w:val="0"/>
              <w:textAlignment w:val="auto"/>
              <w:rPr>
                <w:rFonts w:eastAsia="Times New Roman" w:cs="Calibri"/>
                <w:color w:val="000000"/>
                <w:sz w:val="18"/>
                <w:szCs w:val="18"/>
              </w:rPr>
            </w:pPr>
          </w:p>
        </w:tc>
      </w:tr>
      <w:tr w:rsidR="00AE578C" w14:paraId="70CFDBBD"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C33378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Unidos Avanzamos</w:t>
            </w:r>
          </w:p>
        </w:tc>
        <w:tc>
          <w:tcPr>
            <w:tcW w:w="1326" w:type="dxa"/>
            <w:shd w:val="clear" w:color="auto" w:fill="auto"/>
            <w:tcMar>
              <w:top w:w="0" w:type="dxa"/>
              <w:left w:w="70" w:type="dxa"/>
              <w:bottom w:w="0" w:type="dxa"/>
              <w:right w:w="70" w:type="dxa"/>
            </w:tcMar>
            <w:vAlign w:val="center"/>
          </w:tcPr>
          <w:p w14:paraId="63E55A8E"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11,576,570</w:t>
            </w:r>
          </w:p>
        </w:tc>
      </w:tr>
      <w:tr w:rsidR="00AE578C" w14:paraId="345A2B2F"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12DDFE9"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Integración Familiar</w:t>
            </w:r>
          </w:p>
        </w:tc>
        <w:tc>
          <w:tcPr>
            <w:tcW w:w="1326" w:type="dxa"/>
            <w:shd w:val="clear" w:color="auto" w:fill="auto"/>
            <w:tcMar>
              <w:top w:w="0" w:type="dxa"/>
              <w:left w:w="70" w:type="dxa"/>
              <w:bottom w:w="0" w:type="dxa"/>
              <w:right w:w="70" w:type="dxa"/>
            </w:tcMar>
            <w:vAlign w:val="center"/>
          </w:tcPr>
          <w:p w14:paraId="07F3F066"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398,355</w:t>
            </w:r>
          </w:p>
        </w:tc>
      </w:tr>
      <w:tr w:rsidR="00AE578C" w14:paraId="2774B69C"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2377169"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Mante</w:t>
            </w:r>
          </w:p>
        </w:tc>
        <w:tc>
          <w:tcPr>
            <w:tcW w:w="1326" w:type="dxa"/>
            <w:shd w:val="clear" w:color="auto" w:fill="auto"/>
            <w:tcMar>
              <w:top w:w="0" w:type="dxa"/>
              <w:left w:w="70" w:type="dxa"/>
              <w:bottom w:w="0" w:type="dxa"/>
              <w:right w:w="70" w:type="dxa"/>
            </w:tcMar>
          </w:tcPr>
          <w:p w14:paraId="240679A0" w14:textId="77777777" w:rsidR="00AE578C" w:rsidRDefault="00AE578C">
            <w:pPr>
              <w:widowControl/>
              <w:suppressAutoHyphens w:val="0"/>
              <w:textAlignment w:val="auto"/>
              <w:rPr>
                <w:rFonts w:eastAsia="Times New Roman" w:cs="Calibri"/>
                <w:color w:val="000000"/>
                <w:sz w:val="18"/>
                <w:szCs w:val="18"/>
              </w:rPr>
            </w:pPr>
          </w:p>
        </w:tc>
      </w:tr>
      <w:tr w:rsidR="00AE578C" w14:paraId="26735B2F"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38E5417"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Jalisco 300 Lotes</w:t>
            </w:r>
          </w:p>
        </w:tc>
        <w:tc>
          <w:tcPr>
            <w:tcW w:w="1326" w:type="dxa"/>
            <w:shd w:val="clear" w:color="auto" w:fill="auto"/>
            <w:tcMar>
              <w:top w:w="0" w:type="dxa"/>
              <w:left w:w="70" w:type="dxa"/>
              <w:bottom w:w="0" w:type="dxa"/>
              <w:right w:w="70" w:type="dxa"/>
            </w:tcMar>
            <w:vAlign w:val="center"/>
          </w:tcPr>
          <w:p w14:paraId="463CD2E4"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19,001,683</w:t>
            </w:r>
          </w:p>
        </w:tc>
      </w:tr>
      <w:tr w:rsidR="00AE578C" w14:paraId="2D9CAEC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27DD23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Vamos Tamaulipas</w:t>
            </w:r>
          </w:p>
        </w:tc>
        <w:tc>
          <w:tcPr>
            <w:tcW w:w="1326" w:type="dxa"/>
            <w:shd w:val="clear" w:color="auto" w:fill="auto"/>
            <w:tcMar>
              <w:top w:w="0" w:type="dxa"/>
              <w:left w:w="70" w:type="dxa"/>
              <w:bottom w:w="0" w:type="dxa"/>
              <w:right w:w="70" w:type="dxa"/>
            </w:tcMar>
            <w:vAlign w:val="center"/>
          </w:tcPr>
          <w:p w14:paraId="1FF5A3E1"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15,831</w:t>
            </w:r>
          </w:p>
        </w:tc>
      </w:tr>
      <w:tr w:rsidR="00AE578C" w14:paraId="0A6100D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EEAD3EC"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Jalisco 510</w:t>
            </w:r>
          </w:p>
        </w:tc>
        <w:tc>
          <w:tcPr>
            <w:tcW w:w="1326" w:type="dxa"/>
            <w:shd w:val="clear" w:color="auto" w:fill="auto"/>
            <w:tcMar>
              <w:top w:w="0" w:type="dxa"/>
              <w:left w:w="70" w:type="dxa"/>
              <w:bottom w:w="0" w:type="dxa"/>
              <w:right w:w="70" w:type="dxa"/>
            </w:tcMar>
            <w:vAlign w:val="center"/>
          </w:tcPr>
          <w:p w14:paraId="41D102B0"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8,386,859</w:t>
            </w:r>
          </w:p>
        </w:tc>
      </w:tr>
      <w:tr w:rsidR="00AE578C" w14:paraId="4768F9C5"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669147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Miguel Alemán</w:t>
            </w:r>
          </w:p>
        </w:tc>
        <w:tc>
          <w:tcPr>
            <w:tcW w:w="1326" w:type="dxa"/>
            <w:shd w:val="clear" w:color="auto" w:fill="auto"/>
            <w:tcMar>
              <w:top w:w="0" w:type="dxa"/>
              <w:left w:w="70" w:type="dxa"/>
              <w:bottom w:w="0" w:type="dxa"/>
              <w:right w:w="70" w:type="dxa"/>
            </w:tcMar>
          </w:tcPr>
          <w:p w14:paraId="4842D818" w14:textId="77777777" w:rsidR="00AE578C" w:rsidRDefault="00AE578C">
            <w:pPr>
              <w:widowControl/>
              <w:suppressAutoHyphens w:val="0"/>
              <w:textAlignment w:val="auto"/>
              <w:rPr>
                <w:rFonts w:eastAsia="Times New Roman" w:cs="Calibri"/>
                <w:color w:val="000000"/>
                <w:sz w:val="18"/>
                <w:szCs w:val="18"/>
              </w:rPr>
            </w:pPr>
          </w:p>
        </w:tc>
      </w:tr>
      <w:tr w:rsidR="00AE578C" w14:paraId="57DA218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142C75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Montebello</w:t>
            </w:r>
          </w:p>
        </w:tc>
        <w:tc>
          <w:tcPr>
            <w:tcW w:w="1326" w:type="dxa"/>
            <w:shd w:val="clear" w:color="auto" w:fill="auto"/>
            <w:tcMar>
              <w:top w:w="0" w:type="dxa"/>
              <w:left w:w="70" w:type="dxa"/>
              <w:bottom w:w="0" w:type="dxa"/>
              <w:right w:w="70" w:type="dxa"/>
            </w:tcMar>
            <w:vAlign w:val="center"/>
          </w:tcPr>
          <w:p w14:paraId="19E741F5"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92,069</w:t>
            </w:r>
          </w:p>
        </w:tc>
      </w:tr>
      <w:tr w:rsidR="00AE578C" w14:paraId="4D657F9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6461E59"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Col. Montebello</w:t>
            </w:r>
          </w:p>
        </w:tc>
        <w:tc>
          <w:tcPr>
            <w:tcW w:w="1326" w:type="dxa"/>
            <w:shd w:val="clear" w:color="auto" w:fill="auto"/>
            <w:tcMar>
              <w:top w:w="0" w:type="dxa"/>
              <w:left w:w="70" w:type="dxa"/>
              <w:bottom w:w="0" w:type="dxa"/>
              <w:right w:w="70" w:type="dxa"/>
            </w:tcMar>
            <w:vAlign w:val="center"/>
          </w:tcPr>
          <w:p w14:paraId="2B072D67"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241,915</w:t>
            </w:r>
          </w:p>
        </w:tc>
      </w:tr>
      <w:tr w:rsidR="00AE578C" w14:paraId="1D4DE90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9DBAB87"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Col. Presidente</w:t>
            </w:r>
          </w:p>
        </w:tc>
        <w:tc>
          <w:tcPr>
            <w:tcW w:w="1326" w:type="dxa"/>
            <w:shd w:val="clear" w:color="auto" w:fill="auto"/>
            <w:tcMar>
              <w:top w:w="0" w:type="dxa"/>
              <w:left w:w="70" w:type="dxa"/>
              <w:bottom w:w="0" w:type="dxa"/>
              <w:right w:w="70" w:type="dxa"/>
            </w:tcMar>
            <w:vAlign w:val="center"/>
          </w:tcPr>
          <w:p w14:paraId="0B502952"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119,335</w:t>
            </w:r>
          </w:p>
        </w:tc>
      </w:tr>
      <w:tr w:rsidR="00AE578C" w14:paraId="1857F92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0F0D0BC"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Unidos Avanzamos 20 Has. Ma. Oralia</w:t>
            </w:r>
          </w:p>
        </w:tc>
        <w:tc>
          <w:tcPr>
            <w:tcW w:w="1326" w:type="dxa"/>
            <w:shd w:val="clear" w:color="auto" w:fill="auto"/>
            <w:tcMar>
              <w:top w:w="0" w:type="dxa"/>
              <w:left w:w="70" w:type="dxa"/>
              <w:bottom w:w="0" w:type="dxa"/>
              <w:right w:w="70" w:type="dxa"/>
            </w:tcMar>
            <w:vAlign w:val="center"/>
          </w:tcPr>
          <w:p w14:paraId="4184A26D"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10,870,169</w:t>
            </w:r>
          </w:p>
        </w:tc>
      </w:tr>
      <w:tr w:rsidR="00AE578C" w14:paraId="33A99B1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1FF1B6D"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Xicoténcatl</w:t>
            </w:r>
          </w:p>
          <w:p w14:paraId="32CBE38A" w14:textId="77777777" w:rsidR="00AE578C" w:rsidRDefault="00AE578C">
            <w:pPr>
              <w:widowControl/>
              <w:suppressAutoHyphens w:val="0"/>
              <w:textAlignment w:val="auto"/>
              <w:rPr>
                <w:rFonts w:eastAsia="Times New Roman" w:cs="Calibri"/>
                <w:color w:val="000000"/>
                <w:sz w:val="18"/>
                <w:szCs w:val="18"/>
              </w:rPr>
            </w:pPr>
          </w:p>
        </w:tc>
        <w:tc>
          <w:tcPr>
            <w:tcW w:w="1326" w:type="dxa"/>
            <w:shd w:val="clear" w:color="auto" w:fill="auto"/>
            <w:tcMar>
              <w:top w:w="0" w:type="dxa"/>
              <w:left w:w="70" w:type="dxa"/>
              <w:bottom w:w="0" w:type="dxa"/>
              <w:right w:w="70" w:type="dxa"/>
            </w:tcMar>
          </w:tcPr>
          <w:p w14:paraId="52E4EECA" w14:textId="77777777" w:rsidR="00AE578C" w:rsidRDefault="00AE578C">
            <w:pPr>
              <w:widowControl/>
              <w:suppressAutoHyphens w:val="0"/>
              <w:textAlignment w:val="auto"/>
              <w:rPr>
                <w:rFonts w:eastAsia="Times New Roman" w:cs="Calibri"/>
                <w:color w:val="000000"/>
                <w:sz w:val="18"/>
                <w:szCs w:val="18"/>
              </w:rPr>
            </w:pPr>
          </w:p>
        </w:tc>
      </w:tr>
      <w:tr w:rsidR="00AE578C" w14:paraId="004D1D89"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CAEB34B"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 xml:space="preserve">Unidos Avanzamos </w:t>
            </w:r>
            <w:r>
              <w:rPr>
                <w:rFonts w:eastAsia="Times New Roman" w:cs="Calibri"/>
                <w:color w:val="000000"/>
                <w:sz w:val="18"/>
                <w:szCs w:val="18"/>
              </w:rPr>
              <w:t>76-10-.06 Has. Vamos Tam.</w:t>
            </w:r>
          </w:p>
        </w:tc>
        <w:tc>
          <w:tcPr>
            <w:tcW w:w="1326" w:type="dxa"/>
            <w:shd w:val="clear" w:color="auto" w:fill="auto"/>
            <w:tcMar>
              <w:top w:w="0" w:type="dxa"/>
              <w:left w:w="70" w:type="dxa"/>
              <w:bottom w:w="0" w:type="dxa"/>
              <w:right w:w="70" w:type="dxa"/>
            </w:tcMar>
            <w:vAlign w:val="center"/>
          </w:tcPr>
          <w:p w14:paraId="25210F1A"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643,191</w:t>
            </w:r>
          </w:p>
        </w:tc>
      </w:tr>
      <w:tr w:rsidR="00AE578C" w14:paraId="7390853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972B00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(13-37-10 Has. José Narro Cespe</w:t>
            </w:r>
          </w:p>
        </w:tc>
        <w:tc>
          <w:tcPr>
            <w:tcW w:w="1326" w:type="dxa"/>
            <w:shd w:val="clear" w:color="auto" w:fill="auto"/>
            <w:tcMar>
              <w:top w:w="0" w:type="dxa"/>
              <w:left w:w="70" w:type="dxa"/>
              <w:bottom w:w="0" w:type="dxa"/>
              <w:right w:w="70" w:type="dxa"/>
            </w:tcMar>
            <w:vAlign w:val="center"/>
          </w:tcPr>
          <w:p w14:paraId="2FD7597B"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4,069,411</w:t>
            </w:r>
          </w:p>
        </w:tc>
      </w:tr>
      <w:tr w:rsidR="00AE578C" w14:paraId="03F33D44" w14:textId="77777777">
        <w:tblPrEx>
          <w:tblCellMar>
            <w:top w:w="0" w:type="dxa"/>
            <w:bottom w:w="0" w:type="dxa"/>
          </w:tblCellMar>
        </w:tblPrEx>
        <w:trPr>
          <w:trHeight w:val="221"/>
          <w:jc w:val="center"/>
        </w:trPr>
        <w:tc>
          <w:tcPr>
            <w:tcW w:w="6122" w:type="dxa"/>
            <w:shd w:val="clear" w:color="auto" w:fill="auto"/>
            <w:tcMar>
              <w:top w:w="0" w:type="dxa"/>
              <w:left w:w="70" w:type="dxa"/>
              <w:bottom w:w="0" w:type="dxa"/>
              <w:right w:w="70" w:type="dxa"/>
            </w:tcMar>
            <w:vAlign w:val="center"/>
          </w:tcPr>
          <w:p w14:paraId="0A54994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Nuevo Laredo</w:t>
            </w:r>
          </w:p>
        </w:tc>
        <w:tc>
          <w:tcPr>
            <w:tcW w:w="1326" w:type="dxa"/>
            <w:shd w:val="clear" w:color="auto" w:fill="auto"/>
            <w:tcMar>
              <w:top w:w="0" w:type="dxa"/>
              <w:left w:w="70" w:type="dxa"/>
              <w:bottom w:w="0" w:type="dxa"/>
              <w:right w:w="70" w:type="dxa"/>
            </w:tcMar>
          </w:tcPr>
          <w:p w14:paraId="6A8824A8" w14:textId="77777777" w:rsidR="00AE578C" w:rsidRDefault="00AE578C">
            <w:pPr>
              <w:widowControl/>
              <w:suppressAutoHyphens w:val="0"/>
              <w:textAlignment w:val="auto"/>
              <w:rPr>
                <w:rFonts w:eastAsia="Times New Roman" w:cs="Calibri"/>
                <w:color w:val="000000"/>
                <w:sz w:val="18"/>
                <w:szCs w:val="18"/>
              </w:rPr>
            </w:pPr>
          </w:p>
        </w:tc>
      </w:tr>
      <w:tr w:rsidR="00AE578C" w14:paraId="3F138F83" w14:textId="77777777">
        <w:tblPrEx>
          <w:tblCellMar>
            <w:top w:w="0" w:type="dxa"/>
            <w:bottom w:w="0" w:type="dxa"/>
          </w:tblCellMar>
        </w:tblPrEx>
        <w:trPr>
          <w:trHeight w:val="422"/>
          <w:jc w:val="center"/>
        </w:trPr>
        <w:tc>
          <w:tcPr>
            <w:tcW w:w="6122" w:type="dxa"/>
            <w:shd w:val="clear" w:color="auto" w:fill="auto"/>
            <w:tcMar>
              <w:top w:w="0" w:type="dxa"/>
              <w:left w:w="70" w:type="dxa"/>
              <w:bottom w:w="0" w:type="dxa"/>
              <w:right w:w="70" w:type="dxa"/>
            </w:tcMar>
            <w:vAlign w:val="center"/>
          </w:tcPr>
          <w:p w14:paraId="2582135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Itavu</w:t>
            </w:r>
          </w:p>
        </w:tc>
        <w:tc>
          <w:tcPr>
            <w:tcW w:w="1326" w:type="dxa"/>
            <w:shd w:val="clear" w:color="auto" w:fill="auto"/>
            <w:tcMar>
              <w:top w:w="0" w:type="dxa"/>
              <w:left w:w="70" w:type="dxa"/>
              <w:bottom w:w="0" w:type="dxa"/>
              <w:right w:w="70" w:type="dxa"/>
            </w:tcMar>
            <w:vAlign w:val="center"/>
          </w:tcPr>
          <w:p w14:paraId="0A2C24C8"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29,856,072</w:t>
            </w:r>
          </w:p>
          <w:p w14:paraId="5A8BC706" w14:textId="77777777" w:rsidR="00AE578C" w:rsidRDefault="00AE578C">
            <w:pPr>
              <w:widowControl/>
              <w:suppressAutoHyphens w:val="0"/>
              <w:jc w:val="right"/>
              <w:textAlignment w:val="auto"/>
              <w:rPr>
                <w:rFonts w:eastAsia="Times New Roman" w:cs="Calibri"/>
                <w:color w:val="000000"/>
                <w:sz w:val="18"/>
                <w:szCs w:val="18"/>
              </w:rPr>
            </w:pPr>
          </w:p>
          <w:p w14:paraId="3F5F1E20" w14:textId="77777777" w:rsidR="00AE578C" w:rsidRDefault="00AE578C">
            <w:pPr>
              <w:widowControl/>
              <w:suppressAutoHyphens w:val="0"/>
              <w:jc w:val="right"/>
              <w:textAlignment w:val="auto"/>
              <w:rPr>
                <w:rFonts w:eastAsia="Times New Roman" w:cs="Calibri"/>
                <w:color w:val="000000"/>
                <w:sz w:val="18"/>
                <w:szCs w:val="18"/>
              </w:rPr>
            </w:pPr>
          </w:p>
        </w:tc>
      </w:tr>
      <w:tr w:rsidR="00AE578C" w14:paraId="0FB1D7F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C755EEB"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ITAVU 55-49-21.78 Has.</w:t>
            </w:r>
          </w:p>
        </w:tc>
        <w:tc>
          <w:tcPr>
            <w:tcW w:w="1326" w:type="dxa"/>
            <w:shd w:val="clear" w:color="auto" w:fill="auto"/>
            <w:tcMar>
              <w:top w:w="0" w:type="dxa"/>
              <w:left w:w="70" w:type="dxa"/>
              <w:bottom w:w="0" w:type="dxa"/>
              <w:right w:w="70" w:type="dxa"/>
            </w:tcMar>
            <w:vAlign w:val="center"/>
          </w:tcPr>
          <w:p w14:paraId="6DC73E67"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8,950,414</w:t>
            </w:r>
          </w:p>
        </w:tc>
      </w:tr>
      <w:tr w:rsidR="00AE578C" w14:paraId="66D2994C"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4B659B9"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Aldama</w:t>
            </w:r>
          </w:p>
        </w:tc>
        <w:tc>
          <w:tcPr>
            <w:tcW w:w="1326" w:type="dxa"/>
            <w:shd w:val="clear" w:color="auto" w:fill="auto"/>
            <w:tcMar>
              <w:top w:w="0" w:type="dxa"/>
              <w:left w:w="70" w:type="dxa"/>
              <w:bottom w:w="0" w:type="dxa"/>
              <w:right w:w="70" w:type="dxa"/>
            </w:tcMar>
          </w:tcPr>
          <w:p w14:paraId="529CDCE2" w14:textId="77777777" w:rsidR="00AE578C" w:rsidRDefault="00AE578C">
            <w:pPr>
              <w:widowControl/>
              <w:suppressAutoHyphens w:val="0"/>
              <w:textAlignment w:val="auto"/>
              <w:rPr>
                <w:rFonts w:eastAsia="Times New Roman" w:cs="Calibri"/>
                <w:color w:val="000000"/>
                <w:sz w:val="18"/>
                <w:szCs w:val="18"/>
              </w:rPr>
            </w:pPr>
          </w:p>
        </w:tc>
      </w:tr>
      <w:tr w:rsidR="00AE578C" w14:paraId="7FAD3A8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84FF89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Del Valle</w:t>
            </w:r>
          </w:p>
        </w:tc>
        <w:tc>
          <w:tcPr>
            <w:tcW w:w="1326" w:type="dxa"/>
            <w:shd w:val="clear" w:color="auto" w:fill="auto"/>
            <w:tcMar>
              <w:top w:w="0" w:type="dxa"/>
              <w:left w:w="70" w:type="dxa"/>
              <w:bottom w:w="0" w:type="dxa"/>
              <w:right w:w="70" w:type="dxa"/>
            </w:tcMar>
            <w:vAlign w:val="center"/>
          </w:tcPr>
          <w:p w14:paraId="6F00759F"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2,170,560</w:t>
            </w:r>
          </w:p>
        </w:tc>
      </w:tr>
      <w:tr w:rsidR="00AE578C" w14:paraId="2ADAF880"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3AAA735"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San Fernando</w:t>
            </w:r>
          </w:p>
        </w:tc>
        <w:tc>
          <w:tcPr>
            <w:tcW w:w="1326" w:type="dxa"/>
            <w:shd w:val="clear" w:color="auto" w:fill="auto"/>
            <w:tcMar>
              <w:top w:w="0" w:type="dxa"/>
              <w:left w:w="70" w:type="dxa"/>
              <w:bottom w:w="0" w:type="dxa"/>
              <w:right w:w="70" w:type="dxa"/>
            </w:tcMar>
          </w:tcPr>
          <w:p w14:paraId="34DD5A38" w14:textId="77777777" w:rsidR="00AE578C" w:rsidRDefault="00AE578C">
            <w:pPr>
              <w:widowControl/>
              <w:suppressAutoHyphens w:val="0"/>
              <w:textAlignment w:val="auto"/>
              <w:rPr>
                <w:rFonts w:eastAsia="Times New Roman" w:cs="Calibri"/>
                <w:color w:val="000000"/>
                <w:sz w:val="18"/>
                <w:szCs w:val="18"/>
              </w:rPr>
            </w:pPr>
          </w:p>
        </w:tc>
      </w:tr>
      <w:tr w:rsidR="00AE578C" w14:paraId="50EC6B0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D7C1E6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Valores 30-22-95.891 Has.</w:t>
            </w:r>
          </w:p>
        </w:tc>
        <w:tc>
          <w:tcPr>
            <w:tcW w:w="1326" w:type="dxa"/>
            <w:shd w:val="clear" w:color="auto" w:fill="auto"/>
            <w:tcMar>
              <w:top w:w="0" w:type="dxa"/>
              <w:left w:w="70" w:type="dxa"/>
              <w:bottom w:w="0" w:type="dxa"/>
              <w:right w:w="70" w:type="dxa"/>
            </w:tcMar>
            <w:vAlign w:val="center"/>
          </w:tcPr>
          <w:p w14:paraId="0DA6BEA5"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3,922,751</w:t>
            </w:r>
          </w:p>
        </w:tc>
      </w:tr>
      <w:tr w:rsidR="00AE578C" w14:paraId="58C4FDFB"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8D2B008"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Camargo</w:t>
            </w:r>
          </w:p>
        </w:tc>
        <w:tc>
          <w:tcPr>
            <w:tcW w:w="1326" w:type="dxa"/>
            <w:shd w:val="clear" w:color="auto" w:fill="auto"/>
            <w:tcMar>
              <w:top w:w="0" w:type="dxa"/>
              <w:left w:w="70" w:type="dxa"/>
              <w:bottom w:w="0" w:type="dxa"/>
              <w:right w:w="70" w:type="dxa"/>
            </w:tcMar>
          </w:tcPr>
          <w:p w14:paraId="65B7D721" w14:textId="77777777" w:rsidR="00AE578C" w:rsidRDefault="00AE578C">
            <w:pPr>
              <w:widowControl/>
              <w:suppressAutoHyphens w:val="0"/>
              <w:textAlignment w:val="auto"/>
              <w:rPr>
                <w:rFonts w:eastAsia="Times New Roman" w:cs="Calibri"/>
                <w:color w:val="000000"/>
                <w:sz w:val="18"/>
                <w:szCs w:val="18"/>
              </w:rPr>
            </w:pPr>
          </w:p>
        </w:tc>
      </w:tr>
      <w:tr w:rsidR="00AE578C" w14:paraId="12342C6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8505CBB"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Unidos Avanzamos 16-07-91373 Has</w:t>
            </w:r>
          </w:p>
        </w:tc>
        <w:tc>
          <w:tcPr>
            <w:tcW w:w="1326" w:type="dxa"/>
            <w:shd w:val="clear" w:color="auto" w:fill="auto"/>
            <w:tcMar>
              <w:top w:w="0" w:type="dxa"/>
              <w:left w:w="70" w:type="dxa"/>
              <w:bottom w:w="0" w:type="dxa"/>
              <w:right w:w="70" w:type="dxa"/>
            </w:tcMar>
            <w:vAlign w:val="center"/>
          </w:tcPr>
          <w:p w14:paraId="5E021D8A"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9,476,855</w:t>
            </w:r>
          </w:p>
        </w:tc>
      </w:tr>
      <w:tr w:rsidR="00AE578C" w14:paraId="3EC9C2C0"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69802CB"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Mier</w:t>
            </w:r>
          </w:p>
        </w:tc>
        <w:tc>
          <w:tcPr>
            <w:tcW w:w="1326" w:type="dxa"/>
            <w:shd w:val="clear" w:color="auto" w:fill="auto"/>
            <w:tcMar>
              <w:top w:w="0" w:type="dxa"/>
              <w:left w:w="70" w:type="dxa"/>
              <w:bottom w:w="0" w:type="dxa"/>
              <w:right w:w="70" w:type="dxa"/>
            </w:tcMar>
          </w:tcPr>
          <w:p w14:paraId="40B0195C" w14:textId="77777777" w:rsidR="00AE578C" w:rsidRDefault="00AE578C">
            <w:pPr>
              <w:widowControl/>
              <w:suppressAutoHyphens w:val="0"/>
              <w:textAlignment w:val="auto"/>
              <w:rPr>
                <w:rFonts w:eastAsia="Times New Roman" w:cs="Calibri"/>
                <w:color w:val="000000"/>
                <w:sz w:val="18"/>
                <w:szCs w:val="18"/>
              </w:rPr>
            </w:pPr>
          </w:p>
        </w:tc>
      </w:tr>
      <w:tr w:rsidR="00AE578C" w14:paraId="7907094B"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D4121E8"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B. del Cántaro</w:t>
            </w:r>
          </w:p>
        </w:tc>
        <w:tc>
          <w:tcPr>
            <w:tcW w:w="1326" w:type="dxa"/>
            <w:shd w:val="clear" w:color="auto" w:fill="auto"/>
            <w:tcMar>
              <w:top w:w="0" w:type="dxa"/>
              <w:left w:w="70" w:type="dxa"/>
              <w:bottom w:w="0" w:type="dxa"/>
              <w:right w:w="70" w:type="dxa"/>
            </w:tcMar>
            <w:vAlign w:val="center"/>
          </w:tcPr>
          <w:p w14:paraId="26BE992D"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3,197,586</w:t>
            </w:r>
          </w:p>
        </w:tc>
      </w:tr>
      <w:tr w:rsidR="00AE578C" w14:paraId="21676C49"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DFC7A0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Jiménez</w:t>
            </w:r>
          </w:p>
        </w:tc>
        <w:tc>
          <w:tcPr>
            <w:tcW w:w="1326" w:type="dxa"/>
            <w:shd w:val="clear" w:color="auto" w:fill="auto"/>
            <w:tcMar>
              <w:top w:w="0" w:type="dxa"/>
              <w:left w:w="70" w:type="dxa"/>
              <w:bottom w:w="0" w:type="dxa"/>
              <w:right w:w="70" w:type="dxa"/>
            </w:tcMar>
          </w:tcPr>
          <w:p w14:paraId="79E35601" w14:textId="77777777" w:rsidR="00AE578C" w:rsidRDefault="00AE578C">
            <w:pPr>
              <w:widowControl/>
              <w:suppressAutoHyphens w:val="0"/>
              <w:textAlignment w:val="auto"/>
              <w:rPr>
                <w:rFonts w:eastAsia="Times New Roman" w:cs="Calibri"/>
                <w:color w:val="000000"/>
                <w:sz w:val="18"/>
                <w:szCs w:val="18"/>
              </w:rPr>
            </w:pPr>
          </w:p>
        </w:tc>
      </w:tr>
      <w:tr w:rsidR="00AE578C" w14:paraId="2387931A"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7B1F32E"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Ampliación. Integración Familiar</w:t>
            </w:r>
          </w:p>
        </w:tc>
        <w:tc>
          <w:tcPr>
            <w:tcW w:w="1326" w:type="dxa"/>
            <w:shd w:val="clear" w:color="auto" w:fill="auto"/>
            <w:tcMar>
              <w:top w:w="0" w:type="dxa"/>
              <w:left w:w="70" w:type="dxa"/>
              <w:bottom w:w="0" w:type="dxa"/>
              <w:right w:w="70" w:type="dxa"/>
            </w:tcMar>
            <w:vAlign w:val="center"/>
          </w:tcPr>
          <w:p w14:paraId="20CAEA34"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692,373</w:t>
            </w:r>
          </w:p>
        </w:tc>
      </w:tr>
      <w:tr w:rsidR="00AE578C" w14:paraId="521C8020"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323077E"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Hidalgo</w:t>
            </w:r>
          </w:p>
        </w:tc>
        <w:tc>
          <w:tcPr>
            <w:tcW w:w="1326" w:type="dxa"/>
            <w:shd w:val="clear" w:color="auto" w:fill="auto"/>
            <w:tcMar>
              <w:top w:w="0" w:type="dxa"/>
              <w:left w:w="70" w:type="dxa"/>
              <w:bottom w:w="0" w:type="dxa"/>
              <w:right w:w="70" w:type="dxa"/>
            </w:tcMar>
          </w:tcPr>
          <w:p w14:paraId="11E32559" w14:textId="77777777" w:rsidR="00AE578C" w:rsidRDefault="00AE578C">
            <w:pPr>
              <w:widowControl/>
              <w:suppressAutoHyphens w:val="0"/>
              <w:textAlignment w:val="auto"/>
              <w:rPr>
                <w:rFonts w:eastAsia="Times New Roman" w:cs="Calibri"/>
                <w:color w:val="000000"/>
                <w:sz w:val="18"/>
                <w:szCs w:val="18"/>
              </w:rPr>
            </w:pPr>
          </w:p>
        </w:tc>
      </w:tr>
      <w:tr w:rsidR="00AE578C" w14:paraId="0774980B"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A6C3FB1"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 xml:space="preserve">Roberto Glz. Barrera </w:t>
            </w:r>
            <w:r>
              <w:rPr>
                <w:rFonts w:eastAsia="Times New Roman" w:cs="Calibri"/>
                <w:color w:val="000000"/>
                <w:sz w:val="18"/>
                <w:szCs w:val="18"/>
              </w:rPr>
              <w:t>11-42-68</w:t>
            </w:r>
          </w:p>
        </w:tc>
        <w:tc>
          <w:tcPr>
            <w:tcW w:w="1326" w:type="dxa"/>
            <w:shd w:val="clear" w:color="auto" w:fill="auto"/>
            <w:tcMar>
              <w:top w:w="0" w:type="dxa"/>
              <w:left w:w="70" w:type="dxa"/>
              <w:bottom w:w="0" w:type="dxa"/>
              <w:right w:w="70" w:type="dxa"/>
            </w:tcMar>
            <w:vAlign w:val="center"/>
          </w:tcPr>
          <w:p w14:paraId="15D42AA4"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1,535,787</w:t>
            </w:r>
          </w:p>
        </w:tc>
      </w:tr>
      <w:tr w:rsidR="00AE578C" w14:paraId="38AF816D"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EF995E5"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Inventario de Reservas para Regularización</w:t>
            </w:r>
          </w:p>
        </w:tc>
        <w:tc>
          <w:tcPr>
            <w:tcW w:w="1326" w:type="dxa"/>
            <w:shd w:val="clear" w:color="auto" w:fill="auto"/>
            <w:tcMar>
              <w:top w:w="0" w:type="dxa"/>
              <w:left w:w="70" w:type="dxa"/>
              <w:bottom w:w="0" w:type="dxa"/>
              <w:right w:w="70" w:type="dxa"/>
            </w:tcMar>
          </w:tcPr>
          <w:p w14:paraId="67F838FF" w14:textId="77777777" w:rsidR="00AE578C" w:rsidRDefault="00AE578C">
            <w:pPr>
              <w:widowControl/>
              <w:suppressAutoHyphens w:val="0"/>
              <w:textAlignment w:val="auto"/>
              <w:rPr>
                <w:rFonts w:eastAsia="Times New Roman" w:cs="Calibri"/>
                <w:color w:val="000000"/>
                <w:sz w:val="18"/>
                <w:szCs w:val="18"/>
              </w:rPr>
            </w:pPr>
          </w:p>
        </w:tc>
      </w:tr>
      <w:tr w:rsidR="00AE578C" w14:paraId="1A0BE982"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00516ED"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Matamoros</w:t>
            </w:r>
          </w:p>
        </w:tc>
        <w:tc>
          <w:tcPr>
            <w:tcW w:w="1326" w:type="dxa"/>
            <w:shd w:val="clear" w:color="auto" w:fill="auto"/>
            <w:tcMar>
              <w:top w:w="0" w:type="dxa"/>
              <w:left w:w="70" w:type="dxa"/>
              <w:bottom w:w="0" w:type="dxa"/>
              <w:right w:w="70" w:type="dxa"/>
            </w:tcMar>
          </w:tcPr>
          <w:p w14:paraId="1E4D6442" w14:textId="77777777" w:rsidR="00AE578C" w:rsidRDefault="00AE578C">
            <w:pPr>
              <w:widowControl/>
              <w:suppressAutoHyphens w:val="0"/>
              <w:textAlignment w:val="auto"/>
              <w:rPr>
                <w:rFonts w:eastAsia="Times New Roman" w:cs="Calibri"/>
                <w:color w:val="000000"/>
                <w:sz w:val="18"/>
                <w:szCs w:val="18"/>
              </w:rPr>
            </w:pPr>
          </w:p>
        </w:tc>
      </w:tr>
      <w:tr w:rsidR="00AE578C" w14:paraId="53374F98"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609D62D"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Lotes Corett (50)</w:t>
            </w:r>
          </w:p>
        </w:tc>
        <w:tc>
          <w:tcPr>
            <w:tcW w:w="1326" w:type="dxa"/>
            <w:shd w:val="clear" w:color="auto" w:fill="auto"/>
            <w:tcMar>
              <w:top w:w="0" w:type="dxa"/>
              <w:left w:w="70" w:type="dxa"/>
              <w:bottom w:w="0" w:type="dxa"/>
              <w:right w:w="70" w:type="dxa"/>
            </w:tcMar>
            <w:vAlign w:val="center"/>
          </w:tcPr>
          <w:p w14:paraId="526A4DCB"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134,855</w:t>
            </w:r>
          </w:p>
        </w:tc>
      </w:tr>
      <w:tr w:rsidR="00AE578C" w14:paraId="2973C28F"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BF554D0"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Reynosa</w:t>
            </w:r>
          </w:p>
        </w:tc>
        <w:tc>
          <w:tcPr>
            <w:tcW w:w="1326" w:type="dxa"/>
            <w:shd w:val="clear" w:color="auto" w:fill="auto"/>
            <w:tcMar>
              <w:top w:w="0" w:type="dxa"/>
              <w:left w:w="70" w:type="dxa"/>
              <w:bottom w:w="0" w:type="dxa"/>
              <w:right w:w="70" w:type="dxa"/>
            </w:tcMar>
          </w:tcPr>
          <w:p w14:paraId="5DC353D4" w14:textId="77777777" w:rsidR="00AE578C" w:rsidRDefault="00AE578C">
            <w:pPr>
              <w:widowControl/>
              <w:suppressAutoHyphens w:val="0"/>
              <w:textAlignment w:val="auto"/>
              <w:rPr>
                <w:rFonts w:eastAsia="Times New Roman" w:cs="Calibri"/>
                <w:color w:val="000000"/>
                <w:sz w:val="18"/>
                <w:szCs w:val="18"/>
              </w:rPr>
            </w:pPr>
          </w:p>
        </w:tc>
      </w:tr>
      <w:tr w:rsidR="00AE578C" w14:paraId="5E6667F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8FBB9EB"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6-76-10 Has (Rubén E. Arjonza G.)</w:t>
            </w:r>
          </w:p>
        </w:tc>
        <w:tc>
          <w:tcPr>
            <w:tcW w:w="1326" w:type="dxa"/>
            <w:shd w:val="clear" w:color="auto" w:fill="auto"/>
            <w:tcMar>
              <w:top w:w="0" w:type="dxa"/>
              <w:left w:w="70" w:type="dxa"/>
              <w:bottom w:w="0" w:type="dxa"/>
              <w:right w:w="70" w:type="dxa"/>
            </w:tcMar>
            <w:vAlign w:val="center"/>
          </w:tcPr>
          <w:p w14:paraId="4C1861A2"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772,075</w:t>
            </w:r>
          </w:p>
        </w:tc>
      </w:tr>
      <w:tr w:rsidR="00AE578C" w14:paraId="701943D5"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9AEEF4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Universitaria</w:t>
            </w:r>
          </w:p>
        </w:tc>
        <w:tc>
          <w:tcPr>
            <w:tcW w:w="1326" w:type="dxa"/>
            <w:shd w:val="clear" w:color="auto" w:fill="auto"/>
            <w:tcMar>
              <w:top w:w="0" w:type="dxa"/>
              <w:left w:w="70" w:type="dxa"/>
              <w:bottom w:w="0" w:type="dxa"/>
              <w:right w:w="70" w:type="dxa"/>
            </w:tcMar>
            <w:vAlign w:val="center"/>
          </w:tcPr>
          <w:p w14:paraId="671D74DE"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1,435,281</w:t>
            </w:r>
          </w:p>
        </w:tc>
      </w:tr>
      <w:tr w:rsidR="00AE578C" w14:paraId="2701D3B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44C44C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Voluntad y Trabajo</w:t>
            </w:r>
          </w:p>
        </w:tc>
        <w:tc>
          <w:tcPr>
            <w:tcW w:w="1326" w:type="dxa"/>
            <w:shd w:val="clear" w:color="auto" w:fill="auto"/>
            <w:tcMar>
              <w:top w:w="0" w:type="dxa"/>
              <w:left w:w="70" w:type="dxa"/>
              <w:bottom w:w="0" w:type="dxa"/>
              <w:right w:w="70" w:type="dxa"/>
            </w:tcMar>
            <w:vAlign w:val="center"/>
          </w:tcPr>
          <w:p w14:paraId="4CF67C0D"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33,990</w:t>
            </w:r>
          </w:p>
        </w:tc>
      </w:tr>
      <w:tr w:rsidR="00AE578C" w14:paraId="72B6993B"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C230665"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Victoria</w:t>
            </w:r>
          </w:p>
        </w:tc>
        <w:tc>
          <w:tcPr>
            <w:tcW w:w="1326" w:type="dxa"/>
            <w:shd w:val="clear" w:color="auto" w:fill="auto"/>
            <w:tcMar>
              <w:top w:w="0" w:type="dxa"/>
              <w:left w:w="70" w:type="dxa"/>
              <w:bottom w:w="0" w:type="dxa"/>
              <w:right w:w="70" w:type="dxa"/>
            </w:tcMar>
          </w:tcPr>
          <w:p w14:paraId="36B9030B" w14:textId="77777777" w:rsidR="00AE578C" w:rsidRDefault="00AE578C">
            <w:pPr>
              <w:widowControl/>
              <w:suppressAutoHyphens w:val="0"/>
              <w:textAlignment w:val="auto"/>
              <w:rPr>
                <w:rFonts w:eastAsia="Times New Roman" w:cs="Calibri"/>
                <w:color w:val="000000"/>
                <w:sz w:val="18"/>
                <w:szCs w:val="18"/>
              </w:rPr>
            </w:pPr>
          </w:p>
        </w:tc>
      </w:tr>
      <w:tr w:rsidR="00AE578C" w14:paraId="7D872402"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2215D4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Ampliación. Simón Torres</w:t>
            </w:r>
          </w:p>
        </w:tc>
        <w:tc>
          <w:tcPr>
            <w:tcW w:w="1326" w:type="dxa"/>
            <w:shd w:val="clear" w:color="auto" w:fill="auto"/>
            <w:tcMar>
              <w:top w:w="0" w:type="dxa"/>
              <w:left w:w="70" w:type="dxa"/>
              <w:bottom w:w="0" w:type="dxa"/>
              <w:right w:w="70" w:type="dxa"/>
            </w:tcMar>
            <w:vAlign w:val="center"/>
          </w:tcPr>
          <w:p w14:paraId="3504358D"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163,370</w:t>
            </w:r>
          </w:p>
        </w:tc>
      </w:tr>
      <w:tr w:rsidR="00AE578C" w14:paraId="0F4036B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47D4CF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Álvaro Obregón</w:t>
            </w:r>
          </w:p>
        </w:tc>
        <w:tc>
          <w:tcPr>
            <w:tcW w:w="1326" w:type="dxa"/>
            <w:shd w:val="clear" w:color="auto" w:fill="auto"/>
            <w:tcMar>
              <w:top w:w="0" w:type="dxa"/>
              <w:left w:w="70" w:type="dxa"/>
              <w:bottom w:w="0" w:type="dxa"/>
              <w:right w:w="70" w:type="dxa"/>
            </w:tcMar>
            <w:vAlign w:val="center"/>
          </w:tcPr>
          <w:p w14:paraId="15FFBE9C"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795,902</w:t>
            </w:r>
          </w:p>
        </w:tc>
      </w:tr>
      <w:tr w:rsidR="00AE578C" w14:paraId="74C0CB98"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D7F243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Ampliación. Azteca</w:t>
            </w:r>
          </w:p>
        </w:tc>
        <w:tc>
          <w:tcPr>
            <w:tcW w:w="1326" w:type="dxa"/>
            <w:shd w:val="clear" w:color="auto" w:fill="auto"/>
            <w:tcMar>
              <w:top w:w="0" w:type="dxa"/>
              <w:left w:w="70" w:type="dxa"/>
              <w:bottom w:w="0" w:type="dxa"/>
              <w:right w:w="70" w:type="dxa"/>
            </w:tcMar>
            <w:vAlign w:val="center"/>
          </w:tcPr>
          <w:p w14:paraId="019CBB0E"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398,875</w:t>
            </w:r>
          </w:p>
        </w:tc>
      </w:tr>
      <w:tr w:rsidR="00AE578C" w14:paraId="4BAF1CE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34F7950"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Ampliación. Tamaulipas</w:t>
            </w:r>
          </w:p>
        </w:tc>
        <w:tc>
          <w:tcPr>
            <w:tcW w:w="1326" w:type="dxa"/>
            <w:shd w:val="clear" w:color="auto" w:fill="auto"/>
            <w:tcMar>
              <w:top w:w="0" w:type="dxa"/>
              <w:left w:w="70" w:type="dxa"/>
              <w:bottom w:w="0" w:type="dxa"/>
              <w:right w:w="70" w:type="dxa"/>
            </w:tcMar>
            <w:vAlign w:val="center"/>
          </w:tcPr>
          <w:p w14:paraId="3AEDB114"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763,857</w:t>
            </w:r>
          </w:p>
        </w:tc>
      </w:tr>
      <w:tr w:rsidR="00AE578C" w14:paraId="3CF48930"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7F41B6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Ampliación. Matías Hinojosa</w:t>
            </w:r>
          </w:p>
        </w:tc>
        <w:tc>
          <w:tcPr>
            <w:tcW w:w="1326" w:type="dxa"/>
            <w:shd w:val="clear" w:color="auto" w:fill="auto"/>
            <w:tcMar>
              <w:top w:w="0" w:type="dxa"/>
              <w:left w:w="70" w:type="dxa"/>
              <w:bottom w:w="0" w:type="dxa"/>
              <w:right w:w="70" w:type="dxa"/>
            </w:tcMar>
            <w:vAlign w:val="center"/>
          </w:tcPr>
          <w:p w14:paraId="0ACB8686"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1,149,084</w:t>
            </w:r>
          </w:p>
        </w:tc>
      </w:tr>
      <w:tr w:rsidR="00AE578C" w14:paraId="0BF25DE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C3FCD5C"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Ampliación. Pepenadores</w:t>
            </w:r>
          </w:p>
        </w:tc>
        <w:tc>
          <w:tcPr>
            <w:tcW w:w="1326" w:type="dxa"/>
            <w:shd w:val="clear" w:color="auto" w:fill="auto"/>
            <w:tcMar>
              <w:top w:w="0" w:type="dxa"/>
              <w:left w:w="70" w:type="dxa"/>
              <w:bottom w:w="0" w:type="dxa"/>
              <w:right w:w="70" w:type="dxa"/>
            </w:tcMar>
            <w:vAlign w:val="center"/>
          </w:tcPr>
          <w:p w14:paraId="06B5EA8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299,410</w:t>
            </w:r>
          </w:p>
        </w:tc>
      </w:tr>
      <w:tr w:rsidR="00AE578C" w14:paraId="2111B963"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C088D1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Ampliación. Liberal</w:t>
            </w:r>
          </w:p>
        </w:tc>
        <w:tc>
          <w:tcPr>
            <w:tcW w:w="1326" w:type="dxa"/>
            <w:shd w:val="clear" w:color="auto" w:fill="auto"/>
            <w:tcMar>
              <w:top w:w="0" w:type="dxa"/>
              <w:left w:w="70" w:type="dxa"/>
              <w:bottom w:w="0" w:type="dxa"/>
              <w:right w:w="70" w:type="dxa"/>
            </w:tcMar>
            <w:vAlign w:val="center"/>
          </w:tcPr>
          <w:p w14:paraId="1F191A46"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385,520</w:t>
            </w:r>
          </w:p>
        </w:tc>
      </w:tr>
      <w:tr w:rsidR="00AE578C" w14:paraId="4570A6F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001C928"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Enrique Lara</w:t>
            </w:r>
          </w:p>
        </w:tc>
        <w:tc>
          <w:tcPr>
            <w:tcW w:w="1326" w:type="dxa"/>
            <w:shd w:val="clear" w:color="auto" w:fill="auto"/>
            <w:tcMar>
              <w:top w:w="0" w:type="dxa"/>
              <w:left w:w="70" w:type="dxa"/>
              <w:bottom w:w="0" w:type="dxa"/>
              <w:right w:w="70" w:type="dxa"/>
            </w:tcMar>
            <w:vAlign w:val="center"/>
          </w:tcPr>
          <w:p w14:paraId="1F8ED43B"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409,535</w:t>
            </w:r>
          </w:p>
        </w:tc>
      </w:tr>
      <w:tr w:rsidR="00AE578C" w14:paraId="79C19F3C"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DC208CE"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Sector La Huerta</w:t>
            </w:r>
          </w:p>
        </w:tc>
        <w:tc>
          <w:tcPr>
            <w:tcW w:w="1326" w:type="dxa"/>
            <w:shd w:val="clear" w:color="auto" w:fill="auto"/>
            <w:tcMar>
              <w:top w:w="0" w:type="dxa"/>
              <w:left w:w="70" w:type="dxa"/>
              <w:bottom w:w="0" w:type="dxa"/>
              <w:right w:w="70" w:type="dxa"/>
            </w:tcMar>
            <w:vAlign w:val="center"/>
          </w:tcPr>
          <w:p w14:paraId="67D88DB7"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209,790</w:t>
            </w:r>
          </w:p>
        </w:tc>
      </w:tr>
      <w:tr w:rsidR="00AE578C" w14:paraId="28003E95"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406C75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Ampliación. Altas Cumbres</w:t>
            </w:r>
          </w:p>
        </w:tc>
        <w:tc>
          <w:tcPr>
            <w:tcW w:w="1326" w:type="dxa"/>
            <w:shd w:val="clear" w:color="auto" w:fill="auto"/>
            <w:tcMar>
              <w:top w:w="0" w:type="dxa"/>
              <w:left w:w="70" w:type="dxa"/>
              <w:bottom w:w="0" w:type="dxa"/>
              <w:right w:w="70" w:type="dxa"/>
            </w:tcMar>
            <w:vAlign w:val="center"/>
          </w:tcPr>
          <w:p w14:paraId="631B43AD"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701,734</w:t>
            </w:r>
          </w:p>
        </w:tc>
      </w:tr>
      <w:tr w:rsidR="00AE578C" w14:paraId="154CD90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C6DA1D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Granja Elvita</w:t>
            </w:r>
          </w:p>
        </w:tc>
        <w:tc>
          <w:tcPr>
            <w:tcW w:w="1326" w:type="dxa"/>
            <w:shd w:val="clear" w:color="auto" w:fill="auto"/>
            <w:tcMar>
              <w:top w:w="0" w:type="dxa"/>
              <w:left w:w="70" w:type="dxa"/>
              <w:bottom w:w="0" w:type="dxa"/>
              <w:right w:w="70" w:type="dxa"/>
            </w:tcMar>
            <w:vAlign w:val="center"/>
          </w:tcPr>
          <w:p w14:paraId="04E66211"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25,906</w:t>
            </w:r>
          </w:p>
        </w:tc>
      </w:tr>
      <w:tr w:rsidR="00AE578C" w14:paraId="68FA723D"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02FAE60"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González</w:t>
            </w:r>
          </w:p>
        </w:tc>
        <w:tc>
          <w:tcPr>
            <w:tcW w:w="1326" w:type="dxa"/>
            <w:shd w:val="clear" w:color="auto" w:fill="auto"/>
            <w:tcMar>
              <w:top w:w="0" w:type="dxa"/>
              <w:left w:w="70" w:type="dxa"/>
              <w:bottom w:w="0" w:type="dxa"/>
              <w:right w:w="70" w:type="dxa"/>
            </w:tcMar>
          </w:tcPr>
          <w:p w14:paraId="00416CE0" w14:textId="77777777" w:rsidR="00AE578C" w:rsidRDefault="00AE578C">
            <w:pPr>
              <w:widowControl/>
              <w:suppressAutoHyphens w:val="0"/>
              <w:textAlignment w:val="auto"/>
              <w:rPr>
                <w:rFonts w:eastAsia="Times New Roman" w:cs="Calibri"/>
                <w:color w:val="000000"/>
                <w:sz w:val="18"/>
                <w:szCs w:val="18"/>
              </w:rPr>
            </w:pPr>
          </w:p>
        </w:tc>
      </w:tr>
      <w:tr w:rsidR="00AE578C" w14:paraId="0270DFA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AFD761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Congregación Magiscatzin</w:t>
            </w:r>
          </w:p>
        </w:tc>
        <w:tc>
          <w:tcPr>
            <w:tcW w:w="1326" w:type="dxa"/>
            <w:shd w:val="clear" w:color="auto" w:fill="auto"/>
            <w:tcMar>
              <w:top w:w="0" w:type="dxa"/>
              <w:left w:w="70" w:type="dxa"/>
              <w:bottom w:w="0" w:type="dxa"/>
              <w:right w:w="70" w:type="dxa"/>
            </w:tcMar>
            <w:vAlign w:val="center"/>
          </w:tcPr>
          <w:p w14:paraId="18A80FBF"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497,484</w:t>
            </w:r>
          </w:p>
        </w:tc>
      </w:tr>
      <w:tr w:rsidR="00AE578C" w14:paraId="5CA89DAB"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F405478"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Soto la Marina</w:t>
            </w:r>
          </w:p>
        </w:tc>
        <w:tc>
          <w:tcPr>
            <w:tcW w:w="1326" w:type="dxa"/>
            <w:shd w:val="clear" w:color="auto" w:fill="auto"/>
            <w:tcMar>
              <w:top w:w="0" w:type="dxa"/>
              <w:left w:w="70" w:type="dxa"/>
              <w:bottom w:w="0" w:type="dxa"/>
              <w:right w:w="70" w:type="dxa"/>
            </w:tcMar>
          </w:tcPr>
          <w:p w14:paraId="21F55AC9" w14:textId="77777777" w:rsidR="00AE578C" w:rsidRDefault="00AE578C">
            <w:pPr>
              <w:widowControl/>
              <w:suppressAutoHyphens w:val="0"/>
              <w:textAlignment w:val="auto"/>
              <w:rPr>
                <w:rFonts w:eastAsia="Times New Roman" w:cs="Calibri"/>
                <w:color w:val="000000"/>
                <w:sz w:val="18"/>
                <w:szCs w:val="18"/>
              </w:rPr>
            </w:pPr>
          </w:p>
        </w:tc>
      </w:tr>
      <w:tr w:rsidR="00AE578C" w14:paraId="49D14E3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BB5A25B"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Miguel de la Madrid</w:t>
            </w:r>
          </w:p>
        </w:tc>
        <w:tc>
          <w:tcPr>
            <w:tcW w:w="1326" w:type="dxa"/>
            <w:shd w:val="clear" w:color="auto" w:fill="auto"/>
            <w:tcMar>
              <w:top w:w="0" w:type="dxa"/>
              <w:left w:w="70" w:type="dxa"/>
              <w:bottom w:w="0" w:type="dxa"/>
              <w:right w:w="70" w:type="dxa"/>
            </w:tcMar>
            <w:vAlign w:val="center"/>
          </w:tcPr>
          <w:p w14:paraId="122252DB"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214,509</w:t>
            </w:r>
          </w:p>
        </w:tc>
      </w:tr>
      <w:tr w:rsidR="00AE578C" w14:paraId="2B72B02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DB23F5C" w14:textId="77777777" w:rsidR="00AE578C" w:rsidRDefault="00AE578C">
            <w:pPr>
              <w:widowControl/>
              <w:suppressAutoHyphens w:val="0"/>
              <w:textAlignment w:val="auto"/>
              <w:rPr>
                <w:rFonts w:eastAsia="Times New Roman" w:cs="Calibri"/>
                <w:color w:val="000000"/>
                <w:sz w:val="18"/>
                <w:szCs w:val="18"/>
              </w:rPr>
            </w:pPr>
          </w:p>
          <w:p w14:paraId="3A35B325" w14:textId="77777777" w:rsidR="00AE578C" w:rsidRDefault="00AE578C">
            <w:pPr>
              <w:widowControl/>
              <w:suppressAutoHyphens w:val="0"/>
              <w:textAlignment w:val="auto"/>
              <w:rPr>
                <w:rFonts w:eastAsia="Times New Roman" w:cs="Calibri"/>
                <w:color w:val="000000"/>
                <w:sz w:val="18"/>
                <w:szCs w:val="18"/>
              </w:rPr>
            </w:pPr>
          </w:p>
          <w:p w14:paraId="39265CB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Madero</w:t>
            </w:r>
          </w:p>
        </w:tc>
        <w:tc>
          <w:tcPr>
            <w:tcW w:w="1326" w:type="dxa"/>
            <w:shd w:val="clear" w:color="auto" w:fill="auto"/>
            <w:tcMar>
              <w:top w:w="0" w:type="dxa"/>
              <w:left w:w="70" w:type="dxa"/>
              <w:bottom w:w="0" w:type="dxa"/>
              <w:right w:w="70" w:type="dxa"/>
            </w:tcMar>
          </w:tcPr>
          <w:p w14:paraId="0FBEF2BB" w14:textId="77777777" w:rsidR="00AE578C" w:rsidRDefault="00AE578C">
            <w:pPr>
              <w:widowControl/>
              <w:suppressAutoHyphens w:val="0"/>
              <w:textAlignment w:val="auto"/>
              <w:rPr>
                <w:rFonts w:eastAsia="Times New Roman" w:cs="Calibri"/>
                <w:color w:val="000000"/>
                <w:sz w:val="18"/>
                <w:szCs w:val="18"/>
              </w:rPr>
            </w:pPr>
          </w:p>
        </w:tc>
      </w:tr>
      <w:tr w:rsidR="00AE578C" w14:paraId="0B4CB720"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9DC6ED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Adriana González de Hernández</w:t>
            </w:r>
          </w:p>
        </w:tc>
        <w:tc>
          <w:tcPr>
            <w:tcW w:w="1326" w:type="dxa"/>
            <w:shd w:val="clear" w:color="auto" w:fill="auto"/>
            <w:tcMar>
              <w:top w:w="0" w:type="dxa"/>
              <w:left w:w="70" w:type="dxa"/>
              <w:bottom w:w="0" w:type="dxa"/>
              <w:right w:w="70" w:type="dxa"/>
            </w:tcMar>
            <w:vAlign w:val="center"/>
          </w:tcPr>
          <w:p w14:paraId="4894B0BA"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19,133,476</w:t>
            </w:r>
          </w:p>
        </w:tc>
      </w:tr>
      <w:tr w:rsidR="00AE578C" w14:paraId="5C1EE7C1"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919FB27"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El Parque y Los Coyoles</w:t>
            </w:r>
          </w:p>
        </w:tc>
        <w:tc>
          <w:tcPr>
            <w:tcW w:w="1326" w:type="dxa"/>
            <w:shd w:val="clear" w:color="auto" w:fill="auto"/>
            <w:tcMar>
              <w:top w:w="0" w:type="dxa"/>
              <w:left w:w="70" w:type="dxa"/>
              <w:bottom w:w="0" w:type="dxa"/>
              <w:right w:w="70" w:type="dxa"/>
            </w:tcMar>
            <w:vAlign w:val="center"/>
          </w:tcPr>
          <w:p w14:paraId="14C4C74F"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238,474</w:t>
            </w:r>
          </w:p>
        </w:tc>
      </w:tr>
      <w:tr w:rsidR="00AE578C" w14:paraId="3B573FC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8ADD0F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 xml:space="preserve">Ampliación. </w:t>
            </w:r>
            <w:r>
              <w:rPr>
                <w:rFonts w:eastAsia="Times New Roman" w:cs="Calibri"/>
                <w:color w:val="000000"/>
                <w:sz w:val="18"/>
                <w:szCs w:val="18"/>
              </w:rPr>
              <w:t>Revolución Verde</w:t>
            </w:r>
          </w:p>
        </w:tc>
        <w:tc>
          <w:tcPr>
            <w:tcW w:w="1326" w:type="dxa"/>
            <w:shd w:val="clear" w:color="auto" w:fill="auto"/>
            <w:tcMar>
              <w:top w:w="0" w:type="dxa"/>
              <w:left w:w="70" w:type="dxa"/>
              <w:bottom w:w="0" w:type="dxa"/>
              <w:right w:w="70" w:type="dxa"/>
            </w:tcMar>
            <w:vAlign w:val="center"/>
          </w:tcPr>
          <w:p w14:paraId="2F35BB17"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1,396,286</w:t>
            </w:r>
          </w:p>
        </w:tc>
      </w:tr>
      <w:tr w:rsidR="00AE578C" w14:paraId="0AF06B97"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D3616F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Fraccionamiento. Fundadores</w:t>
            </w:r>
          </w:p>
        </w:tc>
        <w:tc>
          <w:tcPr>
            <w:tcW w:w="1326" w:type="dxa"/>
            <w:shd w:val="clear" w:color="auto" w:fill="auto"/>
            <w:tcMar>
              <w:top w:w="0" w:type="dxa"/>
              <w:left w:w="70" w:type="dxa"/>
              <w:bottom w:w="0" w:type="dxa"/>
              <w:right w:w="70" w:type="dxa"/>
            </w:tcMar>
            <w:vAlign w:val="center"/>
          </w:tcPr>
          <w:p w14:paraId="3F1B2C76"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349,169</w:t>
            </w:r>
          </w:p>
          <w:p w14:paraId="10858FF3" w14:textId="77777777" w:rsidR="00AE578C" w:rsidRDefault="00AE578C">
            <w:pPr>
              <w:widowControl/>
              <w:suppressAutoHyphens w:val="0"/>
              <w:jc w:val="right"/>
              <w:textAlignment w:val="auto"/>
              <w:rPr>
                <w:rFonts w:eastAsia="Times New Roman" w:cs="Calibri"/>
                <w:color w:val="000000"/>
                <w:sz w:val="18"/>
                <w:szCs w:val="18"/>
              </w:rPr>
            </w:pPr>
          </w:p>
          <w:p w14:paraId="6EF01206" w14:textId="77777777" w:rsidR="00AE578C" w:rsidRDefault="00AE578C">
            <w:pPr>
              <w:widowControl/>
              <w:suppressAutoHyphens w:val="0"/>
              <w:jc w:val="right"/>
              <w:textAlignment w:val="auto"/>
              <w:rPr>
                <w:rFonts w:eastAsia="Times New Roman" w:cs="Calibri"/>
                <w:color w:val="000000"/>
                <w:sz w:val="18"/>
                <w:szCs w:val="18"/>
              </w:rPr>
            </w:pPr>
          </w:p>
        </w:tc>
      </w:tr>
      <w:tr w:rsidR="00AE578C" w14:paraId="38A45A6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45C39A0"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Altamira</w:t>
            </w:r>
          </w:p>
        </w:tc>
        <w:tc>
          <w:tcPr>
            <w:tcW w:w="1326" w:type="dxa"/>
            <w:shd w:val="clear" w:color="auto" w:fill="auto"/>
            <w:tcMar>
              <w:top w:w="0" w:type="dxa"/>
              <w:left w:w="70" w:type="dxa"/>
              <w:bottom w:w="0" w:type="dxa"/>
              <w:right w:w="70" w:type="dxa"/>
            </w:tcMar>
          </w:tcPr>
          <w:p w14:paraId="211B8AB1" w14:textId="77777777" w:rsidR="00AE578C" w:rsidRDefault="00AE578C">
            <w:pPr>
              <w:widowControl/>
              <w:suppressAutoHyphens w:val="0"/>
              <w:textAlignment w:val="auto"/>
              <w:rPr>
                <w:rFonts w:eastAsia="Times New Roman" w:cs="Calibri"/>
                <w:color w:val="000000"/>
                <w:sz w:val="18"/>
                <w:szCs w:val="18"/>
              </w:rPr>
            </w:pPr>
          </w:p>
        </w:tc>
      </w:tr>
      <w:tr w:rsidR="00AE578C" w14:paraId="16BDDAD7"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42DF54C"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Santo Tomas, Ampliación. Bahía, Ampliación. José Ma. Morelos</w:t>
            </w:r>
          </w:p>
        </w:tc>
        <w:tc>
          <w:tcPr>
            <w:tcW w:w="1326" w:type="dxa"/>
            <w:shd w:val="clear" w:color="auto" w:fill="auto"/>
            <w:tcMar>
              <w:top w:w="0" w:type="dxa"/>
              <w:left w:w="70" w:type="dxa"/>
              <w:bottom w:w="0" w:type="dxa"/>
              <w:right w:w="70" w:type="dxa"/>
            </w:tcMar>
            <w:vAlign w:val="center"/>
          </w:tcPr>
          <w:p w14:paraId="42281517"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1,184,956</w:t>
            </w:r>
          </w:p>
        </w:tc>
      </w:tr>
      <w:tr w:rsidR="00AE578C" w14:paraId="595F2BE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C81288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Col. Quinta Rosita  (Altamira)</w:t>
            </w:r>
          </w:p>
        </w:tc>
        <w:tc>
          <w:tcPr>
            <w:tcW w:w="1326" w:type="dxa"/>
            <w:shd w:val="clear" w:color="auto" w:fill="auto"/>
            <w:tcMar>
              <w:top w:w="0" w:type="dxa"/>
              <w:left w:w="70" w:type="dxa"/>
              <w:bottom w:w="0" w:type="dxa"/>
              <w:right w:w="70" w:type="dxa"/>
            </w:tcMar>
            <w:vAlign w:val="center"/>
          </w:tcPr>
          <w:p w14:paraId="51FC5BEB"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37,349</w:t>
            </w:r>
          </w:p>
        </w:tc>
      </w:tr>
      <w:tr w:rsidR="00AE578C" w14:paraId="7D35EC48"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323F51E"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Río Bravo</w:t>
            </w:r>
          </w:p>
        </w:tc>
        <w:tc>
          <w:tcPr>
            <w:tcW w:w="1326" w:type="dxa"/>
            <w:shd w:val="clear" w:color="auto" w:fill="auto"/>
            <w:tcMar>
              <w:top w:w="0" w:type="dxa"/>
              <w:left w:w="70" w:type="dxa"/>
              <w:bottom w:w="0" w:type="dxa"/>
              <w:right w:w="70" w:type="dxa"/>
            </w:tcMar>
            <w:vAlign w:val="center"/>
          </w:tcPr>
          <w:p w14:paraId="057F3C38"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235,154</w:t>
            </w:r>
          </w:p>
        </w:tc>
      </w:tr>
      <w:tr w:rsidR="00AE578C" w14:paraId="74FF057B"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8B6925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Inventario de Reservas para Donación</w:t>
            </w:r>
          </w:p>
        </w:tc>
        <w:tc>
          <w:tcPr>
            <w:tcW w:w="1326" w:type="dxa"/>
            <w:shd w:val="clear" w:color="auto" w:fill="auto"/>
            <w:tcMar>
              <w:top w:w="0" w:type="dxa"/>
              <w:left w:w="70" w:type="dxa"/>
              <w:bottom w:w="0" w:type="dxa"/>
              <w:right w:w="70" w:type="dxa"/>
            </w:tcMar>
          </w:tcPr>
          <w:p w14:paraId="2F19347A" w14:textId="77777777" w:rsidR="00AE578C" w:rsidRDefault="00AE578C">
            <w:pPr>
              <w:widowControl/>
              <w:suppressAutoHyphens w:val="0"/>
              <w:textAlignment w:val="auto"/>
              <w:rPr>
                <w:rFonts w:eastAsia="Times New Roman" w:cs="Calibri"/>
                <w:color w:val="000000"/>
                <w:sz w:val="18"/>
                <w:szCs w:val="18"/>
              </w:rPr>
            </w:pPr>
          </w:p>
        </w:tc>
      </w:tr>
      <w:tr w:rsidR="00AE578C" w14:paraId="3E177086"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68245B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Victoria</w:t>
            </w:r>
          </w:p>
        </w:tc>
        <w:tc>
          <w:tcPr>
            <w:tcW w:w="1326" w:type="dxa"/>
            <w:shd w:val="clear" w:color="auto" w:fill="auto"/>
            <w:tcMar>
              <w:top w:w="0" w:type="dxa"/>
              <w:left w:w="70" w:type="dxa"/>
              <w:bottom w:w="0" w:type="dxa"/>
              <w:right w:w="70" w:type="dxa"/>
            </w:tcMar>
          </w:tcPr>
          <w:p w14:paraId="7EB9EF1F" w14:textId="77777777" w:rsidR="00AE578C" w:rsidRDefault="00AE578C">
            <w:pPr>
              <w:widowControl/>
              <w:suppressAutoHyphens w:val="0"/>
              <w:textAlignment w:val="auto"/>
              <w:rPr>
                <w:rFonts w:eastAsia="Times New Roman" w:cs="Calibri"/>
                <w:color w:val="000000"/>
                <w:sz w:val="18"/>
                <w:szCs w:val="18"/>
              </w:rPr>
            </w:pPr>
          </w:p>
        </w:tc>
      </w:tr>
      <w:tr w:rsidR="00AE578C" w14:paraId="5181C252"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4448CB0"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B. Pajaritos</w:t>
            </w:r>
          </w:p>
        </w:tc>
        <w:tc>
          <w:tcPr>
            <w:tcW w:w="1326" w:type="dxa"/>
            <w:shd w:val="clear" w:color="auto" w:fill="auto"/>
            <w:tcMar>
              <w:top w:w="0" w:type="dxa"/>
              <w:left w:w="70" w:type="dxa"/>
              <w:bottom w:w="0" w:type="dxa"/>
              <w:right w:w="70" w:type="dxa"/>
            </w:tcMar>
            <w:vAlign w:val="center"/>
          </w:tcPr>
          <w:p w14:paraId="74D604C4"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5,261,680</w:t>
            </w:r>
          </w:p>
        </w:tc>
      </w:tr>
      <w:tr w:rsidR="00AE578C" w14:paraId="77E69870"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7A08AC0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Terrenos</w:t>
            </w:r>
          </w:p>
        </w:tc>
        <w:tc>
          <w:tcPr>
            <w:tcW w:w="1326" w:type="dxa"/>
            <w:shd w:val="clear" w:color="auto" w:fill="auto"/>
            <w:tcMar>
              <w:top w:w="0" w:type="dxa"/>
              <w:left w:w="70" w:type="dxa"/>
              <w:bottom w:w="0" w:type="dxa"/>
              <w:right w:w="70" w:type="dxa"/>
            </w:tcMar>
            <w:vAlign w:val="center"/>
          </w:tcPr>
          <w:p w14:paraId="39BBE255"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878,414</w:t>
            </w:r>
          </w:p>
        </w:tc>
      </w:tr>
      <w:tr w:rsidR="00AE578C" w14:paraId="02D6AD3E"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472FE6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Inventario de Viviendas</w:t>
            </w:r>
          </w:p>
        </w:tc>
        <w:tc>
          <w:tcPr>
            <w:tcW w:w="1326" w:type="dxa"/>
            <w:shd w:val="clear" w:color="auto" w:fill="auto"/>
            <w:tcMar>
              <w:top w:w="0" w:type="dxa"/>
              <w:left w:w="70" w:type="dxa"/>
              <w:bottom w:w="0" w:type="dxa"/>
              <w:right w:w="70" w:type="dxa"/>
            </w:tcMar>
          </w:tcPr>
          <w:p w14:paraId="2A9720EB" w14:textId="77777777" w:rsidR="00AE578C" w:rsidRDefault="00AE578C">
            <w:pPr>
              <w:widowControl/>
              <w:suppressAutoHyphens w:val="0"/>
              <w:textAlignment w:val="auto"/>
              <w:rPr>
                <w:rFonts w:eastAsia="Times New Roman" w:cs="Calibri"/>
                <w:color w:val="000000"/>
                <w:sz w:val="18"/>
                <w:szCs w:val="18"/>
              </w:rPr>
            </w:pPr>
          </w:p>
        </w:tc>
      </w:tr>
      <w:tr w:rsidR="00AE578C" w14:paraId="07865DE9"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0C0DD2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Matamoros</w:t>
            </w:r>
          </w:p>
        </w:tc>
        <w:tc>
          <w:tcPr>
            <w:tcW w:w="1326" w:type="dxa"/>
            <w:shd w:val="clear" w:color="auto" w:fill="auto"/>
            <w:tcMar>
              <w:top w:w="0" w:type="dxa"/>
              <w:left w:w="70" w:type="dxa"/>
              <w:bottom w:w="0" w:type="dxa"/>
              <w:right w:w="70" w:type="dxa"/>
            </w:tcMar>
            <w:vAlign w:val="center"/>
          </w:tcPr>
          <w:p w14:paraId="01F0A21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11,717,517</w:t>
            </w:r>
          </w:p>
        </w:tc>
      </w:tr>
      <w:tr w:rsidR="00AE578C" w14:paraId="77F5DC45"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8CD5E0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Reynosa</w:t>
            </w:r>
          </w:p>
        </w:tc>
        <w:tc>
          <w:tcPr>
            <w:tcW w:w="1326" w:type="dxa"/>
            <w:shd w:val="clear" w:color="auto" w:fill="auto"/>
            <w:tcMar>
              <w:top w:w="0" w:type="dxa"/>
              <w:left w:w="70" w:type="dxa"/>
              <w:bottom w:w="0" w:type="dxa"/>
              <w:right w:w="70" w:type="dxa"/>
            </w:tcMar>
            <w:vAlign w:val="center"/>
          </w:tcPr>
          <w:p w14:paraId="099D709D"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34,000</w:t>
            </w:r>
          </w:p>
        </w:tc>
      </w:tr>
      <w:tr w:rsidR="00AE578C" w14:paraId="4886A1A2"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E104DD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Victoria</w:t>
            </w:r>
          </w:p>
        </w:tc>
        <w:tc>
          <w:tcPr>
            <w:tcW w:w="1326" w:type="dxa"/>
            <w:shd w:val="clear" w:color="auto" w:fill="auto"/>
            <w:tcMar>
              <w:top w:w="0" w:type="dxa"/>
              <w:left w:w="70" w:type="dxa"/>
              <w:bottom w:w="0" w:type="dxa"/>
              <w:right w:w="70" w:type="dxa"/>
            </w:tcMar>
            <w:vAlign w:val="center"/>
          </w:tcPr>
          <w:p w14:paraId="4286CD81"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1,008,665</w:t>
            </w:r>
          </w:p>
        </w:tc>
      </w:tr>
      <w:tr w:rsidR="00AE578C" w14:paraId="1209C1B2"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6FF3A089"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Mante</w:t>
            </w:r>
          </w:p>
        </w:tc>
        <w:tc>
          <w:tcPr>
            <w:tcW w:w="1326" w:type="dxa"/>
            <w:shd w:val="clear" w:color="auto" w:fill="auto"/>
            <w:tcMar>
              <w:top w:w="0" w:type="dxa"/>
              <w:left w:w="70" w:type="dxa"/>
              <w:bottom w:w="0" w:type="dxa"/>
              <w:right w:w="70" w:type="dxa"/>
            </w:tcMar>
            <w:vAlign w:val="center"/>
          </w:tcPr>
          <w:p w14:paraId="70629C0E"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616,930</w:t>
            </w:r>
          </w:p>
        </w:tc>
      </w:tr>
      <w:tr w:rsidR="00AE578C" w14:paraId="36754634"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1B587FD7"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Madero</w:t>
            </w:r>
          </w:p>
        </w:tc>
        <w:tc>
          <w:tcPr>
            <w:tcW w:w="1326" w:type="dxa"/>
            <w:shd w:val="clear" w:color="auto" w:fill="auto"/>
            <w:tcMar>
              <w:top w:w="0" w:type="dxa"/>
              <w:left w:w="70" w:type="dxa"/>
              <w:bottom w:w="0" w:type="dxa"/>
              <w:right w:w="70" w:type="dxa"/>
            </w:tcMar>
            <w:vAlign w:val="center"/>
          </w:tcPr>
          <w:p w14:paraId="2D2D1B19"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1,318,873</w:t>
            </w:r>
          </w:p>
        </w:tc>
      </w:tr>
      <w:tr w:rsidR="00AE578C" w14:paraId="0B07A7F8"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4C13149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Altamira</w:t>
            </w:r>
          </w:p>
        </w:tc>
        <w:tc>
          <w:tcPr>
            <w:tcW w:w="1326" w:type="dxa"/>
            <w:shd w:val="clear" w:color="auto" w:fill="auto"/>
            <w:tcMar>
              <w:top w:w="0" w:type="dxa"/>
              <w:left w:w="70" w:type="dxa"/>
              <w:bottom w:w="0" w:type="dxa"/>
              <w:right w:w="70" w:type="dxa"/>
            </w:tcMar>
            <w:vAlign w:val="center"/>
          </w:tcPr>
          <w:p w14:paraId="130A3E60"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1,150,585</w:t>
            </w:r>
          </w:p>
        </w:tc>
      </w:tr>
      <w:tr w:rsidR="00AE578C" w14:paraId="14DC28CA"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3FC38652"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Viviendas INFONAVIT</w:t>
            </w:r>
          </w:p>
        </w:tc>
        <w:tc>
          <w:tcPr>
            <w:tcW w:w="1326" w:type="dxa"/>
            <w:shd w:val="clear" w:color="auto" w:fill="auto"/>
            <w:tcMar>
              <w:top w:w="0" w:type="dxa"/>
              <w:left w:w="70" w:type="dxa"/>
              <w:bottom w:w="0" w:type="dxa"/>
              <w:right w:w="70" w:type="dxa"/>
            </w:tcMar>
          </w:tcPr>
          <w:p w14:paraId="4B04DE97" w14:textId="77777777" w:rsidR="00AE578C" w:rsidRDefault="00AE578C">
            <w:pPr>
              <w:widowControl/>
              <w:suppressAutoHyphens w:val="0"/>
              <w:textAlignment w:val="auto"/>
              <w:rPr>
                <w:rFonts w:eastAsia="Times New Roman" w:cs="Calibri"/>
                <w:color w:val="000000"/>
                <w:sz w:val="18"/>
                <w:szCs w:val="18"/>
              </w:rPr>
            </w:pPr>
          </w:p>
        </w:tc>
      </w:tr>
      <w:tr w:rsidR="00AE578C" w14:paraId="66ECC4F9"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5D15905E"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Altamira</w:t>
            </w:r>
          </w:p>
        </w:tc>
        <w:tc>
          <w:tcPr>
            <w:tcW w:w="1326" w:type="dxa"/>
            <w:shd w:val="clear" w:color="auto" w:fill="auto"/>
            <w:tcMar>
              <w:top w:w="0" w:type="dxa"/>
              <w:left w:w="70" w:type="dxa"/>
              <w:bottom w:w="0" w:type="dxa"/>
              <w:right w:w="70" w:type="dxa"/>
            </w:tcMar>
            <w:vAlign w:val="center"/>
          </w:tcPr>
          <w:p w14:paraId="1F504ED3"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730,950</w:t>
            </w:r>
          </w:p>
        </w:tc>
      </w:tr>
      <w:tr w:rsidR="00AE578C" w14:paraId="511DEA4F"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244D79D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Reynosa</w:t>
            </w:r>
          </w:p>
        </w:tc>
        <w:tc>
          <w:tcPr>
            <w:tcW w:w="1326" w:type="dxa"/>
            <w:shd w:val="clear" w:color="auto" w:fill="auto"/>
            <w:tcMar>
              <w:top w:w="0" w:type="dxa"/>
              <w:left w:w="70" w:type="dxa"/>
              <w:bottom w:w="0" w:type="dxa"/>
              <w:right w:w="70" w:type="dxa"/>
            </w:tcMar>
            <w:vAlign w:val="center"/>
          </w:tcPr>
          <w:p w14:paraId="4B492BB0"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399,850</w:t>
            </w:r>
          </w:p>
        </w:tc>
      </w:tr>
      <w:tr w:rsidR="00AE578C" w14:paraId="40E43EEF" w14:textId="77777777">
        <w:tblPrEx>
          <w:tblCellMar>
            <w:top w:w="0" w:type="dxa"/>
            <w:bottom w:w="0" w:type="dxa"/>
          </w:tblCellMar>
        </w:tblPrEx>
        <w:trPr>
          <w:trHeight w:val="300"/>
          <w:jc w:val="center"/>
        </w:trPr>
        <w:tc>
          <w:tcPr>
            <w:tcW w:w="6122" w:type="dxa"/>
            <w:shd w:val="clear" w:color="auto" w:fill="auto"/>
            <w:tcMar>
              <w:top w:w="0" w:type="dxa"/>
              <w:left w:w="70" w:type="dxa"/>
              <w:bottom w:w="0" w:type="dxa"/>
              <w:right w:w="70" w:type="dxa"/>
            </w:tcMar>
            <w:vAlign w:val="center"/>
          </w:tcPr>
          <w:p w14:paraId="03B2BDB5"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Nuevo Laredo</w:t>
            </w:r>
          </w:p>
        </w:tc>
        <w:tc>
          <w:tcPr>
            <w:tcW w:w="1326" w:type="dxa"/>
            <w:shd w:val="clear" w:color="auto" w:fill="auto"/>
            <w:tcMar>
              <w:top w:w="0" w:type="dxa"/>
              <w:left w:w="70" w:type="dxa"/>
              <w:bottom w:w="0" w:type="dxa"/>
              <w:right w:w="70" w:type="dxa"/>
            </w:tcMar>
            <w:vAlign w:val="center"/>
          </w:tcPr>
          <w:p w14:paraId="7B247688"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110,000</w:t>
            </w:r>
          </w:p>
        </w:tc>
      </w:tr>
    </w:tbl>
    <w:p w14:paraId="0F4F36A9" w14:textId="77777777" w:rsidR="00AE578C" w:rsidRDefault="00AE578C">
      <w:pPr>
        <w:pStyle w:val="Text"/>
        <w:spacing w:after="80" w:line="203" w:lineRule="exact"/>
      </w:pPr>
    </w:p>
    <w:p w14:paraId="6CF0B115" w14:textId="77777777" w:rsidR="00AE578C" w:rsidRDefault="007054BD">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68C65B9A" w14:textId="77777777" w:rsidR="00AE578C" w:rsidRDefault="007054BD">
      <w:pPr>
        <w:ind w:left="284"/>
        <w:jc w:val="both"/>
      </w:pPr>
      <w:r>
        <w:rPr>
          <w:rFonts w:cs="Calibri"/>
          <w:b/>
          <w:color w:val="000000"/>
        </w:rPr>
        <w:t>Almacén de Materiales y Suministros</w:t>
      </w:r>
      <w:r>
        <w:rPr>
          <w:rFonts w:cs="Calibri"/>
          <w:color w:val="000000"/>
        </w:rPr>
        <w:t xml:space="preserve">.  </w:t>
      </w:r>
    </w:p>
    <w:p w14:paraId="1CB50F38" w14:textId="77777777" w:rsidR="00AE578C" w:rsidRDefault="007054BD">
      <w:pPr>
        <w:pStyle w:val="ROMANOS"/>
        <w:spacing w:after="0" w:line="240" w:lineRule="exact"/>
        <w:ind w:left="284" w:firstLine="0"/>
        <w:rPr>
          <w:rFonts w:ascii="Calibri" w:hAnsi="Calibri" w:cs="Calibri"/>
          <w:color w:val="000000"/>
          <w:sz w:val="20"/>
          <w:szCs w:val="20"/>
        </w:rPr>
      </w:pPr>
      <w:r>
        <w:rPr>
          <w:rFonts w:ascii="Calibri" w:hAnsi="Calibri" w:cs="Calibri"/>
          <w:color w:val="000000"/>
          <w:sz w:val="20"/>
          <w:szCs w:val="20"/>
        </w:rPr>
        <w:t xml:space="preserve">Es el valor de material que se encuentra depositado en el almacén propiedad del Organismo y corresponde a material eléctrico con valor de $80,721 y material hidráulico $189,988, los que están registrados a valor histórico. Este material se compró para utilizarse en una obra que finalmente no se llevó a cabo.    </w:t>
      </w:r>
    </w:p>
    <w:p w14:paraId="69159CE0" w14:textId="77777777" w:rsidR="00AE578C" w:rsidRDefault="00AE578C">
      <w:pPr>
        <w:pStyle w:val="Text"/>
        <w:spacing w:after="80" w:line="203" w:lineRule="exact"/>
        <w:rPr>
          <w:rFonts w:ascii="Calibri" w:hAnsi="Calibri" w:cs="Calibri"/>
          <w:sz w:val="20"/>
        </w:rPr>
      </w:pPr>
    </w:p>
    <w:p w14:paraId="7D302CCA" w14:textId="77777777" w:rsidR="00AE578C" w:rsidRDefault="007054BD">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3C334568" w14:textId="77777777" w:rsidR="00AE578C" w:rsidRDefault="007054BD">
      <w:pPr>
        <w:ind w:left="284" w:firstLine="4"/>
        <w:jc w:val="both"/>
        <w:rPr>
          <w:rFonts w:cs="Calibri"/>
          <w:b/>
          <w:color w:val="000000"/>
        </w:rPr>
      </w:pPr>
      <w:r>
        <w:rPr>
          <w:rFonts w:cs="Calibri"/>
          <w:b/>
          <w:color w:val="000000"/>
        </w:rPr>
        <w:t>Títulos y Valores a Largo Plazo</w:t>
      </w:r>
    </w:p>
    <w:p w14:paraId="15FA82B9" w14:textId="77777777" w:rsidR="00AE578C" w:rsidRDefault="007054BD">
      <w:pPr>
        <w:pStyle w:val="Text"/>
        <w:spacing w:after="80" w:line="203" w:lineRule="exact"/>
        <w:ind w:left="284" w:firstLine="4"/>
        <w:rPr>
          <w:rFonts w:ascii="Calibri" w:hAnsi="Calibri" w:cs="Calibri"/>
          <w:color w:val="000000"/>
          <w:sz w:val="20"/>
        </w:rPr>
      </w:pPr>
      <w:r>
        <w:rPr>
          <w:rFonts w:ascii="Calibri" w:hAnsi="Calibri" w:cs="Calibri"/>
          <w:color w:val="000000"/>
          <w:sz w:val="20"/>
        </w:rPr>
        <w:t xml:space="preserve">Valor de las acciones propiedad del Organismo, que nos dan </w:t>
      </w:r>
      <w:r>
        <w:rPr>
          <w:rFonts w:ascii="Calibri" w:hAnsi="Calibri" w:cs="Calibri"/>
          <w:color w:val="000000"/>
          <w:sz w:val="20"/>
        </w:rPr>
        <w:t>derecho o participaciones en alguna empresa. Las cuales son Canal Intracostero Tamaulipas $87,500, Servicios Aeroportuarios de Tamaulipas $500 y Puerto Aéreo de Soto la Marina $10,000.</w:t>
      </w:r>
    </w:p>
    <w:p w14:paraId="4675A1D0" w14:textId="77777777" w:rsidR="00AE578C" w:rsidRDefault="007054BD">
      <w:pPr>
        <w:ind w:firstLine="708"/>
        <w:jc w:val="both"/>
        <w:rPr>
          <w:rFonts w:cs="Calibri"/>
          <w:b/>
          <w:color w:val="000000"/>
        </w:rPr>
      </w:pPr>
      <w:r>
        <w:rPr>
          <w:rFonts w:cs="Calibri"/>
          <w:b/>
          <w:color w:val="000000"/>
        </w:rPr>
        <w:t>Derechos a Recibir Efectivo o Equivalentes a Largo Plazo</w:t>
      </w:r>
    </w:p>
    <w:p w14:paraId="29CD81A7" w14:textId="77777777" w:rsidR="00AE578C" w:rsidRDefault="007054BD">
      <w:pPr>
        <w:jc w:val="both"/>
        <w:rPr>
          <w:rFonts w:cs="Calibri"/>
          <w:b/>
          <w:color w:val="000000"/>
        </w:rPr>
      </w:pPr>
      <w:r>
        <w:rPr>
          <w:rFonts w:cs="Calibri"/>
          <w:b/>
          <w:color w:val="000000"/>
        </w:rPr>
        <w:t xml:space="preserve">      Documentos por Cobrar a Largo Plazo</w:t>
      </w:r>
    </w:p>
    <w:p w14:paraId="4BF3BC62" w14:textId="77777777" w:rsidR="00AE578C" w:rsidRDefault="007054BD">
      <w:pPr>
        <w:jc w:val="both"/>
        <w:rPr>
          <w:rFonts w:cs="Calibri"/>
          <w:color w:val="000000"/>
        </w:rPr>
      </w:pPr>
      <w:r>
        <w:rPr>
          <w:rFonts w:cs="Calibri"/>
          <w:color w:val="000000"/>
        </w:rPr>
        <w:t xml:space="preserve">      El saldo que presenta esta cuenta se integra por lo siguiente:</w:t>
      </w:r>
    </w:p>
    <w:tbl>
      <w:tblPr>
        <w:tblW w:w="6205" w:type="dxa"/>
        <w:jc w:val="center"/>
        <w:tblCellMar>
          <w:left w:w="10" w:type="dxa"/>
          <w:right w:w="10" w:type="dxa"/>
        </w:tblCellMar>
        <w:tblLook w:val="04A0" w:firstRow="1" w:lastRow="0" w:firstColumn="1" w:lastColumn="0" w:noHBand="0" w:noVBand="1"/>
      </w:tblPr>
      <w:tblGrid>
        <w:gridCol w:w="2243"/>
        <w:gridCol w:w="3362"/>
        <w:gridCol w:w="799"/>
      </w:tblGrid>
      <w:tr w:rsidR="00AE578C" w14:paraId="7164B54B" w14:textId="77777777">
        <w:tblPrEx>
          <w:tblCellMar>
            <w:top w:w="0" w:type="dxa"/>
            <w:bottom w:w="0" w:type="dxa"/>
          </w:tblCellMar>
        </w:tblPrEx>
        <w:trPr>
          <w:trHeight w:val="356"/>
          <w:jc w:val="center"/>
        </w:trPr>
        <w:tc>
          <w:tcPr>
            <w:tcW w:w="2243" w:type="dxa"/>
            <w:shd w:val="clear" w:color="auto" w:fill="auto"/>
            <w:noWrap/>
            <w:tcMar>
              <w:top w:w="0" w:type="dxa"/>
              <w:left w:w="70" w:type="dxa"/>
              <w:bottom w:w="0" w:type="dxa"/>
              <w:right w:w="70" w:type="dxa"/>
            </w:tcMar>
            <w:vAlign w:val="center"/>
          </w:tcPr>
          <w:p w14:paraId="608ED7D6" w14:textId="77777777" w:rsidR="00AE578C" w:rsidRDefault="007054BD">
            <w:pPr>
              <w:jc w:val="center"/>
              <w:rPr>
                <w:rFonts w:eastAsia="Times New Roman" w:cs="Calibri"/>
                <w:b/>
                <w:bCs/>
                <w:color w:val="000000"/>
              </w:rPr>
            </w:pPr>
            <w:r>
              <w:rPr>
                <w:rFonts w:eastAsia="Times New Roman" w:cs="Calibri"/>
                <w:b/>
                <w:bCs/>
                <w:color w:val="000000"/>
              </w:rPr>
              <w:t>Desarrolladores</w:t>
            </w:r>
          </w:p>
        </w:tc>
        <w:tc>
          <w:tcPr>
            <w:tcW w:w="3362" w:type="dxa"/>
            <w:shd w:val="clear" w:color="auto" w:fill="auto"/>
            <w:noWrap/>
            <w:tcMar>
              <w:top w:w="0" w:type="dxa"/>
              <w:left w:w="70" w:type="dxa"/>
              <w:bottom w:w="0" w:type="dxa"/>
              <w:right w:w="70" w:type="dxa"/>
            </w:tcMar>
            <w:vAlign w:val="bottom"/>
          </w:tcPr>
          <w:p w14:paraId="62FB1D95" w14:textId="77777777" w:rsidR="00AE578C" w:rsidRDefault="00AE578C">
            <w:pPr>
              <w:rPr>
                <w:rFonts w:eastAsia="Times New Roman" w:cs="Calibri"/>
                <w:b/>
                <w:bCs/>
                <w:color w:val="000000"/>
              </w:rPr>
            </w:pPr>
          </w:p>
        </w:tc>
        <w:tc>
          <w:tcPr>
            <w:tcW w:w="799" w:type="dxa"/>
            <w:shd w:val="clear" w:color="auto" w:fill="auto"/>
            <w:noWrap/>
            <w:tcMar>
              <w:top w:w="0" w:type="dxa"/>
              <w:left w:w="70" w:type="dxa"/>
              <w:bottom w:w="0" w:type="dxa"/>
              <w:right w:w="70" w:type="dxa"/>
            </w:tcMar>
            <w:vAlign w:val="bottom"/>
          </w:tcPr>
          <w:p w14:paraId="56AACC19" w14:textId="77777777" w:rsidR="00AE578C" w:rsidRDefault="00AE578C">
            <w:pPr>
              <w:rPr>
                <w:rFonts w:cs="Calibri"/>
              </w:rPr>
            </w:pPr>
          </w:p>
        </w:tc>
      </w:tr>
      <w:tr w:rsidR="00AE578C" w14:paraId="7B419640" w14:textId="77777777">
        <w:tblPrEx>
          <w:tblCellMar>
            <w:top w:w="0" w:type="dxa"/>
            <w:bottom w:w="0" w:type="dxa"/>
          </w:tblCellMar>
        </w:tblPrEx>
        <w:trPr>
          <w:trHeight w:val="356"/>
          <w:jc w:val="center"/>
        </w:trPr>
        <w:tc>
          <w:tcPr>
            <w:tcW w:w="2243" w:type="dxa"/>
            <w:shd w:val="clear" w:color="auto" w:fill="auto"/>
            <w:tcMar>
              <w:top w:w="0" w:type="dxa"/>
              <w:left w:w="70" w:type="dxa"/>
              <w:bottom w:w="0" w:type="dxa"/>
              <w:right w:w="70" w:type="dxa"/>
            </w:tcMar>
            <w:vAlign w:val="center"/>
          </w:tcPr>
          <w:p w14:paraId="3F8BF2C3" w14:textId="77777777" w:rsidR="00AE578C" w:rsidRDefault="007054BD">
            <w:pPr>
              <w:rPr>
                <w:rFonts w:eastAsia="Times New Roman" w:cs="Calibri"/>
                <w:color w:val="000000"/>
              </w:rPr>
            </w:pPr>
            <w:r>
              <w:rPr>
                <w:rFonts w:eastAsia="Times New Roman" w:cs="Calibri"/>
                <w:color w:val="000000"/>
              </w:rPr>
              <w:t>Fraccionamiento Lomas de Guadalupe</w:t>
            </w:r>
          </w:p>
        </w:tc>
        <w:tc>
          <w:tcPr>
            <w:tcW w:w="3362" w:type="dxa"/>
            <w:shd w:val="clear" w:color="auto" w:fill="auto"/>
            <w:tcMar>
              <w:top w:w="0" w:type="dxa"/>
              <w:left w:w="70" w:type="dxa"/>
              <w:bottom w:w="0" w:type="dxa"/>
              <w:right w:w="70" w:type="dxa"/>
            </w:tcMar>
            <w:vAlign w:val="center"/>
          </w:tcPr>
          <w:p w14:paraId="76ECE7B2" w14:textId="77777777" w:rsidR="00AE578C" w:rsidRDefault="007054BD">
            <w:pPr>
              <w:rPr>
                <w:rFonts w:eastAsia="Times New Roman" w:cs="Calibri"/>
                <w:color w:val="000000"/>
              </w:rPr>
            </w:pPr>
            <w:r>
              <w:rPr>
                <w:rFonts w:eastAsia="Times New Roman" w:cs="Calibri"/>
                <w:color w:val="000000"/>
              </w:rPr>
              <w:t>Contratos Compra - Venta de lotes</w:t>
            </w:r>
          </w:p>
        </w:tc>
        <w:tc>
          <w:tcPr>
            <w:tcW w:w="799" w:type="dxa"/>
            <w:shd w:val="clear" w:color="auto" w:fill="auto"/>
            <w:tcMar>
              <w:top w:w="0" w:type="dxa"/>
              <w:left w:w="70" w:type="dxa"/>
              <w:bottom w:w="0" w:type="dxa"/>
              <w:right w:w="70" w:type="dxa"/>
            </w:tcMar>
            <w:vAlign w:val="center"/>
          </w:tcPr>
          <w:p w14:paraId="79819517" w14:textId="77777777" w:rsidR="00AE578C" w:rsidRDefault="007054BD">
            <w:pPr>
              <w:jc w:val="right"/>
              <w:rPr>
                <w:rFonts w:eastAsia="Times New Roman" w:cs="Calibri"/>
                <w:color w:val="000000"/>
              </w:rPr>
            </w:pPr>
            <w:r>
              <w:rPr>
                <w:rFonts w:eastAsia="Times New Roman" w:cs="Calibri"/>
                <w:color w:val="000000"/>
              </w:rPr>
              <w:t>148,833</w:t>
            </w:r>
          </w:p>
        </w:tc>
      </w:tr>
    </w:tbl>
    <w:p w14:paraId="1E2E220B" w14:textId="77777777" w:rsidR="00AE578C" w:rsidRDefault="00AE578C">
      <w:pPr>
        <w:pStyle w:val="Text"/>
        <w:spacing w:after="80" w:line="203" w:lineRule="exact"/>
        <w:ind w:left="284" w:firstLine="4"/>
        <w:rPr>
          <w:rFonts w:ascii="Calibri" w:hAnsi="Calibri" w:cs="Calibri"/>
          <w:sz w:val="20"/>
        </w:rPr>
      </w:pPr>
    </w:p>
    <w:p w14:paraId="6ADCBF29" w14:textId="77777777" w:rsidR="00AE578C" w:rsidRDefault="00AE578C">
      <w:pPr>
        <w:pStyle w:val="Text"/>
        <w:spacing w:after="80" w:line="203" w:lineRule="exact"/>
        <w:ind w:left="624" w:firstLine="0"/>
        <w:rPr>
          <w:rFonts w:ascii="Calibri" w:hAnsi="Calibri" w:cs="DIN Pro Regular"/>
          <w:b/>
          <w:sz w:val="20"/>
          <w:lang w:val="es-MX"/>
        </w:rPr>
      </w:pPr>
    </w:p>
    <w:p w14:paraId="319E6675" w14:textId="77777777" w:rsidR="00AE578C" w:rsidRDefault="007054BD">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24CD52F9" w14:textId="77777777" w:rsidR="00AE578C" w:rsidRDefault="007054BD">
      <w:pPr>
        <w:pStyle w:val="Texto"/>
        <w:spacing w:after="80" w:line="203" w:lineRule="exact"/>
        <w:rPr>
          <w:rFonts w:ascii="Calibri" w:hAnsi="Calibri" w:cs="Calibri"/>
          <w:b/>
          <w:color w:val="000000"/>
          <w:sz w:val="20"/>
          <w:lang w:val="es-MX"/>
        </w:rPr>
      </w:pPr>
      <w:r>
        <w:rPr>
          <w:rFonts w:ascii="Calibri" w:hAnsi="Calibri" w:cs="Calibri"/>
          <w:b/>
          <w:color w:val="000000"/>
          <w:sz w:val="20"/>
          <w:lang w:val="es-MX"/>
        </w:rPr>
        <w:t xml:space="preserve">Bienes </w:t>
      </w:r>
      <w:r>
        <w:rPr>
          <w:rFonts w:ascii="Calibri" w:hAnsi="Calibri" w:cs="Calibri"/>
          <w:b/>
          <w:color w:val="000000"/>
          <w:sz w:val="20"/>
          <w:lang w:val="es-MX"/>
        </w:rPr>
        <w:t>inmuebles, infraestructura y construcciones en proceso</w:t>
      </w:r>
    </w:p>
    <w:p w14:paraId="73F4E455" w14:textId="77777777" w:rsidR="00AE578C" w:rsidRDefault="007054BD">
      <w:pPr>
        <w:ind w:firstLine="288"/>
        <w:jc w:val="both"/>
        <w:rPr>
          <w:rFonts w:cs="Calibri"/>
          <w:color w:val="000000"/>
        </w:rPr>
      </w:pPr>
      <w:r>
        <w:rPr>
          <w:rFonts w:cs="Calibri"/>
          <w:color w:val="000000"/>
        </w:rPr>
        <w:t>Esta cuenta presenta un saldo de $445, 883,646 el cual está integrado por las siguientes cuentas:</w:t>
      </w:r>
    </w:p>
    <w:p w14:paraId="14E894D5" w14:textId="77777777" w:rsidR="00AE578C" w:rsidRDefault="007054BD">
      <w:pPr>
        <w:ind w:left="284"/>
        <w:jc w:val="both"/>
        <w:rPr>
          <w:rFonts w:cs="Calibri"/>
          <w:b/>
          <w:color w:val="000000"/>
        </w:rPr>
      </w:pPr>
      <w:r>
        <w:rPr>
          <w:rFonts w:cs="Calibri"/>
          <w:b/>
          <w:color w:val="000000"/>
        </w:rPr>
        <w:t>Terrenos</w:t>
      </w:r>
    </w:p>
    <w:p w14:paraId="39A25DE9" w14:textId="77777777" w:rsidR="00AE578C" w:rsidRDefault="007054BD">
      <w:pPr>
        <w:ind w:left="284"/>
        <w:jc w:val="both"/>
        <w:rPr>
          <w:rFonts w:cs="Calibri"/>
          <w:color w:val="000000"/>
        </w:rPr>
      </w:pPr>
      <w:r>
        <w:rPr>
          <w:rFonts w:cs="Calibri"/>
          <w:color w:val="000000"/>
        </w:rPr>
        <w:t xml:space="preserve">El saldo que presenta la cuenta de terrenos está integrado por $2, 545,406 </w:t>
      </w:r>
      <w:r>
        <w:rPr>
          <w:rFonts w:cs="Calibri"/>
          <w:color w:val="000000"/>
        </w:rPr>
        <w:t xml:space="preserve">representa el valor del terreno de oficinas centrales propiedad del organismo. Este consta de 6,400 m2 y fue donado por el Gobierno del Estado de </w:t>
      </w:r>
    </w:p>
    <w:p w14:paraId="24F985C5" w14:textId="77777777" w:rsidR="00AE578C" w:rsidRDefault="00AE578C">
      <w:pPr>
        <w:ind w:left="284"/>
        <w:jc w:val="both"/>
        <w:rPr>
          <w:rFonts w:cs="Calibri"/>
          <w:color w:val="000000"/>
        </w:rPr>
      </w:pPr>
    </w:p>
    <w:p w14:paraId="138D8D0B" w14:textId="77777777" w:rsidR="00AE578C" w:rsidRDefault="007054BD">
      <w:pPr>
        <w:ind w:left="284"/>
        <w:jc w:val="both"/>
        <w:rPr>
          <w:rFonts w:cs="Calibri"/>
          <w:color w:val="000000"/>
        </w:rPr>
      </w:pPr>
      <w:r>
        <w:rPr>
          <w:rFonts w:cs="Calibri"/>
          <w:color w:val="000000"/>
        </w:rPr>
        <w:t>Tamaulipas, mediante decreto número LVIII-849 publicado en el Periódico Oficial del Estado el 29 de septiembre de 2004. Este valor se determinó con un avalúo realizado en 1997.</w:t>
      </w:r>
    </w:p>
    <w:p w14:paraId="3868947F" w14:textId="77777777" w:rsidR="00AE578C" w:rsidRDefault="007054BD">
      <w:pPr>
        <w:ind w:left="284"/>
        <w:jc w:val="both"/>
        <w:rPr>
          <w:rFonts w:cs="Calibri"/>
          <w:color w:val="000000"/>
        </w:rPr>
      </w:pPr>
      <w:r>
        <w:rPr>
          <w:rFonts w:cs="Calibri"/>
          <w:color w:val="000000"/>
        </w:rPr>
        <w:t>Existen dos terrenos ubicados en el 27 Doblado en ciudad Victoria, uno de ellos se usa como almacén de mobiliario y equipo obsoleto, así como de archivo de documentación de años anteriores. Estos terrenos fueron donados por el Gobierno Federal cuando se extinguió INDECO y se creó el ITAVU, los cuales se encuentran en trámite de escrituración.</w:t>
      </w:r>
    </w:p>
    <w:p w14:paraId="1F159A24" w14:textId="77777777" w:rsidR="00AE578C" w:rsidRDefault="007054BD">
      <w:pPr>
        <w:ind w:left="284"/>
        <w:jc w:val="both"/>
        <w:rPr>
          <w:rFonts w:cs="Calibri"/>
          <w:color w:val="000000"/>
        </w:rPr>
      </w:pPr>
      <w:r>
        <w:rPr>
          <w:rFonts w:cs="Calibri"/>
          <w:color w:val="000000"/>
        </w:rPr>
        <w:t>Así mismo se integra por Inventario de Reservas en Proceso de Urbanización $428, 420,464 que se refiere a reservas que están aún en proceso de urbanización y que todavía no están disponibles para la venta al público; Inventario de Reservas, representa reservas adquiridas que aún no se están urbanizando, Inventario de Reservas para Regularización se refiere a lotes que ya tienen un propietario pero que no están regularizadas para su adquisición.</w:t>
      </w:r>
    </w:p>
    <w:p w14:paraId="1AC70DEE" w14:textId="77777777" w:rsidR="00AE578C" w:rsidRDefault="00AE578C">
      <w:pPr>
        <w:ind w:left="284"/>
        <w:jc w:val="both"/>
        <w:rPr>
          <w:rFonts w:cs="Calibri"/>
          <w:color w:val="000000"/>
        </w:rPr>
      </w:pPr>
    </w:p>
    <w:tbl>
      <w:tblPr>
        <w:tblW w:w="6500" w:type="dxa"/>
        <w:jc w:val="center"/>
        <w:tblCellMar>
          <w:left w:w="10" w:type="dxa"/>
          <w:right w:w="10" w:type="dxa"/>
        </w:tblCellMar>
        <w:tblLook w:val="04A0" w:firstRow="1" w:lastRow="0" w:firstColumn="1" w:lastColumn="0" w:noHBand="0" w:noVBand="1"/>
      </w:tblPr>
      <w:tblGrid>
        <w:gridCol w:w="4720"/>
        <w:gridCol w:w="1780"/>
      </w:tblGrid>
      <w:tr w:rsidR="00AE578C" w14:paraId="4BC3797F"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16E1570" w14:textId="77777777" w:rsidR="00AE578C" w:rsidRDefault="007054BD">
            <w:pPr>
              <w:rPr>
                <w:rFonts w:eastAsia="Times New Roman" w:cs="Calibri"/>
                <w:b/>
                <w:iCs/>
                <w:color w:val="000000"/>
                <w:sz w:val="18"/>
                <w:szCs w:val="18"/>
              </w:rPr>
            </w:pPr>
            <w:r>
              <w:rPr>
                <w:rFonts w:eastAsia="Times New Roman" w:cs="Calibri"/>
                <w:b/>
                <w:iCs/>
                <w:color w:val="000000"/>
                <w:sz w:val="18"/>
                <w:szCs w:val="18"/>
              </w:rPr>
              <w:t>Inventario de Reservas</w:t>
            </w:r>
          </w:p>
        </w:tc>
        <w:tc>
          <w:tcPr>
            <w:tcW w:w="1780" w:type="dxa"/>
            <w:shd w:val="clear" w:color="auto" w:fill="auto"/>
            <w:tcMar>
              <w:top w:w="0" w:type="dxa"/>
              <w:left w:w="70" w:type="dxa"/>
              <w:bottom w:w="0" w:type="dxa"/>
              <w:right w:w="70" w:type="dxa"/>
            </w:tcMar>
          </w:tcPr>
          <w:p w14:paraId="57394972" w14:textId="77777777" w:rsidR="00AE578C" w:rsidRDefault="007054BD">
            <w:pPr>
              <w:jc w:val="right"/>
              <w:rPr>
                <w:rFonts w:eastAsia="Times New Roman" w:cs="Calibri"/>
                <w:b/>
                <w:iCs/>
                <w:color w:val="000000"/>
                <w:sz w:val="18"/>
                <w:szCs w:val="18"/>
              </w:rPr>
            </w:pPr>
            <w:r>
              <w:rPr>
                <w:rFonts w:eastAsia="Times New Roman" w:cs="Calibri"/>
                <w:b/>
                <w:iCs/>
                <w:color w:val="000000"/>
                <w:sz w:val="18"/>
                <w:szCs w:val="18"/>
              </w:rPr>
              <w:t xml:space="preserve">             428,420,464 </w:t>
            </w:r>
          </w:p>
        </w:tc>
      </w:tr>
      <w:tr w:rsidR="00AE578C" w14:paraId="48423710"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518EA3C" w14:textId="77777777" w:rsidR="00AE578C" w:rsidRDefault="007054BD">
            <w:pPr>
              <w:rPr>
                <w:rFonts w:eastAsia="Times New Roman" w:cs="Calibri"/>
                <w:iCs/>
                <w:color w:val="000000"/>
                <w:sz w:val="18"/>
                <w:szCs w:val="18"/>
              </w:rPr>
            </w:pPr>
            <w:r>
              <w:rPr>
                <w:rFonts w:eastAsia="Times New Roman" w:cs="Calibri"/>
                <w:iCs/>
                <w:color w:val="000000"/>
                <w:sz w:val="18"/>
                <w:szCs w:val="18"/>
              </w:rPr>
              <w:t>Inventario de Reservas Lotes en Proceso de Urbanización</w:t>
            </w:r>
          </w:p>
        </w:tc>
        <w:tc>
          <w:tcPr>
            <w:tcW w:w="1780" w:type="dxa"/>
            <w:shd w:val="clear" w:color="auto" w:fill="auto"/>
            <w:tcMar>
              <w:top w:w="0" w:type="dxa"/>
              <w:left w:w="70" w:type="dxa"/>
              <w:bottom w:w="0" w:type="dxa"/>
              <w:right w:w="70" w:type="dxa"/>
            </w:tcMar>
          </w:tcPr>
          <w:p w14:paraId="47DEC541" w14:textId="77777777" w:rsidR="00AE578C" w:rsidRDefault="00AE578C">
            <w:pPr>
              <w:rPr>
                <w:rFonts w:eastAsia="Times New Roman" w:cs="Calibri"/>
                <w:iCs/>
                <w:color w:val="000000"/>
                <w:sz w:val="18"/>
                <w:szCs w:val="18"/>
              </w:rPr>
            </w:pPr>
          </w:p>
        </w:tc>
      </w:tr>
      <w:tr w:rsidR="00AE578C" w14:paraId="39CFBD68"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F474298" w14:textId="77777777" w:rsidR="00AE578C" w:rsidRDefault="007054BD">
            <w:pPr>
              <w:rPr>
                <w:rFonts w:eastAsia="Times New Roman" w:cs="Calibri"/>
                <w:iCs/>
                <w:color w:val="000000"/>
                <w:sz w:val="18"/>
                <w:szCs w:val="18"/>
              </w:rPr>
            </w:pPr>
            <w:r>
              <w:rPr>
                <w:rFonts w:eastAsia="Times New Roman" w:cs="Calibri"/>
                <w:iCs/>
                <w:color w:val="000000"/>
                <w:sz w:val="18"/>
                <w:szCs w:val="18"/>
              </w:rPr>
              <w:t>Matamoros</w:t>
            </w:r>
          </w:p>
        </w:tc>
        <w:tc>
          <w:tcPr>
            <w:tcW w:w="1780" w:type="dxa"/>
            <w:shd w:val="clear" w:color="auto" w:fill="auto"/>
            <w:tcMar>
              <w:top w:w="0" w:type="dxa"/>
              <w:left w:w="70" w:type="dxa"/>
              <w:bottom w:w="0" w:type="dxa"/>
              <w:right w:w="70" w:type="dxa"/>
            </w:tcMar>
          </w:tcPr>
          <w:p w14:paraId="5BD29CA1" w14:textId="77777777" w:rsidR="00AE578C" w:rsidRDefault="00AE578C">
            <w:pPr>
              <w:rPr>
                <w:rFonts w:eastAsia="Times New Roman" w:cs="Calibri"/>
                <w:iCs/>
                <w:color w:val="000000"/>
                <w:sz w:val="18"/>
                <w:szCs w:val="18"/>
              </w:rPr>
            </w:pPr>
          </w:p>
        </w:tc>
      </w:tr>
      <w:tr w:rsidR="00AE578C" w14:paraId="303999C5"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1A20E5A" w14:textId="77777777" w:rsidR="00AE578C" w:rsidRDefault="007054BD">
            <w:pPr>
              <w:rPr>
                <w:rFonts w:eastAsia="Times New Roman" w:cs="Calibri"/>
                <w:iCs/>
                <w:color w:val="000000"/>
                <w:sz w:val="18"/>
                <w:szCs w:val="18"/>
              </w:rPr>
            </w:pPr>
            <w:r>
              <w:rPr>
                <w:rFonts w:eastAsia="Times New Roman" w:cs="Calibri"/>
                <w:iCs/>
                <w:color w:val="000000"/>
                <w:sz w:val="18"/>
                <w:szCs w:val="18"/>
              </w:rPr>
              <w:t>5-87-23-33 Has. (Raúl de Garza El Refugio)</w:t>
            </w:r>
          </w:p>
        </w:tc>
        <w:tc>
          <w:tcPr>
            <w:tcW w:w="1780" w:type="dxa"/>
            <w:shd w:val="clear" w:color="auto" w:fill="auto"/>
            <w:tcMar>
              <w:top w:w="0" w:type="dxa"/>
              <w:left w:w="70" w:type="dxa"/>
              <w:bottom w:w="0" w:type="dxa"/>
              <w:right w:w="70" w:type="dxa"/>
            </w:tcMar>
          </w:tcPr>
          <w:p w14:paraId="710D8F26"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4,999,169 </w:t>
            </w:r>
          </w:p>
        </w:tc>
      </w:tr>
      <w:tr w:rsidR="00AE578C" w14:paraId="686C701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CCCE2E0" w14:textId="77777777" w:rsidR="00AE578C" w:rsidRDefault="007054BD">
            <w:pPr>
              <w:rPr>
                <w:rFonts w:eastAsia="Times New Roman" w:cs="Calibri"/>
                <w:iCs/>
                <w:color w:val="000000"/>
                <w:sz w:val="18"/>
                <w:szCs w:val="18"/>
              </w:rPr>
            </w:pPr>
            <w:r>
              <w:rPr>
                <w:rFonts w:eastAsia="Times New Roman" w:cs="Calibri"/>
                <w:iCs/>
                <w:color w:val="000000"/>
                <w:sz w:val="18"/>
                <w:szCs w:val="18"/>
              </w:rPr>
              <w:t>Victoria</w:t>
            </w:r>
          </w:p>
        </w:tc>
        <w:tc>
          <w:tcPr>
            <w:tcW w:w="1780" w:type="dxa"/>
            <w:shd w:val="clear" w:color="auto" w:fill="auto"/>
            <w:tcMar>
              <w:top w:w="0" w:type="dxa"/>
              <w:left w:w="70" w:type="dxa"/>
              <w:bottom w:w="0" w:type="dxa"/>
              <w:right w:w="70" w:type="dxa"/>
            </w:tcMar>
          </w:tcPr>
          <w:p w14:paraId="4B2869B7" w14:textId="77777777" w:rsidR="00AE578C" w:rsidRDefault="00AE578C">
            <w:pPr>
              <w:rPr>
                <w:rFonts w:eastAsia="Times New Roman" w:cs="Calibri"/>
                <w:iCs/>
                <w:color w:val="000000"/>
                <w:sz w:val="18"/>
                <w:szCs w:val="18"/>
              </w:rPr>
            </w:pPr>
          </w:p>
        </w:tc>
      </w:tr>
      <w:tr w:rsidR="00AE578C" w14:paraId="33CD712E"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315F230" w14:textId="77777777" w:rsidR="00AE578C" w:rsidRDefault="007054BD">
            <w:pPr>
              <w:rPr>
                <w:rFonts w:eastAsia="Times New Roman" w:cs="Calibri"/>
                <w:iCs/>
                <w:color w:val="000000"/>
                <w:sz w:val="18"/>
                <w:szCs w:val="18"/>
              </w:rPr>
            </w:pPr>
            <w:r>
              <w:rPr>
                <w:rFonts w:eastAsia="Times New Roman" w:cs="Calibri"/>
                <w:iCs/>
                <w:color w:val="000000"/>
                <w:sz w:val="18"/>
                <w:szCs w:val="18"/>
              </w:rPr>
              <w:t>2-50-00 Has. (Eliud U. Revilla)</w:t>
            </w:r>
          </w:p>
        </w:tc>
        <w:tc>
          <w:tcPr>
            <w:tcW w:w="1780" w:type="dxa"/>
            <w:shd w:val="clear" w:color="auto" w:fill="auto"/>
            <w:tcMar>
              <w:top w:w="0" w:type="dxa"/>
              <w:left w:w="70" w:type="dxa"/>
              <w:bottom w:w="0" w:type="dxa"/>
              <w:right w:w="70" w:type="dxa"/>
            </w:tcMar>
          </w:tcPr>
          <w:p w14:paraId="1BF8D343"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2,404,496 </w:t>
            </w:r>
          </w:p>
        </w:tc>
      </w:tr>
      <w:tr w:rsidR="00AE578C" w14:paraId="54662D4A"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B7BC242" w14:textId="77777777" w:rsidR="00AE578C" w:rsidRDefault="007054BD">
            <w:pPr>
              <w:rPr>
                <w:rFonts w:eastAsia="Times New Roman" w:cs="Calibri"/>
                <w:iCs/>
                <w:color w:val="000000"/>
                <w:sz w:val="18"/>
                <w:szCs w:val="18"/>
              </w:rPr>
            </w:pPr>
            <w:r>
              <w:rPr>
                <w:rFonts w:eastAsia="Times New Roman" w:cs="Calibri"/>
                <w:iCs/>
                <w:color w:val="000000"/>
                <w:sz w:val="18"/>
                <w:szCs w:val="18"/>
              </w:rPr>
              <w:t>L-10 Poblado La Presa (Eliud)</w:t>
            </w:r>
          </w:p>
        </w:tc>
        <w:tc>
          <w:tcPr>
            <w:tcW w:w="1780" w:type="dxa"/>
            <w:shd w:val="clear" w:color="auto" w:fill="auto"/>
            <w:tcMar>
              <w:top w:w="0" w:type="dxa"/>
              <w:left w:w="70" w:type="dxa"/>
              <w:bottom w:w="0" w:type="dxa"/>
              <w:right w:w="70" w:type="dxa"/>
            </w:tcMar>
          </w:tcPr>
          <w:p w14:paraId="05D841EF"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7,065,070 </w:t>
            </w:r>
          </w:p>
        </w:tc>
      </w:tr>
      <w:tr w:rsidR="00AE578C" w14:paraId="64592A9F"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EE443F3" w14:textId="77777777" w:rsidR="00AE578C" w:rsidRDefault="007054BD">
            <w:pPr>
              <w:rPr>
                <w:rFonts w:eastAsia="Times New Roman" w:cs="Calibri"/>
                <w:iCs/>
                <w:color w:val="000000"/>
                <w:sz w:val="18"/>
                <w:szCs w:val="18"/>
              </w:rPr>
            </w:pPr>
            <w:r>
              <w:rPr>
                <w:rFonts w:eastAsia="Times New Roman" w:cs="Calibri"/>
                <w:iCs/>
                <w:color w:val="000000"/>
                <w:sz w:val="18"/>
                <w:szCs w:val="18"/>
              </w:rPr>
              <w:t>Valle Hermoso</w:t>
            </w:r>
          </w:p>
        </w:tc>
        <w:tc>
          <w:tcPr>
            <w:tcW w:w="1780" w:type="dxa"/>
            <w:shd w:val="clear" w:color="auto" w:fill="auto"/>
            <w:tcMar>
              <w:top w:w="0" w:type="dxa"/>
              <w:left w:w="70" w:type="dxa"/>
              <w:bottom w:w="0" w:type="dxa"/>
              <w:right w:w="70" w:type="dxa"/>
            </w:tcMar>
          </w:tcPr>
          <w:p w14:paraId="460FB9D6" w14:textId="77777777" w:rsidR="00AE578C" w:rsidRDefault="00AE578C">
            <w:pPr>
              <w:rPr>
                <w:rFonts w:eastAsia="Times New Roman" w:cs="Calibri"/>
                <w:iCs/>
                <w:color w:val="000000"/>
                <w:sz w:val="18"/>
                <w:szCs w:val="18"/>
              </w:rPr>
            </w:pPr>
          </w:p>
        </w:tc>
      </w:tr>
      <w:tr w:rsidR="00AE578C" w14:paraId="7E2041A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4BC4F478" w14:textId="77777777" w:rsidR="00AE578C" w:rsidRDefault="007054BD">
            <w:pPr>
              <w:rPr>
                <w:rFonts w:eastAsia="Times New Roman" w:cs="Calibri"/>
                <w:iCs/>
                <w:color w:val="000000"/>
                <w:sz w:val="18"/>
                <w:szCs w:val="18"/>
              </w:rPr>
            </w:pPr>
            <w:r>
              <w:rPr>
                <w:rFonts w:eastAsia="Times New Roman" w:cs="Calibri"/>
                <w:iCs/>
                <w:color w:val="000000"/>
                <w:sz w:val="18"/>
                <w:szCs w:val="18"/>
              </w:rPr>
              <w:t>Unidos Avanzamos 8-28 Has. (Jorge L. Vargas)</w:t>
            </w:r>
          </w:p>
        </w:tc>
        <w:tc>
          <w:tcPr>
            <w:tcW w:w="1780" w:type="dxa"/>
            <w:shd w:val="clear" w:color="auto" w:fill="auto"/>
            <w:tcMar>
              <w:top w:w="0" w:type="dxa"/>
              <w:left w:w="70" w:type="dxa"/>
              <w:bottom w:w="0" w:type="dxa"/>
              <w:right w:w="70" w:type="dxa"/>
            </w:tcMar>
          </w:tcPr>
          <w:p w14:paraId="5DE39036"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w:t>
            </w:r>
            <w:r>
              <w:rPr>
                <w:rFonts w:eastAsia="Times New Roman" w:cs="Calibri"/>
                <w:iCs/>
                <w:color w:val="000000"/>
                <w:sz w:val="18"/>
                <w:szCs w:val="18"/>
              </w:rPr>
              <w:t xml:space="preserve">10,958,203 </w:t>
            </w:r>
          </w:p>
        </w:tc>
      </w:tr>
      <w:tr w:rsidR="00AE578C" w14:paraId="7948BB5C"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68496CA" w14:textId="77777777" w:rsidR="00AE578C" w:rsidRDefault="007054BD">
            <w:pPr>
              <w:rPr>
                <w:rFonts w:eastAsia="Times New Roman" w:cs="Calibri"/>
                <w:iCs/>
                <w:color w:val="000000"/>
                <w:sz w:val="18"/>
                <w:szCs w:val="18"/>
              </w:rPr>
            </w:pPr>
            <w:r>
              <w:rPr>
                <w:rFonts w:eastAsia="Times New Roman" w:cs="Calibri"/>
                <w:iCs/>
                <w:color w:val="000000"/>
                <w:sz w:val="18"/>
                <w:szCs w:val="18"/>
              </w:rPr>
              <w:t>Altamira</w:t>
            </w:r>
          </w:p>
        </w:tc>
        <w:tc>
          <w:tcPr>
            <w:tcW w:w="1780" w:type="dxa"/>
            <w:shd w:val="clear" w:color="auto" w:fill="auto"/>
            <w:tcMar>
              <w:top w:w="0" w:type="dxa"/>
              <w:left w:w="70" w:type="dxa"/>
              <w:bottom w:w="0" w:type="dxa"/>
              <w:right w:w="70" w:type="dxa"/>
            </w:tcMar>
          </w:tcPr>
          <w:p w14:paraId="1799907D" w14:textId="77777777" w:rsidR="00AE578C" w:rsidRDefault="00AE578C">
            <w:pPr>
              <w:rPr>
                <w:rFonts w:eastAsia="Times New Roman" w:cs="Calibri"/>
                <w:iCs/>
                <w:color w:val="000000"/>
                <w:sz w:val="18"/>
                <w:szCs w:val="18"/>
              </w:rPr>
            </w:pPr>
          </w:p>
        </w:tc>
      </w:tr>
      <w:tr w:rsidR="00AE578C" w14:paraId="67D37472"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648C236" w14:textId="77777777" w:rsidR="00AE578C" w:rsidRDefault="007054BD">
            <w:pPr>
              <w:rPr>
                <w:rFonts w:eastAsia="Times New Roman" w:cs="Calibri"/>
                <w:iCs/>
                <w:color w:val="000000"/>
                <w:sz w:val="18"/>
                <w:szCs w:val="18"/>
              </w:rPr>
            </w:pPr>
            <w:r>
              <w:rPr>
                <w:rFonts w:eastAsia="Times New Roman" w:cs="Calibri"/>
                <w:iCs/>
                <w:color w:val="000000"/>
                <w:sz w:val="18"/>
                <w:szCs w:val="18"/>
              </w:rPr>
              <w:t>El Chocolate</w:t>
            </w:r>
          </w:p>
        </w:tc>
        <w:tc>
          <w:tcPr>
            <w:tcW w:w="1780" w:type="dxa"/>
            <w:shd w:val="clear" w:color="auto" w:fill="auto"/>
            <w:tcMar>
              <w:top w:w="0" w:type="dxa"/>
              <w:left w:w="70" w:type="dxa"/>
              <w:bottom w:w="0" w:type="dxa"/>
              <w:right w:w="70" w:type="dxa"/>
            </w:tcMar>
          </w:tcPr>
          <w:p w14:paraId="604F9351"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32,422,453 </w:t>
            </w:r>
          </w:p>
        </w:tc>
      </w:tr>
      <w:tr w:rsidR="00AE578C" w14:paraId="2012FCBA"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6273A71" w14:textId="77777777" w:rsidR="00AE578C" w:rsidRDefault="007054BD">
            <w:pPr>
              <w:rPr>
                <w:rFonts w:eastAsia="Times New Roman" w:cs="Calibri"/>
                <w:iCs/>
                <w:color w:val="000000"/>
                <w:sz w:val="18"/>
                <w:szCs w:val="18"/>
              </w:rPr>
            </w:pPr>
            <w:r>
              <w:rPr>
                <w:rFonts w:eastAsia="Times New Roman" w:cs="Calibri"/>
                <w:iCs/>
                <w:color w:val="000000"/>
                <w:sz w:val="18"/>
                <w:szCs w:val="18"/>
              </w:rPr>
              <w:t>Madero</w:t>
            </w:r>
          </w:p>
        </w:tc>
        <w:tc>
          <w:tcPr>
            <w:tcW w:w="1780" w:type="dxa"/>
            <w:shd w:val="clear" w:color="auto" w:fill="auto"/>
            <w:tcMar>
              <w:top w:w="0" w:type="dxa"/>
              <w:left w:w="70" w:type="dxa"/>
              <w:bottom w:w="0" w:type="dxa"/>
              <w:right w:w="70" w:type="dxa"/>
            </w:tcMar>
          </w:tcPr>
          <w:p w14:paraId="19F9D2A6" w14:textId="77777777" w:rsidR="00AE578C" w:rsidRDefault="00AE578C">
            <w:pPr>
              <w:rPr>
                <w:rFonts w:eastAsia="Times New Roman" w:cs="Calibri"/>
                <w:iCs/>
                <w:color w:val="000000"/>
                <w:sz w:val="18"/>
                <w:szCs w:val="18"/>
              </w:rPr>
            </w:pPr>
          </w:p>
        </w:tc>
      </w:tr>
      <w:tr w:rsidR="00AE578C" w14:paraId="31C53440"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3763DEB" w14:textId="77777777" w:rsidR="00AE578C" w:rsidRDefault="007054BD">
            <w:pPr>
              <w:rPr>
                <w:rFonts w:eastAsia="Times New Roman" w:cs="Calibri"/>
                <w:iCs/>
                <w:color w:val="000000"/>
                <w:sz w:val="18"/>
                <w:szCs w:val="18"/>
              </w:rPr>
            </w:pPr>
            <w:r>
              <w:rPr>
                <w:rFonts w:eastAsia="Times New Roman" w:cs="Calibri"/>
                <w:iCs/>
                <w:color w:val="000000"/>
                <w:sz w:val="18"/>
                <w:szCs w:val="18"/>
              </w:rPr>
              <w:t>Ampliación Emiliano Zapata</w:t>
            </w:r>
          </w:p>
        </w:tc>
        <w:tc>
          <w:tcPr>
            <w:tcW w:w="1780" w:type="dxa"/>
            <w:shd w:val="clear" w:color="auto" w:fill="auto"/>
            <w:tcMar>
              <w:top w:w="0" w:type="dxa"/>
              <w:left w:w="70" w:type="dxa"/>
              <w:bottom w:w="0" w:type="dxa"/>
              <w:right w:w="70" w:type="dxa"/>
            </w:tcMar>
          </w:tcPr>
          <w:p w14:paraId="3A322BC0"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942,604 </w:t>
            </w:r>
          </w:p>
        </w:tc>
      </w:tr>
      <w:tr w:rsidR="00AE578C" w14:paraId="4B3F30A4"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5724A5F" w14:textId="77777777" w:rsidR="00AE578C" w:rsidRDefault="007054BD">
            <w:pPr>
              <w:rPr>
                <w:rFonts w:eastAsia="Times New Roman" w:cs="Calibri"/>
                <w:iCs/>
                <w:color w:val="000000"/>
                <w:sz w:val="18"/>
                <w:szCs w:val="18"/>
              </w:rPr>
            </w:pPr>
            <w:r>
              <w:rPr>
                <w:rFonts w:eastAsia="Times New Roman" w:cs="Calibri"/>
                <w:iCs/>
                <w:color w:val="000000"/>
                <w:sz w:val="18"/>
                <w:szCs w:val="18"/>
              </w:rPr>
              <w:t>Jaumave</w:t>
            </w:r>
          </w:p>
        </w:tc>
        <w:tc>
          <w:tcPr>
            <w:tcW w:w="1780" w:type="dxa"/>
            <w:shd w:val="clear" w:color="auto" w:fill="auto"/>
            <w:tcMar>
              <w:top w:w="0" w:type="dxa"/>
              <w:left w:w="70" w:type="dxa"/>
              <w:bottom w:w="0" w:type="dxa"/>
              <w:right w:w="70" w:type="dxa"/>
            </w:tcMar>
          </w:tcPr>
          <w:p w14:paraId="3C9C1785" w14:textId="77777777" w:rsidR="00AE578C" w:rsidRDefault="00AE578C">
            <w:pPr>
              <w:rPr>
                <w:rFonts w:eastAsia="Times New Roman" w:cs="Calibri"/>
                <w:iCs/>
                <w:color w:val="000000"/>
                <w:sz w:val="18"/>
                <w:szCs w:val="18"/>
              </w:rPr>
            </w:pPr>
          </w:p>
        </w:tc>
      </w:tr>
      <w:tr w:rsidR="00AE578C" w14:paraId="4D808FE1"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239EFEC" w14:textId="77777777" w:rsidR="00AE578C" w:rsidRDefault="007054BD">
            <w:pPr>
              <w:rPr>
                <w:rFonts w:eastAsia="Times New Roman" w:cs="Calibri"/>
                <w:iCs/>
                <w:color w:val="000000"/>
                <w:sz w:val="18"/>
                <w:szCs w:val="18"/>
              </w:rPr>
            </w:pPr>
            <w:r>
              <w:rPr>
                <w:rFonts w:eastAsia="Times New Roman" w:cs="Calibri"/>
                <w:iCs/>
                <w:color w:val="000000"/>
                <w:sz w:val="18"/>
                <w:szCs w:val="18"/>
              </w:rPr>
              <w:t>Unidos Avanzamos 0.975 Has.</w:t>
            </w:r>
          </w:p>
        </w:tc>
        <w:tc>
          <w:tcPr>
            <w:tcW w:w="1780" w:type="dxa"/>
            <w:shd w:val="clear" w:color="auto" w:fill="auto"/>
            <w:tcMar>
              <w:top w:w="0" w:type="dxa"/>
              <w:left w:w="70" w:type="dxa"/>
              <w:bottom w:w="0" w:type="dxa"/>
              <w:right w:w="70" w:type="dxa"/>
            </w:tcMar>
          </w:tcPr>
          <w:p w14:paraId="13B6239A"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216,347 </w:t>
            </w:r>
          </w:p>
        </w:tc>
      </w:tr>
      <w:tr w:rsidR="00AE578C" w14:paraId="7FED12F3"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81C88C6" w14:textId="77777777" w:rsidR="00AE578C" w:rsidRDefault="007054BD">
            <w:pPr>
              <w:rPr>
                <w:rFonts w:eastAsia="Times New Roman" w:cs="Calibri"/>
                <w:iCs/>
                <w:color w:val="000000"/>
                <w:sz w:val="18"/>
                <w:szCs w:val="18"/>
              </w:rPr>
            </w:pPr>
            <w:r>
              <w:rPr>
                <w:rFonts w:eastAsia="Times New Roman" w:cs="Calibri"/>
                <w:iCs/>
                <w:color w:val="000000"/>
                <w:sz w:val="18"/>
                <w:szCs w:val="18"/>
              </w:rPr>
              <w:t>Llera</w:t>
            </w:r>
          </w:p>
        </w:tc>
        <w:tc>
          <w:tcPr>
            <w:tcW w:w="1780" w:type="dxa"/>
            <w:shd w:val="clear" w:color="auto" w:fill="auto"/>
            <w:tcMar>
              <w:top w:w="0" w:type="dxa"/>
              <w:left w:w="70" w:type="dxa"/>
              <w:bottom w:w="0" w:type="dxa"/>
              <w:right w:w="70" w:type="dxa"/>
            </w:tcMar>
          </w:tcPr>
          <w:p w14:paraId="59B7EC32" w14:textId="77777777" w:rsidR="00AE578C" w:rsidRDefault="00AE578C">
            <w:pPr>
              <w:rPr>
                <w:rFonts w:eastAsia="Times New Roman" w:cs="Calibri"/>
                <w:iCs/>
                <w:color w:val="000000"/>
                <w:sz w:val="18"/>
                <w:szCs w:val="18"/>
              </w:rPr>
            </w:pPr>
          </w:p>
        </w:tc>
      </w:tr>
      <w:tr w:rsidR="00AE578C" w14:paraId="681604C7"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44FCFDD9" w14:textId="77777777" w:rsidR="00AE578C" w:rsidRDefault="007054BD">
            <w:pPr>
              <w:rPr>
                <w:rFonts w:eastAsia="Times New Roman" w:cs="Calibri"/>
                <w:iCs/>
                <w:color w:val="000000"/>
                <w:sz w:val="18"/>
                <w:szCs w:val="18"/>
              </w:rPr>
            </w:pPr>
            <w:r>
              <w:rPr>
                <w:rFonts w:eastAsia="Times New Roman" w:cs="Calibri"/>
                <w:iCs/>
                <w:color w:val="000000"/>
                <w:sz w:val="18"/>
                <w:szCs w:val="18"/>
              </w:rPr>
              <w:t>Unidos Avanzamos 10-00 Has.</w:t>
            </w:r>
          </w:p>
        </w:tc>
        <w:tc>
          <w:tcPr>
            <w:tcW w:w="1780" w:type="dxa"/>
            <w:shd w:val="clear" w:color="auto" w:fill="auto"/>
            <w:tcMar>
              <w:top w:w="0" w:type="dxa"/>
              <w:left w:w="70" w:type="dxa"/>
              <w:bottom w:w="0" w:type="dxa"/>
              <w:right w:w="70" w:type="dxa"/>
            </w:tcMar>
          </w:tcPr>
          <w:p w14:paraId="38A33431"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12,204,422 </w:t>
            </w:r>
          </w:p>
        </w:tc>
      </w:tr>
      <w:tr w:rsidR="00AE578C" w14:paraId="3F9D4A2E"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FC24359" w14:textId="77777777" w:rsidR="00AE578C" w:rsidRDefault="007054BD">
            <w:pPr>
              <w:rPr>
                <w:rFonts w:eastAsia="Times New Roman" w:cs="Calibri"/>
                <w:iCs/>
                <w:color w:val="000000"/>
                <w:sz w:val="18"/>
                <w:szCs w:val="18"/>
              </w:rPr>
            </w:pPr>
            <w:r>
              <w:rPr>
                <w:rFonts w:eastAsia="Times New Roman" w:cs="Calibri"/>
                <w:iCs/>
                <w:color w:val="000000"/>
                <w:sz w:val="18"/>
                <w:szCs w:val="18"/>
              </w:rPr>
              <w:t>Hidalgo</w:t>
            </w:r>
          </w:p>
        </w:tc>
        <w:tc>
          <w:tcPr>
            <w:tcW w:w="1780" w:type="dxa"/>
            <w:shd w:val="clear" w:color="auto" w:fill="auto"/>
            <w:tcMar>
              <w:top w:w="0" w:type="dxa"/>
              <w:left w:w="70" w:type="dxa"/>
              <w:bottom w:w="0" w:type="dxa"/>
              <w:right w:w="70" w:type="dxa"/>
            </w:tcMar>
          </w:tcPr>
          <w:p w14:paraId="4A9E8D3D" w14:textId="77777777" w:rsidR="00AE578C" w:rsidRDefault="00AE578C">
            <w:pPr>
              <w:rPr>
                <w:rFonts w:eastAsia="Times New Roman" w:cs="Calibri"/>
                <w:iCs/>
                <w:color w:val="000000"/>
                <w:sz w:val="18"/>
                <w:szCs w:val="18"/>
              </w:rPr>
            </w:pPr>
          </w:p>
        </w:tc>
      </w:tr>
      <w:tr w:rsidR="00AE578C" w14:paraId="08878283"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033AB91" w14:textId="77777777" w:rsidR="00AE578C" w:rsidRDefault="007054BD">
            <w:pPr>
              <w:rPr>
                <w:rFonts w:eastAsia="Times New Roman" w:cs="Calibri"/>
                <w:iCs/>
                <w:color w:val="000000"/>
                <w:sz w:val="18"/>
                <w:szCs w:val="18"/>
              </w:rPr>
            </w:pPr>
            <w:r>
              <w:rPr>
                <w:rFonts w:eastAsia="Times New Roman" w:cs="Calibri"/>
                <w:iCs/>
                <w:color w:val="000000"/>
                <w:sz w:val="18"/>
                <w:szCs w:val="18"/>
              </w:rPr>
              <w:t>Ej. Hidalgo 66-64-02.49 Has.</w:t>
            </w:r>
          </w:p>
        </w:tc>
        <w:tc>
          <w:tcPr>
            <w:tcW w:w="1780" w:type="dxa"/>
            <w:shd w:val="clear" w:color="auto" w:fill="auto"/>
            <w:tcMar>
              <w:top w:w="0" w:type="dxa"/>
              <w:left w:w="70" w:type="dxa"/>
              <w:bottom w:w="0" w:type="dxa"/>
              <w:right w:w="70" w:type="dxa"/>
            </w:tcMar>
          </w:tcPr>
          <w:p w14:paraId="29499FE3"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2,000,000 </w:t>
            </w:r>
          </w:p>
        </w:tc>
      </w:tr>
      <w:tr w:rsidR="00AE578C" w14:paraId="469D8EC9"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1A69429" w14:textId="77777777" w:rsidR="00AE578C" w:rsidRDefault="007054BD">
            <w:pPr>
              <w:rPr>
                <w:rFonts w:eastAsia="Times New Roman" w:cs="Calibri"/>
                <w:iCs/>
                <w:color w:val="000000"/>
                <w:sz w:val="18"/>
                <w:szCs w:val="18"/>
              </w:rPr>
            </w:pPr>
            <w:r>
              <w:rPr>
                <w:rFonts w:eastAsia="Times New Roman" w:cs="Calibri"/>
                <w:iCs/>
                <w:color w:val="000000"/>
                <w:sz w:val="18"/>
                <w:szCs w:val="18"/>
              </w:rPr>
              <w:t>Inventario de Reservas</w:t>
            </w:r>
          </w:p>
        </w:tc>
        <w:tc>
          <w:tcPr>
            <w:tcW w:w="1780" w:type="dxa"/>
            <w:shd w:val="clear" w:color="auto" w:fill="auto"/>
            <w:tcMar>
              <w:top w:w="0" w:type="dxa"/>
              <w:left w:w="70" w:type="dxa"/>
              <w:bottom w:w="0" w:type="dxa"/>
              <w:right w:w="70" w:type="dxa"/>
            </w:tcMar>
          </w:tcPr>
          <w:p w14:paraId="7E8EC80D" w14:textId="77777777" w:rsidR="00AE578C" w:rsidRDefault="00AE578C">
            <w:pPr>
              <w:rPr>
                <w:rFonts w:eastAsia="Times New Roman" w:cs="Calibri"/>
                <w:iCs/>
                <w:color w:val="000000"/>
                <w:sz w:val="18"/>
                <w:szCs w:val="18"/>
              </w:rPr>
            </w:pPr>
          </w:p>
        </w:tc>
      </w:tr>
      <w:tr w:rsidR="00AE578C" w14:paraId="7D9D1345"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57B9CCC" w14:textId="77777777" w:rsidR="00AE578C" w:rsidRDefault="007054BD">
            <w:pPr>
              <w:rPr>
                <w:rFonts w:eastAsia="Times New Roman" w:cs="Calibri"/>
                <w:iCs/>
                <w:color w:val="000000"/>
                <w:sz w:val="18"/>
                <w:szCs w:val="18"/>
              </w:rPr>
            </w:pPr>
            <w:r>
              <w:rPr>
                <w:rFonts w:eastAsia="Times New Roman" w:cs="Calibri"/>
                <w:iCs/>
                <w:color w:val="000000"/>
                <w:sz w:val="18"/>
                <w:szCs w:val="18"/>
              </w:rPr>
              <w:t>Matamoros</w:t>
            </w:r>
          </w:p>
        </w:tc>
        <w:tc>
          <w:tcPr>
            <w:tcW w:w="1780" w:type="dxa"/>
            <w:shd w:val="clear" w:color="auto" w:fill="auto"/>
            <w:tcMar>
              <w:top w:w="0" w:type="dxa"/>
              <w:left w:w="70" w:type="dxa"/>
              <w:bottom w:w="0" w:type="dxa"/>
              <w:right w:w="70" w:type="dxa"/>
            </w:tcMar>
          </w:tcPr>
          <w:p w14:paraId="123B078B" w14:textId="77777777" w:rsidR="00AE578C" w:rsidRDefault="00AE578C">
            <w:pPr>
              <w:rPr>
                <w:rFonts w:eastAsia="Times New Roman" w:cs="Calibri"/>
                <w:iCs/>
                <w:color w:val="000000"/>
                <w:sz w:val="18"/>
                <w:szCs w:val="18"/>
              </w:rPr>
            </w:pPr>
          </w:p>
        </w:tc>
      </w:tr>
      <w:tr w:rsidR="00AE578C" w14:paraId="5D832304"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DF92B9D" w14:textId="77777777" w:rsidR="00AE578C" w:rsidRDefault="007054BD">
            <w:pPr>
              <w:rPr>
                <w:rFonts w:eastAsia="Times New Roman" w:cs="Calibri"/>
                <w:iCs/>
                <w:color w:val="000000"/>
                <w:sz w:val="18"/>
                <w:szCs w:val="18"/>
              </w:rPr>
            </w:pPr>
            <w:r>
              <w:rPr>
                <w:rFonts w:eastAsia="Times New Roman" w:cs="Calibri"/>
                <w:iCs/>
                <w:color w:val="000000"/>
                <w:sz w:val="18"/>
                <w:szCs w:val="18"/>
              </w:rPr>
              <w:t>Jorge Alberto Pérez Glz. (1 Has.)</w:t>
            </w:r>
          </w:p>
        </w:tc>
        <w:tc>
          <w:tcPr>
            <w:tcW w:w="1780" w:type="dxa"/>
            <w:shd w:val="clear" w:color="auto" w:fill="auto"/>
            <w:tcMar>
              <w:top w:w="0" w:type="dxa"/>
              <w:left w:w="70" w:type="dxa"/>
              <w:bottom w:w="0" w:type="dxa"/>
              <w:right w:w="70" w:type="dxa"/>
            </w:tcMar>
          </w:tcPr>
          <w:p w14:paraId="2B0AEF18"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429,461 </w:t>
            </w:r>
          </w:p>
        </w:tc>
      </w:tr>
      <w:tr w:rsidR="00AE578C" w14:paraId="5085E1EB"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AE32C3E" w14:textId="77777777" w:rsidR="00AE578C" w:rsidRDefault="007054BD">
            <w:pPr>
              <w:rPr>
                <w:rFonts w:eastAsia="Times New Roman" w:cs="Calibri"/>
                <w:iCs/>
                <w:color w:val="000000"/>
                <w:sz w:val="18"/>
                <w:szCs w:val="18"/>
              </w:rPr>
            </w:pPr>
            <w:r>
              <w:rPr>
                <w:rFonts w:eastAsia="Times New Roman" w:cs="Calibri"/>
                <w:iCs/>
                <w:color w:val="000000"/>
                <w:sz w:val="18"/>
                <w:szCs w:val="18"/>
              </w:rPr>
              <w:t>Parcela Ej. LA Luz (Ramiro S.)</w:t>
            </w:r>
          </w:p>
        </w:tc>
        <w:tc>
          <w:tcPr>
            <w:tcW w:w="1780" w:type="dxa"/>
            <w:shd w:val="clear" w:color="auto" w:fill="auto"/>
            <w:tcMar>
              <w:top w:w="0" w:type="dxa"/>
              <w:left w:w="70" w:type="dxa"/>
              <w:bottom w:w="0" w:type="dxa"/>
              <w:right w:w="70" w:type="dxa"/>
            </w:tcMar>
          </w:tcPr>
          <w:p w14:paraId="48250D8E"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2,000,000 </w:t>
            </w:r>
          </w:p>
        </w:tc>
      </w:tr>
      <w:tr w:rsidR="00AE578C" w14:paraId="6915FC01"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B38CC56" w14:textId="77777777" w:rsidR="00AE578C" w:rsidRDefault="007054BD">
            <w:pPr>
              <w:rPr>
                <w:rFonts w:eastAsia="Times New Roman" w:cs="Calibri"/>
                <w:iCs/>
                <w:color w:val="000000"/>
                <w:sz w:val="18"/>
                <w:szCs w:val="18"/>
              </w:rPr>
            </w:pPr>
            <w:r>
              <w:rPr>
                <w:rFonts w:eastAsia="Times New Roman" w:cs="Calibri"/>
                <w:iCs/>
                <w:color w:val="000000"/>
                <w:sz w:val="18"/>
                <w:szCs w:val="18"/>
              </w:rPr>
              <w:t>Ej. El Juanillo 19-60-83.17</w:t>
            </w:r>
          </w:p>
        </w:tc>
        <w:tc>
          <w:tcPr>
            <w:tcW w:w="1780" w:type="dxa"/>
            <w:shd w:val="clear" w:color="auto" w:fill="auto"/>
            <w:tcMar>
              <w:top w:w="0" w:type="dxa"/>
              <w:left w:w="70" w:type="dxa"/>
              <w:bottom w:w="0" w:type="dxa"/>
              <w:right w:w="70" w:type="dxa"/>
            </w:tcMar>
          </w:tcPr>
          <w:p w14:paraId="0D03E287"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1,644,744 </w:t>
            </w:r>
          </w:p>
        </w:tc>
      </w:tr>
      <w:tr w:rsidR="00AE578C" w14:paraId="3519FC56"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B719D97" w14:textId="77777777" w:rsidR="00AE578C" w:rsidRDefault="007054BD">
            <w:pPr>
              <w:rPr>
                <w:rFonts w:eastAsia="Times New Roman" w:cs="Calibri"/>
                <w:iCs/>
                <w:color w:val="000000"/>
                <w:sz w:val="18"/>
                <w:szCs w:val="18"/>
              </w:rPr>
            </w:pPr>
            <w:r>
              <w:rPr>
                <w:rFonts w:eastAsia="Times New Roman" w:cs="Calibri"/>
                <w:iCs/>
                <w:color w:val="000000"/>
                <w:sz w:val="18"/>
                <w:szCs w:val="18"/>
              </w:rPr>
              <w:t>11-78-64 Has. (Armando Rdz.)</w:t>
            </w:r>
          </w:p>
        </w:tc>
        <w:tc>
          <w:tcPr>
            <w:tcW w:w="1780" w:type="dxa"/>
            <w:shd w:val="clear" w:color="auto" w:fill="auto"/>
            <w:tcMar>
              <w:top w:w="0" w:type="dxa"/>
              <w:left w:w="70" w:type="dxa"/>
              <w:bottom w:w="0" w:type="dxa"/>
              <w:right w:w="70" w:type="dxa"/>
            </w:tcMar>
          </w:tcPr>
          <w:p w14:paraId="20B75A90"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5,991,691 </w:t>
            </w:r>
          </w:p>
        </w:tc>
      </w:tr>
      <w:tr w:rsidR="00AE578C" w14:paraId="74759370"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40F247A8" w14:textId="77777777" w:rsidR="00AE578C" w:rsidRDefault="007054BD">
            <w:pPr>
              <w:rPr>
                <w:rFonts w:eastAsia="Times New Roman" w:cs="Calibri"/>
                <w:iCs/>
                <w:color w:val="000000"/>
                <w:sz w:val="18"/>
                <w:szCs w:val="18"/>
              </w:rPr>
            </w:pPr>
            <w:r>
              <w:rPr>
                <w:rFonts w:eastAsia="Times New Roman" w:cs="Calibri"/>
                <w:iCs/>
                <w:color w:val="000000"/>
                <w:sz w:val="18"/>
                <w:szCs w:val="18"/>
              </w:rPr>
              <w:t>17-26-98 Has. (Eliseo Luiton Sauceda)</w:t>
            </w:r>
          </w:p>
        </w:tc>
        <w:tc>
          <w:tcPr>
            <w:tcW w:w="1780" w:type="dxa"/>
            <w:shd w:val="clear" w:color="auto" w:fill="auto"/>
            <w:tcMar>
              <w:top w:w="0" w:type="dxa"/>
              <w:left w:w="70" w:type="dxa"/>
              <w:bottom w:w="0" w:type="dxa"/>
              <w:right w:w="70" w:type="dxa"/>
            </w:tcMar>
          </w:tcPr>
          <w:p w14:paraId="29B3DEC2"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11,652,836 </w:t>
            </w:r>
          </w:p>
        </w:tc>
      </w:tr>
      <w:tr w:rsidR="00AE578C" w14:paraId="0D06F219"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DA61D28" w14:textId="77777777" w:rsidR="00AE578C" w:rsidRDefault="007054BD">
            <w:pPr>
              <w:rPr>
                <w:rFonts w:eastAsia="Times New Roman" w:cs="Calibri"/>
                <w:iCs/>
                <w:color w:val="000000"/>
                <w:sz w:val="18"/>
                <w:szCs w:val="18"/>
              </w:rPr>
            </w:pPr>
            <w:r>
              <w:rPr>
                <w:rFonts w:eastAsia="Times New Roman" w:cs="Calibri"/>
                <w:iCs/>
                <w:color w:val="000000"/>
                <w:sz w:val="18"/>
                <w:szCs w:val="18"/>
              </w:rPr>
              <w:t>7-99-13.3790 Has. (Daniel Pérez)</w:t>
            </w:r>
          </w:p>
        </w:tc>
        <w:tc>
          <w:tcPr>
            <w:tcW w:w="1780" w:type="dxa"/>
            <w:shd w:val="clear" w:color="auto" w:fill="auto"/>
            <w:tcMar>
              <w:top w:w="0" w:type="dxa"/>
              <w:left w:w="70" w:type="dxa"/>
              <w:bottom w:w="0" w:type="dxa"/>
              <w:right w:w="70" w:type="dxa"/>
            </w:tcMar>
          </w:tcPr>
          <w:p w14:paraId="48B96FE8"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1,065,660 </w:t>
            </w:r>
          </w:p>
        </w:tc>
      </w:tr>
      <w:tr w:rsidR="00AE578C" w14:paraId="5F1D3BD7"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E826240" w14:textId="77777777" w:rsidR="00AE578C" w:rsidRDefault="007054BD">
            <w:pPr>
              <w:rPr>
                <w:rFonts w:eastAsia="Times New Roman" w:cs="Calibri"/>
                <w:iCs/>
                <w:color w:val="000000"/>
                <w:sz w:val="18"/>
                <w:szCs w:val="18"/>
              </w:rPr>
            </w:pPr>
            <w:r>
              <w:rPr>
                <w:rFonts w:eastAsia="Times New Roman" w:cs="Calibri"/>
                <w:iCs/>
                <w:color w:val="000000"/>
                <w:sz w:val="18"/>
                <w:szCs w:val="18"/>
              </w:rPr>
              <w:t>El Mezquital</w:t>
            </w:r>
          </w:p>
        </w:tc>
        <w:tc>
          <w:tcPr>
            <w:tcW w:w="1780" w:type="dxa"/>
            <w:shd w:val="clear" w:color="auto" w:fill="auto"/>
            <w:tcMar>
              <w:top w:w="0" w:type="dxa"/>
              <w:left w:w="70" w:type="dxa"/>
              <w:bottom w:w="0" w:type="dxa"/>
              <w:right w:w="70" w:type="dxa"/>
            </w:tcMar>
          </w:tcPr>
          <w:p w14:paraId="4B0021CB"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4,906,002 </w:t>
            </w:r>
          </w:p>
        </w:tc>
      </w:tr>
      <w:tr w:rsidR="00AE578C" w14:paraId="4E92865B"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F8D91CD" w14:textId="77777777" w:rsidR="00AE578C" w:rsidRDefault="007054BD">
            <w:pPr>
              <w:rPr>
                <w:rFonts w:eastAsia="Times New Roman" w:cs="Calibri"/>
                <w:iCs/>
                <w:color w:val="000000"/>
                <w:sz w:val="18"/>
                <w:szCs w:val="18"/>
              </w:rPr>
            </w:pPr>
            <w:r>
              <w:rPr>
                <w:rFonts w:eastAsia="Times New Roman" w:cs="Calibri"/>
                <w:iCs/>
                <w:color w:val="000000"/>
                <w:sz w:val="18"/>
                <w:szCs w:val="18"/>
              </w:rPr>
              <w:t>Reynosa</w:t>
            </w:r>
          </w:p>
        </w:tc>
        <w:tc>
          <w:tcPr>
            <w:tcW w:w="1780" w:type="dxa"/>
            <w:shd w:val="clear" w:color="auto" w:fill="auto"/>
            <w:tcMar>
              <w:top w:w="0" w:type="dxa"/>
              <w:left w:w="70" w:type="dxa"/>
              <w:bottom w:w="0" w:type="dxa"/>
              <w:right w:w="70" w:type="dxa"/>
            </w:tcMar>
          </w:tcPr>
          <w:p w14:paraId="751F587C" w14:textId="77777777" w:rsidR="00AE578C" w:rsidRDefault="00AE578C">
            <w:pPr>
              <w:rPr>
                <w:rFonts w:eastAsia="Times New Roman" w:cs="Calibri"/>
                <w:iCs/>
                <w:color w:val="000000"/>
                <w:sz w:val="18"/>
                <w:szCs w:val="18"/>
              </w:rPr>
            </w:pPr>
          </w:p>
        </w:tc>
      </w:tr>
      <w:tr w:rsidR="00AE578C" w14:paraId="07FD9517"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6392DE5" w14:textId="77777777" w:rsidR="00AE578C" w:rsidRDefault="007054BD">
            <w:pPr>
              <w:rPr>
                <w:rFonts w:eastAsia="Times New Roman" w:cs="Calibri"/>
                <w:iCs/>
                <w:color w:val="000000"/>
                <w:sz w:val="18"/>
                <w:szCs w:val="18"/>
              </w:rPr>
            </w:pPr>
            <w:r>
              <w:rPr>
                <w:rFonts w:eastAsia="Times New Roman" w:cs="Calibri"/>
                <w:iCs/>
                <w:color w:val="000000"/>
                <w:sz w:val="18"/>
                <w:szCs w:val="18"/>
              </w:rPr>
              <w:t>Ej. Santa Ana</w:t>
            </w:r>
          </w:p>
        </w:tc>
        <w:tc>
          <w:tcPr>
            <w:tcW w:w="1780" w:type="dxa"/>
            <w:shd w:val="clear" w:color="auto" w:fill="auto"/>
            <w:tcMar>
              <w:top w:w="0" w:type="dxa"/>
              <w:left w:w="70" w:type="dxa"/>
              <w:bottom w:w="0" w:type="dxa"/>
              <w:right w:w="70" w:type="dxa"/>
            </w:tcMar>
          </w:tcPr>
          <w:p w14:paraId="3AA2860E"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80,899,409 </w:t>
            </w:r>
          </w:p>
        </w:tc>
      </w:tr>
      <w:tr w:rsidR="00AE578C" w14:paraId="645670F0"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64D4A34" w14:textId="77777777" w:rsidR="00AE578C" w:rsidRDefault="00AE578C">
            <w:pPr>
              <w:rPr>
                <w:rFonts w:eastAsia="Times New Roman" w:cs="Calibri"/>
                <w:iCs/>
                <w:color w:val="000000"/>
                <w:sz w:val="18"/>
                <w:szCs w:val="18"/>
              </w:rPr>
            </w:pPr>
          </w:p>
          <w:p w14:paraId="7E24853A" w14:textId="77777777" w:rsidR="00AE578C" w:rsidRDefault="00AE578C">
            <w:pPr>
              <w:rPr>
                <w:rFonts w:eastAsia="Times New Roman" w:cs="Calibri"/>
                <w:iCs/>
                <w:color w:val="000000"/>
                <w:sz w:val="18"/>
                <w:szCs w:val="18"/>
              </w:rPr>
            </w:pPr>
          </w:p>
          <w:p w14:paraId="5A180831" w14:textId="77777777" w:rsidR="00AE578C" w:rsidRDefault="007054BD">
            <w:pPr>
              <w:rPr>
                <w:rFonts w:eastAsia="Times New Roman" w:cs="Calibri"/>
                <w:iCs/>
                <w:color w:val="000000"/>
                <w:sz w:val="18"/>
                <w:szCs w:val="18"/>
              </w:rPr>
            </w:pPr>
            <w:r>
              <w:rPr>
                <w:rFonts w:eastAsia="Times New Roman" w:cs="Calibri"/>
                <w:iCs/>
                <w:color w:val="000000"/>
                <w:sz w:val="18"/>
                <w:szCs w:val="18"/>
              </w:rPr>
              <w:t>Victoria</w:t>
            </w:r>
          </w:p>
        </w:tc>
        <w:tc>
          <w:tcPr>
            <w:tcW w:w="1780" w:type="dxa"/>
            <w:shd w:val="clear" w:color="auto" w:fill="auto"/>
            <w:tcMar>
              <w:top w:w="0" w:type="dxa"/>
              <w:left w:w="70" w:type="dxa"/>
              <w:bottom w:w="0" w:type="dxa"/>
              <w:right w:w="70" w:type="dxa"/>
            </w:tcMar>
          </w:tcPr>
          <w:p w14:paraId="66FF1F08" w14:textId="77777777" w:rsidR="00AE578C" w:rsidRDefault="00AE578C">
            <w:pPr>
              <w:rPr>
                <w:rFonts w:eastAsia="Times New Roman" w:cs="Calibri"/>
                <w:iCs/>
                <w:color w:val="000000"/>
                <w:sz w:val="18"/>
                <w:szCs w:val="18"/>
              </w:rPr>
            </w:pPr>
          </w:p>
        </w:tc>
      </w:tr>
      <w:tr w:rsidR="00AE578C" w14:paraId="1DA5CC29"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3378AC4" w14:textId="77777777" w:rsidR="00AE578C" w:rsidRDefault="007054BD">
            <w:pPr>
              <w:rPr>
                <w:rFonts w:eastAsia="Times New Roman" w:cs="Calibri"/>
                <w:iCs/>
                <w:color w:val="000000"/>
                <w:sz w:val="18"/>
                <w:szCs w:val="18"/>
              </w:rPr>
            </w:pPr>
            <w:r>
              <w:rPr>
                <w:rFonts w:eastAsia="Times New Roman" w:cs="Calibri"/>
                <w:iCs/>
                <w:color w:val="000000"/>
                <w:sz w:val="18"/>
                <w:szCs w:val="18"/>
              </w:rPr>
              <w:t>La Garra 1-02-89 Has.</w:t>
            </w:r>
          </w:p>
        </w:tc>
        <w:tc>
          <w:tcPr>
            <w:tcW w:w="1780" w:type="dxa"/>
            <w:shd w:val="clear" w:color="auto" w:fill="auto"/>
            <w:tcMar>
              <w:top w:w="0" w:type="dxa"/>
              <w:left w:w="70" w:type="dxa"/>
              <w:bottom w:w="0" w:type="dxa"/>
              <w:right w:w="70" w:type="dxa"/>
            </w:tcMar>
          </w:tcPr>
          <w:p w14:paraId="64D36A67"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450,000 </w:t>
            </w:r>
          </w:p>
        </w:tc>
      </w:tr>
      <w:tr w:rsidR="00AE578C" w14:paraId="382F8666"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C95F318" w14:textId="77777777" w:rsidR="00AE578C" w:rsidRDefault="007054BD">
            <w:pPr>
              <w:rPr>
                <w:rFonts w:eastAsia="Times New Roman" w:cs="Calibri"/>
                <w:iCs/>
                <w:color w:val="000000"/>
                <w:sz w:val="18"/>
                <w:szCs w:val="18"/>
              </w:rPr>
            </w:pPr>
            <w:r>
              <w:rPr>
                <w:rFonts w:eastAsia="Times New Roman" w:cs="Calibri"/>
                <w:iCs/>
                <w:color w:val="000000"/>
                <w:sz w:val="18"/>
                <w:szCs w:val="18"/>
              </w:rPr>
              <w:t>14-19-93 Has</w:t>
            </w:r>
          </w:p>
        </w:tc>
        <w:tc>
          <w:tcPr>
            <w:tcW w:w="1780" w:type="dxa"/>
            <w:shd w:val="clear" w:color="auto" w:fill="auto"/>
            <w:tcMar>
              <w:top w:w="0" w:type="dxa"/>
              <w:left w:w="70" w:type="dxa"/>
              <w:bottom w:w="0" w:type="dxa"/>
              <w:right w:w="70" w:type="dxa"/>
            </w:tcMar>
          </w:tcPr>
          <w:p w14:paraId="1F9BD462"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14,697,609 </w:t>
            </w:r>
          </w:p>
        </w:tc>
      </w:tr>
      <w:tr w:rsidR="00AE578C" w14:paraId="3FB8D3BF"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243C5E2" w14:textId="77777777" w:rsidR="00AE578C" w:rsidRDefault="007054BD">
            <w:pPr>
              <w:rPr>
                <w:rFonts w:eastAsia="Times New Roman" w:cs="Calibri"/>
                <w:iCs/>
                <w:color w:val="000000"/>
                <w:sz w:val="18"/>
                <w:szCs w:val="18"/>
              </w:rPr>
            </w:pPr>
            <w:r>
              <w:rPr>
                <w:rFonts w:eastAsia="Times New Roman" w:cs="Calibri"/>
                <w:iCs/>
                <w:color w:val="000000"/>
                <w:sz w:val="18"/>
                <w:szCs w:val="18"/>
              </w:rPr>
              <w:t>51-00-78 Has</w:t>
            </w:r>
          </w:p>
        </w:tc>
        <w:tc>
          <w:tcPr>
            <w:tcW w:w="1780" w:type="dxa"/>
            <w:shd w:val="clear" w:color="auto" w:fill="auto"/>
            <w:tcMar>
              <w:top w:w="0" w:type="dxa"/>
              <w:left w:w="70" w:type="dxa"/>
              <w:bottom w:w="0" w:type="dxa"/>
              <w:right w:w="70" w:type="dxa"/>
            </w:tcMar>
          </w:tcPr>
          <w:p w14:paraId="4D0B25E0"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64,795,103 </w:t>
            </w:r>
          </w:p>
        </w:tc>
      </w:tr>
      <w:tr w:rsidR="00AE578C" w14:paraId="217A19C4"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0A02A44" w14:textId="77777777" w:rsidR="00AE578C" w:rsidRDefault="007054BD">
            <w:pPr>
              <w:rPr>
                <w:rFonts w:eastAsia="Times New Roman" w:cs="Calibri"/>
                <w:iCs/>
                <w:color w:val="000000"/>
                <w:sz w:val="18"/>
                <w:szCs w:val="18"/>
              </w:rPr>
            </w:pPr>
            <w:r>
              <w:rPr>
                <w:rFonts w:eastAsia="Times New Roman" w:cs="Calibri"/>
                <w:iCs/>
                <w:color w:val="000000"/>
                <w:sz w:val="18"/>
                <w:szCs w:val="18"/>
              </w:rPr>
              <w:t>Nuevo Laredo</w:t>
            </w:r>
          </w:p>
        </w:tc>
        <w:tc>
          <w:tcPr>
            <w:tcW w:w="1780" w:type="dxa"/>
            <w:shd w:val="clear" w:color="auto" w:fill="auto"/>
            <w:tcMar>
              <w:top w:w="0" w:type="dxa"/>
              <w:left w:w="70" w:type="dxa"/>
              <w:bottom w:w="0" w:type="dxa"/>
              <w:right w:w="70" w:type="dxa"/>
            </w:tcMar>
          </w:tcPr>
          <w:p w14:paraId="0B82516A" w14:textId="77777777" w:rsidR="00AE578C" w:rsidRDefault="00AE578C">
            <w:pPr>
              <w:rPr>
                <w:rFonts w:eastAsia="Times New Roman" w:cs="Calibri"/>
                <w:iCs/>
                <w:color w:val="000000"/>
                <w:sz w:val="18"/>
                <w:szCs w:val="18"/>
              </w:rPr>
            </w:pPr>
          </w:p>
        </w:tc>
      </w:tr>
      <w:tr w:rsidR="00AE578C" w14:paraId="0037682B"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43B27E7" w14:textId="77777777" w:rsidR="00AE578C" w:rsidRDefault="007054BD">
            <w:pPr>
              <w:rPr>
                <w:rFonts w:eastAsia="Times New Roman" w:cs="Calibri"/>
                <w:iCs/>
                <w:color w:val="000000"/>
                <w:sz w:val="18"/>
                <w:szCs w:val="18"/>
              </w:rPr>
            </w:pPr>
            <w:r>
              <w:rPr>
                <w:rFonts w:eastAsia="Times New Roman" w:cs="Calibri"/>
                <w:iCs/>
                <w:color w:val="000000"/>
                <w:sz w:val="18"/>
                <w:szCs w:val="18"/>
              </w:rPr>
              <w:t>Área Boulevard Luis Donaldo Colosio</w:t>
            </w:r>
          </w:p>
        </w:tc>
        <w:tc>
          <w:tcPr>
            <w:tcW w:w="1780" w:type="dxa"/>
            <w:shd w:val="clear" w:color="auto" w:fill="auto"/>
            <w:tcMar>
              <w:top w:w="0" w:type="dxa"/>
              <w:left w:w="70" w:type="dxa"/>
              <w:bottom w:w="0" w:type="dxa"/>
              <w:right w:w="70" w:type="dxa"/>
            </w:tcMar>
          </w:tcPr>
          <w:p w14:paraId="4C76AF7F"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2,088,401 </w:t>
            </w:r>
          </w:p>
        </w:tc>
      </w:tr>
      <w:tr w:rsidR="00AE578C" w14:paraId="18BA5033"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8A3E29B" w14:textId="77777777" w:rsidR="00AE578C" w:rsidRDefault="007054BD">
            <w:pPr>
              <w:rPr>
                <w:rFonts w:eastAsia="Times New Roman" w:cs="Calibri"/>
                <w:iCs/>
                <w:color w:val="000000"/>
                <w:sz w:val="18"/>
                <w:szCs w:val="18"/>
              </w:rPr>
            </w:pPr>
            <w:r>
              <w:rPr>
                <w:rFonts w:eastAsia="Times New Roman" w:cs="Calibri"/>
                <w:iCs/>
                <w:color w:val="000000"/>
                <w:sz w:val="18"/>
                <w:szCs w:val="18"/>
              </w:rPr>
              <w:t>71-91-61 Eduardo Mtz. Morales</w:t>
            </w:r>
          </w:p>
        </w:tc>
        <w:tc>
          <w:tcPr>
            <w:tcW w:w="1780" w:type="dxa"/>
            <w:shd w:val="clear" w:color="auto" w:fill="auto"/>
            <w:tcMar>
              <w:top w:w="0" w:type="dxa"/>
              <w:left w:w="70" w:type="dxa"/>
              <w:bottom w:w="0" w:type="dxa"/>
              <w:right w:w="70" w:type="dxa"/>
            </w:tcMar>
          </w:tcPr>
          <w:p w14:paraId="72393BDC"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21,492,938 </w:t>
            </w:r>
          </w:p>
        </w:tc>
      </w:tr>
      <w:tr w:rsidR="00AE578C" w14:paraId="6ED0CB11"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EA36FF2" w14:textId="77777777" w:rsidR="00AE578C" w:rsidRDefault="007054BD">
            <w:pPr>
              <w:rPr>
                <w:rFonts w:eastAsia="Times New Roman" w:cs="Calibri"/>
                <w:iCs/>
                <w:color w:val="000000"/>
                <w:sz w:val="18"/>
                <w:szCs w:val="18"/>
              </w:rPr>
            </w:pPr>
            <w:r>
              <w:rPr>
                <w:rFonts w:eastAsia="Times New Roman" w:cs="Calibri"/>
                <w:iCs/>
                <w:color w:val="000000"/>
                <w:sz w:val="18"/>
                <w:szCs w:val="18"/>
              </w:rPr>
              <w:t>Aldama</w:t>
            </w:r>
          </w:p>
        </w:tc>
        <w:tc>
          <w:tcPr>
            <w:tcW w:w="1780" w:type="dxa"/>
            <w:shd w:val="clear" w:color="auto" w:fill="auto"/>
            <w:tcMar>
              <w:top w:w="0" w:type="dxa"/>
              <w:left w:w="70" w:type="dxa"/>
              <w:bottom w:w="0" w:type="dxa"/>
              <w:right w:w="70" w:type="dxa"/>
            </w:tcMar>
          </w:tcPr>
          <w:p w14:paraId="1F0A7254" w14:textId="77777777" w:rsidR="00AE578C" w:rsidRDefault="00AE578C">
            <w:pPr>
              <w:rPr>
                <w:rFonts w:eastAsia="Times New Roman" w:cs="Calibri"/>
                <w:iCs/>
                <w:color w:val="000000"/>
                <w:sz w:val="18"/>
                <w:szCs w:val="18"/>
              </w:rPr>
            </w:pPr>
          </w:p>
        </w:tc>
      </w:tr>
      <w:tr w:rsidR="00AE578C" w14:paraId="470F6DC1"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B0B411D" w14:textId="77777777" w:rsidR="00AE578C" w:rsidRDefault="007054BD">
            <w:pPr>
              <w:rPr>
                <w:rFonts w:eastAsia="Times New Roman" w:cs="Calibri"/>
                <w:iCs/>
                <w:color w:val="000000"/>
                <w:sz w:val="18"/>
                <w:szCs w:val="18"/>
              </w:rPr>
            </w:pPr>
            <w:r>
              <w:rPr>
                <w:rFonts w:eastAsia="Times New Roman" w:cs="Calibri"/>
                <w:iCs/>
                <w:color w:val="000000"/>
                <w:sz w:val="18"/>
                <w:szCs w:val="18"/>
              </w:rPr>
              <w:t>Jesús Vega Sánchez</w:t>
            </w:r>
          </w:p>
        </w:tc>
        <w:tc>
          <w:tcPr>
            <w:tcW w:w="1780" w:type="dxa"/>
            <w:shd w:val="clear" w:color="auto" w:fill="auto"/>
            <w:tcMar>
              <w:top w:w="0" w:type="dxa"/>
              <w:left w:w="70" w:type="dxa"/>
              <w:bottom w:w="0" w:type="dxa"/>
              <w:right w:w="70" w:type="dxa"/>
            </w:tcMar>
          </w:tcPr>
          <w:p w14:paraId="59CDCBC7"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19,273 </w:t>
            </w:r>
          </w:p>
        </w:tc>
      </w:tr>
      <w:tr w:rsidR="00AE578C" w14:paraId="1DA1DA5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5F2647F" w14:textId="77777777" w:rsidR="00AE578C" w:rsidRDefault="007054BD">
            <w:pPr>
              <w:rPr>
                <w:rFonts w:eastAsia="Times New Roman" w:cs="Calibri"/>
                <w:iCs/>
                <w:color w:val="000000"/>
                <w:sz w:val="18"/>
                <w:szCs w:val="18"/>
              </w:rPr>
            </w:pPr>
            <w:r>
              <w:rPr>
                <w:rFonts w:eastAsia="Times New Roman" w:cs="Calibri"/>
                <w:iCs/>
                <w:color w:val="000000"/>
                <w:sz w:val="18"/>
                <w:szCs w:val="18"/>
              </w:rPr>
              <w:t xml:space="preserve">10-00-00 Has. </w:t>
            </w:r>
            <w:r>
              <w:rPr>
                <w:rFonts w:eastAsia="Times New Roman" w:cs="Calibri"/>
                <w:iCs/>
                <w:color w:val="000000"/>
                <w:sz w:val="18"/>
                <w:szCs w:val="18"/>
              </w:rPr>
              <w:t>(Baltazar Leal Ruiz)</w:t>
            </w:r>
          </w:p>
        </w:tc>
        <w:tc>
          <w:tcPr>
            <w:tcW w:w="1780" w:type="dxa"/>
            <w:shd w:val="clear" w:color="auto" w:fill="auto"/>
            <w:tcMar>
              <w:top w:w="0" w:type="dxa"/>
              <w:left w:w="70" w:type="dxa"/>
              <w:bottom w:w="0" w:type="dxa"/>
              <w:right w:w="70" w:type="dxa"/>
            </w:tcMar>
          </w:tcPr>
          <w:p w14:paraId="2F063EBE"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3,500,000 </w:t>
            </w:r>
          </w:p>
        </w:tc>
      </w:tr>
      <w:tr w:rsidR="00AE578C" w14:paraId="37E063F9"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542E55E" w14:textId="77777777" w:rsidR="00AE578C" w:rsidRDefault="007054BD">
            <w:pPr>
              <w:rPr>
                <w:rFonts w:eastAsia="Times New Roman" w:cs="Calibri"/>
                <w:iCs/>
                <w:color w:val="000000"/>
                <w:sz w:val="18"/>
                <w:szCs w:val="18"/>
              </w:rPr>
            </w:pPr>
            <w:r>
              <w:rPr>
                <w:rFonts w:eastAsia="Times New Roman" w:cs="Calibri"/>
                <w:iCs/>
                <w:color w:val="000000"/>
                <w:sz w:val="18"/>
                <w:szCs w:val="18"/>
              </w:rPr>
              <w:t>5-26-44 Has. (Baltazar Leal Ruiz)</w:t>
            </w:r>
          </w:p>
        </w:tc>
        <w:tc>
          <w:tcPr>
            <w:tcW w:w="1780" w:type="dxa"/>
            <w:shd w:val="clear" w:color="auto" w:fill="auto"/>
            <w:tcMar>
              <w:top w:w="0" w:type="dxa"/>
              <w:left w:w="70" w:type="dxa"/>
              <w:bottom w:w="0" w:type="dxa"/>
              <w:right w:w="70" w:type="dxa"/>
            </w:tcMar>
          </w:tcPr>
          <w:p w14:paraId="52664135"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1,842,540 </w:t>
            </w:r>
          </w:p>
        </w:tc>
      </w:tr>
      <w:tr w:rsidR="00AE578C" w14:paraId="7544C8EA"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6681981" w14:textId="77777777" w:rsidR="00AE578C" w:rsidRDefault="007054BD">
            <w:pPr>
              <w:rPr>
                <w:rFonts w:eastAsia="Times New Roman" w:cs="Calibri"/>
                <w:iCs/>
                <w:color w:val="000000"/>
                <w:sz w:val="18"/>
                <w:szCs w:val="18"/>
              </w:rPr>
            </w:pPr>
            <w:r>
              <w:rPr>
                <w:rFonts w:eastAsia="Times New Roman" w:cs="Calibri"/>
                <w:iCs/>
                <w:color w:val="000000"/>
                <w:sz w:val="18"/>
                <w:szCs w:val="18"/>
              </w:rPr>
              <w:t>Altamira</w:t>
            </w:r>
          </w:p>
        </w:tc>
        <w:tc>
          <w:tcPr>
            <w:tcW w:w="1780" w:type="dxa"/>
            <w:shd w:val="clear" w:color="auto" w:fill="auto"/>
            <w:tcMar>
              <w:top w:w="0" w:type="dxa"/>
              <w:left w:w="70" w:type="dxa"/>
              <w:bottom w:w="0" w:type="dxa"/>
              <w:right w:w="70" w:type="dxa"/>
            </w:tcMar>
          </w:tcPr>
          <w:p w14:paraId="52A73FBB" w14:textId="77777777" w:rsidR="00AE578C" w:rsidRDefault="00AE578C">
            <w:pPr>
              <w:rPr>
                <w:rFonts w:eastAsia="Times New Roman" w:cs="Calibri"/>
                <w:iCs/>
                <w:color w:val="000000"/>
                <w:sz w:val="18"/>
                <w:szCs w:val="18"/>
              </w:rPr>
            </w:pPr>
          </w:p>
        </w:tc>
      </w:tr>
      <w:tr w:rsidR="00AE578C" w14:paraId="38536A2B"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ADCACFF" w14:textId="77777777" w:rsidR="00AE578C" w:rsidRDefault="007054BD">
            <w:pPr>
              <w:rPr>
                <w:rFonts w:eastAsia="Times New Roman" w:cs="Calibri"/>
                <w:iCs/>
                <w:color w:val="000000"/>
                <w:sz w:val="18"/>
                <w:szCs w:val="18"/>
              </w:rPr>
            </w:pPr>
            <w:r>
              <w:rPr>
                <w:rFonts w:eastAsia="Times New Roman" w:cs="Calibri"/>
                <w:iCs/>
                <w:color w:val="000000"/>
                <w:sz w:val="18"/>
                <w:szCs w:val="18"/>
              </w:rPr>
              <w:t>Reserva</w:t>
            </w:r>
          </w:p>
        </w:tc>
        <w:tc>
          <w:tcPr>
            <w:tcW w:w="1780" w:type="dxa"/>
            <w:shd w:val="clear" w:color="auto" w:fill="auto"/>
            <w:tcMar>
              <w:top w:w="0" w:type="dxa"/>
              <w:left w:w="70" w:type="dxa"/>
              <w:bottom w:w="0" w:type="dxa"/>
              <w:right w:w="70" w:type="dxa"/>
            </w:tcMar>
          </w:tcPr>
          <w:p w14:paraId="2EE5935F"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49,836 </w:t>
            </w:r>
          </w:p>
        </w:tc>
      </w:tr>
      <w:tr w:rsidR="00AE578C" w14:paraId="669ACA86"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31CD879" w14:textId="77777777" w:rsidR="00AE578C" w:rsidRDefault="007054BD">
            <w:pPr>
              <w:rPr>
                <w:rFonts w:eastAsia="Times New Roman" w:cs="Calibri"/>
                <w:iCs/>
                <w:color w:val="000000"/>
                <w:sz w:val="18"/>
                <w:szCs w:val="18"/>
              </w:rPr>
            </w:pPr>
            <w:r>
              <w:rPr>
                <w:rFonts w:eastAsia="Times New Roman" w:cs="Calibri"/>
                <w:iCs/>
                <w:color w:val="000000"/>
                <w:sz w:val="18"/>
                <w:szCs w:val="18"/>
              </w:rPr>
              <w:t>Águila 8</w:t>
            </w:r>
          </w:p>
        </w:tc>
        <w:tc>
          <w:tcPr>
            <w:tcW w:w="1780" w:type="dxa"/>
            <w:shd w:val="clear" w:color="auto" w:fill="auto"/>
            <w:tcMar>
              <w:top w:w="0" w:type="dxa"/>
              <w:left w:w="70" w:type="dxa"/>
              <w:bottom w:w="0" w:type="dxa"/>
              <w:right w:w="70" w:type="dxa"/>
            </w:tcMar>
          </w:tcPr>
          <w:p w14:paraId="34A98687"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15,896 </w:t>
            </w:r>
          </w:p>
        </w:tc>
      </w:tr>
      <w:tr w:rsidR="00AE578C" w14:paraId="48218EB2"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B585C95" w14:textId="77777777" w:rsidR="00AE578C" w:rsidRDefault="007054BD">
            <w:pPr>
              <w:rPr>
                <w:rFonts w:eastAsia="Times New Roman" w:cs="Calibri"/>
                <w:iCs/>
                <w:color w:val="000000"/>
                <w:sz w:val="18"/>
                <w:szCs w:val="18"/>
              </w:rPr>
            </w:pPr>
            <w:r>
              <w:rPr>
                <w:rFonts w:eastAsia="Times New Roman" w:cs="Calibri"/>
                <w:iCs/>
                <w:color w:val="000000"/>
                <w:sz w:val="18"/>
                <w:szCs w:val="18"/>
              </w:rPr>
              <w:t>Águila 4</w:t>
            </w:r>
          </w:p>
        </w:tc>
        <w:tc>
          <w:tcPr>
            <w:tcW w:w="1780" w:type="dxa"/>
            <w:shd w:val="clear" w:color="auto" w:fill="auto"/>
            <w:tcMar>
              <w:top w:w="0" w:type="dxa"/>
              <w:left w:w="70" w:type="dxa"/>
              <w:bottom w:w="0" w:type="dxa"/>
              <w:right w:w="70" w:type="dxa"/>
            </w:tcMar>
          </w:tcPr>
          <w:p w14:paraId="67E49B2A"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5,676 </w:t>
            </w:r>
          </w:p>
        </w:tc>
      </w:tr>
      <w:tr w:rsidR="00AE578C" w14:paraId="50F64012"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4A6C26D8" w14:textId="77777777" w:rsidR="00AE578C" w:rsidRDefault="007054BD">
            <w:pPr>
              <w:rPr>
                <w:rFonts w:eastAsia="Times New Roman" w:cs="Calibri"/>
                <w:iCs/>
                <w:color w:val="000000"/>
                <w:sz w:val="18"/>
                <w:szCs w:val="18"/>
              </w:rPr>
            </w:pPr>
            <w:r>
              <w:rPr>
                <w:rFonts w:eastAsia="Times New Roman" w:cs="Calibri"/>
                <w:iCs/>
                <w:color w:val="000000"/>
                <w:sz w:val="18"/>
                <w:szCs w:val="18"/>
              </w:rPr>
              <w:t>D2 Sector 02</w:t>
            </w:r>
          </w:p>
        </w:tc>
        <w:tc>
          <w:tcPr>
            <w:tcW w:w="1780" w:type="dxa"/>
            <w:shd w:val="clear" w:color="auto" w:fill="auto"/>
            <w:tcMar>
              <w:top w:w="0" w:type="dxa"/>
              <w:left w:w="70" w:type="dxa"/>
              <w:bottom w:w="0" w:type="dxa"/>
              <w:right w:w="70" w:type="dxa"/>
            </w:tcMar>
          </w:tcPr>
          <w:p w14:paraId="321B00B0"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8,945 </w:t>
            </w:r>
          </w:p>
        </w:tc>
      </w:tr>
      <w:tr w:rsidR="00AE578C" w14:paraId="502F2585"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204CE1B" w14:textId="77777777" w:rsidR="00AE578C" w:rsidRDefault="007054BD">
            <w:pPr>
              <w:rPr>
                <w:rFonts w:eastAsia="Times New Roman" w:cs="Calibri"/>
                <w:iCs/>
                <w:color w:val="000000"/>
                <w:sz w:val="18"/>
                <w:szCs w:val="18"/>
              </w:rPr>
            </w:pPr>
            <w:r>
              <w:rPr>
                <w:rFonts w:eastAsia="Times New Roman" w:cs="Calibri"/>
                <w:iCs/>
                <w:color w:val="000000"/>
                <w:sz w:val="18"/>
                <w:szCs w:val="18"/>
              </w:rPr>
              <w:t>D9 Sector 18</w:t>
            </w:r>
          </w:p>
        </w:tc>
        <w:tc>
          <w:tcPr>
            <w:tcW w:w="1780" w:type="dxa"/>
            <w:shd w:val="clear" w:color="auto" w:fill="auto"/>
            <w:tcMar>
              <w:top w:w="0" w:type="dxa"/>
              <w:left w:w="70" w:type="dxa"/>
              <w:bottom w:w="0" w:type="dxa"/>
              <w:right w:w="70" w:type="dxa"/>
            </w:tcMar>
          </w:tcPr>
          <w:p w14:paraId="5D6393EF"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62,133 </w:t>
            </w:r>
          </w:p>
        </w:tc>
      </w:tr>
      <w:tr w:rsidR="00AE578C" w14:paraId="1E0269A8"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BBF3629"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Polígono B Sec. 11</w:t>
            </w:r>
          </w:p>
        </w:tc>
        <w:tc>
          <w:tcPr>
            <w:tcW w:w="1780" w:type="dxa"/>
            <w:shd w:val="clear" w:color="auto" w:fill="auto"/>
            <w:tcMar>
              <w:top w:w="0" w:type="dxa"/>
              <w:left w:w="70" w:type="dxa"/>
              <w:bottom w:w="0" w:type="dxa"/>
              <w:right w:w="70" w:type="dxa"/>
            </w:tcMar>
          </w:tcPr>
          <w:p w14:paraId="318D8A61"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5,970 </w:t>
            </w:r>
          </w:p>
        </w:tc>
      </w:tr>
      <w:tr w:rsidR="00AE578C" w14:paraId="4C92CAC7"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D9C1145"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Polígono B2 Sec. 7</w:t>
            </w:r>
          </w:p>
        </w:tc>
        <w:tc>
          <w:tcPr>
            <w:tcW w:w="1780" w:type="dxa"/>
            <w:shd w:val="clear" w:color="auto" w:fill="auto"/>
            <w:tcMar>
              <w:top w:w="0" w:type="dxa"/>
              <w:left w:w="70" w:type="dxa"/>
              <w:bottom w:w="0" w:type="dxa"/>
              <w:right w:w="70" w:type="dxa"/>
            </w:tcMar>
          </w:tcPr>
          <w:p w14:paraId="474F6998"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5,208 </w:t>
            </w:r>
          </w:p>
        </w:tc>
      </w:tr>
      <w:tr w:rsidR="00AE578C" w14:paraId="41EB8EAB"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67A16F9"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Sec. 09</w:t>
            </w:r>
          </w:p>
        </w:tc>
        <w:tc>
          <w:tcPr>
            <w:tcW w:w="1780" w:type="dxa"/>
            <w:shd w:val="clear" w:color="auto" w:fill="auto"/>
            <w:tcMar>
              <w:top w:w="0" w:type="dxa"/>
              <w:left w:w="70" w:type="dxa"/>
              <w:bottom w:w="0" w:type="dxa"/>
              <w:right w:w="70" w:type="dxa"/>
            </w:tcMar>
          </w:tcPr>
          <w:p w14:paraId="04D030C4"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26,235 </w:t>
            </w:r>
          </w:p>
        </w:tc>
      </w:tr>
      <w:tr w:rsidR="00AE578C" w14:paraId="0AFAD972"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4CD0A32"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Sec. 11</w:t>
            </w:r>
          </w:p>
        </w:tc>
        <w:tc>
          <w:tcPr>
            <w:tcW w:w="1780" w:type="dxa"/>
            <w:shd w:val="clear" w:color="auto" w:fill="auto"/>
            <w:tcMar>
              <w:top w:w="0" w:type="dxa"/>
              <w:left w:w="70" w:type="dxa"/>
              <w:bottom w:w="0" w:type="dxa"/>
              <w:right w:w="70" w:type="dxa"/>
            </w:tcMar>
          </w:tcPr>
          <w:p w14:paraId="490CCBFF"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10,341 </w:t>
            </w:r>
          </w:p>
        </w:tc>
      </w:tr>
      <w:tr w:rsidR="00AE578C" w14:paraId="6F5E43F3"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4749BCA"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Sec. 18</w:t>
            </w:r>
          </w:p>
        </w:tc>
        <w:tc>
          <w:tcPr>
            <w:tcW w:w="1780" w:type="dxa"/>
            <w:shd w:val="clear" w:color="auto" w:fill="auto"/>
            <w:tcMar>
              <w:top w:w="0" w:type="dxa"/>
              <w:left w:w="70" w:type="dxa"/>
              <w:bottom w:w="0" w:type="dxa"/>
              <w:right w:w="70" w:type="dxa"/>
            </w:tcMar>
          </w:tcPr>
          <w:p w14:paraId="18898920"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1,686 </w:t>
            </w:r>
          </w:p>
        </w:tc>
      </w:tr>
      <w:tr w:rsidR="00AE578C" w14:paraId="7B0E3FB3"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E61AB61"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Sec. 20A</w:t>
            </w:r>
          </w:p>
        </w:tc>
        <w:tc>
          <w:tcPr>
            <w:tcW w:w="1780" w:type="dxa"/>
            <w:shd w:val="clear" w:color="auto" w:fill="auto"/>
            <w:tcMar>
              <w:top w:w="0" w:type="dxa"/>
              <w:left w:w="70" w:type="dxa"/>
              <w:bottom w:w="0" w:type="dxa"/>
              <w:right w:w="70" w:type="dxa"/>
            </w:tcMar>
          </w:tcPr>
          <w:p w14:paraId="53F86381"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14,165 </w:t>
            </w:r>
          </w:p>
        </w:tc>
      </w:tr>
      <w:tr w:rsidR="00AE578C" w14:paraId="46B82E6C"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CAEAF2F"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Sec. 35A</w:t>
            </w:r>
          </w:p>
        </w:tc>
        <w:tc>
          <w:tcPr>
            <w:tcW w:w="1780" w:type="dxa"/>
            <w:shd w:val="clear" w:color="auto" w:fill="auto"/>
            <w:tcMar>
              <w:top w:w="0" w:type="dxa"/>
              <w:left w:w="70" w:type="dxa"/>
              <w:bottom w:w="0" w:type="dxa"/>
              <w:right w:w="70" w:type="dxa"/>
            </w:tcMar>
          </w:tcPr>
          <w:p w14:paraId="04839357"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9,014 </w:t>
            </w:r>
          </w:p>
        </w:tc>
      </w:tr>
      <w:tr w:rsidR="00AE578C" w14:paraId="146893FF"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2D9B975"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Sec. 35B</w:t>
            </w:r>
          </w:p>
        </w:tc>
        <w:tc>
          <w:tcPr>
            <w:tcW w:w="1780" w:type="dxa"/>
            <w:shd w:val="clear" w:color="auto" w:fill="auto"/>
            <w:tcMar>
              <w:top w:w="0" w:type="dxa"/>
              <w:left w:w="70" w:type="dxa"/>
              <w:bottom w:w="0" w:type="dxa"/>
              <w:right w:w="70" w:type="dxa"/>
            </w:tcMar>
          </w:tcPr>
          <w:p w14:paraId="15AC7747"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6,603 </w:t>
            </w:r>
          </w:p>
        </w:tc>
      </w:tr>
      <w:tr w:rsidR="00AE578C" w14:paraId="0538339E"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B024FC4"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Sec. 35C</w:t>
            </w:r>
          </w:p>
        </w:tc>
        <w:tc>
          <w:tcPr>
            <w:tcW w:w="1780" w:type="dxa"/>
            <w:shd w:val="clear" w:color="auto" w:fill="auto"/>
            <w:tcMar>
              <w:top w:w="0" w:type="dxa"/>
              <w:left w:w="70" w:type="dxa"/>
              <w:bottom w:w="0" w:type="dxa"/>
              <w:right w:w="70" w:type="dxa"/>
            </w:tcMar>
          </w:tcPr>
          <w:p w14:paraId="72BAD988"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7,229 </w:t>
            </w:r>
          </w:p>
        </w:tc>
      </w:tr>
      <w:tr w:rsidR="00AE578C" w14:paraId="17DE0E6E"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820D597"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Sec. 35D</w:t>
            </w:r>
          </w:p>
        </w:tc>
        <w:tc>
          <w:tcPr>
            <w:tcW w:w="1780" w:type="dxa"/>
            <w:shd w:val="clear" w:color="auto" w:fill="auto"/>
            <w:tcMar>
              <w:top w:w="0" w:type="dxa"/>
              <w:left w:w="70" w:type="dxa"/>
              <w:bottom w:w="0" w:type="dxa"/>
              <w:right w:w="70" w:type="dxa"/>
            </w:tcMar>
          </w:tcPr>
          <w:p w14:paraId="7EAEED99"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13,246 </w:t>
            </w:r>
          </w:p>
        </w:tc>
      </w:tr>
      <w:tr w:rsidR="00AE578C" w14:paraId="0529C41A"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CDC5193" w14:textId="77777777" w:rsidR="00AE578C" w:rsidRDefault="007054BD">
            <w:pPr>
              <w:rPr>
                <w:rFonts w:eastAsia="Times New Roman" w:cs="Calibri"/>
                <w:iCs/>
                <w:color w:val="000000"/>
                <w:sz w:val="18"/>
                <w:szCs w:val="18"/>
              </w:rPr>
            </w:pPr>
            <w:r>
              <w:rPr>
                <w:rFonts w:eastAsia="Times New Roman" w:cs="Calibri"/>
                <w:iCs/>
                <w:color w:val="000000"/>
                <w:sz w:val="18"/>
                <w:szCs w:val="18"/>
              </w:rPr>
              <w:t>Franja Subestación Sec. 7</w:t>
            </w:r>
          </w:p>
        </w:tc>
        <w:tc>
          <w:tcPr>
            <w:tcW w:w="1780" w:type="dxa"/>
            <w:shd w:val="clear" w:color="auto" w:fill="auto"/>
            <w:tcMar>
              <w:top w:w="0" w:type="dxa"/>
              <w:left w:w="70" w:type="dxa"/>
              <w:bottom w:w="0" w:type="dxa"/>
              <w:right w:w="70" w:type="dxa"/>
            </w:tcMar>
          </w:tcPr>
          <w:p w14:paraId="6B325668"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11,533 </w:t>
            </w:r>
          </w:p>
        </w:tc>
      </w:tr>
      <w:tr w:rsidR="00AE578C" w14:paraId="59633E6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E54D7B6" w14:textId="77777777" w:rsidR="00AE578C" w:rsidRDefault="007054BD">
            <w:pPr>
              <w:rPr>
                <w:rFonts w:eastAsia="Times New Roman" w:cs="Calibri"/>
                <w:iCs/>
                <w:color w:val="000000"/>
                <w:sz w:val="18"/>
                <w:szCs w:val="18"/>
              </w:rPr>
            </w:pPr>
            <w:r>
              <w:rPr>
                <w:rFonts w:eastAsia="Times New Roman" w:cs="Calibri"/>
                <w:iCs/>
                <w:color w:val="000000"/>
                <w:sz w:val="18"/>
                <w:szCs w:val="18"/>
              </w:rPr>
              <w:t>Predio Boshio</w:t>
            </w:r>
          </w:p>
        </w:tc>
        <w:tc>
          <w:tcPr>
            <w:tcW w:w="1780" w:type="dxa"/>
            <w:shd w:val="clear" w:color="auto" w:fill="auto"/>
            <w:tcMar>
              <w:top w:w="0" w:type="dxa"/>
              <w:left w:w="70" w:type="dxa"/>
              <w:bottom w:w="0" w:type="dxa"/>
              <w:right w:w="70" w:type="dxa"/>
            </w:tcMar>
          </w:tcPr>
          <w:p w14:paraId="07E438C9"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2,260,098 </w:t>
            </w:r>
          </w:p>
        </w:tc>
      </w:tr>
      <w:tr w:rsidR="00AE578C" w14:paraId="76489E03"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4F5EB968"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30B</w:t>
            </w:r>
          </w:p>
        </w:tc>
        <w:tc>
          <w:tcPr>
            <w:tcW w:w="1780" w:type="dxa"/>
            <w:shd w:val="clear" w:color="auto" w:fill="auto"/>
            <w:tcMar>
              <w:top w:w="0" w:type="dxa"/>
              <w:left w:w="70" w:type="dxa"/>
              <w:bottom w:w="0" w:type="dxa"/>
              <w:right w:w="70" w:type="dxa"/>
            </w:tcMar>
          </w:tcPr>
          <w:p w14:paraId="7FFBB480"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234,866 </w:t>
            </w:r>
          </w:p>
        </w:tc>
      </w:tr>
      <w:tr w:rsidR="00AE578C" w14:paraId="0123BB64"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AE2E1AF"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14B</w:t>
            </w:r>
          </w:p>
        </w:tc>
        <w:tc>
          <w:tcPr>
            <w:tcW w:w="1780" w:type="dxa"/>
            <w:shd w:val="clear" w:color="auto" w:fill="auto"/>
            <w:tcMar>
              <w:top w:w="0" w:type="dxa"/>
              <w:left w:w="70" w:type="dxa"/>
              <w:bottom w:w="0" w:type="dxa"/>
              <w:right w:w="70" w:type="dxa"/>
            </w:tcMar>
          </w:tcPr>
          <w:p w14:paraId="4CF8D582"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10,559 </w:t>
            </w:r>
          </w:p>
        </w:tc>
      </w:tr>
      <w:tr w:rsidR="00AE578C" w14:paraId="084A5BCC"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2D892AA"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15</w:t>
            </w:r>
          </w:p>
        </w:tc>
        <w:tc>
          <w:tcPr>
            <w:tcW w:w="1780" w:type="dxa"/>
            <w:shd w:val="clear" w:color="auto" w:fill="auto"/>
            <w:tcMar>
              <w:top w:w="0" w:type="dxa"/>
              <w:left w:w="70" w:type="dxa"/>
              <w:bottom w:w="0" w:type="dxa"/>
              <w:right w:w="70" w:type="dxa"/>
            </w:tcMar>
          </w:tcPr>
          <w:p w14:paraId="597F6B75"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48,232 </w:t>
            </w:r>
          </w:p>
        </w:tc>
      </w:tr>
      <w:tr w:rsidR="00AE578C" w14:paraId="0A6FD9E6"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7B050FE"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17</w:t>
            </w:r>
          </w:p>
        </w:tc>
        <w:tc>
          <w:tcPr>
            <w:tcW w:w="1780" w:type="dxa"/>
            <w:shd w:val="clear" w:color="auto" w:fill="auto"/>
            <w:tcMar>
              <w:top w:w="0" w:type="dxa"/>
              <w:left w:w="70" w:type="dxa"/>
              <w:bottom w:w="0" w:type="dxa"/>
              <w:right w:w="70" w:type="dxa"/>
            </w:tcMar>
          </w:tcPr>
          <w:p w14:paraId="321FD65F"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53,717 </w:t>
            </w:r>
          </w:p>
        </w:tc>
      </w:tr>
      <w:tr w:rsidR="00AE578C" w14:paraId="1A7FE05E"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00708CD"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22D</w:t>
            </w:r>
          </w:p>
        </w:tc>
        <w:tc>
          <w:tcPr>
            <w:tcW w:w="1780" w:type="dxa"/>
            <w:shd w:val="clear" w:color="auto" w:fill="auto"/>
            <w:tcMar>
              <w:top w:w="0" w:type="dxa"/>
              <w:left w:w="70" w:type="dxa"/>
              <w:bottom w:w="0" w:type="dxa"/>
              <w:right w:w="70" w:type="dxa"/>
            </w:tcMar>
          </w:tcPr>
          <w:p w14:paraId="28E95573"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27,719 </w:t>
            </w:r>
          </w:p>
        </w:tc>
      </w:tr>
      <w:tr w:rsidR="00AE578C" w14:paraId="1218B891"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6CF311E"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29 A 1</w:t>
            </w:r>
          </w:p>
        </w:tc>
        <w:tc>
          <w:tcPr>
            <w:tcW w:w="1780" w:type="dxa"/>
            <w:shd w:val="clear" w:color="auto" w:fill="auto"/>
            <w:tcMar>
              <w:top w:w="0" w:type="dxa"/>
              <w:left w:w="70" w:type="dxa"/>
              <w:bottom w:w="0" w:type="dxa"/>
              <w:right w:w="70" w:type="dxa"/>
            </w:tcMar>
          </w:tcPr>
          <w:p w14:paraId="459C23DD"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18,061 </w:t>
            </w:r>
          </w:p>
        </w:tc>
      </w:tr>
      <w:tr w:rsidR="00AE578C" w14:paraId="706920C5"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96D6000"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29A Franja M29 A 2</w:t>
            </w:r>
          </w:p>
        </w:tc>
        <w:tc>
          <w:tcPr>
            <w:tcW w:w="1780" w:type="dxa"/>
            <w:shd w:val="clear" w:color="auto" w:fill="auto"/>
            <w:tcMar>
              <w:top w:w="0" w:type="dxa"/>
              <w:left w:w="70" w:type="dxa"/>
              <w:bottom w:w="0" w:type="dxa"/>
              <w:right w:w="70" w:type="dxa"/>
            </w:tcMar>
          </w:tcPr>
          <w:p w14:paraId="5408CB39"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7,442 </w:t>
            </w:r>
          </w:p>
        </w:tc>
      </w:tr>
      <w:tr w:rsidR="00AE578C" w14:paraId="0E5F95B5"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C1B2852"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29B</w:t>
            </w:r>
          </w:p>
        </w:tc>
        <w:tc>
          <w:tcPr>
            <w:tcW w:w="1780" w:type="dxa"/>
            <w:shd w:val="clear" w:color="auto" w:fill="auto"/>
            <w:tcMar>
              <w:top w:w="0" w:type="dxa"/>
              <w:left w:w="70" w:type="dxa"/>
              <w:bottom w:w="0" w:type="dxa"/>
              <w:right w:w="70" w:type="dxa"/>
            </w:tcMar>
          </w:tcPr>
          <w:p w14:paraId="08E683EB"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13,086 </w:t>
            </w:r>
          </w:p>
        </w:tc>
      </w:tr>
      <w:tr w:rsidR="00AE578C" w14:paraId="57565292"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3FEF13D"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30A1</w:t>
            </w:r>
          </w:p>
        </w:tc>
        <w:tc>
          <w:tcPr>
            <w:tcW w:w="1780" w:type="dxa"/>
            <w:shd w:val="clear" w:color="auto" w:fill="auto"/>
            <w:tcMar>
              <w:top w:w="0" w:type="dxa"/>
              <w:left w:w="70" w:type="dxa"/>
              <w:bottom w:w="0" w:type="dxa"/>
              <w:right w:w="70" w:type="dxa"/>
            </w:tcMar>
          </w:tcPr>
          <w:p w14:paraId="66795247"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4,827 </w:t>
            </w:r>
          </w:p>
        </w:tc>
      </w:tr>
      <w:tr w:rsidR="00AE578C" w14:paraId="76DEEF5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5AA90A5"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30A2</w:t>
            </w:r>
          </w:p>
        </w:tc>
        <w:tc>
          <w:tcPr>
            <w:tcW w:w="1780" w:type="dxa"/>
            <w:shd w:val="clear" w:color="auto" w:fill="auto"/>
            <w:tcMar>
              <w:top w:w="0" w:type="dxa"/>
              <w:left w:w="70" w:type="dxa"/>
              <w:bottom w:w="0" w:type="dxa"/>
              <w:right w:w="70" w:type="dxa"/>
            </w:tcMar>
          </w:tcPr>
          <w:p w14:paraId="1B7BC91C"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61,718 </w:t>
            </w:r>
          </w:p>
        </w:tc>
      </w:tr>
      <w:tr w:rsidR="00AE578C" w14:paraId="4E761D7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191CBD4"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30A3</w:t>
            </w:r>
          </w:p>
        </w:tc>
        <w:tc>
          <w:tcPr>
            <w:tcW w:w="1780" w:type="dxa"/>
            <w:shd w:val="clear" w:color="auto" w:fill="auto"/>
            <w:tcMar>
              <w:top w:w="0" w:type="dxa"/>
              <w:left w:w="70" w:type="dxa"/>
              <w:bottom w:w="0" w:type="dxa"/>
              <w:right w:w="70" w:type="dxa"/>
            </w:tcMar>
          </w:tcPr>
          <w:p w14:paraId="31456666"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16,137 </w:t>
            </w:r>
          </w:p>
        </w:tc>
      </w:tr>
      <w:tr w:rsidR="00AE578C" w14:paraId="6738F38E"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456145C"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49</w:t>
            </w:r>
          </w:p>
        </w:tc>
        <w:tc>
          <w:tcPr>
            <w:tcW w:w="1780" w:type="dxa"/>
            <w:shd w:val="clear" w:color="auto" w:fill="auto"/>
            <w:tcMar>
              <w:top w:w="0" w:type="dxa"/>
              <w:left w:w="70" w:type="dxa"/>
              <w:bottom w:w="0" w:type="dxa"/>
              <w:right w:w="70" w:type="dxa"/>
            </w:tcMar>
          </w:tcPr>
          <w:p w14:paraId="1557DFFF"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28,958 </w:t>
            </w:r>
          </w:p>
        </w:tc>
      </w:tr>
      <w:tr w:rsidR="00AE578C" w14:paraId="3A12769B"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EE47817"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53</w:t>
            </w:r>
          </w:p>
        </w:tc>
        <w:tc>
          <w:tcPr>
            <w:tcW w:w="1780" w:type="dxa"/>
            <w:shd w:val="clear" w:color="auto" w:fill="auto"/>
            <w:tcMar>
              <w:top w:w="0" w:type="dxa"/>
              <w:left w:w="70" w:type="dxa"/>
              <w:bottom w:w="0" w:type="dxa"/>
              <w:right w:w="70" w:type="dxa"/>
            </w:tcMar>
          </w:tcPr>
          <w:p w14:paraId="6DDFB43D"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131,349 </w:t>
            </w:r>
          </w:p>
        </w:tc>
      </w:tr>
      <w:tr w:rsidR="00AE578C" w14:paraId="02A0214C"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15CE841"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61</w:t>
            </w:r>
          </w:p>
        </w:tc>
        <w:tc>
          <w:tcPr>
            <w:tcW w:w="1780" w:type="dxa"/>
            <w:shd w:val="clear" w:color="auto" w:fill="auto"/>
            <w:tcMar>
              <w:top w:w="0" w:type="dxa"/>
              <w:left w:w="70" w:type="dxa"/>
              <w:bottom w:w="0" w:type="dxa"/>
              <w:right w:w="70" w:type="dxa"/>
            </w:tcMar>
          </w:tcPr>
          <w:p w14:paraId="1446FE8D"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407,633 </w:t>
            </w:r>
          </w:p>
        </w:tc>
      </w:tr>
      <w:tr w:rsidR="00AE578C" w14:paraId="7FEE41F0"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42A0B51"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68</w:t>
            </w:r>
          </w:p>
        </w:tc>
        <w:tc>
          <w:tcPr>
            <w:tcW w:w="1780" w:type="dxa"/>
            <w:shd w:val="clear" w:color="auto" w:fill="auto"/>
            <w:tcMar>
              <w:top w:w="0" w:type="dxa"/>
              <w:left w:w="70" w:type="dxa"/>
              <w:bottom w:w="0" w:type="dxa"/>
              <w:right w:w="70" w:type="dxa"/>
            </w:tcMar>
          </w:tcPr>
          <w:p w14:paraId="6C0110CC"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1,566,096 </w:t>
            </w:r>
          </w:p>
        </w:tc>
      </w:tr>
      <w:tr w:rsidR="00AE578C" w14:paraId="38159968"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264A0AD"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Pemex</w:t>
            </w:r>
          </w:p>
        </w:tc>
        <w:tc>
          <w:tcPr>
            <w:tcW w:w="1780" w:type="dxa"/>
            <w:shd w:val="clear" w:color="auto" w:fill="auto"/>
            <w:tcMar>
              <w:top w:w="0" w:type="dxa"/>
              <w:left w:w="70" w:type="dxa"/>
              <w:bottom w:w="0" w:type="dxa"/>
              <w:right w:w="70" w:type="dxa"/>
            </w:tcMar>
          </w:tcPr>
          <w:p w14:paraId="1974FCDE"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236,293 </w:t>
            </w:r>
          </w:p>
        </w:tc>
      </w:tr>
      <w:tr w:rsidR="00AE578C" w14:paraId="4CDAC9CF"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FAAEC92" w14:textId="77777777" w:rsidR="00AE578C" w:rsidRDefault="007054BD">
            <w:pPr>
              <w:rPr>
                <w:rFonts w:eastAsia="Times New Roman" w:cs="Calibri"/>
                <w:iCs/>
                <w:color w:val="000000"/>
                <w:sz w:val="18"/>
                <w:szCs w:val="18"/>
              </w:rPr>
            </w:pPr>
            <w:r>
              <w:rPr>
                <w:rFonts w:eastAsia="Times New Roman" w:cs="Calibri"/>
                <w:iCs/>
                <w:color w:val="000000"/>
                <w:sz w:val="18"/>
                <w:szCs w:val="18"/>
              </w:rPr>
              <w:t>Sector 39B</w:t>
            </w:r>
          </w:p>
        </w:tc>
        <w:tc>
          <w:tcPr>
            <w:tcW w:w="1780" w:type="dxa"/>
            <w:shd w:val="clear" w:color="auto" w:fill="auto"/>
            <w:tcMar>
              <w:top w:w="0" w:type="dxa"/>
              <w:left w:w="70" w:type="dxa"/>
              <w:bottom w:w="0" w:type="dxa"/>
              <w:right w:w="70" w:type="dxa"/>
            </w:tcMar>
          </w:tcPr>
          <w:p w14:paraId="4B4262F2"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17,602 </w:t>
            </w:r>
          </w:p>
        </w:tc>
      </w:tr>
      <w:tr w:rsidR="00AE578C" w14:paraId="50EC1B3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07CF99F" w14:textId="77777777" w:rsidR="00AE578C" w:rsidRDefault="007054BD">
            <w:pPr>
              <w:rPr>
                <w:rFonts w:eastAsia="Times New Roman" w:cs="Calibri"/>
                <w:iCs/>
                <w:color w:val="000000"/>
                <w:sz w:val="18"/>
                <w:szCs w:val="18"/>
              </w:rPr>
            </w:pPr>
            <w:r>
              <w:rPr>
                <w:rFonts w:eastAsia="Times New Roman" w:cs="Calibri"/>
                <w:iCs/>
                <w:color w:val="000000"/>
                <w:sz w:val="18"/>
                <w:szCs w:val="18"/>
              </w:rPr>
              <w:t>Sup. Ocupada en Forma Irregular</w:t>
            </w:r>
          </w:p>
        </w:tc>
        <w:tc>
          <w:tcPr>
            <w:tcW w:w="1780" w:type="dxa"/>
            <w:shd w:val="clear" w:color="auto" w:fill="auto"/>
            <w:tcMar>
              <w:top w:w="0" w:type="dxa"/>
              <w:left w:w="70" w:type="dxa"/>
              <w:bottom w:w="0" w:type="dxa"/>
              <w:right w:w="70" w:type="dxa"/>
            </w:tcMar>
          </w:tcPr>
          <w:p w14:paraId="5581000F"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56,906 </w:t>
            </w:r>
          </w:p>
        </w:tc>
      </w:tr>
      <w:tr w:rsidR="00AE578C" w14:paraId="6C5EF896"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CDDC5A9" w14:textId="77777777" w:rsidR="00AE578C" w:rsidRDefault="007054BD">
            <w:pPr>
              <w:rPr>
                <w:rFonts w:eastAsia="Times New Roman" w:cs="Calibri"/>
                <w:iCs/>
                <w:color w:val="000000"/>
                <w:sz w:val="18"/>
                <w:szCs w:val="18"/>
              </w:rPr>
            </w:pPr>
            <w:r>
              <w:rPr>
                <w:rFonts w:eastAsia="Times New Roman" w:cs="Calibri"/>
                <w:iCs/>
                <w:color w:val="000000"/>
                <w:sz w:val="18"/>
                <w:szCs w:val="18"/>
              </w:rPr>
              <w:t>07 A 5</w:t>
            </w:r>
          </w:p>
        </w:tc>
        <w:tc>
          <w:tcPr>
            <w:tcW w:w="1780" w:type="dxa"/>
            <w:shd w:val="clear" w:color="auto" w:fill="auto"/>
            <w:tcMar>
              <w:top w:w="0" w:type="dxa"/>
              <w:left w:w="70" w:type="dxa"/>
              <w:bottom w:w="0" w:type="dxa"/>
              <w:right w:w="70" w:type="dxa"/>
            </w:tcMar>
          </w:tcPr>
          <w:p w14:paraId="32F49759"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11,215 </w:t>
            </w:r>
          </w:p>
        </w:tc>
      </w:tr>
      <w:tr w:rsidR="00AE578C" w14:paraId="25032C17"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27388BB" w14:textId="77777777" w:rsidR="00AE578C" w:rsidRDefault="00AE578C">
            <w:pPr>
              <w:rPr>
                <w:rFonts w:eastAsia="Times New Roman" w:cs="Calibri"/>
                <w:iCs/>
                <w:color w:val="000000"/>
                <w:sz w:val="18"/>
                <w:szCs w:val="18"/>
              </w:rPr>
            </w:pPr>
          </w:p>
          <w:p w14:paraId="755139AF" w14:textId="77777777" w:rsidR="00AE578C" w:rsidRDefault="00AE578C">
            <w:pPr>
              <w:rPr>
                <w:rFonts w:eastAsia="Times New Roman" w:cs="Calibri"/>
                <w:iCs/>
                <w:color w:val="000000"/>
                <w:sz w:val="18"/>
                <w:szCs w:val="18"/>
              </w:rPr>
            </w:pPr>
          </w:p>
          <w:p w14:paraId="481EE0EA" w14:textId="77777777" w:rsidR="00AE578C" w:rsidRDefault="007054BD">
            <w:pPr>
              <w:rPr>
                <w:rFonts w:eastAsia="Times New Roman" w:cs="Calibri"/>
                <w:iCs/>
                <w:color w:val="000000"/>
                <w:sz w:val="18"/>
                <w:szCs w:val="18"/>
              </w:rPr>
            </w:pPr>
            <w:r>
              <w:rPr>
                <w:rFonts w:eastAsia="Times New Roman" w:cs="Calibri"/>
                <w:iCs/>
                <w:color w:val="000000"/>
                <w:sz w:val="18"/>
                <w:szCs w:val="18"/>
              </w:rPr>
              <w:t>07 A 6</w:t>
            </w:r>
          </w:p>
        </w:tc>
        <w:tc>
          <w:tcPr>
            <w:tcW w:w="1780" w:type="dxa"/>
            <w:shd w:val="clear" w:color="auto" w:fill="auto"/>
            <w:tcMar>
              <w:top w:w="0" w:type="dxa"/>
              <w:left w:w="70" w:type="dxa"/>
              <w:bottom w:w="0" w:type="dxa"/>
              <w:right w:w="70" w:type="dxa"/>
            </w:tcMar>
          </w:tcPr>
          <w:p w14:paraId="63A7520A"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10,982 </w:t>
            </w:r>
          </w:p>
        </w:tc>
      </w:tr>
      <w:tr w:rsidR="00AE578C" w14:paraId="66F67C48"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5BF3BC3" w14:textId="77777777" w:rsidR="00AE578C" w:rsidRDefault="007054BD">
            <w:pPr>
              <w:rPr>
                <w:rFonts w:eastAsia="Times New Roman" w:cs="Calibri"/>
                <w:iCs/>
                <w:color w:val="000000"/>
                <w:sz w:val="18"/>
                <w:szCs w:val="18"/>
              </w:rPr>
            </w:pPr>
            <w:r>
              <w:rPr>
                <w:rFonts w:eastAsia="Times New Roman" w:cs="Calibri"/>
                <w:iCs/>
                <w:color w:val="000000"/>
                <w:sz w:val="18"/>
                <w:szCs w:val="18"/>
              </w:rPr>
              <w:t>Ganadera</w:t>
            </w:r>
          </w:p>
        </w:tc>
        <w:tc>
          <w:tcPr>
            <w:tcW w:w="1780" w:type="dxa"/>
            <w:shd w:val="clear" w:color="auto" w:fill="auto"/>
            <w:tcMar>
              <w:top w:w="0" w:type="dxa"/>
              <w:left w:w="70" w:type="dxa"/>
              <w:bottom w:w="0" w:type="dxa"/>
              <w:right w:w="70" w:type="dxa"/>
            </w:tcMar>
          </w:tcPr>
          <w:p w14:paraId="14644D4F"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1,834,689 </w:t>
            </w:r>
          </w:p>
        </w:tc>
      </w:tr>
      <w:tr w:rsidR="00AE578C" w14:paraId="7A2320D2"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90AB2EC" w14:textId="77777777" w:rsidR="00AE578C" w:rsidRDefault="007054BD">
            <w:pPr>
              <w:rPr>
                <w:rFonts w:eastAsia="Times New Roman" w:cs="Calibri"/>
                <w:iCs/>
                <w:color w:val="000000"/>
                <w:sz w:val="18"/>
                <w:szCs w:val="18"/>
              </w:rPr>
            </w:pPr>
            <w:r>
              <w:rPr>
                <w:rFonts w:eastAsia="Times New Roman" w:cs="Calibri"/>
                <w:iCs/>
                <w:color w:val="000000"/>
                <w:sz w:val="18"/>
                <w:szCs w:val="18"/>
              </w:rPr>
              <w:t>185-45-02-.90 Has. El Burro</w:t>
            </w:r>
          </w:p>
        </w:tc>
        <w:tc>
          <w:tcPr>
            <w:tcW w:w="1780" w:type="dxa"/>
            <w:shd w:val="clear" w:color="auto" w:fill="auto"/>
            <w:tcMar>
              <w:top w:w="0" w:type="dxa"/>
              <w:left w:w="70" w:type="dxa"/>
              <w:bottom w:w="0" w:type="dxa"/>
              <w:right w:w="70" w:type="dxa"/>
            </w:tcMar>
          </w:tcPr>
          <w:p w14:paraId="4A7EB644"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21,113,657 </w:t>
            </w:r>
          </w:p>
        </w:tc>
      </w:tr>
      <w:tr w:rsidR="00AE578C" w14:paraId="4B69394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0AF1B7D" w14:textId="77777777" w:rsidR="00AE578C" w:rsidRDefault="007054BD">
            <w:pPr>
              <w:rPr>
                <w:rFonts w:eastAsia="Times New Roman" w:cs="Calibri"/>
                <w:iCs/>
                <w:color w:val="000000"/>
                <w:sz w:val="18"/>
                <w:szCs w:val="18"/>
              </w:rPr>
            </w:pPr>
            <w:r>
              <w:rPr>
                <w:rFonts w:eastAsia="Times New Roman" w:cs="Calibri"/>
                <w:iCs/>
                <w:color w:val="000000"/>
                <w:sz w:val="18"/>
                <w:szCs w:val="18"/>
              </w:rPr>
              <w:t>07 B Polígono D21</w:t>
            </w:r>
          </w:p>
        </w:tc>
        <w:tc>
          <w:tcPr>
            <w:tcW w:w="1780" w:type="dxa"/>
            <w:shd w:val="clear" w:color="auto" w:fill="auto"/>
            <w:tcMar>
              <w:top w:w="0" w:type="dxa"/>
              <w:left w:w="70" w:type="dxa"/>
              <w:bottom w:w="0" w:type="dxa"/>
              <w:right w:w="70" w:type="dxa"/>
            </w:tcMar>
          </w:tcPr>
          <w:p w14:paraId="48BE6659"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50,664 </w:t>
            </w:r>
          </w:p>
        </w:tc>
      </w:tr>
      <w:tr w:rsidR="00AE578C" w14:paraId="7FB17547"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EC81811" w14:textId="77777777" w:rsidR="00AE578C" w:rsidRDefault="007054BD">
            <w:pPr>
              <w:rPr>
                <w:rFonts w:eastAsia="Times New Roman" w:cs="Calibri"/>
                <w:iCs/>
                <w:color w:val="000000"/>
                <w:sz w:val="18"/>
                <w:szCs w:val="18"/>
              </w:rPr>
            </w:pPr>
            <w:r>
              <w:rPr>
                <w:rFonts w:eastAsia="Times New Roman" w:cs="Calibri"/>
                <w:iCs/>
                <w:color w:val="000000"/>
                <w:sz w:val="18"/>
                <w:szCs w:val="18"/>
              </w:rPr>
              <w:t>40-41-70.50 Has.</w:t>
            </w:r>
          </w:p>
        </w:tc>
        <w:tc>
          <w:tcPr>
            <w:tcW w:w="1780" w:type="dxa"/>
            <w:shd w:val="clear" w:color="auto" w:fill="auto"/>
            <w:tcMar>
              <w:top w:w="0" w:type="dxa"/>
              <w:left w:w="70" w:type="dxa"/>
              <w:bottom w:w="0" w:type="dxa"/>
              <w:right w:w="70" w:type="dxa"/>
            </w:tcMar>
          </w:tcPr>
          <w:p w14:paraId="7D4FF686"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5,643,496 </w:t>
            </w:r>
          </w:p>
        </w:tc>
      </w:tr>
      <w:tr w:rsidR="00AE578C" w14:paraId="167E5A44"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5ED15B5" w14:textId="77777777" w:rsidR="00AE578C" w:rsidRDefault="007054BD">
            <w:pPr>
              <w:rPr>
                <w:rFonts w:eastAsia="Times New Roman" w:cs="Calibri"/>
                <w:iCs/>
                <w:color w:val="000000"/>
                <w:sz w:val="18"/>
                <w:szCs w:val="18"/>
              </w:rPr>
            </w:pPr>
            <w:r>
              <w:rPr>
                <w:rFonts w:eastAsia="Times New Roman" w:cs="Calibri"/>
                <w:iCs/>
                <w:color w:val="000000"/>
                <w:sz w:val="18"/>
                <w:szCs w:val="18"/>
              </w:rPr>
              <w:t>Higuerones119-74-85.77 Germán Eichelman Rodríguez</w:t>
            </w:r>
          </w:p>
        </w:tc>
        <w:tc>
          <w:tcPr>
            <w:tcW w:w="1780" w:type="dxa"/>
            <w:shd w:val="clear" w:color="auto" w:fill="auto"/>
            <w:tcMar>
              <w:top w:w="0" w:type="dxa"/>
              <w:left w:w="70" w:type="dxa"/>
              <w:bottom w:w="0" w:type="dxa"/>
              <w:right w:w="70" w:type="dxa"/>
            </w:tcMar>
          </w:tcPr>
          <w:p w14:paraId="0366B6C5"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18,173,450 </w:t>
            </w:r>
          </w:p>
        </w:tc>
      </w:tr>
      <w:tr w:rsidR="00AE578C" w14:paraId="4A87FF89"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859AD1C" w14:textId="77777777" w:rsidR="00AE578C" w:rsidRDefault="007054BD">
            <w:pPr>
              <w:rPr>
                <w:rFonts w:eastAsia="Times New Roman" w:cs="Calibri"/>
                <w:iCs/>
                <w:color w:val="000000"/>
                <w:sz w:val="18"/>
                <w:szCs w:val="18"/>
              </w:rPr>
            </w:pPr>
            <w:r>
              <w:rPr>
                <w:rFonts w:eastAsia="Times New Roman" w:cs="Calibri"/>
                <w:iCs/>
                <w:color w:val="000000"/>
                <w:sz w:val="18"/>
                <w:szCs w:val="18"/>
              </w:rPr>
              <w:t>104-00-00 Has. (Jorge Marm Na)</w:t>
            </w:r>
          </w:p>
        </w:tc>
        <w:tc>
          <w:tcPr>
            <w:tcW w:w="1780" w:type="dxa"/>
            <w:shd w:val="clear" w:color="auto" w:fill="auto"/>
            <w:tcMar>
              <w:top w:w="0" w:type="dxa"/>
              <w:left w:w="70" w:type="dxa"/>
              <w:bottom w:w="0" w:type="dxa"/>
              <w:right w:w="70" w:type="dxa"/>
            </w:tcMar>
          </w:tcPr>
          <w:p w14:paraId="7352CCCE"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9,532,500 </w:t>
            </w:r>
          </w:p>
        </w:tc>
      </w:tr>
      <w:tr w:rsidR="00AE578C" w14:paraId="1C5C28DB"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5E62F89E" w14:textId="77777777" w:rsidR="00AE578C" w:rsidRDefault="007054BD">
            <w:pPr>
              <w:rPr>
                <w:rFonts w:eastAsia="Times New Roman" w:cs="Calibri"/>
                <w:iCs/>
                <w:color w:val="000000"/>
                <w:sz w:val="18"/>
                <w:szCs w:val="18"/>
              </w:rPr>
            </w:pPr>
            <w:r>
              <w:rPr>
                <w:rFonts w:eastAsia="Times New Roman" w:cs="Calibri"/>
                <w:iCs/>
                <w:color w:val="000000"/>
                <w:sz w:val="18"/>
                <w:szCs w:val="18"/>
              </w:rPr>
              <w:t>2a Etapa Unidos Avanzamos 35-56-35.33 Has.</w:t>
            </w:r>
          </w:p>
        </w:tc>
        <w:tc>
          <w:tcPr>
            <w:tcW w:w="1780" w:type="dxa"/>
            <w:shd w:val="clear" w:color="auto" w:fill="auto"/>
            <w:tcMar>
              <w:top w:w="0" w:type="dxa"/>
              <w:left w:w="70" w:type="dxa"/>
              <w:bottom w:w="0" w:type="dxa"/>
              <w:right w:w="70" w:type="dxa"/>
            </w:tcMar>
          </w:tcPr>
          <w:p w14:paraId="15E8BB0A"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24,084,225 </w:t>
            </w:r>
          </w:p>
        </w:tc>
      </w:tr>
      <w:tr w:rsidR="00AE578C" w14:paraId="7487F865"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6981235" w14:textId="77777777" w:rsidR="00AE578C" w:rsidRDefault="007054BD">
            <w:pPr>
              <w:rPr>
                <w:rFonts w:eastAsia="Times New Roman" w:cs="Calibri"/>
                <w:iCs/>
                <w:color w:val="000000"/>
                <w:sz w:val="18"/>
                <w:szCs w:val="18"/>
              </w:rPr>
            </w:pPr>
            <w:r>
              <w:rPr>
                <w:rFonts w:eastAsia="Times New Roman" w:cs="Calibri"/>
                <w:iCs/>
                <w:color w:val="000000"/>
                <w:sz w:val="18"/>
                <w:szCs w:val="18"/>
              </w:rPr>
              <w:t>Díaz Ordaz</w:t>
            </w:r>
          </w:p>
        </w:tc>
        <w:tc>
          <w:tcPr>
            <w:tcW w:w="1780" w:type="dxa"/>
            <w:shd w:val="clear" w:color="auto" w:fill="auto"/>
            <w:tcMar>
              <w:top w:w="0" w:type="dxa"/>
              <w:left w:w="70" w:type="dxa"/>
              <w:bottom w:w="0" w:type="dxa"/>
              <w:right w:w="70" w:type="dxa"/>
            </w:tcMar>
          </w:tcPr>
          <w:p w14:paraId="62FF3B04" w14:textId="77777777" w:rsidR="00AE578C" w:rsidRDefault="00AE578C">
            <w:pPr>
              <w:rPr>
                <w:rFonts w:eastAsia="Times New Roman" w:cs="Calibri"/>
                <w:iCs/>
                <w:color w:val="000000"/>
                <w:sz w:val="18"/>
                <w:szCs w:val="18"/>
              </w:rPr>
            </w:pPr>
          </w:p>
        </w:tc>
      </w:tr>
      <w:tr w:rsidR="00AE578C" w14:paraId="1A638AC1"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F5122C5" w14:textId="77777777" w:rsidR="00AE578C" w:rsidRDefault="007054BD">
            <w:pPr>
              <w:rPr>
                <w:rFonts w:eastAsia="Times New Roman" w:cs="Calibri"/>
                <w:iCs/>
                <w:color w:val="000000"/>
                <w:sz w:val="18"/>
                <w:szCs w:val="18"/>
              </w:rPr>
            </w:pPr>
            <w:r>
              <w:rPr>
                <w:rFonts w:eastAsia="Times New Roman" w:cs="Calibri"/>
                <w:iCs/>
                <w:color w:val="000000"/>
                <w:sz w:val="18"/>
                <w:szCs w:val="18"/>
              </w:rPr>
              <w:t>San Joaquín del Monte</w:t>
            </w:r>
          </w:p>
        </w:tc>
        <w:tc>
          <w:tcPr>
            <w:tcW w:w="1780" w:type="dxa"/>
            <w:shd w:val="clear" w:color="auto" w:fill="auto"/>
            <w:tcMar>
              <w:top w:w="0" w:type="dxa"/>
              <w:left w:w="70" w:type="dxa"/>
              <w:bottom w:w="0" w:type="dxa"/>
              <w:right w:w="70" w:type="dxa"/>
            </w:tcMar>
          </w:tcPr>
          <w:p w14:paraId="06AF9E96"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351,579 </w:t>
            </w:r>
          </w:p>
        </w:tc>
      </w:tr>
      <w:tr w:rsidR="00AE578C" w14:paraId="257656A8"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7CED2AB" w14:textId="77777777" w:rsidR="00AE578C" w:rsidRDefault="007054BD">
            <w:pPr>
              <w:rPr>
                <w:rFonts w:eastAsia="Times New Roman" w:cs="Calibri"/>
                <w:iCs/>
                <w:color w:val="000000"/>
                <w:sz w:val="18"/>
                <w:szCs w:val="18"/>
              </w:rPr>
            </w:pPr>
            <w:r>
              <w:rPr>
                <w:rFonts w:eastAsia="Times New Roman" w:cs="Calibri"/>
                <w:iCs/>
                <w:color w:val="000000"/>
                <w:sz w:val="18"/>
                <w:szCs w:val="18"/>
              </w:rPr>
              <w:t>6-95-37.06 Has. (Oscar Alexa)</w:t>
            </w:r>
          </w:p>
        </w:tc>
        <w:tc>
          <w:tcPr>
            <w:tcW w:w="1780" w:type="dxa"/>
            <w:shd w:val="clear" w:color="auto" w:fill="auto"/>
            <w:tcMar>
              <w:top w:w="0" w:type="dxa"/>
              <w:left w:w="70" w:type="dxa"/>
              <w:bottom w:w="0" w:type="dxa"/>
              <w:right w:w="70" w:type="dxa"/>
            </w:tcMar>
          </w:tcPr>
          <w:p w14:paraId="5474F20A"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4,803,099 </w:t>
            </w:r>
          </w:p>
        </w:tc>
      </w:tr>
      <w:tr w:rsidR="00AE578C" w14:paraId="0B3E48E0"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47E72985" w14:textId="77777777" w:rsidR="00AE578C" w:rsidRDefault="007054BD">
            <w:pPr>
              <w:rPr>
                <w:rFonts w:eastAsia="Times New Roman" w:cs="Calibri"/>
                <w:iCs/>
                <w:color w:val="000000"/>
                <w:sz w:val="18"/>
                <w:szCs w:val="18"/>
              </w:rPr>
            </w:pPr>
            <w:r>
              <w:rPr>
                <w:rFonts w:eastAsia="Times New Roman" w:cs="Calibri"/>
                <w:iCs/>
                <w:color w:val="000000"/>
                <w:sz w:val="18"/>
                <w:szCs w:val="18"/>
              </w:rPr>
              <w:t>González</w:t>
            </w:r>
          </w:p>
        </w:tc>
        <w:tc>
          <w:tcPr>
            <w:tcW w:w="1780" w:type="dxa"/>
            <w:shd w:val="clear" w:color="auto" w:fill="auto"/>
            <w:tcMar>
              <w:top w:w="0" w:type="dxa"/>
              <w:left w:w="70" w:type="dxa"/>
              <w:bottom w:w="0" w:type="dxa"/>
              <w:right w:w="70" w:type="dxa"/>
            </w:tcMar>
          </w:tcPr>
          <w:p w14:paraId="0A30BFE4" w14:textId="77777777" w:rsidR="00AE578C" w:rsidRDefault="00AE578C">
            <w:pPr>
              <w:rPr>
                <w:rFonts w:eastAsia="Times New Roman" w:cs="Calibri"/>
                <w:iCs/>
                <w:color w:val="000000"/>
                <w:sz w:val="18"/>
                <w:szCs w:val="18"/>
              </w:rPr>
            </w:pPr>
          </w:p>
        </w:tc>
      </w:tr>
      <w:tr w:rsidR="00AE578C" w14:paraId="79CF16C0"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F7E71F1" w14:textId="77777777" w:rsidR="00AE578C" w:rsidRDefault="007054BD">
            <w:pPr>
              <w:rPr>
                <w:rFonts w:eastAsia="Times New Roman" w:cs="Calibri"/>
                <w:iCs/>
                <w:color w:val="000000"/>
                <w:sz w:val="18"/>
                <w:szCs w:val="18"/>
              </w:rPr>
            </w:pPr>
            <w:r>
              <w:rPr>
                <w:rFonts w:eastAsia="Times New Roman" w:cs="Calibri"/>
                <w:iCs/>
                <w:color w:val="000000"/>
                <w:sz w:val="18"/>
                <w:szCs w:val="18"/>
              </w:rPr>
              <w:t>1-75-04.26 Has.</w:t>
            </w:r>
          </w:p>
        </w:tc>
        <w:tc>
          <w:tcPr>
            <w:tcW w:w="1780" w:type="dxa"/>
            <w:shd w:val="clear" w:color="auto" w:fill="auto"/>
            <w:tcMar>
              <w:top w:w="0" w:type="dxa"/>
              <w:left w:w="70" w:type="dxa"/>
              <w:bottom w:w="0" w:type="dxa"/>
              <w:right w:w="70" w:type="dxa"/>
            </w:tcMar>
          </w:tcPr>
          <w:p w14:paraId="60E63012"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787,692 </w:t>
            </w:r>
          </w:p>
        </w:tc>
      </w:tr>
      <w:tr w:rsidR="00AE578C" w14:paraId="054AF89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8A8B964" w14:textId="77777777" w:rsidR="00AE578C" w:rsidRDefault="007054BD">
            <w:pPr>
              <w:rPr>
                <w:rFonts w:eastAsia="Times New Roman" w:cs="Calibri"/>
                <w:iCs/>
                <w:color w:val="000000"/>
                <w:sz w:val="18"/>
                <w:szCs w:val="18"/>
              </w:rPr>
            </w:pPr>
            <w:r>
              <w:rPr>
                <w:rFonts w:eastAsia="Times New Roman" w:cs="Calibri"/>
                <w:iCs/>
                <w:color w:val="000000"/>
                <w:sz w:val="18"/>
                <w:szCs w:val="18"/>
              </w:rPr>
              <w:t>Río Bravo</w:t>
            </w:r>
          </w:p>
        </w:tc>
        <w:tc>
          <w:tcPr>
            <w:tcW w:w="1780" w:type="dxa"/>
            <w:shd w:val="clear" w:color="auto" w:fill="auto"/>
            <w:tcMar>
              <w:top w:w="0" w:type="dxa"/>
              <w:left w:w="70" w:type="dxa"/>
              <w:bottom w:w="0" w:type="dxa"/>
              <w:right w:w="70" w:type="dxa"/>
            </w:tcMar>
          </w:tcPr>
          <w:p w14:paraId="1BDCEBB3" w14:textId="77777777" w:rsidR="00AE578C" w:rsidRDefault="00AE578C">
            <w:pPr>
              <w:rPr>
                <w:rFonts w:eastAsia="Times New Roman" w:cs="Calibri"/>
                <w:iCs/>
                <w:color w:val="000000"/>
                <w:sz w:val="18"/>
                <w:szCs w:val="18"/>
              </w:rPr>
            </w:pPr>
          </w:p>
        </w:tc>
      </w:tr>
      <w:tr w:rsidR="00AE578C" w14:paraId="724762D3"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2830568F" w14:textId="77777777" w:rsidR="00AE578C" w:rsidRDefault="007054BD">
            <w:pPr>
              <w:rPr>
                <w:rFonts w:eastAsia="Times New Roman" w:cs="Calibri"/>
                <w:iCs/>
                <w:color w:val="000000"/>
                <w:sz w:val="18"/>
                <w:szCs w:val="18"/>
              </w:rPr>
            </w:pPr>
            <w:r>
              <w:rPr>
                <w:rFonts w:eastAsia="Times New Roman" w:cs="Calibri"/>
                <w:iCs/>
                <w:color w:val="000000"/>
                <w:sz w:val="18"/>
                <w:szCs w:val="18"/>
              </w:rPr>
              <w:t>1-34-76-.87 Has. Nuevo Progreso</w:t>
            </w:r>
          </w:p>
        </w:tc>
        <w:tc>
          <w:tcPr>
            <w:tcW w:w="1780" w:type="dxa"/>
            <w:shd w:val="clear" w:color="auto" w:fill="auto"/>
            <w:tcMar>
              <w:top w:w="0" w:type="dxa"/>
              <w:left w:w="70" w:type="dxa"/>
              <w:bottom w:w="0" w:type="dxa"/>
              <w:right w:w="70" w:type="dxa"/>
            </w:tcMar>
          </w:tcPr>
          <w:p w14:paraId="61757647"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176,913 </w:t>
            </w:r>
          </w:p>
        </w:tc>
      </w:tr>
      <w:tr w:rsidR="00AE578C" w14:paraId="2C5268F9"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7A71B1C" w14:textId="77777777" w:rsidR="00AE578C" w:rsidRDefault="007054BD">
            <w:pPr>
              <w:rPr>
                <w:rFonts w:eastAsia="Times New Roman" w:cs="Calibri"/>
                <w:iCs/>
                <w:color w:val="000000"/>
                <w:sz w:val="18"/>
                <w:szCs w:val="18"/>
              </w:rPr>
            </w:pPr>
            <w:r>
              <w:rPr>
                <w:rFonts w:eastAsia="Times New Roman" w:cs="Calibri"/>
                <w:iCs/>
                <w:color w:val="000000"/>
                <w:sz w:val="18"/>
                <w:szCs w:val="18"/>
              </w:rPr>
              <w:t>20-01-27.56 Has. Nuevo Progreso</w:t>
            </w:r>
          </w:p>
        </w:tc>
        <w:tc>
          <w:tcPr>
            <w:tcW w:w="1780" w:type="dxa"/>
            <w:shd w:val="clear" w:color="auto" w:fill="auto"/>
            <w:tcMar>
              <w:top w:w="0" w:type="dxa"/>
              <w:left w:w="70" w:type="dxa"/>
              <w:bottom w:w="0" w:type="dxa"/>
              <w:right w:w="70" w:type="dxa"/>
            </w:tcMar>
          </w:tcPr>
          <w:p w14:paraId="20C7CEBA"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7,923,204 </w:t>
            </w:r>
          </w:p>
        </w:tc>
      </w:tr>
      <w:tr w:rsidR="00AE578C" w14:paraId="377258A2"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091E328" w14:textId="77777777" w:rsidR="00AE578C" w:rsidRDefault="007054BD">
            <w:pPr>
              <w:rPr>
                <w:rFonts w:eastAsia="Times New Roman" w:cs="Calibri"/>
                <w:iCs/>
                <w:color w:val="000000"/>
                <w:sz w:val="18"/>
                <w:szCs w:val="18"/>
              </w:rPr>
            </w:pPr>
            <w:r>
              <w:rPr>
                <w:rFonts w:eastAsia="Times New Roman" w:cs="Calibri"/>
                <w:iCs/>
                <w:color w:val="000000"/>
                <w:sz w:val="18"/>
                <w:szCs w:val="18"/>
              </w:rPr>
              <w:t>Mante</w:t>
            </w:r>
          </w:p>
        </w:tc>
        <w:tc>
          <w:tcPr>
            <w:tcW w:w="1780" w:type="dxa"/>
            <w:shd w:val="clear" w:color="auto" w:fill="auto"/>
            <w:tcMar>
              <w:top w:w="0" w:type="dxa"/>
              <w:left w:w="70" w:type="dxa"/>
              <w:bottom w:w="0" w:type="dxa"/>
              <w:right w:w="70" w:type="dxa"/>
            </w:tcMar>
          </w:tcPr>
          <w:p w14:paraId="27C47968" w14:textId="77777777" w:rsidR="00AE578C" w:rsidRDefault="00AE578C">
            <w:pPr>
              <w:rPr>
                <w:rFonts w:eastAsia="Times New Roman" w:cs="Calibri"/>
                <w:iCs/>
                <w:color w:val="000000"/>
                <w:sz w:val="18"/>
                <w:szCs w:val="18"/>
              </w:rPr>
            </w:pPr>
          </w:p>
        </w:tc>
      </w:tr>
      <w:tr w:rsidR="00AE578C" w14:paraId="1D604A44"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8BF0E20" w14:textId="77777777" w:rsidR="00AE578C" w:rsidRDefault="007054BD">
            <w:pPr>
              <w:rPr>
                <w:rFonts w:eastAsia="Times New Roman" w:cs="Calibri"/>
                <w:iCs/>
                <w:color w:val="000000"/>
                <w:sz w:val="18"/>
                <w:szCs w:val="18"/>
              </w:rPr>
            </w:pPr>
            <w:r>
              <w:rPr>
                <w:rFonts w:eastAsia="Times New Roman" w:cs="Calibri"/>
                <w:iCs/>
                <w:color w:val="000000"/>
                <w:sz w:val="18"/>
                <w:szCs w:val="18"/>
              </w:rPr>
              <w:t>75-00-00 Has. (Azaed Ramírez)</w:t>
            </w:r>
          </w:p>
        </w:tc>
        <w:tc>
          <w:tcPr>
            <w:tcW w:w="1780" w:type="dxa"/>
            <w:shd w:val="clear" w:color="auto" w:fill="auto"/>
            <w:tcMar>
              <w:top w:w="0" w:type="dxa"/>
              <w:left w:w="70" w:type="dxa"/>
              <w:bottom w:w="0" w:type="dxa"/>
              <w:right w:w="70" w:type="dxa"/>
            </w:tcMar>
          </w:tcPr>
          <w:p w14:paraId="148DC236"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24,133,639 </w:t>
            </w:r>
          </w:p>
        </w:tc>
      </w:tr>
      <w:tr w:rsidR="00AE578C" w14:paraId="1562F310"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20DD278" w14:textId="77777777" w:rsidR="00AE578C" w:rsidRDefault="007054BD">
            <w:pPr>
              <w:rPr>
                <w:rFonts w:eastAsia="Times New Roman" w:cs="Calibri"/>
                <w:iCs/>
                <w:color w:val="000000"/>
                <w:sz w:val="18"/>
                <w:szCs w:val="18"/>
              </w:rPr>
            </w:pPr>
            <w:r>
              <w:rPr>
                <w:rFonts w:eastAsia="Times New Roman" w:cs="Calibri"/>
                <w:iCs/>
                <w:color w:val="000000"/>
                <w:sz w:val="18"/>
                <w:szCs w:val="18"/>
              </w:rPr>
              <w:t>San Fernando</w:t>
            </w:r>
          </w:p>
        </w:tc>
        <w:tc>
          <w:tcPr>
            <w:tcW w:w="1780" w:type="dxa"/>
            <w:shd w:val="clear" w:color="auto" w:fill="auto"/>
            <w:tcMar>
              <w:top w:w="0" w:type="dxa"/>
              <w:left w:w="70" w:type="dxa"/>
              <w:bottom w:w="0" w:type="dxa"/>
              <w:right w:w="70" w:type="dxa"/>
            </w:tcMar>
          </w:tcPr>
          <w:p w14:paraId="37500F2D" w14:textId="77777777" w:rsidR="00AE578C" w:rsidRDefault="00AE578C">
            <w:pPr>
              <w:rPr>
                <w:rFonts w:eastAsia="Times New Roman" w:cs="Calibri"/>
                <w:iCs/>
                <w:color w:val="000000"/>
                <w:sz w:val="18"/>
                <w:szCs w:val="18"/>
              </w:rPr>
            </w:pPr>
          </w:p>
        </w:tc>
      </w:tr>
      <w:tr w:rsidR="00AE578C" w14:paraId="746D123E"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0136BC1" w14:textId="77777777" w:rsidR="00AE578C" w:rsidRDefault="007054BD">
            <w:pPr>
              <w:rPr>
                <w:rFonts w:eastAsia="Times New Roman" w:cs="Calibri"/>
                <w:iCs/>
                <w:color w:val="000000"/>
                <w:sz w:val="18"/>
                <w:szCs w:val="18"/>
              </w:rPr>
            </w:pPr>
            <w:r>
              <w:rPr>
                <w:rFonts w:eastAsia="Times New Roman" w:cs="Calibri"/>
                <w:iCs/>
                <w:color w:val="000000"/>
                <w:sz w:val="18"/>
                <w:szCs w:val="18"/>
              </w:rPr>
              <w:t>5,943.343 m2</w:t>
            </w:r>
          </w:p>
        </w:tc>
        <w:tc>
          <w:tcPr>
            <w:tcW w:w="1780" w:type="dxa"/>
            <w:shd w:val="clear" w:color="auto" w:fill="auto"/>
            <w:tcMar>
              <w:top w:w="0" w:type="dxa"/>
              <w:left w:w="70" w:type="dxa"/>
              <w:bottom w:w="0" w:type="dxa"/>
              <w:right w:w="70" w:type="dxa"/>
            </w:tcMar>
          </w:tcPr>
          <w:p w14:paraId="541994C4"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60,000 </w:t>
            </w:r>
          </w:p>
        </w:tc>
      </w:tr>
      <w:tr w:rsidR="00AE578C" w14:paraId="7B6F4E11"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1761DC12" w14:textId="77777777" w:rsidR="00AE578C" w:rsidRDefault="007054BD">
            <w:pPr>
              <w:rPr>
                <w:rFonts w:eastAsia="Times New Roman" w:cs="Calibri"/>
                <w:iCs/>
                <w:color w:val="000000"/>
                <w:sz w:val="18"/>
                <w:szCs w:val="18"/>
              </w:rPr>
            </w:pPr>
            <w:r>
              <w:rPr>
                <w:rFonts w:eastAsia="Times New Roman" w:cs="Calibri"/>
                <w:iCs/>
                <w:color w:val="000000"/>
                <w:sz w:val="18"/>
                <w:szCs w:val="18"/>
              </w:rPr>
              <w:t>Xicoténcatl</w:t>
            </w:r>
          </w:p>
        </w:tc>
        <w:tc>
          <w:tcPr>
            <w:tcW w:w="1780" w:type="dxa"/>
            <w:shd w:val="clear" w:color="auto" w:fill="auto"/>
            <w:tcMar>
              <w:top w:w="0" w:type="dxa"/>
              <w:left w:w="70" w:type="dxa"/>
              <w:bottom w:w="0" w:type="dxa"/>
              <w:right w:w="70" w:type="dxa"/>
            </w:tcMar>
          </w:tcPr>
          <w:p w14:paraId="204468A5" w14:textId="77777777" w:rsidR="00AE578C" w:rsidRDefault="00AE578C">
            <w:pPr>
              <w:rPr>
                <w:rFonts w:eastAsia="Times New Roman" w:cs="Calibri"/>
                <w:iCs/>
                <w:color w:val="000000"/>
                <w:sz w:val="18"/>
                <w:szCs w:val="18"/>
              </w:rPr>
            </w:pPr>
          </w:p>
        </w:tc>
      </w:tr>
      <w:tr w:rsidR="00AE578C" w14:paraId="695BD158"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812D0FE" w14:textId="77777777" w:rsidR="00AE578C" w:rsidRDefault="007054BD">
            <w:pPr>
              <w:rPr>
                <w:rFonts w:eastAsia="Times New Roman" w:cs="Calibri"/>
                <w:iCs/>
                <w:color w:val="000000"/>
                <w:sz w:val="18"/>
                <w:szCs w:val="18"/>
              </w:rPr>
            </w:pPr>
            <w:r>
              <w:rPr>
                <w:rFonts w:eastAsia="Times New Roman" w:cs="Calibri"/>
                <w:iCs/>
                <w:color w:val="000000"/>
                <w:sz w:val="18"/>
                <w:szCs w:val="18"/>
              </w:rPr>
              <w:t>1-25-56 Has. (Juan M. Pineda R.)</w:t>
            </w:r>
          </w:p>
        </w:tc>
        <w:tc>
          <w:tcPr>
            <w:tcW w:w="1780" w:type="dxa"/>
            <w:shd w:val="clear" w:color="auto" w:fill="auto"/>
            <w:tcMar>
              <w:top w:w="0" w:type="dxa"/>
              <w:left w:w="70" w:type="dxa"/>
              <w:bottom w:w="0" w:type="dxa"/>
              <w:right w:w="70" w:type="dxa"/>
            </w:tcMar>
          </w:tcPr>
          <w:p w14:paraId="04E892FE"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625,000 </w:t>
            </w:r>
          </w:p>
        </w:tc>
      </w:tr>
      <w:tr w:rsidR="00AE578C" w14:paraId="51454A16"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27B0A38" w14:textId="77777777" w:rsidR="00AE578C" w:rsidRDefault="007054BD">
            <w:pPr>
              <w:rPr>
                <w:rFonts w:eastAsia="Times New Roman" w:cs="Calibri"/>
                <w:iCs/>
                <w:color w:val="000000"/>
                <w:sz w:val="18"/>
                <w:szCs w:val="18"/>
              </w:rPr>
            </w:pPr>
            <w:r>
              <w:rPr>
                <w:rFonts w:eastAsia="Times New Roman" w:cs="Calibri"/>
                <w:iCs/>
                <w:color w:val="000000"/>
                <w:sz w:val="18"/>
                <w:szCs w:val="18"/>
              </w:rPr>
              <w:t>1-00-00 Has. (José de la Torre)</w:t>
            </w:r>
          </w:p>
        </w:tc>
        <w:tc>
          <w:tcPr>
            <w:tcW w:w="1780" w:type="dxa"/>
            <w:shd w:val="clear" w:color="auto" w:fill="auto"/>
            <w:tcMar>
              <w:top w:w="0" w:type="dxa"/>
              <w:left w:w="70" w:type="dxa"/>
              <w:bottom w:w="0" w:type="dxa"/>
              <w:right w:w="70" w:type="dxa"/>
            </w:tcMar>
          </w:tcPr>
          <w:p w14:paraId="4543B360"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350,000 </w:t>
            </w:r>
          </w:p>
        </w:tc>
      </w:tr>
      <w:tr w:rsidR="00AE578C" w14:paraId="440B23D8"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6A380129" w14:textId="77777777" w:rsidR="00AE578C" w:rsidRDefault="007054BD">
            <w:pPr>
              <w:rPr>
                <w:rFonts w:eastAsia="Times New Roman" w:cs="Calibri"/>
                <w:iCs/>
                <w:color w:val="000000"/>
                <w:sz w:val="18"/>
                <w:szCs w:val="18"/>
              </w:rPr>
            </w:pPr>
            <w:r>
              <w:rPr>
                <w:rFonts w:eastAsia="Times New Roman" w:cs="Calibri"/>
                <w:iCs/>
                <w:color w:val="000000"/>
                <w:sz w:val="18"/>
                <w:szCs w:val="18"/>
              </w:rPr>
              <w:t>7-00-00 Has. (Carlos F. Lozano)</w:t>
            </w:r>
          </w:p>
        </w:tc>
        <w:tc>
          <w:tcPr>
            <w:tcW w:w="1780" w:type="dxa"/>
            <w:shd w:val="clear" w:color="auto" w:fill="auto"/>
            <w:tcMar>
              <w:top w:w="0" w:type="dxa"/>
              <w:left w:w="70" w:type="dxa"/>
              <w:bottom w:w="0" w:type="dxa"/>
              <w:right w:w="70" w:type="dxa"/>
            </w:tcMar>
          </w:tcPr>
          <w:p w14:paraId="01917391"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2,850,000 </w:t>
            </w:r>
          </w:p>
        </w:tc>
      </w:tr>
      <w:tr w:rsidR="00AE578C" w14:paraId="16EC2AD0"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A6AE8B6" w14:textId="77777777" w:rsidR="00AE578C" w:rsidRDefault="007054BD">
            <w:pPr>
              <w:rPr>
                <w:rFonts w:eastAsia="Times New Roman" w:cs="Calibri"/>
                <w:iCs/>
                <w:color w:val="000000"/>
                <w:sz w:val="18"/>
                <w:szCs w:val="18"/>
              </w:rPr>
            </w:pPr>
            <w:r>
              <w:rPr>
                <w:rFonts w:eastAsia="Times New Roman" w:cs="Calibri"/>
                <w:iCs/>
                <w:color w:val="000000"/>
                <w:sz w:val="18"/>
                <w:szCs w:val="18"/>
              </w:rPr>
              <w:t>Acapulco</w:t>
            </w:r>
          </w:p>
        </w:tc>
        <w:tc>
          <w:tcPr>
            <w:tcW w:w="1780" w:type="dxa"/>
            <w:shd w:val="clear" w:color="auto" w:fill="auto"/>
            <w:tcMar>
              <w:top w:w="0" w:type="dxa"/>
              <w:left w:w="70" w:type="dxa"/>
              <w:bottom w:w="0" w:type="dxa"/>
              <w:right w:w="70" w:type="dxa"/>
            </w:tcMar>
          </w:tcPr>
          <w:p w14:paraId="726E9237" w14:textId="77777777" w:rsidR="00AE578C" w:rsidRDefault="00AE578C">
            <w:pPr>
              <w:rPr>
                <w:rFonts w:eastAsia="Times New Roman" w:cs="Calibri"/>
                <w:iCs/>
                <w:color w:val="000000"/>
                <w:sz w:val="18"/>
                <w:szCs w:val="18"/>
              </w:rPr>
            </w:pPr>
          </w:p>
        </w:tc>
      </w:tr>
      <w:tr w:rsidR="00AE578C" w14:paraId="7557F712"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D333783" w14:textId="77777777" w:rsidR="00AE578C" w:rsidRDefault="007054BD">
            <w:pPr>
              <w:rPr>
                <w:rFonts w:eastAsia="Times New Roman" w:cs="Calibri"/>
                <w:iCs/>
                <w:color w:val="000000"/>
                <w:sz w:val="18"/>
                <w:szCs w:val="18"/>
              </w:rPr>
            </w:pPr>
            <w:r>
              <w:rPr>
                <w:rFonts w:eastAsia="Times New Roman" w:cs="Calibri"/>
                <w:iCs/>
                <w:color w:val="000000"/>
                <w:sz w:val="18"/>
                <w:szCs w:val="18"/>
              </w:rPr>
              <w:t>Fraccionamiento Brisas del Márquez</w:t>
            </w:r>
          </w:p>
        </w:tc>
        <w:tc>
          <w:tcPr>
            <w:tcW w:w="1780" w:type="dxa"/>
            <w:shd w:val="clear" w:color="auto" w:fill="auto"/>
            <w:tcMar>
              <w:top w:w="0" w:type="dxa"/>
              <w:left w:w="70" w:type="dxa"/>
              <w:bottom w:w="0" w:type="dxa"/>
              <w:right w:w="70" w:type="dxa"/>
            </w:tcMar>
          </w:tcPr>
          <w:p w14:paraId="30E5A782"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5,421,000 </w:t>
            </w:r>
          </w:p>
        </w:tc>
      </w:tr>
      <w:tr w:rsidR="00AE578C" w14:paraId="2F35AB58"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4AAE6D5E" w14:textId="77777777" w:rsidR="00AE578C" w:rsidRDefault="007054BD">
            <w:pPr>
              <w:rPr>
                <w:rFonts w:eastAsia="Times New Roman" w:cs="Calibri"/>
                <w:iCs/>
                <w:color w:val="000000"/>
                <w:sz w:val="18"/>
                <w:szCs w:val="18"/>
              </w:rPr>
            </w:pPr>
            <w:r>
              <w:rPr>
                <w:rFonts w:eastAsia="Times New Roman" w:cs="Calibri"/>
                <w:iCs/>
                <w:color w:val="000000"/>
                <w:sz w:val="18"/>
                <w:szCs w:val="18"/>
              </w:rPr>
              <w:t>Soto la Marina</w:t>
            </w:r>
          </w:p>
        </w:tc>
        <w:tc>
          <w:tcPr>
            <w:tcW w:w="1780" w:type="dxa"/>
            <w:shd w:val="clear" w:color="auto" w:fill="auto"/>
            <w:tcMar>
              <w:top w:w="0" w:type="dxa"/>
              <w:left w:w="70" w:type="dxa"/>
              <w:bottom w:w="0" w:type="dxa"/>
              <w:right w:w="70" w:type="dxa"/>
            </w:tcMar>
          </w:tcPr>
          <w:p w14:paraId="20A6847E" w14:textId="77777777" w:rsidR="00AE578C" w:rsidRDefault="00AE578C">
            <w:pPr>
              <w:rPr>
                <w:rFonts w:eastAsia="Times New Roman" w:cs="Calibri"/>
                <w:iCs/>
                <w:color w:val="000000"/>
                <w:sz w:val="18"/>
                <w:szCs w:val="18"/>
              </w:rPr>
            </w:pPr>
          </w:p>
        </w:tc>
      </w:tr>
      <w:tr w:rsidR="00AE578C" w14:paraId="11D5761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38FB1314" w14:textId="77777777" w:rsidR="00AE578C" w:rsidRDefault="007054BD">
            <w:pPr>
              <w:rPr>
                <w:rFonts w:eastAsia="Times New Roman" w:cs="Calibri"/>
                <w:iCs/>
                <w:color w:val="000000"/>
                <w:sz w:val="18"/>
                <w:szCs w:val="18"/>
              </w:rPr>
            </w:pPr>
            <w:r>
              <w:rPr>
                <w:rFonts w:eastAsia="Times New Roman" w:cs="Calibri"/>
                <w:iCs/>
                <w:color w:val="000000"/>
                <w:sz w:val="18"/>
                <w:szCs w:val="18"/>
              </w:rPr>
              <w:t>1-01-43 Has. (Conrado de la Garza Saldaña)</w:t>
            </w:r>
          </w:p>
        </w:tc>
        <w:tc>
          <w:tcPr>
            <w:tcW w:w="1780" w:type="dxa"/>
            <w:shd w:val="clear" w:color="auto" w:fill="auto"/>
            <w:tcMar>
              <w:top w:w="0" w:type="dxa"/>
              <w:left w:w="70" w:type="dxa"/>
              <w:bottom w:w="0" w:type="dxa"/>
              <w:right w:w="70" w:type="dxa"/>
            </w:tcMar>
          </w:tcPr>
          <w:p w14:paraId="1317C461"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3,226,616 </w:t>
            </w:r>
          </w:p>
        </w:tc>
      </w:tr>
      <w:tr w:rsidR="00AE578C" w14:paraId="57B2F5C6"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4520E4D7" w14:textId="77777777" w:rsidR="00AE578C" w:rsidRDefault="007054BD">
            <w:pPr>
              <w:rPr>
                <w:rFonts w:eastAsia="Times New Roman" w:cs="Calibri"/>
                <w:iCs/>
                <w:color w:val="000000"/>
                <w:sz w:val="18"/>
                <w:szCs w:val="18"/>
              </w:rPr>
            </w:pPr>
            <w:r>
              <w:rPr>
                <w:rFonts w:eastAsia="Times New Roman" w:cs="Calibri"/>
                <w:iCs/>
                <w:color w:val="000000"/>
                <w:sz w:val="18"/>
                <w:szCs w:val="18"/>
              </w:rPr>
              <w:t>Padilla</w:t>
            </w:r>
          </w:p>
        </w:tc>
        <w:tc>
          <w:tcPr>
            <w:tcW w:w="1780" w:type="dxa"/>
            <w:shd w:val="clear" w:color="auto" w:fill="auto"/>
            <w:tcMar>
              <w:top w:w="0" w:type="dxa"/>
              <w:left w:w="70" w:type="dxa"/>
              <w:bottom w:w="0" w:type="dxa"/>
              <w:right w:w="70" w:type="dxa"/>
            </w:tcMar>
          </w:tcPr>
          <w:p w14:paraId="19F7EFB0" w14:textId="77777777" w:rsidR="00AE578C" w:rsidRDefault="00AE578C">
            <w:pPr>
              <w:rPr>
                <w:rFonts w:eastAsia="Times New Roman" w:cs="Calibri"/>
                <w:iCs/>
                <w:color w:val="000000"/>
                <w:sz w:val="18"/>
                <w:szCs w:val="18"/>
              </w:rPr>
            </w:pPr>
          </w:p>
        </w:tc>
      </w:tr>
      <w:tr w:rsidR="00AE578C" w14:paraId="5628C53D"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078B87AC" w14:textId="77777777" w:rsidR="00AE578C" w:rsidRDefault="007054BD">
            <w:pPr>
              <w:rPr>
                <w:rFonts w:eastAsia="Times New Roman" w:cs="Calibri"/>
                <w:iCs/>
                <w:color w:val="000000"/>
                <w:sz w:val="18"/>
                <w:szCs w:val="18"/>
              </w:rPr>
            </w:pPr>
            <w:r>
              <w:rPr>
                <w:rFonts w:eastAsia="Times New Roman" w:cs="Calibri"/>
                <w:iCs/>
                <w:color w:val="000000"/>
                <w:sz w:val="18"/>
                <w:szCs w:val="18"/>
              </w:rPr>
              <w:t>56-69-08 Has</w:t>
            </w:r>
          </w:p>
        </w:tc>
        <w:tc>
          <w:tcPr>
            <w:tcW w:w="1780" w:type="dxa"/>
            <w:shd w:val="clear" w:color="auto" w:fill="auto"/>
            <w:tcMar>
              <w:top w:w="0" w:type="dxa"/>
              <w:left w:w="70" w:type="dxa"/>
              <w:bottom w:w="0" w:type="dxa"/>
              <w:right w:w="70" w:type="dxa"/>
            </w:tcMar>
          </w:tcPr>
          <w:p w14:paraId="0EE083B1"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113,400 </w:t>
            </w:r>
          </w:p>
        </w:tc>
      </w:tr>
      <w:tr w:rsidR="00AE578C" w14:paraId="54318856" w14:textId="77777777">
        <w:tblPrEx>
          <w:tblCellMar>
            <w:top w:w="0" w:type="dxa"/>
            <w:bottom w:w="0" w:type="dxa"/>
          </w:tblCellMar>
        </w:tblPrEx>
        <w:trPr>
          <w:trHeight w:val="255"/>
          <w:jc w:val="center"/>
        </w:trPr>
        <w:tc>
          <w:tcPr>
            <w:tcW w:w="4720" w:type="dxa"/>
            <w:shd w:val="clear" w:color="auto" w:fill="auto"/>
            <w:tcMar>
              <w:top w:w="0" w:type="dxa"/>
              <w:left w:w="70" w:type="dxa"/>
              <w:bottom w:w="0" w:type="dxa"/>
              <w:right w:w="70" w:type="dxa"/>
            </w:tcMar>
          </w:tcPr>
          <w:p w14:paraId="752387E1" w14:textId="77777777" w:rsidR="00AE578C" w:rsidRDefault="007054BD">
            <w:pPr>
              <w:rPr>
                <w:rFonts w:eastAsia="Times New Roman" w:cs="Calibri"/>
                <w:iCs/>
                <w:color w:val="000000"/>
                <w:sz w:val="18"/>
                <w:szCs w:val="18"/>
              </w:rPr>
            </w:pPr>
            <w:r>
              <w:rPr>
                <w:rFonts w:eastAsia="Times New Roman" w:cs="Calibri"/>
                <w:iCs/>
                <w:color w:val="000000"/>
                <w:sz w:val="18"/>
                <w:szCs w:val="18"/>
              </w:rPr>
              <w:t>Reserva Hidalgo</w:t>
            </w:r>
          </w:p>
        </w:tc>
        <w:tc>
          <w:tcPr>
            <w:tcW w:w="1780" w:type="dxa"/>
            <w:shd w:val="clear" w:color="auto" w:fill="auto"/>
            <w:tcMar>
              <w:top w:w="0" w:type="dxa"/>
              <w:left w:w="70" w:type="dxa"/>
              <w:bottom w:w="0" w:type="dxa"/>
              <w:right w:w="70" w:type="dxa"/>
            </w:tcMar>
          </w:tcPr>
          <w:p w14:paraId="6F20B0F5" w14:textId="77777777" w:rsidR="00AE578C" w:rsidRDefault="007054BD">
            <w:pPr>
              <w:jc w:val="right"/>
              <w:rPr>
                <w:rFonts w:eastAsia="Times New Roman" w:cs="Calibri"/>
                <w:iCs/>
                <w:color w:val="000000"/>
                <w:sz w:val="18"/>
                <w:szCs w:val="18"/>
              </w:rPr>
            </w:pPr>
            <w:r>
              <w:rPr>
                <w:rFonts w:eastAsia="Times New Roman" w:cs="Calibri"/>
                <w:iCs/>
                <w:color w:val="000000"/>
                <w:sz w:val="18"/>
                <w:szCs w:val="18"/>
              </w:rPr>
              <w:t xml:space="preserve">                 1,000,000 </w:t>
            </w:r>
          </w:p>
        </w:tc>
      </w:tr>
      <w:tr w:rsidR="00AE578C" w14:paraId="31EB3DFD" w14:textId="77777777">
        <w:tblPrEx>
          <w:tblCellMar>
            <w:top w:w="0" w:type="dxa"/>
            <w:bottom w:w="0" w:type="dxa"/>
          </w:tblCellMar>
        </w:tblPrEx>
        <w:trPr>
          <w:trHeight w:val="95"/>
          <w:jc w:val="center"/>
        </w:trPr>
        <w:tc>
          <w:tcPr>
            <w:tcW w:w="4720" w:type="dxa"/>
            <w:shd w:val="clear" w:color="auto" w:fill="auto"/>
            <w:noWrap/>
            <w:tcMar>
              <w:top w:w="0" w:type="dxa"/>
              <w:left w:w="70" w:type="dxa"/>
              <w:bottom w:w="0" w:type="dxa"/>
              <w:right w:w="70" w:type="dxa"/>
            </w:tcMar>
            <w:vAlign w:val="bottom"/>
          </w:tcPr>
          <w:p w14:paraId="0B482349" w14:textId="77777777" w:rsidR="00AE578C" w:rsidRDefault="00AE578C">
            <w:pPr>
              <w:jc w:val="right"/>
              <w:rPr>
                <w:rFonts w:eastAsia="Times New Roman" w:cs="Calibri"/>
                <w:iCs/>
                <w:color w:val="000000"/>
                <w:sz w:val="18"/>
                <w:szCs w:val="18"/>
              </w:rPr>
            </w:pPr>
          </w:p>
        </w:tc>
        <w:tc>
          <w:tcPr>
            <w:tcW w:w="1780" w:type="dxa"/>
            <w:shd w:val="clear" w:color="auto" w:fill="auto"/>
            <w:noWrap/>
            <w:tcMar>
              <w:top w:w="0" w:type="dxa"/>
              <w:left w:w="70" w:type="dxa"/>
              <w:bottom w:w="0" w:type="dxa"/>
              <w:right w:w="70" w:type="dxa"/>
            </w:tcMar>
            <w:vAlign w:val="bottom"/>
          </w:tcPr>
          <w:p w14:paraId="697E6B67" w14:textId="77777777" w:rsidR="00AE578C" w:rsidRDefault="00AE578C">
            <w:pPr>
              <w:rPr>
                <w:rFonts w:eastAsia="Times New Roman" w:cs="Calibri"/>
                <w:sz w:val="18"/>
                <w:szCs w:val="18"/>
              </w:rPr>
            </w:pPr>
          </w:p>
        </w:tc>
      </w:tr>
      <w:tr w:rsidR="00AE578C" w14:paraId="0A116FB2" w14:textId="77777777">
        <w:tblPrEx>
          <w:tblCellMar>
            <w:top w:w="0" w:type="dxa"/>
            <w:bottom w:w="0" w:type="dxa"/>
          </w:tblCellMar>
        </w:tblPrEx>
        <w:trPr>
          <w:trHeight w:val="255"/>
          <w:jc w:val="center"/>
        </w:trPr>
        <w:tc>
          <w:tcPr>
            <w:tcW w:w="4720" w:type="dxa"/>
            <w:shd w:val="clear" w:color="auto" w:fill="auto"/>
            <w:noWrap/>
            <w:tcMar>
              <w:top w:w="0" w:type="dxa"/>
              <w:left w:w="70" w:type="dxa"/>
              <w:bottom w:w="0" w:type="dxa"/>
              <w:right w:w="70" w:type="dxa"/>
            </w:tcMar>
            <w:vAlign w:val="bottom"/>
          </w:tcPr>
          <w:p w14:paraId="28B5D825" w14:textId="77777777" w:rsidR="00AE578C" w:rsidRDefault="007054BD">
            <w:pPr>
              <w:rPr>
                <w:rFonts w:eastAsia="Times New Roman" w:cs="Calibri"/>
                <w:color w:val="000000"/>
                <w:sz w:val="18"/>
                <w:szCs w:val="18"/>
              </w:rPr>
            </w:pPr>
            <w:r>
              <w:rPr>
                <w:rFonts w:eastAsia="Times New Roman" w:cs="Calibri"/>
                <w:color w:val="000000"/>
                <w:sz w:val="18"/>
                <w:szCs w:val="18"/>
              </w:rPr>
              <w:t>Reserva Hidalgo</w:t>
            </w:r>
          </w:p>
        </w:tc>
        <w:tc>
          <w:tcPr>
            <w:tcW w:w="1780" w:type="dxa"/>
            <w:shd w:val="clear" w:color="auto" w:fill="auto"/>
            <w:noWrap/>
            <w:tcMar>
              <w:top w:w="0" w:type="dxa"/>
              <w:left w:w="70" w:type="dxa"/>
              <w:bottom w:w="0" w:type="dxa"/>
              <w:right w:w="70" w:type="dxa"/>
            </w:tcMar>
            <w:vAlign w:val="bottom"/>
          </w:tcPr>
          <w:p w14:paraId="6331D6FC" w14:textId="77777777" w:rsidR="00AE578C" w:rsidRDefault="007054BD">
            <w:pPr>
              <w:rPr>
                <w:rFonts w:eastAsia="Times New Roman" w:cs="Calibri"/>
                <w:color w:val="000000"/>
                <w:sz w:val="18"/>
                <w:szCs w:val="18"/>
              </w:rPr>
            </w:pPr>
            <w:r>
              <w:rPr>
                <w:rFonts w:eastAsia="Times New Roman" w:cs="Calibri"/>
                <w:color w:val="000000"/>
                <w:sz w:val="18"/>
                <w:szCs w:val="18"/>
              </w:rPr>
              <w:t xml:space="preserve">                      2,000,000 </w:t>
            </w:r>
          </w:p>
        </w:tc>
      </w:tr>
    </w:tbl>
    <w:p w14:paraId="59F6B397" w14:textId="77777777" w:rsidR="00AE578C" w:rsidRDefault="00AE578C">
      <w:pPr>
        <w:ind w:left="284"/>
        <w:jc w:val="both"/>
        <w:rPr>
          <w:rFonts w:cs="Calibri"/>
          <w:color w:val="000000"/>
        </w:rPr>
      </w:pPr>
    </w:p>
    <w:p w14:paraId="68547CF9" w14:textId="77777777" w:rsidR="00AE578C" w:rsidRDefault="007054BD">
      <w:pPr>
        <w:ind w:left="284"/>
        <w:jc w:val="both"/>
        <w:rPr>
          <w:rFonts w:cs="Calibri"/>
          <w:b/>
          <w:color w:val="000000"/>
        </w:rPr>
      </w:pPr>
      <w:r>
        <w:rPr>
          <w:rFonts w:cs="Calibri"/>
          <w:b/>
          <w:color w:val="000000"/>
        </w:rPr>
        <w:t>Edificios no habitacionales</w:t>
      </w:r>
    </w:p>
    <w:p w14:paraId="0C4B437D" w14:textId="77777777" w:rsidR="00AE578C" w:rsidRDefault="007054BD">
      <w:pPr>
        <w:ind w:left="284"/>
        <w:jc w:val="both"/>
        <w:rPr>
          <w:rFonts w:cs="Calibri"/>
          <w:color w:val="000000"/>
        </w:rPr>
      </w:pPr>
      <w:r>
        <w:rPr>
          <w:rFonts w:cs="Calibri"/>
          <w:color w:val="000000"/>
        </w:rPr>
        <w:t xml:space="preserve">El saldo por $12,917,776 representa el valor histórico del inmueble donde se encuentran las oficinas centrales, el cual presenta un </w:t>
      </w:r>
      <w:r>
        <w:rPr>
          <w:rFonts w:cs="Calibri"/>
          <w:color w:val="000000"/>
        </w:rPr>
        <w:t>depreciación de $7,718,671 considerando 30 años de vida útil 3.3% de acuerdo a los parámetros publicados en el Diario Oficial el 15 de agosto de 2012.</w:t>
      </w:r>
    </w:p>
    <w:p w14:paraId="3E68BC85" w14:textId="77777777" w:rsidR="00AE578C" w:rsidRDefault="00AE578C">
      <w:pPr>
        <w:ind w:left="284" w:firstLine="424"/>
        <w:jc w:val="both"/>
        <w:rPr>
          <w:rFonts w:cs="Calibri"/>
          <w:b/>
          <w:bCs/>
          <w:color w:val="000000"/>
        </w:rPr>
      </w:pPr>
    </w:p>
    <w:p w14:paraId="5315174D" w14:textId="77777777" w:rsidR="00AE578C" w:rsidRDefault="007054BD">
      <w:pPr>
        <w:ind w:left="284" w:firstLine="424"/>
        <w:jc w:val="both"/>
        <w:rPr>
          <w:rFonts w:cs="Calibri"/>
          <w:b/>
          <w:bCs/>
          <w:color w:val="000000"/>
        </w:rPr>
      </w:pPr>
      <w:r>
        <w:rPr>
          <w:rFonts w:cs="Calibri"/>
          <w:b/>
          <w:bCs/>
          <w:color w:val="000000"/>
        </w:rPr>
        <w:t>Bienes muebles</w:t>
      </w:r>
    </w:p>
    <w:p w14:paraId="6B2BCEC5" w14:textId="77777777" w:rsidR="00AE578C" w:rsidRDefault="007054BD">
      <w:pPr>
        <w:ind w:firstLine="284"/>
        <w:jc w:val="both"/>
        <w:rPr>
          <w:rFonts w:cs="Calibri"/>
          <w:bCs/>
          <w:color w:val="000000"/>
        </w:rPr>
      </w:pPr>
      <w:r>
        <w:rPr>
          <w:rFonts w:cs="Calibri"/>
          <w:bCs/>
          <w:color w:val="000000"/>
        </w:rPr>
        <w:t>Esta cuenta presenta un saldo por $39, 725,077 el cual se integra como sigue:</w:t>
      </w:r>
    </w:p>
    <w:tbl>
      <w:tblPr>
        <w:tblW w:w="7431" w:type="dxa"/>
        <w:jc w:val="center"/>
        <w:tblCellMar>
          <w:left w:w="10" w:type="dxa"/>
          <w:right w:w="10" w:type="dxa"/>
        </w:tblCellMar>
        <w:tblLook w:val="04A0" w:firstRow="1" w:lastRow="0" w:firstColumn="1" w:lastColumn="0" w:noHBand="0" w:noVBand="1"/>
      </w:tblPr>
      <w:tblGrid>
        <w:gridCol w:w="3379"/>
        <w:gridCol w:w="963"/>
        <w:gridCol w:w="1117"/>
        <w:gridCol w:w="872"/>
        <w:gridCol w:w="1100"/>
      </w:tblGrid>
      <w:tr w:rsidR="00AE578C" w14:paraId="5BA336C2" w14:textId="77777777">
        <w:tblPrEx>
          <w:tblCellMar>
            <w:top w:w="0" w:type="dxa"/>
            <w:bottom w:w="0" w:type="dxa"/>
          </w:tblCellMar>
        </w:tblPrEx>
        <w:trPr>
          <w:trHeight w:val="451"/>
          <w:jc w:val="center"/>
        </w:trPr>
        <w:tc>
          <w:tcPr>
            <w:tcW w:w="3379" w:type="dxa"/>
            <w:shd w:val="clear" w:color="auto" w:fill="auto"/>
            <w:tcMar>
              <w:top w:w="0" w:type="dxa"/>
              <w:left w:w="70" w:type="dxa"/>
              <w:bottom w:w="0" w:type="dxa"/>
              <w:right w:w="70" w:type="dxa"/>
            </w:tcMar>
            <w:vAlign w:val="center"/>
          </w:tcPr>
          <w:p w14:paraId="0AA847B1" w14:textId="77777777" w:rsidR="00AE578C" w:rsidRDefault="007054BD">
            <w:pPr>
              <w:jc w:val="center"/>
              <w:rPr>
                <w:rFonts w:eastAsia="Times New Roman" w:cs="Calibri"/>
                <w:b/>
                <w:bCs/>
                <w:color w:val="000000"/>
                <w:sz w:val="18"/>
                <w:szCs w:val="18"/>
              </w:rPr>
            </w:pPr>
            <w:r>
              <w:rPr>
                <w:rFonts w:eastAsia="Times New Roman" w:cs="Calibri"/>
                <w:b/>
                <w:bCs/>
                <w:color w:val="000000"/>
                <w:sz w:val="18"/>
                <w:szCs w:val="18"/>
              </w:rPr>
              <w:t>Concepto</w:t>
            </w:r>
          </w:p>
        </w:tc>
        <w:tc>
          <w:tcPr>
            <w:tcW w:w="963" w:type="dxa"/>
            <w:shd w:val="clear" w:color="auto" w:fill="auto"/>
            <w:tcMar>
              <w:top w:w="0" w:type="dxa"/>
              <w:left w:w="70" w:type="dxa"/>
              <w:bottom w:w="0" w:type="dxa"/>
              <w:right w:w="70" w:type="dxa"/>
            </w:tcMar>
            <w:vAlign w:val="center"/>
          </w:tcPr>
          <w:p w14:paraId="74D308F8" w14:textId="77777777" w:rsidR="00AE578C" w:rsidRDefault="007054BD">
            <w:pPr>
              <w:jc w:val="center"/>
              <w:rPr>
                <w:rFonts w:eastAsia="Times New Roman" w:cs="Calibri"/>
                <w:b/>
                <w:bCs/>
                <w:color w:val="000000"/>
                <w:sz w:val="18"/>
                <w:szCs w:val="18"/>
              </w:rPr>
            </w:pPr>
            <w:r>
              <w:rPr>
                <w:rFonts w:eastAsia="Times New Roman" w:cs="Calibri"/>
                <w:b/>
                <w:bCs/>
                <w:color w:val="000000"/>
                <w:sz w:val="18"/>
                <w:szCs w:val="18"/>
              </w:rPr>
              <w:t>Saldo Bienes Muebles</w:t>
            </w:r>
          </w:p>
        </w:tc>
        <w:tc>
          <w:tcPr>
            <w:tcW w:w="1117" w:type="dxa"/>
            <w:shd w:val="clear" w:color="auto" w:fill="auto"/>
            <w:tcMar>
              <w:top w:w="0" w:type="dxa"/>
              <w:left w:w="70" w:type="dxa"/>
              <w:bottom w:w="0" w:type="dxa"/>
              <w:right w:w="70" w:type="dxa"/>
            </w:tcMar>
            <w:vAlign w:val="center"/>
          </w:tcPr>
          <w:p w14:paraId="5F0C10B9" w14:textId="77777777" w:rsidR="00AE578C" w:rsidRDefault="007054BD">
            <w:pPr>
              <w:jc w:val="center"/>
              <w:rPr>
                <w:rFonts w:eastAsia="Times New Roman" w:cs="Calibri"/>
                <w:b/>
                <w:bCs/>
                <w:color w:val="000000"/>
                <w:sz w:val="18"/>
                <w:szCs w:val="18"/>
              </w:rPr>
            </w:pPr>
            <w:r>
              <w:rPr>
                <w:rFonts w:eastAsia="Times New Roman" w:cs="Calibri"/>
                <w:b/>
                <w:bCs/>
                <w:color w:val="000000"/>
                <w:sz w:val="18"/>
                <w:szCs w:val="18"/>
              </w:rPr>
              <w:t>Depreciación Acumulada</w:t>
            </w:r>
          </w:p>
        </w:tc>
        <w:tc>
          <w:tcPr>
            <w:tcW w:w="872" w:type="dxa"/>
            <w:shd w:val="clear" w:color="auto" w:fill="auto"/>
            <w:tcMar>
              <w:top w:w="0" w:type="dxa"/>
              <w:left w:w="70" w:type="dxa"/>
              <w:bottom w:w="0" w:type="dxa"/>
              <w:right w:w="70" w:type="dxa"/>
            </w:tcMar>
            <w:vAlign w:val="center"/>
          </w:tcPr>
          <w:p w14:paraId="6CEA6225" w14:textId="77777777" w:rsidR="00AE578C" w:rsidRDefault="007054BD">
            <w:pPr>
              <w:jc w:val="center"/>
              <w:rPr>
                <w:rFonts w:eastAsia="Times New Roman" w:cs="Calibri"/>
                <w:b/>
                <w:bCs/>
                <w:color w:val="000000"/>
                <w:sz w:val="18"/>
                <w:szCs w:val="18"/>
              </w:rPr>
            </w:pPr>
            <w:r>
              <w:rPr>
                <w:rFonts w:eastAsia="Times New Roman" w:cs="Calibri"/>
                <w:b/>
                <w:bCs/>
                <w:color w:val="000000"/>
                <w:sz w:val="18"/>
                <w:szCs w:val="18"/>
              </w:rPr>
              <w:t xml:space="preserve"> Por depreciar</w:t>
            </w:r>
          </w:p>
        </w:tc>
        <w:tc>
          <w:tcPr>
            <w:tcW w:w="1100" w:type="dxa"/>
            <w:shd w:val="clear" w:color="auto" w:fill="auto"/>
            <w:tcMar>
              <w:top w:w="0" w:type="dxa"/>
              <w:left w:w="70" w:type="dxa"/>
              <w:bottom w:w="0" w:type="dxa"/>
              <w:right w:w="70" w:type="dxa"/>
            </w:tcMar>
            <w:vAlign w:val="center"/>
          </w:tcPr>
          <w:p w14:paraId="76C41695" w14:textId="77777777" w:rsidR="00AE578C" w:rsidRDefault="007054BD">
            <w:pPr>
              <w:jc w:val="center"/>
              <w:rPr>
                <w:rFonts w:eastAsia="Times New Roman" w:cs="Calibri"/>
                <w:b/>
                <w:bCs/>
                <w:color w:val="000000"/>
                <w:sz w:val="18"/>
                <w:szCs w:val="18"/>
              </w:rPr>
            </w:pPr>
            <w:r>
              <w:rPr>
                <w:rFonts w:eastAsia="Times New Roman" w:cs="Calibri"/>
                <w:b/>
                <w:bCs/>
                <w:color w:val="000000"/>
                <w:sz w:val="18"/>
                <w:szCs w:val="18"/>
              </w:rPr>
              <w:t>Porcentaje de depreciación</w:t>
            </w:r>
          </w:p>
        </w:tc>
      </w:tr>
      <w:tr w:rsidR="00AE578C" w14:paraId="1CAC9681" w14:textId="77777777">
        <w:tblPrEx>
          <w:tblCellMar>
            <w:top w:w="0" w:type="dxa"/>
            <w:bottom w:w="0" w:type="dxa"/>
          </w:tblCellMar>
        </w:tblPrEx>
        <w:trPr>
          <w:trHeight w:val="177"/>
          <w:jc w:val="center"/>
        </w:trPr>
        <w:tc>
          <w:tcPr>
            <w:tcW w:w="3379" w:type="dxa"/>
            <w:shd w:val="clear" w:color="auto" w:fill="auto"/>
            <w:tcMar>
              <w:top w:w="0" w:type="dxa"/>
              <w:left w:w="70" w:type="dxa"/>
              <w:bottom w:w="0" w:type="dxa"/>
              <w:right w:w="70" w:type="dxa"/>
            </w:tcMar>
            <w:vAlign w:val="center"/>
          </w:tcPr>
          <w:p w14:paraId="1F788838" w14:textId="77777777" w:rsidR="00AE578C" w:rsidRDefault="007054BD">
            <w:pPr>
              <w:rPr>
                <w:rFonts w:eastAsia="Times New Roman" w:cs="Calibri"/>
                <w:color w:val="000000"/>
                <w:sz w:val="18"/>
                <w:szCs w:val="18"/>
              </w:rPr>
            </w:pPr>
            <w:r>
              <w:rPr>
                <w:rFonts w:eastAsia="Times New Roman" w:cs="Calibri"/>
                <w:color w:val="000000"/>
                <w:sz w:val="18"/>
                <w:szCs w:val="18"/>
              </w:rPr>
              <w:t>Mobiliario y equipo de administración</w:t>
            </w:r>
          </w:p>
        </w:tc>
        <w:tc>
          <w:tcPr>
            <w:tcW w:w="963" w:type="dxa"/>
            <w:shd w:val="clear" w:color="auto" w:fill="auto"/>
            <w:tcMar>
              <w:top w:w="0" w:type="dxa"/>
              <w:left w:w="70" w:type="dxa"/>
              <w:bottom w:w="0" w:type="dxa"/>
              <w:right w:w="70" w:type="dxa"/>
            </w:tcMar>
            <w:vAlign w:val="center"/>
          </w:tcPr>
          <w:p w14:paraId="6E0E9AB7" w14:textId="77777777" w:rsidR="00AE578C" w:rsidRDefault="007054BD">
            <w:pPr>
              <w:jc w:val="right"/>
              <w:rPr>
                <w:rFonts w:eastAsia="Times New Roman" w:cs="Calibri"/>
                <w:color w:val="000000"/>
                <w:sz w:val="18"/>
                <w:szCs w:val="18"/>
              </w:rPr>
            </w:pPr>
            <w:r>
              <w:rPr>
                <w:rFonts w:eastAsia="Times New Roman" w:cs="Calibri"/>
                <w:color w:val="000000"/>
                <w:sz w:val="18"/>
                <w:szCs w:val="18"/>
              </w:rPr>
              <w:t>14,048,329</w:t>
            </w:r>
          </w:p>
        </w:tc>
        <w:tc>
          <w:tcPr>
            <w:tcW w:w="1117" w:type="dxa"/>
            <w:shd w:val="clear" w:color="auto" w:fill="auto"/>
            <w:tcMar>
              <w:top w:w="0" w:type="dxa"/>
              <w:left w:w="70" w:type="dxa"/>
              <w:bottom w:w="0" w:type="dxa"/>
              <w:right w:w="70" w:type="dxa"/>
            </w:tcMar>
            <w:vAlign w:val="center"/>
          </w:tcPr>
          <w:p w14:paraId="41525E88" w14:textId="77777777" w:rsidR="00AE578C" w:rsidRDefault="007054BD">
            <w:pPr>
              <w:jc w:val="right"/>
              <w:rPr>
                <w:rFonts w:eastAsia="Times New Roman" w:cs="Calibri"/>
                <w:color w:val="000000"/>
                <w:sz w:val="18"/>
                <w:szCs w:val="18"/>
              </w:rPr>
            </w:pPr>
            <w:r>
              <w:rPr>
                <w:rFonts w:eastAsia="Times New Roman" w:cs="Calibri"/>
                <w:color w:val="000000"/>
                <w:sz w:val="18"/>
                <w:szCs w:val="18"/>
              </w:rPr>
              <w:t>13,124,087</w:t>
            </w:r>
          </w:p>
        </w:tc>
        <w:tc>
          <w:tcPr>
            <w:tcW w:w="872" w:type="dxa"/>
            <w:shd w:val="clear" w:color="auto" w:fill="auto"/>
            <w:tcMar>
              <w:top w:w="0" w:type="dxa"/>
              <w:left w:w="70" w:type="dxa"/>
              <w:bottom w:w="0" w:type="dxa"/>
              <w:right w:w="70" w:type="dxa"/>
            </w:tcMar>
            <w:vAlign w:val="center"/>
          </w:tcPr>
          <w:p w14:paraId="10017195" w14:textId="77777777" w:rsidR="00AE578C" w:rsidRDefault="007054BD">
            <w:pPr>
              <w:jc w:val="right"/>
              <w:rPr>
                <w:rFonts w:eastAsia="Times New Roman" w:cs="Calibri"/>
                <w:color w:val="000000"/>
                <w:sz w:val="18"/>
                <w:szCs w:val="18"/>
              </w:rPr>
            </w:pPr>
            <w:r>
              <w:rPr>
                <w:rFonts w:eastAsia="Times New Roman" w:cs="Calibri"/>
                <w:color w:val="000000"/>
                <w:sz w:val="18"/>
                <w:szCs w:val="18"/>
              </w:rPr>
              <w:t>924,242</w:t>
            </w:r>
          </w:p>
        </w:tc>
        <w:tc>
          <w:tcPr>
            <w:tcW w:w="1100" w:type="dxa"/>
            <w:shd w:val="clear" w:color="auto" w:fill="auto"/>
            <w:tcMar>
              <w:top w:w="0" w:type="dxa"/>
              <w:left w:w="70" w:type="dxa"/>
              <w:bottom w:w="0" w:type="dxa"/>
              <w:right w:w="70" w:type="dxa"/>
            </w:tcMar>
            <w:vAlign w:val="center"/>
          </w:tcPr>
          <w:p w14:paraId="226F235E" w14:textId="77777777" w:rsidR="00AE578C" w:rsidRDefault="007054BD">
            <w:pPr>
              <w:jc w:val="right"/>
              <w:rPr>
                <w:rFonts w:eastAsia="Times New Roman" w:cs="Calibri"/>
                <w:color w:val="000000"/>
                <w:sz w:val="18"/>
                <w:szCs w:val="18"/>
              </w:rPr>
            </w:pPr>
            <w:r>
              <w:rPr>
                <w:rFonts w:eastAsia="Times New Roman" w:cs="Calibri"/>
                <w:color w:val="000000"/>
                <w:sz w:val="18"/>
                <w:szCs w:val="18"/>
              </w:rPr>
              <w:t>10</w:t>
            </w:r>
          </w:p>
        </w:tc>
      </w:tr>
      <w:tr w:rsidR="00AE578C" w14:paraId="57FBA4D7" w14:textId="77777777">
        <w:tblPrEx>
          <w:tblCellMar>
            <w:top w:w="0" w:type="dxa"/>
            <w:bottom w:w="0" w:type="dxa"/>
          </w:tblCellMar>
        </w:tblPrEx>
        <w:trPr>
          <w:trHeight w:val="177"/>
          <w:jc w:val="center"/>
        </w:trPr>
        <w:tc>
          <w:tcPr>
            <w:tcW w:w="3379" w:type="dxa"/>
            <w:shd w:val="clear" w:color="auto" w:fill="auto"/>
            <w:tcMar>
              <w:top w:w="0" w:type="dxa"/>
              <w:left w:w="70" w:type="dxa"/>
              <w:bottom w:w="0" w:type="dxa"/>
              <w:right w:w="70" w:type="dxa"/>
            </w:tcMar>
            <w:vAlign w:val="center"/>
          </w:tcPr>
          <w:p w14:paraId="2416A609" w14:textId="77777777" w:rsidR="00AE578C" w:rsidRDefault="007054BD">
            <w:pPr>
              <w:rPr>
                <w:rFonts w:eastAsia="Times New Roman" w:cs="Calibri"/>
                <w:color w:val="000000"/>
                <w:sz w:val="18"/>
                <w:szCs w:val="18"/>
              </w:rPr>
            </w:pPr>
            <w:r>
              <w:rPr>
                <w:rFonts w:eastAsia="Times New Roman" w:cs="Calibri"/>
                <w:color w:val="000000"/>
                <w:sz w:val="18"/>
                <w:szCs w:val="18"/>
              </w:rPr>
              <w:t>Mobiliario y equipo educacional y recreativo</w:t>
            </w:r>
          </w:p>
        </w:tc>
        <w:tc>
          <w:tcPr>
            <w:tcW w:w="963" w:type="dxa"/>
            <w:shd w:val="clear" w:color="auto" w:fill="auto"/>
            <w:tcMar>
              <w:top w:w="0" w:type="dxa"/>
              <w:left w:w="70" w:type="dxa"/>
              <w:bottom w:w="0" w:type="dxa"/>
              <w:right w:w="70" w:type="dxa"/>
            </w:tcMar>
            <w:vAlign w:val="center"/>
          </w:tcPr>
          <w:p w14:paraId="13EC7293" w14:textId="77777777" w:rsidR="00AE578C" w:rsidRDefault="007054BD">
            <w:pPr>
              <w:jc w:val="right"/>
              <w:rPr>
                <w:rFonts w:eastAsia="Times New Roman" w:cs="Calibri"/>
                <w:color w:val="000000"/>
                <w:sz w:val="18"/>
                <w:szCs w:val="18"/>
              </w:rPr>
            </w:pPr>
            <w:r>
              <w:rPr>
                <w:rFonts w:eastAsia="Times New Roman" w:cs="Calibri"/>
                <w:color w:val="000000"/>
                <w:sz w:val="18"/>
                <w:szCs w:val="18"/>
              </w:rPr>
              <w:t>59,108</w:t>
            </w:r>
          </w:p>
        </w:tc>
        <w:tc>
          <w:tcPr>
            <w:tcW w:w="1117" w:type="dxa"/>
            <w:shd w:val="clear" w:color="auto" w:fill="auto"/>
            <w:tcMar>
              <w:top w:w="0" w:type="dxa"/>
              <w:left w:w="70" w:type="dxa"/>
              <w:bottom w:w="0" w:type="dxa"/>
              <w:right w:w="70" w:type="dxa"/>
            </w:tcMar>
            <w:vAlign w:val="center"/>
          </w:tcPr>
          <w:p w14:paraId="70F439EE" w14:textId="77777777" w:rsidR="00AE578C" w:rsidRDefault="007054BD">
            <w:pPr>
              <w:jc w:val="right"/>
              <w:rPr>
                <w:rFonts w:eastAsia="Times New Roman" w:cs="Calibri"/>
                <w:color w:val="000000"/>
                <w:sz w:val="18"/>
                <w:szCs w:val="18"/>
              </w:rPr>
            </w:pPr>
            <w:r>
              <w:rPr>
                <w:rFonts w:eastAsia="Times New Roman" w:cs="Calibri"/>
                <w:color w:val="000000"/>
                <w:sz w:val="18"/>
                <w:szCs w:val="18"/>
              </w:rPr>
              <w:t>12,463</w:t>
            </w:r>
          </w:p>
        </w:tc>
        <w:tc>
          <w:tcPr>
            <w:tcW w:w="872" w:type="dxa"/>
            <w:shd w:val="clear" w:color="auto" w:fill="auto"/>
            <w:tcMar>
              <w:top w:w="0" w:type="dxa"/>
              <w:left w:w="70" w:type="dxa"/>
              <w:bottom w:w="0" w:type="dxa"/>
              <w:right w:w="70" w:type="dxa"/>
            </w:tcMar>
            <w:vAlign w:val="center"/>
          </w:tcPr>
          <w:p w14:paraId="645F5911" w14:textId="77777777" w:rsidR="00AE578C" w:rsidRDefault="007054BD">
            <w:pPr>
              <w:jc w:val="right"/>
              <w:rPr>
                <w:rFonts w:eastAsia="Times New Roman" w:cs="Calibri"/>
                <w:color w:val="000000"/>
                <w:sz w:val="18"/>
                <w:szCs w:val="18"/>
              </w:rPr>
            </w:pPr>
            <w:r>
              <w:rPr>
                <w:rFonts w:eastAsia="Times New Roman" w:cs="Calibri"/>
                <w:color w:val="000000"/>
                <w:sz w:val="18"/>
                <w:szCs w:val="18"/>
              </w:rPr>
              <w:t>46,645</w:t>
            </w:r>
          </w:p>
        </w:tc>
        <w:tc>
          <w:tcPr>
            <w:tcW w:w="1100" w:type="dxa"/>
            <w:shd w:val="clear" w:color="auto" w:fill="auto"/>
            <w:tcMar>
              <w:top w:w="0" w:type="dxa"/>
              <w:left w:w="70" w:type="dxa"/>
              <w:bottom w:w="0" w:type="dxa"/>
              <w:right w:w="70" w:type="dxa"/>
            </w:tcMar>
            <w:vAlign w:val="center"/>
          </w:tcPr>
          <w:p w14:paraId="38E8D9E3" w14:textId="77777777" w:rsidR="00AE578C" w:rsidRDefault="007054BD">
            <w:pPr>
              <w:jc w:val="right"/>
              <w:rPr>
                <w:rFonts w:eastAsia="Times New Roman" w:cs="Calibri"/>
                <w:color w:val="000000"/>
                <w:sz w:val="18"/>
                <w:szCs w:val="18"/>
              </w:rPr>
            </w:pPr>
            <w:r>
              <w:rPr>
                <w:rFonts w:eastAsia="Times New Roman" w:cs="Calibri"/>
                <w:color w:val="000000"/>
                <w:sz w:val="18"/>
                <w:szCs w:val="18"/>
              </w:rPr>
              <w:t>10</w:t>
            </w:r>
          </w:p>
        </w:tc>
      </w:tr>
      <w:tr w:rsidR="00AE578C" w14:paraId="49F80D0D" w14:textId="77777777">
        <w:tblPrEx>
          <w:tblCellMar>
            <w:top w:w="0" w:type="dxa"/>
            <w:bottom w:w="0" w:type="dxa"/>
          </w:tblCellMar>
        </w:tblPrEx>
        <w:trPr>
          <w:trHeight w:val="177"/>
          <w:jc w:val="center"/>
        </w:trPr>
        <w:tc>
          <w:tcPr>
            <w:tcW w:w="3379" w:type="dxa"/>
            <w:shd w:val="clear" w:color="auto" w:fill="auto"/>
            <w:tcMar>
              <w:top w:w="0" w:type="dxa"/>
              <w:left w:w="70" w:type="dxa"/>
              <w:bottom w:w="0" w:type="dxa"/>
              <w:right w:w="70" w:type="dxa"/>
            </w:tcMar>
            <w:vAlign w:val="center"/>
          </w:tcPr>
          <w:p w14:paraId="6BEFC1F7" w14:textId="77777777" w:rsidR="00AE578C" w:rsidRDefault="007054BD">
            <w:pPr>
              <w:rPr>
                <w:rFonts w:eastAsia="Times New Roman" w:cs="Calibri"/>
                <w:color w:val="000000"/>
                <w:sz w:val="18"/>
                <w:szCs w:val="18"/>
              </w:rPr>
            </w:pPr>
            <w:r>
              <w:rPr>
                <w:rFonts w:eastAsia="Times New Roman" w:cs="Calibri"/>
                <w:color w:val="000000"/>
                <w:sz w:val="18"/>
                <w:szCs w:val="18"/>
              </w:rPr>
              <w:t xml:space="preserve">Equipo de </w:t>
            </w:r>
            <w:r>
              <w:rPr>
                <w:rFonts w:eastAsia="Times New Roman" w:cs="Calibri"/>
                <w:color w:val="000000"/>
                <w:sz w:val="18"/>
                <w:szCs w:val="18"/>
              </w:rPr>
              <w:t>Transporte</w:t>
            </w:r>
          </w:p>
        </w:tc>
        <w:tc>
          <w:tcPr>
            <w:tcW w:w="963" w:type="dxa"/>
            <w:shd w:val="clear" w:color="auto" w:fill="auto"/>
            <w:noWrap/>
            <w:tcMar>
              <w:top w:w="0" w:type="dxa"/>
              <w:left w:w="70" w:type="dxa"/>
              <w:bottom w:w="0" w:type="dxa"/>
              <w:right w:w="70" w:type="dxa"/>
            </w:tcMar>
            <w:vAlign w:val="center"/>
          </w:tcPr>
          <w:p w14:paraId="67F11637" w14:textId="77777777" w:rsidR="00AE578C" w:rsidRDefault="007054BD">
            <w:pPr>
              <w:jc w:val="right"/>
              <w:rPr>
                <w:rFonts w:eastAsia="Times New Roman" w:cs="Calibri"/>
                <w:color w:val="000000"/>
                <w:sz w:val="18"/>
                <w:szCs w:val="18"/>
              </w:rPr>
            </w:pPr>
            <w:r>
              <w:rPr>
                <w:rFonts w:eastAsia="Times New Roman" w:cs="Calibri"/>
                <w:color w:val="000000"/>
                <w:sz w:val="18"/>
                <w:szCs w:val="18"/>
              </w:rPr>
              <w:t>20,690,805</w:t>
            </w:r>
          </w:p>
        </w:tc>
        <w:tc>
          <w:tcPr>
            <w:tcW w:w="1117" w:type="dxa"/>
            <w:shd w:val="clear" w:color="auto" w:fill="auto"/>
            <w:noWrap/>
            <w:tcMar>
              <w:top w:w="0" w:type="dxa"/>
              <w:left w:w="70" w:type="dxa"/>
              <w:bottom w:w="0" w:type="dxa"/>
              <w:right w:w="70" w:type="dxa"/>
            </w:tcMar>
            <w:vAlign w:val="center"/>
          </w:tcPr>
          <w:p w14:paraId="26EE34FE" w14:textId="77777777" w:rsidR="00AE578C" w:rsidRDefault="007054BD">
            <w:pPr>
              <w:jc w:val="right"/>
              <w:rPr>
                <w:rFonts w:eastAsia="Times New Roman" w:cs="Calibri"/>
                <w:color w:val="000000"/>
                <w:sz w:val="18"/>
                <w:szCs w:val="18"/>
              </w:rPr>
            </w:pPr>
            <w:r>
              <w:rPr>
                <w:rFonts w:eastAsia="Times New Roman" w:cs="Calibri"/>
                <w:color w:val="000000"/>
                <w:sz w:val="18"/>
                <w:szCs w:val="18"/>
              </w:rPr>
              <w:t>14,331,047</w:t>
            </w:r>
          </w:p>
        </w:tc>
        <w:tc>
          <w:tcPr>
            <w:tcW w:w="872" w:type="dxa"/>
            <w:shd w:val="clear" w:color="auto" w:fill="auto"/>
            <w:tcMar>
              <w:top w:w="0" w:type="dxa"/>
              <w:left w:w="70" w:type="dxa"/>
              <w:bottom w:w="0" w:type="dxa"/>
              <w:right w:w="70" w:type="dxa"/>
            </w:tcMar>
            <w:vAlign w:val="center"/>
          </w:tcPr>
          <w:p w14:paraId="1B73B52A" w14:textId="77777777" w:rsidR="00AE578C" w:rsidRDefault="007054BD">
            <w:pPr>
              <w:jc w:val="right"/>
              <w:rPr>
                <w:rFonts w:eastAsia="Times New Roman" w:cs="Calibri"/>
                <w:color w:val="000000"/>
                <w:sz w:val="18"/>
                <w:szCs w:val="18"/>
              </w:rPr>
            </w:pPr>
            <w:r>
              <w:rPr>
                <w:rFonts w:eastAsia="Times New Roman" w:cs="Calibri"/>
                <w:color w:val="000000"/>
                <w:sz w:val="18"/>
                <w:szCs w:val="18"/>
              </w:rPr>
              <w:t>6,359,758</w:t>
            </w:r>
          </w:p>
        </w:tc>
        <w:tc>
          <w:tcPr>
            <w:tcW w:w="1100" w:type="dxa"/>
            <w:shd w:val="clear" w:color="auto" w:fill="auto"/>
            <w:tcMar>
              <w:top w:w="0" w:type="dxa"/>
              <w:left w:w="70" w:type="dxa"/>
              <w:bottom w:w="0" w:type="dxa"/>
              <w:right w:w="70" w:type="dxa"/>
            </w:tcMar>
            <w:vAlign w:val="center"/>
          </w:tcPr>
          <w:p w14:paraId="40F9CB46" w14:textId="77777777" w:rsidR="00AE578C" w:rsidRDefault="007054BD">
            <w:pPr>
              <w:jc w:val="right"/>
              <w:rPr>
                <w:rFonts w:eastAsia="Times New Roman" w:cs="Calibri"/>
                <w:color w:val="000000"/>
                <w:sz w:val="18"/>
                <w:szCs w:val="18"/>
              </w:rPr>
            </w:pPr>
            <w:r>
              <w:rPr>
                <w:rFonts w:eastAsia="Times New Roman" w:cs="Calibri"/>
                <w:color w:val="000000"/>
                <w:sz w:val="18"/>
                <w:szCs w:val="18"/>
              </w:rPr>
              <w:t>20</w:t>
            </w:r>
          </w:p>
        </w:tc>
      </w:tr>
      <w:tr w:rsidR="00AE578C" w14:paraId="6205F1FC" w14:textId="77777777">
        <w:tblPrEx>
          <w:tblCellMar>
            <w:top w:w="0" w:type="dxa"/>
            <w:bottom w:w="0" w:type="dxa"/>
          </w:tblCellMar>
        </w:tblPrEx>
        <w:trPr>
          <w:trHeight w:val="177"/>
          <w:jc w:val="center"/>
        </w:trPr>
        <w:tc>
          <w:tcPr>
            <w:tcW w:w="3379" w:type="dxa"/>
            <w:shd w:val="clear" w:color="auto" w:fill="auto"/>
            <w:tcMar>
              <w:top w:w="0" w:type="dxa"/>
              <w:left w:w="70" w:type="dxa"/>
              <w:bottom w:w="0" w:type="dxa"/>
              <w:right w:w="70" w:type="dxa"/>
            </w:tcMar>
            <w:vAlign w:val="center"/>
          </w:tcPr>
          <w:p w14:paraId="4C1996A5" w14:textId="77777777" w:rsidR="00AE578C" w:rsidRDefault="007054BD">
            <w:pPr>
              <w:rPr>
                <w:rFonts w:eastAsia="Times New Roman" w:cs="Calibri"/>
                <w:color w:val="000000"/>
                <w:sz w:val="18"/>
                <w:szCs w:val="18"/>
              </w:rPr>
            </w:pPr>
            <w:r>
              <w:rPr>
                <w:rFonts w:eastAsia="Times New Roman" w:cs="Calibri"/>
                <w:color w:val="000000"/>
                <w:sz w:val="18"/>
                <w:szCs w:val="18"/>
              </w:rPr>
              <w:t>Maquinaria, otros equipos y herramientas</w:t>
            </w:r>
          </w:p>
        </w:tc>
        <w:tc>
          <w:tcPr>
            <w:tcW w:w="963" w:type="dxa"/>
            <w:shd w:val="clear" w:color="auto" w:fill="auto"/>
            <w:noWrap/>
            <w:tcMar>
              <w:top w:w="0" w:type="dxa"/>
              <w:left w:w="70" w:type="dxa"/>
              <w:bottom w:w="0" w:type="dxa"/>
              <w:right w:w="70" w:type="dxa"/>
            </w:tcMar>
            <w:vAlign w:val="center"/>
          </w:tcPr>
          <w:p w14:paraId="0CB51980" w14:textId="77777777" w:rsidR="00AE578C" w:rsidRDefault="007054BD">
            <w:pPr>
              <w:jc w:val="right"/>
              <w:rPr>
                <w:rFonts w:eastAsia="Times New Roman" w:cs="Calibri"/>
                <w:color w:val="000000"/>
                <w:sz w:val="18"/>
                <w:szCs w:val="18"/>
              </w:rPr>
            </w:pPr>
            <w:r>
              <w:rPr>
                <w:rFonts w:eastAsia="Times New Roman" w:cs="Calibri"/>
                <w:color w:val="000000"/>
                <w:sz w:val="18"/>
                <w:szCs w:val="18"/>
              </w:rPr>
              <w:t>4,926,835</w:t>
            </w:r>
          </w:p>
        </w:tc>
        <w:tc>
          <w:tcPr>
            <w:tcW w:w="1117" w:type="dxa"/>
            <w:shd w:val="clear" w:color="auto" w:fill="auto"/>
            <w:noWrap/>
            <w:tcMar>
              <w:top w:w="0" w:type="dxa"/>
              <w:left w:w="70" w:type="dxa"/>
              <w:bottom w:w="0" w:type="dxa"/>
              <w:right w:w="70" w:type="dxa"/>
            </w:tcMar>
            <w:vAlign w:val="center"/>
          </w:tcPr>
          <w:p w14:paraId="1AA00A03" w14:textId="77777777" w:rsidR="00AE578C" w:rsidRDefault="007054BD">
            <w:pPr>
              <w:jc w:val="right"/>
              <w:rPr>
                <w:rFonts w:eastAsia="Times New Roman" w:cs="Calibri"/>
                <w:color w:val="000000"/>
                <w:sz w:val="18"/>
                <w:szCs w:val="18"/>
              </w:rPr>
            </w:pPr>
            <w:r>
              <w:rPr>
                <w:rFonts w:eastAsia="Times New Roman" w:cs="Calibri"/>
                <w:color w:val="000000"/>
                <w:sz w:val="18"/>
                <w:szCs w:val="18"/>
              </w:rPr>
              <w:t>4,866,959</w:t>
            </w:r>
          </w:p>
        </w:tc>
        <w:tc>
          <w:tcPr>
            <w:tcW w:w="872" w:type="dxa"/>
            <w:shd w:val="clear" w:color="auto" w:fill="auto"/>
            <w:tcMar>
              <w:top w:w="0" w:type="dxa"/>
              <w:left w:w="70" w:type="dxa"/>
              <w:bottom w:w="0" w:type="dxa"/>
              <w:right w:w="70" w:type="dxa"/>
            </w:tcMar>
            <w:vAlign w:val="center"/>
          </w:tcPr>
          <w:p w14:paraId="08ACC5A6" w14:textId="77777777" w:rsidR="00AE578C" w:rsidRDefault="007054BD">
            <w:pPr>
              <w:jc w:val="right"/>
              <w:rPr>
                <w:rFonts w:eastAsia="Times New Roman" w:cs="Calibri"/>
                <w:color w:val="000000"/>
                <w:sz w:val="18"/>
                <w:szCs w:val="18"/>
              </w:rPr>
            </w:pPr>
            <w:r>
              <w:rPr>
                <w:rFonts w:eastAsia="Times New Roman" w:cs="Calibri"/>
                <w:color w:val="000000"/>
                <w:sz w:val="18"/>
                <w:szCs w:val="18"/>
              </w:rPr>
              <w:t>59,876</w:t>
            </w:r>
          </w:p>
        </w:tc>
        <w:tc>
          <w:tcPr>
            <w:tcW w:w="1100" w:type="dxa"/>
            <w:shd w:val="clear" w:color="auto" w:fill="auto"/>
            <w:tcMar>
              <w:top w:w="0" w:type="dxa"/>
              <w:left w:w="70" w:type="dxa"/>
              <w:bottom w:w="0" w:type="dxa"/>
              <w:right w:w="70" w:type="dxa"/>
            </w:tcMar>
            <w:vAlign w:val="center"/>
          </w:tcPr>
          <w:p w14:paraId="67271964" w14:textId="77777777" w:rsidR="00AE578C" w:rsidRDefault="007054BD">
            <w:pPr>
              <w:jc w:val="right"/>
              <w:rPr>
                <w:rFonts w:eastAsia="Times New Roman" w:cs="Calibri"/>
                <w:color w:val="000000"/>
                <w:sz w:val="18"/>
                <w:szCs w:val="18"/>
              </w:rPr>
            </w:pPr>
            <w:r>
              <w:rPr>
                <w:rFonts w:eastAsia="Times New Roman" w:cs="Calibri"/>
                <w:color w:val="000000"/>
                <w:sz w:val="18"/>
                <w:szCs w:val="18"/>
              </w:rPr>
              <w:t>10</w:t>
            </w:r>
          </w:p>
        </w:tc>
      </w:tr>
      <w:tr w:rsidR="00AE578C" w14:paraId="3F313D80" w14:textId="77777777">
        <w:tblPrEx>
          <w:tblCellMar>
            <w:top w:w="0" w:type="dxa"/>
            <w:bottom w:w="0" w:type="dxa"/>
          </w:tblCellMar>
        </w:tblPrEx>
        <w:trPr>
          <w:trHeight w:val="177"/>
          <w:jc w:val="center"/>
        </w:trPr>
        <w:tc>
          <w:tcPr>
            <w:tcW w:w="3379" w:type="dxa"/>
            <w:shd w:val="clear" w:color="auto" w:fill="auto"/>
            <w:tcMar>
              <w:top w:w="0" w:type="dxa"/>
              <w:left w:w="70" w:type="dxa"/>
              <w:bottom w:w="0" w:type="dxa"/>
              <w:right w:w="70" w:type="dxa"/>
            </w:tcMar>
            <w:vAlign w:val="center"/>
          </w:tcPr>
          <w:p w14:paraId="19213687" w14:textId="77777777" w:rsidR="00AE578C" w:rsidRDefault="007054BD">
            <w:pPr>
              <w:jc w:val="center"/>
              <w:rPr>
                <w:rFonts w:eastAsia="Times New Roman" w:cs="Calibri"/>
                <w:b/>
                <w:bCs/>
                <w:color w:val="000000"/>
                <w:sz w:val="18"/>
                <w:szCs w:val="18"/>
              </w:rPr>
            </w:pPr>
            <w:r>
              <w:rPr>
                <w:rFonts w:eastAsia="Times New Roman" w:cs="Calibri"/>
                <w:b/>
                <w:bCs/>
                <w:color w:val="000000"/>
                <w:sz w:val="18"/>
                <w:szCs w:val="18"/>
              </w:rPr>
              <w:t xml:space="preserve">Total </w:t>
            </w:r>
          </w:p>
        </w:tc>
        <w:tc>
          <w:tcPr>
            <w:tcW w:w="963" w:type="dxa"/>
            <w:shd w:val="clear" w:color="auto" w:fill="auto"/>
            <w:noWrap/>
            <w:tcMar>
              <w:top w:w="0" w:type="dxa"/>
              <w:left w:w="70" w:type="dxa"/>
              <w:bottom w:w="0" w:type="dxa"/>
              <w:right w:w="70" w:type="dxa"/>
            </w:tcMar>
            <w:vAlign w:val="center"/>
          </w:tcPr>
          <w:p w14:paraId="2A3594B0" w14:textId="77777777" w:rsidR="00AE578C" w:rsidRDefault="007054BD">
            <w:pPr>
              <w:jc w:val="right"/>
              <w:rPr>
                <w:rFonts w:eastAsia="Times New Roman" w:cs="Calibri"/>
                <w:b/>
                <w:bCs/>
                <w:color w:val="000000"/>
                <w:sz w:val="18"/>
                <w:szCs w:val="18"/>
              </w:rPr>
            </w:pPr>
            <w:r>
              <w:rPr>
                <w:rFonts w:eastAsia="Times New Roman" w:cs="Calibri"/>
                <w:b/>
                <w:bCs/>
                <w:color w:val="000000"/>
                <w:sz w:val="18"/>
                <w:szCs w:val="18"/>
              </w:rPr>
              <w:t>39,725,077</w:t>
            </w:r>
          </w:p>
        </w:tc>
        <w:tc>
          <w:tcPr>
            <w:tcW w:w="1117" w:type="dxa"/>
            <w:shd w:val="clear" w:color="auto" w:fill="auto"/>
            <w:noWrap/>
            <w:tcMar>
              <w:top w:w="0" w:type="dxa"/>
              <w:left w:w="70" w:type="dxa"/>
              <w:bottom w:w="0" w:type="dxa"/>
              <w:right w:w="70" w:type="dxa"/>
            </w:tcMar>
            <w:vAlign w:val="center"/>
          </w:tcPr>
          <w:p w14:paraId="6495EDE4" w14:textId="77777777" w:rsidR="00AE578C" w:rsidRDefault="007054BD">
            <w:pPr>
              <w:jc w:val="right"/>
              <w:rPr>
                <w:rFonts w:eastAsia="Times New Roman" w:cs="Calibri"/>
                <w:b/>
                <w:bCs/>
                <w:color w:val="000000"/>
                <w:sz w:val="18"/>
                <w:szCs w:val="18"/>
              </w:rPr>
            </w:pPr>
            <w:r>
              <w:rPr>
                <w:rFonts w:eastAsia="Times New Roman" w:cs="Calibri"/>
                <w:b/>
                <w:bCs/>
                <w:color w:val="000000"/>
                <w:sz w:val="18"/>
                <w:szCs w:val="18"/>
              </w:rPr>
              <w:t>32,334,556</w:t>
            </w:r>
          </w:p>
        </w:tc>
        <w:tc>
          <w:tcPr>
            <w:tcW w:w="872" w:type="dxa"/>
            <w:shd w:val="clear" w:color="auto" w:fill="auto"/>
            <w:noWrap/>
            <w:tcMar>
              <w:top w:w="0" w:type="dxa"/>
              <w:left w:w="70" w:type="dxa"/>
              <w:bottom w:w="0" w:type="dxa"/>
              <w:right w:w="70" w:type="dxa"/>
            </w:tcMar>
            <w:vAlign w:val="center"/>
          </w:tcPr>
          <w:p w14:paraId="66D42861" w14:textId="77777777" w:rsidR="00AE578C" w:rsidRDefault="007054BD">
            <w:pPr>
              <w:jc w:val="right"/>
              <w:rPr>
                <w:rFonts w:eastAsia="Times New Roman" w:cs="Calibri"/>
                <w:b/>
                <w:bCs/>
                <w:color w:val="000000"/>
                <w:sz w:val="18"/>
                <w:szCs w:val="18"/>
              </w:rPr>
            </w:pPr>
            <w:r>
              <w:rPr>
                <w:rFonts w:eastAsia="Times New Roman" w:cs="Calibri"/>
                <w:b/>
                <w:bCs/>
                <w:color w:val="000000"/>
                <w:sz w:val="18"/>
                <w:szCs w:val="18"/>
              </w:rPr>
              <w:t>7,390,521</w:t>
            </w:r>
          </w:p>
        </w:tc>
        <w:tc>
          <w:tcPr>
            <w:tcW w:w="1100" w:type="dxa"/>
            <w:shd w:val="clear" w:color="auto" w:fill="auto"/>
            <w:noWrap/>
            <w:tcMar>
              <w:top w:w="0" w:type="dxa"/>
              <w:left w:w="70" w:type="dxa"/>
              <w:bottom w:w="0" w:type="dxa"/>
              <w:right w:w="70" w:type="dxa"/>
            </w:tcMar>
            <w:vAlign w:val="bottom"/>
          </w:tcPr>
          <w:p w14:paraId="741E084C" w14:textId="77777777" w:rsidR="00AE578C" w:rsidRDefault="00AE578C">
            <w:pPr>
              <w:jc w:val="right"/>
              <w:rPr>
                <w:rFonts w:eastAsia="Times New Roman" w:cs="Calibri"/>
                <w:b/>
                <w:bCs/>
                <w:color w:val="000000"/>
                <w:sz w:val="18"/>
                <w:szCs w:val="18"/>
              </w:rPr>
            </w:pPr>
          </w:p>
        </w:tc>
      </w:tr>
    </w:tbl>
    <w:p w14:paraId="5F1134EF" w14:textId="77777777" w:rsidR="00AE578C" w:rsidRDefault="00AE578C">
      <w:pPr>
        <w:ind w:left="284"/>
        <w:jc w:val="both"/>
        <w:rPr>
          <w:rFonts w:cs="Calibri"/>
          <w:b/>
          <w:color w:val="000000"/>
        </w:rPr>
      </w:pPr>
    </w:p>
    <w:p w14:paraId="3228A212" w14:textId="77777777" w:rsidR="00AE578C" w:rsidRDefault="00AE578C">
      <w:pPr>
        <w:ind w:left="284"/>
        <w:jc w:val="both"/>
        <w:rPr>
          <w:rFonts w:cs="Calibri"/>
          <w:b/>
          <w:color w:val="000000"/>
        </w:rPr>
      </w:pPr>
    </w:p>
    <w:p w14:paraId="5BDE5FEF" w14:textId="77777777" w:rsidR="00AE578C" w:rsidRDefault="007054BD">
      <w:pPr>
        <w:ind w:left="284"/>
        <w:jc w:val="both"/>
        <w:rPr>
          <w:rFonts w:cs="Calibri"/>
          <w:b/>
          <w:color w:val="000000"/>
        </w:rPr>
      </w:pPr>
      <w:r>
        <w:rPr>
          <w:rFonts w:cs="Calibri"/>
          <w:b/>
          <w:color w:val="000000"/>
        </w:rPr>
        <w:t>Mobiliario y Equipo de Oficina</w:t>
      </w:r>
    </w:p>
    <w:p w14:paraId="7D133407" w14:textId="77777777" w:rsidR="00AE578C" w:rsidRDefault="007054BD">
      <w:pPr>
        <w:ind w:left="284"/>
        <w:jc w:val="both"/>
        <w:rPr>
          <w:rFonts w:cs="Calibri"/>
          <w:color w:val="000000"/>
        </w:rPr>
      </w:pPr>
      <w:r>
        <w:rPr>
          <w:rFonts w:cs="Calibri"/>
          <w:color w:val="000000"/>
        </w:rPr>
        <w:t xml:space="preserve">Esta cuenta presenta un saldo de $14, 048,329 y </w:t>
      </w:r>
      <w:r>
        <w:rPr>
          <w:rFonts w:cs="Calibri"/>
          <w:color w:val="000000"/>
        </w:rPr>
        <w:t xml:space="preserve">representa la inversión en mobiliario, equipo de cómputo, sonido y comunicación propiedad del Organismo. </w:t>
      </w:r>
    </w:p>
    <w:p w14:paraId="64BFF96F" w14:textId="77777777" w:rsidR="00AE578C" w:rsidRDefault="007054BD">
      <w:pPr>
        <w:ind w:left="284"/>
        <w:jc w:val="both"/>
        <w:rPr>
          <w:rFonts w:cs="Calibri"/>
          <w:b/>
          <w:color w:val="000000"/>
        </w:rPr>
      </w:pPr>
      <w:r>
        <w:rPr>
          <w:rFonts w:cs="Calibri"/>
          <w:b/>
          <w:color w:val="000000"/>
        </w:rPr>
        <w:t>Mobiliario y Equipo Educacional y Recreativo</w:t>
      </w:r>
    </w:p>
    <w:p w14:paraId="33D11222" w14:textId="77777777" w:rsidR="00AE578C" w:rsidRDefault="007054BD">
      <w:pPr>
        <w:ind w:left="284"/>
        <w:jc w:val="both"/>
        <w:rPr>
          <w:rFonts w:cs="Calibri"/>
          <w:color w:val="000000"/>
        </w:rPr>
      </w:pPr>
      <w:r>
        <w:rPr>
          <w:rFonts w:cs="Calibri"/>
          <w:color w:val="000000"/>
        </w:rPr>
        <w:t>Esta cuenta presenta un saldo de $59,108 y representa la inversión en mobiliario.</w:t>
      </w:r>
    </w:p>
    <w:p w14:paraId="76B17106" w14:textId="77777777" w:rsidR="00AE578C" w:rsidRDefault="007054BD">
      <w:pPr>
        <w:ind w:left="284"/>
        <w:jc w:val="both"/>
        <w:rPr>
          <w:rFonts w:cs="Calibri"/>
          <w:b/>
          <w:color w:val="000000"/>
        </w:rPr>
      </w:pPr>
      <w:r>
        <w:rPr>
          <w:rFonts w:cs="Calibri"/>
          <w:b/>
          <w:color w:val="000000"/>
        </w:rPr>
        <w:t>Equipo de transporte</w:t>
      </w:r>
    </w:p>
    <w:p w14:paraId="1049E8BF" w14:textId="77777777" w:rsidR="00AE578C" w:rsidRDefault="007054BD">
      <w:pPr>
        <w:ind w:left="284"/>
        <w:jc w:val="both"/>
        <w:rPr>
          <w:rFonts w:cs="Calibri"/>
          <w:color w:val="000000"/>
        </w:rPr>
      </w:pPr>
      <w:r>
        <w:rPr>
          <w:rFonts w:cs="Calibri"/>
          <w:color w:val="000000"/>
        </w:rPr>
        <w:t>Esta cuenta presenta un saldo de $20, 690,805 el cual representa el valor del equipo de transporte propiedad del Organismo.</w:t>
      </w:r>
    </w:p>
    <w:p w14:paraId="7E729AB6" w14:textId="77777777" w:rsidR="00AE578C" w:rsidRDefault="007054BD">
      <w:pPr>
        <w:ind w:left="284"/>
        <w:jc w:val="both"/>
        <w:rPr>
          <w:rFonts w:cs="Calibri"/>
          <w:b/>
          <w:color w:val="000000"/>
        </w:rPr>
      </w:pPr>
      <w:r>
        <w:rPr>
          <w:rFonts w:cs="Calibri"/>
          <w:b/>
          <w:color w:val="000000"/>
        </w:rPr>
        <w:t>Maquinarias, otros equipos y herramientas</w:t>
      </w:r>
    </w:p>
    <w:p w14:paraId="0DA62238" w14:textId="77777777" w:rsidR="00AE578C" w:rsidRDefault="007054BD">
      <w:pPr>
        <w:ind w:left="284"/>
        <w:jc w:val="both"/>
        <w:rPr>
          <w:rFonts w:cs="Calibri"/>
          <w:color w:val="000000"/>
        </w:rPr>
      </w:pPr>
      <w:r>
        <w:rPr>
          <w:rFonts w:cs="Calibri"/>
          <w:color w:val="000000"/>
        </w:rPr>
        <w:t xml:space="preserve">Esta cuenta presenta un saldo de $4, 926,835 el cual corresponde a instalaciones de centros de producción de autoempleo (bloqueras). </w:t>
      </w:r>
    </w:p>
    <w:p w14:paraId="397B799D" w14:textId="77777777" w:rsidR="00AE578C" w:rsidRDefault="007054BD">
      <w:pPr>
        <w:ind w:left="284" w:firstLine="425"/>
        <w:jc w:val="both"/>
        <w:rPr>
          <w:rFonts w:cs="Calibri"/>
          <w:b/>
          <w:color w:val="000000"/>
        </w:rPr>
      </w:pPr>
      <w:r>
        <w:rPr>
          <w:rFonts w:cs="Calibri"/>
          <w:b/>
          <w:color w:val="000000"/>
        </w:rPr>
        <w:t>Activos Intangibles</w:t>
      </w:r>
    </w:p>
    <w:p w14:paraId="50F54983" w14:textId="77777777" w:rsidR="00AE578C" w:rsidRDefault="007054BD">
      <w:pPr>
        <w:ind w:left="284"/>
        <w:jc w:val="both"/>
        <w:rPr>
          <w:rFonts w:cs="Calibri"/>
          <w:color w:val="000000"/>
        </w:rPr>
      </w:pPr>
      <w:r>
        <w:rPr>
          <w:rFonts w:cs="Calibri"/>
          <w:color w:val="000000"/>
        </w:rPr>
        <w:t>Esta cuenta presenta un saldo por $835,772 que corresponde a licencias y software de los sistemas utilizados en este Organismo.</w:t>
      </w:r>
    </w:p>
    <w:p w14:paraId="6D11F962" w14:textId="77777777" w:rsidR="00AE578C" w:rsidRDefault="00AE578C">
      <w:pPr>
        <w:pStyle w:val="Texto"/>
        <w:spacing w:after="80" w:line="203" w:lineRule="exact"/>
        <w:ind w:left="624" w:firstLine="0"/>
        <w:rPr>
          <w:rFonts w:ascii="Calibri" w:hAnsi="Calibri" w:cs="Calibri"/>
          <w:b/>
          <w:color w:val="000000"/>
          <w:sz w:val="20"/>
          <w:lang w:val="es-MX"/>
        </w:rPr>
      </w:pPr>
    </w:p>
    <w:p w14:paraId="659919CA" w14:textId="77777777" w:rsidR="00AE578C" w:rsidRDefault="007054BD">
      <w:pPr>
        <w:pStyle w:val="Texto"/>
        <w:spacing w:after="80" w:line="203" w:lineRule="exact"/>
        <w:ind w:left="624" w:firstLine="0"/>
        <w:rPr>
          <w:rFonts w:ascii="Calibri" w:hAnsi="Calibri" w:cs="Calibri"/>
          <w:b/>
          <w:color w:val="000000"/>
          <w:sz w:val="20"/>
          <w:lang w:val="es-MX"/>
        </w:rPr>
      </w:pPr>
      <w:r>
        <w:rPr>
          <w:rFonts w:ascii="Calibri" w:hAnsi="Calibri" w:cs="Calibri"/>
          <w:b/>
          <w:color w:val="000000"/>
          <w:sz w:val="20"/>
          <w:lang w:val="es-MX"/>
        </w:rPr>
        <w:t>Estimaciones y Deterioros</w:t>
      </w:r>
    </w:p>
    <w:p w14:paraId="3D7F3785" w14:textId="77777777" w:rsidR="00AE578C" w:rsidRDefault="007054BD">
      <w:pPr>
        <w:pStyle w:val="Texto"/>
        <w:spacing w:after="80" w:line="203" w:lineRule="exact"/>
        <w:rPr>
          <w:rFonts w:ascii="Calibri" w:hAnsi="Calibri" w:cs="Calibri"/>
          <w:b/>
          <w:color w:val="000000"/>
          <w:sz w:val="20"/>
          <w:lang w:val="es-MX"/>
        </w:rPr>
      </w:pPr>
      <w:r>
        <w:rPr>
          <w:rFonts w:ascii="Calibri" w:hAnsi="Calibri" w:cs="Calibri"/>
          <w:b/>
          <w:color w:val="000000"/>
          <w:sz w:val="20"/>
          <w:lang w:val="es-MX"/>
        </w:rPr>
        <w:t xml:space="preserve">Depreciaciones, deterioros y </w:t>
      </w:r>
      <w:r>
        <w:rPr>
          <w:rFonts w:ascii="Calibri" w:hAnsi="Calibri" w:cs="Calibri"/>
          <w:b/>
          <w:color w:val="000000"/>
          <w:sz w:val="20"/>
          <w:lang w:val="es-MX"/>
        </w:rPr>
        <w:t>amortización acumulada de bienes</w:t>
      </w:r>
    </w:p>
    <w:p w14:paraId="5481BAB0" w14:textId="77777777" w:rsidR="00AE578C" w:rsidRDefault="007054BD">
      <w:pPr>
        <w:pStyle w:val="Texto"/>
        <w:spacing w:after="80" w:line="203" w:lineRule="exact"/>
        <w:rPr>
          <w:rFonts w:ascii="Calibri" w:hAnsi="Calibri" w:cs="Calibri"/>
          <w:b/>
          <w:color w:val="000000"/>
          <w:sz w:val="20"/>
          <w:lang w:val="es-MX"/>
        </w:rPr>
      </w:pPr>
      <w:r>
        <w:rPr>
          <w:rFonts w:ascii="Calibri" w:hAnsi="Calibri" w:cs="Calibri"/>
          <w:b/>
          <w:color w:val="000000"/>
          <w:sz w:val="20"/>
          <w:lang w:val="es-MX"/>
        </w:rPr>
        <w:t>Estimaciones y Deterioros</w:t>
      </w:r>
    </w:p>
    <w:p w14:paraId="0FE3D5D2" w14:textId="77777777" w:rsidR="00AE578C" w:rsidRDefault="007054BD">
      <w:pPr>
        <w:ind w:left="225"/>
        <w:jc w:val="both"/>
        <w:rPr>
          <w:rFonts w:cs="Calibri"/>
          <w:color w:val="000000"/>
        </w:rPr>
      </w:pPr>
      <w:r>
        <w:rPr>
          <w:rFonts w:cs="Calibri"/>
          <w:color w:val="000000"/>
        </w:rPr>
        <w:t>Presenta un saldo de $-42, 155,431 el cual representa las depreciaciones de los activos del Organismo. La vida útil     o porcentaje de depreciaciones, deterioro o amortización utilizado en activos es el siguiente:</w:t>
      </w:r>
    </w:p>
    <w:p w14:paraId="328E91A3" w14:textId="77777777" w:rsidR="00AE578C" w:rsidRDefault="00AE578C">
      <w:pPr>
        <w:ind w:left="708"/>
        <w:jc w:val="both"/>
        <w:rPr>
          <w:rFonts w:cs="Calibri"/>
          <w:color w:val="000000"/>
        </w:rPr>
      </w:pPr>
    </w:p>
    <w:p w14:paraId="2275E479" w14:textId="77777777" w:rsidR="00AE578C" w:rsidRDefault="007054BD">
      <w:pPr>
        <w:ind w:left="708"/>
        <w:jc w:val="both"/>
        <w:rPr>
          <w:rFonts w:cs="Calibri"/>
          <w:color w:val="000000"/>
        </w:rPr>
      </w:pPr>
      <w:r>
        <w:rPr>
          <w:rFonts w:cs="Calibri"/>
          <w:color w:val="000000"/>
        </w:rPr>
        <w:t>Edificios no Habitacionales</w:t>
      </w:r>
      <w:r>
        <w:rPr>
          <w:rFonts w:cs="Calibri"/>
          <w:color w:val="000000"/>
        </w:rPr>
        <w:tab/>
        <w:t xml:space="preserve">                30 años de vida útil                 3.3% </w:t>
      </w:r>
    </w:p>
    <w:p w14:paraId="1FCAA9A9" w14:textId="77777777" w:rsidR="00AE578C" w:rsidRDefault="007054BD">
      <w:pPr>
        <w:ind w:left="708"/>
        <w:jc w:val="both"/>
        <w:rPr>
          <w:rFonts w:cs="Calibri"/>
          <w:color w:val="000000"/>
        </w:rPr>
      </w:pPr>
      <w:r>
        <w:rPr>
          <w:rFonts w:cs="Calibri"/>
          <w:color w:val="000000"/>
        </w:rPr>
        <w:t xml:space="preserve">Mobiliario y equipo de oficina </w:t>
      </w:r>
      <w:r>
        <w:rPr>
          <w:rFonts w:cs="Calibri"/>
          <w:color w:val="000000"/>
        </w:rPr>
        <w:tab/>
      </w:r>
      <w:r>
        <w:rPr>
          <w:rFonts w:cs="Calibri"/>
          <w:color w:val="000000"/>
        </w:rPr>
        <w:tab/>
        <w:t>10 años de vida útil                  10%</w:t>
      </w:r>
    </w:p>
    <w:p w14:paraId="3CDB789C" w14:textId="77777777" w:rsidR="00AE578C" w:rsidRDefault="007054BD">
      <w:pPr>
        <w:ind w:left="708"/>
        <w:jc w:val="both"/>
        <w:rPr>
          <w:rFonts w:cs="Calibri"/>
          <w:color w:val="000000"/>
        </w:rPr>
      </w:pPr>
      <w:r>
        <w:rPr>
          <w:rFonts w:cs="Calibri"/>
          <w:color w:val="000000"/>
        </w:rPr>
        <w:t>Equipo de cómputo</w:t>
      </w:r>
      <w:r>
        <w:rPr>
          <w:rFonts w:cs="Calibri"/>
          <w:color w:val="000000"/>
        </w:rPr>
        <w:tab/>
      </w:r>
      <w:r>
        <w:rPr>
          <w:rFonts w:cs="Calibri"/>
          <w:color w:val="000000"/>
        </w:rPr>
        <w:tab/>
        <w:t xml:space="preserve">  </w:t>
      </w:r>
      <w:r>
        <w:rPr>
          <w:rFonts w:cs="Calibri"/>
          <w:color w:val="000000"/>
        </w:rPr>
        <w:tab/>
        <w:t xml:space="preserve">  3 años de vida útil             33.33%</w:t>
      </w:r>
    </w:p>
    <w:p w14:paraId="4AAEC5B3" w14:textId="77777777" w:rsidR="00AE578C" w:rsidRDefault="007054BD">
      <w:pPr>
        <w:ind w:left="708"/>
        <w:jc w:val="both"/>
        <w:rPr>
          <w:rFonts w:cs="Calibri"/>
          <w:color w:val="000000"/>
        </w:rPr>
      </w:pPr>
      <w:r>
        <w:rPr>
          <w:rFonts w:cs="Calibri"/>
          <w:color w:val="000000"/>
        </w:rPr>
        <w:t xml:space="preserve">Equipo de transporte </w:t>
      </w:r>
      <w:r>
        <w:rPr>
          <w:rFonts w:cs="Calibri"/>
          <w:color w:val="000000"/>
        </w:rPr>
        <w:tab/>
      </w:r>
      <w:r>
        <w:rPr>
          <w:rFonts w:cs="Calibri"/>
          <w:color w:val="000000"/>
        </w:rPr>
        <w:tab/>
        <w:t xml:space="preserve"> </w:t>
      </w:r>
      <w:r>
        <w:rPr>
          <w:rFonts w:cs="Calibri"/>
          <w:color w:val="000000"/>
        </w:rPr>
        <w:tab/>
        <w:t xml:space="preserve">  5 años de vida útil                  20%</w:t>
      </w:r>
    </w:p>
    <w:p w14:paraId="2DE33361" w14:textId="77777777" w:rsidR="00AE578C" w:rsidRDefault="00AE578C">
      <w:pPr>
        <w:ind w:left="708"/>
        <w:jc w:val="both"/>
        <w:rPr>
          <w:rFonts w:cs="Calibri"/>
          <w:color w:val="000000"/>
        </w:rPr>
      </w:pPr>
    </w:p>
    <w:tbl>
      <w:tblPr>
        <w:tblW w:w="7440" w:type="dxa"/>
        <w:jc w:val="center"/>
        <w:tblCellMar>
          <w:left w:w="10" w:type="dxa"/>
          <w:right w:w="10" w:type="dxa"/>
        </w:tblCellMar>
        <w:tblLook w:val="04A0" w:firstRow="1" w:lastRow="0" w:firstColumn="1" w:lastColumn="0" w:noHBand="0" w:noVBand="1"/>
      </w:tblPr>
      <w:tblGrid>
        <w:gridCol w:w="6214"/>
        <w:gridCol w:w="1226"/>
      </w:tblGrid>
      <w:tr w:rsidR="00AE578C" w14:paraId="5C31048D" w14:textId="77777777">
        <w:tblPrEx>
          <w:tblCellMar>
            <w:top w:w="0" w:type="dxa"/>
            <w:bottom w:w="0" w:type="dxa"/>
          </w:tblCellMar>
        </w:tblPrEx>
        <w:trPr>
          <w:trHeight w:val="300"/>
          <w:jc w:val="center"/>
        </w:trPr>
        <w:tc>
          <w:tcPr>
            <w:tcW w:w="6214" w:type="dxa"/>
            <w:shd w:val="clear" w:color="auto" w:fill="auto"/>
            <w:tcMar>
              <w:top w:w="0" w:type="dxa"/>
              <w:left w:w="70" w:type="dxa"/>
              <w:bottom w:w="0" w:type="dxa"/>
              <w:right w:w="70" w:type="dxa"/>
            </w:tcMar>
            <w:vAlign w:val="center"/>
          </w:tcPr>
          <w:p w14:paraId="0036D16E" w14:textId="77777777" w:rsidR="00AE578C" w:rsidRDefault="00AE578C">
            <w:pPr>
              <w:rPr>
                <w:rFonts w:eastAsia="Times New Roman" w:cs="Calibri"/>
              </w:rPr>
            </w:pPr>
          </w:p>
        </w:tc>
        <w:tc>
          <w:tcPr>
            <w:tcW w:w="1226" w:type="dxa"/>
            <w:vMerge w:val="restart"/>
            <w:shd w:val="clear" w:color="auto" w:fill="auto"/>
            <w:tcMar>
              <w:top w:w="0" w:type="dxa"/>
              <w:left w:w="70" w:type="dxa"/>
              <w:bottom w:w="0" w:type="dxa"/>
              <w:right w:w="70" w:type="dxa"/>
            </w:tcMar>
            <w:vAlign w:val="center"/>
          </w:tcPr>
          <w:p w14:paraId="520D1D7C" w14:textId="77777777" w:rsidR="00AE578C" w:rsidRDefault="007054BD">
            <w:pPr>
              <w:jc w:val="center"/>
              <w:rPr>
                <w:rFonts w:eastAsia="Times New Roman" w:cs="Calibri"/>
                <w:b/>
                <w:bCs/>
                <w:color w:val="000000"/>
              </w:rPr>
            </w:pPr>
            <w:r>
              <w:rPr>
                <w:rFonts w:eastAsia="Times New Roman" w:cs="Calibri"/>
                <w:b/>
                <w:bCs/>
                <w:color w:val="000000"/>
              </w:rPr>
              <w:t>Depreciación Acumulada</w:t>
            </w:r>
          </w:p>
        </w:tc>
      </w:tr>
      <w:tr w:rsidR="00AE578C" w14:paraId="3B14C84F" w14:textId="77777777">
        <w:tblPrEx>
          <w:tblCellMar>
            <w:top w:w="0" w:type="dxa"/>
            <w:bottom w:w="0" w:type="dxa"/>
          </w:tblCellMar>
        </w:tblPrEx>
        <w:trPr>
          <w:trHeight w:val="300"/>
          <w:jc w:val="center"/>
        </w:trPr>
        <w:tc>
          <w:tcPr>
            <w:tcW w:w="6214" w:type="dxa"/>
            <w:shd w:val="clear" w:color="auto" w:fill="auto"/>
            <w:tcMar>
              <w:top w:w="0" w:type="dxa"/>
              <w:left w:w="70" w:type="dxa"/>
              <w:bottom w:w="0" w:type="dxa"/>
              <w:right w:w="70" w:type="dxa"/>
            </w:tcMar>
            <w:vAlign w:val="center"/>
          </w:tcPr>
          <w:p w14:paraId="5F8869AA"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1226" w:type="dxa"/>
            <w:vMerge/>
            <w:shd w:val="clear" w:color="auto" w:fill="auto"/>
            <w:tcMar>
              <w:top w:w="0" w:type="dxa"/>
              <w:left w:w="70" w:type="dxa"/>
              <w:bottom w:w="0" w:type="dxa"/>
              <w:right w:w="70" w:type="dxa"/>
            </w:tcMar>
            <w:vAlign w:val="center"/>
          </w:tcPr>
          <w:p w14:paraId="0F4A93CD" w14:textId="77777777" w:rsidR="00AE578C" w:rsidRDefault="00AE578C">
            <w:pPr>
              <w:rPr>
                <w:rFonts w:eastAsia="Times New Roman" w:cs="Calibri"/>
                <w:b/>
                <w:bCs/>
                <w:color w:val="000000"/>
              </w:rPr>
            </w:pPr>
          </w:p>
        </w:tc>
      </w:tr>
      <w:tr w:rsidR="00AE578C" w14:paraId="3057B58E" w14:textId="77777777">
        <w:tblPrEx>
          <w:tblCellMar>
            <w:top w:w="0" w:type="dxa"/>
            <w:bottom w:w="0" w:type="dxa"/>
          </w:tblCellMar>
        </w:tblPrEx>
        <w:trPr>
          <w:trHeight w:val="300"/>
          <w:jc w:val="center"/>
        </w:trPr>
        <w:tc>
          <w:tcPr>
            <w:tcW w:w="6214" w:type="dxa"/>
            <w:shd w:val="clear" w:color="auto" w:fill="auto"/>
            <w:tcMar>
              <w:top w:w="0" w:type="dxa"/>
              <w:left w:w="70" w:type="dxa"/>
              <w:bottom w:w="0" w:type="dxa"/>
              <w:right w:w="70" w:type="dxa"/>
            </w:tcMar>
            <w:vAlign w:val="center"/>
          </w:tcPr>
          <w:p w14:paraId="27555851" w14:textId="77777777" w:rsidR="00AE578C" w:rsidRDefault="007054BD">
            <w:pPr>
              <w:rPr>
                <w:rFonts w:eastAsia="Times New Roman" w:cs="Calibri"/>
                <w:color w:val="000000"/>
              </w:rPr>
            </w:pPr>
            <w:r>
              <w:rPr>
                <w:rFonts w:eastAsia="Times New Roman" w:cs="Calibri"/>
                <w:color w:val="000000"/>
              </w:rPr>
              <w:t>Edificio no habitacionales</w:t>
            </w:r>
          </w:p>
        </w:tc>
        <w:tc>
          <w:tcPr>
            <w:tcW w:w="1226" w:type="dxa"/>
            <w:shd w:val="clear" w:color="auto" w:fill="auto"/>
            <w:tcMar>
              <w:top w:w="0" w:type="dxa"/>
              <w:left w:w="70" w:type="dxa"/>
              <w:bottom w:w="0" w:type="dxa"/>
              <w:right w:w="70" w:type="dxa"/>
            </w:tcMar>
            <w:vAlign w:val="center"/>
          </w:tcPr>
          <w:p w14:paraId="1029D832" w14:textId="77777777" w:rsidR="00AE578C" w:rsidRDefault="007054BD">
            <w:pPr>
              <w:jc w:val="right"/>
              <w:rPr>
                <w:rFonts w:eastAsia="Times New Roman" w:cs="Calibri"/>
                <w:color w:val="000000"/>
              </w:rPr>
            </w:pPr>
            <w:r>
              <w:rPr>
                <w:rFonts w:eastAsia="Times New Roman" w:cs="Calibri"/>
                <w:color w:val="000000"/>
              </w:rPr>
              <w:t>8,985,103.00</w:t>
            </w:r>
          </w:p>
        </w:tc>
      </w:tr>
      <w:tr w:rsidR="00AE578C" w14:paraId="52FD7C0B" w14:textId="77777777">
        <w:tblPrEx>
          <w:tblCellMar>
            <w:top w:w="0" w:type="dxa"/>
            <w:bottom w:w="0" w:type="dxa"/>
          </w:tblCellMar>
        </w:tblPrEx>
        <w:trPr>
          <w:trHeight w:val="300"/>
          <w:jc w:val="center"/>
        </w:trPr>
        <w:tc>
          <w:tcPr>
            <w:tcW w:w="6214" w:type="dxa"/>
            <w:shd w:val="clear" w:color="auto" w:fill="auto"/>
            <w:tcMar>
              <w:top w:w="0" w:type="dxa"/>
              <w:left w:w="70" w:type="dxa"/>
              <w:bottom w:w="0" w:type="dxa"/>
              <w:right w:w="70" w:type="dxa"/>
            </w:tcMar>
            <w:vAlign w:val="center"/>
          </w:tcPr>
          <w:p w14:paraId="2FDCD5B0" w14:textId="77777777" w:rsidR="00AE578C" w:rsidRDefault="007054BD">
            <w:pPr>
              <w:rPr>
                <w:rFonts w:eastAsia="Times New Roman" w:cs="Calibri"/>
                <w:color w:val="000000"/>
              </w:rPr>
            </w:pPr>
            <w:r>
              <w:rPr>
                <w:rFonts w:eastAsia="Times New Roman" w:cs="Calibri"/>
                <w:color w:val="000000"/>
              </w:rPr>
              <w:t>Mobiliario y equipo de administración</w:t>
            </w:r>
          </w:p>
        </w:tc>
        <w:tc>
          <w:tcPr>
            <w:tcW w:w="1226" w:type="dxa"/>
            <w:shd w:val="clear" w:color="auto" w:fill="auto"/>
            <w:tcMar>
              <w:top w:w="0" w:type="dxa"/>
              <w:left w:w="70" w:type="dxa"/>
              <w:bottom w:w="0" w:type="dxa"/>
              <w:right w:w="70" w:type="dxa"/>
            </w:tcMar>
            <w:vAlign w:val="center"/>
          </w:tcPr>
          <w:p w14:paraId="45FE9741" w14:textId="77777777" w:rsidR="00AE578C" w:rsidRDefault="007054BD">
            <w:pPr>
              <w:jc w:val="right"/>
              <w:rPr>
                <w:rFonts w:eastAsia="Times New Roman" w:cs="Calibri"/>
                <w:color w:val="000000"/>
              </w:rPr>
            </w:pPr>
            <w:r>
              <w:rPr>
                <w:rFonts w:eastAsia="Times New Roman" w:cs="Calibri"/>
                <w:color w:val="000000"/>
              </w:rPr>
              <w:t>13,124,087</w:t>
            </w:r>
          </w:p>
        </w:tc>
      </w:tr>
      <w:tr w:rsidR="00AE578C" w14:paraId="624F31D1" w14:textId="77777777">
        <w:tblPrEx>
          <w:tblCellMar>
            <w:top w:w="0" w:type="dxa"/>
            <w:bottom w:w="0" w:type="dxa"/>
          </w:tblCellMar>
        </w:tblPrEx>
        <w:trPr>
          <w:trHeight w:val="300"/>
          <w:jc w:val="center"/>
        </w:trPr>
        <w:tc>
          <w:tcPr>
            <w:tcW w:w="6214" w:type="dxa"/>
            <w:shd w:val="clear" w:color="auto" w:fill="auto"/>
            <w:tcMar>
              <w:top w:w="0" w:type="dxa"/>
              <w:left w:w="70" w:type="dxa"/>
              <w:bottom w:w="0" w:type="dxa"/>
              <w:right w:w="70" w:type="dxa"/>
            </w:tcMar>
            <w:vAlign w:val="center"/>
          </w:tcPr>
          <w:p w14:paraId="618C8D42" w14:textId="77777777" w:rsidR="00AE578C" w:rsidRDefault="007054BD">
            <w:pPr>
              <w:rPr>
                <w:rFonts w:eastAsia="Times New Roman" w:cs="Calibri"/>
                <w:color w:val="000000"/>
              </w:rPr>
            </w:pPr>
            <w:r>
              <w:rPr>
                <w:rFonts w:eastAsia="Times New Roman" w:cs="Calibri"/>
                <w:color w:val="000000"/>
              </w:rPr>
              <w:t>Mobiliario y Equipo Educacional y Recreativo</w:t>
            </w:r>
          </w:p>
        </w:tc>
        <w:tc>
          <w:tcPr>
            <w:tcW w:w="1226" w:type="dxa"/>
            <w:shd w:val="clear" w:color="auto" w:fill="auto"/>
            <w:tcMar>
              <w:top w:w="0" w:type="dxa"/>
              <w:left w:w="70" w:type="dxa"/>
              <w:bottom w:w="0" w:type="dxa"/>
              <w:right w:w="70" w:type="dxa"/>
            </w:tcMar>
            <w:vAlign w:val="center"/>
          </w:tcPr>
          <w:p w14:paraId="6813FFF4" w14:textId="77777777" w:rsidR="00AE578C" w:rsidRDefault="007054BD">
            <w:pPr>
              <w:jc w:val="right"/>
              <w:rPr>
                <w:rFonts w:eastAsia="Times New Roman" w:cs="Calibri"/>
                <w:color w:val="000000"/>
              </w:rPr>
            </w:pPr>
            <w:r>
              <w:rPr>
                <w:rFonts w:eastAsia="Times New Roman" w:cs="Calibri"/>
                <w:color w:val="000000"/>
              </w:rPr>
              <w:t>12,463</w:t>
            </w:r>
          </w:p>
        </w:tc>
      </w:tr>
      <w:tr w:rsidR="00AE578C" w14:paraId="24358959" w14:textId="77777777">
        <w:tblPrEx>
          <w:tblCellMar>
            <w:top w:w="0" w:type="dxa"/>
            <w:bottom w:w="0" w:type="dxa"/>
          </w:tblCellMar>
        </w:tblPrEx>
        <w:trPr>
          <w:trHeight w:val="300"/>
          <w:jc w:val="center"/>
        </w:trPr>
        <w:tc>
          <w:tcPr>
            <w:tcW w:w="6214" w:type="dxa"/>
            <w:shd w:val="clear" w:color="auto" w:fill="auto"/>
            <w:tcMar>
              <w:top w:w="0" w:type="dxa"/>
              <w:left w:w="70" w:type="dxa"/>
              <w:bottom w:w="0" w:type="dxa"/>
              <w:right w:w="70" w:type="dxa"/>
            </w:tcMar>
            <w:vAlign w:val="center"/>
          </w:tcPr>
          <w:p w14:paraId="13371AA3" w14:textId="77777777" w:rsidR="00AE578C" w:rsidRDefault="007054BD">
            <w:pPr>
              <w:rPr>
                <w:rFonts w:eastAsia="Times New Roman" w:cs="Calibri"/>
                <w:color w:val="000000"/>
              </w:rPr>
            </w:pPr>
            <w:r>
              <w:rPr>
                <w:rFonts w:eastAsia="Times New Roman" w:cs="Calibri"/>
                <w:color w:val="000000"/>
              </w:rPr>
              <w:t xml:space="preserve">Equipo de </w:t>
            </w:r>
            <w:r>
              <w:rPr>
                <w:rFonts w:eastAsia="Times New Roman" w:cs="Calibri"/>
                <w:color w:val="000000"/>
              </w:rPr>
              <w:t>Transporte</w:t>
            </w:r>
          </w:p>
        </w:tc>
        <w:tc>
          <w:tcPr>
            <w:tcW w:w="1226" w:type="dxa"/>
            <w:shd w:val="clear" w:color="auto" w:fill="auto"/>
            <w:noWrap/>
            <w:tcMar>
              <w:top w:w="0" w:type="dxa"/>
              <w:left w:w="70" w:type="dxa"/>
              <w:bottom w:w="0" w:type="dxa"/>
              <w:right w:w="70" w:type="dxa"/>
            </w:tcMar>
            <w:vAlign w:val="center"/>
          </w:tcPr>
          <w:p w14:paraId="44058E6B" w14:textId="77777777" w:rsidR="00AE578C" w:rsidRDefault="007054BD">
            <w:pPr>
              <w:jc w:val="right"/>
              <w:rPr>
                <w:rFonts w:eastAsia="Times New Roman" w:cs="Calibri"/>
                <w:color w:val="000000"/>
              </w:rPr>
            </w:pPr>
            <w:r>
              <w:rPr>
                <w:rFonts w:eastAsia="Times New Roman" w:cs="Calibri"/>
                <w:color w:val="000000"/>
              </w:rPr>
              <w:t>14,331,047</w:t>
            </w:r>
          </w:p>
        </w:tc>
      </w:tr>
      <w:tr w:rsidR="00AE578C" w14:paraId="33B6542C" w14:textId="77777777">
        <w:tblPrEx>
          <w:tblCellMar>
            <w:top w:w="0" w:type="dxa"/>
            <w:bottom w:w="0" w:type="dxa"/>
          </w:tblCellMar>
        </w:tblPrEx>
        <w:trPr>
          <w:trHeight w:val="300"/>
          <w:jc w:val="center"/>
        </w:trPr>
        <w:tc>
          <w:tcPr>
            <w:tcW w:w="6214" w:type="dxa"/>
            <w:shd w:val="clear" w:color="auto" w:fill="auto"/>
            <w:tcMar>
              <w:top w:w="0" w:type="dxa"/>
              <w:left w:w="70" w:type="dxa"/>
              <w:bottom w:w="0" w:type="dxa"/>
              <w:right w:w="70" w:type="dxa"/>
            </w:tcMar>
            <w:vAlign w:val="center"/>
          </w:tcPr>
          <w:p w14:paraId="34E2D314" w14:textId="77777777" w:rsidR="00AE578C" w:rsidRDefault="007054BD">
            <w:pPr>
              <w:rPr>
                <w:rFonts w:eastAsia="Times New Roman" w:cs="Calibri"/>
                <w:color w:val="000000"/>
              </w:rPr>
            </w:pPr>
            <w:r>
              <w:rPr>
                <w:rFonts w:eastAsia="Times New Roman" w:cs="Calibri"/>
                <w:color w:val="000000"/>
              </w:rPr>
              <w:t>Maquinaria, otros equipos y herramientas</w:t>
            </w:r>
          </w:p>
        </w:tc>
        <w:tc>
          <w:tcPr>
            <w:tcW w:w="1226" w:type="dxa"/>
            <w:shd w:val="clear" w:color="auto" w:fill="auto"/>
            <w:noWrap/>
            <w:tcMar>
              <w:top w:w="0" w:type="dxa"/>
              <w:left w:w="70" w:type="dxa"/>
              <w:bottom w:w="0" w:type="dxa"/>
              <w:right w:w="70" w:type="dxa"/>
            </w:tcMar>
            <w:vAlign w:val="center"/>
          </w:tcPr>
          <w:p w14:paraId="7CC8857F" w14:textId="77777777" w:rsidR="00AE578C" w:rsidRDefault="007054BD">
            <w:pPr>
              <w:jc w:val="right"/>
              <w:rPr>
                <w:rFonts w:eastAsia="Times New Roman" w:cs="Calibri"/>
                <w:color w:val="000000"/>
              </w:rPr>
            </w:pPr>
            <w:r>
              <w:rPr>
                <w:rFonts w:eastAsia="Times New Roman" w:cs="Calibri"/>
                <w:color w:val="000000"/>
              </w:rPr>
              <w:t>4,866,959</w:t>
            </w:r>
          </w:p>
        </w:tc>
      </w:tr>
      <w:tr w:rsidR="00AE578C" w14:paraId="7E39283C" w14:textId="77777777">
        <w:tblPrEx>
          <w:tblCellMar>
            <w:top w:w="0" w:type="dxa"/>
            <w:bottom w:w="0" w:type="dxa"/>
          </w:tblCellMar>
        </w:tblPrEx>
        <w:trPr>
          <w:trHeight w:val="300"/>
          <w:jc w:val="center"/>
        </w:trPr>
        <w:tc>
          <w:tcPr>
            <w:tcW w:w="6214" w:type="dxa"/>
            <w:shd w:val="clear" w:color="auto" w:fill="auto"/>
            <w:tcMar>
              <w:top w:w="0" w:type="dxa"/>
              <w:left w:w="70" w:type="dxa"/>
              <w:bottom w:w="0" w:type="dxa"/>
              <w:right w:w="70" w:type="dxa"/>
            </w:tcMar>
            <w:vAlign w:val="center"/>
          </w:tcPr>
          <w:p w14:paraId="74C7D959" w14:textId="77777777" w:rsidR="00AE578C" w:rsidRDefault="007054BD">
            <w:pPr>
              <w:rPr>
                <w:rFonts w:eastAsia="Times New Roman" w:cs="Calibri"/>
                <w:color w:val="000000"/>
              </w:rPr>
            </w:pPr>
            <w:r>
              <w:rPr>
                <w:rFonts w:eastAsia="Times New Roman" w:cs="Calibri"/>
                <w:color w:val="000000"/>
              </w:rPr>
              <w:t>Software</w:t>
            </w:r>
          </w:p>
        </w:tc>
        <w:tc>
          <w:tcPr>
            <w:tcW w:w="1226" w:type="dxa"/>
            <w:shd w:val="clear" w:color="auto" w:fill="auto"/>
            <w:noWrap/>
            <w:tcMar>
              <w:top w:w="0" w:type="dxa"/>
              <w:left w:w="70" w:type="dxa"/>
              <w:bottom w:w="0" w:type="dxa"/>
              <w:right w:w="70" w:type="dxa"/>
            </w:tcMar>
            <w:vAlign w:val="center"/>
          </w:tcPr>
          <w:p w14:paraId="31EA2278" w14:textId="77777777" w:rsidR="00AE578C" w:rsidRDefault="007054BD">
            <w:pPr>
              <w:jc w:val="right"/>
              <w:rPr>
                <w:rFonts w:eastAsia="Times New Roman" w:cs="Calibri"/>
                <w:color w:val="000000"/>
              </w:rPr>
            </w:pPr>
            <w:r>
              <w:rPr>
                <w:rFonts w:eastAsia="Times New Roman" w:cs="Calibri"/>
                <w:color w:val="000000"/>
              </w:rPr>
              <w:t>835,772</w:t>
            </w:r>
          </w:p>
        </w:tc>
      </w:tr>
      <w:tr w:rsidR="00AE578C" w14:paraId="0A3E8D1F" w14:textId="77777777">
        <w:tblPrEx>
          <w:tblCellMar>
            <w:top w:w="0" w:type="dxa"/>
            <w:bottom w:w="0" w:type="dxa"/>
          </w:tblCellMar>
        </w:tblPrEx>
        <w:trPr>
          <w:trHeight w:val="300"/>
          <w:jc w:val="center"/>
        </w:trPr>
        <w:tc>
          <w:tcPr>
            <w:tcW w:w="6214" w:type="dxa"/>
            <w:shd w:val="clear" w:color="auto" w:fill="auto"/>
            <w:tcMar>
              <w:top w:w="0" w:type="dxa"/>
              <w:left w:w="70" w:type="dxa"/>
              <w:bottom w:w="0" w:type="dxa"/>
              <w:right w:w="70" w:type="dxa"/>
            </w:tcMar>
            <w:vAlign w:val="center"/>
          </w:tcPr>
          <w:p w14:paraId="71C99369" w14:textId="77777777" w:rsidR="00AE578C" w:rsidRDefault="007054BD">
            <w:pPr>
              <w:jc w:val="center"/>
              <w:rPr>
                <w:rFonts w:eastAsia="Times New Roman" w:cs="Calibri"/>
                <w:b/>
                <w:bCs/>
                <w:color w:val="000000"/>
              </w:rPr>
            </w:pPr>
            <w:r>
              <w:rPr>
                <w:rFonts w:eastAsia="Times New Roman" w:cs="Calibri"/>
                <w:b/>
                <w:bCs/>
                <w:color w:val="000000"/>
              </w:rPr>
              <w:t>Total</w:t>
            </w:r>
          </w:p>
        </w:tc>
        <w:tc>
          <w:tcPr>
            <w:tcW w:w="1226" w:type="dxa"/>
            <w:shd w:val="clear" w:color="auto" w:fill="auto"/>
            <w:noWrap/>
            <w:tcMar>
              <w:top w:w="0" w:type="dxa"/>
              <w:left w:w="70" w:type="dxa"/>
              <w:bottom w:w="0" w:type="dxa"/>
              <w:right w:w="70" w:type="dxa"/>
            </w:tcMar>
            <w:vAlign w:val="center"/>
          </w:tcPr>
          <w:p w14:paraId="5D2908AC" w14:textId="77777777" w:rsidR="00AE578C" w:rsidRDefault="007054BD">
            <w:pPr>
              <w:jc w:val="right"/>
              <w:rPr>
                <w:rFonts w:eastAsia="Times New Roman" w:cs="Calibri"/>
                <w:b/>
                <w:bCs/>
                <w:color w:val="000000"/>
              </w:rPr>
            </w:pPr>
            <w:r>
              <w:rPr>
                <w:rFonts w:eastAsia="Times New Roman" w:cs="Calibri"/>
                <w:b/>
                <w:bCs/>
                <w:color w:val="000000"/>
              </w:rPr>
              <w:t>42,155,431</w:t>
            </w:r>
          </w:p>
        </w:tc>
      </w:tr>
    </w:tbl>
    <w:p w14:paraId="1CB8A18D" w14:textId="77777777" w:rsidR="00AE578C" w:rsidRDefault="00AE578C">
      <w:pPr>
        <w:pStyle w:val="Texto"/>
        <w:spacing w:after="80" w:line="203" w:lineRule="exact"/>
        <w:ind w:left="624" w:firstLine="0"/>
        <w:rPr>
          <w:rFonts w:ascii="Calibri" w:hAnsi="Calibri" w:cs="Calibri"/>
          <w:b/>
          <w:color w:val="000000"/>
          <w:sz w:val="20"/>
          <w:lang w:val="es-MX"/>
        </w:rPr>
      </w:pPr>
    </w:p>
    <w:p w14:paraId="721A560B" w14:textId="77777777" w:rsidR="00AE578C" w:rsidRDefault="007054BD">
      <w:pPr>
        <w:ind w:left="284"/>
        <w:jc w:val="both"/>
        <w:rPr>
          <w:rFonts w:cs="Calibri"/>
          <w:b/>
          <w:color w:val="000000"/>
        </w:rPr>
      </w:pPr>
      <w:r>
        <w:rPr>
          <w:rFonts w:cs="Calibri"/>
          <w:b/>
          <w:color w:val="000000"/>
        </w:rPr>
        <w:t>Activos Diferidos</w:t>
      </w:r>
    </w:p>
    <w:p w14:paraId="7763CA32" w14:textId="77777777" w:rsidR="00AE578C" w:rsidRDefault="007054BD">
      <w:pPr>
        <w:ind w:left="284"/>
        <w:jc w:val="both"/>
        <w:rPr>
          <w:rFonts w:cs="Calibri"/>
          <w:b/>
          <w:color w:val="000000"/>
        </w:rPr>
      </w:pPr>
      <w:r>
        <w:rPr>
          <w:rFonts w:cs="Calibri"/>
          <w:b/>
          <w:color w:val="000000"/>
        </w:rPr>
        <w:t>Otros Activos Diferidos</w:t>
      </w:r>
    </w:p>
    <w:p w14:paraId="4A50D713" w14:textId="77777777" w:rsidR="00AE578C" w:rsidRDefault="007054BD">
      <w:pPr>
        <w:jc w:val="both"/>
        <w:rPr>
          <w:rFonts w:cs="Calibri"/>
          <w:color w:val="000000"/>
        </w:rPr>
      </w:pPr>
      <w:r>
        <w:rPr>
          <w:rFonts w:cs="Calibri"/>
          <w:color w:val="000000"/>
        </w:rPr>
        <w:t xml:space="preserve">Esta cuenta presenta un saldo de $66,532 que representa el monto de depósitos a la Comisión </w:t>
      </w:r>
      <w:r>
        <w:rPr>
          <w:rFonts w:cs="Calibri"/>
          <w:color w:val="000000"/>
        </w:rPr>
        <w:t>Federal de Electricidad.</w:t>
      </w:r>
    </w:p>
    <w:p w14:paraId="1A57D7EF" w14:textId="77777777" w:rsidR="00AE578C" w:rsidRDefault="00AE578C">
      <w:pPr>
        <w:pStyle w:val="Text"/>
        <w:spacing w:after="80" w:line="203" w:lineRule="exact"/>
        <w:rPr>
          <w:lang w:val="es-MX"/>
        </w:rPr>
      </w:pPr>
    </w:p>
    <w:p w14:paraId="3703B21C" w14:textId="77777777" w:rsidR="00AE578C" w:rsidRDefault="007054BD">
      <w:pPr>
        <w:pStyle w:val="Text"/>
        <w:spacing w:after="80" w:line="203" w:lineRule="exact"/>
        <w:ind w:left="624" w:firstLine="0"/>
      </w:pPr>
      <w:r>
        <w:rPr>
          <w:rFonts w:ascii="Calibri" w:hAnsi="Calibri" w:cs="DIN Pro Regular"/>
          <w:b/>
          <w:sz w:val="20"/>
          <w:lang w:val="es-MX"/>
        </w:rPr>
        <w:t>Otros Activos</w:t>
      </w:r>
    </w:p>
    <w:p w14:paraId="23D49E30" w14:textId="77777777" w:rsidR="00AE578C" w:rsidRDefault="007054BD">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w:t>
      </w:r>
    </w:p>
    <w:p w14:paraId="2EC54BE4" w14:textId="77777777" w:rsidR="00AE578C" w:rsidRDefault="00AE578C">
      <w:pPr>
        <w:pStyle w:val="ROMANOS"/>
        <w:spacing w:after="0" w:line="240" w:lineRule="exact"/>
        <w:ind w:left="432"/>
        <w:rPr>
          <w:rFonts w:ascii="Calibri" w:hAnsi="Calibri" w:cs="DIN Pro Regular"/>
          <w:b/>
          <w:sz w:val="20"/>
          <w:szCs w:val="20"/>
          <w:lang w:val="es-MX"/>
        </w:rPr>
      </w:pPr>
    </w:p>
    <w:p w14:paraId="61FD22FF" w14:textId="77777777" w:rsidR="00AE578C" w:rsidRDefault="00AE578C">
      <w:pPr>
        <w:pStyle w:val="ROMANOS"/>
        <w:spacing w:after="0" w:line="240" w:lineRule="exact"/>
        <w:ind w:left="432"/>
        <w:rPr>
          <w:rFonts w:ascii="Calibri" w:hAnsi="Calibri" w:cs="DIN Pro Regular"/>
          <w:b/>
          <w:sz w:val="20"/>
          <w:szCs w:val="20"/>
          <w:lang w:val="es-MX"/>
        </w:rPr>
      </w:pPr>
    </w:p>
    <w:p w14:paraId="4734812E" w14:textId="77777777" w:rsidR="00AE578C" w:rsidRDefault="00AE578C">
      <w:pPr>
        <w:pStyle w:val="ROMANOS"/>
        <w:spacing w:after="0" w:line="240" w:lineRule="exact"/>
        <w:ind w:left="432"/>
        <w:rPr>
          <w:rFonts w:ascii="Calibri" w:hAnsi="Calibri" w:cs="DIN Pro Regular"/>
          <w:b/>
          <w:sz w:val="20"/>
          <w:szCs w:val="20"/>
          <w:lang w:val="es-MX"/>
        </w:rPr>
      </w:pPr>
    </w:p>
    <w:p w14:paraId="444C94CE" w14:textId="77777777" w:rsidR="00AE578C" w:rsidRDefault="00AE578C">
      <w:pPr>
        <w:pStyle w:val="ROMANOS"/>
        <w:spacing w:after="0" w:line="240" w:lineRule="exact"/>
        <w:ind w:left="432"/>
        <w:rPr>
          <w:rFonts w:ascii="Calibri" w:hAnsi="Calibri" w:cs="DIN Pro Regular"/>
          <w:b/>
          <w:sz w:val="20"/>
          <w:szCs w:val="20"/>
          <w:lang w:val="es-MX"/>
        </w:rPr>
      </w:pPr>
    </w:p>
    <w:p w14:paraId="48F58D89" w14:textId="77777777" w:rsidR="00AE578C" w:rsidRDefault="00AE578C">
      <w:pPr>
        <w:pStyle w:val="ROMANOS"/>
        <w:spacing w:after="0" w:line="240" w:lineRule="exact"/>
        <w:ind w:left="432"/>
        <w:rPr>
          <w:rFonts w:ascii="Calibri" w:hAnsi="Calibri" w:cs="DIN Pro Regular"/>
          <w:b/>
          <w:sz w:val="20"/>
          <w:szCs w:val="20"/>
          <w:lang w:val="es-MX"/>
        </w:rPr>
      </w:pPr>
    </w:p>
    <w:p w14:paraId="0F438D6D" w14:textId="77777777" w:rsidR="00AE578C" w:rsidRDefault="007054BD">
      <w:pPr>
        <w:pStyle w:val="ROMANOS"/>
        <w:spacing w:after="0" w:line="240" w:lineRule="exact"/>
        <w:ind w:left="432"/>
      </w:pPr>
      <w:r>
        <w:rPr>
          <w:rFonts w:ascii="Calibri" w:hAnsi="Calibri" w:cs="DIN Pro Regular"/>
          <w:b/>
          <w:sz w:val="20"/>
          <w:szCs w:val="20"/>
          <w:lang w:val="es-MX"/>
        </w:rPr>
        <w:t>Pasivo</w:t>
      </w:r>
    </w:p>
    <w:p w14:paraId="2D953B1B" w14:textId="77777777" w:rsidR="00AE578C" w:rsidRDefault="007054BD">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5109509A" w14:textId="77777777" w:rsidR="00AE578C" w:rsidRDefault="007054BD">
      <w:pPr>
        <w:pStyle w:val="ROMANOS"/>
        <w:numPr>
          <w:ilvl w:val="0"/>
          <w:numId w:val="9"/>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6D65FCF5" w14:textId="77777777" w:rsidR="00AE578C" w:rsidRDefault="00AE578C">
      <w:pPr>
        <w:pStyle w:val="ROMANOS"/>
        <w:spacing w:after="0" w:line="240" w:lineRule="exact"/>
        <w:ind w:left="0" w:firstLine="0"/>
      </w:pPr>
    </w:p>
    <w:p w14:paraId="7CA63B1C" w14:textId="77777777" w:rsidR="00AE578C" w:rsidRDefault="007054BD">
      <w:pPr>
        <w:pStyle w:val="ROMANOS"/>
        <w:spacing w:after="0" w:line="240" w:lineRule="exact"/>
        <w:ind w:left="0" w:firstLine="0"/>
        <w:rPr>
          <w:rFonts w:ascii="Calibri" w:hAnsi="Calibri" w:cs="Calibri"/>
          <w:color w:val="000000"/>
          <w:sz w:val="20"/>
          <w:szCs w:val="20"/>
          <w:lang w:val="es-MX"/>
        </w:rPr>
      </w:pPr>
      <w:r>
        <w:rPr>
          <w:rFonts w:ascii="Calibri" w:hAnsi="Calibri" w:cs="Calibri"/>
          <w:color w:val="000000"/>
          <w:sz w:val="20"/>
          <w:szCs w:val="20"/>
          <w:lang w:val="es-MX"/>
        </w:rPr>
        <w:t xml:space="preserve">Relación de Cuentas por pagar, por fecha de vencimiento (a corto y a largo </w:t>
      </w:r>
      <w:r>
        <w:rPr>
          <w:rFonts w:ascii="Calibri" w:hAnsi="Calibri" w:cs="Calibri"/>
          <w:color w:val="000000"/>
          <w:sz w:val="20"/>
          <w:szCs w:val="20"/>
          <w:lang w:val="es-MX"/>
        </w:rPr>
        <w:t>plazo).</w:t>
      </w:r>
    </w:p>
    <w:p w14:paraId="1036A7F9"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tbl>
      <w:tblPr>
        <w:tblW w:w="9179" w:type="dxa"/>
        <w:jc w:val="center"/>
        <w:tblCellMar>
          <w:left w:w="10" w:type="dxa"/>
          <w:right w:w="10" w:type="dxa"/>
        </w:tblCellMar>
        <w:tblLook w:val="04A0" w:firstRow="1" w:lastRow="0" w:firstColumn="1" w:lastColumn="0" w:noHBand="0" w:noVBand="1"/>
      </w:tblPr>
      <w:tblGrid>
        <w:gridCol w:w="4022"/>
        <w:gridCol w:w="4184"/>
        <w:gridCol w:w="973"/>
      </w:tblGrid>
      <w:tr w:rsidR="00AE578C" w14:paraId="7E7206BE" w14:textId="77777777">
        <w:tblPrEx>
          <w:tblCellMar>
            <w:top w:w="0" w:type="dxa"/>
            <w:bottom w:w="0" w:type="dxa"/>
          </w:tblCellMar>
        </w:tblPrEx>
        <w:trPr>
          <w:trHeight w:val="268"/>
          <w:jc w:val="center"/>
        </w:trPr>
        <w:tc>
          <w:tcPr>
            <w:tcW w:w="4022" w:type="dxa"/>
            <w:shd w:val="clear" w:color="auto" w:fill="auto"/>
            <w:tcMar>
              <w:top w:w="0" w:type="dxa"/>
              <w:left w:w="70" w:type="dxa"/>
              <w:bottom w:w="0" w:type="dxa"/>
              <w:right w:w="70" w:type="dxa"/>
            </w:tcMar>
            <w:vAlign w:val="center"/>
          </w:tcPr>
          <w:p w14:paraId="1BD6A63E" w14:textId="77777777" w:rsidR="00AE578C" w:rsidRDefault="007054BD">
            <w:pPr>
              <w:jc w:val="center"/>
              <w:rPr>
                <w:rFonts w:eastAsia="Times New Roman" w:cs="Calibri"/>
                <w:b/>
                <w:bCs/>
                <w:color w:val="000000"/>
                <w:sz w:val="18"/>
                <w:szCs w:val="18"/>
              </w:rPr>
            </w:pPr>
            <w:r>
              <w:rPr>
                <w:rFonts w:eastAsia="Times New Roman" w:cs="Calibri"/>
                <w:b/>
                <w:bCs/>
                <w:color w:val="000000"/>
                <w:sz w:val="18"/>
                <w:szCs w:val="18"/>
              </w:rPr>
              <w:t>CONCEPTO</w:t>
            </w:r>
          </w:p>
        </w:tc>
        <w:tc>
          <w:tcPr>
            <w:tcW w:w="4184" w:type="dxa"/>
            <w:shd w:val="clear" w:color="auto" w:fill="auto"/>
            <w:tcMar>
              <w:top w:w="0" w:type="dxa"/>
              <w:left w:w="70" w:type="dxa"/>
              <w:bottom w:w="0" w:type="dxa"/>
              <w:right w:w="70" w:type="dxa"/>
            </w:tcMar>
            <w:vAlign w:val="center"/>
          </w:tcPr>
          <w:p w14:paraId="14B46780" w14:textId="77777777" w:rsidR="00AE578C" w:rsidRDefault="007054BD">
            <w:pPr>
              <w:jc w:val="center"/>
              <w:rPr>
                <w:rFonts w:eastAsia="Times New Roman" w:cs="Calibri"/>
                <w:b/>
                <w:bCs/>
                <w:color w:val="000000"/>
                <w:sz w:val="18"/>
                <w:szCs w:val="18"/>
              </w:rPr>
            </w:pPr>
            <w:r>
              <w:rPr>
                <w:rFonts w:eastAsia="Times New Roman" w:cs="Calibri"/>
                <w:b/>
                <w:bCs/>
                <w:color w:val="000000"/>
                <w:sz w:val="18"/>
                <w:szCs w:val="18"/>
              </w:rPr>
              <w:t>CONCEPTO</w:t>
            </w:r>
          </w:p>
        </w:tc>
        <w:tc>
          <w:tcPr>
            <w:tcW w:w="973" w:type="dxa"/>
            <w:shd w:val="clear" w:color="auto" w:fill="auto"/>
            <w:tcMar>
              <w:top w:w="0" w:type="dxa"/>
              <w:left w:w="70" w:type="dxa"/>
              <w:bottom w:w="0" w:type="dxa"/>
              <w:right w:w="70" w:type="dxa"/>
            </w:tcMar>
            <w:vAlign w:val="center"/>
          </w:tcPr>
          <w:p w14:paraId="67F35E35" w14:textId="77777777" w:rsidR="00AE578C" w:rsidRDefault="007054BD">
            <w:pPr>
              <w:jc w:val="center"/>
              <w:rPr>
                <w:rFonts w:eastAsia="Times New Roman" w:cs="Calibri"/>
                <w:b/>
                <w:bCs/>
                <w:color w:val="000000"/>
                <w:sz w:val="18"/>
                <w:szCs w:val="18"/>
              </w:rPr>
            </w:pPr>
            <w:r>
              <w:rPr>
                <w:rFonts w:eastAsia="Times New Roman" w:cs="Calibri"/>
                <w:b/>
                <w:bCs/>
                <w:color w:val="000000"/>
                <w:sz w:val="18"/>
                <w:szCs w:val="18"/>
              </w:rPr>
              <w:t>IMPORTE</w:t>
            </w:r>
          </w:p>
        </w:tc>
      </w:tr>
      <w:tr w:rsidR="00AE578C" w14:paraId="0C3736B2"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7779B203" w14:textId="77777777" w:rsidR="00AE578C" w:rsidRDefault="007054BD">
            <w:pPr>
              <w:rPr>
                <w:rFonts w:eastAsia="Times New Roman" w:cs="Calibri"/>
                <w:sz w:val="18"/>
                <w:szCs w:val="18"/>
              </w:rPr>
            </w:pPr>
            <w:r>
              <w:rPr>
                <w:rFonts w:eastAsia="Times New Roman" w:cs="Calibri"/>
                <w:sz w:val="18"/>
                <w:szCs w:val="18"/>
              </w:rPr>
              <w:t xml:space="preserve">Arias Mota Ricardo </w:t>
            </w:r>
          </w:p>
        </w:tc>
        <w:tc>
          <w:tcPr>
            <w:tcW w:w="4184" w:type="dxa"/>
            <w:shd w:val="clear" w:color="auto" w:fill="FFFFFF"/>
            <w:noWrap/>
            <w:tcMar>
              <w:top w:w="0" w:type="dxa"/>
              <w:left w:w="70" w:type="dxa"/>
              <w:bottom w:w="0" w:type="dxa"/>
              <w:right w:w="70" w:type="dxa"/>
            </w:tcMar>
            <w:vAlign w:val="center"/>
          </w:tcPr>
          <w:p w14:paraId="12AF1B32" w14:textId="77777777" w:rsidR="00AE578C" w:rsidRDefault="007054BD">
            <w:pPr>
              <w:rPr>
                <w:rFonts w:eastAsia="Times New Roman" w:cs="Calibri"/>
                <w:color w:val="000000"/>
                <w:sz w:val="18"/>
                <w:szCs w:val="18"/>
              </w:rPr>
            </w:pPr>
            <w:r>
              <w:rPr>
                <w:rFonts w:eastAsia="Times New Roman" w:cs="Calibri"/>
                <w:color w:val="000000"/>
                <w:sz w:val="18"/>
                <w:szCs w:val="18"/>
              </w:rPr>
              <w:t>Sueldo pendiente de pago</w:t>
            </w:r>
          </w:p>
        </w:tc>
        <w:tc>
          <w:tcPr>
            <w:tcW w:w="973" w:type="dxa"/>
            <w:shd w:val="clear" w:color="auto" w:fill="FFFFFF"/>
            <w:noWrap/>
            <w:tcMar>
              <w:top w:w="0" w:type="dxa"/>
              <w:left w:w="70" w:type="dxa"/>
              <w:bottom w:w="0" w:type="dxa"/>
              <w:right w:w="70" w:type="dxa"/>
            </w:tcMar>
            <w:vAlign w:val="center"/>
          </w:tcPr>
          <w:p w14:paraId="62B31B9D" w14:textId="77777777" w:rsidR="00AE578C" w:rsidRDefault="007054BD">
            <w:pPr>
              <w:jc w:val="right"/>
              <w:rPr>
                <w:rFonts w:eastAsia="Times New Roman" w:cs="Calibri"/>
                <w:color w:val="000000"/>
                <w:sz w:val="18"/>
                <w:szCs w:val="18"/>
              </w:rPr>
            </w:pPr>
            <w:r>
              <w:rPr>
                <w:rFonts w:eastAsia="Times New Roman" w:cs="Calibri"/>
                <w:color w:val="000000"/>
                <w:sz w:val="18"/>
                <w:szCs w:val="18"/>
              </w:rPr>
              <w:t>1,120</w:t>
            </w:r>
          </w:p>
        </w:tc>
      </w:tr>
      <w:tr w:rsidR="00AE578C" w14:paraId="14D2133B"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3D3A0A47" w14:textId="77777777" w:rsidR="00AE578C" w:rsidRDefault="007054BD">
            <w:pPr>
              <w:rPr>
                <w:rFonts w:eastAsia="Times New Roman" w:cs="Calibri"/>
                <w:sz w:val="18"/>
                <w:szCs w:val="18"/>
              </w:rPr>
            </w:pPr>
            <w:r>
              <w:rPr>
                <w:rFonts w:eastAsia="Times New Roman" w:cs="Calibri"/>
                <w:sz w:val="18"/>
                <w:szCs w:val="18"/>
              </w:rPr>
              <w:t>Benavidez González José Manuel</w:t>
            </w:r>
          </w:p>
        </w:tc>
        <w:tc>
          <w:tcPr>
            <w:tcW w:w="4184" w:type="dxa"/>
            <w:shd w:val="clear" w:color="auto" w:fill="FFFFFF"/>
            <w:noWrap/>
            <w:tcMar>
              <w:top w:w="0" w:type="dxa"/>
              <w:left w:w="70" w:type="dxa"/>
              <w:bottom w:w="0" w:type="dxa"/>
              <w:right w:w="70" w:type="dxa"/>
            </w:tcMar>
            <w:vAlign w:val="center"/>
          </w:tcPr>
          <w:p w14:paraId="76A927CC" w14:textId="77777777" w:rsidR="00AE578C" w:rsidRDefault="007054BD">
            <w:pPr>
              <w:rPr>
                <w:rFonts w:eastAsia="Times New Roman" w:cs="Calibri"/>
                <w:color w:val="000000"/>
                <w:sz w:val="18"/>
                <w:szCs w:val="18"/>
              </w:rPr>
            </w:pPr>
            <w:r>
              <w:rPr>
                <w:rFonts w:eastAsia="Times New Roman" w:cs="Calibri"/>
                <w:color w:val="000000"/>
                <w:sz w:val="18"/>
                <w:szCs w:val="18"/>
              </w:rPr>
              <w:t>Sueldo pendiente de pago</w:t>
            </w:r>
          </w:p>
        </w:tc>
        <w:tc>
          <w:tcPr>
            <w:tcW w:w="973" w:type="dxa"/>
            <w:shd w:val="clear" w:color="auto" w:fill="FFFFFF"/>
            <w:noWrap/>
            <w:tcMar>
              <w:top w:w="0" w:type="dxa"/>
              <w:left w:w="70" w:type="dxa"/>
              <w:bottom w:w="0" w:type="dxa"/>
              <w:right w:w="70" w:type="dxa"/>
            </w:tcMar>
            <w:vAlign w:val="center"/>
          </w:tcPr>
          <w:p w14:paraId="5268AD6D" w14:textId="77777777" w:rsidR="00AE578C" w:rsidRDefault="007054BD">
            <w:pPr>
              <w:jc w:val="right"/>
              <w:rPr>
                <w:rFonts w:eastAsia="Times New Roman" w:cs="Calibri"/>
                <w:color w:val="000000"/>
                <w:sz w:val="18"/>
                <w:szCs w:val="18"/>
              </w:rPr>
            </w:pPr>
            <w:r>
              <w:rPr>
                <w:rFonts w:eastAsia="Times New Roman" w:cs="Calibri"/>
                <w:color w:val="000000"/>
                <w:sz w:val="18"/>
                <w:szCs w:val="18"/>
              </w:rPr>
              <w:t>63</w:t>
            </w:r>
          </w:p>
        </w:tc>
      </w:tr>
      <w:tr w:rsidR="00AE578C" w14:paraId="21AB6746"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5A386FBC" w14:textId="77777777" w:rsidR="00AE578C" w:rsidRDefault="007054BD">
            <w:pPr>
              <w:rPr>
                <w:rFonts w:eastAsia="Times New Roman" w:cs="Calibri"/>
                <w:sz w:val="18"/>
                <w:szCs w:val="18"/>
              </w:rPr>
            </w:pPr>
            <w:r>
              <w:rPr>
                <w:rFonts w:eastAsia="Times New Roman" w:cs="Calibri"/>
                <w:sz w:val="18"/>
                <w:szCs w:val="18"/>
              </w:rPr>
              <w:t>Berlanga Viera Roberto</w:t>
            </w:r>
          </w:p>
        </w:tc>
        <w:tc>
          <w:tcPr>
            <w:tcW w:w="4184" w:type="dxa"/>
            <w:shd w:val="clear" w:color="auto" w:fill="FFFFFF"/>
            <w:noWrap/>
            <w:tcMar>
              <w:top w:w="0" w:type="dxa"/>
              <w:left w:w="70" w:type="dxa"/>
              <w:bottom w:w="0" w:type="dxa"/>
              <w:right w:w="70" w:type="dxa"/>
            </w:tcMar>
            <w:vAlign w:val="center"/>
          </w:tcPr>
          <w:p w14:paraId="42236D11" w14:textId="77777777" w:rsidR="00AE578C" w:rsidRDefault="007054BD">
            <w:pPr>
              <w:rPr>
                <w:rFonts w:eastAsia="Times New Roman" w:cs="Calibri"/>
                <w:color w:val="000000"/>
                <w:sz w:val="18"/>
                <w:szCs w:val="18"/>
              </w:rPr>
            </w:pPr>
            <w:r>
              <w:rPr>
                <w:rFonts w:eastAsia="Times New Roman" w:cs="Calibri"/>
                <w:color w:val="000000"/>
                <w:sz w:val="18"/>
                <w:szCs w:val="18"/>
              </w:rPr>
              <w:t>Diferencia en viatico pendiente de pago</w:t>
            </w:r>
          </w:p>
        </w:tc>
        <w:tc>
          <w:tcPr>
            <w:tcW w:w="973" w:type="dxa"/>
            <w:shd w:val="clear" w:color="auto" w:fill="FFFFFF"/>
            <w:noWrap/>
            <w:tcMar>
              <w:top w:w="0" w:type="dxa"/>
              <w:left w:w="70" w:type="dxa"/>
              <w:bottom w:w="0" w:type="dxa"/>
              <w:right w:w="70" w:type="dxa"/>
            </w:tcMar>
            <w:vAlign w:val="center"/>
          </w:tcPr>
          <w:p w14:paraId="641C02FC" w14:textId="77777777" w:rsidR="00AE578C" w:rsidRDefault="007054BD">
            <w:pPr>
              <w:jc w:val="right"/>
              <w:rPr>
                <w:rFonts w:eastAsia="Times New Roman" w:cs="Calibri"/>
                <w:color w:val="000000"/>
                <w:sz w:val="18"/>
                <w:szCs w:val="18"/>
              </w:rPr>
            </w:pPr>
            <w:r>
              <w:rPr>
                <w:rFonts w:eastAsia="Times New Roman" w:cs="Calibri"/>
                <w:color w:val="000000"/>
                <w:sz w:val="18"/>
                <w:szCs w:val="18"/>
              </w:rPr>
              <w:t>37</w:t>
            </w:r>
          </w:p>
        </w:tc>
      </w:tr>
      <w:tr w:rsidR="00AE578C" w14:paraId="7071D5BF"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47A5A738" w14:textId="77777777" w:rsidR="00AE578C" w:rsidRDefault="007054BD">
            <w:pPr>
              <w:rPr>
                <w:rFonts w:eastAsia="Times New Roman" w:cs="Calibri"/>
                <w:sz w:val="18"/>
                <w:szCs w:val="18"/>
              </w:rPr>
            </w:pPr>
            <w:r>
              <w:rPr>
                <w:rFonts w:eastAsia="Times New Roman" w:cs="Calibri"/>
                <w:sz w:val="18"/>
                <w:szCs w:val="18"/>
              </w:rPr>
              <w:t xml:space="preserve">Coronado Rebullosa Norma </w:t>
            </w:r>
            <w:r>
              <w:rPr>
                <w:rFonts w:eastAsia="Times New Roman" w:cs="Calibri"/>
                <w:sz w:val="18"/>
                <w:szCs w:val="18"/>
              </w:rPr>
              <w:t>Alejandra</w:t>
            </w:r>
          </w:p>
        </w:tc>
        <w:tc>
          <w:tcPr>
            <w:tcW w:w="4184" w:type="dxa"/>
            <w:shd w:val="clear" w:color="auto" w:fill="FFFFFF"/>
            <w:noWrap/>
            <w:tcMar>
              <w:top w:w="0" w:type="dxa"/>
              <w:left w:w="70" w:type="dxa"/>
              <w:bottom w:w="0" w:type="dxa"/>
              <w:right w:w="70" w:type="dxa"/>
            </w:tcMar>
            <w:vAlign w:val="center"/>
          </w:tcPr>
          <w:p w14:paraId="390CF16D" w14:textId="77777777" w:rsidR="00AE578C" w:rsidRDefault="007054BD">
            <w:pPr>
              <w:rPr>
                <w:rFonts w:eastAsia="Times New Roman" w:cs="Calibri"/>
                <w:color w:val="000000"/>
                <w:sz w:val="18"/>
                <w:szCs w:val="18"/>
              </w:rPr>
            </w:pPr>
            <w:r>
              <w:rPr>
                <w:rFonts w:eastAsia="Times New Roman" w:cs="Calibri"/>
                <w:color w:val="000000"/>
                <w:sz w:val="18"/>
                <w:szCs w:val="18"/>
              </w:rPr>
              <w:t>Diferencia en cobranza</w:t>
            </w:r>
          </w:p>
        </w:tc>
        <w:tc>
          <w:tcPr>
            <w:tcW w:w="973" w:type="dxa"/>
            <w:shd w:val="clear" w:color="auto" w:fill="FFFFFF"/>
            <w:noWrap/>
            <w:tcMar>
              <w:top w:w="0" w:type="dxa"/>
              <w:left w:w="70" w:type="dxa"/>
              <w:bottom w:w="0" w:type="dxa"/>
              <w:right w:w="70" w:type="dxa"/>
            </w:tcMar>
            <w:vAlign w:val="center"/>
          </w:tcPr>
          <w:p w14:paraId="4096B385" w14:textId="77777777" w:rsidR="00AE578C" w:rsidRDefault="007054BD">
            <w:pPr>
              <w:jc w:val="right"/>
              <w:rPr>
                <w:rFonts w:eastAsia="Times New Roman" w:cs="Calibri"/>
                <w:color w:val="000000"/>
                <w:sz w:val="18"/>
                <w:szCs w:val="18"/>
              </w:rPr>
            </w:pPr>
            <w:r>
              <w:rPr>
                <w:rFonts w:eastAsia="Times New Roman" w:cs="Calibri"/>
                <w:color w:val="000000"/>
                <w:sz w:val="18"/>
                <w:szCs w:val="18"/>
              </w:rPr>
              <w:t>400</w:t>
            </w:r>
          </w:p>
        </w:tc>
      </w:tr>
      <w:tr w:rsidR="00AE578C" w14:paraId="146E629C"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5A21F7D2" w14:textId="77777777" w:rsidR="00AE578C" w:rsidRDefault="007054BD">
            <w:pPr>
              <w:rPr>
                <w:rFonts w:eastAsia="Times New Roman" w:cs="Calibri"/>
                <w:sz w:val="18"/>
                <w:szCs w:val="18"/>
              </w:rPr>
            </w:pPr>
            <w:r>
              <w:rPr>
                <w:rFonts w:eastAsia="Times New Roman" w:cs="Calibri"/>
                <w:sz w:val="18"/>
                <w:szCs w:val="18"/>
              </w:rPr>
              <w:t>Garza Varela Rafael Faraón</w:t>
            </w:r>
          </w:p>
        </w:tc>
        <w:tc>
          <w:tcPr>
            <w:tcW w:w="4184" w:type="dxa"/>
            <w:shd w:val="clear" w:color="auto" w:fill="FFFFFF"/>
            <w:noWrap/>
            <w:tcMar>
              <w:top w:w="0" w:type="dxa"/>
              <w:left w:w="70" w:type="dxa"/>
              <w:bottom w:w="0" w:type="dxa"/>
              <w:right w:w="70" w:type="dxa"/>
            </w:tcMar>
            <w:vAlign w:val="center"/>
          </w:tcPr>
          <w:p w14:paraId="642D21CE" w14:textId="77777777" w:rsidR="00AE578C" w:rsidRDefault="007054BD">
            <w:pPr>
              <w:rPr>
                <w:rFonts w:eastAsia="Times New Roman" w:cs="Calibri"/>
                <w:color w:val="000000"/>
                <w:sz w:val="18"/>
                <w:szCs w:val="18"/>
              </w:rPr>
            </w:pPr>
            <w:r>
              <w:rPr>
                <w:rFonts w:eastAsia="Times New Roman" w:cs="Calibri"/>
                <w:color w:val="000000"/>
                <w:sz w:val="18"/>
                <w:szCs w:val="18"/>
              </w:rPr>
              <w:t>Sueldo pendiente de pago</w:t>
            </w:r>
          </w:p>
        </w:tc>
        <w:tc>
          <w:tcPr>
            <w:tcW w:w="973" w:type="dxa"/>
            <w:shd w:val="clear" w:color="auto" w:fill="FFFFFF"/>
            <w:noWrap/>
            <w:tcMar>
              <w:top w:w="0" w:type="dxa"/>
              <w:left w:w="70" w:type="dxa"/>
              <w:bottom w:w="0" w:type="dxa"/>
              <w:right w:w="70" w:type="dxa"/>
            </w:tcMar>
            <w:vAlign w:val="center"/>
          </w:tcPr>
          <w:p w14:paraId="3276D8F8" w14:textId="77777777" w:rsidR="00AE578C" w:rsidRDefault="007054BD">
            <w:pPr>
              <w:jc w:val="right"/>
              <w:rPr>
                <w:rFonts w:eastAsia="Times New Roman" w:cs="Calibri"/>
                <w:color w:val="000000"/>
                <w:sz w:val="18"/>
                <w:szCs w:val="18"/>
              </w:rPr>
            </w:pPr>
            <w:r>
              <w:rPr>
                <w:rFonts w:eastAsia="Times New Roman" w:cs="Calibri"/>
                <w:color w:val="000000"/>
                <w:sz w:val="18"/>
                <w:szCs w:val="18"/>
              </w:rPr>
              <w:t>2,303</w:t>
            </w:r>
          </w:p>
        </w:tc>
      </w:tr>
      <w:tr w:rsidR="00AE578C" w14:paraId="5F684B3F"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69C9BD35" w14:textId="77777777" w:rsidR="00AE578C" w:rsidRDefault="007054BD">
            <w:pPr>
              <w:rPr>
                <w:rFonts w:eastAsia="Times New Roman" w:cs="Calibri"/>
                <w:sz w:val="18"/>
                <w:szCs w:val="18"/>
              </w:rPr>
            </w:pPr>
            <w:r>
              <w:rPr>
                <w:rFonts w:eastAsia="Times New Roman" w:cs="Calibri"/>
                <w:sz w:val="18"/>
                <w:szCs w:val="18"/>
              </w:rPr>
              <w:t>Cruz López Marina</w:t>
            </w:r>
          </w:p>
        </w:tc>
        <w:tc>
          <w:tcPr>
            <w:tcW w:w="4184" w:type="dxa"/>
            <w:shd w:val="clear" w:color="auto" w:fill="FFFFFF"/>
            <w:noWrap/>
            <w:tcMar>
              <w:top w:w="0" w:type="dxa"/>
              <w:left w:w="70" w:type="dxa"/>
              <w:bottom w:w="0" w:type="dxa"/>
              <w:right w:w="70" w:type="dxa"/>
            </w:tcMar>
            <w:vAlign w:val="center"/>
          </w:tcPr>
          <w:p w14:paraId="7B6C7F7B" w14:textId="77777777" w:rsidR="00AE578C" w:rsidRDefault="007054BD">
            <w:pPr>
              <w:rPr>
                <w:rFonts w:eastAsia="Times New Roman" w:cs="Calibri"/>
                <w:color w:val="000000"/>
                <w:sz w:val="18"/>
                <w:szCs w:val="18"/>
              </w:rPr>
            </w:pPr>
            <w:r>
              <w:rPr>
                <w:rFonts w:eastAsia="Times New Roman" w:cs="Calibri"/>
                <w:color w:val="000000"/>
                <w:sz w:val="18"/>
                <w:szCs w:val="18"/>
              </w:rPr>
              <w:t>Sueldo pendiente de pago</w:t>
            </w:r>
          </w:p>
        </w:tc>
        <w:tc>
          <w:tcPr>
            <w:tcW w:w="973" w:type="dxa"/>
            <w:shd w:val="clear" w:color="auto" w:fill="FFFFFF"/>
            <w:noWrap/>
            <w:tcMar>
              <w:top w:w="0" w:type="dxa"/>
              <w:left w:w="70" w:type="dxa"/>
              <w:bottom w:w="0" w:type="dxa"/>
              <w:right w:w="70" w:type="dxa"/>
            </w:tcMar>
            <w:vAlign w:val="center"/>
          </w:tcPr>
          <w:p w14:paraId="0C637ABD" w14:textId="77777777" w:rsidR="00AE578C" w:rsidRDefault="007054BD">
            <w:pPr>
              <w:jc w:val="right"/>
              <w:rPr>
                <w:rFonts w:eastAsia="Times New Roman" w:cs="Calibri"/>
                <w:color w:val="000000"/>
                <w:sz w:val="18"/>
                <w:szCs w:val="18"/>
              </w:rPr>
            </w:pPr>
            <w:r>
              <w:rPr>
                <w:rFonts w:eastAsia="Times New Roman" w:cs="Calibri"/>
                <w:color w:val="000000"/>
                <w:sz w:val="18"/>
                <w:szCs w:val="18"/>
              </w:rPr>
              <w:t>673</w:t>
            </w:r>
          </w:p>
        </w:tc>
      </w:tr>
      <w:tr w:rsidR="00AE578C" w14:paraId="69C9A4CD"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3F1B9EA2" w14:textId="77777777" w:rsidR="00AE578C" w:rsidRDefault="007054BD">
            <w:pPr>
              <w:rPr>
                <w:rFonts w:eastAsia="Times New Roman" w:cs="Calibri"/>
                <w:sz w:val="18"/>
                <w:szCs w:val="18"/>
              </w:rPr>
            </w:pPr>
            <w:r>
              <w:rPr>
                <w:rFonts w:eastAsia="Times New Roman" w:cs="Calibri"/>
                <w:sz w:val="18"/>
                <w:szCs w:val="18"/>
              </w:rPr>
              <w:t>Izaguirre Ortiz Luis Manuel</w:t>
            </w:r>
          </w:p>
        </w:tc>
        <w:tc>
          <w:tcPr>
            <w:tcW w:w="4184" w:type="dxa"/>
            <w:shd w:val="clear" w:color="auto" w:fill="FFFFFF"/>
            <w:noWrap/>
            <w:tcMar>
              <w:top w:w="0" w:type="dxa"/>
              <w:left w:w="70" w:type="dxa"/>
              <w:bottom w:w="0" w:type="dxa"/>
              <w:right w:w="70" w:type="dxa"/>
            </w:tcMar>
            <w:vAlign w:val="center"/>
          </w:tcPr>
          <w:p w14:paraId="21A1722A" w14:textId="77777777" w:rsidR="00AE578C" w:rsidRDefault="007054BD">
            <w:pPr>
              <w:rPr>
                <w:rFonts w:eastAsia="Times New Roman" w:cs="Calibri"/>
                <w:color w:val="000000"/>
                <w:sz w:val="18"/>
                <w:szCs w:val="18"/>
              </w:rPr>
            </w:pPr>
            <w:r>
              <w:rPr>
                <w:rFonts w:eastAsia="Times New Roman" w:cs="Calibri"/>
                <w:color w:val="000000"/>
                <w:sz w:val="18"/>
                <w:szCs w:val="18"/>
              </w:rPr>
              <w:t>Diferencia en viatico, reintegro de mas</w:t>
            </w:r>
          </w:p>
        </w:tc>
        <w:tc>
          <w:tcPr>
            <w:tcW w:w="973" w:type="dxa"/>
            <w:shd w:val="clear" w:color="auto" w:fill="FFFFFF"/>
            <w:noWrap/>
            <w:tcMar>
              <w:top w:w="0" w:type="dxa"/>
              <w:left w:w="70" w:type="dxa"/>
              <w:bottom w:w="0" w:type="dxa"/>
              <w:right w:w="70" w:type="dxa"/>
            </w:tcMar>
            <w:vAlign w:val="center"/>
          </w:tcPr>
          <w:p w14:paraId="49A56968" w14:textId="77777777" w:rsidR="00AE578C" w:rsidRDefault="007054BD">
            <w:pPr>
              <w:jc w:val="right"/>
              <w:rPr>
                <w:rFonts w:eastAsia="Times New Roman" w:cs="Calibri"/>
                <w:color w:val="000000"/>
                <w:sz w:val="18"/>
                <w:szCs w:val="18"/>
              </w:rPr>
            </w:pPr>
            <w:r>
              <w:rPr>
                <w:rFonts w:eastAsia="Times New Roman" w:cs="Calibri"/>
                <w:color w:val="000000"/>
                <w:sz w:val="18"/>
                <w:szCs w:val="18"/>
              </w:rPr>
              <w:t>26</w:t>
            </w:r>
          </w:p>
        </w:tc>
      </w:tr>
      <w:tr w:rsidR="00AE578C" w14:paraId="7BCB3514"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77C44D7F" w14:textId="77777777" w:rsidR="00AE578C" w:rsidRDefault="007054BD">
            <w:pPr>
              <w:rPr>
                <w:rFonts w:eastAsia="Times New Roman" w:cs="Calibri"/>
                <w:sz w:val="18"/>
                <w:szCs w:val="18"/>
              </w:rPr>
            </w:pPr>
            <w:r>
              <w:rPr>
                <w:rFonts w:eastAsia="Times New Roman" w:cs="Calibri"/>
                <w:sz w:val="18"/>
                <w:szCs w:val="18"/>
              </w:rPr>
              <w:t>Martínez Pineda Carlos Alberto</w:t>
            </w:r>
          </w:p>
        </w:tc>
        <w:tc>
          <w:tcPr>
            <w:tcW w:w="4184" w:type="dxa"/>
            <w:shd w:val="clear" w:color="auto" w:fill="FFFFFF"/>
            <w:noWrap/>
            <w:tcMar>
              <w:top w:w="0" w:type="dxa"/>
              <w:left w:w="70" w:type="dxa"/>
              <w:bottom w:w="0" w:type="dxa"/>
              <w:right w:w="70" w:type="dxa"/>
            </w:tcMar>
            <w:vAlign w:val="center"/>
          </w:tcPr>
          <w:p w14:paraId="40DDF919" w14:textId="77777777" w:rsidR="00AE578C" w:rsidRDefault="007054BD">
            <w:pPr>
              <w:rPr>
                <w:rFonts w:eastAsia="Times New Roman" w:cs="Calibri"/>
                <w:color w:val="000000"/>
                <w:sz w:val="18"/>
                <w:szCs w:val="18"/>
              </w:rPr>
            </w:pPr>
            <w:r>
              <w:rPr>
                <w:rFonts w:eastAsia="Times New Roman" w:cs="Calibri"/>
                <w:color w:val="000000"/>
                <w:sz w:val="18"/>
                <w:szCs w:val="18"/>
              </w:rPr>
              <w:t>Diferencia en viatico, reintegro de mas</w:t>
            </w:r>
          </w:p>
        </w:tc>
        <w:tc>
          <w:tcPr>
            <w:tcW w:w="973" w:type="dxa"/>
            <w:shd w:val="clear" w:color="auto" w:fill="FFFFFF"/>
            <w:noWrap/>
            <w:tcMar>
              <w:top w:w="0" w:type="dxa"/>
              <w:left w:w="70" w:type="dxa"/>
              <w:bottom w:w="0" w:type="dxa"/>
              <w:right w:w="70" w:type="dxa"/>
            </w:tcMar>
            <w:vAlign w:val="center"/>
          </w:tcPr>
          <w:p w14:paraId="1EAA0695" w14:textId="77777777" w:rsidR="00AE578C" w:rsidRDefault="007054BD">
            <w:pPr>
              <w:jc w:val="right"/>
              <w:rPr>
                <w:rFonts w:eastAsia="Times New Roman" w:cs="Calibri"/>
                <w:color w:val="000000"/>
                <w:sz w:val="18"/>
                <w:szCs w:val="18"/>
              </w:rPr>
            </w:pPr>
            <w:r>
              <w:rPr>
                <w:rFonts w:eastAsia="Times New Roman" w:cs="Calibri"/>
                <w:color w:val="000000"/>
                <w:sz w:val="18"/>
                <w:szCs w:val="18"/>
              </w:rPr>
              <w:t>10</w:t>
            </w:r>
          </w:p>
        </w:tc>
      </w:tr>
      <w:tr w:rsidR="00AE578C" w14:paraId="3C8CF58D"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3DC02DE3" w14:textId="77777777" w:rsidR="00AE578C" w:rsidRDefault="007054BD">
            <w:pPr>
              <w:rPr>
                <w:rFonts w:eastAsia="Times New Roman" w:cs="Calibri"/>
                <w:sz w:val="18"/>
                <w:szCs w:val="18"/>
              </w:rPr>
            </w:pPr>
            <w:r>
              <w:rPr>
                <w:rFonts w:eastAsia="Times New Roman" w:cs="Calibri"/>
                <w:sz w:val="18"/>
                <w:szCs w:val="18"/>
              </w:rPr>
              <w:t>S.U.T.S.P.E.T</w:t>
            </w:r>
          </w:p>
        </w:tc>
        <w:tc>
          <w:tcPr>
            <w:tcW w:w="4184" w:type="dxa"/>
            <w:shd w:val="clear" w:color="auto" w:fill="FFFFFF"/>
            <w:noWrap/>
            <w:tcMar>
              <w:top w:w="0" w:type="dxa"/>
              <w:left w:w="70" w:type="dxa"/>
              <w:bottom w:w="0" w:type="dxa"/>
              <w:right w:w="70" w:type="dxa"/>
            </w:tcMar>
            <w:vAlign w:val="center"/>
          </w:tcPr>
          <w:p w14:paraId="10AD2D6B" w14:textId="77777777" w:rsidR="00AE578C" w:rsidRDefault="007054BD">
            <w:pPr>
              <w:rPr>
                <w:rFonts w:eastAsia="Times New Roman" w:cs="Calibri"/>
                <w:color w:val="000000"/>
                <w:sz w:val="18"/>
                <w:szCs w:val="18"/>
              </w:rPr>
            </w:pPr>
            <w:r>
              <w:rPr>
                <w:rFonts w:eastAsia="Times New Roman" w:cs="Calibri"/>
                <w:color w:val="000000"/>
                <w:sz w:val="18"/>
                <w:szCs w:val="18"/>
              </w:rPr>
              <w:t>Fondo de Ahorro para el Retiro- Aportación Patrón</w:t>
            </w:r>
          </w:p>
        </w:tc>
        <w:tc>
          <w:tcPr>
            <w:tcW w:w="973" w:type="dxa"/>
            <w:shd w:val="clear" w:color="auto" w:fill="FFFFFF"/>
            <w:noWrap/>
            <w:tcMar>
              <w:top w:w="0" w:type="dxa"/>
              <w:left w:w="70" w:type="dxa"/>
              <w:bottom w:w="0" w:type="dxa"/>
              <w:right w:w="70" w:type="dxa"/>
            </w:tcMar>
            <w:vAlign w:val="center"/>
          </w:tcPr>
          <w:p w14:paraId="5EB40E14" w14:textId="77777777" w:rsidR="00AE578C" w:rsidRDefault="007054BD">
            <w:pPr>
              <w:jc w:val="right"/>
              <w:rPr>
                <w:rFonts w:eastAsia="Times New Roman" w:cs="Calibri"/>
                <w:color w:val="000000"/>
                <w:sz w:val="18"/>
                <w:szCs w:val="18"/>
              </w:rPr>
            </w:pPr>
            <w:r>
              <w:rPr>
                <w:rFonts w:eastAsia="Times New Roman" w:cs="Calibri"/>
                <w:color w:val="000000"/>
                <w:sz w:val="18"/>
                <w:szCs w:val="18"/>
              </w:rPr>
              <w:t>4,610,043</w:t>
            </w:r>
          </w:p>
        </w:tc>
      </w:tr>
      <w:tr w:rsidR="00AE578C" w14:paraId="767FBA79" w14:textId="77777777">
        <w:tblPrEx>
          <w:tblCellMar>
            <w:top w:w="0" w:type="dxa"/>
            <w:bottom w:w="0" w:type="dxa"/>
          </w:tblCellMar>
        </w:tblPrEx>
        <w:trPr>
          <w:trHeight w:val="268"/>
          <w:jc w:val="center"/>
        </w:trPr>
        <w:tc>
          <w:tcPr>
            <w:tcW w:w="4022" w:type="dxa"/>
            <w:shd w:val="clear" w:color="auto" w:fill="FFFFFF"/>
            <w:noWrap/>
            <w:tcMar>
              <w:top w:w="0" w:type="dxa"/>
              <w:left w:w="70" w:type="dxa"/>
              <w:bottom w:w="0" w:type="dxa"/>
              <w:right w:w="70" w:type="dxa"/>
            </w:tcMar>
            <w:vAlign w:val="center"/>
          </w:tcPr>
          <w:p w14:paraId="06B4E55D" w14:textId="77777777" w:rsidR="00AE578C" w:rsidRDefault="007054BD">
            <w:pPr>
              <w:rPr>
                <w:rFonts w:eastAsia="Times New Roman" w:cs="Calibri"/>
                <w:sz w:val="18"/>
                <w:szCs w:val="18"/>
              </w:rPr>
            </w:pPr>
            <w:r>
              <w:rPr>
                <w:rFonts w:eastAsia="Times New Roman" w:cs="Calibri"/>
                <w:sz w:val="18"/>
                <w:szCs w:val="18"/>
              </w:rPr>
              <w:t> </w:t>
            </w:r>
          </w:p>
        </w:tc>
        <w:tc>
          <w:tcPr>
            <w:tcW w:w="4184" w:type="dxa"/>
            <w:shd w:val="clear" w:color="auto" w:fill="FFFFFF"/>
            <w:noWrap/>
            <w:tcMar>
              <w:top w:w="0" w:type="dxa"/>
              <w:left w:w="70" w:type="dxa"/>
              <w:bottom w:w="0" w:type="dxa"/>
              <w:right w:w="70" w:type="dxa"/>
            </w:tcMar>
            <w:vAlign w:val="center"/>
          </w:tcPr>
          <w:p w14:paraId="64CFCAAB" w14:textId="77777777" w:rsidR="00AE578C" w:rsidRDefault="007054BD">
            <w:pPr>
              <w:jc w:val="right"/>
              <w:rPr>
                <w:rFonts w:eastAsia="Times New Roman" w:cs="Calibri"/>
                <w:b/>
                <w:bCs/>
                <w:color w:val="000000"/>
                <w:sz w:val="18"/>
                <w:szCs w:val="18"/>
              </w:rPr>
            </w:pPr>
            <w:r>
              <w:rPr>
                <w:rFonts w:eastAsia="Times New Roman" w:cs="Calibri"/>
                <w:b/>
                <w:bCs/>
                <w:color w:val="000000"/>
                <w:sz w:val="18"/>
                <w:szCs w:val="18"/>
              </w:rPr>
              <w:t xml:space="preserve"> CUENTA 2111 SERVICIOS PERSONALES POR PAGAR A CORTO PLAZO</w:t>
            </w:r>
          </w:p>
        </w:tc>
        <w:tc>
          <w:tcPr>
            <w:tcW w:w="973" w:type="dxa"/>
            <w:shd w:val="clear" w:color="auto" w:fill="FFFFFF"/>
            <w:tcMar>
              <w:top w:w="0" w:type="dxa"/>
              <w:left w:w="70" w:type="dxa"/>
              <w:bottom w:w="0" w:type="dxa"/>
              <w:right w:w="70" w:type="dxa"/>
            </w:tcMar>
            <w:vAlign w:val="center"/>
          </w:tcPr>
          <w:p w14:paraId="129EF092" w14:textId="77777777" w:rsidR="00AE578C" w:rsidRDefault="007054BD">
            <w:pPr>
              <w:jc w:val="right"/>
              <w:rPr>
                <w:rFonts w:eastAsia="Times New Roman" w:cs="Calibri"/>
                <w:b/>
                <w:bCs/>
                <w:color w:val="000000"/>
                <w:sz w:val="18"/>
                <w:szCs w:val="18"/>
              </w:rPr>
            </w:pPr>
            <w:r>
              <w:rPr>
                <w:rFonts w:eastAsia="Times New Roman" w:cs="Calibri"/>
                <w:b/>
                <w:bCs/>
                <w:color w:val="000000"/>
                <w:sz w:val="18"/>
                <w:szCs w:val="18"/>
              </w:rPr>
              <w:t>4,614,675</w:t>
            </w:r>
          </w:p>
        </w:tc>
      </w:tr>
    </w:tbl>
    <w:p w14:paraId="1D219EF5" w14:textId="77777777" w:rsidR="00AE578C" w:rsidRDefault="00AE578C">
      <w:pPr>
        <w:pStyle w:val="ROMANOS"/>
        <w:spacing w:after="0" w:line="240" w:lineRule="exact"/>
        <w:ind w:left="0" w:firstLine="0"/>
        <w:jc w:val="center"/>
        <w:rPr>
          <w:rFonts w:ascii="Calibri" w:hAnsi="Calibri" w:cs="Calibri"/>
          <w:color w:val="000000"/>
          <w:sz w:val="20"/>
          <w:szCs w:val="20"/>
          <w:lang w:val="es-MX"/>
        </w:rPr>
      </w:pPr>
    </w:p>
    <w:p w14:paraId="2DDBDF2B" w14:textId="77777777" w:rsidR="00AE578C" w:rsidRDefault="00AE578C">
      <w:pPr>
        <w:pStyle w:val="ROMANOS"/>
        <w:spacing w:after="0" w:line="240" w:lineRule="exact"/>
        <w:ind w:left="0" w:firstLine="0"/>
        <w:jc w:val="center"/>
        <w:rPr>
          <w:rFonts w:ascii="Calibri" w:hAnsi="Calibri" w:cs="Calibri"/>
          <w:color w:val="000000"/>
          <w:sz w:val="20"/>
          <w:szCs w:val="20"/>
          <w:lang w:val="es-MX"/>
        </w:rPr>
      </w:pPr>
    </w:p>
    <w:p w14:paraId="670D3701" w14:textId="77777777" w:rsidR="00AE578C" w:rsidRDefault="00AE578C">
      <w:pPr>
        <w:pStyle w:val="ROMANOS"/>
        <w:spacing w:after="0" w:line="240" w:lineRule="exact"/>
        <w:ind w:left="0" w:firstLine="0"/>
        <w:jc w:val="center"/>
        <w:rPr>
          <w:rFonts w:ascii="Calibri" w:hAnsi="Calibri" w:cs="Calibri"/>
          <w:color w:val="000000"/>
          <w:sz w:val="20"/>
          <w:szCs w:val="20"/>
          <w:lang w:val="es-MX"/>
        </w:rPr>
      </w:pPr>
    </w:p>
    <w:tbl>
      <w:tblPr>
        <w:tblW w:w="9096" w:type="dxa"/>
        <w:jc w:val="center"/>
        <w:tblCellMar>
          <w:left w:w="10" w:type="dxa"/>
          <w:right w:w="10" w:type="dxa"/>
        </w:tblCellMar>
        <w:tblLook w:val="04A0" w:firstRow="1" w:lastRow="0" w:firstColumn="1" w:lastColumn="0" w:noHBand="0" w:noVBand="1"/>
      </w:tblPr>
      <w:tblGrid>
        <w:gridCol w:w="3986"/>
        <w:gridCol w:w="4146"/>
        <w:gridCol w:w="964"/>
      </w:tblGrid>
      <w:tr w:rsidR="00AE578C" w14:paraId="1BDB900B" w14:textId="77777777">
        <w:tblPrEx>
          <w:tblCellMar>
            <w:top w:w="0" w:type="dxa"/>
            <w:bottom w:w="0" w:type="dxa"/>
          </w:tblCellMar>
        </w:tblPrEx>
        <w:trPr>
          <w:trHeight w:val="253"/>
          <w:jc w:val="center"/>
        </w:trPr>
        <w:tc>
          <w:tcPr>
            <w:tcW w:w="3986" w:type="dxa"/>
            <w:shd w:val="clear" w:color="auto" w:fill="auto"/>
            <w:tcMar>
              <w:top w:w="0" w:type="dxa"/>
              <w:left w:w="70" w:type="dxa"/>
              <w:bottom w:w="0" w:type="dxa"/>
              <w:right w:w="70" w:type="dxa"/>
            </w:tcMar>
            <w:vAlign w:val="center"/>
          </w:tcPr>
          <w:p w14:paraId="01041F06"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4146" w:type="dxa"/>
            <w:shd w:val="clear" w:color="auto" w:fill="auto"/>
            <w:tcMar>
              <w:top w:w="0" w:type="dxa"/>
              <w:left w:w="70" w:type="dxa"/>
              <w:bottom w:w="0" w:type="dxa"/>
              <w:right w:w="70" w:type="dxa"/>
            </w:tcMar>
            <w:vAlign w:val="center"/>
          </w:tcPr>
          <w:p w14:paraId="1626CDBF"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964" w:type="dxa"/>
            <w:shd w:val="clear" w:color="auto" w:fill="auto"/>
            <w:tcMar>
              <w:top w:w="0" w:type="dxa"/>
              <w:left w:w="70" w:type="dxa"/>
              <w:bottom w:w="0" w:type="dxa"/>
              <w:right w:w="70" w:type="dxa"/>
            </w:tcMar>
            <w:vAlign w:val="center"/>
          </w:tcPr>
          <w:p w14:paraId="69AFE470" w14:textId="77777777" w:rsidR="00AE578C" w:rsidRDefault="007054BD">
            <w:pPr>
              <w:jc w:val="center"/>
              <w:rPr>
                <w:rFonts w:eastAsia="Times New Roman" w:cs="Calibri"/>
                <w:b/>
                <w:bCs/>
                <w:color w:val="000000"/>
              </w:rPr>
            </w:pPr>
            <w:r>
              <w:rPr>
                <w:rFonts w:eastAsia="Times New Roman" w:cs="Calibri"/>
                <w:b/>
                <w:bCs/>
                <w:color w:val="000000"/>
              </w:rPr>
              <w:t>IMPORTE</w:t>
            </w:r>
          </w:p>
        </w:tc>
      </w:tr>
      <w:tr w:rsidR="00AE578C" w14:paraId="76D8B11A"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5131AEA4" w14:textId="77777777" w:rsidR="00AE578C" w:rsidRDefault="007054BD">
            <w:pPr>
              <w:rPr>
                <w:rFonts w:eastAsia="Times New Roman" w:cs="Calibri"/>
              </w:rPr>
            </w:pPr>
            <w:r>
              <w:rPr>
                <w:rFonts w:eastAsia="Times New Roman" w:cs="Calibri"/>
              </w:rPr>
              <w:t xml:space="preserve">Mueblería Villarreal </w:t>
            </w:r>
            <w:r>
              <w:rPr>
                <w:rFonts w:eastAsia="Times New Roman" w:cs="Calibri"/>
              </w:rPr>
              <w:t>Caballero, S.A. de C.V.</w:t>
            </w:r>
          </w:p>
        </w:tc>
        <w:tc>
          <w:tcPr>
            <w:tcW w:w="4146" w:type="dxa"/>
            <w:shd w:val="clear" w:color="auto" w:fill="FFFFFF"/>
            <w:noWrap/>
            <w:tcMar>
              <w:top w:w="0" w:type="dxa"/>
              <w:left w:w="70" w:type="dxa"/>
              <w:bottom w:w="0" w:type="dxa"/>
              <w:right w:w="70" w:type="dxa"/>
            </w:tcMar>
            <w:vAlign w:val="center"/>
          </w:tcPr>
          <w:p w14:paraId="7A05AFB4" w14:textId="77777777" w:rsidR="00AE578C" w:rsidRDefault="007054BD">
            <w:pPr>
              <w:rPr>
                <w:rFonts w:eastAsia="Times New Roman" w:cs="Calibri"/>
                <w:color w:val="000000"/>
              </w:rPr>
            </w:pPr>
            <w:r>
              <w:rPr>
                <w:rFonts w:eastAsia="Times New Roman" w:cs="Calibri"/>
                <w:color w:val="000000"/>
              </w:rPr>
              <w:t>Obsequios para personal por festejo de fin de año.</w:t>
            </w:r>
          </w:p>
        </w:tc>
        <w:tc>
          <w:tcPr>
            <w:tcW w:w="964" w:type="dxa"/>
            <w:shd w:val="clear" w:color="auto" w:fill="FFFFFF"/>
            <w:tcMar>
              <w:top w:w="0" w:type="dxa"/>
              <w:left w:w="70" w:type="dxa"/>
              <w:bottom w:w="0" w:type="dxa"/>
              <w:right w:w="70" w:type="dxa"/>
            </w:tcMar>
            <w:vAlign w:val="center"/>
          </w:tcPr>
          <w:p w14:paraId="47327C55" w14:textId="77777777" w:rsidR="00AE578C" w:rsidRDefault="007054BD">
            <w:pPr>
              <w:jc w:val="right"/>
              <w:rPr>
                <w:rFonts w:eastAsia="Times New Roman" w:cs="Calibri"/>
                <w:color w:val="000000"/>
              </w:rPr>
            </w:pPr>
            <w:r>
              <w:rPr>
                <w:rFonts w:eastAsia="Times New Roman" w:cs="Calibri"/>
                <w:color w:val="000000"/>
              </w:rPr>
              <w:t>672,889</w:t>
            </w:r>
          </w:p>
        </w:tc>
      </w:tr>
      <w:tr w:rsidR="00AE578C" w14:paraId="18DA696B"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720F25AF" w14:textId="77777777" w:rsidR="00AE578C" w:rsidRDefault="007054BD">
            <w:pPr>
              <w:rPr>
                <w:rFonts w:eastAsia="Times New Roman" w:cs="Calibri"/>
              </w:rPr>
            </w:pPr>
            <w:r>
              <w:rPr>
                <w:rFonts w:eastAsia="Times New Roman" w:cs="Calibri"/>
              </w:rPr>
              <w:t>Comisión Federal de Electricidad</w:t>
            </w:r>
          </w:p>
        </w:tc>
        <w:tc>
          <w:tcPr>
            <w:tcW w:w="4146" w:type="dxa"/>
            <w:shd w:val="clear" w:color="auto" w:fill="FFFFFF"/>
            <w:tcMar>
              <w:top w:w="0" w:type="dxa"/>
              <w:left w:w="70" w:type="dxa"/>
              <w:bottom w:w="0" w:type="dxa"/>
              <w:right w:w="70" w:type="dxa"/>
            </w:tcMar>
            <w:vAlign w:val="center"/>
          </w:tcPr>
          <w:p w14:paraId="4A259280" w14:textId="77777777" w:rsidR="00AE578C" w:rsidRDefault="007054BD">
            <w:pPr>
              <w:rPr>
                <w:rFonts w:eastAsia="Times New Roman" w:cs="Calibri"/>
                <w:color w:val="000000"/>
              </w:rPr>
            </w:pPr>
            <w:r>
              <w:rPr>
                <w:rFonts w:eastAsia="Times New Roman" w:cs="Calibri"/>
                <w:color w:val="000000"/>
              </w:rPr>
              <w:t xml:space="preserve">Servicio de Energía Eléctrica Oficinas Centrales </w:t>
            </w:r>
          </w:p>
        </w:tc>
        <w:tc>
          <w:tcPr>
            <w:tcW w:w="964" w:type="dxa"/>
            <w:shd w:val="clear" w:color="auto" w:fill="FFFFFF"/>
            <w:tcMar>
              <w:top w:w="0" w:type="dxa"/>
              <w:left w:w="70" w:type="dxa"/>
              <w:bottom w:w="0" w:type="dxa"/>
              <w:right w:w="70" w:type="dxa"/>
            </w:tcMar>
            <w:vAlign w:val="center"/>
          </w:tcPr>
          <w:p w14:paraId="1E720FF2" w14:textId="77777777" w:rsidR="00AE578C" w:rsidRDefault="007054BD">
            <w:pPr>
              <w:jc w:val="right"/>
              <w:rPr>
                <w:rFonts w:eastAsia="Times New Roman" w:cs="Calibri"/>
                <w:color w:val="000000"/>
              </w:rPr>
            </w:pPr>
            <w:r>
              <w:rPr>
                <w:rFonts w:eastAsia="Times New Roman" w:cs="Calibri"/>
                <w:color w:val="000000"/>
              </w:rPr>
              <w:t>59,191</w:t>
            </w:r>
          </w:p>
        </w:tc>
      </w:tr>
      <w:tr w:rsidR="00AE578C" w14:paraId="53C8768A" w14:textId="77777777">
        <w:tblPrEx>
          <w:tblCellMar>
            <w:top w:w="0" w:type="dxa"/>
            <w:bottom w:w="0" w:type="dxa"/>
          </w:tblCellMar>
        </w:tblPrEx>
        <w:trPr>
          <w:trHeight w:val="506"/>
          <w:jc w:val="center"/>
        </w:trPr>
        <w:tc>
          <w:tcPr>
            <w:tcW w:w="3986" w:type="dxa"/>
            <w:shd w:val="clear" w:color="auto" w:fill="FFFFFF"/>
            <w:tcMar>
              <w:top w:w="0" w:type="dxa"/>
              <w:left w:w="70" w:type="dxa"/>
              <w:bottom w:w="0" w:type="dxa"/>
              <w:right w:w="70" w:type="dxa"/>
            </w:tcMar>
            <w:vAlign w:val="center"/>
          </w:tcPr>
          <w:p w14:paraId="0E0AF1AF" w14:textId="77777777" w:rsidR="00AE578C" w:rsidRDefault="007054BD">
            <w:pPr>
              <w:rPr>
                <w:rFonts w:eastAsia="Times New Roman" w:cs="Calibri"/>
              </w:rPr>
            </w:pPr>
            <w:r>
              <w:rPr>
                <w:rFonts w:eastAsia="Times New Roman" w:cs="Calibri"/>
              </w:rPr>
              <w:t>Comisión Municipal de Agua Potable y Alcantarillado Victoria</w:t>
            </w:r>
          </w:p>
        </w:tc>
        <w:tc>
          <w:tcPr>
            <w:tcW w:w="4146" w:type="dxa"/>
            <w:shd w:val="clear" w:color="auto" w:fill="FFFFFF"/>
            <w:tcMar>
              <w:top w:w="0" w:type="dxa"/>
              <w:left w:w="70" w:type="dxa"/>
              <w:bottom w:w="0" w:type="dxa"/>
              <w:right w:w="70" w:type="dxa"/>
            </w:tcMar>
            <w:vAlign w:val="center"/>
          </w:tcPr>
          <w:p w14:paraId="54E688CF" w14:textId="77777777" w:rsidR="00AE578C" w:rsidRDefault="007054BD">
            <w:pPr>
              <w:rPr>
                <w:rFonts w:eastAsia="Times New Roman" w:cs="Calibri"/>
                <w:color w:val="000000"/>
              </w:rPr>
            </w:pPr>
            <w:r>
              <w:rPr>
                <w:rFonts w:eastAsia="Times New Roman" w:cs="Calibri"/>
                <w:color w:val="000000"/>
              </w:rPr>
              <w:t xml:space="preserve">Servicio de Agua </w:t>
            </w:r>
            <w:r>
              <w:rPr>
                <w:rFonts w:eastAsia="Times New Roman" w:cs="Calibri"/>
                <w:color w:val="000000"/>
              </w:rPr>
              <w:t>Potable</w:t>
            </w:r>
          </w:p>
        </w:tc>
        <w:tc>
          <w:tcPr>
            <w:tcW w:w="964" w:type="dxa"/>
            <w:shd w:val="clear" w:color="auto" w:fill="FFFFFF"/>
            <w:tcMar>
              <w:top w:w="0" w:type="dxa"/>
              <w:left w:w="70" w:type="dxa"/>
              <w:bottom w:w="0" w:type="dxa"/>
              <w:right w:w="70" w:type="dxa"/>
            </w:tcMar>
            <w:vAlign w:val="center"/>
          </w:tcPr>
          <w:p w14:paraId="2B1B5CEB" w14:textId="77777777" w:rsidR="00AE578C" w:rsidRDefault="007054BD">
            <w:pPr>
              <w:jc w:val="right"/>
              <w:rPr>
                <w:rFonts w:eastAsia="Times New Roman" w:cs="Calibri"/>
                <w:color w:val="000000"/>
              </w:rPr>
            </w:pPr>
            <w:r>
              <w:rPr>
                <w:rFonts w:eastAsia="Times New Roman" w:cs="Calibri"/>
                <w:color w:val="000000"/>
              </w:rPr>
              <w:t>772</w:t>
            </w:r>
          </w:p>
        </w:tc>
      </w:tr>
      <w:tr w:rsidR="00AE578C" w14:paraId="353861F2"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4C787DCC" w14:textId="77777777" w:rsidR="00AE578C" w:rsidRDefault="007054BD">
            <w:pPr>
              <w:rPr>
                <w:rFonts w:eastAsia="Times New Roman" w:cs="Calibri"/>
              </w:rPr>
            </w:pPr>
            <w:r>
              <w:rPr>
                <w:rFonts w:eastAsia="Times New Roman" w:cs="Calibri"/>
              </w:rPr>
              <w:t>Servicios Telum, S.A. de C.V.</w:t>
            </w:r>
          </w:p>
        </w:tc>
        <w:tc>
          <w:tcPr>
            <w:tcW w:w="4146" w:type="dxa"/>
            <w:shd w:val="clear" w:color="auto" w:fill="FFFFFF"/>
            <w:noWrap/>
            <w:tcMar>
              <w:top w:w="0" w:type="dxa"/>
              <w:left w:w="70" w:type="dxa"/>
              <w:bottom w:w="0" w:type="dxa"/>
              <w:right w:w="70" w:type="dxa"/>
            </w:tcMar>
            <w:vAlign w:val="center"/>
          </w:tcPr>
          <w:p w14:paraId="457EEA01" w14:textId="77777777" w:rsidR="00AE578C" w:rsidRDefault="007054BD">
            <w:pPr>
              <w:rPr>
                <w:rFonts w:eastAsia="Times New Roman" w:cs="Calibri"/>
                <w:color w:val="000000"/>
              </w:rPr>
            </w:pPr>
            <w:r>
              <w:rPr>
                <w:rFonts w:eastAsia="Times New Roman" w:cs="Calibri"/>
                <w:color w:val="000000"/>
              </w:rPr>
              <w:t>Servicio de Telefonía</w:t>
            </w:r>
          </w:p>
        </w:tc>
        <w:tc>
          <w:tcPr>
            <w:tcW w:w="964" w:type="dxa"/>
            <w:shd w:val="clear" w:color="auto" w:fill="FFFFFF"/>
            <w:tcMar>
              <w:top w:w="0" w:type="dxa"/>
              <w:left w:w="70" w:type="dxa"/>
              <w:bottom w:w="0" w:type="dxa"/>
              <w:right w:w="70" w:type="dxa"/>
            </w:tcMar>
            <w:vAlign w:val="center"/>
          </w:tcPr>
          <w:p w14:paraId="30E3FB9C" w14:textId="77777777" w:rsidR="00AE578C" w:rsidRDefault="007054BD">
            <w:pPr>
              <w:jc w:val="right"/>
              <w:rPr>
                <w:rFonts w:eastAsia="Times New Roman" w:cs="Calibri"/>
                <w:color w:val="000000"/>
              </w:rPr>
            </w:pPr>
            <w:r>
              <w:rPr>
                <w:rFonts w:eastAsia="Times New Roman" w:cs="Calibri"/>
                <w:color w:val="000000"/>
              </w:rPr>
              <w:t>3,154</w:t>
            </w:r>
          </w:p>
        </w:tc>
      </w:tr>
      <w:tr w:rsidR="00AE578C" w14:paraId="62412F60"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4F124553" w14:textId="77777777" w:rsidR="00AE578C" w:rsidRDefault="007054BD">
            <w:pPr>
              <w:rPr>
                <w:rFonts w:eastAsia="Times New Roman" w:cs="Calibri"/>
              </w:rPr>
            </w:pPr>
            <w:r>
              <w:rPr>
                <w:rFonts w:eastAsia="Times New Roman" w:cs="Calibri"/>
              </w:rPr>
              <w:t>Teléfonos de México, S.A. DE C.V.</w:t>
            </w:r>
          </w:p>
        </w:tc>
        <w:tc>
          <w:tcPr>
            <w:tcW w:w="4146" w:type="dxa"/>
            <w:shd w:val="clear" w:color="auto" w:fill="FFFFFF"/>
            <w:noWrap/>
            <w:tcMar>
              <w:top w:w="0" w:type="dxa"/>
              <w:left w:w="70" w:type="dxa"/>
              <w:bottom w:w="0" w:type="dxa"/>
              <w:right w:w="70" w:type="dxa"/>
            </w:tcMar>
            <w:vAlign w:val="center"/>
          </w:tcPr>
          <w:p w14:paraId="0AFA54C7" w14:textId="77777777" w:rsidR="00AE578C" w:rsidRDefault="007054BD">
            <w:pPr>
              <w:rPr>
                <w:rFonts w:eastAsia="Times New Roman" w:cs="Calibri"/>
                <w:color w:val="000000"/>
              </w:rPr>
            </w:pPr>
            <w:r>
              <w:rPr>
                <w:rFonts w:eastAsia="Times New Roman" w:cs="Calibri"/>
                <w:color w:val="000000"/>
              </w:rPr>
              <w:t>Servicio de Telefonía</w:t>
            </w:r>
          </w:p>
        </w:tc>
        <w:tc>
          <w:tcPr>
            <w:tcW w:w="964" w:type="dxa"/>
            <w:shd w:val="clear" w:color="auto" w:fill="FFFFFF"/>
            <w:tcMar>
              <w:top w:w="0" w:type="dxa"/>
              <w:left w:w="70" w:type="dxa"/>
              <w:bottom w:w="0" w:type="dxa"/>
              <w:right w:w="70" w:type="dxa"/>
            </w:tcMar>
            <w:vAlign w:val="center"/>
          </w:tcPr>
          <w:p w14:paraId="4092FEAE" w14:textId="77777777" w:rsidR="00AE578C" w:rsidRDefault="007054BD">
            <w:pPr>
              <w:jc w:val="right"/>
              <w:rPr>
                <w:rFonts w:eastAsia="Times New Roman" w:cs="Calibri"/>
                <w:color w:val="000000"/>
              </w:rPr>
            </w:pPr>
            <w:r>
              <w:rPr>
                <w:rFonts w:eastAsia="Times New Roman" w:cs="Calibri"/>
                <w:color w:val="000000"/>
              </w:rPr>
              <w:t>17,634</w:t>
            </w:r>
          </w:p>
        </w:tc>
      </w:tr>
      <w:tr w:rsidR="00AE578C" w14:paraId="6E6FFE3A"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79C371BA" w14:textId="77777777" w:rsidR="00AE578C" w:rsidRDefault="007054BD">
            <w:pPr>
              <w:rPr>
                <w:rFonts w:eastAsia="Times New Roman" w:cs="Calibri"/>
              </w:rPr>
            </w:pPr>
            <w:r>
              <w:rPr>
                <w:rFonts w:eastAsia="Times New Roman" w:cs="Calibri"/>
              </w:rPr>
              <w:t>Comapa Altamira</w:t>
            </w:r>
          </w:p>
        </w:tc>
        <w:tc>
          <w:tcPr>
            <w:tcW w:w="4146" w:type="dxa"/>
            <w:shd w:val="clear" w:color="auto" w:fill="FFFFFF"/>
            <w:tcMar>
              <w:top w:w="0" w:type="dxa"/>
              <w:left w:w="70" w:type="dxa"/>
              <w:bottom w:w="0" w:type="dxa"/>
              <w:right w:w="70" w:type="dxa"/>
            </w:tcMar>
            <w:vAlign w:val="center"/>
          </w:tcPr>
          <w:p w14:paraId="59EEF670" w14:textId="77777777" w:rsidR="00AE578C" w:rsidRDefault="007054BD">
            <w:pPr>
              <w:rPr>
                <w:rFonts w:eastAsia="Times New Roman" w:cs="Calibri"/>
                <w:color w:val="000000"/>
              </w:rPr>
            </w:pPr>
            <w:r>
              <w:rPr>
                <w:rFonts w:eastAsia="Times New Roman" w:cs="Calibri"/>
                <w:color w:val="000000"/>
              </w:rPr>
              <w:t>Servicio de Agua Potable</w:t>
            </w:r>
          </w:p>
        </w:tc>
        <w:tc>
          <w:tcPr>
            <w:tcW w:w="964" w:type="dxa"/>
            <w:shd w:val="clear" w:color="auto" w:fill="FFFFFF"/>
            <w:tcMar>
              <w:top w:w="0" w:type="dxa"/>
              <w:left w:w="70" w:type="dxa"/>
              <w:bottom w:w="0" w:type="dxa"/>
              <w:right w:w="70" w:type="dxa"/>
            </w:tcMar>
            <w:vAlign w:val="center"/>
          </w:tcPr>
          <w:p w14:paraId="3F7108EB" w14:textId="77777777" w:rsidR="00AE578C" w:rsidRDefault="007054BD">
            <w:pPr>
              <w:jc w:val="right"/>
              <w:rPr>
                <w:rFonts w:eastAsia="Times New Roman" w:cs="Calibri"/>
                <w:color w:val="000000"/>
              </w:rPr>
            </w:pPr>
            <w:r>
              <w:rPr>
                <w:rFonts w:eastAsia="Times New Roman" w:cs="Calibri"/>
                <w:color w:val="000000"/>
              </w:rPr>
              <w:t>341</w:t>
            </w:r>
          </w:p>
        </w:tc>
      </w:tr>
      <w:tr w:rsidR="00AE578C" w14:paraId="53224565"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5978F59F" w14:textId="77777777" w:rsidR="00AE578C" w:rsidRDefault="007054BD">
            <w:pPr>
              <w:rPr>
                <w:rFonts w:eastAsia="Times New Roman" w:cs="Calibri"/>
              </w:rPr>
            </w:pPr>
            <w:r>
              <w:rPr>
                <w:rFonts w:eastAsia="Times New Roman" w:cs="Calibri"/>
              </w:rPr>
              <w:t>Roberto de la Fuente Reta</w:t>
            </w:r>
          </w:p>
        </w:tc>
        <w:tc>
          <w:tcPr>
            <w:tcW w:w="4146" w:type="dxa"/>
            <w:shd w:val="clear" w:color="auto" w:fill="FFFFFF"/>
            <w:noWrap/>
            <w:tcMar>
              <w:top w:w="0" w:type="dxa"/>
              <w:left w:w="70" w:type="dxa"/>
              <w:bottom w:w="0" w:type="dxa"/>
              <w:right w:w="70" w:type="dxa"/>
            </w:tcMar>
            <w:vAlign w:val="center"/>
          </w:tcPr>
          <w:p w14:paraId="1073CD06" w14:textId="77777777" w:rsidR="00AE578C" w:rsidRDefault="007054BD">
            <w:pPr>
              <w:rPr>
                <w:rFonts w:eastAsia="Times New Roman" w:cs="Calibri"/>
                <w:color w:val="000000"/>
              </w:rPr>
            </w:pPr>
            <w:r>
              <w:rPr>
                <w:rFonts w:eastAsia="Times New Roman" w:cs="Calibri"/>
                <w:color w:val="000000"/>
              </w:rPr>
              <w:t>Batería</w:t>
            </w:r>
          </w:p>
        </w:tc>
        <w:tc>
          <w:tcPr>
            <w:tcW w:w="964" w:type="dxa"/>
            <w:shd w:val="clear" w:color="auto" w:fill="FFFFFF"/>
            <w:tcMar>
              <w:top w:w="0" w:type="dxa"/>
              <w:left w:w="70" w:type="dxa"/>
              <w:bottom w:w="0" w:type="dxa"/>
              <w:right w:w="70" w:type="dxa"/>
            </w:tcMar>
            <w:vAlign w:val="center"/>
          </w:tcPr>
          <w:p w14:paraId="458D271C" w14:textId="77777777" w:rsidR="00AE578C" w:rsidRDefault="007054BD">
            <w:pPr>
              <w:jc w:val="right"/>
              <w:rPr>
                <w:rFonts w:eastAsia="Times New Roman" w:cs="Calibri"/>
                <w:color w:val="000000"/>
              </w:rPr>
            </w:pPr>
            <w:r>
              <w:rPr>
                <w:rFonts w:eastAsia="Times New Roman" w:cs="Calibri"/>
                <w:color w:val="000000"/>
              </w:rPr>
              <w:t>2,335</w:t>
            </w:r>
          </w:p>
        </w:tc>
      </w:tr>
      <w:tr w:rsidR="00AE578C" w14:paraId="65E6F3FE"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64CD26EE" w14:textId="77777777" w:rsidR="00AE578C" w:rsidRDefault="007054BD">
            <w:pPr>
              <w:rPr>
                <w:rFonts w:eastAsia="Times New Roman" w:cs="Calibri"/>
              </w:rPr>
            </w:pPr>
            <w:r>
              <w:rPr>
                <w:rFonts w:eastAsia="Times New Roman" w:cs="Calibri"/>
              </w:rPr>
              <w:t>Comapa Camargo</w:t>
            </w:r>
          </w:p>
        </w:tc>
        <w:tc>
          <w:tcPr>
            <w:tcW w:w="4146" w:type="dxa"/>
            <w:shd w:val="clear" w:color="auto" w:fill="FFFFFF"/>
            <w:tcMar>
              <w:top w:w="0" w:type="dxa"/>
              <w:left w:w="70" w:type="dxa"/>
              <w:bottom w:w="0" w:type="dxa"/>
              <w:right w:w="70" w:type="dxa"/>
            </w:tcMar>
            <w:vAlign w:val="center"/>
          </w:tcPr>
          <w:p w14:paraId="2D5B603D" w14:textId="77777777" w:rsidR="00AE578C" w:rsidRDefault="007054BD">
            <w:pPr>
              <w:rPr>
                <w:rFonts w:eastAsia="Times New Roman" w:cs="Calibri"/>
                <w:color w:val="000000"/>
              </w:rPr>
            </w:pPr>
            <w:r>
              <w:rPr>
                <w:rFonts w:eastAsia="Times New Roman" w:cs="Calibri"/>
                <w:color w:val="000000"/>
              </w:rPr>
              <w:t xml:space="preserve">Servicio de </w:t>
            </w:r>
            <w:r>
              <w:rPr>
                <w:rFonts w:eastAsia="Times New Roman" w:cs="Calibri"/>
                <w:color w:val="000000"/>
              </w:rPr>
              <w:t>Agua Potable</w:t>
            </w:r>
          </w:p>
        </w:tc>
        <w:tc>
          <w:tcPr>
            <w:tcW w:w="964" w:type="dxa"/>
            <w:shd w:val="clear" w:color="auto" w:fill="FFFFFF"/>
            <w:tcMar>
              <w:top w:w="0" w:type="dxa"/>
              <w:left w:w="70" w:type="dxa"/>
              <w:bottom w:w="0" w:type="dxa"/>
              <w:right w:w="70" w:type="dxa"/>
            </w:tcMar>
            <w:vAlign w:val="center"/>
          </w:tcPr>
          <w:p w14:paraId="2587CD98" w14:textId="77777777" w:rsidR="00AE578C" w:rsidRDefault="007054BD">
            <w:pPr>
              <w:jc w:val="right"/>
              <w:rPr>
                <w:rFonts w:eastAsia="Times New Roman" w:cs="Calibri"/>
                <w:color w:val="000000"/>
              </w:rPr>
            </w:pPr>
            <w:r>
              <w:rPr>
                <w:rFonts w:eastAsia="Times New Roman" w:cs="Calibri"/>
                <w:color w:val="000000"/>
              </w:rPr>
              <w:t>236</w:t>
            </w:r>
          </w:p>
        </w:tc>
      </w:tr>
      <w:tr w:rsidR="00AE578C" w14:paraId="57B13E7E"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682B44D1" w14:textId="77777777" w:rsidR="00AE578C" w:rsidRDefault="007054BD">
            <w:pPr>
              <w:rPr>
                <w:rFonts w:eastAsia="Times New Roman" w:cs="Calibri"/>
              </w:rPr>
            </w:pPr>
            <w:r>
              <w:rPr>
                <w:rFonts w:eastAsia="Times New Roman" w:cs="Calibri"/>
              </w:rPr>
              <w:t>TV Cable Oriente, S.A. de C.V.</w:t>
            </w:r>
          </w:p>
        </w:tc>
        <w:tc>
          <w:tcPr>
            <w:tcW w:w="4146" w:type="dxa"/>
            <w:shd w:val="clear" w:color="auto" w:fill="FFFFFF"/>
            <w:noWrap/>
            <w:tcMar>
              <w:top w:w="0" w:type="dxa"/>
              <w:left w:w="70" w:type="dxa"/>
              <w:bottom w:w="0" w:type="dxa"/>
              <w:right w:w="70" w:type="dxa"/>
            </w:tcMar>
            <w:vAlign w:val="center"/>
          </w:tcPr>
          <w:p w14:paraId="5EFBF531" w14:textId="77777777" w:rsidR="00AE578C" w:rsidRDefault="007054BD">
            <w:pPr>
              <w:rPr>
                <w:rFonts w:eastAsia="Times New Roman" w:cs="Calibri"/>
                <w:color w:val="000000"/>
              </w:rPr>
            </w:pPr>
            <w:r>
              <w:rPr>
                <w:rFonts w:eastAsia="Times New Roman" w:cs="Calibri"/>
                <w:color w:val="000000"/>
              </w:rPr>
              <w:t>Servicio de Cable</w:t>
            </w:r>
          </w:p>
        </w:tc>
        <w:tc>
          <w:tcPr>
            <w:tcW w:w="964" w:type="dxa"/>
            <w:shd w:val="clear" w:color="auto" w:fill="FFFFFF"/>
            <w:tcMar>
              <w:top w:w="0" w:type="dxa"/>
              <w:left w:w="70" w:type="dxa"/>
              <w:bottom w:w="0" w:type="dxa"/>
              <w:right w:w="70" w:type="dxa"/>
            </w:tcMar>
            <w:vAlign w:val="center"/>
          </w:tcPr>
          <w:p w14:paraId="02FA4EE4" w14:textId="77777777" w:rsidR="00AE578C" w:rsidRDefault="007054BD">
            <w:pPr>
              <w:jc w:val="right"/>
              <w:rPr>
                <w:rFonts w:eastAsia="Times New Roman" w:cs="Calibri"/>
                <w:color w:val="000000"/>
              </w:rPr>
            </w:pPr>
            <w:r>
              <w:rPr>
                <w:rFonts w:eastAsia="Times New Roman" w:cs="Calibri"/>
                <w:color w:val="000000"/>
              </w:rPr>
              <w:t>2,000</w:t>
            </w:r>
          </w:p>
        </w:tc>
      </w:tr>
      <w:tr w:rsidR="00AE578C" w14:paraId="48AECAFF"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45B7546C" w14:textId="77777777" w:rsidR="00AE578C" w:rsidRDefault="007054BD">
            <w:pPr>
              <w:rPr>
                <w:rFonts w:eastAsia="Times New Roman" w:cs="Calibri"/>
              </w:rPr>
            </w:pPr>
            <w:r>
              <w:rPr>
                <w:rFonts w:eastAsia="Times New Roman" w:cs="Calibri"/>
              </w:rPr>
              <w:t>CHUBB Seguros México, S.A. de C.V.</w:t>
            </w:r>
          </w:p>
        </w:tc>
        <w:tc>
          <w:tcPr>
            <w:tcW w:w="4146" w:type="dxa"/>
            <w:shd w:val="clear" w:color="auto" w:fill="FFFFFF"/>
            <w:noWrap/>
            <w:tcMar>
              <w:top w:w="0" w:type="dxa"/>
              <w:left w:w="70" w:type="dxa"/>
              <w:bottom w:w="0" w:type="dxa"/>
              <w:right w:w="70" w:type="dxa"/>
            </w:tcMar>
            <w:vAlign w:val="center"/>
          </w:tcPr>
          <w:p w14:paraId="252E8C40" w14:textId="77777777" w:rsidR="00AE578C" w:rsidRDefault="007054BD">
            <w:pPr>
              <w:rPr>
                <w:rFonts w:eastAsia="Times New Roman" w:cs="Calibri"/>
                <w:color w:val="000000"/>
              </w:rPr>
            </w:pPr>
            <w:r>
              <w:rPr>
                <w:rFonts w:eastAsia="Times New Roman" w:cs="Calibri"/>
                <w:color w:val="000000"/>
              </w:rPr>
              <w:t>Seguro de Vehículos</w:t>
            </w:r>
          </w:p>
        </w:tc>
        <w:tc>
          <w:tcPr>
            <w:tcW w:w="964" w:type="dxa"/>
            <w:shd w:val="clear" w:color="auto" w:fill="FFFFFF"/>
            <w:tcMar>
              <w:top w:w="0" w:type="dxa"/>
              <w:left w:w="70" w:type="dxa"/>
              <w:bottom w:w="0" w:type="dxa"/>
              <w:right w:w="70" w:type="dxa"/>
            </w:tcMar>
            <w:vAlign w:val="center"/>
          </w:tcPr>
          <w:p w14:paraId="05C74500" w14:textId="77777777" w:rsidR="00AE578C" w:rsidRDefault="007054BD">
            <w:pPr>
              <w:jc w:val="right"/>
              <w:rPr>
                <w:rFonts w:eastAsia="Times New Roman" w:cs="Calibri"/>
                <w:color w:val="000000"/>
              </w:rPr>
            </w:pPr>
            <w:r>
              <w:rPr>
                <w:rFonts w:eastAsia="Times New Roman" w:cs="Calibri"/>
                <w:color w:val="000000"/>
              </w:rPr>
              <w:t>109,231</w:t>
            </w:r>
          </w:p>
        </w:tc>
      </w:tr>
      <w:tr w:rsidR="00AE578C" w14:paraId="44F8FD67"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74AE62BD" w14:textId="77777777" w:rsidR="00AE578C" w:rsidRDefault="007054BD">
            <w:pPr>
              <w:rPr>
                <w:rFonts w:eastAsia="Times New Roman" w:cs="Calibri"/>
              </w:rPr>
            </w:pPr>
            <w:r>
              <w:rPr>
                <w:rFonts w:eastAsia="Times New Roman" w:cs="Calibri"/>
              </w:rPr>
              <w:t>Innovación en Estructuras Inalámbricas, S.A. de C.V.</w:t>
            </w:r>
          </w:p>
        </w:tc>
        <w:tc>
          <w:tcPr>
            <w:tcW w:w="4146" w:type="dxa"/>
            <w:shd w:val="clear" w:color="auto" w:fill="FFFFFF"/>
            <w:noWrap/>
            <w:tcMar>
              <w:top w:w="0" w:type="dxa"/>
              <w:left w:w="70" w:type="dxa"/>
              <w:bottom w:w="0" w:type="dxa"/>
              <w:right w:w="70" w:type="dxa"/>
            </w:tcMar>
            <w:vAlign w:val="center"/>
          </w:tcPr>
          <w:p w14:paraId="610EDF26" w14:textId="77777777" w:rsidR="00AE578C" w:rsidRDefault="007054BD">
            <w:pPr>
              <w:rPr>
                <w:rFonts w:eastAsia="Times New Roman" w:cs="Calibri"/>
                <w:color w:val="000000"/>
              </w:rPr>
            </w:pPr>
            <w:r>
              <w:rPr>
                <w:rFonts w:eastAsia="Times New Roman" w:cs="Calibri"/>
                <w:color w:val="000000"/>
              </w:rPr>
              <w:t>Servicio de Internet</w:t>
            </w:r>
          </w:p>
        </w:tc>
        <w:tc>
          <w:tcPr>
            <w:tcW w:w="964" w:type="dxa"/>
            <w:shd w:val="clear" w:color="auto" w:fill="FFFFFF"/>
            <w:tcMar>
              <w:top w:w="0" w:type="dxa"/>
              <w:left w:w="70" w:type="dxa"/>
              <w:bottom w:w="0" w:type="dxa"/>
              <w:right w:w="70" w:type="dxa"/>
            </w:tcMar>
            <w:vAlign w:val="center"/>
          </w:tcPr>
          <w:p w14:paraId="1293A3A0" w14:textId="77777777" w:rsidR="00AE578C" w:rsidRDefault="007054BD">
            <w:pPr>
              <w:jc w:val="right"/>
              <w:rPr>
                <w:rFonts w:eastAsia="Times New Roman" w:cs="Calibri"/>
                <w:color w:val="000000"/>
              </w:rPr>
            </w:pPr>
            <w:r>
              <w:rPr>
                <w:rFonts w:eastAsia="Times New Roman" w:cs="Calibri"/>
                <w:color w:val="000000"/>
              </w:rPr>
              <w:t>300</w:t>
            </w:r>
          </w:p>
        </w:tc>
      </w:tr>
      <w:tr w:rsidR="00AE578C" w14:paraId="75B75D8F"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1F1E2ED0" w14:textId="77777777" w:rsidR="00AE578C" w:rsidRDefault="007054BD">
            <w:pPr>
              <w:rPr>
                <w:rFonts w:eastAsia="Times New Roman" w:cs="Calibri"/>
              </w:rPr>
            </w:pPr>
            <w:r>
              <w:rPr>
                <w:rFonts w:eastAsia="Times New Roman" w:cs="Calibri"/>
              </w:rPr>
              <w:t>Comapa González</w:t>
            </w:r>
          </w:p>
        </w:tc>
        <w:tc>
          <w:tcPr>
            <w:tcW w:w="4146" w:type="dxa"/>
            <w:shd w:val="clear" w:color="auto" w:fill="FFFFFF"/>
            <w:tcMar>
              <w:top w:w="0" w:type="dxa"/>
              <w:left w:w="70" w:type="dxa"/>
              <w:bottom w:w="0" w:type="dxa"/>
              <w:right w:w="70" w:type="dxa"/>
            </w:tcMar>
            <w:vAlign w:val="center"/>
          </w:tcPr>
          <w:p w14:paraId="63F6A598" w14:textId="77777777" w:rsidR="00AE578C" w:rsidRDefault="007054BD">
            <w:pPr>
              <w:rPr>
                <w:rFonts w:eastAsia="Times New Roman" w:cs="Calibri"/>
                <w:color w:val="000000"/>
              </w:rPr>
            </w:pPr>
            <w:r>
              <w:rPr>
                <w:rFonts w:eastAsia="Times New Roman" w:cs="Calibri"/>
                <w:color w:val="000000"/>
              </w:rPr>
              <w:t xml:space="preserve">Servicio de Agua </w:t>
            </w:r>
            <w:r>
              <w:rPr>
                <w:rFonts w:eastAsia="Times New Roman" w:cs="Calibri"/>
                <w:color w:val="000000"/>
              </w:rPr>
              <w:t>Potable</w:t>
            </w:r>
          </w:p>
        </w:tc>
        <w:tc>
          <w:tcPr>
            <w:tcW w:w="964" w:type="dxa"/>
            <w:shd w:val="clear" w:color="auto" w:fill="FFFFFF"/>
            <w:tcMar>
              <w:top w:w="0" w:type="dxa"/>
              <w:left w:w="70" w:type="dxa"/>
              <w:bottom w:w="0" w:type="dxa"/>
              <w:right w:w="70" w:type="dxa"/>
            </w:tcMar>
            <w:vAlign w:val="center"/>
          </w:tcPr>
          <w:p w14:paraId="083BB5BA" w14:textId="77777777" w:rsidR="00AE578C" w:rsidRDefault="007054BD">
            <w:pPr>
              <w:jc w:val="right"/>
              <w:rPr>
                <w:rFonts w:eastAsia="Times New Roman" w:cs="Calibri"/>
                <w:color w:val="000000"/>
              </w:rPr>
            </w:pPr>
            <w:r>
              <w:rPr>
                <w:rFonts w:eastAsia="Times New Roman" w:cs="Calibri"/>
                <w:color w:val="000000"/>
              </w:rPr>
              <w:t>128</w:t>
            </w:r>
          </w:p>
        </w:tc>
      </w:tr>
      <w:tr w:rsidR="00AE578C" w14:paraId="5D62023F"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168D319C" w14:textId="77777777" w:rsidR="00AE578C" w:rsidRDefault="007054BD">
            <w:pPr>
              <w:rPr>
                <w:rFonts w:eastAsia="Times New Roman" w:cs="Calibri"/>
              </w:rPr>
            </w:pPr>
            <w:r>
              <w:rPr>
                <w:rFonts w:eastAsia="Times New Roman" w:cs="Calibri"/>
              </w:rPr>
              <w:t>OPERBERS, S.A. de C.V.</w:t>
            </w:r>
          </w:p>
        </w:tc>
        <w:tc>
          <w:tcPr>
            <w:tcW w:w="4146" w:type="dxa"/>
            <w:shd w:val="clear" w:color="auto" w:fill="FFFFFF"/>
            <w:noWrap/>
            <w:tcMar>
              <w:top w:w="0" w:type="dxa"/>
              <w:left w:w="70" w:type="dxa"/>
              <w:bottom w:w="0" w:type="dxa"/>
              <w:right w:w="70" w:type="dxa"/>
            </w:tcMar>
            <w:vAlign w:val="center"/>
          </w:tcPr>
          <w:p w14:paraId="41B4EE7C" w14:textId="77777777" w:rsidR="00AE578C" w:rsidRDefault="007054BD">
            <w:pPr>
              <w:rPr>
                <w:rFonts w:eastAsia="Times New Roman" w:cs="Calibri"/>
                <w:color w:val="000000"/>
              </w:rPr>
            </w:pPr>
            <w:r>
              <w:rPr>
                <w:rFonts w:eastAsia="Times New Roman" w:cs="Calibri"/>
                <w:color w:val="000000"/>
              </w:rPr>
              <w:t>Renta de Internet</w:t>
            </w:r>
          </w:p>
        </w:tc>
        <w:tc>
          <w:tcPr>
            <w:tcW w:w="964" w:type="dxa"/>
            <w:shd w:val="clear" w:color="auto" w:fill="FFFFFF"/>
            <w:tcMar>
              <w:top w:w="0" w:type="dxa"/>
              <w:left w:w="70" w:type="dxa"/>
              <w:bottom w:w="0" w:type="dxa"/>
              <w:right w:w="70" w:type="dxa"/>
            </w:tcMar>
            <w:vAlign w:val="center"/>
          </w:tcPr>
          <w:p w14:paraId="552DE975" w14:textId="77777777" w:rsidR="00AE578C" w:rsidRDefault="007054BD">
            <w:pPr>
              <w:jc w:val="right"/>
              <w:rPr>
                <w:rFonts w:eastAsia="Times New Roman" w:cs="Calibri"/>
                <w:color w:val="000000"/>
              </w:rPr>
            </w:pPr>
            <w:r>
              <w:rPr>
                <w:rFonts w:eastAsia="Times New Roman" w:cs="Calibri"/>
                <w:color w:val="000000"/>
              </w:rPr>
              <w:t>699</w:t>
            </w:r>
          </w:p>
        </w:tc>
      </w:tr>
      <w:tr w:rsidR="00AE578C" w14:paraId="62978073"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13FD1570" w14:textId="77777777" w:rsidR="00AE578C" w:rsidRDefault="007054BD">
            <w:pPr>
              <w:rPr>
                <w:rFonts w:eastAsia="Times New Roman" w:cs="Calibri"/>
              </w:rPr>
            </w:pPr>
            <w:r>
              <w:rPr>
                <w:rFonts w:eastAsia="Times New Roman" w:cs="Calibri"/>
              </w:rPr>
              <w:t>Konstrutodo de México, S.A. de C.V.</w:t>
            </w:r>
          </w:p>
        </w:tc>
        <w:tc>
          <w:tcPr>
            <w:tcW w:w="4146" w:type="dxa"/>
            <w:shd w:val="clear" w:color="auto" w:fill="FFFFFF"/>
            <w:noWrap/>
            <w:tcMar>
              <w:top w:w="0" w:type="dxa"/>
              <w:left w:w="70" w:type="dxa"/>
              <w:bottom w:w="0" w:type="dxa"/>
              <w:right w:w="70" w:type="dxa"/>
            </w:tcMar>
            <w:vAlign w:val="center"/>
          </w:tcPr>
          <w:p w14:paraId="6F2C2866" w14:textId="77777777" w:rsidR="00AE578C" w:rsidRDefault="007054BD">
            <w:pPr>
              <w:rPr>
                <w:rFonts w:eastAsia="Times New Roman" w:cs="Calibri"/>
                <w:color w:val="000000"/>
              </w:rPr>
            </w:pPr>
            <w:r>
              <w:rPr>
                <w:rFonts w:eastAsia="Times New Roman" w:cs="Calibri"/>
                <w:color w:val="000000"/>
              </w:rPr>
              <w:t>Const.150 Fonhapo-Cruzada contra el Hambre Matamoros</w:t>
            </w:r>
          </w:p>
        </w:tc>
        <w:tc>
          <w:tcPr>
            <w:tcW w:w="964" w:type="dxa"/>
            <w:shd w:val="clear" w:color="auto" w:fill="FFFFFF"/>
            <w:noWrap/>
            <w:tcMar>
              <w:top w:w="0" w:type="dxa"/>
              <w:left w:w="70" w:type="dxa"/>
              <w:bottom w:w="0" w:type="dxa"/>
              <w:right w:w="70" w:type="dxa"/>
            </w:tcMar>
            <w:vAlign w:val="center"/>
          </w:tcPr>
          <w:p w14:paraId="0C16D289" w14:textId="77777777" w:rsidR="00AE578C" w:rsidRDefault="007054BD">
            <w:pPr>
              <w:jc w:val="right"/>
              <w:rPr>
                <w:rFonts w:eastAsia="Times New Roman" w:cs="Calibri"/>
                <w:color w:val="000000"/>
              </w:rPr>
            </w:pPr>
            <w:r>
              <w:rPr>
                <w:rFonts w:eastAsia="Times New Roman" w:cs="Calibri"/>
                <w:color w:val="000000"/>
              </w:rPr>
              <w:t>385,767</w:t>
            </w:r>
          </w:p>
        </w:tc>
      </w:tr>
      <w:tr w:rsidR="00AE578C" w14:paraId="1BCE9885"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69279BD5" w14:textId="77777777" w:rsidR="00AE578C" w:rsidRDefault="007054BD">
            <w:pPr>
              <w:rPr>
                <w:rFonts w:eastAsia="Times New Roman" w:cs="Calibri"/>
              </w:rPr>
            </w:pPr>
            <w:r>
              <w:rPr>
                <w:rFonts w:eastAsia="Times New Roman" w:cs="Calibri"/>
              </w:rPr>
              <w:t>Edificadora Golfo Norte, S.A. de C.V.</w:t>
            </w:r>
          </w:p>
        </w:tc>
        <w:tc>
          <w:tcPr>
            <w:tcW w:w="4146" w:type="dxa"/>
            <w:shd w:val="clear" w:color="auto" w:fill="FFFFFF"/>
            <w:noWrap/>
            <w:tcMar>
              <w:top w:w="0" w:type="dxa"/>
              <w:left w:w="70" w:type="dxa"/>
              <w:bottom w:w="0" w:type="dxa"/>
              <w:right w:w="70" w:type="dxa"/>
            </w:tcMar>
            <w:vAlign w:val="center"/>
          </w:tcPr>
          <w:p w14:paraId="2F923556" w14:textId="77777777" w:rsidR="00AE578C" w:rsidRDefault="007054BD">
            <w:pPr>
              <w:rPr>
                <w:rFonts w:eastAsia="Times New Roman" w:cs="Calibri"/>
                <w:color w:val="000000"/>
              </w:rPr>
            </w:pPr>
            <w:r>
              <w:rPr>
                <w:rFonts w:eastAsia="Times New Roman" w:cs="Calibri"/>
                <w:color w:val="000000"/>
              </w:rPr>
              <w:t>Construcción de plataformas para jardines c-286-10</w:t>
            </w:r>
          </w:p>
        </w:tc>
        <w:tc>
          <w:tcPr>
            <w:tcW w:w="964" w:type="dxa"/>
            <w:shd w:val="clear" w:color="auto" w:fill="FFFFFF"/>
            <w:noWrap/>
            <w:tcMar>
              <w:top w:w="0" w:type="dxa"/>
              <w:left w:w="70" w:type="dxa"/>
              <w:bottom w:w="0" w:type="dxa"/>
              <w:right w:w="70" w:type="dxa"/>
            </w:tcMar>
            <w:vAlign w:val="center"/>
          </w:tcPr>
          <w:p w14:paraId="171500DB" w14:textId="77777777" w:rsidR="00AE578C" w:rsidRDefault="007054BD">
            <w:pPr>
              <w:jc w:val="right"/>
              <w:rPr>
                <w:rFonts w:eastAsia="Times New Roman" w:cs="Calibri"/>
                <w:color w:val="000000"/>
              </w:rPr>
            </w:pPr>
            <w:r>
              <w:rPr>
                <w:rFonts w:eastAsia="Times New Roman" w:cs="Calibri"/>
                <w:color w:val="000000"/>
              </w:rPr>
              <w:t>1,686,747</w:t>
            </w:r>
          </w:p>
        </w:tc>
      </w:tr>
      <w:tr w:rsidR="00AE578C" w14:paraId="247045FD"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5FBDDA51" w14:textId="77777777" w:rsidR="00AE578C" w:rsidRDefault="007054BD">
            <w:pPr>
              <w:rPr>
                <w:rFonts w:eastAsia="Times New Roman" w:cs="Calibri"/>
              </w:rPr>
            </w:pPr>
            <w:r>
              <w:rPr>
                <w:rFonts w:eastAsia="Times New Roman" w:cs="Calibri"/>
              </w:rPr>
              <w:t>Secretaria de Finanzas</w:t>
            </w:r>
          </w:p>
        </w:tc>
        <w:tc>
          <w:tcPr>
            <w:tcW w:w="4146" w:type="dxa"/>
            <w:shd w:val="clear" w:color="auto" w:fill="FFFFFF"/>
            <w:tcMar>
              <w:top w:w="0" w:type="dxa"/>
              <w:left w:w="70" w:type="dxa"/>
              <w:bottom w:w="0" w:type="dxa"/>
              <w:right w:w="70" w:type="dxa"/>
            </w:tcMar>
            <w:vAlign w:val="center"/>
          </w:tcPr>
          <w:p w14:paraId="116D3184" w14:textId="77777777" w:rsidR="00AE578C" w:rsidRDefault="007054BD">
            <w:pPr>
              <w:rPr>
                <w:rFonts w:eastAsia="Times New Roman" w:cs="Calibri"/>
              </w:rPr>
            </w:pPr>
            <w:r>
              <w:rPr>
                <w:rFonts w:eastAsia="Times New Roman" w:cs="Calibri"/>
              </w:rPr>
              <w:t>3% S/Nóminas del mes de Diciembre</w:t>
            </w:r>
          </w:p>
        </w:tc>
        <w:tc>
          <w:tcPr>
            <w:tcW w:w="964" w:type="dxa"/>
            <w:shd w:val="clear" w:color="auto" w:fill="FFFFFF"/>
            <w:noWrap/>
            <w:tcMar>
              <w:top w:w="0" w:type="dxa"/>
              <w:left w:w="70" w:type="dxa"/>
              <w:bottom w:w="0" w:type="dxa"/>
              <w:right w:w="70" w:type="dxa"/>
            </w:tcMar>
            <w:vAlign w:val="center"/>
          </w:tcPr>
          <w:p w14:paraId="2511517F" w14:textId="77777777" w:rsidR="00AE578C" w:rsidRDefault="007054BD">
            <w:pPr>
              <w:jc w:val="right"/>
              <w:rPr>
                <w:rFonts w:eastAsia="Times New Roman" w:cs="Calibri"/>
                <w:color w:val="000000"/>
              </w:rPr>
            </w:pPr>
            <w:r>
              <w:rPr>
                <w:rFonts w:eastAsia="Times New Roman" w:cs="Calibri"/>
                <w:color w:val="000000"/>
              </w:rPr>
              <w:t>322,336</w:t>
            </w:r>
          </w:p>
        </w:tc>
      </w:tr>
      <w:tr w:rsidR="00AE578C" w14:paraId="40A68199" w14:textId="77777777">
        <w:tblPrEx>
          <w:tblCellMar>
            <w:top w:w="0" w:type="dxa"/>
            <w:bottom w:w="0" w:type="dxa"/>
          </w:tblCellMar>
        </w:tblPrEx>
        <w:trPr>
          <w:trHeight w:val="253"/>
          <w:jc w:val="center"/>
        </w:trPr>
        <w:tc>
          <w:tcPr>
            <w:tcW w:w="3986" w:type="dxa"/>
            <w:shd w:val="clear" w:color="auto" w:fill="FFFFFF"/>
            <w:noWrap/>
            <w:tcMar>
              <w:top w:w="0" w:type="dxa"/>
              <w:left w:w="70" w:type="dxa"/>
              <w:bottom w:w="0" w:type="dxa"/>
              <w:right w:w="70" w:type="dxa"/>
            </w:tcMar>
            <w:vAlign w:val="center"/>
          </w:tcPr>
          <w:p w14:paraId="0239AE04" w14:textId="77777777" w:rsidR="00AE578C" w:rsidRDefault="007054BD">
            <w:pPr>
              <w:rPr>
                <w:rFonts w:eastAsia="Times New Roman" w:cs="Calibri"/>
              </w:rPr>
            </w:pPr>
            <w:r>
              <w:rPr>
                <w:rFonts w:eastAsia="Times New Roman" w:cs="Calibri"/>
              </w:rPr>
              <w:t> </w:t>
            </w:r>
          </w:p>
        </w:tc>
        <w:tc>
          <w:tcPr>
            <w:tcW w:w="4146" w:type="dxa"/>
            <w:shd w:val="clear" w:color="auto" w:fill="auto"/>
            <w:noWrap/>
            <w:tcMar>
              <w:top w:w="0" w:type="dxa"/>
              <w:left w:w="70" w:type="dxa"/>
              <w:bottom w:w="0" w:type="dxa"/>
              <w:right w:w="70" w:type="dxa"/>
            </w:tcMar>
            <w:vAlign w:val="bottom"/>
          </w:tcPr>
          <w:p w14:paraId="79D57E48" w14:textId="77777777" w:rsidR="00AE578C" w:rsidRDefault="007054BD">
            <w:pPr>
              <w:rPr>
                <w:rFonts w:eastAsia="Times New Roman" w:cs="Calibri"/>
                <w:b/>
                <w:bCs/>
                <w:color w:val="000000"/>
              </w:rPr>
            </w:pPr>
            <w:r>
              <w:rPr>
                <w:rFonts w:eastAsia="Times New Roman" w:cs="Calibri"/>
                <w:b/>
                <w:bCs/>
                <w:color w:val="000000"/>
              </w:rPr>
              <w:t>CUENTA 2112 PROVEEDORES POR PAGAR A CORTO PLAZO</w:t>
            </w:r>
          </w:p>
        </w:tc>
        <w:tc>
          <w:tcPr>
            <w:tcW w:w="964" w:type="dxa"/>
            <w:shd w:val="clear" w:color="auto" w:fill="FFFFFF"/>
            <w:tcMar>
              <w:top w:w="0" w:type="dxa"/>
              <w:left w:w="70" w:type="dxa"/>
              <w:bottom w:w="0" w:type="dxa"/>
              <w:right w:w="70" w:type="dxa"/>
            </w:tcMar>
            <w:vAlign w:val="center"/>
          </w:tcPr>
          <w:p w14:paraId="0E5A7E28" w14:textId="77777777" w:rsidR="00AE578C" w:rsidRDefault="007054BD">
            <w:pPr>
              <w:jc w:val="right"/>
              <w:rPr>
                <w:rFonts w:eastAsia="Times New Roman" w:cs="Calibri"/>
                <w:b/>
                <w:bCs/>
                <w:color w:val="000000"/>
              </w:rPr>
            </w:pPr>
            <w:r>
              <w:rPr>
                <w:rFonts w:eastAsia="Times New Roman" w:cs="Calibri"/>
                <w:b/>
                <w:bCs/>
                <w:color w:val="000000"/>
              </w:rPr>
              <w:t>3,263,759</w:t>
            </w:r>
          </w:p>
        </w:tc>
      </w:tr>
    </w:tbl>
    <w:p w14:paraId="4EC6A5D8" w14:textId="77777777" w:rsidR="00AE578C" w:rsidRDefault="00AE578C">
      <w:pPr>
        <w:pStyle w:val="ROMANOS"/>
        <w:spacing w:after="0" w:line="240" w:lineRule="exact"/>
        <w:ind w:left="0" w:firstLine="0"/>
        <w:jc w:val="center"/>
        <w:rPr>
          <w:rFonts w:ascii="Calibri" w:hAnsi="Calibri" w:cs="Calibri"/>
          <w:color w:val="000000"/>
          <w:sz w:val="20"/>
          <w:szCs w:val="20"/>
          <w:lang w:val="es-MX"/>
        </w:rPr>
      </w:pPr>
    </w:p>
    <w:p w14:paraId="35D53273"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p w14:paraId="4EFD3D98"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p w14:paraId="6430C58F"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p w14:paraId="3E17FAE2"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p w14:paraId="39007436"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p w14:paraId="617719BA"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p w14:paraId="3122D3CE"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tbl>
      <w:tblPr>
        <w:tblW w:w="8800" w:type="dxa"/>
        <w:jc w:val="center"/>
        <w:tblCellMar>
          <w:left w:w="10" w:type="dxa"/>
          <w:right w:w="10" w:type="dxa"/>
        </w:tblCellMar>
        <w:tblLook w:val="04A0" w:firstRow="1" w:lastRow="0" w:firstColumn="1" w:lastColumn="0" w:noHBand="0" w:noVBand="1"/>
      </w:tblPr>
      <w:tblGrid>
        <w:gridCol w:w="4280"/>
        <w:gridCol w:w="3480"/>
        <w:gridCol w:w="1055"/>
      </w:tblGrid>
      <w:tr w:rsidR="00AE578C" w14:paraId="75A7A3FC" w14:textId="77777777">
        <w:tblPrEx>
          <w:tblCellMar>
            <w:top w:w="0" w:type="dxa"/>
            <w:bottom w:w="0" w:type="dxa"/>
          </w:tblCellMar>
        </w:tblPrEx>
        <w:trPr>
          <w:trHeight w:val="300"/>
          <w:jc w:val="center"/>
        </w:trPr>
        <w:tc>
          <w:tcPr>
            <w:tcW w:w="4280" w:type="dxa"/>
            <w:shd w:val="clear" w:color="auto" w:fill="auto"/>
            <w:tcMar>
              <w:top w:w="0" w:type="dxa"/>
              <w:left w:w="70" w:type="dxa"/>
              <w:bottom w:w="0" w:type="dxa"/>
              <w:right w:w="70" w:type="dxa"/>
            </w:tcMar>
            <w:vAlign w:val="center"/>
          </w:tcPr>
          <w:p w14:paraId="20245A82" w14:textId="77777777" w:rsidR="00AE578C" w:rsidRDefault="007054BD">
            <w:pPr>
              <w:widowControl/>
              <w:suppressAutoHyphens w:val="0"/>
              <w:jc w:val="center"/>
              <w:textAlignment w:val="auto"/>
              <w:rPr>
                <w:rFonts w:eastAsia="Times New Roman" w:cs="Calibri"/>
                <w:b/>
                <w:bCs/>
                <w:color w:val="000000"/>
              </w:rPr>
            </w:pPr>
            <w:r>
              <w:rPr>
                <w:rFonts w:eastAsia="Times New Roman" w:cs="Calibri"/>
                <w:b/>
                <w:bCs/>
                <w:color w:val="000000"/>
              </w:rPr>
              <w:t>CONCEPTO</w:t>
            </w:r>
          </w:p>
        </w:tc>
        <w:tc>
          <w:tcPr>
            <w:tcW w:w="3480" w:type="dxa"/>
            <w:shd w:val="clear" w:color="auto" w:fill="auto"/>
            <w:tcMar>
              <w:top w:w="0" w:type="dxa"/>
              <w:left w:w="70" w:type="dxa"/>
              <w:bottom w:w="0" w:type="dxa"/>
              <w:right w:w="70" w:type="dxa"/>
            </w:tcMar>
            <w:vAlign w:val="center"/>
          </w:tcPr>
          <w:p w14:paraId="2DB0EA72" w14:textId="77777777" w:rsidR="00AE578C" w:rsidRDefault="007054BD">
            <w:pPr>
              <w:widowControl/>
              <w:suppressAutoHyphens w:val="0"/>
              <w:jc w:val="center"/>
              <w:textAlignment w:val="auto"/>
              <w:rPr>
                <w:rFonts w:eastAsia="Times New Roman" w:cs="Calibri"/>
                <w:b/>
                <w:bCs/>
                <w:color w:val="000000"/>
              </w:rPr>
            </w:pPr>
            <w:r>
              <w:rPr>
                <w:rFonts w:eastAsia="Times New Roman" w:cs="Calibri"/>
                <w:b/>
                <w:bCs/>
                <w:color w:val="000000"/>
              </w:rPr>
              <w:t>CONCEPTO</w:t>
            </w:r>
          </w:p>
        </w:tc>
        <w:tc>
          <w:tcPr>
            <w:tcW w:w="1055" w:type="dxa"/>
            <w:shd w:val="clear" w:color="auto" w:fill="auto"/>
            <w:tcMar>
              <w:top w:w="0" w:type="dxa"/>
              <w:left w:w="70" w:type="dxa"/>
              <w:bottom w:w="0" w:type="dxa"/>
              <w:right w:w="70" w:type="dxa"/>
            </w:tcMar>
            <w:vAlign w:val="center"/>
          </w:tcPr>
          <w:p w14:paraId="771EDA3F" w14:textId="77777777" w:rsidR="00AE578C" w:rsidRDefault="007054BD">
            <w:pPr>
              <w:widowControl/>
              <w:suppressAutoHyphens w:val="0"/>
              <w:jc w:val="center"/>
              <w:textAlignment w:val="auto"/>
              <w:rPr>
                <w:rFonts w:eastAsia="Times New Roman" w:cs="Calibri"/>
                <w:b/>
                <w:bCs/>
                <w:color w:val="000000"/>
              </w:rPr>
            </w:pPr>
            <w:r>
              <w:rPr>
                <w:rFonts w:eastAsia="Times New Roman" w:cs="Calibri"/>
                <w:b/>
                <w:bCs/>
                <w:color w:val="000000"/>
              </w:rPr>
              <w:t>IMPORTE</w:t>
            </w:r>
          </w:p>
        </w:tc>
      </w:tr>
      <w:tr w:rsidR="00AE578C" w14:paraId="784B87FE" w14:textId="77777777">
        <w:tblPrEx>
          <w:tblCellMar>
            <w:top w:w="0" w:type="dxa"/>
            <w:bottom w:w="0" w:type="dxa"/>
          </w:tblCellMar>
        </w:tblPrEx>
        <w:trPr>
          <w:trHeight w:val="510"/>
          <w:jc w:val="center"/>
        </w:trPr>
        <w:tc>
          <w:tcPr>
            <w:tcW w:w="4280" w:type="dxa"/>
            <w:shd w:val="clear" w:color="auto" w:fill="auto"/>
            <w:noWrap/>
            <w:tcMar>
              <w:top w:w="0" w:type="dxa"/>
              <w:left w:w="70" w:type="dxa"/>
              <w:bottom w:w="0" w:type="dxa"/>
              <w:right w:w="70" w:type="dxa"/>
            </w:tcMar>
            <w:vAlign w:val="center"/>
          </w:tcPr>
          <w:p w14:paraId="3B4AF98D"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Guadalupe Rodríguez Hinojosa</w:t>
            </w:r>
          </w:p>
        </w:tc>
        <w:tc>
          <w:tcPr>
            <w:tcW w:w="3480" w:type="dxa"/>
            <w:shd w:val="clear" w:color="auto" w:fill="auto"/>
            <w:tcMar>
              <w:top w:w="0" w:type="dxa"/>
              <w:left w:w="70" w:type="dxa"/>
              <w:bottom w:w="0" w:type="dxa"/>
              <w:right w:w="70" w:type="dxa"/>
            </w:tcMar>
            <w:vAlign w:val="center"/>
          </w:tcPr>
          <w:p w14:paraId="46546B91"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Proyecto Ejecutivo de Rehabilitación de </w:t>
            </w:r>
            <w:r>
              <w:rPr>
                <w:rFonts w:eastAsia="Times New Roman" w:cs="Calibri"/>
                <w:color w:val="000000"/>
              </w:rPr>
              <w:t>Instalaciones Mercado Arguelles</w:t>
            </w:r>
          </w:p>
        </w:tc>
        <w:tc>
          <w:tcPr>
            <w:tcW w:w="1055" w:type="dxa"/>
            <w:shd w:val="clear" w:color="auto" w:fill="auto"/>
            <w:tcMar>
              <w:top w:w="0" w:type="dxa"/>
              <w:left w:w="70" w:type="dxa"/>
              <w:bottom w:w="0" w:type="dxa"/>
              <w:right w:w="70" w:type="dxa"/>
            </w:tcMar>
            <w:vAlign w:val="center"/>
          </w:tcPr>
          <w:p w14:paraId="2FAF6F3F"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215,879</w:t>
            </w:r>
          </w:p>
        </w:tc>
      </w:tr>
      <w:tr w:rsidR="00AE578C" w14:paraId="4491F08B" w14:textId="77777777">
        <w:tblPrEx>
          <w:tblCellMar>
            <w:top w:w="0" w:type="dxa"/>
            <w:bottom w:w="0" w:type="dxa"/>
          </w:tblCellMar>
        </w:tblPrEx>
        <w:trPr>
          <w:trHeight w:val="765"/>
          <w:jc w:val="center"/>
        </w:trPr>
        <w:tc>
          <w:tcPr>
            <w:tcW w:w="4280" w:type="dxa"/>
            <w:shd w:val="clear" w:color="auto" w:fill="auto"/>
            <w:noWrap/>
            <w:tcMar>
              <w:top w:w="0" w:type="dxa"/>
              <w:left w:w="70" w:type="dxa"/>
              <w:bottom w:w="0" w:type="dxa"/>
              <w:right w:w="70" w:type="dxa"/>
            </w:tcMar>
            <w:vAlign w:val="center"/>
          </w:tcPr>
          <w:p w14:paraId="04AD1FC0"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Elizabeth María de Fátima Pesquera Caballero</w:t>
            </w:r>
          </w:p>
        </w:tc>
        <w:tc>
          <w:tcPr>
            <w:tcW w:w="3480" w:type="dxa"/>
            <w:shd w:val="clear" w:color="auto" w:fill="auto"/>
            <w:tcMar>
              <w:top w:w="0" w:type="dxa"/>
              <w:left w:w="70" w:type="dxa"/>
              <w:bottom w:w="0" w:type="dxa"/>
              <w:right w:w="70" w:type="dxa"/>
            </w:tcMar>
            <w:vAlign w:val="center"/>
          </w:tcPr>
          <w:p w14:paraId="00A7C1A0"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Diseño , Conceptualización, Fabricación y montaje de Escultura de la Virgen del Chorrito</w:t>
            </w:r>
          </w:p>
        </w:tc>
        <w:tc>
          <w:tcPr>
            <w:tcW w:w="1055" w:type="dxa"/>
            <w:shd w:val="clear" w:color="auto" w:fill="auto"/>
            <w:tcMar>
              <w:top w:w="0" w:type="dxa"/>
              <w:left w:w="70" w:type="dxa"/>
              <w:bottom w:w="0" w:type="dxa"/>
              <w:right w:w="70" w:type="dxa"/>
            </w:tcMar>
            <w:vAlign w:val="center"/>
          </w:tcPr>
          <w:p w14:paraId="3EBBC56E"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18,822,351</w:t>
            </w:r>
          </w:p>
        </w:tc>
      </w:tr>
      <w:tr w:rsidR="00AE578C" w14:paraId="1DB7840E" w14:textId="77777777">
        <w:tblPrEx>
          <w:tblCellMar>
            <w:top w:w="0" w:type="dxa"/>
            <w:bottom w:w="0" w:type="dxa"/>
          </w:tblCellMar>
        </w:tblPrEx>
        <w:trPr>
          <w:trHeight w:val="1530"/>
          <w:jc w:val="center"/>
        </w:trPr>
        <w:tc>
          <w:tcPr>
            <w:tcW w:w="4280" w:type="dxa"/>
            <w:shd w:val="clear" w:color="auto" w:fill="auto"/>
            <w:tcMar>
              <w:top w:w="0" w:type="dxa"/>
              <w:left w:w="70" w:type="dxa"/>
              <w:bottom w:w="0" w:type="dxa"/>
              <w:right w:w="70" w:type="dxa"/>
            </w:tcMar>
            <w:vAlign w:val="center"/>
          </w:tcPr>
          <w:p w14:paraId="2DC5D2CC"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Construcciones Civiles y Maquinaria de Tamaulipas, S.A. de C.V.</w:t>
            </w:r>
          </w:p>
        </w:tc>
        <w:tc>
          <w:tcPr>
            <w:tcW w:w="3480" w:type="dxa"/>
            <w:shd w:val="clear" w:color="auto" w:fill="auto"/>
            <w:tcMar>
              <w:top w:w="0" w:type="dxa"/>
              <w:left w:w="70" w:type="dxa"/>
              <w:bottom w:w="0" w:type="dxa"/>
              <w:right w:w="70" w:type="dxa"/>
            </w:tcMar>
            <w:vAlign w:val="center"/>
          </w:tcPr>
          <w:p w14:paraId="1934AED5"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Rehabilitación de toma domiciliaria, trabajos de desmonte y conformación de calles, Fraccionamiento Unidos Avanzamos Matamoros,  Rehabilitación de Redes de Agua Potable y Drenaje Sanitario c-21/2024</w:t>
            </w:r>
          </w:p>
        </w:tc>
        <w:tc>
          <w:tcPr>
            <w:tcW w:w="1055" w:type="dxa"/>
            <w:shd w:val="clear" w:color="auto" w:fill="auto"/>
            <w:tcMar>
              <w:top w:w="0" w:type="dxa"/>
              <w:left w:w="70" w:type="dxa"/>
              <w:bottom w:w="0" w:type="dxa"/>
              <w:right w:w="70" w:type="dxa"/>
            </w:tcMar>
            <w:vAlign w:val="center"/>
          </w:tcPr>
          <w:p w14:paraId="1523E93D"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1,832,745</w:t>
            </w:r>
          </w:p>
        </w:tc>
      </w:tr>
      <w:tr w:rsidR="00AE578C" w14:paraId="7459EE60" w14:textId="77777777">
        <w:tblPrEx>
          <w:tblCellMar>
            <w:top w:w="0" w:type="dxa"/>
            <w:bottom w:w="0" w:type="dxa"/>
          </w:tblCellMar>
        </w:tblPrEx>
        <w:trPr>
          <w:trHeight w:val="1020"/>
          <w:jc w:val="center"/>
        </w:trPr>
        <w:tc>
          <w:tcPr>
            <w:tcW w:w="4280" w:type="dxa"/>
            <w:shd w:val="clear" w:color="auto" w:fill="auto"/>
            <w:noWrap/>
            <w:tcMar>
              <w:top w:w="0" w:type="dxa"/>
              <w:left w:w="70" w:type="dxa"/>
              <w:bottom w:w="0" w:type="dxa"/>
              <w:right w:w="70" w:type="dxa"/>
            </w:tcMar>
            <w:vAlign w:val="center"/>
          </w:tcPr>
          <w:p w14:paraId="2451DE16"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ELTECS, S.A. de C.V.</w:t>
            </w:r>
          </w:p>
        </w:tc>
        <w:tc>
          <w:tcPr>
            <w:tcW w:w="3480" w:type="dxa"/>
            <w:shd w:val="clear" w:color="auto" w:fill="auto"/>
            <w:tcMar>
              <w:top w:w="0" w:type="dxa"/>
              <w:left w:w="70" w:type="dxa"/>
              <w:bottom w:w="0" w:type="dxa"/>
              <w:right w:w="70" w:type="dxa"/>
            </w:tcMar>
            <w:vAlign w:val="center"/>
          </w:tcPr>
          <w:p w14:paraId="73C1B307"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Elaboración de </w:t>
            </w:r>
            <w:r>
              <w:rPr>
                <w:rFonts w:eastAsia="Times New Roman" w:cs="Calibri"/>
                <w:color w:val="000000"/>
              </w:rPr>
              <w:t>Proyecto Ejecutivo de las Redes de Distribución eléctrica y alumbrado 2da etapa Unidos Avanzamos  Matamoros</w:t>
            </w:r>
          </w:p>
        </w:tc>
        <w:tc>
          <w:tcPr>
            <w:tcW w:w="1055" w:type="dxa"/>
            <w:shd w:val="clear" w:color="auto" w:fill="auto"/>
            <w:tcMar>
              <w:top w:w="0" w:type="dxa"/>
              <w:left w:w="70" w:type="dxa"/>
              <w:bottom w:w="0" w:type="dxa"/>
              <w:right w:w="70" w:type="dxa"/>
            </w:tcMar>
            <w:vAlign w:val="center"/>
          </w:tcPr>
          <w:p w14:paraId="68FE06DB"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690,373</w:t>
            </w:r>
          </w:p>
        </w:tc>
      </w:tr>
      <w:tr w:rsidR="00AE578C" w14:paraId="505F3812" w14:textId="77777777">
        <w:tblPrEx>
          <w:tblCellMar>
            <w:top w:w="0" w:type="dxa"/>
            <w:bottom w:w="0" w:type="dxa"/>
          </w:tblCellMar>
        </w:tblPrEx>
        <w:trPr>
          <w:trHeight w:val="2550"/>
          <w:jc w:val="center"/>
        </w:trPr>
        <w:tc>
          <w:tcPr>
            <w:tcW w:w="4280" w:type="dxa"/>
            <w:shd w:val="clear" w:color="auto" w:fill="auto"/>
            <w:noWrap/>
            <w:tcMar>
              <w:top w:w="0" w:type="dxa"/>
              <w:left w:w="70" w:type="dxa"/>
              <w:bottom w:w="0" w:type="dxa"/>
              <w:right w:w="70" w:type="dxa"/>
            </w:tcMar>
            <w:vAlign w:val="center"/>
          </w:tcPr>
          <w:p w14:paraId="391ACB84"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Investigaciones y Proyectos Eléctricos, S.A. de C.V.</w:t>
            </w:r>
          </w:p>
        </w:tc>
        <w:tc>
          <w:tcPr>
            <w:tcW w:w="3480" w:type="dxa"/>
            <w:shd w:val="clear" w:color="auto" w:fill="auto"/>
            <w:tcMar>
              <w:top w:w="0" w:type="dxa"/>
              <w:left w:w="70" w:type="dxa"/>
              <w:bottom w:w="0" w:type="dxa"/>
              <w:right w:w="70" w:type="dxa"/>
            </w:tcMar>
            <w:vAlign w:val="center"/>
          </w:tcPr>
          <w:p w14:paraId="53FE5D7F"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Revisión y Levantamiento detallado y gestiones ante la C.F.E., </w:t>
            </w:r>
            <w:r>
              <w:rPr>
                <w:rFonts w:eastAsia="Times New Roman" w:cs="Calibri"/>
                <w:color w:val="000000"/>
              </w:rPr>
              <w:t>Fraccionamiento Las Alamedas de Matamoros,  Elaboración de Proyecto Ejecutivo de las Redes de Distribución eléctrica y alumbrado  Unidos Avanzamos  Valle Hermoso,  Elaboración de Proyecto Ejecutivo de las Redes de Distribución eléctrica y alumbrado  Unidos Avanzamos  Llera</w:t>
            </w:r>
          </w:p>
        </w:tc>
        <w:tc>
          <w:tcPr>
            <w:tcW w:w="1055" w:type="dxa"/>
            <w:shd w:val="clear" w:color="auto" w:fill="auto"/>
            <w:tcMar>
              <w:top w:w="0" w:type="dxa"/>
              <w:left w:w="70" w:type="dxa"/>
              <w:bottom w:w="0" w:type="dxa"/>
              <w:right w:w="70" w:type="dxa"/>
            </w:tcMar>
            <w:vAlign w:val="center"/>
          </w:tcPr>
          <w:p w14:paraId="6055A31B"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929,023</w:t>
            </w:r>
          </w:p>
        </w:tc>
      </w:tr>
      <w:tr w:rsidR="00AE578C" w14:paraId="74384537" w14:textId="77777777">
        <w:tblPrEx>
          <w:tblCellMar>
            <w:top w:w="0" w:type="dxa"/>
            <w:bottom w:w="0" w:type="dxa"/>
          </w:tblCellMar>
        </w:tblPrEx>
        <w:trPr>
          <w:trHeight w:val="1275"/>
          <w:jc w:val="center"/>
        </w:trPr>
        <w:tc>
          <w:tcPr>
            <w:tcW w:w="4280" w:type="dxa"/>
            <w:shd w:val="clear" w:color="auto" w:fill="auto"/>
            <w:noWrap/>
            <w:tcMar>
              <w:top w:w="0" w:type="dxa"/>
              <w:left w:w="70" w:type="dxa"/>
              <w:bottom w:w="0" w:type="dxa"/>
              <w:right w:w="70" w:type="dxa"/>
            </w:tcMar>
            <w:vAlign w:val="center"/>
          </w:tcPr>
          <w:p w14:paraId="6FF6EEA4"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Luis Alberto González Cruz</w:t>
            </w:r>
          </w:p>
        </w:tc>
        <w:tc>
          <w:tcPr>
            <w:tcW w:w="3480" w:type="dxa"/>
            <w:shd w:val="clear" w:color="auto" w:fill="auto"/>
            <w:tcMar>
              <w:top w:w="0" w:type="dxa"/>
              <w:left w:w="70" w:type="dxa"/>
              <w:bottom w:w="0" w:type="dxa"/>
              <w:right w:w="70" w:type="dxa"/>
            </w:tcMar>
            <w:vAlign w:val="center"/>
          </w:tcPr>
          <w:p w14:paraId="6F2DFD31"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Construcción de Cimentación y de la estructura de soporte de la escultura monumental de la Virgen del Chorrito, Proyecto Ejecutivo de Rehabilitación de Museo Interpretativo</w:t>
            </w:r>
          </w:p>
        </w:tc>
        <w:tc>
          <w:tcPr>
            <w:tcW w:w="1055" w:type="dxa"/>
            <w:shd w:val="clear" w:color="auto" w:fill="auto"/>
            <w:tcMar>
              <w:top w:w="0" w:type="dxa"/>
              <w:left w:w="70" w:type="dxa"/>
              <w:bottom w:w="0" w:type="dxa"/>
              <w:right w:w="70" w:type="dxa"/>
            </w:tcMar>
            <w:vAlign w:val="center"/>
          </w:tcPr>
          <w:p w14:paraId="52572521"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19,790,660</w:t>
            </w:r>
          </w:p>
        </w:tc>
      </w:tr>
      <w:tr w:rsidR="00AE578C" w14:paraId="4A2250E2" w14:textId="77777777">
        <w:tblPrEx>
          <w:tblCellMar>
            <w:top w:w="0" w:type="dxa"/>
            <w:bottom w:w="0" w:type="dxa"/>
          </w:tblCellMar>
        </w:tblPrEx>
        <w:trPr>
          <w:trHeight w:val="765"/>
          <w:jc w:val="center"/>
        </w:trPr>
        <w:tc>
          <w:tcPr>
            <w:tcW w:w="4280" w:type="dxa"/>
            <w:shd w:val="clear" w:color="auto" w:fill="auto"/>
            <w:noWrap/>
            <w:tcMar>
              <w:top w:w="0" w:type="dxa"/>
              <w:left w:w="70" w:type="dxa"/>
              <w:bottom w:w="0" w:type="dxa"/>
              <w:right w:w="70" w:type="dxa"/>
            </w:tcMar>
            <w:vAlign w:val="center"/>
          </w:tcPr>
          <w:p w14:paraId="2DC45434"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José </w:t>
            </w:r>
            <w:r>
              <w:rPr>
                <w:rFonts w:eastAsia="Times New Roman" w:cs="Calibri"/>
                <w:color w:val="000000"/>
              </w:rPr>
              <w:t>Rolando González Cruz</w:t>
            </w:r>
          </w:p>
        </w:tc>
        <w:tc>
          <w:tcPr>
            <w:tcW w:w="3480" w:type="dxa"/>
            <w:shd w:val="clear" w:color="auto" w:fill="auto"/>
            <w:tcMar>
              <w:top w:w="0" w:type="dxa"/>
              <w:left w:w="70" w:type="dxa"/>
              <w:bottom w:w="0" w:type="dxa"/>
              <w:right w:w="70" w:type="dxa"/>
            </w:tcMar>
            <w:vAlign w:val="center"/>
          </w:tcPr>
          <w:p w14:paraId="5FDF273B"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Proyecto Ejecutivo Plazoleta mirador y edificación complementarias para la Virgen del chorrito</w:t>
            </w:r>
          </w:p>
        </w:tc>
        <w:tc>
          <w:tcPr>
            <w:tcW w:w="1055" w:type="dxa"/>
            <w:shd w:val="clear" w:color="auto" w:fill="auto"/>
            <w:tcMar>
              <w:top w:w="0" w:type="dxa"/>
              <w:left w:w="70" w:type="dxa"/>
              <w:bottom w:w="0" w:type="dxa"/>
              <w:right w:w="70" w:type="dxa"/>
            </w:tcMar>
            <w:vAlign w:val="center"/>
          </w:tcPr>
          <w:p w14:paraId="0EF0E232"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887,510</w:t>
            </w:r>
          </w:p>
        </w:tc>
      </w:tr>
      <w:tr w:rsidR="00AE578C" w14:paraId="693DEF6A" w14:textId="77777777">
        <w:tblPrEx>
          <w:tblCellMar>
            <w:top w:w="0" w:type="dxa"/>
            <w:bottom w:w="0" w:type="dxa"/>
          </w:tblCellMar>
        </w:tblPrEx>
        <w:trPr>
          <w:trHeight w:val="510"/>
          <w:jc w:val="center"/>
        </w:trPr>
        <w:tc>
          <w:tcPr>
            <w:tcW w:w="4280" w:type="dxa"/>
            <w:shd w:val="clear" w:color="auto" w:fill="auto"/>
            <w:noWrap/>
            <w:tcMar>
              <w:top w:w="0" w:type="dxa"/>
              <w:left w:w="70" w:type="dxa"/>
              <w:bottom w:w="0" w:type="dxa"/>
              <w:right w:w="70" w:type="dxa"/>
            </w:tcMar>
            <w:vAlign w:val="center"/>
          </w:tcPr>
          <w:p w14:paraId="2185DB33"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Denny Acuña Cruz</w:t>
            </w:r>
          </w:p>
        </w:tc>
        <w:tc>
          <w:tcPr>
            <w:tcW w:w="3480" w:type="dxa"/>
            <w:shd w:val="clear" w:color="auto" w:fill="auto"/>
            <w:tcMar>
              <w:top w:w="0" w:type="dxa"/>
              <w:left w:w="70" w:type="dxa"/>
              <w:bottom w:w="0" w:type="dxa"/>
              <w:right w:w="70" w:type="dxa"/>
            </w:tcMar>
            <w:vAlign w:val="center"/>
          </w:tcPr>
          <w:p w14:paraId="2736F8FD"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Proyecto Ejecutivo laboratorio Ambiental</w:t>
            </w:r>
          </w:p>
        </w:tc>
        <w:tc>
          <w:tcPr>
            <w:tcW w:w="1055" w:type="dxa"/>
            <w:shd w:val="clear" w:color="auto" w:fill="auto"/>
            <w:tcMar>
              <w:top w:w="0" w:type="dxa"/>
              <w:left w:w="70" w:type="dxa"/>
              <w:bottom w:w="0" w:type="dxa"/>
              <w:right w:w="70" w:type="dxa"/>
            </w:tcMar>
            <w:vAlign w:val="center"/>
          </w:tcPr>
          <w:p w14:paraId="02FAC400"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595,950</w:t>
            </w:r>
          </w:p>
        </w:tc>
      </w:tr>
      <w:tr w:rsidR="00AE578C" w14:paraId="0D4A88DA" w14:textId="77777777">
        <w:tblPrEx>
          <w:tblCellMar>
            <w:top w:w="0" w:type="dxa"/>
            <w:bottom w:w="0" w:type="dxa"/>
          </w:tblCellMar>
        </w:tblPrEx>
        <w:trPr>
          <w:trHeight w:val="765"/>
          <w:jc w:val="center"/>
        </w:trPr>
        <w:tc>
          <w:tcPr>
            <w:tcW w:w="4280" w:type="dxa"/>
            <w:shd w:val="clear" w:color="auto" w:fill="auto"/>
            <w:noWrap/>
            <w:tcMar>
              <w:top w:w="0" w:type="dxa"/>
              <w:left w:w="70" w:type="dxa"/>
              <w:bottom w:w="0" w:type="dxa"/>
              <w:right w:w="70" w:type="dxa"/>
            </w:tcMar>
            <w:vAlign w:val="center"/>
          </w:tcPr>
          <w:p w14:paraId="0816B74A"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Fedra Arquitectos, S.A. de C.V.</w:t>
            </w:r>
          </w:p>
        </w:tc>
        <w:tc>
          <w:tcPr>
            <w:tcW w:w="3480" w:type="dxa"/>
            <w:shd w:val="clear" w:color="auto" w:fill="auto"/>
            <w:tcMar>
              <w:top w:w="0" w:type="dxa"/>
              <w:left w:w="70" w:type="dxa"/>
              <w:bottom w:w="0" w:type="dxa"/>
              <w:right w:w="70" w:type="dxa"/>
            </w:tcMar>
            <w:vAlign w:val="center"/>
          </w:tcPr>
          <w:p w14:paraId="6A824D13"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Elaboración de Proyecto </w:t>
            </w:r>
            <w:r>
              <w:rPr>
                <w:rFonts w:eastAsia="Times New Roman" w:cs="Calibri"/>
                <w:color w:val="000000"/>
              </w:rPr>
              <w:t>ejecutivo para la construcción de estacionamiento y elevador en el Planetario, Cd. Victoria</w:t>
            </w:r>
          </w:p>
        </w:tc>
        <w:tc>
          <w:tcPr>
            <w:tcW w:w="1055" w:type="dxa"/>
            <w:shd w:val="clear" w:color="auto" w:fill="auto"/>
            <w:tcMar>
              <w:top w:w="0" w:type="dxa"/>
              <w:left w:w="70" w:type="dxa"/>
              <w:bottom w:w="0" w:type="dxa"/>
              <w:right w:w="70" w:type="dxa"/>
            </w:tcMar>
            <w:vAlign w:val="center"/>
          </w:tcPr>
          <w:p w14:paraId="23D3BEC6"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548,100</w:t>
            </w:r>
          </w:p>
        </w:tc>
      </w:tr>
      <w:tr w:rsidR="00AE578C" w14:paraId="49119DE1" w14:textId="77777777">
        <w:tblPrEx>
          <w:tblCellMar>
            <w:top w:w="0" w:type="dxa"/>
            <w:bottom w:w="0" w:type="dxa"/>
          </w:tblCellMar>
        </w:tblPrEx>
        <w:trPr>
          <w:trHeight w:val="1020"/>
          <w:jc w:val="center"/>
        </w:trPr>
        <w:tc>
          <w:tcPr>
            <w:tcW w:w="4280" w:type="dxa"/>
            <w:shd w:val="clear" w:color="auto" w:fill="auto"/>
            <w:noWrap/>
            <w:tcMar>
              <w:top w:w="0" w:type="dxa"/>
              <w:left w:w="70" w:type="dxa"/>
              <w:bottom w:w="0" w:type="dxa"/>
              <w:right w:w="70" w:type="dxa"/>
            </w:tcMar>
            <w:vAlign w:val="center"/>
          </w:tcPr>
          <w:p w14:paraId="7F70BB47"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Luis Adrián Lozano Quintero</w:t>
            </w:r>
          </w:p>
        </w:tc>
        <w:tc>
          <w:tcPr>
            <w:tcW w:w="3480" w:type="dxa"/>
            <w:shd w:val="clear" w:color="auto" w:fill="auto"/>
            <w:tcMar>
              <w:top w:w="0" w:type="dxa"/>
              <w:left w:w="70" w:type="dxa"/>
              <w:bottom w:w="0" w:type="dxa"/>
              <w:right w:w="70" w:type="dxa"/>
            </w:tcMar>
            <w:vAlign w:val="center"/>
          </w:tcPr>
          <w:p w14:paraId="22CD99D1"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Trabajos de terracería y colocación de adoquín, bancas luminarias, arborización camellón central boulevard</w:t>
            </w:r>
          </w:p>
        </w:tc>
        <w:tc>
          <w:tcPr>
            <w:tcW w:w="1055" w:type="dxa"/>
            <w:shd w:val="clear" w:color="auto" w:fill="auto"/>
            <w:tcMar>
              <w:top w:w="0" w:type="dxa"/>
              <w:left w:w="70" w:type="dxa"/>
              <w:bottom w:w="0" w:type="dxa"/>
              <w:right w:w="70" w:type="dxa"/>
            </w:tcMar>
            <w:vAlign w:val="center"/>
          </w:tcPr>
          <w:p w14:paraId="4492A6B1"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94,612</w:t>
            </w:r>
          </w:p>
        </w:tc>
      </w:tr>
      <w:tr w:rsidR="00AE578C" w14:paraId="7CFD6703" w14:textId="77777777">
        <w:tblPrEx>
          <w:tblCellMar>
            <w:top w:w="0" w:type="dxa"/>
            <w:bottom w:w="0" w:type="dxa"/>
          </w:tblCellMar>
        </w:tblPrEx>
        <w:trPr>
          <w:trHeight w:val="510"/>
          <w:jc w:val="center"/>
        </w:trPr>
        <w:tc>
          <w:tcPr>
            <w:tcW w:w="4280" w:type="dxa"/>
            <w:shd w:val="clear" w:color="auto" w:fill="auto"/>
            <w:noWrap/>
            <w:tcMar>
              <w:top w:w="0" w:type="dxa"/>
              <w:left w:w="70" w:type="dxa"/>
              <w:bottom w:w="0" w:type="dxa"/>
              <w:right w:w="70" w:type="dxa"/>
            </w:tcMar>
            <w:vAlign w:val="center"/>
          </w:tcPr>
          <w:p w14:paraId="43E2A8D0"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Grupo </w:t>
            </w:r>
            <w:r>
              <w:rPr>
                <w:rFonts w:eastAsia="Times New Roman" w:cs="Calibri"/>
                <w:color w:val="000000"/>
              </w:rPr>
              <w:t>Avape, S.A. de C.V.</w:t>
            </w:r>
          </w:p>
        </w:tc>
        <w:tc>
          <w:tcPr>
            <w:tcW w:w="3480" w:type="dxa"/>
            <w:shd w:val="clear" w:color="auto" w:fill="auto"/>
            <w:tcMar>
              <w:top w:w="0" w:type="dxa"/>
              <w:left w:w="70" w:type="dxa"/>
              <w:bottom w:w="0" w:type="dxa"/>
              <w:right w:w="70" w:type="dxa"/>
            </w:tcMar>
            <w:vAlign w:val="center"/>
          </w:tcPr>
          <w:p w14:paraId="697318DD"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Montaje de módulos y acabado de la Cruz monumental en Tula</w:t>
            </w:r>
          </w:p>
        </w:tc>
        <w:tc>
          <w:tcPr>
            <w:tcW w:w="1055" w:type="dxa"/>
            <w:shd w:val="clear" w:color="auto" w:fill="auto"/>
            <w:tcMar>
              <w:top w:w="0" w:type="dxa"/>
              <w:left w:w="70" w:type="dxa"/>
              <w:bottom w:w="0" w:type="dxa"/>
              <w:right w:w="70" w:type="dxa"/>
            </w:tcMar>
            <w:vAlign w:val="center"/>
          </w:tcPr>
          <w:p w14:paraId="7F8DC64D"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5,154,964</w:t>
            </w:r>
          </w:p>
        </w:tc>
      </w:tr>
      <w:tr w:rsidR="00AE578C" w14:paraId="01BBE93D" w14:textId="77777777">
        <w:tblPrEx>
          <w:tblCellMar>
            <w:top w:w="0" w:type="dxa"/>
            <w:bottom w:w="0" w:type="dxa"/>
          </w:tblCellMar>
        </w:tblPrEx>
        <w:trPr>
          <w:trHeight w:val="510"/>
          <w:jc w:val="center"/>
        </w:trPr>
        <w:tc>
          <w:tcPr>
            <w:tcW w:w="4280" w:type="dxa"/>
            <w:shd w:val="clear" w:color="auto" w:fill="auto"/>
            <w:noWrap/>
            <w:tcMar>
              <w:top w:w="0" w:type="dxa"/>
              <w:left w:w="70" w:type="dxa"/>
              <w:bottom w:w="0" w:type="dxa"/>
              <w:right w:w="70" w:type="dxa"/>
            </w:tcMar>
            <w:vAlign w:val="center"/>
          </w:tcPr>
          <w:p w14:paraId="2065E5CA"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Maderería el Retorno, S.A. de C.V.</w:t>
            </w:r>
          </w:p>
        </w:tc>
        <w:tc>
          <w:tcPr>
            <w:tcW w:w="3480" w:type="dxa"/>
            <w:shd w:val="clear" w:color="auto" w:fill="auto"/>
            <w:tcMar>
              <w:top w:w="0" w:type="dxa"/>
              <w:left w:w="70" w:type="dxa"/>
              <w:bottom w:w="0" w:type="dxa"/>
              <w:right w:w="70" w:type="dxa"/>
            </w:tcMar>
            <w:vAlign w:val="center"/>
          </w:tcPr>
          <w:p w14:paraId="002D2811"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Construcción y Cimentación para soporte de la Cruz Monumental de Tula</w:t>
            </w:r>
          </w:p>
        </w:tc>
        <w:tc>
          <w:tcPr>
            <w:tcW w:w="1055" w:type="dxa"/>
            <w:shd w:val="clear" w:color="auto" w:fill="auto"/>
            <w:tcMar>
              <w:top w:w="0" w:type="dxa"/>
              <w:left w:w="70" w:type="dxa"/>
              <w:bottom w:w="0" w:type="dxa"/>
              <w:right w:w="70" w:type="dxa"/>
            </w:tcMar>
            <w:vAlign w:val="center"/>
          </w:tcPr>
          <w:p w14:paraId="5F66B1B2"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4,898,355</w:t>
            </w:r>
          </w:p>
        </w:tc>
      </w:tr>
      <w:tr w:rsidR="00AE578C" w14:paraId="28519DA1" w14:textId="77777777">
        <w:tblPrEx>
          <w:tblCellMar>
            <w:top w:w="0" w:type="dxa"/>
            <w:bottom w:w="0" w:type="dxa"/>
          </w:tblCellMar>
        </w:tblPrEx>
        <w:trPr>
          <w:trHeight w:val="765"/>
          <w:jc w:val="center"/>
        </w:trPr>
        <w:tc>
          <w:tcPr>
            <w:tcW w:w="4280" w:type="dxa"/>
            <w:shd w:val="clear" w:color="auto" w:fill="auto"/>
            <w:noWrap/>
            <w:tcMar>
              <w:top w:w="0" w:type="dxa"/>
              <w:left w:w="70" w:type="dxa"/>
              <w:bottom w:w="0" w:type="dxa"/>
              <w:right w:w="70" w:type="dxa"/>
            </w:tcMar>
            <w:vAlign w:val="center"/>
          </w:tcPr>
          <w:p w14:paraId="20EF766B" w14:textId="77777777" w:rsidR="00AE578C" w:rsidRDefault="00AE578C">
            <w:pPr>
              <w:widowControl/>
              <w:suppressAutoHyphens w:val="0"/>
              <w:textAlignment w:val="auto"/>
              <w:rPr>
                <w:rFonts w:eastAsia="Times New Roman" w:cs="Calibri"/>
                <w:color w:val="000000"/>
              </w:rPr>
            </w:pPr>
          </w:p>
          <w:p w14:paraId="1D9EB5A0"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Sheidar Construcciones, S.A. de C.V.</w:t>
            </w:r>
          </w:p>
        </w:tc>
        <w:tc>
          <w:tcPr>
            <w:tcW w:w="3480" w:type="dxa"/>
            <w:shd w:val="clear" w:color="auto" w:fill="auto"/>
            <w:tcMar>
              <w:top w:w="0" w:type="dxa"/>
              <w:left w:w="70" w:type="dxa"/>
              <w:bottom w:w="0" w:type="dxa"/>
              <w:right w:w="70" w:type="dxa"/>
            </w:tcMar>
            <w:vAlign w:val="center"/>
          </w:tcPr>
          <w:p w14:paraId="6CAA81EE" w14:textId="77777777" w:rsidR="00AE578C" w:rsidRDefault="00AE578C">
            <w:pPr>
              <w:widowControl/>
              <w:suppressAutoHyphens w:val="0"/>
              <w:textAlignment w:val="auto"/>
              <w:rPr>
                <w:rFonts w:eastAsia="Times New Roman" w:cs="Calibri"/>
                <w:color w:val="000000"/>
              </w:rPr>
            </w:pPr>
          </w:p>
          <w:p w14:paraId="64477A40" w14:textId="77777777" w:rsidR="00AE578C" w:rsidRDefault="00AE578C">
            <w:pPr>
              <w:widowControl/>
              <w:suppressAutoHyphens w:val="0"/>
              <w:textAlignment w:val="auto"/>
              <w:rPr>
                <w:rFonts w:eastAsia="Times New Roman" w:cs="Calibri"/>
                <w:color w:val="000000"/>
              </w:rPr>
            </w:pPr>
          </w:p>
          <w:p w14:paraId="2529CD95"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Construcción de Barda Perimetral para cárcamo de Bombeo, Fraccionamiento Unidos Avanzamos Matamoros</w:t>
            </w:r>
          </w:p>
        </w:tc>
        <w:tc>
          <w:tcPr>
            <w:tcW w:w="1055" w:type="dxa"/>
            <w:shd w:val="clear" w:color="auto" w:fill="auto"/>
            <w:tcMar>
              <w:top w:w="0" w:type="dxa"/>
              <w:left w:w="70" w:type="dxa"/>
              <w:bottom w:w="0" w:type="dxa"/>
              <w:right w:w="70" w:type="dxa"/>
            </w:tcMar>
            <w:vAlign w:val="center"/>
          </w:tcPr>
          <w:p w14:paraId="4FC088EC"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91,970</w:t>
            </w:r>
          </w:p>
        </w:tc>
      </w:tr>
      <w:tr w:rsidR="00AE578C" w14:paraId="39B5DB44" w14:textId="77777777">
        <w:tblPrEx>
          <w:tblCellMar>
            <w:top w:w="0" w:type="dxa"/>
            <w:bottom w:w="0" w:type="dxa"/>
          </w:tblCellMar>
        </w:tblPrEx>
        <w:trPr>
          <w:trHeight w:val="300"/>
          <w:jc w:val="center"/>
        </w:trPr>
        <w:tc>
          <w:tcPr>
            <w:tcW w:w="4280" w:type="dxa"/>
            <w:shd w:val="clear" w:color="auto" w:fill="auto"/>
            <w:tcMar>
              <w:top w:w="0" w:type="dxa"/>
              <w:left w:w="70" w:type="dxa"/>
              <w:bottom w:w="0" w:type="dxa"/>
              <w:right w:w="70" w:type="dxa"/>
            </w:tcMar>
            <w:vAlign w:val="center"/>
          </w:tcPr>
          <w:p w14:paraId="5E18DF6F"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Col. Quinta Rosita Altamira(Catastro)</w:t>
            </w:r>
          </w:p>
        </w:tc>
        <w:tc>
          <w:tcPr>
            <w:tcW w:w="3480" w:type="dxa"/>
            <w:shd w:val="clear" w:color="auto" w:fill="auto"/>
            <w:tcMar>
              <w:top w:w="0" w:type="dxa"/>
              <w:left w:w="70" w:type="dxa"/>
              <w:bottom w:w="0" w:type="dxa"/>
              <w:right w:w="70" w:type="dxa"/>
            </w:tcMar>
            <w:vAlign w:val="center"/>
          </w:tcPr>
          <w:p w14:paraId="7B409D22"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Expropiación según decreto</w:t>
            </w:r>
          </w:p>
        </w:tc>
        <w:tc>
          <w:tcPr>
            <w:tcW w:w="1055" w:type="dxa"/>
            <w:shd w:val="clear" w:color="auto" w:fill="auto"/>
            <w:tcMar>
              <w:top w:w="0" w:type="dxa"/>
              <w:left w:w="70" w:type="dxa"/>
              <w:bottom w:w="0" w:type="dxa"/>
              <w:right w:w="70" w:type="dxa"/>
            </w:tcMar>
            <w:vAlign w:val="center"/>
          </w:tcPr>
          <w:p w14:paraId="78D90C32"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65,084</w:t>
            </w:r>
          </w:p>
        </w:tc>
      </w:tr>
      <w:tr w:rsidR="00AE578C" w14:paraId="063DD013" w14:textId="77777777">
        <w:tblPrEx>
          <w:tblCellMar>
            <w:top w:w="0" w:type="dxa"/>
            <w:bottom w:w="0" w:type="dxa"/>
          </w:tblCellMar>
        </w:tblPrEx>
        <w:trPr>
          <w:trHeight w:val="510"/>
          <w:jc w:val="center"/>
        </w:trPr>
        <w:tc>
          <w:tcPr>
            <w:tcW w:w="4280" w:type="dxa"/>
            <w:shd w:val="clear" w:color="auto" w:fill="auto"/>
            <w:tcMar>
              <w:top w:w="0" w:type="dxa"/>
              <w:left w:w="70" w:type="dxa"/>
              <w:bottom w:w="0" w:type="dxa"/>
              <w:right w:w="70" w:type="dxa"/>
            </w:tcMar>
            <w:vAlign w:val="center"/>
          </w:tcPr>
          <w:p w14:paraId="10A99859"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COMAPA</w:t>
            </w:r>
          </w:p>
        </w:tc>
        <w:tc>
          <w:tcPr>
            <w:tcW w:w="3480" w:type="dxa"/>
            <w:shd w:val="clear" w:color="auto" w:fill="auto"/>
            <w:tcMar>
              <w:top w:w="0" w:type="dxa"/>
              <w:left w:w="70" w:type="dxa"/>
              <w:bottom w:w="0" w:type="dxa"/>
              <w:right w:w="70" w:type="dxa"/>
            </w:tcMar>
            <w:vAlign w:val="center"/>
          </w:tcPr>
          <w:p w14:paraId="55463D3C"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Toma domiciliaria y descarga sanitaria de 67 lotes</w:t>
            </w:r>
          </w:p>
        </w:tc>
        <w:tc>
          <w:tcPr>
            <w:tcW w:w="1055" w:type="dxa"/>
            <w:shd w:val="clear" w:color="auto" w:fill="auto"/>
            <w:tcMar>
              <w:top w:w="0" w:type="dxa"/>
              <w:left w:w="70" w:type="dxa"/>
              <w:bottom w:w="0" w:type="dxa"/>
              <w:right w:w="70" w:type="dxa"/>
            </w:tcMar>
            <w:vAlign w:val="center"/>
          </w:tcPr>
          <w:p w14:paraId="02A81BC4"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73,700</w:t>
            </w:r>
          </w:p>
        </w:tc>
      </w:tr>
      <w:tr w:rsidR="00AE578C" w14:paraId="16690B53" w14:textId="77777777">
        <w:tblPrEx>
          <w:tblCellMar>
            <w:top w:w="0" w:type="dxa"/>
            <w:bottom w:w="0" w:type="dxa"/>
          </w:tblCellMar>
        </w:tblPrEx>
        <w:trPr>
          <w:trHeight w:val="300"/>
          <w:jc w:val="center"/>
        </w:trPr>
        <w:tc>
          <w:tcPr>
            <w:tcW w:w="4280" w:type="dxa"/>
            <w:shd w:val="clear" w:color="auto" w:fill="auto"/>
            <w:tcMar>
              <w:top w:w="0" w:type="dxa"/>
              <w:left w:w="70" w:type="dxa"/>
              <w:bottom w:w="0" w:type="dxa"/>
              <w:right w:w="70" w:type="dxa"/>
            </w:tcMar>
            <w:vAlign w:val="center"/>
          </w:tcPr>
          <w:p w14:paraId="0C642048"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Empresa de Construcciones García</w:t>
            </w:r>
          </w:p>
        </w:tc>
        <w:tc>
          <w:tcPr>
            <w:tcW w:w="3480" w:type="dxa"/>
            <w:shd w:val="clear" w:color="auto" w:fill="auto"/>
            <w:tcMar>
              <w:top w:w="0" w:type="dxa"/>
              <w:left w:w="70" w:type="dxa"/>
              <w:bottom w:w="0" w:type="dxa"/>
              <w:right w:w="70" w:type="dxa"/>
            </w:tcMar>
            <w:vAlign w:val="center"/>
          </w:tcPr>
          <w:p w14:paraId="7837172D" w14:textId="77777777" w:rsidR="00AE578C" w:rsidRDefault="007054BD">
            <w:pPr>
              <w:widowControl/>
              <w:suppressAutoHyphens w:val="0"/>
              <w:textAlignment w:val="auto"/>
              <w:rPr>
                <w:rFonts w:eastAsia="Times New Roman" w:cs="Calibri"/>
                <w:color w:val="000000"/>
                <w:lang w:val="en-US"/>
              </w:rPr>
            </w:pPr>
            <w:r>
              <w:rPr>
                <w:rFonts w:eastAsia="Times New Roman" w:cs="Calibri"/>
                <w:color w:val="000000"/>
                <w:lang w:val="en-US"/>
              </w:rPr>
              <w:t>Cont-Itavu-PT-10-MA-227 Est. No.1</w:t>
            </w:r>
          </w:p>
        </w:tc>
        <w:tc>
          <w:tcPr>
            <w:tcW w:w="1055" w:type="dxa"/>
            <w:shd w:val="clear" w:color="auto" w:fill="auto"/>
            <w:tcMar>
              <w:top w:w="0" w:type="dxa"/>
              <w:left w:w="70" w:type="dxa"/>
              <w:bottom w:w="0" w:type="dxa"/>
              <w:right w:w="70" w:type="dxa"/>
            </w:tcMar>
            <w:vAlign w:val="center"/>
          </w:tcPr>
          <w:p w14:paraId="748110A9"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2,657</w:t>
            </w:r>
          </w:p>
        </w:tc>
      </w:tr>
      <w:tr w:rsidR="00AE578C" w14:paraId="70D8AA41" w14:textId="77777777">
        <w:tblPrEx>
          <w:tblCellMar>
            <w:top w:w="0" w:type="dxa"/>
            <w:bottom w:w="0" w:type="dxa"/>
          </w:tblCellMar>
        </w:tblPrEx>
        <w:trPr>
          <w:trHeight w:val="300"/>
          <w:jc w:val="center"/>
        </w:trPr>
        <w:tc>
          <w:tcPr>
            <w:tcW w:w="4280" w:type="dxa"/>
            <w:shd w:val="clear" w:color="auto" w:fill="auto"/>
            <w:tcMar>
              <w:top w:w="0" w:type="dxa"/>
              <w:left w:w="70" w:type="dxa"/>
              <w:bottom w:w="0" w:type="dxa"/>
              <w:right w:w="70" w:type="dxa"/>
            </w:tcMar>
            <w:vAlign w:val="center"/>
          </w:tcPr>
          <w:p w14:paraId="56E4203B"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Granja  Elvita Victoria</w:t>
            </w:r>
          </w:p>
        </w:tc>
        <w:tc>
          <w:tcPr>
            <w:tcW w:w="3480" w:type="dxa"/>
            <w:shd w:val="clear" w:color="auto" w:fill="auto"/>
            <w:noWrap/>
            <w:tcMar>
              <w:top w:w="0" w:type="dxa"/>
              <w:left w:w="70" w:type="dxa"/>
              <w:bottom w:w="0" w:type="dxa"/>
              <w:right w:w="70" w:type="dxa"/>
            </w:tcMar>
            <w:vAlign w:val="center"/>
          </w:tcPr>
          <w:p w14:paraId="08B5504D"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Expropiación de Reserva 2-56-38.971 Has.</w:t>
            </w:r>
          </w:p>
        </w:tc>
        <w:tc>
          <w:tcPr>
            <w:tcW w:w="1055" w:type="dxa"/>
            <w:shd w:val="clear" w:color="auto" w:fill="auto"/>
            <w:noWrap/>
            <w:tcMar>
              <w:top w:w="0" w:type="dxa"/>
              <w:left w:w="70" w:type="dxa"/>
              <w:bottom w:w="0" w:type="dxa"/>
              <w:right w:w="70" w:type="dxa"/>
            </w:tcMar>
            <w:vAlign w:val="center"/>
          </w:tcPr>
          <w:p w14:paraId="2ED65DC9"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192,292</w:t>
            </w:r>
          </w:p>
        </w:tc>
      </w:tr>
      <w:tr w:rsidR="00AE578C" w14:paraId="07277FF8" w14:textId="77777777">
        <w:tblPrEx>
          <w:tblCellMar>
            <w:top w:w="0" w:type="dxa"/>
            <w:bottom w:w="0" w:type="dxa"/>
          </w:tblCellMar>
        </w:tblPrEx>
        <w:trPr>
          <w:trHeight w:val="300"/>
          <w:jc w:val="center"/>
        </w:trPr>
        <w:tc>
          <w:tcPr>
            <w:tcW w:w="4280" w:type="dxa"/>
            <w:shd w:val="clear" w:color="auto" w:fill="auto"/>
            <w:tcMar>
              <w:top w:w="0" w:type="dxa"/>
              <w:left w:w="70" w:type="dxa"/>
              <w:bottom w:w="0" w:type="dxa"/>
              <w:right w:w="70" w:type="dxa"/>
            </w:tcMar>
            <w:vAlign w:val="center"/>
          </w:tcPr>
          <w:p w14:paraId="43086F55" w14:textId="77777777" w:rsidR="00AE578C" w:rsidRDefault="00AE578C">
            <w:pPr>
              <w:widowControl/>
              <w:suppressAutoHyphens w:val="0"/>
              <w:jc w:val="right"/>
              <w:textAlignment w:val="auto"/>
              <w:rPr>
                <w:rFonts w:eastAsia="Times New Roman" w:cs="Calibri"/>
                <w:color w:val="000000"/>
              </w:rPr>
            </w:pPr>
          </w:p>
        </w:tc>
        <w:tc>
          <w:tcPr>
            <w:tcW w:w="3480" w:type="dxa"/>
            <w:shd w:val="clear" w:color="auto" w:fill="auto"/>
            <w:noWrap/>
            <w:tcMar>
              <w:top w:w="0" w:type="dxa"/>
              <w:left w:w="70" w:type="dxa"/>
              <w:bottom w:w="0" w:type="dxa"/>
              <w:right w:w="70" w:type="dxa"/>
            </w:tcMar>
            <w:vAlign w:val="center"/>
          </w:tcPr>
          <w:p w14:paraId="35A3E320" w14:textId="77777777" w:rsidR="00AE578C" w:rsidRDefault="007054BD">
            <w:pPr>
              <w:widowControl/>
              <w:suppressAutoHyphens w:val="0"/>
              <w:textAlignment w:val="auto"/>
              <w:rPr>
                <w:rFonts w:eastAsia="Times New Roman" w:cs="Calibri"/>
                <w:b/>
                <w:bCs/>
                <w:color w:val="000000"/>
              </w:rPr>
            </w:pPr>
            <w:r>
              <w:rPr>
                <w:rFonts w:eastAsia="Times New Roman" w:cs="Calibri"/>
                <w:b/>
                <w:bCs/>
                <w:color w:val="000000"/>
              </w:rPr>
              <w:t>CUENTA 2113 CONTRATISTAS POR OBRAS PUBLICAS POR PAGAR A CORTO PLAZO</w:t>
            </w:r>
          </w:p>
        </w:tc>
        <w:tc>
          <w:tcPr>
            <w:tcW w:w="1055" w:type="dxa"/>
            <w:shd w:val="clear" w:color="auto" w:fill="auto"/>
            <w:noWrap/>
            <w:tcMar>
              <w:top w:w="0" w:type="dxa"/>
              <w:left w:w="70" w:type="dxa"/>
              <w:bottom w:w="0" w:type="dxa"/>
              <w:right w:w="70" w:type="dxa"/>
            </w:tcMar>
            <w:vAlign w:val="center"/>
          </w:tcPr>
          <w:p w14:paraId="6B4D14E5" w14:textId="77777777" w:rsidR="00AE578C" w:rsidRDefault="007054BD">
            <w:pPr>
              <w:widowControl/>
              <w:suppressAutoHyphens w:val="0"/>
              <w:jc w:val="right"/>
              <w:textAlignment w:val="auto"/>
              <w:rPr>
                <w:rFonts w:eastAsia="Times New Roman" w:cs="Calibri"/>
                <w:b/>
                <w:bCs/>
                <w:color w:val="000000"/>
              </w:rPr>
            </w:pPr>
            <w:r>
              <w:rPr>
                <w:rFonts w:eastAsia="Times New Roman" w:cs="Calibri"/>
                <w:b/>
                <w:bCs/>
                <w:color w:val="000000"/>
              </w:rPr>
              <w:t>54,886,223</w:t>
            </w:r>
          </w:p>
        </w:tc>
      </w:tr>
    </w:tbl>
    <w:p w14:paraId="1164FA6E"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p w14:paraId="69E7FD50"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p w14:paraId="03EDDE7A"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tbl>
      <w:tblPr>
        <w:tblW w:w="9089" w:type="dxa"/>
        <w:jc w:val="center"/>
        <w:tblCellMar>
          <w:left w:w="10" w:type="dxa"/>
          <w:right w:w="10" w:type="dxa"/>
        </w:tblCellMar>
        <w:tblLook w:val="04A0" w:firstRow="1" w:lastRow="0" w:firstColumn="1" w:lastColumn="0" w:noHBand="0" w:noVBand="1"/>
      </w:tblPr>
      <w:tblGrid>
        <w:gridCol w:w="3983"/>
        <w:gridCol w:w="4143"/>
        <w:gridCol w:w="1055"/>
      </w:tblGrid>
      <w:tr w:rsidR="00AE578C" w14:paraId="265B29D7" w14:textId="77777777">
        <w:tblPrEx>
          <w:tblCellMar>
            <w:top w:w="0" w:type="dxa"/>
            <w:bottom w:w="0" w:type="dxa"/>
          </w:tblCellMar>
        </w:tblPrEx>
        <w:trPr>
          <w:trHeight w:val="184"/>
          <w:jc w:val="center"/>
        </w:trPr>
        <w:tc>
          <w:tcPr>
            <w:tcW w:w="3983" w:type="dxa"/>
            <w:shd w:val="clear" w:color="auto" w:fill="auto"/>
            <w:tcMar>
              <w:top w:w="0" w:type="dxa"/>
              <w:left w:w="70" w:type="dxa"/>
              <w:bottom w:w="0" w:type="dxa"/>
              <w:right w:w="70" w:type="dxa"/>
            </w:tcMar>
            <w:vAlign w:val="center"/>
          </w:tcPr>
          <w:p w14:paraId="577C9DD3"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4143" w:type="dxa"/>
            <w:shd w:val="clear" w:color="auto" w:fill="auto"/>
            <w:tcMar>
              <w:top w:w="0" w:type="dxa"/>
              <w:left w:w="70" w:type="dxa"/>
              <w:bottom w:w="0" w:type="dxa"/>
              <w:right w:w="70" w:type="dxa"/>
            </w:tcMar>
            <w:vAlign w:val="center"/>
          </w:tcPr>
          <w:p w14:paraId="62BF87A2"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1055" w:type="dxa"/>
            <w:shd w:val="clear" w:color="auto" w:fill="auto"/>
            <w:tcMar>
              <w:top w:w="0" w:type="dxa"/>
              <w:left w:w="70" w:type="dxa"/>
              <w:bottom w:w="0" w:type="dxa"/>
              <w:right w:w="70" w:type="dxa"/>
            </w:tcMar>
            <w:vAlign w:val="center"/>
          </w:tcPr>
          <w:p w14:paraId="68C345D7" w14:textId="77777777" w:rsidR="00AE578C" w:rsidRDefault="007054BD">
            <w:pPr>
              <w:jc w:val="center"/>
              <w:rPr>
                <w:rFonts w:eastAsia="Times New Roman" w:cs="Calibri"/>
                <w:b/>
                <w:bCs/>
                <w:color w:val="000000"/>
              </w:rPr>
            </w:pPr>
            <w:r>
              <w:rPr>
                <w:rFonts w:eastAsia="Times New Roman" w:cs="Calibri"/>
                <w:b/>
                <w:bCs/>
                <w:color w:val="000000"/>
              </w:rPr>
              <w:t>IMPORTE</w:t>
            </w:r>
          </w:p>
        </w:tc>
      </w:tr>
      <w:tr w:rsidR="00AE578C" w14:paraId="04D89A38" w14:textId="77777777">
        <w:tblPrEx>
          <w:tblCellMar>
            <w:top w:w="0" w:type="dxa"/>
            <w:bottom w:w="0" w:type="dxa"/>
          </w:tblCellMar>
        </w:tblPrEx>
        <w:trPr>
          <w:trHeight w:val="368"/>
          <w:jc w:val="center"/>
        </w:trPr>
        <w:tc>
          <w:tcPr>
            <w:tcW w:w="3983" w:type="dxa"/>
            <w:shd w:val="clear" w:color="auto" w:fill="FFFFFF"/>
            <w:tcMar>
              <w:top w:w="0" w:type="dxa"/>
              <w:left w:w="70" w:type="dxa"/>
              <w:bottom w:w="0" w:type="dxa"/>
              <w:right w:w="70" w:type="dxa"/>
            </w:tcMar>
            <w:vAlign w:val="center"/>
          </w:tcPr>
          <w:p w14:paraId="1260E3B1" w14:textId="77777777" w:rsidR="00AE578C" w:rsidRDefault="007054BD">
            <w:pPr>
              <w:rPr>
                <w:rFonts w:eastAsia="Times New Roman" w:cs="Calibri"/>
              </w:rPr>
            </w:pPr>
            <w:r>
              <w:rPr>
                <w:rFonts w:eastAsia="Times New Roman" w:cs="Calibri"/>
              </w:rPr>
              <w:t>Block Victoria, S.A. de C.V.</w:t>
            </w:r>
          </w:p>
        </w:tc>
        <w:tc>
          <w:tcPr>
            <w:tcW w:w="4143" w:type="dxa"/>
            <w:shd w:val="clear" w:color="auto" w:fill="FFFFFF"/>
            <w:tcMar>
              <w:top w:w="0" w:type="dxa"/>
              <w:left w:w="70" w:type="dxa"/>
              <w:bottom w:w="0" w:type="dxa"/>
              <w:right w:w="70" w:type="dxa"/>
            </w:tcMar>
            <w:vAlign w:val="center"/>
          </w:tcPr>
          <w:p w14:paraId="2A0BB4D3" w14:textId="77777777" w:rsidR="00AE578C" w:rsidRDefault="007054BD">
            <w:pPr>
              <w:rPr>
                <w:rFonts w:eastAsia="Times New Roman" w:cs="Calibri"/>
              </w:rPr>
            </w:pPr>
            <w:r>
              <w:rPr>
                <w:rFonts w:eastAsia="Times New Roman" w:cs="Calibri"/>
              </w:rPr>
              <w:t>Facturas paquetes de materiales Región VI Victoria, Contrato 009/2024</w:t>
            </w:r>
          </w:p>
        </w:tc>
        <w:tc>
          <w:tcPr>
            <w:tcW w:w="1055" w:type="dxa"/>
            <w:shd w:val="clear" w:color="auto" w:fill="FFFFFF"/>
            <w:noWrap/>
            <w:tcMar>
              <w:top w:w="0" w:type="dxa"/>
              <w:left w:w="70" w:type="dxa"/>
              <w:bottom w:w="0" w:type="dxa"/>
              <w:right w:w="70" w:type="dxa"/>
            </w:tcMar>
            <w:vAlign w:val="center"/>
          </w:tcPr>
          <w:p w14:paraId="1E24CCFC" w14:textId="77777777" w:rsidR="00AE578C" w:rsidRDefault="007054BD">
            <w:pPr>
              <w:jc w:val="right"/>
              <w:rPr>
                <w:rFonts w:eastAsia="Times New Roman" w:cs="Calibri"/>
              </w:rPr>
            </w:pPr>
            <w:r>
              <w:rPr>
                <w:rFonts w:eastAsia="Times New Roman" w:cs="Calibri"/>
              </w:rPr>
              <w:t>4,481,403</w:t>
            </w:r>
          </w:p>
        </w:tc>
      </w:tr>
      <w:tr w:rsidR="00AE578C" w14:paraId="285C8406" w14:textId="77777777">
        <w:tblPrEx>
          <w:tblCellMar>
            <w:top w:w="0" w:type="dxa"/>
            <w:bottom w:w="0" w:type="dxa"/>
          </w:tblCellMar>
        </w:tblPrEx>
        <w:trPr>
          <w:trHeight w:val="184"/>
          <w:jc w:val="center"/>
        </w:trPr>
        <w:tc>
          <w:tcPr>
            <w:tcW w:w="3983" w:type="dxa"/>
            <w:shd w:val="clear" w:color="auto" w:fill="FFFFFF"/>
            <w:tcMar>
              <w:top w:w="0" w:type="dxa"/>
              <w:left w:w="70" w:type="dxa"/>
              <w:bottom w:w="0" w:type="dxa"/>
              <w:right w:w="70" w:type="dxa"/>
            </w:tcMar>
            <w:vAlign w:val="center"/>
          </w:tcPr>
          <w:p w14:paraId="04A11271" w14:textId="77777777" w:rsidR="00AE578C" w:rsidRDefault="007054BD">
            <w:pPr>
              <w:rPr>
                <w:rFonts w:eastAsia="Times New Roman" w:cs="Calibri"/>
              </w:rPr>
            </w:pPr>
            <w:r>
              <w:rPr>
                <w:rFonts w:eastAsia="Times New Roman" w:cs="Calibri"/>
              </w:rPr>
              <w:t>Multimateriales y Servicios, S.A. de C.V.</w:t>
            </w:r>
          </w:p>
        </w:tc>
        <w:tc>
          <w:tcPr>
            <w:tcW w:w="4143" w:type="dxa"/>
            <w:shd w:val="clear" w:color="auto" w:fill="FFFFFF"/>
            <w:tcMar>
              <w:top w:w="0" w:type="dxa"/>
              <w:left w:w="70" w:type="dxa"/>
              <w:bottom w:w="0" w:type="dxa"/>
              <w:right w:w="70" w:type="dxa"/>
            </w:tcMar>
            <w:vAlign w:val="center"/>
          </w:tcPr>
          <w:p w14:paraId="324D2017" w14:textId="77777777" w:rsidR="00AE578C" w:rsidRDefault="007054BD">
            <w:pPr>
              <w:rPr>
                <w:rFonts w:eastAsia="Times New Roman" w:cs="Calibri"/>
              </w:rPr>
            </w:pPr>
            <w:r>
              <w:rPr>
                <w:rFonts w:eastAsia="Times New Roman" w:cs="Calibri"/>
              </w:rPr>
              <w:t>Programa Tinacos</w:t>
            </w:r>
          </w:p>
        </w:tc>
        <w:tc>
          <w:tcPr>
            <w:tcW w:w="1055" w:type="dxa"/>
            <w:shd w:val="clear" w:color="auto" w:fill="FFFFFF"/>
            <w:noWrap/>
            <w:tcMar>
              <w:top w:w="0" w:type="dxa"/>
              <w:left w:w="70" w:type="dxa"/>
              <w:bottom w:w="0" w:type="dxa"/>
              <w:right w:w="70" w:type="dxa"/>
            </w:tcMar>
            <w:vAlign w:val="center"/>
          </w:tcPr>
          <w:p w14:paraId="53D4DE2F" w14:textId="77777777" w:rsidR="00AE578C" w:rsidRDefault="007054BD">
            <w:pPr>
              <w:jc w:val="right"/>
              <w:rPr>
                <w:rFonts w:eastAsia="Times New Roman" w:cs="Calibri"/>
              </w:rPr>
            </w:pPr>
            <w:r>
              <w:rPr>
                <w:rFonts w:eastAsia="Times New Roman" w:cs="Calibri"/>
              </w:rPr>
              <w:t>2,807,993</w:t>
            </w:r>
          </w:p>
        </w:tc>
      </w:tr>
      <w:tr w:rsidR="00AE578C" w14:paraId="3038862D" w14:textId="77777777">
        <w:tblPrEx>
          <w:tblCellMar>
            <w:top w:w="0" w:type="dxa"/>
            <w:bottom w:w="0" w:type="dxa"/>
          </w:tblCellMar>
        </w:tblPrEx>
        <w:trPr>
          <w:trHeight w:val="368"/>
          <w:jc w:val="center"/>
        </w:trPr>
        <w:tc>
          <w:tcPr>
            <w:tcW w:w="3983" w:type="dxa"/>
            <w:shd w:val="clear" w:color="auto" w:fill="FFFFFF"/>
            <w:tcMar>
              <w:top w:w="0" w:type="dxa"/>
              <w:left w:w="70" w:type="dxa"/>
              <w:bottom w:w="0" w:type="dxa"/>
              <w:right w:w="70" w:type="dxa"/>
            </w:tcMar>
            <w:vAlign w:val="center"/>
          </w:tcPr>
          <w:p w14:paraId="00419095" w14:textId="77777777" w:rsidR="00AE578C" w:rsidRDefault="007054BD">
            <w:pPr>
              <w:rPr>
                <w:rFonts w:eastAsia="Times New Roman" w:cs="Calibri"/>
              </w:rPr>
            </w:pPr>
            <w:r>
              <w:rPr>
                <w:rFonts w:eastAsia="Times New Roman" w:cs="Calibri"/>
              </w:rPr>
              <w:t>Rafael Balandrano Conde</w:t>
            </w:r>
          </w:p>
        </w:tc>
        <w:tc>
          <w:tcPr>
            <w:tcW w:w="4143" w:type="dxa"/>
            <w:shd w:val="clear" w:color="auto" w:fill="FFFFFF"/>
            <w:tcMar>
              <w:top w:w="0" w:type="dxa"/>
              <w:left w:w="70" w:type="dxa"/>
              <w:bottom w:w="0" w:type="dxa"/>
              <w:right w:w="70" w:type="dxa"/>
            </w:tcMar>
            <w:vAlign w:val="center"/>
          </w:tcPr>
          <w:p w14:paraId="6E5452A8" w14:textId="77777777" w:rsidR="00AE578C" w:rsidRDefault="007054BD">
            <w:pPr>
              <w:rPr>
                <w:rFonts w:eastAsia="Times New Roman" w:cs="Calibri"/>
              </w:rPr>
            </w:pPr>
            <w:r>
              <w:rPr>
                <w:rFonts w:eastAsia="Times New Roman" w:cs="Calibri"/>
              </w:rPr>
              <w:t xml:space="preserve">Construcción baño para </w:t>
            </w:r>
            <w:r>
              <w:rPr>
                <w:rFonts w:eastAsia="Times New Roman" w:cs="Calibri"/>
              </w:rPr>
              <w:t>discapacitados compromiso Gobernador, C-024</w:t>
            </w:r>
          </w:p>
        </w:tc>
        <w:tc>
          <w:tcPr>
            <w:tcW w:w="1055" w:type="dxa"/>
            <w:shd w:val="clear" w:color="auto" w:fill="FFFFFF"/>
            <w:noWrap/>
            <w:tcMar>
              <w:top w:w="0" w:type="dxa"/>
              <w:left w:w="70" w:type="dxa"/>
              <w:bottom w:w="0" w:type="dxa"/>
              <w:right w:w="70" w:type="dxa"/>
            </w:tcMar>
            <w:vAlign w:val="center"/>
          </w:tcPr>
          <w:p w14:paraId="33F3EF85" w14:textId="77777777" w:rsidR="00AE578C" w:rsidRDefault="007054BD">
            <w:pPr>
              <w:jc w:val="right"/>
              <w:rPr>
                <w:rFonts w:eastAsia="Times New Roman" w:cs="Calibri"/>
              </w:rPr>
            </w:pPr>
            <w:r>
              <w:rPr>
                <w:rFonts w:eastAsia="Times New Roman" w:cs="Calibri"/>
              </w:rPr>
              <w:t>72,142</w:t>
            </w:r>
          </w:p>
        </w:tc>
      </w:tr>
      <w:tr w:rsidR="00AE578C" w14:paraId="3E0C8309" w14:textId="77777777">
        <w:tblPrEx>
          <w:tblCellMar>
            <w:top w:w="0" w:type="dxa"/>
            <w:bottom w:w="0" w:type="dxa"/>
          </w:tblCellMar>
        </w:tblPrEx>
        <w:trPr>
          <w:trHeight w:val="184"/>
          <w:jc w:val="center"/>
        </w:trPr>
        <w:tc>
          <w:tcPr>
            <w:tcW w:w="3983" w:type="dxa"/>
            <w:shd w:val="clear" w:color="auto" w:fill="FFFFFF"/>
            <w:tcMar>
              <w:top w:w="0" w:type="dxa"/>
              <w:left w:w="70" w:type="dxa"/>
              <w:bottom w:w="0" w:type="dxa"/>
              <w:right w:w="70" w:type="dxa"/>
            </w:tcMar>
            <w:vAlign w:val="center"/>
          </w:tcPr>
          <w:p w14:paraId="0380436B" w14:textId="77777777" w:rsidR="00AE578C" w:rsidRDefault="007054BD">
            <w:pPr>
              <w:rPr>
                <w:rFonts w:eastAsia="Times New Roman" w:cs="Calibri"/>
              </w:rPr>
            </w:pPr>
            <w:r>
              <w:rPr>
                <w:rFonts w:eastAsia="Times New Roman" w:cs="Calibri"/>
              </w:rPr>
              <w:t>Materiales y Multiservicios Azteca, S.A. de C.V</w:t>
            </w:r>
          </w:p>
        </w:tc>
        <w:tc>
          <w:tcPr>
            <w:tcW w:w="4143" w:type="dxa"/>
            <w:shd w:val="clear" w:color="auto" w:fill="FFFFFF"/>
            <w:tcMar>
              <w:top w:w="0" w:type="dxa"/>
              <w:left w:w="70" w:type="dxa"/>
              <w:bottom w:w="0" w:type="dxa"/>
              <w:right w:w="70" w:type="dxa"/>
            </w:tcMar>
            <w:vAlign w:val="center"/>
          </w:tcPr>
          <w:p w14:paraId="6AA715E4" w14:textId="77777777" w:rsidR="00AE578C" w:rsidRDefault="007054BD">
            <w:pPr>
              <w:rPr>
                <w:rFonts w:eastAsia="Times New Roman" w:cs="Calibri"/>
              </w:rPr>
            </w:pPr>
            <w:r>
              <w:rPr>
                <w:rFonts w:eastAsia="Times New Roman" w:cs="Calibri"/>
              </w:rPr>
              <w:t>Paquete de Materiales Victoria</w:t>
            </w:r>
          </w:p>
        </w:tc>
        <w:tc>
          <w:tcPr>
            <w:tcW w:w="1055" w:type="dxa"/>
            <w:shd w:val="clear" w:color="auto" w:fill="FFFFFF"/>
            <w:noWrap/>
            <w:tcMar>
              <w:top w:w="0" w:type="dxa"/>
              <w:left w:w="70" w:type="dxa"/>
              <w:bottom w:w="0" w:type="dxa"/>
              <w:right w:w="70" w:type="dxa"/>
            </w:tcMar>
            <w:vAlign w:val="center"/>
          </w:tcPr>
          <w:p w14:paraId="26FFCA9C" w14:textId="77777777" w:rsidR="00AE578C" w:rsidRDefault="007054BD">
            <w:pPr>
              <w:jc w:val="right"/>
              <w:rPr>
                <w:rFonts w:eastAsia="Times New Roman" w:cs="Calibri"/>
              </w:rPr>
            </w:pPr>
            <w:r>
              <w:rPr>
                <w:rFonts w:eastAsia="Times New Roman" w:cs="Calibri"/>
              </w:rPr>
              <w:t>16,830</w:t>
            </w:r>
          </w:p>
        </w:tc>
      </w:tr>
      <w:tr w:rsidR="00AE578C" w14:paraId="27DACCA8" w14:textId="77777777">
        <w:tblPrEx>
          <w:tblCellMar>
            <w:top w:w="0" w:type="dxa"/>
            <w:bottom w:w="0" w:type="dxa"/>
          </w:tblCellMar>
        </w:tblPrEx>
        <w:trPr>
          <w:trHeight w:val="368"/>
          <w:jc w:val="center"/>
        </w:trPr>
        <w:tc>
          <w:tcPr>
            <w:tcW w:w="3983" w:type="dxa"/>
            <w:shd w:val="clear" w:color="auto" w:fill="FFFFFF"/>
            <w:tcMar>
              <w:top w:w="0" w:type="dxa"/>
              <w:left w:w="70" w:type="dxa"/>
              <w:bottom w:w="0" w:type="dxa"/>
              <w:right w:w="70" w:type="dxa"/>
            </w:tcMar>
            <w:vAlign w:val="center"/>
          </w:tcPr>
          <w:p w14:paraId="010BCB3D" w14:textId="77777777" w:rsidR="00AE578C" w:rsidRDefault="007054BD">
            <w:pPr>
              <w:rPr>
                <w:rFonts w:eastAsia="Times New Roman" w:cs="Calibri"/>
              </w:rPr>
            </w:pPr>
            <w:r>
              <w:rPr>
                <w:rFonts w:eastAsia="Times New Roman" w:cs="Calibri"/>
              </w:rPr>
              <w:t>Materiales 5 de Mayo, S.A. de C.V.</w:t>
            </w:r>
          </w:p>
        </w:tc>
        <w:tc>
          <w:tcPr>
            <w:tcW w:w="4143" w:type="dxa"/>
            <w:shd w:val="clear" w:color="auto" w:fill="FFFFFF"/>
            <w:tcMar>
              <w:top w:w="0" w:type="dxa"/>
              <w:left w:w="70" w:type="dxa"/>
              <w:bottom w:w="0" w:type="dxa"/>
              <w:right w:w="70" w:type="dxa"/>
            </w:tcMar>
            <w:vAlign w:val="center"/>
          </w:tcPr>
          <w:p w14:paraId="3C8083E8" w14:textId="77777777" w:rsidR="00AE578C" w:rsidRDefault="007054BD">
            <w:pPr>
              <w:rPr>
                <w:rFonts w:eastAsia="Times New Roman" w:cs="Calibri"/>
              </w:rPr>
            </w:pPr>
            <w:r>
              <w:rPr>
                <w:rFonts w:eastAsia="Times New Roman" w:cs="Calibri"/>
              </w:rPr>
              <w:t>Material para diversas peticiones, compromisos del Gobernador</w:t>
            </w:r>
          </w:p>
        </w:tc>
        <w:tc>
          <w:tcPr>
            <w:tcW w:w="1055" w:type="dxa"/>
            <w:shd w:val="clear" w:color="auto" w:fill="FFFFFF"/>
            <w:noWrap/>
            <w:tcMar>
              <w:top w:w="0" w:type="dxa"/>
              <w:left w:w="70" w:type="dxa"/>
              <w:bottom w:w="0" w:type="dxa"/>
              <w:right w:w="70" w:type="dxa"/>
            </w:tcMar>
            <w:vAlign w:val="center"/>
          </w:tcPr>
          <w:p w14:paraId="29511D39" w14:textId="77777777" w:rsidR="00AE578C" w:rsidRDefault="007054BD">
            <w:pPr>
              <w:jc w:val="right"/>
              <w:rPr>
                <w:rFonts w:eastAsia="Times New Roman" w:cs="Calibri"/>
              </w:rPr>
            </w:pPr>
            <w:r>
              <w:rPr>
                <w:rFonts w:eastAsia="Times New Roman" w:cs="Calibri"/>
              </w:rPr>
              <w:t>362,601</w:t>
            </w:r>
          </w:p>
        </w:tc>
      </w:tr>
      <w:tr w:rsidR="00AE578C" w14:paraId="79523F01" w14:textId="77777777">
        <w:tblPrEx>
          <w:tblCellMar>
            <w:top w:w="0" w:type="dxa"/>
            <w:bottom w:w="0" w:type="dxa"/>
          </w:tblCellMar>
        </w:tblPrEx>
        <w:trPr>
          <w:trHeight w:val="368"/>
          <w:jc w:val="center"/>
        </w:trPr>
        <w:tc>
          <w:tcPr>
            <w:tcW w:w="3983" w:type="dxa"/>
            <w:shd w:val="clear" w:color="auto" w:fill="FFFFFF"/>
            <w:tcMar>
              <w:top w:w="0" w:type="dxa"/>
              <w:left w:w="70" w:type="dxa"/>
              <w:bottom w:w="0" w:type="dxa"/>
              <w:right w:w="70" w:type="dxa"/>
            </w:tcMar>
            <w:vAlign w:val="center"/>
          </w:tcPr>
          <w:p w14:paraId="0FE9FE4F" w14:textId="77777777" w:rsidR="00AE578C" w:rsidRDefault="007054BD">
            <w:pPr>
              <w:rPr>
                <w:rFonts w:eastAsia="Times New Roman" w:cs="Calibri"/>
              </w:rPr>
            </w:pPr>
            <w:r>
              <w:rPr>
                <w:rFonts w:eastAsia="Times New Roman" w:cs="Calibri"/>
              </w:rPr>
              <w:t xml:space="preserve">Karla </w:t>
            </w:r>
            <w:r>
              <w:rPr>
                <w:rFonts w:eastAsia="Times New Roman" w:cs="Calibri"/>
              </w:rPr>
              <w:t>Alejandra Saldaña Maldonado</w:t>
            </w:r>
          </w:p>
        </w:tc>
        <w:tc>
          <w:tcPr>
            <w:tcW w:w="4143" w:type="dxa"/>
            <w:shd w:val="clear" w:color="auto" w:fill="FFFFFF"/>
            <w:tcMar>
              <w:top w:w="0" w:type="dxa"/>
              <w:left w:w="70" w:type="dxa"/>
              <w:bottom w:w="0" w:type="dxa"/>
              <w:right w:w="70" w:type="dxa"/>
            </w:tcMar>
            <w:vAlign w:val="center"/>
          </w:tcPr>
          <w:p w14:paraId="1ECDD5CC" w14:textId="77777777" w:rsidR="00AE578C" w:rsidRDefault="007054BD">
            <w:pPr>
              <w:rPr>
                <w:rFonts w:eastAsia="Times New Roman" w:cs="Calibri"/>
              </w:rPr>
            </w:pPr>
            <w:r>
              <w:rPr>
                <w:rFonts w:eastAsia="Times New Roman" w:cs="Calibri"/>
              </w:rPr>
              <w:t>Construcción de Unidad Básica de Vivienda en González, compromiso del Gobernador, C-001</w:t>
            </w:r>
          </w:p>
        </w:tc>
        <w:tc>
          <w:tcPr>
            <w:tcW w:w="1055" w:type="dxa"/>
            <w:shd w:val="clear" w:color="auto" w:fill="FFFFFF"/>
            <w:noWrap/>
            <w:tcMar>
              <w:top w:w="0" w:type="dxa"/>
              <w:left w:w="70" w:type="dxa"/>
              <w:bottom w:w="0" w:type="dxa"/>
              <w:right w:w="70" w:type="dxa"/>
            </w:tcMar>
            <w:vAlign w:val="center"/>
          </w:tcPr>
          <w:p w14:paraId="598FB652" w14:textId="77777777" w:rsidR="00AE578C" w:rsidRDefault="007054BD">
            <w:pPr>
              <w:jc w:val="right"/>
              <w:rPr>
                <w:rFonts w:eastAsia="Times New Roman" w:cs="Calibri"/>
              </w:rPr>
            </w:pPr>
            <w:r>
              <w:rPr>
                <w:rFonts w:eastAsia="Times New Roman" w:cs="Calibri"/>
              </w:rPr>
              <w:t>239,733</w:t>
            </w:r>
          </w:p>
        </w:tc>
      </w:tr>
      <w:tr w:rsidR="00AE578C" w14:paraId="67CCA21D" w14:textId="77777777">
        <w:tblPrEx>
          <w:tblCellMar>
            <w:top w:w="0" w:type="dxa"/>
            <w:bottom w:w="0" w:type="dxa"/>
          </w:tblCellMar>
        </w:tblPrEx>
        <w:trPr>
          <w:trHeight w:val="368"/>
          <w:jc w:val="center"/>
        </w:trPr>
        <w:tc>
          <w:tcPr>
            <w:tcW w:w="3983" w:type="dxa"/>
            <w:shd w:val="clear" w:color="auto" w:fill="FFFFFF"/>
            <w:tcMar>
              <w:top w:w="0" w:type="dxa"/>
              <w:left w:w="70" w:type="dxa"/>
              <w:bottom w:w="0" w:type="dxa"/>
              <w:right w:w="70" w:type="dxa"/>
            </w:tcMar>
            <w:vAlign w:val="center"/>
          </w:tcPr>
          <w:p w14:paraId="6347F3AF" w14:textId="77777777" w:rsidR="00AE578C" w:rsidRDefault="007054BD">
            <w:pPr>
              <w:rPr>
                <w:rFonts w:eastAsia="Times New Roman" w:cs="Calibri"/>
              </w:rPr>
            </w:pPr>
            <w:r>
              <w:rPr>
                <w:rFonts w:eastAsia="Times New Roman" w:cs="Calibri"/>
              </w:rPr>
              <w:t>SUMMA Construcciones, S.A. de C.V</w:t>
            </w:r>
          </w:p>
        </w:tc>
        <w:tc>
          <w:tcPr>
            <w:tcW w:w="4143" w:type="dxa"/>
            <w:shd w:val="clear" w:color="auto" w:fill="FFFFFF"/>
            <w:tcMar>
              <w:top w:w="0" w:type="dxa"/>
              <w:left w:w="70" w:type="dxa"/>
              <w:bottom w:w="0" w:type="dxa"/>
              <w:right w:w="70" w:type="dxa"/>
            </w:tcMar>
            <w:vAlign w:val="center"/>
          </w:tcPr>
          <w:p w14:paraId="5A5C772F" w14:textId="77777777" w:rsidR="00AE578C" w:rsidRDefault="007054BD">
            <w:pPr>
              <w:rPr>
                <w:rFonts w:eastAsia="Times New Roman" w:cs="Calibri"/>
              </w:rPr>
            </w:pPr>
            <w:r>
              <w:rPr>
                <w:rFonts w:eastAsia="Times New Roman" w:cs="Calibri"/>
              </w:rPr>
              <w:t>Edificación de Unidad básica de vivienda, compromiso del Gobernador C-019</w:t>
            </w:r>
          </w:p>
        </w:tc>
        <w:tc>
          <w:tcPr>
            <w:tcW w:w="1055" w:type="dxa"/>
            <w:shd w:val="clear" w:color="auto" w:fill="FFFFFF"/>
            <w:noWrap/>
            <w:tcMar>
              <w:top w:w="0" w:type="dxa"/>
              <w:left w:w="70" w:type="dxa"/>
              <w:bottom w:w="0" w:type="dxa"/>
              <w:right w:w="70" w:type="dxa"/>
            </w:tcMar>
            <w:vAlign w:val="center"/>
          </w:tcPr>
          <w:p w14:paraId="28553485" w14:textId="77777777" w:rsidR="00AE578C" w:rsidRDefault="007054BD">
            <w:pPr>
              <w:jc w:val="right"/>
              <w:rPr>
                <w:rFonts w:eastAsia="Times New Roman" w:cs="Calibri"/>
              </w:rPr>
            </w:pPr>
            <w:r>
              <w:rPr>
                <w:rFonts w:eastAsia="Times New Roman" w:cs="Calibri"/>
              </w:rPr>
              <w:t>369,969</w:t>
            </w:r>
          </w:p>
        </w:tc>
      </w:tr>
      <w:tr w:rsidR="00AE578C" w14:paraId="18803810" w14:textId="77777777">
        <w:tblPrEx>
          <w:tblCellMar>
            <w:top w:w="0" w:type="dxa"/>
            <w:bottom w:w="0" w:type="dxa"/>
          </w:tblCellMar>
        </w:tblPrEx>
        <w:trPr>
          <w:trHeight w:val="368"/>
          <w:jc w:val="center"/>
        </w:trPr>
        <w:tc>
          <w:tcPr>
            <w:tcW w:w="3983" w:type="dxa"/>
            <w:shd w:val="clear" w:color="auto" w:fill="FFFFFF"/>
            <w:tcMar>
              <w:top w:w="0" w:type="dxa"/>
              <w:left w:w="70" w:type="dxa"/>
              <w:bottom w:w="0" w:type="dxa"/>
              <w:right w:w="70" w:type="dxa"/>
            </w:tcMar>
            <w:vAlign w:val="center"/>
          </w:tcPr>
          <w:p w14:paraId="30741D89" w14:textId="77777777" w:rsidR="00AE578C" w:rsidRDefault="007054BD">
            <w:pPr>
              <w:rPr>
                <w:rFonts w:eastAsia="Times New Roman" w:cs="Calibri"/>
              </w:rPr>
            </w:pPr>
            <w:r>
              <w:rPr>
                <w:rFonts w:eastAsia="Times New Roman" w:cs="Calibri"/>
              </w:rPr>
              <w:t xml:space="preserve">Enrique </w:t>
            </w:r>
            <w:r>
              <w:rPr>
                <w:rFonts w:eastAsia="Times New Roman" w:cs="Calibri"/>
              </w:rPr>
              <w:t>Ramírez de León</w:t>
            </w:r>
          </w:p>
        </w:tc>
        <w:tc>
          <w:tcPr>
            <w:tcW w:w="4143" w:type="dxa"/>
            <w:shd w:val="clear" w:color="auto" w:fill="FFFFFF"/>
            <w:tcMar>
              <w:top w:w="0" w:type="dxa"/>
              <w:left w:w="70" w:type="dxa"/>
              <w:bottom w:w="0" w:type="dxa"/>
              <w:right w:w="70" w:type="dxa"/>
            </w:tcMar>
            <w:vAlign w:val="center"/>
          </w:tcPr>
          <w:p w14:paraId="719DD2EE" w14:textId="77777777" w:rsidR="00AE578C" w:rsidRDefault="007054BD">
            <w:pPr>
              <w:rPr>
                <w:rFonts w:eastAsia="Times New Roman" w:cs="Calibri"/>
              </w:rPr>
            </w:pPr>
            <w:r>
              <w:rPr>
                <w:rFonts w:eastAsia="Times New Roman" w:cs="Calibri"/>
              </w:rPr>
              <w:t>Edificación de dos cuartos adicionales, compromiso del Gobernador C-007</w:t>
            </w:r>
          </w:p>
        </w:tc>
        <w:tc>
          <w:tcPr>
            <w:tcW w:w="1055" w:type="dxa"/>
            <w:shd w:val="clear" w:color="auto" w:fill="FFFFFF"/>
            <w:noWrap/>
            <w:tcMar>
              <w:top w:w="0" w:type="dxa"/>
              <w:left w:w="70" w:type="dxa"/>
              <w:bottom w:w="0" w:type="dxa"/>
              <w:right w:w="70" w:type="dxa"/>
            </w:tcMar>
            <w:vAlign w:val="center"/>
          </w:tcPr>
          <w:p w14:paraId="4EB1DD36" w14:textId="77777777" w:rsidR="00AE578C" w:rsidRDefault="007054BD">
            <w:pPr>
              <w:jc w:val="right"/>
              <w:rPr>
                <w:rFonts w:eastAsia="Times New Roman" w:cs="Calibri"/>
              </w:rPr>
            </w:pPr>
            <w:r>
              <w:rPr>
                <w:rFonts w:eastAsia="Times New Roman" w:cs="Calibri"/>
              </w:rPr>
              <w:t>116,822</w:t>
            </w:r>
          </w:p>
        </w:tc>
      </w:tr>
      <w:tr w:rsidR="00AE578C" w14:paraId="658E2F68" w14:textId="77777777">
        <w:tblPrEx>
          <w:tblCellMar>
            <w:top w:w="0" w:type="dxa"/>
            <w:bottom w:w="0" w:type="dxa"/>
          </w:tblCellMar>
        </w:tblPrEx>
        <w:trPr>
          <w:trHeight w:val="368"/>
          <w:jc w:val="center"/>
        </w:trPr>
        <w:tc>
          <w:tcPr>
            <w:tcW w:w="3983" w:type="dxa"/>
            <w:shd w:val="clear" w:color="auto" w:fill="FFFFFF"/>
            <w:tcMar>
              <w:top w:w="0" w:type="dxa"/>
              <w:left w:w="70" w:type="dxa"/>
              <w:bottom w:w="0" w:type="dxa"/>
              <w:right w:w="70" w:type="dxa"/>
            </w:tcMar>
            <w:vAlign w:val="center"/>
          </w:tcPr>
          <w:p w14:paraId="09F37051" w14:textId="77777777" w:rsidR="00AE578C" w:rsidRDefault="007054BD">
            <w:pPr>
              <w:rPr>
                <w:rFonts w:eastAsia="Times New Roman" w:cs="Calibri"/>
              </w:rPr>
            </w:pPr>
            <w:r>
              <w:rPr>
                <w:rFonts w:eastAsia="Times New Roman" w:cs="Calibri"/>
              </w:rPr>
              <w:t>J.Baldemar Carrizal Carrillo</w:t>
            </w:r>
          </w:p>
        </w:tc>
        <w:tc>
          <w:tcPr>
            <w:tcW w:w="4143" w:type="dxa"/>
            <w:shd w:val="clear" w:color="auto" w:fill="FFFFFF"/>
            <w:tcMar>
              <w:top w:w="0" w:type="dxa"/>
              <w:left w:w="70" w:type="dxa"/>
              <w:bottom w:w="0" w:type="dxa"/>
              <w:right w:w="70" w:type="dxa"/>
            </w:tcMar>
            <w:vAlign w:val="center"/>
          </w:tcPr>
          <w:p w14:paraId="5B28973C" w14:textId="77777777" w:rsidR="00AE578C" w:rsidRDefault="007054BD">
            <w:pPr>
              <w:rPr>
                <w:rFonts w:eastAsia="Times New Roman" w:cs="Calibri"/>
              </w:rPr>
            </w:pPr>
            <w:r>
              <w:rPr>
                <w:rFonts w:eastAsia="Times New Roman" w:cs="Calibri"/>
              </w:rPr>
              <w:t>Construcción de Unidad básica de vivienda y tres cuartos, compromiso del Gobernador C-030</w:t>
            </w:r>
          </w:p>
        </w:tc>
        <w:tc>
          <w:tcPr>
            <w:tcW w:w="1055" w:type="dxa"/>
            <w:shd w:val="clear" w:color="auto" w:fill="FFFFFF"/>
            <w:noWrap/>
            <w:tcMar>
              <w:top w:w="0" w:type="dxa"/>
              <w:left w:w="70" w:type="dxa"/>
              <w:bottom w:w="0" w:type="dxa"/>
              <w:right w:w="70" w:type="dxa"/>
            </w:tcMar>
            <w:vAlign w:val="center"/>
          </w:tcPr>
          <w:p w14:paraId="3F3EC166" w14:textId="77777777" w:rsidR="00AE578C" w:rsidRDefault="007054BD">
            <w:pPr>
              <w:jc w:val="right"/>
              <w:rPr>
                <w:rFonts w:eastAsia="Times New Roman" w:cs="Calibri"/>
              </w:rPr>
            </w:pPr>
            <w:r>
              <w:rPr>
                <w:rFonts w:eastAsia="Times New Roman" w:cs="Calibri"/>
              </w:rPr>
              <w:t>503,026</w:t>
            </w:r>
          </w:p>
        </w:tc>
      </w:tr>
      <w:tr w:rsidR="00AE578C" w14:paraId="7A128679" w14:textId="77777777">
        <w:tblPrEx>
          <w:tblCellMar>
            <w:top w:w="0" w:type="dxa"/>
            <w:bottom w:w="0" w:type="dxa"/>
          </w:tblCellMar>
        </w:tblPrEx>
        <w:trPr>
          <w:trHeight w:val="184"/>
          <w:jc w:val="center"/>
        </w:trPr>
        <w:tc>
          <w:tcPr>
            <w:tcW w:w="3983" w:type="dxa"/>
            <w:shd w:val="clear" w:color="auto" w:fill="FFFFFF"/>
            <w:tcMar>
              <w:top w:w="0" w:type="dxa"/>
              <w:left w:w="70" w:type="dxa"/>
              <w:bottom w:w="0" w:type="dxa"/>
              <w:right w:w="70" w:type="dxa"/>
            </w:tcMar>
            <w:vAlign w:val="center"/>
          </w:tcPr>
          <w:p w14:paraId="1ABDA251" w14:textId="77777777" w:rsidR="00AE578C" w:rsidRDefault="007054BD">
            <w:pPr>
              <w:rPr>
                <w:rFonts w:eastAsia="Times New Roman" w:cs="Calibri"/>
              </w:rPr>
            </w:pPr>
            <w:r>
              <w:rPr>
                <w:rFonts w:eastAsia="Times New Roman" w:cs="Calibri"/>
              </w:rPr>
              <w:t xml:space="preserve">Dimarsa, Plomería y </w:t>
            </w:r>
            <w:r>
              <w:rPr>
                <w:rFonts w:eastAsia="Times New Roman" w:cs="Calibri"/>
              </w:rPr>
              <w:t>Azulejos, S.A. de C.V.</w:t>
            </w:r>
          </w:p>
        </w:tc>
        <w:tc>
          <w:tcPr>
            <w:tcW w:w="4143" w:type="dxa"/>
            <w:shd w:val="clear" w:color="auto" w:fill="FFFFFF"/>
            <w:tcMar>
              <w:top w:w="0" w:type="dxa"/>
              <w:left w:w="70" w:type="dxa"/>
              <w:bottom w:w="0" w:type="dxa"/>
              <w:right w:w="70" w:type="dxa"/>
            </w:tcMar>
            <w:vAlign w:val="center"/>
          </w:tcPr>
          <w:p w14:paraId="7808C8BA" w14:textId="77777777" w:rsidR="00AE578C" w:rsidRDefault="007054BD">
            <w:pPr>
              <w:rPr>
                <w:rFonts w:eastAsia="Times New Roman" w:cs="Calibri"/>
              </w:rPr>
            </w:pPr>
            <w:r>
              <w:rPr>
                <w:rFonts w:eastAsia="Times New Roman" w:cs="Calibri"/>
              </w:rPr>
              <w:t>Facturas paquetes de materiales Región Vlll Mante</w:t>
            </w:r>
          </w:p>
        </w:tc>
        <w:tc>
          <w:tcPr>
            <w:tcW w:w="1055" w:type="dxa"/>
            <w:shd w:val="clear" w:color="auto" w:fill="FFFFFF"/>
            <w:noWrap/>
            <w:tcMar>
              <w:top w:w="0" w:type="dxa"/>
              <w:left w:w="70" w:type="dxa"/>
              <w:bottom w:w="0" w:type="dxa"/>
              <w:right w:w="70" w:type="dxa"/>
            </w:tcMar>
            <w:vAlign w:val="center"/>
          </w:tcPr>
          <w:p w14:paraId="04097678" w14:textId="77777777" w:rsidR="00AE578C" w:rsidRDefault="007054BD">
            <w:pPr>
              <w:jc w:val="right"/>
              <w:rPr>
                <w:rFonts w:eastAsia="Times New Roman" w:cs="Calibri"/>
              </w:rPr>
            </w:pPr>
            <w:r>
              <w:rPr>
                <w:rFonts w:eastAsia="Times New Roman" w:cs="Calibri"/>
              </w:rPr>
              <w:t>632,814</w:t>
            </w:r>
          </w:p>
        </w:tc>
      </w:tr>
      <w:tr w:rsidR="00AE578C" w14:paraId="30BE83B4" w14:textId="77777777">
        <w:tblPrEx>
          <w:tblCellMar>
            <w:top w:w="0" w:type="dxa"/>
            <w:bottom w:w="0" w:type="dxa"/>
          </w:tblCellMar>
        </w:tblPrEx>
        <w:trPr>
          <w:trHeight w:val="184"/>
          <w:jc w:val="center"/>
        </w:trPr>
        <w:tc>
          <w:tcPr>
            <w:tcW w:w="3983" w:type="dxa"/>
            <w:shd w:val="clear" w:color="auto" w:fill="FFFFFF"/>
            <w:tcMar>
              <w:top w:w="0" w:type="dxa"/>
              <w:left w:w="70" w:type="dxa"/>
              <w:bottom w:w="0" w:type="dxa"/>
              <w:right w:w="70" w:type="dxa"/>
            </w:tcMar>
            <w:vAlign w:val="center"/>
          </w:tcPr>
          <w:p w14:paraId="33BDC898" w14:textId="77777777" w:rsidR="00AE578C" w:rsidRDefault="007054BD">
            <w:pPr>
              <w:rPr>
                <w:rFonts w:eastAsia="Times New Roman" w:cs="Calibri"/>
              </w:rPr>
            </w:pPr>
            <w:r>
              <w:rPr>
                <w:rFonts w:eastAsia="Times New Roman" w:cs="Calibri"/>
              </w:rPr>
              <w:t>Cristina Lucia Díaz Báez</w:t>
            </w:r>
          </w:p>
        </w:tc>
        <w:tc>
          <w:tcPr>
            <w:tcW w:w="4143" w:type="dxa"/>
            <w:shd w:val="clear" w:color="auto" w:fill="FFFFFF"/>
            <w:tcMar>
              <w:top w:w="0" w:type="dxa"/>
              <w:left w:w="70" w:type="dxa"/>
              <w:bottom w:w="0" w:type="dxa"/>
              <w:right w:w="70" w:type="dxa"/>
            </w:tcMar>
            <w:vAlign w:val="center"/>
          </w:tcPr>
          <w:p w14:paraId="12C533C8" w14:textId="77777777" w:rsidR="00AE578C" w:rsidRDefault="007054BD">
            <w:pPr>
              <w:rPr>
                <w:rFonts w:eastAsia="Times New Roman" w:cs="Calibri"/>
              </w:rPr>
            </w:pPr>
            <w:r>
              <w:rPr>
                <w:rFonts w:eastAsia="Times New Roman" w:cs="Calibri"/>
              </w:rPr>
              <w:t>Facturas paquetes de materiales Región Vll Tula</w:t>
            </w:r>
          </w:p>
        </w:tc>
        <w:tc>
          <w:tcPr>
            <w:tcW w:w="1055" w:type="dxa"/>
            <w:shd w:val="clear" w:color="auto" w:fill="FFFFFF"/>
            <w:noWrap/>
            <w:tcMar>
              <w:top w:w="0" w:type="dxa"/>
              <w:left w:w="70" w:type="dxa"/>
              <w:bottom w:w="0" w:type="dxa"/>
              <w:right w:w="70" w:type="dxa"/>
            </w:tcMar>
            <w:vAlign w:val="center"/>
          </w:tcPr>
          <w:p w14:paraId="32603ADA" w14:textId="77777777" w:rsidR="00AE578C" w:rsidRDefault="007054BD">
            <w:pPr>
              <w:jc w:val="right"/>
              <w:rPr>
                <w:rFonts w:eastAsia="Times New Roman" w:cs="Calibri"/>
              </w:rPr>
            </w:pPr>
            <w:r>
              <w:rPr>
                <w:rFonts w:eastAsia="Times New Roman" w:cs="Calibri"/>
              </w:rPr>
              <w:t>1,177,821</w:t>
            </w:r>
          </w:p>
        </w:tc>
      </w:tr>
      <w:tr w:rsidR="00AE578C" w14:paraId="2A392ED9" w14:textId="77777777">
        <w:tblPrEx>
          <w:tblCellMar>
            <w:top w:w="0" w:type="dxa"/>
            <w:bottom w:w="0" w:type="dxa"/>
          </w:tblCellMar>
        </w:tblPrEx>
        <w:trPr>
          <w:trHeight w:val="184"/>
          <w:jc w:val="center"/>
        </w:trPr>
        <w:tc>
          <w:tcPr>
            <w:tcW w:w="3983" w:type="dxa"/>
            <w:shd w:val="clear" w:color="auto" w:fill="FFFFFF"/>
            <w:tcMar>
              <w:top w:w="0" w:type="dxa"/>
              <w:left w:w="70" w:type="dxa"/>
              <w:bottom w:w="0" w:type="dxa"/>
              <w:right w:w="70" w:type="dxa"/>
            </w:tcMar>
            <w:vAlign w:val="center"/>
          </w:tcPr>
          <w:p w14:paraId="17CF674F" w14:textId="77777777" w:rsidR="00AE578C" w:rsidRDefault="007054BD">
            <w:pPr>
              <w:rPr>
                <w:rFonts w:eastAsia="Times New Roman" w:cs="Calibri"/>
              </w:rPr>
            </w:pPr>
            <w:r>
              <w:rPr>
                <w:rFonts w:eastAsia="Times New Roman" w:cs="Calibri"/>
              </w:rPr>
              <w:t>Caja Popular Las Huastecas S.C. de A.P. de R.L. de C.</w:t>
            </w:r>
          </w:p>
        </w:tc>
        <w:tc>
          <w:tcPr>
            <w:tcW w:w="4143" w:type="dxa"/>
            <w:shd w:val="clear" w:color="auto" w:fill="FFFFFF"/>
            <w:tcMar>
              <w:top w:w="0" w:type="dxa"/>
              <w:left w:w="70" w:type="dxa"/>
              <w:bottom w:w="0" w:type="dxa"/>
              <w:right w:w="70" w:type="dxa"/>
            </w:tcMar>
            <w:vAlign w:val="center"/>
          </w:tcPr>
          <w:p w14:paraId="0ABB1027" w14:textId="77777777" w:rsidR="00AE578C" w:rsidRDefault="007054BD">
            <w:pPr>
              <w:rPr>
                <w:rFonts w:eastAsia="Times New Roman" w:cs="Calibri"/>
              </w:rPr>
            </w:pPr>
            <w:r>
              <w:rPr>
                <w:rFonts w:eastAsia="Times New Roman" w:cs="Calibri"/>
              </w:rPr>
              <w:t xml:space="preserve">Gastos </w:t>
            </w:r>
            <w:r>
              <w:rPr>
                <w:rFonts w:eastAsia="Times New Roman" w:cs="Calibri"/>
              </w:rPr>
              <w:t>Administrativos</w:t>
            </w:r>
          </w:p>
        </w:tc>
        <w:tc>
          <w:tcPr>
            <w:tcW w:w="1055" w:type="dxa"/>
            <w:shd w:val="clear" w:color="auto" w:fill="FFFFFF"/>
            <w:noWrap/>
            <w:tcMar>
              <w:top w:w="0" w:type="dxa"/>
              <w:left w:w="70" w:type="dxa"/>
              <w:bottom w:w="0" w:type="dxa"/>
              <w:right w:w="70" w:type="dxa"/>
            </w:tcMar>
            <w:vAlign w:val="bottom"/>
          </w:tcPr>
          <w:p w14:paraId="45676276" w14:textId="77777777" w:rsidR="00AE578C" w:rsidRDefault="007054BD">
            <w:pPr>
              <w:jc w:val="right"/>
              <w:rPr>
                <w:rFonts w:eastAsia="Times New Roman" w:cs="Calibri"/>
              </w:rPr>
            </w:pPr>
            <w:r>
              <w:rPr>
                <w:rFonts w:eastAsia="Times New Roman" w:cs="Calibri"/>
              </w:rPr>
              <w:t>30,000</w:t>
            </w:r>
          </w:p>
        </w:tc>
      </w:tr>
      <w:tr w:rsidR="00AE578C" w14:paraId="70DBA11D" w14:textId="77777777">
        <w:tblPrEx>
          <w:tblCellMar>
            <w:top w:w="0" w:type="dxa"/>
            <w:bottom w:w="0" w:type="dxa"/>
          </w:tblCellMar>
        </w:tblPrEx>
        <w:trPr>
          <w:trHeight w:val="184"/>
          <w:jc w:val="center"/>
        </w:trPr>
        <w:tc>
          <w:tcPr>
            <w:tcW w:w="3983" w:type="dxa"/>
            <w:shd w:val="clear" w:color="auto" w:fill="FFFFFF"/>
            <w:noWrap/>
            <w:tcMar>
              <w:top w:w="0" w:type="dxa"/>
              <w:left w:w="70" w:type="dxa"/>
              <w:bottom w:w="0" w:type="dxa"/>
              <w:right w:w="70" w:type="dxa"/>
            </w:tcMar>
            <w:vAlign w:val="center"/>
          </w:tcPr>
          <w:p w14:paraId="6EC6F679" w14:textId="77777777" w:rsidR="00AE578C" w:rsidRDefault="007054BD">
            <w:pPr>
              <w:rPr>
                <w:rFonts w:eastAsia="Times New Roman" w:cs="Calibri"/>
              </w:rPr>
            </w:pPr>
            <w:r>
              <w:rPr>
                <w:rFonts w:eastAsia="Times New Roman" w:cs="Calibri"/>
              </w:rPr>
              <w:t>Raúl Eduardo González Garza</w:t>
            </w:r>
          </w:p>
        </w:tc>
        <w:tc>
          <w:tcPr>
            <w:tcW w:w="4143" w:type="dxa"/>
            <w:shd w:val="clear" w:color="auto" w:fill="FFFFFF"/>
            <w:noWrap/>
            <w:tcMar>
              <w:top w:w="0" w:type="dxa"/>
              <w:left w:w="70" w:type="dxa"/>
              <w:bottom w:w="0" w:type="dxa"/>
              <w:right w:w="70" w:type="dxa"/>
            </w:tcMar>
            <w:vAlign w:val="center"/>
          </w:tcPr>
          <w:p w14:paraId="61EA7046" w14:textId="77777777" w:rsidR="00AE578C" w:rsidRDefault="007054BD">
            <w:pPr>
              <w:rPr>
                <w:rFonts w:eastAsia="Times New Roman" w:cs="Calibri"/>
              </w:rPr>
            </w:pPr>
            <w:r>
              <w:rPr>
                <w:rFonts w:eastAsia="Times New Roman" w:cs="Calibri"/>
              </w:rPr>
              <w:t>Anticipo Contrato Prestación de Servicios</w:t>
            </w:r>
          </w:p>
        </w:tc>
        <w:tc>
          <w:tcPr>
            <w:tcW w:w="1055" w:type="dxa"/>
            <w:shd w:val="clear" w:color="auto" w:fill="FFFFFF"/>
            <w:noWrap/>
            <w:tcMar>
              <w:top w:w="0" w:type="dxa"/>
              <w:left w:w="70" w:type="dxa"/>
              <w:bottom w:w="0" w:type="dxa"/>
              <w:right w:w="70" w:type="dxa"/>
            </w:tcMar>
            <w:vAlign w:val="center"/>
          </w:tcPr>
          <w:p w14:paraId="79E2120E" w14:textId="77777777" w:rsidR="00AE578C" w:rsidRDefault="007054BD">
            <w:pPr>
              <w:jc w:val="right"/>
              <w:rPr>
                <w:rFonts w:eastAsia="Times New Roman" w:cs="Calibri"/>
              </w:rPr>
            </w:pPr>
            <w:r>
              <w:rPr>
                <w:rFonts w:eastAsia="Times New Roman" w:cs="Calibri"/>
              </w:rPr>
              <w:t>16,650</w:t>
            </w:r>
          </w:p>
        </w:tc>
      </w:tr>
      <w:tr w:rsidR="00AE578C" w14:paraId="553E08B5" w14:textId="77777777">
        <w:tblPrEx>
          <w:tblCellMar>
            <w:top w:w="0" w:type="dxa"/>
            <w:bottom w:w="0" w:type="dxa"/>
          </w:tblCellMar>
        </w:tblPrEx>
        <w:trPr>
          <w:trHeight w:val="184"/>
          <w:jc w:val="center"/>
        </w:trPr>
        <w:tc>
          <w:tcPr>
            <w:tcW w:w="3983" w:type="dxa"/>
            <w:shd w:val="clear" w:color="auto" w:fill="FFFFFF"/>
            <w:tcMar>
              <w:top w:w="0" w:type="dxa"/>
              <w:left w:w="70" w:type="dxa"/>
              <w:bottom w:w="0" w:type="dxa"/>
              <w:right w:w="70" w:type="dxa"/>
            </w:tcMar>
            <w:vAlign w:val="center"/>
          </w:tcPr>
          <w:p w14:paraId="34C0C375" w14:textId="77777777" w:rsidR="00AE578C" w:rsidRDefault="007054BD">
            <w:pPr>
              <w:rPr>
                <w:rFonts w:eastAsia="Times New Roman" w:cs="Calibri"/>
              </w:rPr>
            </w:pPr>
            <w:r>
              <w:rPr>
                <w:rFonts w:eastAsia="Times New Roman" w:cs="Calibri"/>
              </w:rPr>
              <w:t> </w:t>
            </w:r>
          </w:p>
        </w:tc>
        <w:tc>
          <w:tcPr>
            <w:tcW w:w="4143" w:type="dxa"/>
            <w:shd w:val="clear" w:color="auto" w:fill="auto"/>
            <w:noWrap/>
            <w:tcMar>
              <w:top w:w="0" w:type="dxa"/>
              <w:left w:w="70" w:type="dxa"/>
              <w:bottom w:w="0" w:type="dxa"/>
              <w:right w:w="70" w:type="dxa"/>
            </w:tcMar>
            <w:vAlign w:val="bottom"/>
          </w:tcPr>
          <w:p w14:paraId="621724F6" w14:textId="77777777" w:rsidR="00AE578C" w:rsidRDefault="007054BD">
            <w:pPr>
              <w:rPr>
                <w:rFonts w:eastAsia="Times New Roman" w:cs="Calibri"/>
                <w:b/>
                <w:bCs/>
                <w:color w:val="000000"/>
              </w:rPr>
            </w:pPr>
            <w:r>
              <w:rPr>
                <w:rFonts w:eastAsia="Times New Roman" w:cs="Calibri"/>
                <w:b/>
                <w:bCs/>
                <w:color w:val="000000"/>
              </w:rPr>
              <w:t>CUENTA 2115 TRANSFERENCIAS OTORGADAS A PAGAR A CORTO PLAZO</w:t>
            </w:r>
          </w:p>
        </w:tc>
        <w:tc>
          <w:tcPr>
            <w:tcW w:w="1055" w:type="dxa"/>
            <w:shd w:val="clear" w:color="auto" w:fill="FFFFFF"/>
            <w:noWrap/>
            <w:tcMar>
              <w:top w:w="0" w:type="dxa"/>
              <w:left w:w="70" w:type="dxa"/>
              <w:bottom w:w="0" w:type="dxa"/>
              <w:right w:w="70" w:type="dxa"/>
            </w:tcMar>
            <w:vAlign w:val="center"/>
          </w:tcPr>
          <w:p w14:paraId="2CF1D9D2" w14:textId="77777777" w:rsidR="00AE578C" w:rsidRDefault="007054BD">
            <w:pPr>
              <w:jc w:val="right"/>
              <w:rPr>
                <w:rFonts w:eastAsia="Times New Roman" w:cs="Calibri"/>
                <w:b/>
                <w:bCs/>
              </w:rPr>
            </w:pPr>
            <w:r>
              <w:rPr>
                <w:rFonts w:eastAsia="Times New Roman" w:cs="Calibri"/>
                <w:b/>
                <w:bCs/>
              </w:rPr>
              <w:t>10,827,803</w:t>
            </w:r>
          </w:p>
        </w:tc>
      </w:tr>
    </w:tbl>
    <w:p w14:paraId="47E0E32B" w14:textId="77777777" w:rsidR="00AE578C" w:rsidRDefault="00AE578C">
      <w:pPr>
        <w:pStyle w:val="ROMANOS"/>
        <w:spacing w:after="0" w:line="240" w:lineRule="exact"/>
        <w:ind w:left="0" w:firstLine="0"/>
        <w:jc w:val="left"/>
        <w:rPr>
          <w:rFonts w:ascii="Calibri" w:hAnsi="Calibri" w:cs="Calibri"/>
          <w:color w:val="000000"/>
          <w:sz w:val="20"/>
          <w:szCs w:val="20"/>
          <w:lang w:val="es-MX"/>
        </w:rPr>
      </w:pPr>
    </w:p>
    <w:p w14:paraId="1977B32D" w14:textId="77777777" w:rsidR="00AE578C" w:rsidRDefault="00AE578C">
      <w:pPr>
        <w:pStyle w:val="ROMANOS"/>
        <w:spacing w:after="0" w:line="240" w:lineRule="exact"/>
        <w:ind w:left="0" w:firstLine="0"/>
        <w:rPr>
          <w:rFonts w:ascii="Calibri" w:hAnsi="Calibri" w:cs="Calibri"/>
          <w:color w:val="000000"/>
          <w:sz w:val="20"/>
          <w:szCs w:val="20"/>
          <w:lang w:val="es-MX"/>
        </w:rPr>
      </w:pPr>
    </w:p>
    <w:p w14:paraId="202194EC" w14:textId="77777777" w:rsidR="00AE578C" w:rsidRDefault="00AE578C">
      <w:pPr>
        <w:pStyle w:val="ROMANOS"/>
        <w:spacing w:after="0" w:line="240" w:lineRule="exact"/>
        <w:ind w:left="1083" w:firstLine="0"/>
        <w:rPr>
          <w:rFonts w:ascii="Calibri" w:hAnsi="Calibri" w:cs="Calibri"/>
          <w:color w:val="000000"/>
          <w:sz w:val="20"/>
          <w:szCs w:val="20"/>
          <w:lang w:val="es-MX"/>
        </w:rPr>
      </w:pPr>
    </w:p>
    <w:tbl>
      <w:tblPr>
        <w:tblW w:w="8140" w:type="dxa"/>
        <w:jc w:val="center"/>
        <w:tblCellMar>
          <w:left w:w="10" w:type="dxa"/>
          <w:right w:w="10" w:type="dxa"/>
        </w:tblCellMar>
        <w:tblLook w:val="04A0" w:firstRow="1" w:lastRow="0" w:firstColumn="1" w:lastColumn="0" w:noHBand="0" w:noVBand="1"/>
      </w:tblPr>
      <w:tblGrid>
        <w:gridCol w:w="3145"/>
        <w:gridCol w:w="3940"/>
        <w:gridCol w:w="1055"/>
      </w:tblGrid>
      <w:tr w:rsidR="00AE578C" w14:paraId="54C05355" w14:textId="77777777">
        <w:tblPrEx>
          <w:tblCellMar>
            <w:top w:w="0" w:type="dxa"/>
            <w:bottom w:w="0" w:type="dxa"/>
          </w:tblCellMar>
        </w:tblPrEx>
        <w:trPr>
          <w:trHeight w:val="300"/>
          <w:jc w:val="center"/>
        </w:trPr>
        <w:tc>
          <w:tcPr>
            <w:tcW w:w="3145" w:type="dxa"/>
            <w:shd w:val="clear" w:color="auto" w:fill="auto"/>
            <w:tcMar>
              <w:top w:w="0" w:type="dxa"/>
              <w:left w:w="70" w:type="dxa"/>
              <w:bottom w:w="0" w:type="dxa"/>
              <w:right w:w="70" w:type="dxa"/>
            </w:tcMar>
            <w:vAlign w:val="center"/>
          </w:tcPr>
          <w:p w14:paraId="435AF7D4" w14:textId="77777777" w:rsidR="00AE578C" w:rsidRDefault="007054BD">
            <w:pPr>
              <w:widowControl/>
              <w:suppressAutoHyphens w:val="0"/>
              <w:jc w:val="center"/>
              <w:textAlignment w:val="auto"/>
              <w:rPr>
                <w:rFonts w:eastAsia="Times New Roman" w:cs="Calibri"/>
                <w:b/>
                <w:bCs/>
                <w:color w:val="000000"/>
              </w:rPr>
            </w:pPr>
            <w:r>
              <w:rPr>
                <w:rFonts w:eastAsia="Times New Roman" w:cs="Calibri"/>
                <w:b/>
                <w:bCs/>
                <w:color w:val="000000"/>
              </w:rPr>
              <w:t>CONCEPTO</w:t>
            </w:r>
          </w:p>
        </w:tc>
        <w:tc>
          <w:tcPr>
            <w:tcW w:w="3940" w:type="dxa"/>
            <w:shd w:val="clear" w:color="auto" w:fill="auto"/>
            <w:tcMar>
              <w:top w:w="0" w:type="dxa"/>
              <w:left w:w="70" w:type="dxa"/>
              <w:bottom w:w="0" w:type="dxa"/>
              <w:right w:w="70" w:type="dxa"/>
            </w:tcMar>
            <w:vAlign w:val="center"/>
          </w:tcPr>
          <w:p w14:paraId="13E24E8B" w14:textId="77777777" w:rsidR="00AE578C" w:rsidRDefault="007054BD">
            <w:pPr>
              <w:widowControl/>
              <w:suppressAutoHyphens w:val="0"/>
              <w:jc w:val="center"/>
              <w:textAlignment w:val="auto"/>
              <w:rPr>
                <w:rFonts w:eastAsia="Times New Roman" w:cs="Calibri"/>
                <w:b/>
                <w:bCs/>
                <w:color w:val="000000"/>
              </w:rPr>
            </w:pPr>
            <w:r>
              <w:rPr>
                <w:rFonts w:eastAsia="Times New Roman" w:cs="Calibri"/>
                <w:b/>
                <w:bCs/>
                <w:color w:val="000000"/>
              </w:rPr>
              <w:t>CONCEPTO</w:t>
            </w:r>
          </w:p>
        </w:tc>
        <w:tc>
          <w:tcPr>
            <w:tcW w:w="1055" w:type="dxa"/>
            <w:shd w:val="clear" w:color="auto" w:fill="auto"/>
            <w:tcMar>
              <w:top w:w="0" w:type="dxa"/>
              <w:left w:w="70" w:type="dxa"/>
              <w:bottom w:w="0" w:type="dxa"/>
              <w:right w:w="70" w:type="dxa"/>
            </w:tcMar>
            <w:vAlign w:val="center"/>
          </w:tcPr>
          <w:p w14:paraId="6BEBEBC2" w14:textId="77777777" w:rsidR="00AE578C" w:rsidRDefault="007054BD">
            <w:pPr>
              <w:widowControl/>
              <w:suppressAutoHyphens w:val="0"/>
              <w:jc w:val="center"/>
              <w:textAlignment w:val="auto"/>
              <w:rPr>
                <w:rFonts w:eastAsia="Times New Roman" w:cs="Calibri"/>
                <w:b/>
                <w:bCs/>
                <w:color w:val="000000"/>
              </w:rPr>
            </w:pPr>
            <w:r>
              <w:rPr>
                <w:rFonts w:eastAsia="Times New Roman" w:cs="Calibri"/>
                <w:b/>
                <w:bCs/>
                <w:color w:val="000000"/>
              </w:rPr>
              <w:t>IMPORTE</w:t>
            </w:r>
          </w:p>
        </w:tc>
      </w:tr>
      <w:tr w:rsidR="00AE578C" w14:paraId="2617C775" w14:textId="77777777">
        <w:tblPrEx>
          <w:tblCellMar>
            <w:top w:w="0" w:type="dxa"/>
            <w:bottom w:w="0" w:type="dxa"/>
          </w:tblCellMar>
        </w:tblPrEx>
        <w:trPr>
          <w:trHeight w:val="765"/>
          <w:jc w:val="center"/>
        </w:trPr>
        <w:tc>
          <w:tcPr>
            <w:tcW w:w="3145" w:type="dxa"/>
            <w:shd w:val="clear" w:color="auto" w:fill="auto"/>
            <w:tcMar>
              <w:top w:w="0" w:type="dxa"/>
              <w:left w:w="70" w:type="dxa"/>
              <w:bottom w:w="0" w:type="dxa"/>
              <w:right w:w="70" w:type="dxa"/>
            </w:tcMar>
            <w:vAlign w:val="center"/>
          </w:tcPr>
          <w:p w14:paraId="7149C668"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Acreedores Diversos</w:t>
            </w:r>
          </w:p>
        </w:tc>
        <w:tc>
          <w:tcPr>
            <w:tcW w:w="3940" w:type="dxa"/>
            <w:shd w:val="clear" w:color="auto" w:fill="auto"/>
            <w:tcMar>
              <w:top w:w="0" w:type="dxa"/>
              <w:left w:w="70" w:type="dxa"/>
              <w:bottom w:w="0" w:type="dxa"/>
              <w:right w:w="70" w:type="dxa"/>
            </w:tcMar>
            <w:vAlign w:val="center"/>
          </w:tcPr>
          <w:p w14:paraId="364D7E84"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Retenciones a los </w:t>
            </w:r>
            <w:r>
              <w:rPr>
                <w:rFonts w:eastAsia="Times New Roman" w:cs="Calibri"/>
                <w:color w:val="000000"/>
              </w:rPr>
              <w:t>trabajadores, y aportaciones del Instituto (fondo de ahorro, Ipsset, ayuda póstuma etc.)</w:t>
            </w:r>
          </w:p>
        </w:tc>
        <w:tc>
          <w:tcPr>
            <w:tcW w:w="1055" w:type="dxa"/>
            <w:shd w:val="clear" w:color="auto" w:fill="auto"/>
            <w:noWrap/>
            <w:tcMar>
              <w:top w:w="0" w:type="dxa"/>
              <w:left w:w="70" w:type="dxa"/>
              <w:bottom w:w="0" w:type="dxa"/>
              <w:right w:w="70" w:type="dxa"/>
            </w:tcMar>
            <w:vAlign w:val="center"/>
          </w:tcPr>
          <w:p w14:paraId="55FB55CF"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4,636,985</w:t>
            </w:r>
          </w:p>
        </w:tc>
      </w:tr>
      <w:tr w:rsidR="00AE578C" w14:paraId="4E6F6664" w14:textId="77777777">
        <w:tblPrEx>
          <w:tblCellMar>
            <w:top w:w="0" w:type="dxa"/>
            <w:bottom w:w="0" w:type="dxa"/>
          </w:tblCellMar>
        </w:tblPrEx>
        <w:trPr>
          <w:trHeight w:val="300"/>
          <w:jc w:val="center"/>
        </w:trPr>
        <w:tc>
          <w:tcPr>
            <w:tcW w:w="3145" w:type="dxa"/>
            <w:shd w:val="clear" w:color="auto" w:fill="auto"/>
            <w:tcMar>
              <w:top w:w="0" w:type="dxa"/>
              <w:left w:w="70" w:type="dxa"/>
              <w:bottom w:w="0" w:type="dxa"/>
              <w:right w:w="70" w:type="dxa"/>
            </w:tcMar>
            <w:vAlign w:val="center"/>
          </w:tcPr>
          <w:p w14:paraId="794BA480"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Pena Convencional</w:t>
            </w:r>
          </w:p>
        </w:tc>
        <w:tc>
          <w:tcPr>
            <w:tcW w:w="3940" w:type="dxa"/>
            <w:shd w:val="clear" w:color="auto" w:fill="auto"/>
            <w:tcMar>
              <w:top w:w="0" w:type="dxa"/>
              <w:left w:w="70" w:type="dxa"/>
              <w:bottom w:w="0" w:type="dxa"/>
              <w:right w:w="70" w:type="dxa"/>
            </w:tcMar>
            <w:vAlign w:val="center"/>
          </w:tcPr>
          <w:p w14:paraId="65F2A9E6"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Deducción en estimaciones de contratistas</w:t>
            </w:r>
          </w:p>
        </w:tc>
        <w:tc>
          <w:tcPr>
            <w:tcW w:w="1055" w:type="dxa"/>
            <w:shd w:val="clear" w:color="auto" w:fill="auto"/>
            <w:tcMar>
              <w:top w:w="0" w:type="dxa"/>
              <w:left w:w="70" w:type="dxa"/>
              <w:bottom w:w="0" w:type="dxa"/>
              <w:right w:w="70" w:type="dxa"/>
            </w:tcMar>
            <w:vAlign w:val="center"/>
          </w:tcPr>
          <w:p w14:paraId="296CCFDF"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938,349</w:t>
            </w:r>
          </w:p>
        </w:tc>
      </w:tr>
      <w:tr w:rsidR="00AE578C" w14:paraId="1159B8FD" w14:textId="77777777">
        <w:tblPrEx>
          <w:tblCellMar>
            <w:top w:w="0" w:type="dxa"/>
            <w:bottom w:w="0" w:type="dxa"/>
          </w:tblCellMar>
        </w:tblPrEx>
        <w:trPr>
          <w:trHeight w:val="510"/>
          <w:jc w:val="center"/>
        </w:trPr>
        <w:tc>
          <w:tcPr>
            <w:tcW w:w="3145" w:type="dxa"/>
            <w:shd w:val="clear" w:color="auto" w:fill="auto"/>
            <w:tcMar>
              <w:top w:w="0" w:type="dxa"/>
              <w:left w:w="70" w:type="dxa"/>
              <w:bottom w:w="0" w:type="dxa"/>
              <w:right w:w="70" w:type="dxa"/>
            </w:tcMar>
            <w:vAlign w:val="center"/>
          </w:tcPr>
          <w:p w14:paraId="22B7F601" w14:textId="77777777" w:rsidR="00AE578C" w:rsidRDefault="00AE578C">
            <w:pPr>
              <w:widowControl/>
              <w:suppressAutoHyphens w:val="0"/>
              <w:textAlignment w:val="auto"/>
              <w:rPr>
                <w:rFonts w:eastAsia="Times New Roman" w:cs="Calibri"/>
                <w:color w:val="000000"/>
              </w:rPr>
            </w:pPr>
          </w:p>
          <w:p w14:paraId="06653884" w14:textId="77777777" w:rsidR="00AE578C" w:rsidRDefault="00AE578C">
            <w:pPr>
              <w:widowControl/>
              <w:suppressAutoHyphens w:val="0"/>
              <w:textAlignment w:val="auto"/>
              <w:rPr>
                <w:rFonts w:eastAsia="Times New Roman" w:cs="Calibri"/>
                <w:color w:val="000000"/>
              </w:rPr>
            </w:pPr>
          </w:p>
          <w:p w14:paraId="7435E39C" w14:textId="77777777" w:rsidR="00AE578C" w:rsidRDefault="00AE578C">
            <w:pPr>
              <w:widowControl/>
              <w:suppressAutoHyphens w:val="0"/>
              <w:textAlignment w:val="auto"/>
              <w:rPr>
                <w:rFonts w:eastAsia="Times New Roman" w:cs="Calibri"/>
                <w:color w:val="000000"/>
              </w:rPr>
            </w:pPr>
          </w:p>
          <w:p w14:paraId="5269D8B3"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Cámara de la Industria de la Construcción</w:t>
            </w:r>
          </w:p>
        </w:tc>
        <w:tc>
          <w:tcPr>
            <w:tcW w:w="3940" w:type="dxa"/>
            <w:shd w:val="clear" w:color="auto" w:fill="auto"/>
            <w:tcMar>
              <w:top w:w="0" w:type="dxa"/>
              <w:left w:w="70" w:type="dxa"/>
              <w:bottom w:w="0" w:type="dxa"/>
              <w:right w:w="70" w:type="dxa"/>
            </w:tcMar>
            <w:vAlign w:val="center"/>
          </w:tcPr>
          <w:p w14:paraId="41AB1CC6"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2% de deducción en </w:t>
            </w:r>
            <w:r>
              <w:rPr>
                <w:rFonts w:eastAsia="Times New Roman" w:cs="Calibri"/>
                <w:color w:val="000000"/>
              </w:rPr>
              <w:t>estimaciones de contratistas</w:t>
            </w:r>
          </w:p>
        </w:tc>
        <w:tc>
          <w:tcPr>
            <w:tcW w:w="1055" w:type="dxa"/>
            <w:shd w:val="clear" w:color="auto" w:fill="auto"/>
            <w:tcMar>
              <w:top w:w="0" w:type="dxa"/>
              <w:left w:w="70" w:type="dxa"/>
              <w:bottom w:w="0" w:type="dxa"/>
              <w:right w:w="70" w:type="dxa"/>
            </w:tcMar>
            <w:vAlign w:val="center"/>
          </w:tcPr>
          <w:p w14:paraId="5C7BB849"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140,712</w:t>
            </w:r>
          </w:p>
        </w:tc>
      </w:tr>
      <w:tr w:rsidR="00AE578C" w14:paraId="4612F13E" w14:textId="77777777">
        <w:tblPrEx>
          <w:tblCellMar>
            <w:top w:w="0" w:type="dxa"/>
            <w:bottom w:w="0" w:type="dxa"/>
          </w:tblCellMar>
        </w:tblPrEx>
        <w:trPr>
          <w:trHeight w:val="510"/>
          <w:jc w:val="center"/>
        </w:trPr>
        <w:tc>
          <w:tcPr>
            <w:tcW w:w="3145" w:type="dxa"/>
            <w:shd w:val="clear" w:color="auto" w:fill="auto"/>
            <w:tcMar>
              <w:top w:w="0" w:type="dxa"/>
              <w:left w:w="70" w:type="dxa"/>
              <w:bottom w:w="0" w:type="dxa"/>
              <w:right w:w="70" w:type="dxa"/>
            </w:tcMar>
            <w:vAlign w:val="center"/>
          </w:tcPr>
          <w:p w14:paraId="3A1A8E0A"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Inspección , Vigilancia y Control Secretaria de la Contraloría</w:t>
            </w:r>
          </w:p>
        </w:tc>
        <w:tc>
          <w:tcPr>
            <w:tcW w:w="3940" w:type="dxa"/>
            <w:shd w:val="clear" w:color="auto" w:fill="auto"/>
            <w:tcMar>
              <w:top w:w="0" w:type="dxa"/>
              <w:left w:w="70" w:type="dxa"/>
              <w:bottom w:w="0" w:type="dxa"/>
              <w:right w:w="70" w:type="dxa"/>
            </w:tcMar>
            <w:vAlign w:val="center"/>
          </w:tcPr>
          <w:p w14:paraId="27C7DE17"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5% de deducción en estimaciones de contratistas</w:t>
            </w:r>
          </w:p>
        </w:tc>
        <w:tc>
          <w:tcPr>
            <w:tcW w:w="1055" w:type="dxa"/>
            <w:shd w:val="clear" w:color="auto" w:fill="auto"/>
            <w:tcMar>
              <w:top w:w="0" w:type="dxa"/>
              <w:left w:w="70" w:type="dxa"/>
              <w:bottom w:w="0" w:type="dxa"/>
              <w:right w:w="70" w:type="dxa"/>
            </w:tcMar>
            <w:vAlign w:val="center"/>
          </w:tcPr>
          <w:p w14:paraId="399FE4A2"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4,143,295</w:t>
            </w:r>
          </w:p>
        </w:tc>
      </w:tr>
      <w:tr w:rsidR="00AE578C" w14:paraId="4BFA973A" w14:textId="77777777">
        <w:tblPrEx>
          <w:tblCellMar>
            <w:top w:w="0" w:type="dxa"/>
            <w:bottom w:w="0" w:type="dxa"/>
          </w:tblCellMar>
        </w:tblPrEx>
        <w:trPr>
          <w:trHeight w:val="1020"/>
          <w:jc w:val="center"/>
        </w:trPr>
        <w:tc>
          <w:tcPr>
            <w:tcW w:w="3145" w:type="dxa"/>
            <w:shd w:val="clear" w:color="auto" w:fill="auto"/>
            <w:tcMar>
              <w:top w:w="0" w:type="dxa"/>
              <w:left w:w="70" w:type="dxa"/>
              <w:bottom w:w="0" w:type="dxa"/>
              <w:right w:w="70" w:type="dxa"/>
            </w:tcMar>
            <w:vAlign w:val="center"/>
          </w:tcPr>
          <w:p w14:paraId="5FBDC1EC"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Tesorería de la Federación</w:t>
            </w:r>
          </w:p>
        </w:tc>
        <w:tc>
          <w:tcPr>
            <w:tcW w:w="3940" w:type="dxa"/>
            <w:shd w:val="clear" w:color="auto" w:fill="auto"/>
            <w:tcMar>
              <w:top w:w="0" w:type="dxa"/>
              <w:left w:w="70" w:type="dxa"/>
              <w:bottom w:w="0" w:type="dxa"/>
              <w:right w:w="70" w:type="dxa"/>
            </w:tcMar>
            <w:vAlign w:val="center"/>
          </w:tcPr>
          <w:p w14:paraId="0DC551E1" w14:textId="77777777" w:rsidR="00AE578C" w:rsidRDefault="007054BD">
            <w:pPr>
              <w:widowControl/>
              <w:suppressAutoHyphens w:val="0"/>
              <w:textAlignment w:val="auto"/>
              <w:rPr>
                <w:rFonts w:eastAsia="Times New Roman" w:cs="Calibri"/>
                <w:color w:val="000000"/>
              </w:rPr>
            </w:pPr>
            <w:r>
              <w:rPr>
                <w:rFonts w:eastAsia="Times New Roman" w:cs="Calibri"/>
                <w:color w:val="000000"/>
              </w:rPr>
              <w:t xml:space="preserve">Impuestos por pagar de Diciembre (ISR Retención por salarios , 10% </w:t>
            </w:r>
            <w:r>
              <w:rPr>
                <w:rFonts w:eastAsia="Times New Roman" w:cs="Calibri"/>
                <w:color w:val="000000"/>
              </w:rPr>
              <w:t>s/arrendamiento,1.25% Resico y 10% s/honorarios)</w:t>
            </w:r>
          </w:p>
        </w:tc>
        <w:tc>
          <w:tcPr>
            <w:tcW w:w="1055" w:type="dxa"/>
            <w:shd w:val="clear" w:color="auto" w:fill="auto"/>
            <w:tcMar>
              <w:top w:w="0" w:type="dxa"/>
              <w:left w:w="70" w:type="dxa"/>
              <w:bottom w:w="0" w:type="dxa"/>
              <w:right w:w="70" w:type="dxa"/>
            </w:tcMar>
            <w:vAlign w:val="center"/>
          </w:tcPr>
          <w:p w14:paraId="65E2E1BA"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3,055,127</w:t>
            </w:r>
          </w:p>
        </w:tc>
      </w:tr>
      <w:tr w:rsidR="00AE578C" w14:paraId="1E43B531" w14:textId="77777777">
        <w:tblPrEx>
          <w:tblCellMar>
            <w:top w:w="0" w:type="dxa"/>
            <w:bottom w:w="0" w:type="dxa"/>
          </w:tblCellMar>
        </w:tblPrEx>
        <w:trPr>
          <w:trHeight w:val="300"/>
          <w:jc w:val="center"/>
        </w:trPr>
        <w:tc>
          <w:tcPr>
            <w:tcW w:w="3145" w:type="dxa"/>
            <w:shd w:val="clear" w:color="auto" w:fill="auto"/>
            <w:tcMar>
              <w:top w:w="0" w:type="dxa"/>
              <w:left w:w="70" w:type="dxa"/>
              <w:bottom w:w="0" w:type="dxa"/>
              <w:right w:w="70" w:type="dxa"/>
            </w:tcMar>
            <w:vAlign w:val="center"/>
          </w:tcPr>
          <w:p w14:paraId="6788732B" w14:textId="77777777" w:rsidR="00AE578C" w:rsidRDefault="00AE578C">
            <w:pPr>
              <w:widowControl/>
              <w:suppressAutoHyphens w:val="0"/>
              <w:jc w:val="right"/>
              <w:textAlignment w:val="auto"/>
              <w:rPr>
                <w:rFonts w:eastAsia="Times New Roman" w:cs="Calibri"/>
                <w:color w:val="000000"/>
              </w:rPr>
            </w:pPr>
          </w:p>
        </w:tc>
        <w:tc>
          <w:tcPr>
            <w:tcW w:w="3940" w:type="dxa"/>
            <w:shd w:val="clear" w:color="auto" w:fill="auto"/>
            <w:noWrap/>
            <w:tcMar>
              <w:top w:w="0" w:type="dxa"/>
              <w:left w:w="70" w:type="dxa"/>
              <w:bottom w:w="0" w:type="dxa"/>
              <w:right w:w="70" w:type="dxa"/>
            </w:tcMar>
            <w:vAlign w:val="center"/>
          </w:tcPr>
          <w:p w14:paraId="78B7366C" w14:textId="77777777" w:rsidR="00AE578C" w:rsidRDefault="007054BD">
            <w:pPr>
              <w:widowControl/>
              <w:suppressAutoHyphens w:val="0"/>
              <w:textAlignment w:val="auto"/>
              <w:rPr>
                <w:rFonts w:eastAsia="Times New Roman" w:cs="Calibri"/>
                <w:b/>
                <w:bCs/>
                <w:color w:val="000000"/>
              </w:rPr>
            </w:pPr>
            <w:r>
              <w:rPr>
                <w:rFonts w:eastAsia="Times New Roman" w:cs="Calibri"/>
                <w:b/>
                <w:bCs/>
                <w:color w:val="000000"/>
              </w:rPr>
              <w:t>CUENTA 2117 RETENCIONES Y CONTRIBUCIONES POR PAGAR A CORTO PLAZO</w:t>
            </w:r>
          </w:p>
        </w:tc>
        <w:tc>
          <w:tcPr>
            <w:tcW w:w="1055" w:type="dxa"/>
            <w:shd w:val="clear" w:color="auto" w:fill="auto"/>
            <w:tcMar>
              <w:top w:w="0" w:type="dxa"/>
              <w:left w:w="70" w:type="dxa"/>
              <w:bottom w:w="0" w:type="dxa"/>
              <w:right w:w="70" w:type="dxa"/>
            </w:tcMar>
            <w:vAlign w:val="center"/>
          </w:tcPr>
          <w:p w14:paraId="27AFCC77" w14:textId="77777777" w:rsidR="00AE578C" w:rsidRDefault="007054BD">
            <w:pPr>
              <w:widowControl/>
              <w:suppressAutoHyphens w:val="0"/>
              <w:jc w:val="right"/>
              <w:textAlignment w:val="auto"/>
              <w:rPr>
                <w:rFonts w:eastAsia="Times New Roman" w:cs="Calibri"/>
                <w:b/>
                <w:bCs/>
                <w:color w:val="000000"/>
              </w:rPr>
            </w:pPr>
            <w:r>
              <w:rPr>
                <w:rFonts w:eastAsia="Times New Roman" w:cs="Calibri"/>
                <w:b/>
                <w:bCs/>
                <w:color w:val="000000"/>
              </w:rPr>
              <w:t>12,914,468</w:t>
            </w:r>
          </w:p>
        </w:tc>
      </w:tr>
    </w:tbl>
    <w:p w14:paraId="268AE8FA"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3A187FEF"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58F0C7BE" w14:textId="77777777" w:rsidR="00AE578C" w:rsidRDefault="00AE578C">
      <w:pPr>
        <w:pStyle w:val="ROMANOS"/>
        <w:spacing w:after="0" w:line="240" w:lineRule="exact"/>
        <w:ind w:left="1083" w:firstLine="0"/>
        <w:jc w:val="left"/>
        <w:rPr>
          <w:rFonts w:ascii="Calibri" w:hAnsi="Calibri" w:cs="Calibri"/>
          <w:color w:val="000000"/>
          <w:sz w:val="20"/>
          <w:szCs w:val="20"/>
          <w:lang w:val="es-MX"/>
        </w:rPr>
      </w:pPr>
    </w:p>
    <w:p w14:paraId="282BAEA6" w14:textId="77777777" w:rsidR="00AE578C" w:rsidRDefault="00AE578C">
      <w:pPr>
        <w:pStyle w:val="ROMANOS"/>
        <w:spacing w:after="0" w:line="240" w:lineRule="exact"/>
        <w:ind w:left="1083" w:firstLine="0"/>
        <w:jc w:val="left"/>
        <w:rPr>
          <w:rFonts w:ascii="Calibri" w:hAnsi="Calibri" w:cs="Calibri"/>
          <w:color w:val="000000"/>
          <w:sz w:val="20"/>
          <w:szCs w:val="20"/>
          <w:lang w:val="es-MX"/>
        </w:rPr>
      </w:pPr>
    </w:p>
    <w:tbl>
      <w:tblPr>
        <w:tblW w:w="8387" w:type="dxa"/>
        <w:jc w:val="center"/>
        <w:tblCellMar>
          <w:left w:w="10" w:type="dxa"/>
          <w:right w:w="10" w:type="dxa"/>
        </w:tblCellMar>
        <w:tblLook w:val="04A0" w:firstRow="1" w:lastRow="0" w:firstColumn="1" w:lastColumn="0" w:noHBand="0" w:noVBand="1"/>
      </w:tblPr>
      <w:tblGrid>
        <w:gridCol w:w="3711"/>
        <w:gridCol w:w="3711"/>
        <w:gridCol w:w="965"/>
      </w:tblGrid>
      <w:tr w:rsidR="00AE578C" w14:paraId="27508DC8" w14:textId="77777777">
        <w:tblPrEx>
          <w:tblCellMar>
            <w:top w:w="0" w:type="dxa"/>
            <w:bottom w:w="0" w:type="dxa"/>
          </w:tblCellMar>
        </w:tblPrEx>
        <w:trPr>
          <w:trHeight w:val="202"/>
          <w:jc w:val="center"/>
        </w:trPr>
        <w:tc>
          <w:tcPr>
            <w:tcW w:w="3711" w:type="dxa"/>
            <w:shd w:val="clear" w:color="auto" w:fill="auto"/>
            <w:tcMar>
              <w:top w:w="0" w:type="dxa"/>
              <w:left w:w="70" w:type="dxa"/>
              <w:bottom w:w="0" w:type="dxa"/>
              <w:right w:w="70" w:type="dxa"/>
            </w:tcMar>
            <w:vAlign w:val="center"/>
          </w:tcPr>
          <w:p w14:paraId="2ED7DBFD"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3711" w:type="dxa"/>
            <w:shd w:val="clear" w:color="auto" w:fill="auto"/>
            <w:noWrap/>
            <w:tcMar>
              <w:top w:w="0" w:type="dxa"/>
              <w:left w:w="70" w:type="dxa"/>
              <w:bottom w:w="0" w:type="dxa"/>
              <w:right w:w="70" w:type="dxa"/>
            </w:tcMar>
            <w:vAlign w:val="center"/>
          </w:tcPr>
          <w:p w14:paraId="2A1F4FE7"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965" w:type="dxa"/>
            <w:shd w:val="clear" w:color="auto" w:fill="auto"/>
            <w:noWrap/>
            <w:tcMar>
              <w:top w:w="0" w:type="dxa"/>
              <w:left w:w="70" w:type="dxa"/>
              <w:bottom w:w="0" w:type="dxa"/>
              <w:right w:w="70" w:type="dxa"/>
            </w:tcMar>
            <w:vAlign w:val="center"/>
          </w:tcPr>
          <w:p w14:paraId="0E492657" w14:textId="77777777" w:rsidR="00AE578C" w:rsidRDefault="007054BD">
            <w:pPr>
              <w:jc w:val="center"/>
              <w:rPr>
                <w:rFonts w:eastAsia="Times New Roman" w:cs="Calibri"/>
                <w:b/>
                <w:bCs/>
                <w:color w:val="000000"/>
              </w:rPr>
            </w:pPr>
            <w:r>
              <w:rPr>
                <w:rFonts w:eastAsia="Times New Roman" w:cs="Calibri"/>
                <w:b/>
                <w:bCs/>
                <w:color w:val="000000"/>
              </w:rPr>
              <w:t xml:space="preserve">IMPORTE </w:t>
            </w:r>
          </w:p>
        </w:tc>
      </w:tr>
      <w:tr w:rsidR="00AE578C" w14:paraId="74C99720" w14:textId="77777777">
        <w:tblPrEx>
          <w:tblCellMar>
            <w:top w:w="0" w:type="dxa"/>
            <w:bottom w:w="0" w:type="dxa"/>
          </w:tblCellMar>
        </w:tblPrEx>
        <w:trPr>
          <w:trHeight w:val="337"/>
          <w:jc w:val="center"/>
        </w:trPr>
        <w:tc>
          <w:tcPr>
            <w:tcW w:w="3711" w:type="dxa"/>
            <w:shd w:val="clear" w:color="auto" w:fill="FFFFFF"/>
            <w:tcMar>
              <w:top w:w="0" w:type="dxa"/>
              <w:left w:w="70" w:type="dxa"/>
              <w:bottom w:w="0" w:type="dxa"/>
              <w:right w:w="70" w:type="dxa"/>
            </w:tcMar>
            <w:vAlign w:val="center"/>
          </w:tcPr>
          <w:p w14:paraId="585BF1A5" w14:textId="77777777" w:rsidR="00AE578C" w:rsidRDefault="007054BD">
            <w:pPr>
              <w:rPr>
                <w:rFonts w:eastAsia="Times New Roman" w:cs="Calibri"/>
                <w:color w:val="000000"/>
              </w:rPr>
            </w:pPr>
            <w:r>
              <w:rPr>
                <w:rFonts w:eastAsia="Times New Roman" w:cs="Calibri"/>
                <w:color w:val="000000"/>
              </w:rPr>
              <w:t>Otros Cuentas por pagar a corto plazo</w:t>
            </w:r>
          </w:p>
        </w:tc>
        <w:tc>
          <w:tcPr>
            <w:tcW w:w="3711" w:type="dxa"/>
            <w:shd w:val="clear" w:color="auto" w:fill="FFFFFF"/>
            <w:tcMar>
              <w:top w:w="0" w:type="dxa"/>
              <w:left w:w="70" w:type="dxa"/>
              <w:bottom w:w="0" w:type="dxa"/>
              <w:right w:w="70" w:type="dxa"/>
            </w:tcMar>
            <w:vAlign w:val="center"/>
          </w:tcPr>
          <w:p w14:paraId="5A52256D" w14:textId="77777777" w:rsidR="00AE578C" w:rsidRDefault="007054BD">
            <w:pPr>
              <w:rPr>
                <w:rFonts w:eastAsia="Times New Roman" w:cs="Calibri"/>
                <w:color w:val="000000"/>
              </w:rPr>
            </w:pPr>
            <w:r>
              <w:rPr>
                <w:rFonts w:eastAsia="Times New Roman" w:cs="Calibri"/>
                <w:color w:val="000000"/>
              </w:rPr>
              <w:t xml:space="preserve">Cancelación Administración de </w:t>
            </w:r>
            <w:r>
              <w:rPr>
                <w:rFonts w:eastAsia="Times New Roman" w:cs="Calibri"/>
                <w:color w:val="000000"/>
              </w:rPr>
              <w:t>Lotes((Victoria) a beneficiarios por no cumplir con sus pagos</w:t>
            </w:r>
          </w:p>
        </w:tc>
        <w:tc>
          <w:tcPr>
            <w:tcW w:w="965" w:type="dxa"/>
            <w:shd w:val="clear" w:color="auto" w:fill="FFFFFF"/>
            <w:noWrap/>
            <w:tcMar>
              <w:top w:w="0" w:type="dxa"/>
              <w:left w:w="70" w:type="dxa"/>
              <w:bottom w:w="0" w:type="dxa"/>
              <w:right w:w="70" w:type="dxa"/>
            </w:tcMar>
            <w:vAlign w:val="center"/>
          </w:tcPr>
          <w:p w14:paraId="1C72A250" w14:textId="77777777" w:rsidR="00AE578C" w:rsidRDefault="007054BD">
            <w:pPr>
              <w:jc w:val="right"/>
              <w:rPr>
                <w:rFonts w:eastAsia="Times New Roman" w:cs="Calibri"/>
              </w:rPr>
            </w:pPr>
            <w:r>
              <w:rPr>
                <w:rFonts w:eastAsia="Times New Roman" w:cs="Calibri"/>
              </w:rPr>
              <w:t>67,717</w:t>
            </w:r>
          </w:p>
        </w:tc>
      </w:tr>
      <w:tr w:rsidR="00AE578C" w14:paraId="4BF8F901" w14:textId="77777777">
        <w:tblPrEx>
          <w:tblCellMar>
            <w:top w:w="0" w:type="dxa"/>
            <w:bottom w:w="0" w:type="dxa"/>
          </w:tblCellMar>
        </w:tblPrEx>
        <w:trPr>
          <w:trHeight w:val="299"/>
          <w:jc w:val="center"/>
        </w:trPr>
        <w:tc>
          <w:tcPr>
            <w:tcW w:w="3711" w:type="dxa"/>
            <w:shd w:val="clear" w:color="auto" w:fill="FFFFFF"/>
            <w:tcMar>
              <w:top w:w="0" w:type="dxa"/>
              <w:left w:w="70" w:type="dxa"/>
              <w:bottom w:w="0" w:type="dxa"/>
              <w:right w:w="70" w:type="dxa"/>
            </w:tcMar>
            <w:vAlign w:val="center"/>
          </w:tcPr>
          <w:p w14:paraId="74B78C13" w14:textId="77777777" w:rsidR="00AE578C" w:rsidRDefault="007054BD">
            <w:pPr>
              <w:rPr>
                <w:rFonts w:eastAsia="Times New Roman" w:cs="Calibri"/>
                <w:color w:val="000000"/>
              </w:rPr>
            </w:pPr>
            <w:r>
              <w:rPr>
                <w:rFonts w:eastAsia="Times New Roman" w:cs="Calibri"/>
                <w:color w:val="000000"/>
              </w:rPr>
              <w:t> </w:t>
            </w:r>
          </w:p>
        </w:tc>
        <w:tc>
          <w:tcPr>
            <w:tcW w:w="3711" w:type="dxa"/>
            <w:shd w:val="clear" w:color="auto" w:fill="FFFFFF"/>
            <w:tcMar>
              <w:top w:w="0" w:type="dxa"/>
              <w:left w:w="70" w:type="dxa"/>
              <w:bottom w:w="0" w:type="dxa"/>
              <w:right w:w="70" w:type="dxa"/>
            </w:tcMar>
            <w:vAlign w:val="center"/>
          </w:tcPr>
          <w:p w14:paraId="4085B302" w14:textId="77777777" w:rsidR="00AE578C" w:rsidRDefault="007054BD">
            <w:pPr>
              <w:jc w:val="right"/>
              <w:rPr>
                <w:rFonts w:eastAsia="Times New Roman" w:cs="Calibri"/>
                <w:b/>
                <w:bCs/>
              </w:rPr>
            </w:pPr>
            <w:r>
              <w:rPr>
                <w:rFonts w:eastAsia="Times New Roman" w:cs="Calibri"/>
                <w:b/>
                <w:bCs/>
              </w:rPr>
              <w:t>CUENTA 2119 OTRAS CUENTAS POR PAGARA A CORTO PLAZO</w:t>
            </w:r>
          </w:p>
        </w:tc>
        <w:tc>
          <w:tcPr>
            <w:tcW w:w="965" w:type="dxa"/>
            <w:shd w:val="clear" w:color="auto" w:fill="FFFFFF"/>
            <w:noWrap/>
            <w:tcMar>
              <w:top w:w="0" w:type="dxa"/>
              <w:left w:w="70" w:type="dxa"/>
              <w:bottom w:w="0" w:type="dxa"/>
              <w:right w:w="70" w:type="dxa"/>
            </w:tcMar>
            <w:vAlign w:val="center"/>
          </w:tcPr>
          <w:p w14:paraId="6431222D" w14:textId="77777777" w:rsidR="00AE578C" w:rsidRDefault="007054BD">
            <w:pPr>
              <w:jc w:val="right"/>
              <w:rPr>
                <w:rFonts w:eastAsia="Times New Roman" w:cs="Calibri"/>
                <w:b/>
                <w:bCs/>
              </w:rPr>
            </w:pPr>
            <w:r>
              <w:rPr>
                <w:rFonts w:eastAsia="Times New Roman" w:cs="Calibri"/>
                <w:b/>
                <w:bCs/>
              </w:rPr>
              <w:t>67,717</w:t>
            </w:r>
          </w:p>
        </w:tc>
      </w:tr>
    </w:tbl>
    <w:p w14:paraId="29758158"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1BEFC89D"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58EFF8FD"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092FE678"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0DA933EE" w14:textId="77777777" w:rsidR="00AE578C" w:rsidRDefault="00AE578C">
      <w:pPr>
        <w:pStyle w:val="ROMANOS"/>
        <w:spacing w:after="0" w:line="240" w:lineRule="exact"/>
        <w:ind w:left="1083" w:firstLine="0"/>
        <w:rPr>
          <w:rFonts w:ascii="Calibri" w:hAnsi="Calibri" w:cs="Calibri"/>
          <w:color w:val="000000"/>
          <w:sz w:val="20"/>
          <w:szCs w:val="20"/>
          <w:lang w:val="es-MX"/>
        </w:rPr>
      </w:pPr>
    </w:p>
    <w:tbl>
      <w:tblPr>
        <w:tblW w:w="8807" w:type="dxa"/>
        <w:jc w:val="center"/>
        <w:tblCellMar>
          <w:left w:w="10" w:type="dxa"/>
          <w:right w:w="10" w:type="dxa"/>
        </w:tblCellMar>
        <w:tblLook w:val="04A0" w:firstRow="1" w:lastRow="0" w:firstColumn="1" w:lastColumn="0" w:noHBand="0" w:noVBand="1"/>
      </w:tblPr>
      <w:tblGrid>
        <w:gridCol w:w="3737"/>
        <w:gridCol w:w="4015"/>
        <w:gridCol w:w="1055"/>
      </w:tblGrid>
      <w:tr w:rsidR="00AE578C" w14:paraId="11AAC561" w14:textId="77777777">
        <w:tblPrEx>
          <w:tblCellMar>
            <w:top w:w="0" w:type="dxa"/>
            <w:bottom w:w="0" w:type="dxa"/>
          </w:tblCellMar>
        </w:tblPrEx>
        <w:trPr>
          <w:trHeight w:val="78"/>
          <w:jc w:val="center"/>
        </w:trPr>
        <w:tc>
          <w:tcPr>
            <w:tcW w:w="3737" w:type="dxa"/>
            <w:shd w:val="clear" w:color="auto" w:fill="auto"/>
            <w:tcMar>
              <w:top w:w="0" w:type="dxa"/>
              <w:left w:w="70" w:type="dxa"/>
              <w:bottom w:w="0" w:type="dxa"/>
              <w:right w:w="70" w:type="dxa"/>
            </w:tcMar>
            <w:vAlign w:val="center"/>
          </w:tcPr>
          <w:p w14:paraId="2F39FCFD"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4015" w:type="dxa"/>
            <w:shd w:val="clear" w:color="auto" w:fill="auto"/>
            <w:tcMar>
              <w:top w:w="0" w:type="dxa"/>
              <w:left w:w="70" w:type="dxa"/>
              <w:bottom w:w="0" w:type="dxa"/>
              <w:right w:w="70" w:type="dxa"/>
            </w:tcMar>
            <w:vAlign w:val="center"/>
          </w:tcPr>
          <w:p w14:paraId="5EAB5358" w14:textId="77777777" w:rsidR="00AE578C" w:rsidRDefault="007054BD">
            <w:pPr>
              <w:jc w:val="center"/>
              <w:rPr>
                <w:rFonts w:eastAsia="Times New Roman" w:cs="Calibri"/>
                <w:b/>
                <w:bCs/>
                <w:color w:val="000000"/>
              </w:rPr>
            </w:pPr>
            <w:r>
              <w:rPr>
                <w:rFonts w:eastAsia="Times New Roman" w:cs="Calibri"/>
                <w:b/>
                <w:bCs/>
                <w:color w:val="000000"/>
              </w:rPr>
              <w:t>CONCEPTO</w:t>
            </w:r>
          </w:p>
        </w:tc>
        <w:tc>
          <w:tcPr>
            <w:tcW w:w="1055" w:type="dxa"/>
            <w:shd w:val="clear" w:color="auto" w:fill="auto"/>
            <w:tcMar>
              <w:top w:w="0" w:type="dxa"/>
              <w:left w:w="70" w:type="dxa"/>
              <w:bottom w:w="0" w:type="dxa"/>
              <w:right w:w="70" w:type="dxa"/>
            </w:tcMar>
            <w:vAlign w:val="center"/>
          </w:tcPr>
          <w:p w14:paraId="6DA94436" w14:textId="77777777" w:rsidR="00AE578C" w:rsidRDefault="007054BD">
            <w:pPr>
              <w:jc w:val="center"/>
              <w:rPr>
                <w:rFonts w:eastAsia="Times New Roman" w:cs="Calibri"/>
                <w:b/>
                <w:bCs/>
                <w:color w:val="000000"/>
              </w:rPr>
            </w:pPr>
            <w:r>
              <w:rPr>
                <w:rFonts w:eastAsia="Times New Roman" w:cs="Calibri"/>
                <w:b/>
                <w:bCs/>
                <w:color w:val="000000"/>
              </w:rPr>
              <w:t>IMPORTE</w:t>
            </w:r>
          </w:p>
        </w:tc>
      </w:tr>
      <w:tr w:rsidR="00AE578C" w14:paraId="214A29B0" w14:textId="77777777">
        <w:tblPrEx>
          <w:tblCellMar>
            <w:top w:w="0" w:type="dxa"/>
            <w:bottom w:w="0" w:type="dxa"/>
          </w:tblCellMar>
        </w:tblPrEx>
        <w:trPr>
          <w:trHeight w:val="630"/>
          <w:jc w:val="center"/>
        </w:trPr>
        <w:tc>
          <w:tcPr>
            <w:tcW w:w="3737" w:type="dxa"/>
            <w:shd w:val="clear" w:color="auto" w:fill="FFFFFF"/>
            <w:tcMar>
              <w:top w:w="0" w:type="dxa"/>
              <w:left w:w="70" w:type="dxa"/>
              <w:bottom w:w="0" w:type="dxa"/>
              <w:right w:w="70" w:type="dxa"/>
            </w:tcMar>
            <w:vAlign w:val="center"/>
          </w:tcPr>
          <w:p w14:paraId="5F62D428" w14:textId="77777777" w:rsidR="00AE578C" w:rsidRDefault="007054BD">
            <w:pPr>
              <w:rPr>
                <w:rFonts w:eastAsia="Times New Roman" w:cs="Calibri"/>
              </w:rPr>
            </w:pPr>
            <w:r>
              <w:rPr>
                <w:rFonts w:eastAsia="Times New Roman" w:cs="Calibri"/>
              </w:rPr>
              <w:t>Otros Documentos por pagar a corto plazo</w:t>
            </w:r>
          </w:p>
        </w:tc>
        <w:tc>
          <w:tcPr>
            <w:tcW w:w="4015" w:type="dxa"/>
            <w:shd w:val="clear" w:color="auto" w:fill="FFFFFF"/>
            <w:tcMar>
              <w:top w:w="0" w:type="dxa"/>
              <w:left w:w="70" w:type="dxa"/>
              <w:bottom w:w="0" w:type="dxa"/>
              <w:right w:w="70" w:type="dxa"/>
            </w:tcMar>
            <w:vAlign w:val="center"/>
          </w:tcPr>
          <w:p w14:paraId="6D71EC07" w14:textId="77777777" w:rsidR="00AE578C" w:rsidRDefault="007054BD">
            <w:pPr>
              <w:rPr>
                <w:rFonts w:eastAsia="Times New Roman" w:cs="Calibri"/>
              </w:rPr>
            </w:pPr>
            <w:r>
              <w:rPr>
                <w:rFonts w:eastAsia="Times New Roman" w:cs="Calibri"/>
              </w:rPr>
              <w:t xml:space="preserve">Adeudos al personal de ITAVU, Subsidio </w:t>
            </w:r>
            <w:r>
              <w:rPr>
                <w:rFonts w:eastAsia="Times New Roman" w:cs="Calibri"/>
              </w:rPr>
              <w:t>Federal de Programas de Mejoramiento de Vivienda pendiente de pago a Proveedores (Tu  casa 3000, 12000, unidades básicas de vivienda rural, unidades básicas de vivienda urbana, suelo legal, pisos, viviendas CONAVI, cruzada contra el hambre), descuentos de nómina de las dependencias (lotes, vivienda, créditos hipotecarios, paquetes de materiales etc.)</w:t>
            </w:r>
          </w:p>
        </w:tc>
        <w:tc>
          <w:tcPr>
            <w:tcW w:w="1055" w:type="dxa"/>
            <w:shd w:val="clear" w:color="auto" w:fill="FFFFFF"/>
            <w:noWrap/>
            <w:tcMar>
              <w:top w:w="0" w:type="dxa"/>
              <w:left w:w="70" w:type="dxa"/>
              <w:bottom w:w="0" w:type="dxa"/>
              <w:right w:w="70" w:type="dxa"/>
            </w:tcMar>
            <w:vAlign w:val="center"/>
          </w:tcPr>
          <w:p w14:paraId="4678BF28" w14:textId="77777777" w:rsidR="00AE578C" w:rsidRDefault="007054BD">
            <w:pPr>
              <w:jc w:val="right"/>
              <w:rPr>
                <w:rFonts w:eastAsia="Times New Roman" w:cs="Calibri"/>
              </w:rPr>
            </w:pPr>
            <w:r>
              <w:rPr>
                <w:rFonts w:eastAsia="Times New Roman" w:cs="Calibri"/>
              </w:rPr>
              <w:t>12,441,078</w:t>
            </w:r>
          </w:p>
        </w:tc>
      </w:tr>
      <w:tr w:rsidR="00AE578C" w14:paraId="12EB752D" w14:textId="77777777">
        <w:tblPrEx>
          <w:tblCellMar>
            <w:top w:w="0" w:type="dxa"/>
            <w:bottom w:w="0" w:type="dxa"/>
          </w:tblCellMar>
        </w:tblPrEx>
        <w:trPr>
          <w:trHeight w:val="78"/>
          <w:jc w:val="center"/>
        </w:trPr>
        <w:tc>
          <w:tcPr>
            <w:tcW w:w="3737" w:type="dxa"/>
            <w:shd w:val="clear" w:color="auto" w:fill="FFFFFF"/>
            <w:tcMar>
              <w:top w:w="0" w:type="dxa"/>
              <w:left w:w="70" w:type="dxa"/>
              <w:bottom w:w="0" w:type="dxa"/>
              <w:right w:w="70" w:type="dxa"/>
            </w:tcMar>
            <w:vAlign w:val="center"/>
          </w:tcPr>
          <w:p w14:paraId="352E1BB5" w14:textId="77777777" w:rsidR="00AE578C" w:rsidRDefault="007054BD">
            <w:pPr>
              <w:rPr>
                <w:rFonts w:eastAsia="Times New Roman" w:cs="Calibri"/>
              </w:rPr>
            </w:pPr>
            <w:r>
              <w:rPr>
                <w:rFonts w:eastAsia="Times New Roman" w:cs="Calibri"/>
              </w:rPr>
              <w:t> </w:t>
            </w:r>
          </w:p>
        </w:tc>
        <w:tc>
          <w:tcPr>
            <w:tcW w:w="4015" w:type="dxa"/>
            <w:shd w:val="clear" w:color="auto" w:fill="auto"/>
            <w:noWrap/>
            <w:tcMar>
              <w:top w:w="0" w:type="dxa"/>
              <w:left w:w="70" w:type="dxa"/>
              <w:bottom w:w="0" w:type="dxa"/>
              <w:right w:w="70" w:type="dxa"/>
            </w:tcMar>
            <w:vAlign w:val="bottom"/>
          </w:tcPr>
          <w:p w14:paraId="44E9AF44" w14:textId="77777777" w:rsidR="00AE578C" w:rsidRDefault="007054BD">
            <w:pPr>
              <w:rPr>
                <w:rFonts w:eastAsia="Times New Roman" w:cs="Calibri"/>
                <w:b/>
                <w:bCs/>
                <w:color w:val="000000"/>
              </w:rPr>
            </w:pPr>
            <w:r>
              <w:rPr>
                <w:rFonts w:eastAsia="Times New Roman" w:cs="Calibri"/>
                <w:b/>
                <w:bCs/>
                <w:color w:val="000000"/>
              </w:rPr>
              <w:t>CUENTA 2129 OTROS DOCUEMNTOS POR PAGARA A CORTO PLAZO</w:t>
            </w:r>
          </w:p>
        </w:tc>
        <w:tc>
          <w:tcPr>
            <w:tcW w:w="1055" w:type="dxa"/>
            <w:shd w:val="clear" w:color="auto" w:fill="FFFFFF"/>
            <w:noWrap/>
            <w:tcMar>
              <w:top w:w="0" w:type="dxa"/>
              <w:left w:w="70" w:type="dxa"/>
              <w:bottom w:w="0" w:type="dxa"/>
              <w:right w:w="70" w:type="dxa"/>
            </w:tcMar>
            <w:vAlign w:val="center"/>
          </w:tcPr>
          <w:p w14:paraId="53F5AC9A" w14:textId="77777777" w:rsidR="00AE578C" w:rsidRDefault="007054BD">
            <w:pPr>
              <w:jc w:val="right"/>
              <w:rPr>
                <w:rFonts w:eastAsia="Times New Roman" w:cs="Calibri"/>
                <w:b/>
                <w:bCs/>
              </w:rPr>
            </w:pPr>
            <w:r>
              <w:rPr>
                <w:rFonts w:eastAsia="Times New Roman" w:cs="Calibri"/>
                <w:b/>
                <w:bCs/>
              </w:rPr>
              <w:t>12,441,078</w:t>
            </w:r>
          </w:p>
        </w:tc>
      </w:tr>
    </w:tbl>
    <w:p w14:paraId="6DFB0208"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5189E012"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3165F36C"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2F384AC1" w14:textId="77777777" w:rsidR="00AE578C" w:rsidRDefault="007054BD">
      <w:pPr>
        <w:ind w:left="284"/>
        <w:jc w:val="both"/>
        <w:rPr>
          <w:rFonts w:cs="Calibri"/>
          <w:b/>
          <w:bCs/>
          <w:color w:val="000000"/>
        </w:rPr>
      </w:pPr>
      <w:r>
        <w:rPr>
          <w:rFonts w:cs="Calibri"/>
          <w:b/>
          <w:bCs/>
          <w:color w:val="000000"/>
        </w:rPr>
        <w:t>Porción a Corto Plazo de la Deuda Pública a Largo Plazo</w:t>
      </w:r>
    </w:p>
    <w:p w14:paraId="1D98A3C2" w14:textId="77777777" w:rsidR="00AE578C" w:rsidRDefault="007054BD">
      <w:pPr>
        <w:ind w:left="284"/>
        <w:jc w:val="both"/>
        <w:rPr>
          <w:rFonts w:cs="Calibri"/>
          <w:b/>
          <w:color w:val="000000"/>
        </w:rPr>
      </w:pPr>
      <w:r>
        <w:rPr>
          <w:rFonts w:cs="Calibri"/>
          <w:b/>
          <w:color w:val="000000"/>
        </w:rPr>
        <w:t xml:space="preserve">Porción a Corto </w:t>
      </w:r>
      <w:r>
        <w:rPr>
          <w:rFonts w:cs="Calibri"/>
          <w:b/>
          <w:color w:val="000000"/>
        </w:rPr>
        <w:t>Plazo de la Deuda Pública Interna</w:t>
      </w:r>
    </w:p>
    <w:p w14:paraId="03CF148F" w14:textId="77777777" w:rsidR="00AE578C" w:rsidRDefault="007054BD">
      <w:pPr>
        <w:ind w:left="284"/>
        <w:jc w:val="both"/>
        <w:rPr>
          <w:rFonts w:cs="Calibri"/>
          <w:color w:val="000000"/>
        </w:rPr>
      </w:pPr>
      <w:r>
        <w:rPr>
          <w:rFonts w:cs="Calibri"/>
          <w:color w:val="000000"/>
        </w:rPr>
        <w:t>Presenta un saldo de $12, 153,399, que corresponde a las mensualidades por pagar para el ejercicio 2025.</w:t>
      </w:r>
    </w:p>
    <w:p w14:paraId="3A546593" w14:textId="77777777" w:rsidR="00AE578C" w:rsidRDefault="007054BD">
      <w:pPr>
        <w:ind w:left="284"/>
        <w:jc w:val="both"/>
        <w:rPr>
          <w:rFonts w:cs="Calibri"/>
          <w:color w:val="000000"/>
        </w:rPr>
      </w:pPr>
      <w:r>
        <w:rPr>
          <w:rFonts w:cs="Calibri"/>
          <w:color w:val="000000"/>
        </w:rPr>
        <w:t xml:space="preserve"> Crédito simple con Bancomer con número de inscripción P28-0814125 con una tasa de interés del TIIE a plazo de 28 días más 1.10 puntos porcentuales sobre saldos insolutos, el plazo del crédito es hasta 15 años (180 mensualidades) contados a partir de la disposición del crédito con 24 meses de gracia para el pago de capital, las amortizaciones son mensuales. </w:t>
      </w:r>
    </w:p>
    <w:p w14:paraId="52C99803" w14:textId="77777777" w:rsidR="00AE578C" w:rsidRDefault="00AE578C">
      <w:pPr>
        <w:ind w:left="284"/>
        <w:jc w:val="both"/>
        <w:rPr>
          <w:rFonts w:cs="Calibri"/>
          <w:color w:val="000000"/>
        </w:rPr>
      </w:pPr>
    </w:p>
    <w:p w14:paraId="1AD97C3D" w14:textId="77777777" w:rsidR="00AE578C" w:rsidRDefault="00AE578C">
      <w:pPr>
        <w:ind w:left="284"/>
        <w:jc w:val="both"/>
        <w:rPr>
          <w:rFonts w:cs="Calibri"/>
          <w:color w:val="000000"/>
        </w:rPr>
      </w:pPr>
    </w:p>
    <w:p w14:paraId="247FFF23" w14:textId="77777777" w:rsidR="00AE578C" w:rsidRDefault="00AE578C">
      <w:pPr>
        <w:ind w:left="284"/>
        <w:jc w:val="both"/>
        <w:rPr>
          <w:rFonts w:cs="Calibri"/>
          <w:color w:val="000000"/>
        </w:rPr>
      </w:pPr>
    </w:p>
    <w:p w14:paraId="5D6BA66C" w14:textId="77777777" w:rsidR="00AE578C" w:rsidRDefault="007054BD">
      <w:pPr>
        <w:pStyle w:val="Prrafodelista"/>
        <w:numPr>
          <w:ilvl w:val="0"/>
          <w:numId w:val="10"/>
        </w:numPr>
        <w:suppressAutoHyphens w:val="0"/>
        <w:jc w:val="both"/>
        <w:textAlignment w:val="auto"/>
        <w:rPr>
          <w:rFonts w:cs="Calibri"/>
          <w:color w:val="000000"/>
          <w:sz w:val="20"/>
          <w:szCs w:val="20"/>
        </w:rPr>
      </w:pPr>
      <w:r>
        <w:rPr>
          <w:rFonts w:cs="Calibri"/>
          <w:color w:val="000000"/>
          <w:sz w:val="20"/>
          <w:szCs w:val="20"/>
        </w:rPr>
        <w:t xml:space="preserve">Se </w:t>
      </w:r>
      <w:r>
        <w:rPr>
          <w:rFonts w:cs="Calibri"/>
          <w:color w:val="000000"/>
          <w:sz w:val="20"/>
          <w:szCs w:val="20"/>
        </w:rPr>
        <w:t>efectúo el 12 de septiembre de 2019 convenio de modificatorio al contrato de apertura de crédito simple de fecha 18 de agosto de 2014, en el cual acuerdan modificar el contenido de la cláusula sexta del contrato original, en el cual “los intereses ordinarios sobre la suerte principal insoluta del Crédito que calcularán a una tasa anualizada que será el equivalente a la Tasa TIIE más .70 puntos porcentuales.</w:t>
      </w:r>
    </w:p>
    <w:p w14:paraId="05DC6CBB" w14:textId="77777777" w:rsidR="00AE578C" w:rsidRDefault="00AE578C">
      <w:pPr>
        <w:pStyle w:val="ROMANOS"/>
        <w:spacing w:after="0" w:line="240" w:lineRule="exact"/>
        <w:ind w:left="1083" w:firstLine="0"/>
        <w:rPr>
          <w:rFonts w:ascii="Calibri" w:hAnsi="Calibri" w:cs="Calibri"/>
          <w:color w:val="000000"/>
          <w:sz w:val="20"/>
          <w:szCs w:val="20"/>
          <w:lang w:val="es-MX"/>
        </w:rPr>
      </w:pPr>
    </w:p>
    <w:p w14:paraId="74440032" w14:textId="77777777" w:rsidR="00AE578C" w:rsidRDefault="007054BD">
      <w:pPr>
        <w:ind w:left="284"/>
        <w:jc w:val="both"/>
        <w:rPr>
          <w:rFonts w:cs="Calibri"/>
          <w:b/>
          <w:color w:val="000000"/>
        </w:rPr>
      </w:pPr>
      <w:r>
        <w:rPr>
          <w:rFonts w:cs="Calibri"/>
          <w:b/>
          <w:color w:val="000000"/>
        </w:rPr>
        <w:t>Pasivos Diferidos a Corto Plazo</w:t>
      </w:r>
    </w:p>
    <w:p w14:paraId="6FC87C31" w14:textId="77777777" w:rsidR="00AE578C" w:rsidRDefault="007054BD">
      <w:pPr>
        <w:ind w:left="284"/>
        <w:jc w:val="both"/>
        <w:rPr>
          <w:rFonts w:cs="Calibri"/>
          <w:b/>
          <w:color w:val="000000"/>
        </w:rPr>
      </w:pPr>
      <w:r>
        <w:rPr>
          <w:rFonts w:cs="Calibri"/>
          <w:b/>
          <w:color w:val="000000"/>
        </w:rPr>
        <w:t xml:space="preserve">Ingresos Cobrados por Adelantado a Corto Plazo </w:t>
      </w:r>
    </w:p>
    <w:p w14:paraId="795151B8" w14:textId="77777777" w:rsidR="00AE578C" w:rsidRDefault="007054BD">
      <w:pPr>
        <w:ind w:left="284"/>
        <w:jc w:val="both"/>
        <w:rPr>
          <w:rFonts w:cs="Calibri"/>
          <w:color w:val="000000"/>
        </w:rPr>
      </w:pPr>
      <w:r>
        <w:rPr>
          <w:rFonts w:cs="Calibri"/>
          <w:color w:val="000000"/>
        </w:rPr>
        <w:t xml:space="preserve">El importe por </w:t>
      </w:r>
      <w:r>
        <w:rPr>
          <w:rFonts w:cs="Calibri"/>
          <w:color w:val="000000"/>
        </w:rPr>
        <w:t>$59, 365,115 corresponde principalmente al ahorro previo efectuado por los solicitantes de lotes para el enganche del mismo, el cual se cancela cuando se le asigna un lote y se efectúa el contrato.</w:t>
      </w:r>
    </w:p>
    <w:p w14:paraId="3FB8EBAA" w14:textId="77777777" w:rsidR="00AE578C" w:rsidRDefault="007054BD">
      <w:pPr>
        <w:ind w:left="284"/>
        <w:jc w:val="both"/>
        <w:rPr>
          <w:rFonts w:cs="Calibri"/>
          <w:color w:val="000000"/>
        </w:rPr>
      </w:pPr>
      <w:r>
        <w:rPr>
          <w:rFonts w:cs="Calibri"/>
          <w:color w:val="000000"/>
        </w:rPr>
        <w:t xml:space="preserve"> </w:t>
      </w:r>
    </w:p>
    <w:p w14:paraId="3435C149" w14:textId="77777777" w:rsidR="00AE578C" w:rsidRDefault="007054BD">
      <w:pPr>
        <w:widowControl/>
        <w:numPr>
          <w:ilvl w:val="0"/>
          <w:numId w:val="12"/>
        </w:numPr>
        <w:suppressAutoHyphens w:val="0"/>
        <w:jc w:val="both"/>
        <w:textAlignment w:val="auto"/>
        <w:rPr>
          <w:rFonts w:cs="Calibri"/>
          <w:color w:val="000000"/>
        </w:rPr>
      </w:pPr>
      <w:r>
        <w:rPr>
          <w:rFonts w:cs="Calibri"/>
          <w:color w:val="000000"/>
        </w:rPr>
        <w:t xml:space="preserve">Desarrolladores de vivienda. Presenta un saldo de $9,731,892 </w:t>
      </w:r>
    </w:p>
    <w:p w14:paraId="0D44CFE9" w14:textId="77777777" w:rsidR="00AE578C" w:rsidRDefault="007054BD">
      <w:pPr>
        <w:widowControl/>
        <w:numPr>
          <w:ilvl w:val="0"/>
          <w:numId w:val="11"/>
        </w:numPr>
        <w:suppressAutoHyphens w:val="0"/>
        <w:jc w:val="both"/>
        <w:textAlignment w:val="auto"/>
        <w:rPr>
          <w:rFonts w:cs="Calibri"/>
          <w:color w:val="000000"/>
        </w:rPr>
      </w:pPr>
      <w:r>
        <w:rPr>
          <w:rFonts w:cs="Calibri"/>
          <w:color w:val="000000"/>
        </w:rPr>
        <w:t xml:space="preserve">Suelo Legal. El saldo por $49, 227,372 corresponde al pago o ahorro que realizan los solicitantes de lotes para el enganche del mismo, el cual asciende al importe de $6,000.00 por lote pagados en 12 mensualidades. El importe pagado se cancela de esta cuenta cuando se le asigna un lote en algún fraccionamiento y  se efectúa el contrato por el mismo. </w:t>
      </w:r>
    </w:p>
    <w:p w14:paraId="23E8CE93" w14:textId="77777777" w:rsidR="00AE578C" w:rsidRDefault="007054BD">
      <w:pPr>
        <w:widowControl/>
        <w:numPr>
          <w:ilvl w:val="0"/>
          <w:numId w:val="11"/>
        </w:numPr>
        <w:suppressAutoHyphens w:val="0"/>
        <w:jc w:val="both"/>
        <w:textAlignment w:val="auto"/>
        <w:rPr>
          <w:rFonts w:cs="Calibri"/>
          <w:color w:val="000000"/>
        </w:rPr>
      </w:pPr>
      <w:r>
        <w:rPr>
          <w:rFonts w:cs="Calibri"/>
          <w:color w:val="000000"/>
        </w:rPr>
        <w:t>Mi vivienda Ampliación 2014. Presenta un saldo de $13,750, corresponde a anticipos de personas que no les fueron asignadas viviendas, sin embargo pagaron el anticipo y no lo han reclamado.</w:t>
      </w:r>
    </w:p>
    <w:p w14:paraId="3549A855" w14:textId="77777777" w:rsidR="00AE578C" w:rsidRDefault="007054BD">
      <w:pPr>
        <w:widowControl/>
        <w:numPr>
          <w:ilvl w:val="0"/>
          <w:numId w:val="11"/>
        </w:numPr>
        <w:suppressAutoHyphens w:val="0"/>
        <w:jc w:val="both"/>
        <w:textAlignment w:val="auto"/>
        <w:rPr>
          <w:rFonts w:cs="Calibri"/>
          <w:color w:val="000000"/>
        </w:rPr>
      </w:pPr>
      <w:r>
        <w:rPr>
          <w:rFonts w:cs="Calibri"/>
          <w:color w:val="000000"/>
        </w:rPr>
        <w:t>Mejoramiento de vivienda y ampliaciones 2015 presenta un saldo de $2,250 Vivienda PROVIVAH 2014 $172,437 corresponde a anticipos de personas que no les fueron asignadas viviendas, sin embargo pagaron el anticipo y no lo han reclamado.</w:t>
      </w:r>
    </w:p>
    <w:p w14:paraId="65CB90EE" w14:textId="77777777" w:rsidR="00AE578C" w:rsidRDefault="007054BD">
      <w:pPr>
        <w:widowControl/>
        <w:numPr>
          <w:ilvl w:val="0"/>
          <w:numId w:val="11"/>
        </w:numPr>
        <w:suppressAutoHyphens w:val="0"/>
        <w:jc w:val="both"/>
        <w:textAlignment w:val="auto"/>
        <w:rPr>
          <w:rFonts w:cs="Calibri"/>
          <w:color w:val="000000"/>
        </w:rPr>
      </w:pPr>
      <w:r>
        <w:rPr>
          <w:rFonts w:cs="Calibri"/>
          <w:color w:val="000000"/>
        </w:rPr>
        <w:t>Unidades básicas de Vivienda (UBV) presenta un saldo de  $48,667 corresponde a la aportación y ahorro de los beneficiarios del programa  autoproducción de vivienda 2018 “Tiempo de Todos”</w:t>
      </w:r>
    </w:p>
    <w:p w14:paraId="4D83E250" w14:textId="77777777" w:rsidR="00AE578C" w:rsidRDefault="007054BD">
      <w:pPr>
        <w:widowControl/>
        <w:numPr>
          <w:ilvl w:val="0"/>
          <w:numId w:val="11"/>
        </w:numPr>
        <w:suppressAutoHyphens w:val="0"/>
        <w:jc w:val="both"/>
        <w:textAlignment w:val="auto"/>
        <w:rPr>
          <w:rFonts w:cs="Calibri"/>
          <w:color w:val="000000"/>
        </w:rPr>
      </w:pPr>
      <w:r>
        <w:rPr>
          <w:rFonts w:cs="Calibri"/>
          <w:color w:val="000000"/>
        </w:rPr>
        <w:t>Poblado Villa de Altamira presenta un saldo de $93,000</w:t>
      </w:r>
    </w:p>
    <w:p w14:paraId="578DE776" w14:textId="77777777" w:rsidR="00AE578C" w:rsidRDefault="007054BD">
      <w:pPr>
        <w:widowControl/>
        <w:numPr>
          <w:ilvl w:val="0"/>
          <w:numId w:val="11"/>
        </w:numPr>
        <w:suppressAutoHyphens w:val="0"/>
        <w:jc w:val="both"/>
        <w:textAlignment w:val="auto"/>
        <w:rPr>
          <w:rFonts w:cs="Calibri"/>
          <w:color w:val="000000"/>
        </w:rPr>
      </w:pPr>
      <w:r>
        <w:rPr>
          <w:rFonts w:cs="Calibri"/>
          <w:color w:val="000000"/>
        </w:rPr>
        <w:t xml:space="preserve">Programa Adquisición de Vivienda 2018 presenta un saldo por $75,747 que corresponde a la aportación del beneficiario del programa. </w:t>
      </w:r>
    </w:p>
    <w:p w14:paraId="79F56FE2" w14:textId="77777777" w:rsidR="00AE578C" w:rsidRDefault="00AE578C">
      <w:pPr>
        <w:ind w:left="2140"/>
        <w:jc w:val="both"/>
        <w:rPr>
          <w:rFonts w:cs="Calibri"/>
          <w:color w:val="000000"/>
        </w:rPr>
      </w:pPr>
    </w:p>
    <w:p w14:paraId="57D21F05" w14:textId="77777777" w:rsidR="00AE578C" w:rsidRDefault="00AE578C">
      <w:pPr>
        <w:ind w:left="2140"/>
        <w:jc w:val="both"/>
        <w:rPr>
          <w:rFonts w:cs="Calibri"/>
          <w:color w:val="000000"/>
        </w:rPr>
      </w:pPr>
    </w:p>
    <w:p w14:paraId="32FCEEA4" w14:textId="77777777" w:rsidR="00AE578C" w:rsidRDefault="007054BD">
      <w:pPr>
        <w:jc w:val="both"/>
        <w:rPr>
          <w:rFonts w:cs="Calibri"/>
          <w:b/>
          <w:color w:val="000000"/>
        </w:rPr>
      </w:pPr>
      <w:r>
        <w:rPr>
          <w:rFonts w:cs="Calibri"/>
          <w:b/>
          <w:color w:val="000000"/>
        </w:rPr>
        <w:t>Otros Pasivos diferidos</w:t>
      </w:r>
    </w:p>
    <w:p w14:paraId="2C5BCBAB" w14:textId="77777777" w:rsidR="00AE578C" w:rsidRDefault="007054BD">
      <w:pPr>
        <w:jc w:val="both"/>
        <w:rPr>
          <w:rFonts w:cs="Calibri"/>
          <w:color w:val="000000"/>
        </w:rPr>
      </w:pPr>
      <w:r>
        <w:rPr>
          <w:rFonts w:cs="Calibri"/>
          <w:color w:val="000000"/>
        </w:rPr>
        <w:t>Otros Pasivos diferidos a corto plazo $9, 045,151 Pagos Universales (depósitos no identificados), Anticipo de Lotes</w:t>
      </w:r>
    </w:p>
    <w:p w14:paraId="58A11A8A" w14:textId="77777777" w:rsidR="00AE578C" w:rsidRDefault="00AE578C">
      <w:pPr>
        <w:pStyle w:val="ROMANOS"/>
        <w:spacing w:after="0" w:line="240" w:lineRule="exact"/>
        <w:ind w:left="0" w:firstLine="0"/>
        <w:rPr>
          <w:lang w:val="es-MX"/>
        </w:rPr>
      </w:pPr>
    </w:p>
    <w:p w14:paraId="3783FB8C" w14:textId="77777777" w:rsidR="00AE578C" w:rsidRDefault="007054BD">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5D55F469" w14:textId="77777777" w:rsidR="00AE578C" w:rsidRDefault="00AE578C">
      <w:pPr>
        <w:pStyle w:val="ROMANOS"/>
        <w:spacing w:after="0" w:line="240" w:lineRule="exact"/>
        <w:ind w:left="0" w:firstLine="0"/>
        <w:rPr>
          <w:rFonts w:ascii="Calibri" w:hAnsi="Calibri" w:cs="DIN Pro Regular"/>
          <w:b/>
          <w:bCs/>
          <w:sz w:val="20"/>
          <w:szCs w:val="20"/>
        </w:rPr>
      </w:pPr>
    </w:p>
    <w:p w14:paraId="458E5615" w14:textId="77777777" w:rsidR="00AE578C" w:rsidRDefault="007054BD">
      <w:pPr>
        <w:jc w:val="both"/>
        <w:rPr>
          <w:rFonts w:cs="Calibri"/>
          <w:color w:val="000000"/>
        </w:rPr>
      </w:pPr>
      <w:r>
        <w:rPr>
          <w:rFonts w:cs="Calibri"/>
          <w:color w:val="000000"/>
        </w:rPr>
        <w:t>Presenta un saldo de $21, 971,389 el cual se integra como sigue</w:t>
      </w:r>
    </w:p>
    <w:p w14:paraId="008939BA" w14:textId="77777777" w:rsidR="00AE578C" w:rsidRDefault="007054BD">
      <w:pPr>
        <w:jc w:val="both"/>
        <w:rPr>
          <w:rFonts w:cs="Calibri"/>
          <w:b/>
          <w:color w:val="000000"/>
        </w:rPr>
      </w:pPr>
      <w:r>
        <w:rPr>
          <w:rFonts w:cs="Calibri"/>
          <w:b/>
          <w:color w:val="000000"/>
        </w:rPr>
        <w:t>Fondos en Garantía a Corto Plazo</w:t>
      </w:r>
    </w:p>
    <w:p w14:paraId="2B783CBC" w14:textId="77777777" w:rsidR="00AE578C" w:rsidRDefault="007054BD">
      <w:pPr>
        <w:jc w:val="both"/>
        <w:rPr>
          <w:rFonts w:cs="Calibri"/>
          <w:color w:val="000000"/>
        </w:rPr>
      </w:pPr>
      <w:r>
        <w:rPr>
          <w:rFonts w:cs="Calibri"/>
          <w:color w:val="000000"/>
        </w:rPr>
        <w:t xml:space="preserve">Esta cuenta presenta un saldo por $30,240 y </w:t>
      </w:r>
      <w:r>
        <w:rPr>
          <w:rFonts w:cs="Calibri"/>
          <w:color w:val="000000"/>
        </w:rPr>
        <w:t xml:space="preserve">corresponde a pagos en garantía de cumplimiento de las obligaciones adquiridas con el instituto, en este caso contratistas que por el monto del contrato no se les exige una fianza por parte de la afianzadora, si no que entregan un cheque en garantía. </w:t>
      </w:r>
    </w:p>
    <w:p w14:paraId="3EBEB990" w14:textId="77777777" w:rsidR="00AE578C" w:rsidRDefault="007054BD">
      <w:pPr>
        <w:jc w:val="both"/>
        <w:rPr>
          <w:rFonts w:cs="Calibri"/>
          <w:b/>
          <w:color w:val="000000"/>
        </w:rPr>
      </w:pPr>
      <w:r>
        <w:rPr>
          <w:rFonts w:cs="Calibri"/>
          <w:b/>
          <w:color w:val="000000"/>
        </w:rPr>
        <w:t>Fondos Fideicomisos, Mandatos y Análogos a Corto Plazo</w:t>
      </w:r>
    </w:p>
    <w:p w14:paraId="35E1904F" w14:textId="77777777" w:rsidR="00AE578C" w:rsidRDefault="007054BD">
      <w:pPr>
        <w:jc w:val="both"/>
        <w:rPr>
          <w:rFonts w:cs="Calibri"/>
          <w:color w:val="000000"/>
        </w:rPr>
      </w:pPr>
      <w:r>
        <w:rPr>
          <w:rFonts w:cs="Calibri"/>
          <w:color w:val="000000"/>
        </w:rPr>
        <w:t>Esta cuenta presenta un saldo de $21, 941,149 representa principalmente el importe de la cobranza de lotes en mandato, misma que es pagada al mandante en el mes siguiente de su recuperación.</w:t>
      </w:r>
    </w:p>
    <w:p w14:paraId="2969F154" w14:textId="77777777" w:rsidR="00AE578C" w:rsidRDefault="00AE578C">
      <w:pPr>
        <w:pStyle w:val="ROMANOS"/>
        <w:spacing w:after="0" w:line="240" w:lineRule="exact"/>
        <w:ind w:left="0" w:firstLine="0"/>
        <w:rPr>
          <w:rFonts w:ascii="Calibri" w:hAnsi="Calibri" w:cs="DIN Pro Regular"/>
          <w:b/>
          <w:bCs/>
          <w:sz w:val="20"/>
          <w:szCs w:val="20"/>
          <w:lang w:val="es-MX"/>
        </w:rPr>
      </w:pPr>
    </w:p>
    <w:p w14:paraId="605BFA0E" w14:textId="77777777" w:rsidR="00AE578C" w:rsidRDefault="00AE578C">
      <w:pPr>
        <w:pStyle w:val="ROMANOS"/>
        <w:spacing w:after="0" w:line="240" w:lineRule="exact"/>
        <w:ind w:left="0" w:firstLine="0"/>
      </w:pPr>
    </w:p>
    <w:p w14:paraId="4394E36C" w14:textId="77777777" w:rsidR="00AE578C" w:rsidRDefault="007054BD">
      <w:pPr>
        <w:pStyle w:val="ROMANOS"/>
        <w:numPr>
          <w:ilvl w:val="0"/>
          <w:numId w:val="2"/>
        </w:numPr>
        <w:spacing w:after="0" w:line="240" w:lineRule="exact"/>
      </w:pPr>
      <w:r>
        <w:rPr>
          <w:rFonts w:ascii="Calibri" w:hAnsi="Calibri" w:cs="DIN Pro Regular"/>
          <w:b/>
          <w:bCs/>
          <w:sz w:val="20"/>
          <w:szCs w:val="20"/>
          <w:lang w:val="es-MX"/>
        </w:rPr>
        <w:t>Pasivos Diferidos.</w:t>
      </w:r>
    </w:p>
    <w:p w14:paraId="41E57522" w14:textId="77777777" w:rsidR="00AE578C" w:rsidRDefault="00AE578C">
      <w:pPr>
        <w:pStyle w:val="ROMANOS"/>
        <w:spacing w:after="0" w:line="240" w:lineRule="exact"/>
        <w:ind w:left="0" w:firstLine="0"/>
        <w:rPr>
          <w:rFonts w:ascii="Calibri" w:hAnsi="Calibri" w:cs="DIN Pro Regular"/>
          <w:b/>
          <w:bCs/>
          <w:sz w:val="20"/>
          <w:szCs w:val="20"/>
          <w:lang w:val="es-MX"/>
        </w:rPr>
      </w:pPr>
    </w:p>
    <w:p w14:paraId="1ACB7D75" w14:textId="77777777" w:rsidR="00AE578C" w:rsidRDefault="00AE578C">
      <w:pPr>
        <w:pStyle w:val="ROMANOS"/>
        <w:spacing w:after="0" w:line="240" w:lineRule="exact"/>
        <w:ind w:left="0" w:firstLine="0"/>
        <w:rPr>
          <w:rFonts w:ascii="Calibri" w:hAnsi="Calibri" w:cs="DIN Pro Regular"/>
          <w:b/>
          <w:bCs/>
          <w:sz w:val="20"/>
          <w:szCs w:val="20"/>
          <w:lang w:val="es-MX"/>
        </w:rPr>
      </w:pPr>
    </w:p>
    <w:p w14:paraId="0B98BEC2" w14:textId="77777777" w:rsidR="00AE578C" w:rsidRDefault="00AE578C">
      <w:pPr>
        <w:pStyle w:val="ROMANOS"/>
        <w:spacing w:after="0" w:line="240" w:lineRule="exact"/>
        <w:ind w:left="0" w:firstLine="0"/>
      </w:pPr>
    </w:p>
    <w:p w14:paraId="7DDAD65D" w14:textId="77777777" w:rsidR="00AE578C" w:rsidRDefault="00AE578C">
      <w:pPr>
        <w:pStyle w:val="ROMANOS"/>
        <w:spacing w:after="0" w:line="240" w:lineRule="exact"/>
        <w:ind w:left="0" w:firstLine="0"/>
      </w:pPr>
    </w:p>
    <w:p w14:paraId="4F5EAF56" w14:textId="77777777" w:rsidR="00AE578C" w:rsidRDefault="007054BD">
      <w:pPr>
        <w:pStyle w:val="ROMANOS"/>
        <w:numPr>
          <w:ilvl w:val="0"/>
          <w:numId w:val="2"/>
        </w:numPr>
        <w:spacing w:after="0" w:line="240" w:lineRule="exact"/>
      </w:pPr>
      <w:r>
        <w:rPr>
          <w:rFonts w:ascii="Calibri" w:hAnsi="Calibri" w:cs="DIN Pro Regular"/>
          <w:b/>
          <w:bCs/>
          <w:sz w:val="20"/>
          <w:szCs w:val="20"/>
          <w:lang w:val="es-MX"/>
        </w:rPr>
        <w:t>Provisiones.</w:t>
      </w:r>
    </w:p>
    <w:p w14:paraId="7E795253" w14:textId="77777777" w:rsidR="00AE578C" w:rsidRDefault="007054BD">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0F58436D" w14:textId="77777777" w:rsidR="00AE578C" w:rsidRDefault="00AE578C">
      <w:pPr>
        <w:pStyle w:val="ROMANOS"/>
        <w:spacing w:after="0" w:line="240" w:lineRule="exact"/>
        <w:ind w:left="0" w:firstLine="0"/>
        <w:rPr>
          <w:rFonts w:ascii="Calibri" w:hAnsi="Calibri" w:cs="DIN Pro Regular"/>
          <w:sz w:val="20"/>
          <w:szCs w:val="20"/>
          <w:lang w:val="es-MX"/>
        </w:rPr>
      </w:pPr>
    </w:p>
    <w:p w14:paraId="481F5715" w14:textId="77777777" w:rsidR="00AE578C" w:rsidRDefault="007054BD">
      <w:pPr>
        <w:jc w:val="both"/>
        <w:rPr>
          <w:rFonts w:cs="Calibri"/>
          <w:b/>
          <w:bCs/>
          <w:color w:val="000000"/>
        </w:rPr>
      </w:pPr>
      <w:r>
        <w:rPr>
          <w:rFonts w:cs="Calibri"/>
          <w:b/>
          <w:bCs/>
          <w:color w:val="000000"/>
        </w:rPr>
        <w:t>Otros Pasivos a Corto Plazo</w:t>
      </w:r>
    </w:p>
    <w:p w14:paraId="755C9A17" w14:textId="77777777" w:rsidR="00AE578C" w:rsidRDefault="007054BD">
      <w:pPr>
        <w:jc w:val="both"/>
        <w:rPr>
          <w:rFonts w:cs="Calibri"/>
          <w:b/>
          <w:color w:val="000000"/>
        </w:rPr>
      </w:pPr>
      <w:r>
        <w:rPr>
          <w:rFonts w:cs="Calibri"/>
          <w:b/>
          <w:color w:val="000000"/>
        </w:rPr>
        <w:t>Otros Pasivos Circulantes</w:t>
      </w:r>
    </w:p>
    <w:tbl>
      <w:tblPr>
        <w:tblW w:w="8818" w:type="dxa"/>
        <w:jc w:val="center"/>
        <w:tblCellMar>
          <w:left w:w="10" w:type="dxa"/>
          <w:right w:w="10" w:type="dxa"/>
        </w:tblCellMar>
        <w:tblLook w:val="04A0" w:firstRow="1" w:lastRow="0" w:firstColumn="1" w:lastColumn="0" w:noHBand="0" w:noVBand="1"/>
      </w:tblPr>
      <w:tblGrid>
        <w:gridCol w:w="3697"/>
        <w:gridCol w:w="4012"/>
        <w:gridCol w:w="1109"/>
      </w:tblGrid>
      <w:tr w:rsidR="00AE578C" w14:paraId="4B39C795" w14:textId="77777777">
        <w:tblPrEx>
          <w:tblCellMar>
            <w:top w:w="0" w:type="dxa"/>
            <w:bottom w:w="0" w:type="dxa"/>
          </w:tblCellMar>
        </w:tblPrEx>
        <w:trPr>
          <w:trHeight w:val="294"/>
          <w:jc w:val="center"/>
        </w:trPr>
        <w:tc>
          <w:tcPr>
            <w:tcW w:w="3697" w:type="dxa"/>
            <w:shd w:val="clear" w:color="auto" w:fill="FFFFFF"/>
            <w:noWrap/>
            <w:tcMar>
              <w:top w:w="0" w:type="dxa"/>
              <w:left w:w="70" w:type="dxa"/>
              <w:bottom w:w="0" w:type="dxa"/>
              <w:right w:w="70" w:type="dxa"/>
            </w:tcMar>
            <w:vAlign w:val="center"/>
          </w:tcPr>
          <w:p w14:paraId="7C905FE9" w14:textId="77777777" w:rsidR="00AE578C" w:rsidRDefault="007054BD">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NOMBRE</w:t>
            </w:r>
          </w:p>
        </w:tc>
        <w:tc>
          <w:tcPr>
            <w:tcW w:w="4012" w:type="dxa"/>
            <w:shd w:val="clear" w:color="auto" w:fill="FFFFFF"/>
            <w:noWrap/>
            <w:tcMar>
              <w:top w:w="0" w:type="dxa"/>
              <w:left w:w="70" w:type="dxa"/>
              <w:bottom w:w="0" w:type="dxa"/>
              <w:right w:w="70" w:type="dxa"/>
            </w:tcMar>
            <w:vAlign w:val="center"/>
          </w:tcPr>
          <w:p w14:paraId="49BC5BB7" w14:textId="77777777" w:rsidR="00AE578C" w:rsidRDefault="007054BD">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CONCEPTO</w:t>
            </w:r>
          </w:p>
        </w:tc>
        <w:tc>
          <w:tcPr>
            <w:tcW w:w="1109" w:type="dxa"/>
            <w:shd w:val="clear" w:color="auto" w:fill="FFFFFF"/>
            <w:noWrap/>
            <w:tcMar>
              <w:top w:w="0" w:type="dxa"/>
              <w:left w:w="70" w:type="dxa"/>
              <w:bottom w:w="0" w:type="dxa"/>
              <w:right w:w="70" w:type="dxa"/>
            </w:tcMar>
            <w:vAlign w:val="center"/>
          </w:tcPr>
          <w:p w14:paraId="5A174EE0" w14:textId="77777777" w:rsidR="00AE578C" w:rsidRDefault="007054BD">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IMPORTE</w:t>
            </w:r>
          </w:p>
        </w:tc>
      </w:tr>
      <w:tr w:rsidR="00AE578C" w14:paraId="64FFC6F7" w14:textId="77777777">
        <w:tblPrEx>
          <w:tblCellMar>
            <w:top w:w="0" w:type="dxa"/>
            <w:bottom w:w="0" w:type="dxa"/>
          </w:tblCellMar>
        </w:tblPrEx>
        <w:trPr>
          <w:trHeight w:val="294"/>
          <w:jc w:val="center"/>
        </w:trPr>
        <w:tc>
          <w:tcPr>
            <w:tcW w:w="3697" w:type="dxa"/>
            <w:shd w:val="clear" w:color="auto" w:fill="FFFFFF"/>
            <w:noWrap/>
            <w:tcMar>
              <w:top w:w="0" w:type="dxa"/>
              <w:left w:w="70" w:type="dxa"/>
              <w:bottom w:w="0" w:type="dxa"/>
              <w:right w:w="70" w:type="dxa"/>
            </w:tcMar>
            <w:vAlign w:val="center"/>
          </w:tcPr>
          <w:p w14:paraId="02AA81AA"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R. Ayuntamiento Cd. Victoria (Mandatos)</w:t>
            </w:r>
          </w:p>
        </w:tc>
        <w:tc>
          <w:tcPr>
            <w:tcW w:w="4012" w:type="dxa"/>
            <w:shd w:val="clear" w:color="auto" w:fill="FFFFFF"/>
            <w:noWrap/>
            <w:tcMar>
              <w:top w:w="0" w:type="dxa"/>
              <w:left w:w="70" w:type="dxa"/>
              <w:bottom w:w="0" w:type="dxa"/>
              <w:right w:w="70" w:type="dxa"/>
            </w:tcMar>
            <w:vAlign w:val="center"/>
          </w:tcPr>
          <w:p w14:paraId="623D04C3"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 xml:space="preserve">U.B.V.urbana La </w:t>
            </w:r>
            <w:r>
              <w:rPr>
                <w:rFonts w:eastAsia="Times New Roman" w:cs="Calibri"/>
                <w:color w:val="000000"/>
                <w:sz w:val="18"/>
                <w:szCs w:val="18"/>
              </w:rPr>
              <w:t xml:space="preserve">Peregrina (costo del terreno) </w:t>
            </w:r>
          </w:p>
        </w:tc>
        <w:tc>
          <w:tcPr>
            <w:tcW w:w="1109" w:type="dxa"/>
            <w:shd w:val="clear" w:color="auto" w:fill="FFFFFF"/>
            <w:noWrap/>
            <w:tcMar>
              <w:top w:w="0" w:type="dxa"/>
              <w:left w:w="70" w:type="dxa"/>
              <w:bottom w:w="0" w:type="dxa"/>
              <w:right w:w="70" w:type="dxa"/>
            </w:tcMar>
            <w:vAlign w:val="center"/>
          </w:tcPr>
          <w:p w14:paraId="59EC9AE9"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7,841,846</w:t>
            </w:r>
          </w:p>
        </w:tc>
      </w:tr>
      <w:tr w:rsidR="00AE578C" w14:paraId="573D431C" w14:textId="77777777">
        <w:tblPrEx>
          <w:tblCellMar>
            <w:top w:w="0" w:type="dxa"/>
            <w:bottom w:w="0" w:type="dxa"/>
          </w:tblCellMar>
        </w:tblPrEx>
        <w:trPr>
          <w:trHeight w:val="294"/>
          <w:jc w:val="center"/>
        </w:trPr>
        <w:tc>
          <w:tcPr>
            <w:tcW w:w="3697" w:type="dxa"/>
            <w:shd w:val="clear" w:color="auto" w:fill="FFFFFF"/>
            <w:noWrap/>
            <w:tcMar>
              <w:top w:w="0" w:type="dxa"/>
              <w:left w:w="70" w:type="dxa"/>
              <w:bottom w:w="0" w:type="dxa"/>
              <w:right w:w="70" w:type="dxa"/>
            </w:tcMar>
            <w:vAlign w:val="center"/>
          </w:tcPr>
          <w:p w14:paraId="4380E84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Aportaciones Beneficiarios Paquetes de Block</w:t>
            </w:r>
          </w:p>
        </w:tc>
        <w:tc>
          <w:tcPr>
            <w:tcW w:w="4012" w:type="dxa"/>
            <w:shd w:val="clear" w:color="auto" w:fill="FFFFFF"/>
            <w:noWrap/>
            <w:tcMar>
              <w:top w:w="0" w:type="dxa"/>
              <w:left w:w="70" w:type="dxa"/>
              <w:bottom w:w="0" w:type="dxa"/>
              <w:right w:w="70" w:type="dxa"/>
            </w:tcMar>
            <w:vAlign w:val="center"/>
          </w:tcPr>
          <w:p w14:paraId="435B602E"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Paquetes de materiales mejoramiento de vivienda</w:t>
            </w:r>
          </w:p>
        </w:tc>
        <w:tc>
          <w:tcPr>
            <w:tcW w:w="1109" w:type="dxa"/>
            <w:shd w:val="clear" w:color="auto" w:fill="FFFFFF"/>
            <w:noWrap/>
            <w:tcMar>
              <w:top w:w="0" w:type="dxa"/>
              <w:left w:w="70" w:type="dxa"/>
              <w:bottom w:w="0" w:type="dxa"/>
              <w:right w:w="70" w:type="dxa"/>
            </w:tcMar>
            <w:vAlign w:val="center"/>
          </w:tcPr>
          <w:p w14:paraId="238598A2"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802,594</w:t>
            </w:r>
          </w:p>
        </w:tc>
      </w:tr>
      <w:tr w:rsidR="00AE578C" w14:paraId="19C6A3EF" w14:textId="77777777">
        <w:tblPrEx>
          <w:tblCellMar>
            <w:top w:w="0" w:type="dxa"/>
            <w:bottom w:w="0" w:type="dxa"/>
          </w:tblCellMar>
        </w:tblPrEx>
        <w:trPr>
          <w:trHeight w:val="294"/>
          <w:jc w:val="center"/>
        </w:trPr>
        <w:tc>
          <w:tcPr>
            <w:tcW w:w="3697" w:type="dxa"/>
            <w:shd w:val="clear" w:color="auto" w:fill="FFFFFF"/>
            <w:noWrap/>
            <w:tcMar>
              <w:top w:w="0" w:type="dxa"/>
              <w:left w:w="70" w:type="dxa"/>
              <w:bottom w:w="0" w:type="dxa"/>
              <w:right w:w="70" w:type="dxa"/>
            </w:tcMar>
            <w:vAlign w:val="center"/>
          </w:tcPr>
          <w:p w14:paraId="64447537"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Aportaciones Beneficiarios Échale a Tu Casa</w:t>
            </w:r>
          </w:p>
        </w:tc>
        <w:tc>
          <w:tcPr>
            <w:tcW w:w="4012" w:type="dxa"/>
            <w:shd w:val="clear" w:color="auto" w:fill="FFFFFF"/>
            <w:noWrap/>
            <w:tcMar>
              <w:top w:w="0" w:type="dxa"/>
              <w:left w:w="70" w:type="dxa"/>
              <w:bottom w:w="0" w:type="dxa"/>
              <w:right w:w="70" w:type="dxa"/>
            </w:tcMar>
            <w:vAlign w:val="center"/>
          </w:tcPr>
          <w:p w14:paraId="3151BC56"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Paquetes de materiales programas de apoyo</w:t>
            </w:r>
          </w:p>
        </w:tc>
        <w:tc>
          <w:tcPr>
            <w:tcW w:w="1109" w:type="dxa"/>
            <w:shd w:val="clear" w:color="auto" w:fill="FFFFFF"/>
            <w:noWrap/>
            <w:tcMar>
              <w:top w:w="0" w:type="dxa"/>
              <w:left w:w="70" w:type="dxa"/>
              <w:bottom w:w="0" w:type="dxa"/>
              <w:right w:w="70" w:type="dxa"/>
            </w:tcMar>
            <w:vAlign w:val="center"/>
          </w:tcPr>
          <w:p w14:paraId="27B304AA"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10,905</w:t>
            </w:r>
          </w:p>
        </w:tc>
      </w:tr>
      <w:tr w:rsidR="00AE578C" w14:paraId="6A7E3DD6" w14:textId="77777777">
        <w:tblPrEx>
          <w:tblCellMar>
            <w:top w:w="0" w:type="dxa"/>
            <w:bottom w:w="0" w:type="dxa"/>
          </w:tblCellMar>
        </w:tblPrEx>
        <w:trPr>
          <w:trHeight w:val="294"/>
          <w:jc w:val="center"/>
        </w:trPr>
        <w:tc>
          <w:tcPr>
            <w:tcW w:w="3697" w:type="dxa"/>
            <w:shd w:val="clear" w:color="auto" w:fill="FFFFFF"/>
            <w:noWrap/>
            <w:tcMar>
              <w:top w:w="0" w:type="dxa"/>
              <w:left w:w="70" w:type="dxa"/>
              <w:bottom w:w="0" w:type="dxa"/>
              <w:right w:w="70" w:type="dxa"/>
            </w:tcMar>
            <w:vAlign w:val="center"/>
          </w:tcPr>
          <w:p w14:paraId="748BC7CF"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Mejoramiento Mi Vivienda 2012 (10,000 y 5,000)</w:t>
            </w:r>
          </w:p>
        </w:tc>
        <w:tc>
          <w:tcPr>
            <w:tcW w:w="4012" w:type="dxa"/>
            <w:shd w:val="clear" w:color="auto" w:fill="FFFFFF"/>
            <w:noWrap/>
            <w:tcMar>
              <w:top w:w="0" w:type="dxa"/>
              <w:left w:w="70" w:type="dxa"/>
              <w:bottom w:w="0" w:type="dxa"/>
              <w:right w:w="70" w:type="dxa"/>
            </w:tcMar>
            <w:vAlign w:val="center"/>
          </w:tcPr>
          <w:p w14:paraId="317D550C"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Paquetes de materiales programas de apoyo</w:t>
            </w:r>
          </w:p>
        </w:tc>
        <w:tc>
          <w:tcPr>
            <w:tcW w:w="1109" w:type="dxa"/>
            <w:shd w:val="clear" w:color="auto" w:fill="FFFFFF"/>
            <w:noWrap/>
            <w:tcMar>
              <w:top w:w="0" w:type="dxa"/>
              <w:left w:w="70" w:type="dxa"/>
              <w:bottom w:w="0" w:type="dxa"/>
              <w:right w:w="70" w:type="dxa"/>
            </w:tcMar>
            <w:vAlign w:val="center"/>
          </w:tcPr>
          <w:p w14:paraId="30348926" w14:textId="77777777" w:rsidR="00AE578C" w:rsidRDefault="007054BD">
            <w:pPr>
              <w:widowControl/>
              <w:suppressAutoHyphens w:val="0"/>
              <w:jc w:val="right"/>
              <w:textAlignment w:val="auto"/>
              <w:rPr>
                <w:rFonts w:eastAsia="Times New Roman" w:cs="Calibri"/>
                <w:color w:val="000000"/>
                <w:sz w:val="18"/>
                <w:szCs w:val="18"/>
              </w:rPr>
            </w:pPr>
            <w:r>
              <w:rPr>
                <w:rFonts w:eastAsia="Times New Roman" w:cs="Calibri"/>
                <w:color w:val="000000"/>
                <w:sz w:val="18"/>
                <w:szCs w:val="18"/>
              </w:rPr>
              <w:t>752</w:t>
            </w:r>
          </w:p>
        </w:tc>
      </w:tr>
      <w:tr w:rsidR="00AE578C" w14:paraId="43535EDD" w14:textId="77777777">
        <w:tblPrEx>
          <w:tblCellMar>
            <w:top w:w="0" w:type="dxa"/>
            <w:bottom w:w="0" w:type="dxa"/>
          </w:tblCellMar>
        </w:tblPrEx>
        <w:trPr>
          <w:trHeight w:val="294"/>
          <w:jc w:val="center"/>
        </w:trPr>
        <w:tc>
          <w:tcPr>
            <w:tcW w:w="3697" w:type="dxa"/>
            <w:shd w:val="clear" w:color="auto" w:fill="FFFFFF"/>
            <w:noWrap/>
            <w:tcMar>
              <w:top w:w="0" w:type="dxa"/>
              <w:left w:w="70" w:type="dxa"/>
              <w:bottom w:w="0" w:type="dxa"/>
              <w:right w:w="70" w:type="dxa"/>
            </w:tcMar>
            <w:vAlign w:val="center"/>
          </w:tcPr>
          <w:p w14:paraId="08171C14" w14:textId="77777777" w:rsidR="00AE578C" w:rsidRDefault="007054BD">
            <w:pPr>
              <w:widowControl/>
              <w:suppressAutoHyphens w:val="0"/>
              <w:textAlignment w:val="auto"/>
              <w:rPr>
                <w:rFonts w:eastAsia="Times New Roman" w:cs="Calibri"/>
                <w:color w:val="000000"/>
                <w:sz w:val="18"/>
                <w:szCs w:val="18"/>
              </w:rPr>
            </w:pPr>
            <w:r>
              <w:rPr>
                <w:rFonts w:eastAsia="Times New Roman" w:cs="Calibri"/>
                <w:color w:val="000000"/>
                <w:sz w:val="18"/>
                <w:szCs w:val="18"/>
              </w:rPr>
              <w:t> </w:t>
            </w:r>
          </w:p>
        </w:tc>
        <w:tc>
          <w:tcPr>
            <w:tcW w:w="4012" w:type="dxa"/>
            <w:shd w:val="clear" w:color="auto" w:fill="FFFFFF"/>
            <w:tcMar>
              <w:top w:w="0" w:type="dxa"/>
              <w:left w:w="70" w:type="dxa"/>
              <w:bottom w:w="0" w:type="dxa"/>
              <w:right w:w="70" w:type="dxa"/>
            </w:tcMar>
            <w:vAlign w:val="center"/>
          </w:tcPr>
          <w:p w14:paraId="799CDCDD" w14:textId="77777777" w:rsidR="00AE578C" w:rsidRDefault="007054BD">
            <w:pPr>
              <w:widowControl/>
              <w:suppressAutoHyphens w:val="0"/>
              <w:jc w:val="right"/>
              <w:textAlignment w:val="auto"/>
              <w:rPr>
                <w:rFonts w:eastAsia="Times New Roman" w:cs="Calibri"/>
                <w:b/>
                <w:bCs/>
                <w:color w:val="000000"/>
                <w:sz w:val="18"/>
                <w:szCs w:val="18"/>
              </w:rPr>
            </w:pPr>
            <w:r>
              <w:rPr>
                <w:rFonts w:eastAsia="Times New Roman" w:cs="Calibri"/>
                <w:b/>
                <w:bCs/>
                <w:color w:val="000000"/>
                <w:sz w:val="18"/>
                <w:szCs w:val="18"/>
              </w:rPr>
              <w:t>CUENTA 2199</w:t>
            </w:r>
          </w:p>
        </w:tc>
        <w:tc>
          <w:tcPr>
            <w:tcW w:w="1109" w:type="dxa"/>
            <w:shd w:val="clear" w:color="auto" w:fill="FFFFFF"/>
            <w:noWrap/>
            <w:tcMar>
              <w:top w:w="0" w:type="dxa"/>
              <w:left w:w="70" w:type="dxa"/>
              <w:bottom w:w="0" w:type="dxa"/>
              <w:right w:w="70" w:type="dxa"/>
            </w:tcMar>
            <w:vAlign w:val="center"/>
          </w:tcPr>
          <w:p w14:paraId="11D213EE" w14:textId="77777777" w:rsidR="00AE578C" w:rsidRDefault="007054BD">
            <w:pPr>
              <w:widowControl/>
              <w:suppressAutoHyphens w:val="0"/>
              <w:jc w:val="right"/>
              <w:textAlignment w:val="auto"/>
              <w:rPr>
                <w:rFonts w:eastAsia="Times New Roman" w:cs="Calibri"/>
                <w:b/>
                <w:bCs/>
                <w:color w:val="000000"/>
                <w:sz w:val="18"/>
                <w:szCs w:val="18"/>
              </w:rPr>
            </w:pPr>
            <w:r>
              <w:rPr>
                <w:rFonts w:eastAsia="Times New Roman" w:cs="Calibri"/>
                <w:b/>
                <w:bCs/>
                <w:color w:val="000000"/>
                <w:sz w:val="18"/>
                <w:szCs w:val="18"/>
              </w:rPr>
              <w:t>8,656,097</w:t>
            </w:r>
          </w:p>
        </w:tc>
      </w:tr>
    </w:tbl>
    <w:p w14:paraId="706B101C" w14:textId="77777777" w:rsidR="00AE578C" w:rsidRDefault="00AE578C">
      <w:pPr>
        <w:pStyle w:val="ROMANOS"/>
        <w:spacing w:after="0" w:line="240" w:lineRule="exact"/>
        <w:ind w:left="0" w:firstLine="0"/>
        <w:rPr>
          <w:rFonts w:ascii="Calibri" w:hAnsi="Calibri" w:cs="Calibri"/>
          <w:sz w:val="20"/>
          <w:szCs w:val="20"/>
          <w:lang w:val="es-MX"/>
        </w:rPr>
      </w:pPr>
    </w:p>
    <w:p w14:paraId="5655FB7B" w14:textId="77777777" w:rsidR="00AE578C" w:rsidRDefault="007054BD">
      <w:pPr>
        <w:jc w:val="both"/>
        <w:rPr>
          <w:rFonts w:cs="Calibri"/>
          <w:b/>
          <w:color w:val="000000"/>
        </w:rPr>
      </w:pPr>
      <w:r>
        <w:rPr>
          <w:rFonts w:cs="Calibri"/>
          <w:b/>
          <w:color w:val="000000"/>
        </w:rPr>
        <w:t>PASIVO NO CIRCUALNTE</w:t>
      </w:r>
    </w:p>
    <w:p w14:paraId="3B9D7A85" w14:textId="77777777" w:rsidR="00AE578C" w:rsidRDefault="007054BD">
      <w:pPr>
        <w:jc w:val="both"/>
        <w:rPr>
          <w:rFonts w:cs="Calibri"/>
          <w:b/>
          <w:bCs/>
          <w:color w:val="000000"/>
        </w:rPr>
      </w:pPr>
      <w:r>
        <w:rPr>
          <w:rFonts w:cs="Calibri"/>
          <w:b/>
          <w:bCs/>
          <w:color w:val="000000"/>
        </w:rPr>
        <w:t>Deuda Pública a Largo Plazo</w:t>
      </w:r>
    </w:p>
    <w:p w14:paraId="23721C2E" w14:textId="77777777" w:rsidR="00AE578C" w:rsidRDefault="007054BD">
      <w:pPr>
        <w:jc w:val="both"/>
        <w:rPr>
          <w:rFonts w:cs="Calibri"/>
          <w:b/>
          <w:color w:val="000000"/>
        </w:rPr>
      </w:pPr>
      <w:r>
        <w:rPr>
          <w:rFonts w:cs="Calibri"/>
          <w:b/>
          <w:color w:val="000000"/>
        </w:rPr>
        <w:t xml:space="preserve">Préstamos de la Deuda Interna por Pagar a Largo Plazo </w:t>
      </w:r>
      <w:r>
        <w:rPr>
          <w:rFonts w:cs="Calibri"/>
          <w:b/>
          <w:color w:val="000000"/>
        </w:rPr>
        <w:t xml:space="preserve">                                                                                                                                                                                                                                                                                                                                                                                                                                                                                                                                </w:t>
      </w:r>
      <w:r>
        <w:rPr>
          <w:rFonts w:cs="Calibri"/>
          <w:b/>
          <w:color w:val="000000"/>
        </w:rPr>
        <w:t xml:space="preserve">                                                                                                                                                                                                                                                                                                                                                                                                                                                                                                                                </w:t>
      </w:r>
      <w:r>
        <w:rPr>
          <w:rFonts w:cs="Calibri"/>
          <w:b/>
          <w:color w:val="000000"/>
        </w:rPr>
        <w:t xml:space="preserve">                                                                                                                                                                                                                                                                                                                                                                                                                                                                                                                                </w:t>
      </w:r>
      <w:r>
        <w:rPr>
          <w:rFonts w:cs="Calibri"/>
          <w:b/>
          <w:color w:val="000000"/>
        </w:rPr>
        <w:t xml:space="preserve">                                                                                                                                                                                                                                                                                                                                                                                                                                                                                                                                </w:t>
      </w:r>
      <w:r>
        <w:rPr>
          <w:rFonts w:cs="Calibri"/>
          <w:b/>
          <w:color w:val="000000"/>
        </w:rPr>
        <w:t xml:space="preserve">                                                                                                                                                                                                                                                                                 </w:t>
      </w:r>
    </w:p>
    <w:p w14:paraId="6BAFDEB5" w14:textId="77777777" w:rsidR="00AE578C" w:rsidRDefault="007054BD">
      <w:pPr>
        <w:jc w:val="both"/>
        <w:rPr>
          <w:rFonts w:cs="Calibri"/>
          <w:color w:val="000000"/>
        </w:rPr>
      </w:pPr>
      <w:r>
        <w:rPr>
          <w:rFonts w:cs="Calibri"/>
          <w:color w:val="000000"/>
        </w:rPr>
        <w:t>Esta cuenta presenta un saldo de $47, 140,647 de crédito contratado en el ejercicio 2014 con la Institución bancaria BBVA Bancomer.</w:t>
      </w:r>
    </w:p>
    <w:p w14:paraId="54FFC954" w14:textId="77777777" w:rsidR="00AE578C" w:rsidRDefault="007054BD">
      <w:pPr>
        <w:jc w:val="both"/>
        <w:rPr>
          <w:rFonts w:cs="Calibri"/>
          <w:color w:val="000000"/>
        </w:rPr>
      </w:pPr>
      <w:r>
        <w:rPr>
          <w:rFonts w:cs="Calibri"/>
          <w:color w:val="000000"/>
        </w:rPr>
        <w:t>Apertura de crédito simple con Bancomer, por un monto de $150,000,000 con una tasa de interés del TIIE a plazo de 28 días más 1.10 puntos porcentuales sobre saldos insolutos, el plazo del crédito es hasta 15 años (180 mensualidades) contados a partir de la disposición del crédito con 24 meses de gracia para el pago de capital, las amortizaciones son mensuales, el 12 de septiembre de 2019 convenio de modificatorio al contrato de apertura de crédito simple de fecha 18 de agosto de 2014, en el cual acuerdan mo</w:t>
      </w:r>
      <w:r>
        <w:rPr>
          <w:rFonts w:cs="Calibri"/>
          <w:color w:val="000000"/>
        </w:rPr>
        <w:t>dificar el contenido de la cláusula sexta del contrato original, en el cual “los intereses ordinarios sobre la suerte principal insoluta del Crédito que calcularán a una tasa anualizada que será el equivalente a la Tasa TIIE más .70 puntos porcentuales.</w:t>
      </w:r>
    </w:p>
    <w:p w14:paraId="73DB73DA" w14:textId="77777777" w:rsidR="00AE578C" w:rsidRDefault="00AE578C">
      <w:pPr>
        <w:jc w:val="both"/>
        <w:rPr>
          <w:rFonts w:cs="Calibri"/>
          <w:b/>
          <w:color w:val="000000"/>
        </w:rPr>
      </w:pPr>
    </w:p>
    <w:p w14:paraId="44F87851" w14:textId="77777777" w:rsidR="00AE578C" w:rsidRDefault="007054BD">
      <w:pPr>
        <w:jc w:val="both"/>
        <w:rPr>
          <w:rFonts w:cs="Calibri"/>
          <w:b/>
          <w:color w:val="000000"/>
        </w:rPr>
      </w:pPr>
      <w:r>
        <w:rPr>
          <w:rFonts w:cs="Calibri"/>
          <w:b/>
          <w:color w:val="000000"/>
        </w:rPr>
        <w:t>Pasivos Diferidos a Largo Plazo</w:t>
      </w:r>
    </w:p>
    <w:p w14:paraId="0B2C9AAA" w14:textId="77777777" w:rsidR="00AE578C" w:rsidRDefault="007054BD">
      <w:pPr>
        <w:jc w:val="both"/>
        <w:rPr>
          <w:rFonts w:cs="Calibri"/>
          <w:b/>
          <w:color w:val="000000"/>
        </w:rPr>
      </w:pPr>
      <w:r>
        <w:rPr>
          <w:rFonts w:cs="Calibri"/>
          <w:b/>
          <w:color w:val="000000"/>
        </w:rPr>
        <w:t>Créditos Diferidos a Largo Plazo</w:t>
      </w:r>
    </w:p>
    <w:p w14:paraId="49361A10" w14:textId="77777777" w:rsidR="00AE578C" w:rsidRDefault="007054BD">
      <w:pPr>
        <w:jc w:val="both"/>
        <w:rPr>
          <w:rFonts w:cs="Calibri"/>
          <w:color w:val="000000"/>
        </w:rPr>
      </w:pPr>
      <w:r>
        <w:rPr>
          <w:rFonts w:cs="Calibri"/>
          <w:color w:val="000000"/>
        </w:rPr>
        <w:t>El saldo que presenta esta cuenta se integra por lo siguiente:</w:t>
      </w:r>
    </w:p>
    <w:tbl>
      <w:tblPr>
        <w:tblW w:w="7147" w:type="dxa"/>
        <w:jc w:val="center"/>
        <w:tblCellMar>
          <w:left w:w="10" w:type="dxa"/>
          <w:right w:w="10" w:type="dxa"/>
        </w:tblCellMar>
        <w:tblLook w:val="04A0" w:firstRow="1" w:lastRow="0" w:firstColumn="1" w:lastColumn="0" w:noHBand="0" w:noVBand="1"/>
      </w:tblPr>
      <w:tblGrid>
        <w:gridCol w:w="2588"/>
        <w:gridCol w:w="3795"/>
        <w:gridCol w:w="799"/>
      </w:tblGrid>
      <w:tr w:rsidR="00AE578C" w14:paraId="083AE63A" w14:textId="77777777">
        <w:tblPrEx>
          <w:tblCellMar>
            <w:top w:w="0" w:type="dxa"/>
            <w:bottom w:w="0" w:type="dxa"/>
          </w:tblCellMar>
        </w:tblPrEx>
        <w:trPr>
          <w:trHeight w:val="330"/>
          <w:jc w:val="center"/>
        </w:trPr>
        <w:tc>
          <w:tcPr>
            <w:tcW w:w="2588" w:type="dxa"/>
            <w:shd w:val="clear" w:color="auto" w:fill="auto"/>
            <w:noWrap/>
            <w:tcMar>
              <w:top w:w="0" w:type="dxa"/>
              <w:left w:w="70" w:type="dxa"/>
              <w:bottom w:w="0" w:type="dxa"/>
              <w:right w:w="70" w:type="dxa"/>
            </w:tcMar>
            <w:vAlign w:val="center"/>
          </w:tcPr>
          <w:p w14:paraId="3B92BB65" w14:textId="77777777" w:rsidR="00AE578C" w:rsidRDefault="007054BD">
            <w:pPr>
              <w:jc w:val="center"/>
              <w:rPr>
                <w:rFonts w:eastAsia="Times New Roman" w:cs="Calibri"/>
                <w:b/>
                <w:bCs/>
                <w:color w:val="000000"/>
              </w:rPr>
            </w:pPr>
            <w:r>
              <w:rPr>
                <w:rFonts w:eastAsia="Times New Roman" w:cs="Calibri"/>
                <w:b/>
                <w:bCs/>
                <w:color w:val="000000"/>
              </w:rPr>
              <w:t>Desarrolladores</w:t>
            </w:r>
          </w:p>
        </w:tc>
        <w:tc>
          <w:tcPr>
            <w:tcW w:w="3795" w:type="dxa"/>
            <w:shd w:val="clear" w:color="auto" w:fill="auto"/>
            <w:noWrap/>
            <w:tcMar>
              <w:top w:w="0" w:type="dxa"/>
              <w:left w:w="70" w:type="dxa"/>
              <w:bottom w:w="0" w:type="dxa"/>
              <w:right w:w="70" w:type="dxa"/>
            </w:tcMar>
            <w:vAlign w:val="bottom"/>
          </w:tcPr>
          <w:p w14:paraId="072BD488" w14:textId="77777777" w:rsidR="00AE578C" w:rsidRDefault="00AE578C">
            <w:pPr>
              <w:rPr>
                <w:rFonts w:eastAsia="Times New Roman" w:cs="Calibri"/>
                <w:b/>
                <w:bCs/>
                <w:color w:val="000000"/>
              </w:rPr>
            </w:pPr>
          </w:p>
        </w:tc>
        <w:tc>
          <w:tcPr>
            <w:tcW w:w="799" w:type="dxa"/>
            <w:shd w:val="clear" w:color="auto" w:fill="auto"/>
            <w:noWrap/>
            <w:tcMar>
              <w:top w:w="0" w:type="dxa"/>
              <w:left w:w="70" w:type="dxa"/>
              <w:bottom w:w="0" w:type="dxa"/>
              <w:right w:w="70" w:type="dxa"/>
            </w:tcMar>
            <w:vAlign w:val="bottom"/>
          </w:tcPr>
          <w:p w14:paraId="378519C8" w14:textId="77777777" w:rsidR="00AE578C" w:rsidRDefault="00AE578C">
            <w:pPr>
              <w:rPr>
                <w:rFonts w:cs="Calibri"/>
              </w:rPr>
            </w:pPr>
          </w:p>
        </w:tc>
      </w:tr>
      <w:tr w:rsidR="00AE578C" w14:paraId="3241191C" w14:textId="77777777">
        <w:tblPrEx>
          <w:tblCellMar>
            <w:top w:w="0" w:type="dxa"/>
            <w:bottom w:w="0" w:type="dxa"/>
          </w:tblCellMar>
        </w:tblPrEx>
        <w:trPr>
          <w:trHeight w:val="330"/>
          <w:jc w:val="center"/>
        </w:trPr>
        <w:tc>
          <w:tcPr>
            <w:tcW w:w="2588" w:type="dxa"/>
            <w:shd w:val="clear" w:color="auto" w:fill="auto"/>
            <w:tcMar>
              <w:top w:w="0" w:type="dxa"/>
              <w:left w:w="70" w:type="dxa"/>
              <w:bottom w:w="0" w:type="dxa"/>
              <w:right w:w="70" w:type="dxa"/>
            </w:tcMar>
            <w:vAlign w:val="center"/>
          </w:tcPr>
          <w:p w14:paraId="569EE702" w14:textId="77777777" w:rsidR="00AE578C" w:rsidRDefault="007054BD">
            <w:pPr>
              <w:rPr>
                <w:rFonts w:eastAsia="Times New Roman" w:cs="Calibri"/>
                <w:color w:val="000000"/>
              </w:rPr>
            </w:pPr>
            <w:r>
              <w:rPr>
                <w:rFonts w:eastAsia="Times New Roman" w:cs="Calibri"/>
                <w:color w:val="000000"/>
              </w:rPr>
              <w:t>Fraccionamiento Lomas de Guadalupe</w:t>
            </w:r>
          </w:p>
        </w:tc>
        <w:tc>
          <w:tcPr>
            <w:tcW w:w="3795" w:type="dxa"/>
            <w:shd w:val="clear" w:color="auto" w:fill="auto"/>
            <w:tcMar>
              <w:top w:w="0" w:type="dxa"/>
              <w:left w:w="70" w:type="dxa"/>
              <w:bottom w:w="0" w:type="dxa"/>
              <w:right w:w="70" w:type="dxa"/>
            </w:tcMar>
            <w:vAlign w:val="center"/>
          </w:tcPr>
          <w:p w14:paraId="29110A73" w14:textId="77777777" w:rsidR="00AE578C" w:rsidRDefault="007054BD">
            <w:pPr>
              <w:rPr>
                <w:rFonts w:eastAsia="Times New Roman" w:cs="Calibri"/>
                <w:color w:val="000000"/>
              </w:rPr>
            </w:pPr>
            <w:r>
              <w:rPr>
                <w:rFonts w:eastAsia="Times New Roman" w:cs="Calibri"/>
                <w:color w:val="000000"/>
              </w:rPr>
              <w:t>Contratos Compra - Venta de lotes</w:t>
            </w:r>
          </w:p>
        </w:tc>
        <w:tc>
          <w:tcPr>
            <w:tcW w:w="799" w:type="dxa"/>
            <w:shd w:val="clear" w:color="auto" w:fill="auto"/>
            <w:tcMar>
              <w:top w:w="0" w:type="dxa"/>
              <w:left w:w="70" w:type="dxa"/>
              <w:bottom w:w="0" w:type="dxa"/>
              <w:right w:w="70" w:type="dxa"/>
            </w:tcMar>
            <w:vAlign w:val="center"/>
          </w:tcPr>
          <w:p w14:paraId="0DCAA5A3" w14:textId="77777777" w:rsidR="00AE578C" w:rsidRDefault="007054BD">
            <w:pPr>
              <w:jc w:val="right"/>
              <w:rPr>
                <w:rFonts w:eastAsia="Times New Roman" w:cs="Calibri"/>
                <w:color w:val="000000"/>
              </w:rPr>
            </w:pPr>
            <w:r>
              <w:rPr>
                <w:rFonts w:eastAsia="Times New Roman" w:cs="Calibri"/>
                <w:color w:val="000000"/>
              </w:rPr>
              <w:t>148,833</w:t>
            </w:r>
          </w:p>
        </w:tc>
      </w:tr>
    </w:tbl>
    <w:p w14:paraId="066D182C" w14:textId="77777777" w:rsidR="00AE578C" w:rsidRDefault="00AE578C">
      <w:pPr>
        <w:pStyle w:val="ROMANOS"/>
        <w:spacing w:after="0" w:line="240" w:lineRule="exact"/>
        <w:ind w:left="0" w:firstLine="0"/>
        <w:rPr>
          <w:rFonts w:ascii="Calibri" w:hAnsi="Calibri" w:cs="Calibri"/>
          <w:sz w:val="20"/>
          <w:szCs w:val="20"/>
          <w:lang w:val="es-MX"/>
        </w:rPr>
      </w:pPr>
    </w:p>
    <w:p w14:paraId="22451106" w14:textId="77777777" w:rsidR="00AE578C" w:rsidRDefault="00AE578C">
      <w:pPr>
        <w:pStyle w:val="ROMANOS"/>
        <w:spacing w:after="0" w:line="240" w:lineRule="exact"/>
        <w:ind w:left="0" w:firstLine="0"/>
        <w:rPr>
          <w:rFonts w:ascii="Calibri" w:hAnsi="Calibri" w:cs="Calibri"/>
          <w:sz w:val="20"/>
          <w:szCs w:val="20"/>
          <w:lang w:val="es-MX"/>
        </w:rPr>
      </w:pPr>
    </w:p>
    <w:p w14:paraId="4EAAE021" w14:textId="77777777" w:rsidR="00AE578C" w:rsidRDefault="007054BD">
      <w:pPr>
        <w:jc w:val="both"/>
        <w:rPr>
          <w:rFonts w:cs="Calibri"/>
          <w:b/>
          <w:color w:val="000000"/>
        </w:rPr>
      </w:pPr>
      <w:r>
        <w:rPr>
          <w:rFonts w:cs="Calibri"/>
          <w:b/>
          <w:color w:val="000000"/>
        </w:rPr>
        <w:t xml:space="preserve">HACIENDA PUBLICA/PATRIMONIO </w:t>
      </w:r>
      <w:r>
        <w:rPr>
          <w:rFonts w:cs="Calibri"/>
          <w:b/>
          <w:color w:val="000000"/>
        </w:rPr>
        <w:tab/>
      </w:r>
    </w:p>
    <w:p w14:paraId="0C6540BC" w14:textId="77777777" w:rsidR="00AE578C" w:rsidRDefault="007054BD">
      <w:pPr>
        <w:jc w:val="both"/>
        <w:rPr>
          <w:rFonts w:cs="Calibri"/>
          <w:b/>
          <w:color w:val="000000"/>
        </w:rPr>
      </w:pPr>
      <w:r>
        <w:rPr>
          <w:rFonts w:cs="Calibri"/>
          <w:b/>
          <w:color w:val="000000"/>
        </w:rPr>
        <w:t>Hacienda Pública /Patrimonio Contribuido</w:t>
      </w:r>
    </w:p>
    <w:p w14:paraId="2371319C" w14:textId="77777777" w:rsidR="00AE578C" w:rsidRDefault="00AE578C">
      <w:pPr>
        <w:ind w:left="426"/>
        <w:jc w:val="both"/>
        <w:rPr>
          <w:rFonts w:cs="Calibri"/>
          <w:b/>
          <w:color w:val="000000"/>
          <w:u w:val="single"/>
        </w:rPr>
      </w:pPr>
    </w:p>
    <w:p w14:paraId="4888E1D2" w14:textId="77777777" w:rsidR="00AE578C" w:rsidRDefault="007054BD">
      <w:pPr>
        <w:jc w:val="both"/>
        <w:rPr>
          <w:rFonts w:cs="Calibri"/>
          <w:b/>
          <w:color w:val="000000"/>
        </w:rPr>
      </w:pPr>
      <w:r>
        <w:rPr>
          <w:rFonts w:cs="Calibri"/>
          <w:b/>
          <w:color w:val="000000"/>
        </w:rPr>
        <w:t>Aportaciones</w:t>
      </w:r>
    </w:p>
    <w:p w14:paraId="464C1F50" w14:textId="77777777" w:rsidR="00AE578C" w:rsidRDefault="007054BD">
      <w:pPr>
        <w:jc w:val="both"/>
        <w:rPr>
          <w:rFonts w:cs="Calibri"/>
          <w:color w:val="000000"/>
        </w:rPr>
      </w:pPr>
      <w:r>
        <w:rPr>
          <w:rFonts w:cs="Calibri"/>
          <w:color w:val="000000"/>
        </w:rPr>
        <w:t xml:space="preserve">Esta cuenta presenta un saldo de $242, </w:t>
      </w:r>
      <w:r>
        <w:rPr>
          <w:rFonts w:cs="Calibri"/>
          <w:color w:val="000000"/>
        </w:rPr>
        <w:t>656,313</w:t>
      </w:r>
    </w:p>
    <w:p w14:paraId="715A1AB9" w14:textId="77777777" w:rsidR="00AE578C" w:rsidRDefault="00AE578C">
      <w:pPr>
        <w:ind w:left="284"/>
        <w:jc w:val="both"/>
        <w:rPr>
          <w:rFonts w:cs="Calibri"/>
          <w:color w:val="000000"/>
        </w:rPr>
      </w:pPr>
    </w:p>
    <w:p w14:paraId="28C0232B" w14:textId="77777777" w:rsidR="00AE578C" w:rsidRDefault="007054BD">
      <w:pPr>
        <w:jc w:val="both"/>
        <w:rPr>
          <w:rFonts w:cs="Calibri"/>
          <w:b/>
          <w:color w:val="000000"/>
        </w:rPr>
      </w:pPr>
      <w:r>
        <w:rPr>
          <w:rFonts w:cs="Calibri"/>
          <w:b/>
          <w:color w:val="000000"/>
        </w:rPr>
        <w:t>Donaciones de Capital</w:t>
      </w:r>
    </w:p>
    <w:p w14:paraId="6E11FB1D" w14:textId="77777777" w:rsidR="00AE578C" w:rsidRDefault="007054BD">
      <w:pPr>
        <w:jc w:val="both"/>
        <w:rPr>
          <w:rFonts w:cs="Calibri"/>
          <w:color w:val="000000"/>
        </w:rPr>
      </w:pPr>
      <w:r>
        <w:rPr>
          <w:rFonts w:cs="Calibri"/>
          <w:color w:val="000000"/>
        </w:rPr>
        <w:t>Esta cuenta presenta un saldo de $2, 585,320 y su importe se origina por el registro de la donación de bienes muebles (equipo de transporte y equipo de cómputo).</w:t>
      </w:r>
    </w:p>
    <w:p w14:paraId="42DB8737" w14:textId="77777777" w:rsidR="00AE578C" w:rsidRDefault="00AE578C">
      <w:pPr>
        <w:jc w:val="both"/>
        <w:rPr>
          <w:rFonts w:cs="Calibri"/>
          <w:b/>
          <w:color w:val="000000"/>
        </w:rPr>
      </w:pPr>
    </w:p>
    <w:p w14:paraId="7ADF103C" w14:textId="77777777" w:rsidR="00AE578C" w:rsidRDefault="007054BD">
      <w:pPr>
        <w:jc w:val="both"/>
        <w:rPr>
          <w:rFonts w:cs="Calibri"/>
          <w:b/>
          <w:color w:val="000000"/>
        </w:rPr>
      </w:pPr>
      <w:r>
        <w:rPr>
          <w:rFonts w:cs="Calibri"/>
          <w:b/>
          <w:color w:val="000000"/>
        </w:rPr>
        <w:t>Actualizaciones de la Hacienda Pública/Patrimonio</w:t>
      </w:r>
    </w:p>
    <w:p w14:paraId="5A7EC408" w14:textId="77777777" w:rsidR="00AE578C" w:rsidRDefault="007054BD">
      <w:pPr>
        <w:jc w:val="both"/>
        <w:rPr>
          <w:rFonts w:cs="Calibri"/>
          <w:color w:val="000000"/>
        </w:rPr>
      </w:pPr>
      <w:r>
        <w:rPr>
          <w:rFonts w:cs="Calibri"/>
          <w:color w:val="000000"/>
        </w:rPr>
        <w:t>Esta cuenta presenta un saldo de $251,506 y se origina por el registro de bienes inventariables que no estaban reconocidos contablemente.</w:t>
      </w:r>
    </w:p>
    <w:p w14:paraId="4C335906" w14:textId="77777777" w:rsidR="00AE578C" w:rsidRDefault="00AE578C">
      <w:pPr>
        <w:jc w:val="both"/>
        <w:rPr>
          <w:rFonts w:cs="Calibri"/>
          <w:color w:val="000000"/>
        </w:rPr>
      </w:pPr>
    </w:p>
    <w:p w14:paraId="68EB0728" w14:textId="77777777" w:rsidR="00AE578C" w:rsidRDefault="00AE578C">
      <w:pPr>
        <w:jc w:val="both"/>
        <w:rPr>
          <w:rFonts w:cs="Calibri"/>
          <w:color w:val="000000"/>
        </w:rPr>
      </w:pPr>
    </w:p>
    <w:p w14:paraId="1B7E6A6B" w14:textId="77777777" w:rsidR="00AE578C" w:rsidRDefault="00AE578C">
      <w:pPr>
        <w:jc w:val="both"/>
        <w:rPr>
          <w:rFonts w:cs="Calibri"/>
          <w:color w:val="000000"/>
        </w:rPr>
      </w:pPr>
    </w:p>
    <w:p w14:paraId="5BC53907" w14:textId="77777777" w:rsidR="00AE578C" w:rsidRDefault="00AE578C">
      <w:pPr>
        <w:jc w:val="both"/>
        <w:rPr>
          <w:rFonts w:cs="Calibri"/>
          <w:color w:val="000000"/>
        </w:rPr>
      </w:pPr>
    </w:p>
    <w:p w14:paraId="38299730" w14:textId="77777777" w:rsidR="00AE578C" w:rsidRDefault="00AE578C">
      <w:pPr>
        <w:jc w:val="both"/>
        <w:rPr>
          <w:rFonts w:cs="Calibri"/>
          <w:color w:val="000000"/>
        </w:rPr>
      </w:pPr>
    </w:p>
    <w:p w14:paraId="2E99D784" w14:textId="77777777" w:rsidR="00AE578C" w:rsidRDefault="007054BD">
      <w:pPr>
        <w:jc w:val="both"/>
        <w:rPr>
          <w:rFonts w:cs="Calibri"/>
          <w:color w:val="000000"/>
        </w:rPr>
      </w:pPr>
      <w:r>
        <w:rPr>
          <w:rFonts w:cs="Calibri"/>
          <w:color w:val="000000"/>
        </w:rPr>
        <w:t>HACIENDA PUBLICA/PATRIMONIO GENERADO</w:t>
      </w:r>
    </w:p>
    <w:p w14:paraId="5EEDBCF1" w14:textId="77777777" w:rsidR="00AE578C" w:rsidRDefault="007054BD">
      <w:pPr>
        <w:jc w:val="both"/>
        <w:rPr>
          <w:rFonts w:cs="Calibri"/>
          <w:b/>
          <w:color w:val="000000"/>
        </w:rPr>
      </w:pPr>
      <w:r>
        <w:rPr>
          <w:rFonts w:cs="Calibri"/>
          <w:b/>
          <w:color w:val="000000"/>
        </w:rPr>
        <w:t>Resultado del ejercicio (Ahorro/Desahorro)</w:t>
      </w:r>
    </w:p>
    <w:p w14:paraId="61764928" w14:textId="77777777" w:rsidR="00AE578C" w:rsidRDefault="007054BD">
      <w:pPr>
        <w:jc w:val="both"/>
        <w:rPr>
          <w:rFonts w:cs="Calibri"/>
          <w:color w:val="000000"/>
        </w:rPr>
      </w:pPr>
      <w:r>
        <w:rPr>
          <w:rFonts w:cs="Calibri"/>
          <w:color w:val="000000"/>
        </w:rPr>
        <w:t xml:space="preserve">El saldo de esta cuenta por $45, </w:t>
      </w:r>
      <w:r>
        <w:rPr>
          <w:rFonts w:cs="Calibri"/>
          <w:color w:val="000000"/>
        </w:rPr>
        <w:t>897,647 corresponde al resultado del periodo enero – diciembre de 2024</w:t>
      </w:r>
    </w:p>
    <w:p w14:paraId="11E17B0C" w14:textId="77777777" w:rsidR="00AE578C" w:rsidRDefault="00AE578C">
      <w:pPr>
        <w:ind w:left="284"/>
        <w:jc w:val="both"/>
        <w:rPr>
          <w:rFonts w:cs="Calibri"/>
          <w:color w:val="000000"/>
        </w:rPr>
      </w:pPr>
    </w:p>
    <w:p w14:paraId="123A23F9" w14:textId="77777777" w:rsidR="00AE578C" w:rsidRDefault="007054BD">
      <w:pPr>
        <w:jc w:val="both"/>
        <w:rPr>
          <w:rFonts w:cs="Calibri"/>
          <w:b/>
          <w:color w:val="000000"/>
        </w:rPr>
      </w:pPr>
      <w:r>
        <w:rPr>
          <w:rFonts w:cs="Calibri"/>
          <w:b/>
          <w:color w:val="000000"/>
        </w:rPr>
        <w:t>Resultados de Ejercicios Anteriores</w:t>
      </w:r>
    </w:p>
    <w:p w14:paraId="5B82CC2A" w14:textId="77777777" w:rsidR="00AE578C" w:rsidRDefault="00AE578C">
      <w:pPr>
        <w:ind w:left="284"/>
        <w:jc w:val="both"/>
        <w:rPr>
          <w:rFonts w:cs="Calibri"/>
          <w:color w:val="FF0000"/>
        </w:rPr>
      </w:pPr>
    </w:p>
    <w:p w14:paraId="43DF56C0" w14:textId="77777777" w:rsidR="00AE578C" w:rsidRDefault="007054BD">
      <w:pPr>
        <w:ind w:left="284"/>
        <w:jc w:val="both"/>
        <w:rPr>
          <w:rFonts w:cs="Calibri"/>
          <w:color w:val="000000"/>
        </w:rPr>
      </w:pPr>
      <w:r>
        <w:rPr>
          <w:rFonts w:cs="Calibri"/>
          <w:color w:val="000000"/>
        </w:rPr>
        <w:t xml:space="preserve">El saldo de esta cuenta por $1, 381, 924,924 se integra por el resultado de los ejercicios anteriores. La variación se debe principalmente a los ingresos propios del Instituto se concentraron en la Secretaria de Finanzas. Estos ingresos se originan por el cobro de mensualidades de lotes y viviendas (disminución de cuentas por cobrar). </w:t>
      </w:r>
    </w:p>
    <w:p w14:paraId="6A0FE860" w14:textId="77777777" w:rsidR="00AE578C" w:rsidRDefault="00AE578C">
      <w:pPr>
        <w:ind w:left="284"/>
        <w:jc w:val="both"/>
        <w:rPr>
          <w:rFonts w:cs="Calibri"/>
          <w:color w:val="000000"/>
        </w:rPr>
      </w:pPr>
    </w:p>
    <w:p w14:paraId="7F52A8E7" w14:textId="77777777" w:rsidR="00AE578C" w:rsidRDefault="007054BD">
      <w:pPr>
        <w:ind w:left="284"/>
        <w:jc w:val="both"/>
        <w:rPr>
          <w:rFonts w:cs="Calibri"/>
          <w:b/>
          <w:color w:val="000000"/>
        </w:rPr>
      </w:pPr>
      <w:r>
        <w:rPr>
          <w:rFonts w:cs="Calibri"/>
          <w:b/>
          <w:color w:val="000000"/>
        </w:rPr>
        <w:t>Revalúo de Bienes Inmuebles</w:t>
      </w:r>
    </w:p>
    <w:p w14:paraId="212693B1" w14:textId="77777777" w:rsidR="00AE578C" w:rsidRDefault="007054BD">
      <w:pPr>
        <w:ind w:left="284"/>
        <w:jc w:val="both"/>
        <w:rPr>
          <w:rFonts w:cs="Calibri"/>
          <w:color w:val="000000"/>
        </w:rPr>
      </w:pPr>
      <w:r>
        <w:rPr>
          <w:rFonts w:cs="Calibri"/>
          <w:color w:val="000000"/>
        </w:rPr>
        <w:t xml:space="preserve">El saldo de esta cuenta por $9,296,113 resulta por el revalúo de reserva vendida a la empresa Impulsora  Coronas del Mar, S. A. de  C.V; la cual fue devuelto debido a que el comprador no realizó el pago total  de la reserva ubicada en el municipio de Altamira, Tamaulipas. El nuevo valor resulta del valor catastral que está determinando el municipio para dicha reserva. </w:t>
      </w:r>
    </w:p>
    <w:p w14:paraId="5FFCA4D2" w14:textId="77777777" w:rsidR="00AE578C" w:rsidRDefault="00AE578C">
      <w:pPr>
        <w:pStyle w:val="ROMANOS"/>
        <w:spacing w:after="0" w:line="240" w:lineRule="exact"/>
        <w:ind w:left="0" w:firstLine="0"/>
        <w:rPr>
          <w:rFonts w:ascii="Calibri" w:hAnsi="Calibri" w:cs="Calibri"/>
          <w:sz w:val="20"/>
          <w:szCs w:val="20"/>
          <w:lang w:val="es-MX"/>
        </w:rPr>
      </w:pPr>
    </w:p>
    <w:p w14:paraId="7A4BFCFA" w14:textId="77777777" w:rsidR="00AE578C" w:rsidRDefault="00AE578C">
      <w:pPr>
        <w:pStyle w:val="ROMANOS"/>
        <w:spacing w:after="0" w:line="240" w:lineRule="exact"/>
        <w:ind w:left="0" w:firstLine="0"/>
        <w:rPr>
          <w:rFonts w:ascii="Calibri" w:hAnsi="Calibri" w:cs="Calibri"/>
          <w:sz w:val="20"/>
          <w:szCs w:val="20"/>
          <w:lang w:val="es-MX"/>
        </w:rPr>
      </w:pPr>
    </w:p>
    <w:p w14:paraId="50350A37" w14:textId="77777777" w:rsidR="00AE578C" w:rsidRDefault="007054BD">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1DD5C283" w14:textId="77777777" w:rsidR="00AE578C" w:rsidRDefault="00AE578C">
      <w:pPr>
        <w:pStyle w:val="INCISO"/>
        <w:spacing w:after="0" w:line="240" w:lineRule="exact"/>
        <w:ind w:left="360"/>
        <w:rPr>
          <w:rFonts w:ascii="Calibri" w:hAnsi="Calibri" w:cs="DIN Pro Regular"/>
          <w:b/>
          <w:smallCaps/>
          <w:sz w:val="20"/>
          <w:szCs w:val="20"/>
        </w:rPr>
      </w:pPr>
    </w:p>
    <w:p w14:paraId="2C93EFF6" w14:textId="77777777" w:rsidR="00AE578C" w:rsidRDefault="007054BD">
      <w:pPr>
        <w:jc w:val="both"/>
        <w:rPr>
          <w:rFonts w:cs="Calibri"/>
          <w:color w:val="000000"/>
        </w:rPr>
      </w:pPr>
      <w:r>
        <w:rPr>
          <w:rFonts w:cs="Calibri"/>
          <w:color w:val="000000"/>
        </w:rPr>
        <w:t>La Hacienda Pública:</w:t>
      </w:r>
    </w:p>
    <w:p w14:paraId="42697813" w14:textId="77777777" w:rsidR="00AE578C" w:rsidRDefault="007054BD">
      <w:pPr>
        <w:pStyle w:val="Prrafodelista"/>
        <w:numPr>
          <w:ilvl w:val="0"/>
          <w:numId w:val="10"/>
        </w:numPr>
        <w:suppressAutoHyphens w:val="0"/>
        <w:jc w:val="both"/>
        <w:textAlignment w:val="auto"/>
        <w:rPr>
          <w:rFonts w:cs="Calibri"/>
          <w:color w:val="000000"/>
        </w:rPr>
      </w:pPr>
      <w:r>
        <w:rPr>
          <w:rFonts w:cs="Calibri"/>
          <w:color w:val="000000"/>
        </w:rPr>
        <w:t xml:space="preserve">Disminución en la cuenta de Resultado de Ejercicios Anteriores se debe </w:t>
      </w:r>
      <w:r>
        <w:rPr>
          <w:rFonts w:cs="Calibri"/>
          <w:color w:val="000000"/>
        </w:rPr>
        <w:t>principalmente al reintegro de efectivo a la Secretaria de Finanzas que corresponden a ingresos por recuperación de cuentas por cobrar de lotes, viviendas y otros programas de vivienda (recursos propios) y rendimientos.  Estos reintegros se empezaron a pagar a Secretaria de Finanzas en el mes de agosto de 2017, debido a la instrucción recibida de parte de la Secretaria, dichos reintegros fueron autorizados por la Junta de Gobierno en la sesión ordinaria número 60.</w:t>
      </w:r>
    </w:p>
    <w:p w14:paraId="63304439" w14:textId="77777777" w:rsidR="00AE578C" w:rsidRDefault="007054BD">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4DB617F2" w14:textId="77777777" w:rsidR="00AE578C" w:rsidRDefault="00AE578C">
      <w:pPr>
        <w:pStyle w:val="INCISO"/>
        <w:spacing w:after="0" w:line="240" w:lineRule="exact"/>
        <w:ind w:left="360"/>
        <w:rPr>
          <w:rFonts w:ascii="Calibri" w:hAnsi="Calibri" w:cs="DIN Pro Regular"/>
          <w:smallCaps/>
          <w:sz w:val="20"/>
          <w:szCs w:val="20"/>
        </w:rPr>
      </w:pPr>
    </w:p>
    <w:p w14:paraId="5DC18590" w14:textId="77777777" w:rsidR="00AE578C" w:rsidRDefault="007054BD">
      <w:pPr>
        <w:pStyle w:val="ROMANOS"/>
        <w:spacing w:after="0" w:line="240" w:lineRule="exact"/>
        <w:ind w:left="1140"/>
      </w:pPr>
      <w:r>
        <w:rPr>
          <w:rFonts w:ascii="Calibri" w:hAnsi="Calibri" w:cs="DIN Pro Regular"/>
          <w:b/>
          <w:sz w:val="20"/>
          <w:szCs w:val="20"/>
          <w:lang w:val="es-MX"/>
        </w:rPr>
        <w:t>Efectivo y equivalentes</w:t>
      </w:r>
    </w:p>
    <w:p w14:paraId="642DDFAB" w14:textId="77777777" w:rsidR="00AE578C" w:rsidRDefault="007054BD">
      <w:pPr>
        <w:pStyle w:val="ROMANOS"/>
        <w:numPr>
          <w:ilvl w:val="0"/>
          <w:numId w:val="13"/>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4EEA94B6" w14:textId="77777777" w:rsidR="00AE578C" w:rsidRDefault="00AE578C">
      <w:pPr>
        <w:pStyle w:val="ROMANOS"/>
        <w:spacing w:after="0" w:line="240" w:lineRule="exact"/>
        <w:ind w:left="1140"/>
        <w:rPr>
          <w:rFonts w:ascii="Calibri" w:hAnsi="Calibri" w:cs="DIN Pro Regular"/>
          <w:b/>
          <w:sz w:val="20"/>
          <w:szCs w:val="20"/>
          <w:lang w:val="es-MX"/>
        </w:rPr>
      </w:pPr>
    </w:p>
    <w:tbl>
      <w:tblPr>
        <w:tblW w:w="6625" w:type="dxa"/>
        <w:jc w:val="center"/>
        <w:tblLayout w:type="fixed"/>
        <w:tblCellMar>
          <w:left w:w="10" w:type="dxa"/>
          <w:right w:w="10" w:type="dxa"/>
        </w:tblCellMar>
        <w:tblLook w:val="04A0" w:firstRow="1" w:lastRow="0" w:firstColumn="1" w:lastColumn="0" w:noHBand="0" w:noVBand="1"/>
      </w:tblPr>
      <w:tblGrid>
        <w:gridCol w:w="3111"/>
        <w:gridCol w:w="2163"/>
        <w:gridCol w:w="1351"/>
      </w:tblGrid>
      <w:tr w:rsidR="00AE578C" w14:paraId="44F5FD82" w14:textId="77777777">
        <w:tblPrEx>
          <w:tblCellMar>
            <w:top w:w="0" w:type="dxa"/>
            <w:bottom w:w="0" w:type="dxa"/>
          </w:tblCellMar>
        </w:tblPrEx>
        <w:trPr>
          <w:cantSplit/>
          <w:trHeight w:val="108"/>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857F20C" w14:textId="77777777" w:rsidR="00AE578C" w:rsidRDefault="00AE578C">
            <w:pPr>
              <w:pStyle w:val="Standard"/>
              <w:widowControl w:val="0"/>
              <w:spacing w:after="0" w:line="224" w:lineRule="exact"/>
              <w:jc w:val="both"/>
              <w:rPr>
                <w:rFonts w:eastAsia="Times New Roman" w:cs="DIN Pro Regular"/>
                <w:sz w:val="20"/>
                <w:szCs w:val="20"/>
                <w:lang w:eastAsia="es-ES"/>
              </w:rPr>
            </w:pPr>
          </w:p>
        </w:tc>
        <w:tc>
          <w:tcPr>
            <w:tcW w:w="216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0ED675E" w14:textId="77777777" w:rsidR="00AE578C" w:rsidRDefault="007054BD">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35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EA32CAF" w14:textId="77777777" w:rsidR="00AE578C" w:rsidRDefault="007054BD">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AE578C" w14:paraId="40E6C51E" w14:textId="77777777">
        <w:tblPrEx>
          <w:tblCellMar>
            <w:top w:w="0" w:type="dxa"/>
            <w:bottom w:w="0" w:type="dxa"/>
          </w:tblCellMar>
        </w:tblPrEx>
        <w:trPr>
          <w:cantSplit/>
          <w:trHeight w:val="175"/>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0B3197" w14:textId="77777777" w:rsidR="00AE578C" w:rsidRDefault="007054BD">
            <w:pPr>
              <w:pStyle w:val="Standard"/>
              <w:widowControl w:val="0"/>
              <w:spacing w:after="101" w:line="224" w:lineRule="exact"/>
              <w:jc w:val="both"/>
              <w:rPr>
                <w:rFonts w:cs="DIN Pro Regular"/>
                <w:sz w:val="20"/>
                <w:szCs w:val="20"/>
              </w:rPr>
            </w:pPr>
            <w:r>
              <w:rPr>
                <w:rFonts w:cs="DIN Pro Regular"/>
                <w:sz w:val="20"/>
                <w:szCs w:val="20"/>
              </w:rPr>
              <w:t>Efectivo</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A496B"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1,500</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5F665D"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1,900</w:t>
            </w:r>
          </w:p>
        </w:tc>
      </w:tr>
      <w:tr w:rsidR="00AE578C" w14:paraId="5C61ABEC" w14:textId="77777777">
        <w:tblPrEx>
          <w:tblCellMar>
            <w:top w:w="0" w:type="dxa"/>
            <w:bottom w:w="0" w:type="dxa"/>
          </w:tblCellMar>
        </w:tblPrEx>
        <w:trPr>
          <w:cantSplit/>
          <w:trHeight w:val="182"/>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24E6BD" w14:textId="77777777" w:rsidR="00AE578C" w:rsidRDefault="007054BD">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B4CE81"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138,263,999</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630FCA"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73,647,795</w:t>
            </w:r>
          </w:p>
        </w:tc>
      </w:tr>
      <w:tr w:rsidR="00AE578C" w14:paraId="718ACE34" w14:textId="77777777">
        <w:tblPrEx>
          <w:tblCellMar>
            <w:top w:w="0" w:type="dxa"/>
            <w:bottom w:w="0" w:type="dxa"/>
          </w:tblCellMar>
        </w:tblPrEx>
        <w:trPr>
          <w:cantSplit/>
          <w:trHeight w:val="175"/>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0D5A2C" w14:textId="77777777" w:rsidR="00AE578C" w:rsidRDefault="007054BD">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4910DD"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18E80B"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40795A89" w14:textId="77777777">
        <w:tblPrEx>
          <w:tblCellMar>
            <w:top w:w="0" w:type="dxa"/>
            <w:bottom w:w="0" w:type="dxa"/>
          </w:tblCellMar>
        </w:tblPrEx>
        <w:trPr>
          <w:cantSplit/>
          <w:trHeight w:val="300"/>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15836B"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5F9AAD"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16,904,869</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DD3F6"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15,335,225</w:t>
            </w:r>
          </w:p>
        </w:tc>
      </w:tr>
      <w:tr w:rsidR="00AE578C" w14:paraId="2CA851E3" w14:textId="77777777">
        <w:tblPrEx>
          <w:tblCellMar>
            <w:top w:w="0" w:type="dxa"/>
            <w:bottom w:w="0" w:type="dxa"/>
          </w:tblCellMar>
        </w:tblPrEx>
        <w:trPr>
          <w:cantSplit/>
          <w:trHeight w:val="175"/>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30F44"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BD60D8"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3920B3"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6380BFA9" w14:textId="77777777">
        <w:tblPrEx>
          <w:tblCellMar>
            <w:top w:w="0" w:type="dxa"/>
            <w:bottom w:w="0" w:type="dxa"/>
          </w:tblCellMar>
        </w:tblPrEx>
        <w:trPr>
          <w:cantSplit/>
          <w:trHeight w:val="300"/>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5A49A8"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C883DB"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772985"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003C9080" w14:textId="77777777">
        <w:tblPrEx>
          <w:tblCellMar>
            <w:top w:w="0" w:type="dxa"/>
            <w:bottom w:w="0" w:type="dxa"/>
          </w:tblCellMar>
        </w:tblPrEx>
        <w:trPr>
          <w:cantSplit/>
          <w:trHeight w:val="162"/>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45A942" w14:textId="77777777" w:rsidR="00AE578C" w:rsidRDefault="007054BD">
            <w:pPr>
              <w:pStyle w:val="Standard"/>
              <w:widowControl w:val="0"/>
              <w:rPr>
                <w:rFonts w:cs="DIN Pro Regular"/>
                <w:sz w:val="20"/>
                <w:szCs w:val="20"/>
              </w:rPr>
            </w:pPr>
            <w:r>
              <w:rPr>
                <w:rFonts w:cs="DIN Pro Regular"/>
                <w:sz w:val="20"/>
                <w:szCs w:val="20"/>
              </w:rPr>
              <w:t>Otros Efectivos y Equivalentes</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7B3446" w14:textId="77777777" w:rsidR="00AE578C" w:rsidRDefault="007054BD">
            <w:pPr>
              <w:pStyle w:val="Standard"/>
              <w:widowControl w:val="0"/>
              <w:jc w:val="right"/>
              <w:rPr>
                <w:rFonts w:cs="DIN Pro Regular"/>
                <w:sz w:val="20"/>
                <w:szCs w:val="20"/>
              </w:rPr>
            </w:pPr>
            <w:r>
              <w:rPr>
                <w:rFonts w:cs="DIN Pro Regular"/>
                <w:sz w:val="20"/>
                <w:szCs w:val="20"/>
              </w:rPr>
              <w:t>0</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913F78" w14:textId="77777777" w:rsidR="00AE578C" w:rsidRDefault="007054BD">
            <w:pPr>
              <w:pStyle w:val="Standard"/>
              <w:widowControl w:val="0"/>
              <w:jc w:val="right"/>
              <w:rPr>
                <w:rFonts w:cs="DIN Pro Regular"/>
                <w:sz w:val="20"/>
                <w:szCs w:val="20"/>
              </w:rPr>
            </w:pPr>
            <w:r>
              <w:rPr>
                <w:rFonts w:cs="DIN Pro Regular"/>
                <w:sz w:val="20"/>
                <w:szCs w:val="20"/>
              </w:rPr>
              <w:t>0</w:t>
            </w:r>
          </w:p>
        </w:tc>
      </w:tr>
      <w:tr w:rsidR="00AE578C" w14:paraId="22C309D1" w14:textId="77777777">
        <w:tblPrEx>
          <w:tblCellMar>
            <w:top w:w="0" w:type="dxa"/>
            <w:bottom w:w="0" w:type="dxa"/>
          </w:tblCellMar>
        </w:tblPrEx>
        <w:trPr>
          <w:cantSplit/>
          <w:trHeight w:val="182"/>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8030EE" w14:textId="77777777" w:rsidR="00AE578C" w:rsidRDefault="007054BD">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E1D74F" w14:textId="77777777" w:rsidR="00AE578C" w:rsidRDefault="007054BD">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155,170,368</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0DA015" w14:textId="77777777" w:rsidR="00AE578C" w:rsidRDefault="007054BD">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88,984,920</w:t>
            </w:r>
          </w:p>
        </w:tc>
      </w:tr>
    </w:tbl>
    <w:p w14:paraId="2F5C55A4" w14:textId="77777777" w:rsidR="00AE578C" w:rsidRDefault="00AE578C">
      <w:pPr>
        <w:pStyle w:val="ROMANOS"/>
        <w:spacing w:after="0" w:line="240" w:lineRule="exact"/>
        <w:ind w:left="1140"/>
        <w:rPr>
          <w:rFonts w:ascii="Calibri" w:hAnsi="Calibri" w:cs="DIN Pro Regular"/>
          <w:b/>
          <w:sz w:val="20"/>
          <w:szCs w:val="20"/>
          <w:lang w:val="es-MX"/>
        </w:rPr>
      </w:pPr>
    </w:p>
    <w:p w14:paraId="044E4FB2" w14:textId="77777777" w:rsidR="00AE578C" w:rsidRDefault="00AE578C">
      <w:pPr>
        <w:pStyle w:val="ROMANOS"/>
        <w:spacing w:after="0" w:line="240" w:lineRule="exact"/>
        <w:ind w:left="1140"/>
        <w:rPr>
          <w:rFonts w:ascii="Calibri" w:hAnsi="Calibri" w:cs="DIN Pro Regular"/>
          <w:b/>
          <w:sz w:val="20"/>
          <w:szCs w:val="20"/>
          <w:lang w:val="es-MX"/>
        </w:rPr>
      </w:pPr>
    </w:p>
    <w:p w14:paraId="4B540E58" w14:textId="77777777" w:rsidR="00AE578C" w:rsidRDefault="00AE578C">
      <w:pPr>
        <w:pStyle w:val="ROMANOS"/>
        <w:spacing w:after="0" w:line="240" w:lineRule="exact"/>
        <w:ind w:left="1140"/>
        <w:rPr>
          <w:rFonts w:ascii="Calibri" w:hAnsi="Calibri" w:cs="DIN Pro Regular"/>
          <w:b/>
          <w:sz w:val="20"/>
          <w:szCs w:val="20"/>
          <w:lang w:val="es-MX"/>
        </w:rPr>
      </w:pPr>
    </w:p>
    <w:p w14:paraId="72B72606" w14:textId="77777777" w:rsidR="00AE578C" w:rsidRDefault="00AE578C">
      <w:pPr>
        <w:pStyle w:val="ROMANOS"/>
        <w:spacing w:after="0" w:line="240" w:lineRule="exact"/>
        <w:ind w:left="1140"/>
        <w:rPr>
          <w:rFonts w:ascii="Calibri" w:hAnsi="Calibri" w:cs="DIN Pro Regular"/>
          <w:b/>
          <w:sz w:val="20"/>
          <w:szCs w:val="20"/>
          <w:lang w:val="es-MX"/>
        </w:rPr>
      </w:pPr>
    </w:p>
    <w:p w14:paraId="773AAF22" w14:textId="77777777" w:rsidR="00AE578C" w:rsidRDefault="00AE578C">
      <w:pPr>
        <w:pStyle w:val="ROMANOS"/>
        <w:spacing w:after="0" w:line="240" w:lineRule="exact"/>
        <w:ind w:left="1140"/>
        <w:rPr>
          <w:rFonts w:ascii="Calibri" w:hAnsi="Calibri" w:cs="DIN Pro Regular"/>
          <w:b/>
          <w:sz w:val="20"/>
          <w:szCs w:val="20"/>
          <w:lang w:val="es-MX"/>
        </w:rPr>
      </w:pPr>
    </w:p>
    <w:p w14:paraId="215DAE67" w14:textId="77777777" w:rsidR="00AE578C" w:rsidRDefault="00AE578C">
      <w:pPr>
        <w:pStyle w:val="ROMANOS"/>
        <w:spacing w:after="0" w:line="240" w:lineRule="exact"/>
        <w:ind w:left="1140"/>
        <w:rPr>
          <w:rFonts w:ascii="Calibri" w:hAnsi="Calibri" w:cs="DIN Pro Regular"/>
          <w:b/>
          <w:sz w:val="20"/>
          <w:szCs w:val="20"/>
          <w:lang w:val="es-MX"/>
        </w:rPr>
      </w:pPr>
    </w:p>
    <w:p w14:paraId="21F8736C" w14:textId="77777777" w:rsidR="00AE578C" w:rsidRDefault="007054BD">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5370AD15" w14:textId="77777777" w:rsidR="00AE578C" w:rsidRDefault="00AE578C">
      <w:pPr>
        <w:pStyle w:val="ROMANOS"/>
        <w:spacing w:after="0" w:line="240" w:lineRule="exact"/>
        <w:ind w:left="1140"/>
        <w:rPr>
          <w:rFonts w:ascii="Calibri" w:hAnsi="Calibri" w:cs="DIN Pro Regular"/>
          <w:b/>
          <w:sz w:val="20"/>
          <w:szCs w:val="20"/>
          <w:lang w:val="es-MX"/>
        </w:rPr>
      </w:pPr>
    </w:p>
    <w:tbl>
      <w:tblPr>
        <w:tblW w:w="5379" w:type="dxa"/>
        <w:jc w:val="center"/>
        <w:tblLayout w:type="fixed"/>
        <w:tblCellMar>
          <w:left w:w="10" w:type="dxa"/>
          <w:right w:w="10" w:type="dxa"/>
        </w:tblCellMar>
        <w:tblLook w:val="04A0" w:firstRow="1" w:lastRow="0" w:firstColumn="1" w:lastColumn="0" w:noHBand="0" w:noVBand="1"/>
      </w:tblPr>
      <w:tblGrid>
        <w:gridCol w:w="3115"/>
        <w:gridCol w:w="1130"/>
        <w:gridCol w:w="1134"/>
      </w:tblGrid>
      <w:tr w:rsidR="00AE578C" w14:paraId="5F9CF1E3"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4ACD6F9" w14:textId="77777777" w:rsidR="00AE578C" w:rsidRDefault="007054BD">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1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5BFC7DB" w14:textId="77777777" w:rsidR="00AE578C" w:rsidRDefault="00AE578C">
            <w:pPr>
              <w:pStyle w:val="Standard"/>
              <w:widowControl w:val="0"/>
              <w:spacing w:after="0" w:line="224" w:lineRule="exact"/>
              <w:jc w:val="center"/>
              <w:rPr>
                <w:rFonts w:eastAsia="Times New Roman" w:cs="DIN Pro Regular"/>
                <w:b/>
                <w:color w:val="FFFFFF"/>
                <w:sz w:val="20"/>
                <w:szCs w:val="20"/>
                <w:lang w:eastAsia="es-ES"/>
              </w:rPr>
            </w:pP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962D547" w14:textId="77777777" w:rsidR="00AE578C" w:rsidRDefault="00AE578C">
            <w:pPr>
              <w:pStyle w:val="Standard"/>
              <w:widowControl w:val="0"/>
              <w:spacing w:after="0" w:line="224" w:lineRule="exact"/>
              <w:rPr>
                <w:rFonts w:eastAsia="Times New Roman" w:cs="DIN Pro Regular"/>
                <w:b/>
                <w:color w:val="FFFFFF"/>
                <w:sz w:val="20"/>
                <w:szCs w:val="20"/>
                <w:lang w:eastAsia="es-ES"/>
              </w:rPr>
            </w:pPr>
          </w:p>
        </w:tc>
      </w:tr>
      <w:tr w:rsidR="00AE578C" w14:paraId="49B174C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2F87D4A" w14:textId="77777777" w:rsidR="00AE578C" w:rsidRDefault="007054BD">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1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1EB41F9" w14:textId="77777777" w:rsidR="00AE578C" w:rsidRDefault="007054BD">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94EA8E0" w14:textId="77777777" w:rsidR="00AE578C" w:rsidRDefault="007054BD">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AE578C" w14:paraId="65202A5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DA33F0" w14:textId="77777777" w:rsidR="00AE578C" w:rsidRDefault="007054BD">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074DC3" w14:textId="77777777" w:rsidR="00AE578C" w:rsidRDefault="007054BD">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2,294,332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3F07EF" w14:textId="77777777" w:rsidR="00AE578C" w:rsidRDefault="007054BD">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700,000</w:t>
            </w:r>
          </w:p>
        </w:tc>
      </w:tr>
      <w:tr w:rsidR="00AE578C" w14:paraId="36987BC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57FF6" w14:textId="77777777" w:rsidR="00AE578C" w:rsidRDefault="007054BD">
            <w:pPr>
              <w:pStyle w:val="Standard"/>
              <w:widowControl w:val="0"/>
              <w:spacing w:after="101" w:line="224" w:lineRule="exact"/>
              <w:jc w:val="both"/>
              <w:rPr>
                <w:rFonts w:cs="DIN Pro Regular"/>
                <w:sz w:val="20"/>
                <w:szCs w:val="20"/>
              </w:rPr>
            </w:pPr>
            <w:r>
              <w:rPr>
                <w:rFonts w:cs="DIN Pro Regular"/>
                <w:sz w:val="20"/>
                <w:szCs w:val="20"/>
              </w:rPr>
              <w:t>Terrenos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0ABBDC"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2,000,000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5C94E"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700,000</w:t>
            </w:r>
          </w:p>
        </w:tc>
      </w:tr>
      <w:tr w:rsidR="00AE578C" w14:paraId="13E268F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D10485" w14:textId="77777777" w:rsidR="00AE578C" w:rsidRDefault="007054BD">
            <w:pPr>
              <w:pStyle w:val="Standard"/>
              <w:widowControl w:val="0"/>
              <w:spacing w:after="101" w:line="224" w:lineRule="exact"/>
              <w:jc w:val="both"/>
              <w:rPr>
                <w:rFonts w:cs="DIN Pro Regular"/>
                <w:sz w:val="20"/>
                <w:szCs w:val="20"/>
              </w:rPr>
            </w:pPr>
            <w:r>
              <w:rPr>
                <w:rFonts w:cs="DIN Pro Regular"/>
                <w:sz w:val="20"/>
                <w:szCs w:val="20"/>
              </w:rPr>
              <w:t>Viviendas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A70E85"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E50AF6"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1717015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0BCC4"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B69587"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294,332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932C4B"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1DB15B3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9AC350"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43BF10"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058AFA"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2A4D972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04D78C"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 xml:space="preserve">Construcciones en Proceso de Bienes de </w:t>
            </w:r>
            <w:r>
              <w:rPr>
                <w:rFonts w:eastAsia="Times New Roman" w:cs="DIN Pro Regular"/>
                <w:sz w:val="20"/>
                <w:szCs w:val="20"/>
                <w:lang w:eastAsia="es-ES"/>
              </w:rPr>
              <w:t>Dominio Público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CDE0CA"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35716F"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642CE223"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AD69E4" w14:textId="77777777" w:rsidR="00AE578C" w:rsidRDefault="007054BD">
            <w:pPr>
              <w:pStyle w:val="Standard"/>
              <w:widowControl w:val="0"/>
              <w:rPr>
                <w:rFonts w:cs="DIN Pro Regular"/>
                <w:sz w:val="20"/>
                <w:szCs w:val="20"/>
              </w:rPr>
            </w:pPr>
            <w:r>
              <w:rPr>
                <w:rFonts w:cs="DIN Pro Regular"/>
                <w:sz w:val="20"/>
                <w:szCs w:val="20"/>
              </w:rPr>
              <w:t>Construcciones en Proceso de Bienes Propios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C45A26" w14:textId="77777777" w:rsidR="00AE578C" w:rsidRDefault="007054BD">
            <w:pPr>
              <w:pStyle w:val="Standard"/>
              <w:widowControl w:val="0"/>
              <w:jc w:val="right"/>
              <w:rPr>
                <w:rFonts w:cs="DIN Pro Regular"/>
                <w:sz w:val="20"/>
                <w:szCs w:val="20"/>
              </w:rPr>
            </w:pPr>
            <w:r>
              <w:rPr>
                <w:rFonts w:cs="DIN Pro Regular"/>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C32346" w14:textId="77777777" w:rsidR="00AE578C" w:rsidRDefault="007054BD">
            <w:pPr>
              <w:pStyle w:val="Standard"/>
              <w:widowControl w:val="0"/>
              <w:jc w:val="right"/>
              <w:rPr>
                <w:rFonts w:cs="DIN Pro Regular"/>
                <w:sz w:val="20"/>
                <w:szCs w:val="20"/>
              </w:rPr>
            </w:pPr>
            <w:r>
              <w:rPr>
                <w:rFonts w:cs="DIN Pro Regular"/>
                <w:sz w:val="20"/>
                <w:szCs w:val="20"/>
              </w:rPr>
              <w:t>0</w:t>
            </w:r>
          </w:p>
        </w:tc>
      </w:tr>
      <w:tr w:rsidR="00AE578C" w14:paraId="1E507FC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EC366A"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F04CA3"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B8D1AD"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351BCEA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2323C" w14:textId="77777777" w:rsidR="00AE578C" w:rsidRDefault="007054BD">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DEBD5" w14:textId="77777777" w:rsidR="00AE578C" w:rsidRDefault="007054BD">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5,765,847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9D2185" w14:textId="77777777" w:rsidR="00AE578C" w:rsidRDefault="007054BD">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1,235,519</w:t>
            </w:r>
          </w:p>
        </w:tc>
      </w:tr>
      <w:tr w:rsidR="00AE578C" w14:paraId="6B1E343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D470C8"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F76966"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477,514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931F23"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842,483</w:t>
            </w:r>
          </w:p>
        </w:tc>
      </w:tr>
      <w:tr w:rsidR="00AE578C" w14:paraId="2A1FF84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C60C28"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CD1CD8"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13,288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D85ACA"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45,820</w:t>
            </w:r>
          </w:p>
        </w:tc>
      </w:tr>
      <w:tr w:rsidR="00AE578C" w14:paraId="6A725C7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83E600"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1B68AB"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8B135B"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7D761DF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52AD08"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C4D749"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5,268,045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DB05"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309,400</w:t>
            </w:r>
          </w:p>
        </w:tc>
      </w:tr>
      <w:tr w:rsidR="00AE578C" w14:paraId="7B9533F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677933"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A15A7E"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1959C2"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6140792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F7E91F"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B701EF"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20617"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37,816</w:t>
            </w:r>
          </w:p>
        </w:tc>
      </w:tr>
      <w:tr w:rsidR="00AE578C" w14:paraId="299673D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7463A7"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1F9DA9"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F04BBC"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2FB8949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E5F0F8"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5A1DFB"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CEF64"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063F5D5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282BDB" w14:textId="77777777" w:rsidR="00AE578C" w:rsidRDefault="007054BD">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275EB4"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8F9AD" w14:textId="77777777" w:rsidR="00AE578C" w:rsidRDefault="007054BD">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E578C" w14:paraId="1911961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EC468B" w14:textId="77777777" w:rsidR="00AE578C" w:rsidRDefault="007054BD">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5B12F8" w14:textId="77777777" w:rsidR="00AE578C" w:rsidRDefault="007054BD">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8,060,179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39115" w14:textId="77777777" w:rsidR="00AE578C" w:rsidRDefault="007054BD">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1,935,519</w:t>
            </w:r>
          </w:p>
        </w:tc>
      </w:tr>
    </w:tbl>
    <w:p w14:paraId="52B6CFEF" w14:textId="77777777" w:rsidR="00AE578C" w:rsidRDefault="00AE578C">
      <w:pPr>
        <w:pStyle w:val="ROMANOS"/>
        <w:spacing w:after="0" w:line="240" w:lineRule="exact"/>
        <w:ind w:left="1140"/>
        <w:rPr>
          <w:rFonts w:ascii="Calibri" w:hAnsi="Calibri" w:cs="DIN Pro Regular"/>
          <w:b/>
          <w:sz w:val="20"/>
          <w:szCs w:val="20"/>
          <w:lang w:val="es-MX"/>
        </w:rPr>
      </w:pPr>
    </w:p>
    <w:p w14:paraId="4A53E1C9" w14:textId="77777777" w:rsidR="00AE578C" w:rsidRDefault="00AE578C">
      <w:pPr>
        <w:pStyle w:val="ROMANOS"/>
        <w:spacing w:after="0" w:line="240" w:lineRule="exact"/>
        <w:ind w:left="1140"/>
        <w:rPr>
          <w:rFonts w:ascii="Calibri" w:hAnsi="Calibri" w:cs="DIN Pro Regular"/>
          <w:b/>
          <w:sz w:val="20"/>
          <w:szCs w:val="20"/>
          <w:lang w:val="es-MX"/>
        </w:rPr>
      </w:pPr>
    </w:p>
    <w:p w14:paraId="0F09AD52" w14:textId="77777777" w:rsidR="00AE578C" w:rsidRDefault="00AE578C">
      <w:pPr>
        <w:pStyle w:val="ROMANOS"/>
        <w:spacing w:after="0" w:line="240" w:lineRule="exact"/>
        <w:ind w:left="1140"/>
        <w:rPr>
          <w:rFonts w:ascii="Calibri" w:hAnsi="Calibri" w:cs="DIN Pro Regular"/>
          <w:b/>
          <w:sz w:val="20"/>
          <w:szCs w:val="20"/>
          <w:lang w:val="es-MX"/>
        </w:rPr>
      </w:pPr>
    </w:p>
    <w:p w14:paraId="014AD957" w14:textId="77777777" w:rsidR="00AE578C" w:rsidRDefault="00AE578C">
      <w:pPr>
        <w:pStyle w:val="ROMANOS"/>
        <w:spacing w:after="0" w:line="240" w:lineRule="exact"/>
        <w:ind w:left="1140"/>
        <w:rPr>
          <w:rFonts w:ascii="Calibri" w:hAnsi="Calibri" w:cs="DIN Pro Regular"/>
          <w:b/>
          <w:sz w:val="20"/>
          <w:szCs w:val="20"/>
          <w:lang w:val="es-MX"/>
        </w:rPr>
      </w:pPr>
    </w:p>
    <w:p w14:paraId="2F809B13" w14:textId="77777777" w:rsidR="00AE578C" w:rsidRDefault="00AE578C">
      <w:pPr>
        <w:pStyle w:val="ROMANOS"/>
        <w:spacing w:after="0" w:line="240" w:lineRule="exact"/>
        <w:ind w:left="1140"/>
        <w:rPr>
          <w:rFonts w:ascii="Calibri" w:hAnsi="Calibri" w:cs="DIN Pro Regular"/>
          <w:b/>
          <w:sz w:val="20"/>
          <w:szCs w:val="20"/>
          <w:lang w:val="es-MX"/>
        </w:rPr>
      </w:pPr>
    </w:p>
    <w:p w14:paraId="73C9F1C8" w14:textId="77777777" w:rsidR="00AE578C" w:rsidRDefault="00AE578C">
      <w:pPr>
        <w:pStyle w:val="ROMANOS"/>
        <w:spacing w:after="0" w:line="240" w:lineRule="exact"/>
        <w:ind w:left="1140"/>
        <w:rPr>
          <w:rFonts w:ascii="Calibri" w:hAnsi="Calibri" w:cs="DIN Pro Regular"/>
          <w:b/>
          <w:sz w:val="20"/>
          <w:szCs w:val="20"/>
          <w:lang w:val="es-MX"/>
        </w:rPr>
      </w:pPr>
    </w:p>
    <w:p w14:paraId="254D6EBF" w14:textId="77777777" w:rsidR="00AE578C" w:rsidRDefault="00AE578C">
      <w:pPr>
        <w:pStyle w:val="ROMANOS"/>
        <w:spacing w:after="0" w:line="240" w:lineRule="exact"/>
        <w:ind w:left="0" w:firstLine="0"/>
        <w:rPr>
          <w:rFonts w:ascii="Calibri" w:hAnsi="Calibri" w:cs="DIN Pro Regular"/>
          <w:b/>
          <w:sz w:val="20"/>
          <w:szCs w:val="20"/>
          <w:lang w:val="es-MX"/>
        </w:rPr>
      </w:pPr>
    </w:p>
    <w:p w14:paraId="269E529B" w14:textId="77777777" w:rsidR="00AE578C" w:rsidRDefault="00AE578C">
      <w:pPr>
        <w:pStyle w:val="ROMANOS"/>
        <w:spacing w:after="0" w:line="240" w:lineRule="exact"/>
        <w:ind w:left="1140"/>
        <w:rPr>
          <w:rFonts w:ascii="Calibri" w:hAnsi="Calibri" w:cs="DIN Pro Regular"/>
          <w:b/>
          <w:sz w:val="20"/>
          <w:szCs w:val="20"/>
          <w:lang w:val="es-MX"/>
        </w:rPr>
      </w:pPr>
    </w:p>
    <w:p w14:paraId="22D3C726" w14:textId="77777777" w:rsidR="00AE578C" w:rsidRDefault="00AE578C">
      <w:pPr>
        <w:pStyle w:val="ROMANOS"/>
        <w:spacing w:after="0" w:line="240" w:lineRule="exact"/>
        <w:ind w:left="1140"/>
        <w:rPr>
          <w:rFonts w:ascii="Calibri" w:hAnsi="Calibri" w:cs="DIN Pro Regular"/>
          <w:b/>
          <w:sz w:val="20"/>
          <w:szCs w:val="20"/>
          <w:lang w:val="es-MX"/>
        </w:rPr>
      </w:pPr>
    </w:p>
    <w:p w14:paraId="318BB12E" w14:textId="77777777" w:rsidR="00AE578C" w:rsidRDefault="00AE578C">
      <w:pPr>
        <w:pStyle w:val="ROMANOS"/>
        <w:spacing w:after="0" w:line="240" w:lineRule="exact"/>
        <w:ind w:left="1140"/>
        <w:rPr>
          <w:rFonts w:ascii="Calibri" w:hAnsi="Calibri" w:cs="DIN Pro Regular"/>
          <w:b/>
          <w:sz w:val="20"/>
          <w:szCs w:val="20"/>
          <w:lang w:val="es-MX"/>
        </w:rPr>
      </w:pPr>
    </w:p>
    <w:p w14:paraId="57190A46" w14:textId="77777777" w:rsidR="00AE578C" w:rsidRDefault="007054BD">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76AC1417" w14:textId="77777777" w:rsidR="00AE578C" w:rsidRDefault="00AE578C">
      <w:pPr>
        <w:pStyle w:val="ROMANOS"/>
        <w:spacing w:after="0" w:line="240" w:lineRule="exact"/>
        <w:ind w:left="1140"/>
        <w:rPr>
          <w:rFonts w:ascii="Calibri" w:hAnsi="Calibri" w:cs="DIN Pro Regular"/>
          <w:b/>
          <w:sz w:val="20"/>
          <w:szCs w:val="20"/>
          <w:lang w:val="es-MX"/>
        </w:rPr>
      </w:pPr>
    </w:p>
    <w:tbl>
      <w:tblPr>
        <w:tblW w:w="8934" w:type="dxa"/>
        <w:jc w:val="center"/>
        <w:tblCellMar>
          <w:left w:w="10" w:type="dxa"/>
          <w:right w:w="10" w:type="dxa"/>
        </w:tblCellMar>
        <w:tblLook w:val="04A0" w:firstRow="1" w:lastRow="0" w:firstColumn="1" w:lastColumn="0" w:noHBand="0" w:noVBand="1"/>
      </w:tblPr>
      <w:tblGrid>
        <w:gridCol w:w="6014"/>
        <w:gridCol w:w="1496"/>
        <w:gridCol w:w="1424"/>
      </w:tblGrid>
      <w:tr w:rsidR="00AE578C" w14:paraId="3C12C122" w14:textId="77777777">
        <w:tblPrEx>
          <w:tblCellMar>
            <w:top w:w="0" w:type="dxa"/>
            <w:bottom w:w="0" w:type="dxa"/>
          </w:tblCellMar>
        </w:tblPrEx>
        <w:trPr>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28BAF71" w14:textId="77777777" w:rsidR="00AE578C" w:rsidRDefault="007054BD">
            <w:pPr>
              <w:widowControl/>
              <w:suppressAutoHyphens w:val="0"/>
              <w:jc w:val="both"/>
              <w:textAlignment w:val="auto"/>
              <w:rPr>
                <w:rFonts w:eastAsia="Times New Roman" w:cs="Calibri"/>
                <w:b/>
                <w:bCs/>
                <w:color w:val="FFFFFF"/>
              </w:rPr>
            </w:pPr>
            <w:r>
              <w:rPr>
                <w:rFonts w:eastAsia="Times New Roman" w:cs="Calibri"/>
                <w:b/>
                <w:bCs/>
                <w:color w:val="FFFFFF"/>
              </w:rPr>
              <w:t> </w:t>
            </w:r>
          </w:p>
        </w:tc>
        <w:tc>
          <w:tcPr>
            <w:tcW w:w="149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3D649E9" w14:textId="77777777" w:rsidR="00AE578C" w:rsidRDefault="007054BD">
            <w:pPr>
              <w:widowControl/>
              <w:suppressAutoHyphens w:val="0"/>
              <w:jc w:val="center"/>
              <w:textAlignment w:val="auto"/>
              <w:rPr>
                <w:rFonts w:eastAsia="Times New Roman" w:cs="Calibri"/>
                <w:b/>
                <w:bCs/>
                <w:color w:val="FFFFFF"/>
              </w:rPr>
            </w:pPr>
            <w:r>
              <w:rPr>
                <w:rFonts w:eastAsia="Times New Roman" w:cs="Calibri"/>
                <w:b/>
                <w:bCs/>
                <w:color w:val="FFFFFF"/>
              </w:rPr>
              <w:t>2024</w:t>
            </w:r>
          </w:p>
        </w:tc>
        <w:tc>
          <w:tcPr>
            <w:tcW w:w="142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EDE2A8A" w14:textId="77777777" w:rsidR="00AE578C" w:rsidRDefault="007054BD">
            <w:pPr>
              <w:widowControl/>
              <w:suppressAutoHyphens w:val="0"/>
              <w:jc w:val="center"/>
              <w:textAlignment w:val="auto"/>
              <w:rPr>
                <w:rFonts w:eastAsia="Times New Roman" w:cs="Calibri"/>
                <w:b/>
                <w:bCs/>
                <w:color w:val="FFFFFF"/>
              </w:rPr>
            </w:pPr>
            <w:r>
              <w:rPr>
                <w:rFonts w:eastAsia="Times New Roman" w:cs="Calibri"/>
                <w:b/>
                <w:bCs/>
                <w:color w:val="FFFFFF"/>
              </w:rPr>
              <w:t>2023</w:t>
            </w:r>
          </w:p>
        </w:tc>
      </w:tr>
      <w:tr w:rsidR="00AE578C" w14:paraId="406B1C71"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87F664" w14:textId="77777777" w:rsidR="00AE578C" w:rsidRDefault="007054BD">
            <w:pPr>
              <w:widowControl/>
              <w:suppressAutoHyphens w:val="0"/>
              <w:jc w:val="both"/>
              <w:textAlignment w:val="auto"/>
            </w:pPr>
            <w:r>
              <w:rPr>
                <w:rFonts w:eastAsia="Times New Roman" w:cs="Calibri"/>
                <w:b/>
                <w:bCs/>
                <w:color w:val="000000"/>
                <w:lang w:val="es-ES"/>
              </w:rPr>
              <w:t xml:space="preserve">Resultados del Ejercicio Ahorro/Desahorro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042748" w14:textId="77777777" w:rsidR="00AE578C" w:rsidRDefault="007054BD">
            <w:pPr>
              <w:widowControl/>
              <w:suppressAutoHyphens w:val="0"/>
              <w:jc w:val="right"/>
              <w:textAlignment w:val="auto"/>
              <w:rPr>
                <w:rFonts w:eastAsia="Times New Roman" w:cs="Calibri"/>
                <w:b/>
                <w:bCs/>
                <w:color w:val="000000"/>
              </w:rPr>
            </w:pPr>
            <w:r>
              <w:rPr>
                <w:rFonts w:eastAsia="Times New Roman" w:cs="Calibri"/>
                <w:b/>
                <w:bCs/>
                <w:color w:val="000000"/>
              </w:rPr>
              <w:t>45,897,647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63BD89" w14:textId="77777777" w:rsidR="00AE578C" w:rsidRDefault="007054BD">
            <w:pPr>
              <w:widowControl/>
              <w:suppressAutoHyphens w:val="0"/>
              <w:jc w:val="right"/>
              <w:textAlignment w:val="auto"/>
              <w:rPr>
                <w:rFonts w:eastAsia="Times New Roman" w:cs="Calibri"/>
                <w:b/>
                <w:bCs/>
                <w:color w:val="000000"/>
              </w:rPr>
            </w:pPr>
            <w:r>
              <w:rPr>
                <w:rFonts w:eastAsia="Times New Roman" w:cs="Calibri"/>
                <w:b/>
                <w:bCs/>
                <w:color w:val="000000"/>
              </w:rPr>
              <w:t>60,420,769</w:t>
            </w:r>
          </w:p>
        </w:tc>
      </w:tr>
      <w:tr w:rsidR="00AE578C" w14:paraId="3404F607" w14:textId="77777777">
        <w:tblPrEx>
          <w:tblCellMar>
            <w:top w:w="0" w:type="dxa"/>
            <w:bottom w:w="0" w:type="dxa"/>
          </w:tblCellMar>
        </w:tblPrEx>
        <w:trPr>
          <w:cantSplit/>
          <w:trHeight w:val="323"/>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2EF590"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Movimientos de partidas (o rubros) que no afectan al efectivo.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8F7F55"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 </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14E0E7"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 </w:t>
            </w:r>
          </w:p>
        </w:tc>
      </w:tr>
      <w:tr w:rsidR="00AE578C" w14:paraId="0A2B6329" w14:textId="77777777">
        <w:tblPrEx>
          <w:tblCellMar>
            <w:top w:w="0" w:type="dxa"/>
            <w:bottom w:w="0" w:type="dxa"/>
          </w:tblCellMar>
        </w:tblPrEx>
        <w:trPr>
          <w:cantSplit/>
          <w:trHeight w:val="1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5F4AE7"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Depreciación</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C94A07"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1,816,097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9944F"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1,310,624</w:t>
            </w:r>
          </w:p>
        </w:tc>
      </w:tr>
      <w:tr w:rsidR="00AE578C" w14:paraId="2E2ECBC2" w14:textId="77777777">
        <w:tblPrEx>
          <w:tblCellMar>
            <w:top w:w="0" w:type="dxa"/>
            <w:bottom w:w="0" w:type="dxa"/>
          </w:tblCellMar>
        </w:tblPrEx>
        <w:trPr>
          <w:cantSplit/>
          <w:trHeight w:val="27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87C1CF"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Amortización</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22F898"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A7A342"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r>
      <w:tr w:rsidR="00AE578C" w14:paraId="237D3E1F"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4B8E78"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Proveedores pendientes de pago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A565E3"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11,972,400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29C90"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11,603,009</w:t>
            </w:r>
          </w:p>
        </w:tc>
      </w:tr>
      <w:tr w:rsidR="00AE578C" w14:paraId="603C7ADB"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C4DDD7"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Servicios personales pendientes de pago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7F4BE3"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403,613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F0195"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379,830</w:t>
            </w:r>
          </w:p>
        </w:tc>
      </w:tr>
      <w:tr w:rsidR="00AE578C" w14:paraId="1796AAD6"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421993"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Subsidios Estatales pendientes de recibir</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DBD31B"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-324,700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E56D9"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-301,818</w:t>
            </w:r>
          </w:p>
        </w:tc>
      </w:tr>
      <w:tr w:rsidR="00AE578C" w14:paraId="60169A1C" w14:textId="77777777">
        <w:tblPrEx>
          <w:tblCellMar>
            <w:top w:w="0" w:type="dxa"/>
            <w:bottom w:w="0" w:type="dxa"/>
          </w:tblCellMar>
        </w:tblPrEx>
        <w:trPr>
          <w:cantSplit/>
          <w:trHeight w:val="250"/>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24A2B8"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Ingresos por venta de bienes y servicios pendientes de cobro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83318E"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-17,662,911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10DDB7"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-8,410,136</w:t>
            </w:r>
          </w:p>
        </w:tc>
      </w:tr>
      <w:tr w:rsidR="00AE578C" w14:paraId="242273C8"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22FBD6"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Ingresos por transferencias pendientes de cobro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242E82"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193567"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r>
      <w:tr w:rsidR="00AE578C" w14:paraId="5AEB59E1"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C07E72"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Incrementos en las provisiones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FBD7E"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D5820F"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r>
      <w:tr w:rsidR="00AE578C" w14:paraId="4E801C95"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E4042D"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Incremento en inversiones producido por revaluación</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80FA5A"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113DE4"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r>
      <w:tr w:rsidR="00AE578C" w14:paraId="74F9942B" w14:textId="77777777">
        <w:tblPrEx>
          <w:tblCellMar>
            <w:top w:w="0" w:type="dxa"/>
            <w:bottom w:w="0" w:type="dxa"/>
          </w:tblCellMar>
        </w:tblPrEx>
        <w:trPr>
          <w:cantSplit/>
          <w:trHeight w:val="241"/>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D56848" w14:textId="77777777" w:rsidR="00AE578C" w:rsidRDefault="007054BD">
            <w:pPr>
              <w:widowControl/>
              <w:suppressAutoHyphens w:val="0"/>
              <w:jc w:val="both"/>
              <w:textAlignment w:val="auto"/>
            </w:pPr>
            <w:r>
              <w:rPr>
                <w:rFonts w:eastAsia="Times New Roman" w:cs="Calibri"/>
                <w:color w:val="000000"/>
                <w:lang w:val="es-ES"/>
              </w:rPr>
              <w:t xml:space="preserve">Ganancia/pérdida en venta de bienes muebles, inmuebles e intangibles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0E5810"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5549B6"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r>
      <w:tr w:rsidR="00AE578C" w14:paraId="3272EED8"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B639A6" w14:textId="77777777" w:rsidR="00AE578C" w:rsidRDefault="007054BD">
            <w:pPr>
              <w:widowControl/>
              <w:suppressAutoHyphens w:val="0"/>
              <w:jc w:val="both"/>
              <w:textAlignment w:val="auto"/>
              <w:rPr>
                <w:rFonts w:eastAsia="Times New Roman" w:cs="Calibri"/>
                <w:color w:val="000000"/>
              </w:rPr>
            </w:pPr>
            <w:r>
              <w:rPr>
                <w:rFonts w:eastAsia="Times New Roman" w:cs="Calibri"/>
                <w:color w:val="000000"/>
              </w:rPr>
              <w:t>Incremento en cuentas por cobrar</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CE4AE1"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1B6EB5"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0</w:t>
            </w:r>
          </w:p>
        </w:tc>
      </w:tr>
      <w:tr w:rsidR="00AE578C" w14:paraId="4B4A87F9"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41AD2E" w14:textId="77777777" w:rsidR="00AE578C" w:rsidRDefault="007054BD">
            <w:pPr>
              <w:widowControl/>
              <w:suppressAutoHyphens w:val="0"/>
              <w:jc w:val="both"/>
              <w:textAlignment w:val="auto"/>
            </w:pPr>
            <w:r>
              <w:rPr>
                <w:rFonts w:eastAsia="Times New Roman" w:cs="Calibri"/>
                <w:color w:val="000000"/>
                <w:lang w:val="es-ES"/>
              </w:rPr>
              <w:t>Perdidas Extraordinarias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9DC050"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-2,667,302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E7879E"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-15,615,273</w:t>
            </w:r>
          </w:p>
        </w:tc>
      </w:tr>
      <w:tr w:rsidR="00AE578C" w14:paraId="2B18FBF3" w14:textId="77777777">
        <w:tblPrEx>
          <w:tblCellMar>
            <w:top w:w="0" w:type="dxa"/>
            <w:bottom w:w="0" w:type="dxa"/>
          </w:tblCellMar>
        </w:tblPrEx>
        <w:trPr>
          <w:cantSplit/>
          <w:trHeight w:val="31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4F318E" w14:textId="77777777" w:rsidR="00AE578C" w:rsidRDefault="007054BD">
            <w:pPr>
              <w:widowControl/>
              <w:suppressAutoHyphens w:val="0"/>
              <w:jc w:val="both"/>
              <w:textAlignment w:val="auto"/>
            </w:pPr>
            <w:r>
              <w:rPr>
                <w:rFonts w:eastAsia="Times New Roman" w:cs="Calibri"/>
                <w:color w:val="000000"/>
                <w:lang w:val="es-ES"/>
              </w:rPr>
              <w:t>Inversión Pública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2CBCBF"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94,636,183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51D304" w14:textId="77777777" w:rsidR="00AE578C" w:rsidRDefault="007054BD">
            <w:pPr>
              <w:widowControl/>
              <w:suppressAutoHyphens w:val="0"/>
              <w:jc w:val="right"/>
              <w:textAlignment w:val="auto"/>
              <w:rPr>
                <w:rFonts w:eastAsia="Times New Roman" w:cs="Calibri"/>
                <w:color w:val="000000"/>
              </w:rPr>
            </w:pPr>
            <w:r>
              <w:rPr>
                <w:rFonts w:eastAsia="Times New Roman" w:cs="Calibri"/>
                <w:color w:val="000000"/>
              </w:rPr>
              <w:t>24,982,066</w:t>
            </w:r>
          </w:p>
        </w:tc>
      </w:tr>
      <w:tr w:rsidR="00AE578C" w14:paraId="63D23A7C" w14:textId="77777777">
        <w:tblPrEx>
          <w:tblCellMar>
            <w:top w:w="0" w:type="dxa"/>
            <w:bottom w:w="0" w:type="dxa"/>
          </w:tblCellMar>
        </w:tblPrEx>
        <w:trPr>
          <w:cantSplit/>
          <w:trHeight w:val="245"/>
          <w:jc w:val="center"/>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86554B" w14:textId="77777777" w:rsidR="00AE578C" w:rsidRDefault="007054BD">
            <w:pPr>
              <w:widowControl/>
              <w:suppressAutoHyphens w:val="0"/>
              <w:jc w:val="both"/>
              <w:textAlignment w:val="auto"/>
            </w:pPr>
            <w:r>
              <w:rPr>
                <w:rFonts w:eastAsia="Times New Roman" w:cs="Calibri"/>
                <w:b/>
                <w:bCs/>
                <w:color w:val="000000"/>
                <w:lang w:val="es-ES"/>
              </w:rPr>
              <w:t xml:space="preserve">Flujos de Efectivo Netos de las Actividades de Operación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830B0B" w14:textId="77777777" w:rsidR="00AE578C" w:rsidRDefault="007054BD">
            <w:pPr>
              <w:widowControl/>
              <w:suppressAutoHyphens w:val="0"/>
              <w:jc w:val="right"/>
              <w:textAlignment w:val="auto"/>
              <w:rPr>
                <w:rFonts w:eastAsia="Times New Roman" w:cs="Calibri"/>
                <w:b/>
                <w:bCs/>
                <w:color w:val="000000"/>
              </w:rPr>
            </w:pPr>
            <w:r>
              <w:rPr>
                <w:rFonts w:eastAsia="Times New Roman" w:cs="Calibri"/>
                <w:b/>
                <w:bCs/>
                <w:color w:val="000000"/>
              </w:rPr>
              <w:t>134,071,027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4B74F2" w14:textId="77777777" w:rsidR="00AE578C" w:rsidRDefault="007054BD">
            <w:pPr>
              <w:widowControl/>
              <w:suppressAutoHyphens w:val="0"/>
              <w:jc w:val="right"/>
              <w:textAlignment w:val="auto"/>
              <w:rPr>
                <w:rFonts w:eastAsia="Times New Roman" w:cs="Calibri"/>
                <w:b/>
                <w:bCs/>
                <w:color w:val="000000"/>
              </w:rPr>
            </w:pPr>
            <w:r>
              <w:rPr>
                <w:rFonts w:eastAsia="Times New Roman" w:cs="Calibri"/>
                <w:b/>
                <w:bCs/>
                <w:color w:val="000000"/>
              </w:rPr>
              <w:t>74,369,071</w:t>
            </w:r>
          </w:p>
        </w:tc>
      </w:tr>
    </w:tbl>
    <w:p w14:paraId="131A8755" w14:textId="77777777" w:rsidR="00AE578C" w:rsidRDefault="00AE578C">
      <w:pPr>
        <w:pStyle w:val="ROMANOS"/>
        <w:spacing w:after="0" w:line="240" w:lineRule="exact"/>
        <w:ind w:left="1140"/>
        <w:rPr>
          <w:rFonts w:ascii="Calibri" w:hAnsi="Calibri" w:cs="DIN Pro Regular"/>
          <w:b/>
          <w:sz w:val="20"/>
          <w:szCs w:val="20"/>
          <w:lang w:val="es-MX"/>
        </w:rPr>
      </w:pPr>
    </w:p>
    <w:p w14:paraId="7BC68B03" w14:textId="77777777" w:rsidR="00AE578C" w:rsidRDefault="00AE578C">
      <w:pPr>
        <w:pStyle w:val="ROMANOS"/>
        <w:spacing w:after="0" w:line="240" w:lineRule="exact"/>
        <w:ind w:left="1140"/>
        <w:rPr>
          <w:rFonts w:ascii="Calibri" w:hAnsi="Calibri" w:cs="DIN Pro Regular"/>
          <w:b/>
          <w:sz w:val="20"/>
          <w:szCs w:val="20"/>
          <w:lang w:val="es-MX"/>
        </w:rPr>
      </w:pPr>
    </w:p>
    <w:p w14:paraId="0ACFE8B4" w14:textId="77777777" w:rsidR="00AE578C" w:rsidRDefault="00AE578C">
      <w:pPr>
        <w:pStyle w:val="INCISO"/>
        <w:spacing w:after="0" w:line="240" w:lineRule="exact"/>
        <w:ind w:left="360"/>
        <w:rPr>
          <w:rFonts w:ascii="Calibri" w:hAnsi="Calibri" w:cs="DIN Pro Regular"/>
          <w:b/>
          <w:smallCaps/>
          <w:sz w:val="20"/>
          <w:szCs w:val="20"/>
        </w:rPr>
      </w:pPr>
    </w:p>
    <w:p w14:paraId="651F098B" w14:textId="77777777" w:rsidR="00AE578C" w:rsidRDefault="00AE578C">
      <w:pPr>
        <w:pStyle w:val="INCISO"/>
        <w:spacing w:after="0" w:line="240" w:lineRule="exact"/>
        <w:ind w:left="360"/>
        <w:rPr>
          <w:rFonts w:ascii="Calibri" w:hAnsi="Calibri" w:cs="DIN Pro Regular"/>
          <w:b/>
          <w:smallCaps/>
          <w:sz w:val="20"/>
          <w:szCs w:val="20"/>
        </w:rPr>
      </w:pPr>
    </w:p>
    <w:p w14:paraId="72BE16A0" w14:textId="77777777" w:rsidR="00AE578C" w:rsidRDefault="00AE578C">
      <w:pPr>
        <w:pStyle w:val="INCISO"/>
        <w:spacing w:after="0" w:line="240" w:lineRule="exact"/>
        <w:ind w:left="360"/>
        <w:rPr>
          <w:rFonts w:ascii="Calibri" w:hAnsi="Calibri" w:cs="DIN Pro Regular"/>
          <w:b/>
          <w:smallCaps/>
          <w:sz w:val="20"/>
          <w:szCs w:val="20"/>
        </w:rPr>
      </w:pPr>
    </w:p>
    <w:p w14:paraId="0176DF01" w14:textId="77777777" w:rsidR="00AE578C" w:rsidRDefault="00AE578C">
      <w:pPr>
        <w:pStyle w:val="INCISO"/>
        <w:spacing w:after="0" w:line="240" w:lineRule="exact"/>
        <w:ind w:left="360"/>
        <w:rPr>
          <w:rFonts w:ascii="Calibri" w:hAnsi="Calibri" w:cs="DIN Pro Regular"/>
          <w:b/>
          <w:smallCaps/>
          <w:sz w:val="20"/>
          <w:szCs w:val="20"/>
        </w:rPr>
      </w:pPr>
    </w:p>
    <w:p w14:paraId="4855EBF9" w14:textId="77777777" w:rsidR="00AE578C" w:rsidRDefault="00AE578C">
      <w:pPr>
        <w:pStyle w:val="INCISO"/>
        <w:spacing w:after="0" w:line="240" w:lineRule="exact"/>
        <w:ind w:left="360"/>
        <w:rPr>
          <w:rFonts w:ascii="Calibri" w:hAnsi="Calibri" w:cs="DIN Pro Regular"/>
          <w:b/>
          <w:smallCaps/>
          <w:sz w:val="20"/>
          <w:szCs w:val="20"/>
        </w:rPr>
      </w:pPr>
    </w:p>
    <w:p w14:paraId="234A9BA8" w14:textId="77777777" w:rsidR="00AE578C" w:rsidRDefault="00AE578C">
      <w:pPr>
        <w:pStyle w:val="INCISO"/>
        <w:spacing w:after="0" w:line="240" w:lineRule="exact"/>
        <w:ind w:left="360"/>
        <w:rPr>
          <w:rFonts w:ascii="Calibri" w:hAnsi="Calibri" w:cs="DIN Pro Regular"/>
          <w:b/>
          <w:smallCaps/>
          <w:sz w:val="20"/>
          <w:szCs w:val="20"/>
        </w:rPr>
      </w:pPr>
    </w:p>
    <w:p w14:paraId="00424611" w14:textId="77777777" w:rsidR="00AE578C" w:rsidRDefault="00AE578C">
      <w:pPr>
        <w:pStyle w:val="INCISO"/>
        <w:spacing w:after="0" w:line="240" w:lineRule="exact"/>
        <w:ind w:left="360"/>
        <w:rPr>
          <w:rFonts w:ascii="Calibri" w:hAnsi="Calibri" w:cs="DIN Pro Regular"/>
          <w:b/>
          <w:smallCaps/>
          <w:sz w:val="20"/>
          <w:szCs w:val="20"/>
        </w:rPr>
      </w:pPr>
    </w:p>
    <w:p w14:paraId="098698FA" w14:textId="77777777" w:rsidR="00AE578C" w:rsidRDefault="00AE578C">
      <w:pPr>
        <w:pStyle w:val="INCISO"/>
        <w:spacing w:after="0" w:line="240" w:lineRule="exact"/>
        <w:ind w:left="360"/>
        <w:rPr>
          <w:rFonts w:ascii="Calibri" w:hAnsi="Calibri" w:cs="DIN Pro Regular"/>
          <w:b/>
          <w:smallCaps/>
          <w:sz w:val="20"/>
          <w:szCs w:val="20"/>
        </w:rPr>
      </w:pPr>
    </w:p>
    <w:p w14:paraId="0BA7550A" w14:textId="77777777" w:rsidR="00AE578C" w:rsidRDefault="00AE578C">
      <w:pPr>
        <w:pStyle w:val="INCISO"/>
        <w:spacing w:after="0" w:line="240" w:lineRule="exact"/>
        <w:ind w:left="360"/>
        <w:rPr>
          <w:rFonts w:ascii="Calibri" w:hAnsi="Calibri" w:cs="DIN Pro Regular"/>
          <w:b/>
          <w:smallCaps/>
          <w:sz w:val="20"/>
          <w:szCs w:val="20"/>
        </w:rPr>
      </w:pPr>
    </w:p>
    <w:p w14:paraId="2D76148D" w14:textId="77777777" w:rsidR="00AE578C" w:rsidRDefault="00AE578C">
      <w:pPr>
        <w:pStyle w:val="INCISO"/>
        <w:spacing w:after="0" w:line="240" w:lineRule="exact"/>
        <w:ind w:left="360"/>
        <w:rPr>
          <w:rFonts w:ascii="Calibri" w:hAnsi="Calibri" w:cs="DIN Pro Regular"/>
          <w:b/>
          <w:smallCaps/>
          <w:sz w:val="20"/>
          <w:szCs w:val="20"/>
        </w:rPr>
      </w:pPr>
    </w:p>
    <w:p w14:paraId="25FF2B16" w14:textId="77777777" w:rsidR="00AE578C" w:rsidRDefault="00AE578C">
      <w:pPr>
        <w:pStyle w:val="INCISO"/>
        <w:spacing w:after="0" w:line="240" w:lineRule="exact"/>
        <w:ind w:left="360"/>
        <w:rPr>
          <w:rFonts w:ascii="Calibri" w:hAnsi="Calibri" w:cs="DIN Pro Regular"/>
          <w:b/>
          <w:smallCaps/>
          <w:sz w:val="20"/>
          <w:szCs w:val="20"/>
        </w:rPr>
      </w:pPr>
    </w:p>
    <w:p w14:paraId="4924B0FA" w14:textId="77777777" w:rsidR="00AE578C" w:rsidRDefault="00AE578C">
      <w:pPr>
        <w:pStyle w:val="INCISO"/>
        <w:spacing w:after="0" w:line="240" w:lineRule="exact"/>
        <w:ind w:left="360"/>
        <w:rPr>
          <w:rFonts w:ascii="Calibri" w:hAnsi="Calibri" w:cs="DIN Pro Regular"/>
          <w:b/>
          <w:smallCaps/>
          <w:sz w:val="20"/>
          <w:szCs w:val="20"/>
        </w:rPr>
      </w:pPr>
    </w:p>
    <w:p w14:paraId="1FA63353" w14:textId="77777777" w:rsidR="00AE578C" w:rsidRDefault="00AE578C">
      <w:pPr>
        <w:pStyle w:val="INCISO"/>
        <w:spacing w:after="0" w:line="240" w:lineRule="exact"/>
        <w:ind w:left="360"/>
        <w:rPr>
          <w:rFonts w:ascii="Calibri" w:hAnsi="Calibri" w:cs="DIN Pro Regular"/>
          <w:b/>
          <w:smallCaps/>
          <w:sz w:val="20"/>
          <w:szCs w:val="20"/>
        </w:rPr>
      </w:pPr>
    </w:p>
    <w:p w14:paraId="460BBC16" w14:textId="77777777" w:rsidR="00AE578C" w:rsidRDefault="00AE578C">
      <w:pPr>
        <w:pStyle w:val="INCISO"/>
        <w:spacing w:after="0" w:line="240" w:lineRule="exact"/>
        <w:ind w:left="360"/>
        <w:rPr>
          <w:rFonts w:ascii="Calibri" w:hAnsi="Calibri" w:cs="DIN Pro Regular"/>
          <w:b/>
          <w:smallCaps/>
          <w:sz w:val="20"/>
          <w:szCs w:val="20"/>
        </w:rPr>
      </w:pPr>
    </w:p>
    <w:p w14:paraId="4B3B7607" w14:textId="77777777" w:rsidR="00AE578C" w:rsidRDefault="00AE578C">
      <w:pPr>
        <w:pStyle w:val="INCISO"/>
        <w:spacing w:after="0" w:line="240" w:lineRule="exact"/>
        <w:ind w:left="360"/>
        <w:rPr>
          <w:rFonts w:ascii="Calibri" w:hAnsi="Calibri" w:cs="DIN Pro Regular"/>
          <w:b/>
          <w:smallCaps/>
          <w:sz w:val="20"/>
          <w:szCs w:val="20"/>
        </w:rPr>
      </w:pPr>
    </w:p>
    <w:p w14:paraId="432BC2CF" w14:textId="77777777" w:rsidR="00AE578C" w:rsidRDefault="00AE578C">
      <w:pPr>
        <w:pStyle w:val="INCISO"/>
        <w:spacing w:after="0" w:line="240" w:lineRule="exact"/>
        <w:ind w:left="360"/>
        <w:rPr>
          <w:rFonts w:ascii="Calibri" w:hAnsi="Calibri" w:cs="DIN Pro Regular"/>
          <w:b/>
          <w:smallCaps/>
          <w:sz w:val="20"/>
          <w:szCs w:val="20"/>
        </w:rPr>
      </w:pPr>
    </w:p>
    <w:p w14:paraId="00DD57FE" w14:textId="77777777" w:rsidR="00AE578C" w:rsidRDefault="00AE578C">
      <w:pPr>
        <w:pStyle w:val="INCISO"/>
        <w:spacing w:after="0" w:line="240" w:lineRule="exact"/>
        <w:ind w:left="360"/>
        <w:rPr>
          <w:rFonts w:ascii="Calibri" w:hAnsi="Calibri" w:cs="DIN Pro Regular"/>
          <w:b/>
          <w:smallCaps/>
          <w:sz w:val="20"/>
          <w:szCs w:val="20"/>
        </w:rPr>
      </w:pPr>
    </w:p>
    <w:p w14:paraId="4685681D" w14:textId="77777777" w:rsidR="00AE578C" w:rsidRDefault="00AE578C">
      <w:pPr>
        <w:pStyle w:val="INCISO"/>
        <w:spacing w:after="0" w:line="240" w:lineRule="exact"/>
        <w:ind w:left="360"/>
        <w:rPr>
          <w:rFonts w:ascii="Calibri" w:hAnsi="Calibri" w:cs="DIN Pro Regular"/>
          <w:b/>
          <w:smallCaps/>
          <w:sz w:val="20"/>
          <w:szCs w:val="20"/>
        </w:rPr>
      </w:pPr>
    </w:p>
    <w:p w14:paraId="06F80D43" w14:textId="77777777" w:rsidR="00AE578C" w:rsidRDefault="00AE578C">
      <w:pPr>
        <w:pStyle w:val="INCISO"/>
        <w:spacing w:after="0" w:line="240" w:lineRule="exact"/>
        <w:ind w:left="360"/>
        <w:rPr>
          <w:rFonts w:ascii="Calibri" w:hAnsi="Calibri" w:cs="DIN Pro Regular"/>
          <w:b/>
          <w:smallCaps/>
          <w:sz w:val="20"/>
          <w:szCs w:val="20"/>
        </w:rPr>
      </w:pPr>
    </w:p>
    <w:p w14:paraId="7521716B" w14:textId="77777777" w:rsidR="00AE578C" w:rsidRDefault="00AE578C">
      <w:pPr>
        <w:pStyle w:val="INCISO"/>
        <w:spacing w:after="0" w:line="240" w:lineRule="exact"/>
        <w:ind w:left="360"/>
        <w:rPr>
          <w:rFonts w:ascii="Calibri" w:hAnsi="Calibri" w:cs="DIN Pro Regular"/>
          <w:b/>
          <w:smallCaps/>
          <w:sz w:val="20"/>
          <w:szCs w:val="20"/>
        </w:rPr>
      </w:pPr>
    </w:p>
    <w:p w14:paraId="1F090AE9" w14:textId="77777777" w:rsidR="00AE578C" w:rsidRDefault="00AE578C">
      <w:pPr>
        <w:pStyle w:val="INCISO"/>
        <w:spacing w:after="0" w:line="240" w:lineRule="exact"/>
        <w:ind w:left="360"/>
        <w:rPr>
          <w:rFonts w:ascii="Calibri" w:hAnsi="Calibri" w:cs="DIN Pro Regular"/>
          <w:b/>
          <w:smallCaps/>
          <w:sz w:val="20"/>
          <w:szCs w:val="20"/>
        </w:rPr>
      </w:pPr>
    </w:p>
    <w:p w14:paraId="38F45BFF" w14:textId="77777777" w:rsidR="00AE578C" w:rsidRDefault="00AE578C">
      <w:pPr>
        <w:pStyle w:val="INCISO"/>
        <w:spacing w:after="0" w:line="240" w:lineRule="exact"/>
        <w:ind w:left="360"/>
        <w:rPr>
          <w:rFonts w:ascii="Calibri" w:hAnsi="Calibri" w:cs="DIN Pro Regular"/>
          <w:b/>
          <w:smallCaps/>
          <w:sz w:val="20"/>
          <w:szCs w:val="20"/>
        </w:rPr>
      </w:pPr>
    </w:p>
    <w:p w14:paraId="117A06D4" w14:textId="77777777" w:rsidR="00AE578C" w:rsidRDefault="00AE578C">
      <w:pPr>
        <w:pStyle w:val="INCISO"/>
        <w:spacing w:after="0" w:line="240" w:lineRule="exact"/>
        <w:ind w:left="360"/>
        <w:rPr>
          <w:rFonts w:ascii="Calibri" w:hAnsi="Calibri" w:cs="DIN Pro Regular"/>
          <w:b/>
          <w:smallCaps/>
          <w:sz w:val="20"/>
          <w:szCs w:val="20"/>
        </w:rPr>
      </w:pPr>
    </w:p>
    <w:p w14:paraId="1164A78B" w14:textId="77777777" w:rsidR="00AE578C" w:rsidRDefault="00AE578C">
      <w:pPr>
        <w:pStyle w:val="INCISO"/>
        <w:spacing w:after="0" w:line="240" w:lineRule="exact"/>
        <w:ind w:left="360"/>
        <w:rPr>
          <w:rFonts w:ascii="Calibri" w:hAnsi="Calibri" w:cs="DIN Pro Regular"/>
          <w:b/>
          <w:smallCaps/>
          <w:sz w:val="20"/>
          <w:szCs w:val="20"/>
        </w:rPr>
      </w:pPr>
    </w:p>
    <w:p w14:paraId="5D7C3FA2" w14:textId="77777777" w:rsidR="00AE578C" w:rsidRDefault="00AE578C">
      <w:pPr>
        <w:pStyle w:val="INCISO"/>
        <w:spacing w:after="0" w:line="240" w:lineRule="exact"/>
        <w:ind w:left="360"/>
        <w:rPr>
          <w:rFonts w:ascii="Calibri" w:hAnsi="Calibri" w:cs="DIN Pro Regular"/>
          <w:b/>
          <w:smallCaps/>
          <w:sz w:val="20"/>
          <w:szCs w:val="20"/>
        </w:rPr>
      </w:pPr>
    </w:p>
    <w:p w14:paraId="02A21647" w14:textId="77777777" w:rsidR="00AE578C" w:rsidRDefault="00AE578C">
      <w:pPr>
        <w:pStyle w:val="INCISO"/>
        <w:spacing w:after="0" w:line="240" w:lineRule="exact"/>
        <w:ind w:left="360"/>
        <w:rPr>
          <w:rFonts w:ascii="Calibri" w:hAnsi="Calibri" w:cs="DIN Pro Regular"/>
          <w:b/>
          <w:smallCaps/>
          <w:sz w:val="20"/>
          <w:szCs w:val="20"/>
        </w:rPr>
      </w:pPr>
    </w:p>
    <w:p w14:paraId="1F3D4EE7" w14:textId="77777777" w:rsidR="00AE578C" w:rsidRDefault="007054BD">
      <w:pPr>
        <w:pStyle w:val="INCISO"/>
        <w:spacing w:after="0" w:line="240" w:lineRule="exact"/>
        <w:ind w:left="360"/>
      </w:pPr>
      <w:r>
        <w:rPr>
          <w:rFonts w:ascii="Calibri" w:hAnsi="Calibri" w:cs="DIN Pro Regular"/>
          <w:b/>
          <w:smallCaps/>
          <w:sz w:val="20"/>
          <w:szCs w:val="20"/>
        </w:rPr>
        <w:t xml:space="preserve">V) Conciliación entre los ingresos presupuestarios y contables, así como entre los </w:t>
      </w:r>
      <w:r>
        <w:rPr>
          <w:rFonts w:ascii="Calibri" w:hAnsi="Calibri" w:cs="DIN Pro Regular"/>
          <w:b/>
          <w:smallCaps/>
          <w:sz w:val="20"/>
          <w:szCs w:val="20"/>
        </w:rPr>
        <w:t>egresos presupuestarios y los gastos contables:</w:t>
      </w:r>
    </w:p>
    <w:p w14:paraId="0E08B4BD" w14:textId="77777777" w:rsidR="00AE578C" w:rsidRDefault="00AE578C">
      <w:pPr>
        <w:pStyle w:val="INCISO"/>
        <w:spacing w:after="0" w:line="240" w:lineRule="exact"/>
        <w:ind w:left="360"/>
        <w:rPr>
          <w:rFonts w:ascii="Calibri" w:hAnsi="Calibri" w:cs="DIN Pro Regular"/>
          <w:b/>
          <w:smallCaps/>
          <w:sz w:val="20"/>
          <w:szCs w:val="20"/>
        </w:rPr>
      </w:pPr>
    </w:p>
    <w:p w14:paraId="7F0A5F58" w14:textId="77777777" w:rsidR="00AE578C" w:rsidRDefault="00AE578C">
      <w:pPr>
        <w:pStyle w:val="INCISO"/>
        <w:spacing w:after="0" w:line="240" w:lineRule="exact"/>
        <w:ind w:left="360"/>
        <w:rPr>
          <w:rFonts w:ascii="Calibri" w:hAnsi="Calibri" w:cs="DIN Pro Regular"/>
          <w:b/>
          <w:smallCaps/>
          <w:sz w:val="20"/>
          <w:szCs w:val="20"/>
        </w:rPr>
      </w:pPr>
    </w:p>
    <w:p w14:paraId="4BF8A502" w14:textId="77777777" w:rsidR="00AE578C" w:rsidRDefault="007054BD">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39C8D720" wp14:editId="68F1C4F5">
                <wp:simplePos x="0" y="0"/>
                <wp:positionH relativeFrom="column">
                  <wp:posOffset>281882</wp:posOffset>
                </wp:positionH>
                <wp:positionV relativeFrom="paragraph">
                  <wp:posOffset>111236</wp:posOffset>
                </wp:positionV>
                <wp:extent cx="5448937" cy="6398898"/>
                <wp:effectExtent l="0" t="0" r="18413" b="1902"/>
                <wp:wrapSquare wrapText="bothSides"/>
                <wp:docPr id="141073884"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AE578C" w14:paraId="69C2DC49"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C3A2ED2" w14:textId="77777777" w:rsidR="00AE578C" w:rsidRDefault="007054BD">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Instituto Tamaulipeco de Vivienda y Urbanismo </w:t>
                                  </w:r>
                                </w:p>
                              </w:tc>
                              <w:tc>
                                <w:tcPr>
                                  <w:tcW w:w="160" w:type="dxa"/>
                                  <w:shd w:val="clear" w:color="auto" w:fill="auto"/>
                                  <w:tcMar>
                                    <w:top w:w="0" w:type="dxa"/>
                                    <w:left w:w="70" w:type="dxa"/>
                                    <w:bottom w:w="0" w:type="dxa"/>
                                    <w:right w:w="70" w:type="dxa"/>
                                  </w:tcMar>
                                </w:tcPr>
                                <w:p w14:paraId="2F22EBF5" w14:textId="77777777" w:rsidR="00AE578C" w:rsidRDefault="00AE578C">
                                  <w:pPr>
                                    <w:pStyle w:val="Standard"/>
                                    <w:widowControl w:val="0"/>
                                  </w:pPr>
                                </w:p>
                              </w:tc>
                            </w:tr>
                            <w:tr w:rsidR="00AE578C" w14:paraId="2496E5E6"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389C4E4" w14:textId="77777777" w:rsidR="00AE578C" w:rsidRDefault="007054BD">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7536002" w14:textId="77777777" w:rsidR="00AE578C" w:rsidRDefault="00AE578C">
                                  <w:pPr>
                                    <w:pStyle w:val="Standard"/>
                                    <w:widowControl w:val="0"/>
                                  </w:pPr>
                                </w:p>
                              </w:tc>
                            </w:tr>
                            <w:tr w:rsidR="00AE578C" w14:paraId="21CC0C07"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BFE72BC" w14:textId="77777777" w:rsidR="00AE578C" w:rsidRDefault="007054BD">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B846964" w14:textId="77777777" w:rsidR="00AE578C" w:rsidRDefault="00AE578C">
                                  <w:pPr>
                                    <w:pStyle w:val="Standard"/>
                                    <w:widowControl w:val="0"/>
                                  </w:pPr>
                                </w:p>
                              </w:tc>
                            </w:tr>
                            <w:tr w:rsidR="00AE578C" w14:paraId="49E63910"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BF63532" w14:textId="77777777" w:rsidR="00AE578C" w:rsidRDefault="007054BD">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F639209" w14:textId="77777777" w:rsidR="00AE578C" w:rsidRDefault="00AE578C">
                                  <w:pPr>
                                    <w:pStyle w:val="Standard"/>
                                    <w:widowControl w:val="0"/>
                                  </w:pPr>
                                </w:p>
                              </w:tc>
                            </w:tr>
                            <w:tr w:rsidR="00AE578C" w14:paraId="0E2137A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027F3D4" w14:textId="77777777" w:rsidR="00AE578C" w:rsidRDefault="00AE578C">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7C1DDC3"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3656233"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37508A3"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3BD8FAFB" w14:textId="77777777" w:rsidR="00AE578C" w:rsidRDefault="00AE578C">
                                  <w:pPr>
                                    <w:pStyle w:val="Standard"/>
                                    <w:widowControl w:val="0"/>
                                  </w:pPr>
                                </w:p>
                              </w:tc>
                            </w:tr>
                            <w:tr w:rsidR="00AE578C" w14:paraId="6F345543"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B605ADB" w14:textId="77777777" w:rsidR="00AE578C" w:rsidRDefault="007054BD">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8A59F4"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$353,572,560</w:t>
                                  </w:r>
                                </w:p>
                              </w:tc>
                              <w:tc>
                                <w:tcPr>
                                  <w:tcW w:w="160" w:type="dxa"/>
                                  <w:shd w:val="clear" w:color="auto" w:fill="auto"/>
                                  <w:tcMar>
                                    <w:top w:w="0" w:type="dxa"/>
                                    <w:left w:w="70" w:type="dxa"/>
                                    <w:bottom w:w="0" w:type="dxa"/>
                                    <w:right w:w="70" w:type="dxa"/>
                                  </w:tcMar>
                                </w:tcPr>
                                <w:p w14:paraId="18A9A9AE"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3FDF28FD" w14:textId="77777777" w:rsidR="00AE578C" w:rsidRDefault="00AE578C">
                                  <w:pPr>
                                    <w:pStyle w:val="Standard"/>
                                    <w:widowControl w:val="0"/>
                                  </w:pPr>
                                </w:p>
                              </w:tc>
                            </w:tr>
                            <w:tr w:rsidR="00AE578C" w14:paraId="762978D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5B7E5FF" w14:textId="77777777" w:rsidR="00AE578C" w:rsidRDefault="00AE578C">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AFF4ED0"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F7F5FF8" w14:textId="77777777" w:rsidR="00AE578C" w:rsidRDefault="00AE578C">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491A834"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62EE9726" w14:textId="77777777" w:rsidR="00AE578C" w:rsidRDefault="00AE578C">
                                  <w:pPr>
                                    <w:pStyle w:val="Standard"/>
                                    <w:widowControl w:val="0"/>
                                  </w:pPr>
                                </w:p>
                              </w:tc>
                            </w:tr>
                            <w:tr w:rsidR="00AE578C" w14:paraId="0E94FA4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00E1A30" w14:textId="77777777" w:rsidR="00AE578C" w:rsidRDefault="007054BD">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0F78EF"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49F25F6"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188056F7" w14:textId="77777777" w:rsidR="00AE578C" w:rsidRDefault="00AE578C">
                                  <w:pPr>
                                    <w:pStyle w:val="Standard"/>
                                    <w:widowControl w:val="0"/>
                                  </w:pPr>
                                </w:p>
                              </w:tc>
                            </w:tr>
                            <w:tr w:rsidR="00AE578C" w14:paraId="71A8F4D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533B23" w14:textId="77777777" w:rsidR="00AE578C" w:rsidRDefault="007054BD">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10550E"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9BBB6C"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7272070E"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1B85A8C9" w14:textId="77777777" w:rsidR="00AE578C" w:rsidRDefault="00AE578C">
                                  <w:pPr>
                                    <w:pStyle w:val="Standard"/>
                                    <w:widowControl w:val="0"/>
                                  </w:pPr>
                                </w:p>
                              </w:tc>
                            </w:tr>
                            <w:tr w:rsidR="00AE578C" w14:paraId="59F089F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C6DE48" w14:textId="77777777" w:rsidR="00AE578C" w:rsidRDefault="007054BD">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4A7740"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CDBF46"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C2F9EEB"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175DBAA6"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E8C3F4" w14:textId="77777777" w:rsidR="00AE578C" w:rsidRDefault="007054BD">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B26CF1"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Exceso de Estimaciones por Pérdidas o </w:t>
                                  </w:r>
                                  <w:r>
                                    <w:rPr>
                                      <w:rFonts w:eastAsia="Times New Roman" w:cs="DIN Pro Regular"/>
                                      <w:color w:val="000000"/>
                                      <w:sz w:val="20"/>
                                      <w:szCs w:val="20"/>
                                      <w:lang w:eastAsia="es-MX"/>
                                    </w:rPr>
                                    <w:t>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0A126B"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8718DE7"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0AF008B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CE4315" w14:textId="77777777" w:rsidR="00AE578C" w:rsidRDefault="007054BD">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F028C3"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589A27"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A1ECECA"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69D2A1D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8ABBD4" w14:textId="77777777" w:rsidR="00AE578C" w:rsidRDefault="007054BD">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549713"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346C54"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42C7D5F"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2AFACB1E"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96B5F4" w14:textId="77777777" w:rsidR="00AE578C" w:rsidRDefault="007054BD">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CF221D"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55C8F85"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210A103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24F03A7"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5C4C21FD"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FC0DEB8" w14:textId="77777777" w:rsidR="00AE578C" w:rsidRDefault="00AE578C">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52D23B1"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3FBF180A" w14:textId="77777777" w:rsidR="00AE578C" w:rsidRDefault="00AE578C">
                                  <w:pPr>
                                    <w:pStyle w:val="Standard"/>
                                    <w:widowControl w:val="0"/>
                                  </w:pPr>
                                </w:p>
                              </w:tc>
                            </w:tr>
                            <w:tr w:rsidR="00AE578C" w14:paraId="22F68C9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1C42D4" w14:textId="77777777" w:rsidR="00AE578C" w:rsidRDefault="007054BD">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3C91BC"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3AFC784"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7985F435" w14:textId="77777777" w:rsidR="00AE578C" w:rsidRDefault="00AE578C">
                                  <w:pPr>
                                    <w:pStyle w:val="Standard"/>
                                    <w:widowControl w:val="0"/>
                                  </w:pPr>
                                </w:p>
                              </w:tc>
                            </w:tr>
                            <w:tr w:rsidR="00AE578C" w14:paraId="5DF5615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7D4A82" w14:textId="77777777" w:rsidR="00AE578C" w:rsidRDefault="007054BD">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A05782"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4A00DA"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380F70E1"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436A3EBB" w14:textId="77777777" w:rsidR="00AE578C" w:rsidRDefault="00AE578C">
                                  <w:pPr>
                                    <w:pStyle w:val="Standard"/>
                                    <w:widowControl w:val="0"/>
                                  </w:pPr>
                                </w:p>
                              </w:tc>
                            </w:tr>
                            <w:tr w:rsidR="00AE578C" w14:paraId="534B29D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A4963C" w14:textId="77777777" w:rsidR="00AE578C" w:rsidRDefault="007054BD">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243BCA"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166C81"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64D6C94"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449F77A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908F79" w14:textId="77777777" w:rsidR="00AE578C" w:rsidRDefault="007054BD">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DCC630"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ABDFE0"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9B8764E"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3BB68C4C"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34BF5D40" w14:textId="77777777" w:rsidR="00AE578C" w:rsidRDefault="00AE578C">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C693093" w14:textId="77777777" w:rsidR="00AE578C" w:rsidRDefault="00AE578C">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A794673"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79909BD1" w14:textId="77777777" w:rsidR="00AE578C" w:rsidRDefault="00AE578C">
                                  <w:pPr>
                                    <w:pStyle w:val="Standard"/>
                                    <w:widowControl w:val="0"/>
                                  </w:pPr>
                                </w:p>
                              </w:tc>
                            </w:tr>
                            <w:tr w:rsidR="00AE578C" w14:paraId="10C58BF0"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53124B0" w14:textId="77777777" w:rsidR="00AE578C" w:rsidRDefault="007054BD">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594F0D"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353,572,560</w:t>
                                  </w:r>
                                </w:p>
                              </w:tc>
                              <w:tc>
                                <w:tcPr>
                                  <w:tcW w:w="160" w:type="dxa"/>
                                  <w:shd w:val="clear" w:color="auto" w:fill="auto"/>
                                  <w:tcMar>
                                    <w:top w:w="0" w:type="dxa"/>
                                    <w:left w:w="70" w:type="dxa"/>
                                    <w:bottom w:w="0" w:type="dxa"/>
                                    <w:right w:w="70" w:type="dxa"/>
                                  </w:tcMar>
                                </w:tcPr>
                                <w:p w14:paraId="623A7AC4"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78849142" w14:textId="77777777" w:rsidR="00AE578C" w:rsidRDefault="00AE578C">
                                  <w:pPr>
                                    <w:pStyle w:val="Standard"/>
                                    <w:widowControl w:val="0"/>
                                  </w:pPr>
                                </w:p>
                              </w:tc>
                            </w:tr>
                          </w:tbl>
                          <w:p w14:paraId="05962C84" w14:textId="77777777" w:rsidR="00AE578C" w:rsidRDefault="00AE578C"/>
                        </w:txbxContent>
                      </wps:txbx>
                      <wps:bodyPr vert="horz" wrap="none" lIns="0" tIns="0" rIns="0" bIns="0" anchor="t" anchorCtr="0" compatLnSpc="0">
                        <a:spAutoFit/>
                      </wps:bodyPr>
                    </wps:wsp>
                  </a:graphicData>
                </a:graphic>
              </wp:anchor>
            </w:drawing>
          </mc:Choice>
          <mc:Fallback>
            <w:pict>
              <v:shapetype w14:anchorId="39C8D720"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AE578C" w14:paraId="69C2DC49"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C3A2ED2" w14:textId="77777777" w:rsidR="00AE578C" w:rsidRDefault="007054BD">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Instituto Tamaulipeco de Vivienda y Urbanismo </w:t>
                            </w:r>
                          </w:p>
                        </w:tc>
                        <w:tc>
                          <w:tcPr>
                            <w:tcW w:w="160" w:type="dxa"/>
                            <w:shd w:val="clear" w:color="auto" w:fill="auto"/>
                            <w:tcMar>
                              <w:top w:w="0" w:type="dxa"/>
                              <w:left w:w="70" w:type="dxa"/>
                              <w:bottom w:w="0" w:type="dxa"/>
                              <w:right w:w="70" w:type="dxa"/>
                            </w:tcMar>
                          </w:tcPr>
                          <w:p w14:paraId="2F22EBF5" w14:textId="77777777" w:rsidR="00AE578C" w:rsidRDefault="00AE578C">
                            <w:pPr>
                              <w:pStyle w:val="Standard"/>
                              <w:widowControl w:val="0"/>
                            </w:pPr>
                          </w:p>
                        </w:tc>
                      </w:tr>
                      <w:tr w:rsidR="00AE578C" w14:paraId="2496E5E6"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389C4E4" w14:textId="77777777" w:rsidR="00AE578C" w:rsidRDefault="007054BD">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7536002" w14:textId="77777777" w:rsidR="00AE578C" w:rsidRDefault="00AE578C">
                            <w:pPr>
                              <w:pStyle w:val="Standard"/>
                              <w:widowControl w:val="0"/>
                            </w:pPr>
                          </w:p>
                        </w:tc>
                      </w:tr>
                      <w:tr w:rsidR="00AE578C" w14:paraId="21CC0C07"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BFE72BC" w14:textId="77777777" w:rsidR="00AE578C" w:rsidRDefault="007054BD">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B846964" w14:textId="77777777" w:rsidR="00AE578C" w:rsidRDefault="00AE578C">
                            <w:pPr>
                              <w:pStyle w:val="Standard"/>
                              <w:widowControl w:val="0"/>
                            </w:pPr>
                          </w:p>
                        </w:tc>
                      </w:tr>
                      <w:tr w:rsidR="00AE578C" w14:paraId="49E63910"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BF63532" w14:textId="77777777" w:rsidR="00AE578C" w:rsidRDefault="007054BD">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F639209" w14:textId="77777777" w:rsidR="00AE578C" w:rsidRDefault="00AE578C">
                            <w:pPr>
                              <w:pStyle w:val="Standard"/>
                              <w:widowControl w:val="0"/>
                            </w:pPr>
                          </w:p>
                        </w:tc>
                      </w:tr>
                      <w:tr w:rsidR="00AE578C" w14:paraId="0E2137A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027F3D4" w14:textId="77777777" w:rsidR="00AE578C" w:rsidRDefault="00AE578C">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7C1DDC3"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3656233"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37508A3"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3BD8FAFB" w14:textId="77777777" w:rsidR="00AE578C" w:rsidRDefault="00AE578C">
                            <w:pPr>
                              <w:pStyle w:val="Standard"/>
                              <w:widowControl w:val="0"/>
                            </w:pPr>
                          </w:p>
                        </w:tc>
                      </w:tr>
                      <w:tr w:rsidR="00AE578C" w14:paraId="6F345543"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B605ADB" w14:textId="77777777" w:rsidR="00AE578C" w:rsidRDefault="007054BD">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8A59F4"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$353,572,560</w:t>
                            </w:r>
                          </w:p>
                        </w:tc>
                        <w:tc>
                          <w:tcPr>
                            <w:tcW w:w="160" w:type="dxa"/>
                            <w:shd w:val="clear" w:color="auto" w:fill="auto"/>
                            <w:tcMar>
                              <w:top w:w="0" w:type="dxa"/>
                              <w:left w:w="70" w:type="dxa"/>
                              <w:bottom w:w="0" w:type="dxa"/>
                              <w:right w:w="70" w:type="dxa"/>
                            </w:tcMar>
                          </w:tcPr>
                          <w:p w14:paraId="18A9A9AE"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3FDF28FD" w14:textId="77777777" w:rsidR="00AE578C" w:rsidRDefault="00AE578C">
                            <w:pPr>
                              <w:pStyle w:val="Standard"/>
                              <w:widowControl w:val="0"/>
                            </w:pPr>
                          </w:p>
                        </w:tc>
                      </w:tr>
                      <w:tr w:rsidR="00AE578C" w14:paraId="762978D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5B7E5FF" w14:textId="77777777" w:rsidR="00AE578C" w:rsidRDefault="00AE578C">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AFF4ED0"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F7F5FF8" w14:textId="77777777" w:rsidR="00AE578C" w:rsidRDefault="00AE578C">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491A834"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62EE9726" w14:textId="77777777" w:rsidR="00AE578C" w:rsidRDefault="00AE578C">
                            <w:pPr>
                              <w:pStyle w:val="Standard"/>
                              <w:widowControl w:val="0"/>
                            </w:pPr>
                          </w:p>
                        </w:tc>
                      </w:tr>
                      <w:tr w:rsidR="00AE578C" w14:paraId="0E94FA4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00E1A30" w14:textId="77777777" w:rsidR="00AE578C" w:rsidRDefault="007054BD">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0F78EF"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49F25F6"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188056F7" w14:textId="77777777" w:rsidR="00AE578C" w:rsidRDefault="00AE578C">
                            <w:pPr>
                              <w:pStyle w:val="Standard"/>
                              <w:widowControl w:val="0"/>
                            </w:pPr>
                          </w:p>
                        </w:tc>
                      </w:tr>
                      <w:tr w:rsidR="00AE578C" w14:paraId="71A8F4D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533B23" w14:textId="77777777" w:rsidR="00AE578C" w:rsidRDefault="007054BD">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10550E"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9BBB6C"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7272070E"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1B85A8C9" w14:textId="77777777" w:rsidR="00AE578C" w:rsidRDefault="00AE578C">
                            <w:pPr>
                              <w:pStyle w:val="Standard"/>
                              <w:widowControl w:val="0"/>
                            </w:pPr>
                          </w:p>
                        </w:tc>
                      </w:tr>
                      <w:tr w:rsidR="00AE578C" w14:paraId="59F089F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C6DE48" w14:textId="77777777" w:rsidR="00AE578C" w:rsidRDefault="007054BD">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4A7740"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CDBF46"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C2F9EEB"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175DBAA6"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E8C3F4" w14:textId="77777777" w:rsidR="00AE578C" w:rsidRDefault="007054BD">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B26CF1"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Exceso de Estimaciones por Pérdidas o </w:t>
                            </w:r>
                            <w:r>
                              <w:rPr>
                                <w:rFonts w:eastAsia="Times New Roman" w:cs="DIN Pro Regular"/>
                                <w:color w:val="000000"/>
                                <w:sz w:val="20"/>
                                <w:szCs w:val="20"/>
                                <w:lang w:eastAsia="es-MX"/>
                              </w:rPr>
                              <w:t>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0A126B"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8718DE7"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0AF008B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CE4315" w14:textId="77777777" w:rsidR="00AE578C" w:rsidRDefault="007054BD">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F028C3"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589A27"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A1ECECA"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69D2A1D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8ABBD4" w14:textId="77777777" w:rsidR="00AE578C" w:rsidRDefault="007054BD">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549713"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346C54"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42C7D5F"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2AFACB1E"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96B5F4" w14:textId="77777777" w:rsidR="00AE578C" w:rsidRDefault="007054BD">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CF221D"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55C8F85"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210A103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24F03A7"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5C4C21FD"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FC0DEB8" w14:textId="77777777" w:rsidR="00AE578C" w:rsidRDefault="00AE578C">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52D23B1"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3FBF180A" w14:textId="77777777" w:rsidR="00AE578C" w:rsidRDefault="00AE578C">
                            <w:pPr>
                              <w:pStyle w:val="Standard"/>
                              <w:widowControl w:val="0"/>
                            </w:pPr>
                          </w:p>
                        </w:tc>
                      </w:tr>
                      <w:tr w:rsidR="00AE578C" w14:paraId="22F68C9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1C42D4" w14:textId="77777777" w:rsidR="00AE578C" w:rsidRDefault="007054BD">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3C91BC"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3AFC784"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7985F435" w14:textId="77777777" w:rsidR="00AE578C" w:rsidRDefault="00AE578C">
                            <w:pPr>
                              <w:pStyle w:val="Standard"/>
                              <w:widowControl w:val="0"/>
                            </w:pPr>
                          </w:p>
                        </w:tc>
                      </w:tr>
                      <w:tr w:rsidR="00AE578C" w14:paraId="5DF5615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7D4A82" w14:textId="77777777" w:rsidR="00AE578C" w:rsidRDefault="007054BD">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A05782"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4A00DA"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380F70E1"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436A3EBB" w14:textId="77777777" w:rsidR="00AE578C" w:rsidRDefault="00AE578C">
                            <w:pPr>
                              <w:pStyle w:val="Standard"/>
                              <w:widowControl w:val="0"/>
                            </w:pPr>
                          </w:p>
                        </w:tc>
                      </w:tr>
                      <w:tr w:rsidR="00AE578C" w14:paraId="534B29D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A4963C" w14:textId="77777777" w:rsidR="00AE578C" w:rsidRDefault="007054BD">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243BCA"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166C81"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64D6C94"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449F77A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908F79" w14:textId="77777777" w:rsidR="00AE578C" w:rsidRDefault="007054BD">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DCC630"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ABDFE0"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9B8764E"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3BB68C4C"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34BF5D40" w14:textId="77777777" w:rsidR="00AE578C" w:rsidRDefault="00AE578C">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C693093" w14:textId="77777777" w:rsidR="00AE578C" w:rsidRDefault="00AE578C">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A794673"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79909BD1" w14:textId="77777777" w:rsidR="00AE578C" w:rsidRDefault="00AE578C">
                            <w:pPr>
                              <w:pStyle w:val="Standard"/>
                              <w:widowControl w:val="0"/>
                            </w:pPr>
                          </w:p>
                        </w:tc>
                      </w:tr>
                      <w:tr w:rsidR="00AE578C" w14:paraId="10C58BF0"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53124B0" w14:textId="77777777" w:rsidR="00AE578C" w:rsidRDefault="007054BD">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594F0D"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353,572,560</w:t>
                            </w:r>
                          </w:p>
                        </w:tc>
                        <w:tc>
                          <w:tcPr>
                            <w:tcW w:w="160" w:type="dxa"/>
                            <w:shd w:val="clear" w:color="auto" w:fill="auto"/>
                            <w:tcMar>
                              <w:top w:w="0" w:type="dxa"/>
                              <w:left w:w="70" w:type="dxa"/>
                              <w:bottom w:w="0" w:type="dxa"/>
                              <w:right w:w="70" w:type="dxa"/>
                            </w:tcMar>
                          </w:tcPr>
                          <w:p w14:paraId="623A7AC4"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78849142" w14:textId="77777777" w:rsidR="00AE578C" w:rsidRDefault="00AE578C">
                            <w:pPr>
                              <w:pStyle w:val="Standard"/>
                              <w:widowControl w:val="0"/>
                            </w:pPr>
                          </w:p>
                        </w:tc>
                      </w:tr>
                    </w:tbl>
                    <w:p w14:paraId="05962C84" w14:textId="77777777" w:rsidR="00AE578C" w:rsidRDefault="00AE578C"/>
                  </w:txbxContent>
                </v:textbox>
                <w10:wrap type="square"/>
              </v:shape>
            </w:pict>
          </mc:Fallback>
        </mc:AlternateContent>
      </w:r>
    </w:p>
    <w:p w14:paraId="1CDF2940" w14:textId="77777777" w:rsidR="00AE578C" w:rsidRDefault="00AE578C">
      <w:pPr>
        <w:pStyle w:val="INCISO"/>
        <w:spacing w:after="0" w:line="240" w:lineRule="exact"/>
        <w:ind w:left="360"/>
        <w:rPr>
          <w:rFonts w:ascii="Calibri" w:hAnsi="Calibri" w:cs="DIN Pro Regular"/>
          <w:b/>
          <w:smallCaps/>
          <w:sz w:val="20"/>
          <w:szCs w:val="20"/>
        </w:rPr>
      </w:pPr>
    </w:p>
    <w:tbl>
      <w:tblPr>
        <w:tblW w:w="7293" w:type="dxa"/>
        <w:jc w:val="center"/>
        <w:tblLayout w:type="fixed"/>
        <w:tblCellMar>
          <w:left w:w="10" w:type="dxa"/>
          <w:right w:w="10" w:type="dxa"/>
        </w:tblCellMar>
        <w:tblLook w:val="04A0" w:firstRow="1" w:lastRow="0" w:firstColumn="1" w:lastColumn="0" w:noHBand="0" w:noVBand="1"/>
      </w:tblPr>
      <w:tblGrid>
        <w:gridCol w:w="954"/>
        <w:gridCol w:w="3923"/>
        <w:gridCol w:w="2096"/>
        <w:gridCol w:w="160"/>
        <w:gridCol w:w="160"/>
      </w:tblGrid>
      <w:tr w:rsidR="00AE578C" w14:paraId="0106F03E" w14:textId="77777777">
        <w:tblPrEx>
          <w:tblCellMar>
            <w:top w:w="0" w:type="dxa"/>
            <w:bottom w:w="0" w:type="dxa"/>
          </w:tblCellMar>
        </w:tblPrEx>
        <w:trPr>
          <w:trHeight w:val="300"/>
          <w:jc w:val="center"/>
        </w:trPr>
        <w:tc>
          <w:tcPr>
            <w:tcW w:w="7133" w:type="dxa"/>
            <w:gridSpan w:val="4"/>
            <w:shd w:val="clear" w:color="auto" w:fill="auto"/>
            <w:tcMar>
              <w:top w:w="55" w:type="dxa"/>
              <w:left w:w="70" w:type="dxa"/>
              <w:bottom w:w="55" w:type="dxa"/>
              <w:right w:w="70" w:type="dxa"/>
            </w:tcMar>
            <w:vAlign w:val="center"/>
          </w:tcPr>
          <w:p w14:paraId="383E48D4" w14:textId="77777777" w:rsidR="00AE578C" w:rsidRDefault="00AE578C">
            <w:pPr>
              <w:rPr>
                <w:rFonts w:eastAsia="Times New Roman" w:cs="DIN Pro Regular"/>
                <w:b/>
                <w:bCs/>
                <w:color w:val="FFFFFF"/>
              </w:rPr>
            </w:pPr>
          </w:p>
          <w:p w14:paraId="487CB8EB" w14:textId="77777777" w:rsidR="00AE578C" w:rsidRDefault="00AE578C">
            <w:pPr>
              <w:rPr>
                <w:rFonts w:eastAsia="Times New Roman" w:cs="DIN Pro Regular"/>
                <w:b/>
                <w:bCs/>
                <w:color w:val="FFFFFF"/>
              </w:rPr>
            </w:pPr>
          </w:p>
          <w:p w14:paraId="73CEE948" w14:textId="77777777" w:rsidR="00AE578C" w:rsidRDefault="00AE578C">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63D86E28" w14:textId="77777777" w:rsidR="00AE578C" w:rsidRDefault="00AE578C">
            <w:pPr>
              <w:pStyle w:val="Standard"/>
              <w:widowControl w:val="0"/>
            </w:pPr>
          </w:p>
        </w:tc>
      </w:tr>
      <w:tr w:rsidR="00AE578C" w14:paraId="0B94229C"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23B29BB" w14:textId="77777777" w:rsidR="00AE578C" w:rsidRDefault="007054BD">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Instituto Tamaulipeco de Vivienda y Urbanismo</w:t>
            </w:r>
          </w:p>
        </w:tc>
        <w:tc>
          <w:tcPr>
            <w:tcW w:w="160" w:type="dxa"/>
            <w:shd w:val="clear" w:color="auto" w:fill="auto"/>
            <w:tcMar>
              <w:top w:w="0" w:type="dxa"/>
              <w:left w:w="70" w:type="dxa"/>
              <w:bottom w:w="0" w:type="dxa"/>
              <w:right w:w="70" w:type="dxa"/>
            </w:tcMar>
          </w:tcPr>
          <w:p w14:paraId="32BCAF0C" w14:textId="77777777" w:rsidR="00AE578C" w:rsidRDefault="00AE578C">
            <w:pPr>
              <w:pStyle w:val="Standard"/>
              <w:widowControl w:val="0"/>
            </w:pPr>
          </w:p>
        </w:tc>
      </w:tr>
      <w:tr w:rsidR="00AE578C" w14:paraId="04F9C012"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D006B30" w14:textId="77777777" w:rsidR="00AE578C" w:rsidRDefault="007054BD">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241CEE96" w14:textId="77777777" w:rsidR="00AE578C" w:rsidRDefault="00AE578C">
            <w:pPr>
              <w:pStyle w:val="Standard"/>
              <w:widowControl w:val="0"/>
            </w:pPr>
          </w:p>
        </w:tc>
      </w:tr>
      <w:tr w:rsidR="00AE578C" w14:paraId="1158AB7C"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C4A2244" w14:textId="77777777" w:rsidR="00AE578C" w:rsidRDefault="007054BD">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3117F97" w14:textId="77777777" w:rsidR="00AE578C" w:rsidRDefault="00AE578C">
            <w:pPr>
              <w:pStyle w:val="Standard"/>
              <w:widowControl w:val="0"/>
            </w:pPr>
          </w:p>
        </w:tc>
      </w:tr>
      <w:tr w:rsidR="00AE578C" w14:paraId="18AB0563" w14:textId="77777777">
        <w:tblPrEx>
          <w:tblCellMar>
            <w:top w:w="0" w:type="dxa"/>
            <w:bottom w:w="0" w:type="dxa"/>
          </w:tblCellMar>
        </w:tblPrEx>
        <w:trPr>
          <w:trHeight w:val="315"/>
          <w:jc w:val="center"/>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1B76F8B" w14:textId="77777777" w:rsidR="00AE578C" w:rsidRDefault="007054BD">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453EE383" w14:textId="77777777" w:rsidR="00AE578C" w:rsidRDefault="00AE578C">
            <w:pPr>
              <w:pStyle w:val="Standard"/>
              <w:widowControl w:val="0"/>
            </w:pPr>
          </w:p>
        </w:tc>
      </w:tr>
      <w:tr w:rsidR="00AE578C" w14:paraId="3EBE9C8C" w14:textId="77777777">
        <w:tblPrEx>
          <w:tblCellMar>
            <w:top w:w="0" w:type="dxa"/>
            <w:bottom w:w="0" w:type="dxa"/>
          </w:tblCellMar>
        </w:tblPrEx>
        <w:trPr>
          <w:trHeight w:val="90"/>
          <w:jc w:val="center"/>
        </w:trPr>
        <w:tc>
          <w:tcPr>
            <w:tcW w:w="954" w:type="dxa"/>
            <w:shd w:val="clear" w:color="auto" w:fill="auto"/>
            <w:tcMar>
              <w:top w:w="0" w:type="dxa"/>
              <w:left w:w="70" w:type="dxa"/>
              <w:bottom w:w="0" w:type="dxa"/>
              <w:right w:w="70" w:type="dxa"/>
            </w:tcMar>
            <w:vAlign w:val="bottom"/>
          </w:tcPr>
          <w:p w14:paraId="73FA76E9"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6AB0C194"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19FF2B33"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D291499"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5C081FF3" w14:textId="77777777" w:rsidR="00AE578C" w:rsidRDefault="00AE578C">
            <w:pPr>
              <w:pStyle w:val="Standard"/>
              <w:widowControl w:val="0"/>
            </w:pPr>
          </w:p>
        </w:tc>
      </w:tr>
      <w:tr w:rsidR="00AE578C" w14:paraId="359BD305"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887696" w14:textId="77777777" w:rsidR="00AE578C" w:rsidRDefault="007054BD">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B3A1628"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$ 308,180,088</w:t>
            </w:r>
          </w:p>
        </w:tc>
        <w:tc>
          <w:tcPr>
            <w:tcW w:w="160" w:type="dxa"/>
            <w:shd w:val="clear" w:color="auto" w:fill="auto"/>
            <w:tcMar>
              <w:top w:w="0" w:type="dxa"/>
              <w:left w:w="70" w:type="dxa"/>
              <w:bottom w:w="0" w:type="dxa"/>
              <w:right w:w="70" w:type="dxa"/>
            </w:tcMar>
          </w:tcPr>
          <w:p w14:paraId="5E70E92D"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2CAE4BB9" w14:textId="77777777" w:rsidR="00AE578C" w:rsidRDefault="00AE578C">
            <w:pPr>
              <w:pStyle w:val="Standard"/>
              <w:widowControl w:val="0"/>
            </w:pPr>
          </w:p>
        </w:tc>
      </w:tr>
      <w:tr w:rsidR="00AE578C" w14:paraId="72FE0D6C" w14:textId="77777777">
        <w:tblPrEx>
          <w:tblCellMar>
            <w:top w:w="0" w:type="dxa"/>
            <w:bottom w:w="0" w:type="dxa"/>
          </w:tblCellMar>
        </w:tblPrEx>
        <w:trPr>
          <w:trHeight w:val="135"/>
          <w:jc w:val="center"/>
        </w:trPr>
        <w:tc>
          <w:tcPr>
            <w:tcW w:w="954" w:type="dxa"/>
            <w:shd w:val="clear" w:color="auto" w:fill="auto"/>
            <w:tcMar>
              <w:top w:w="0" w:type="dxa"/>
              <w:left w:w="70" w:type="dxa"/>
              <w:bottom w:w="0" w:type="dxa"/>
              <w:right w:w="70" w:type="dxa"/>
            </w:tcMar>
            <w:vAlign w:val="bottom"/>
          </w:tcPr>
          <w:p w14:paraId="35FB465A"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03C6B4E1"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7915C878" w14:textId="77777777" w:rsidR="00AE578C" w:rsidRDefault="00AE578C">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3B88E4A" w14:textId="77777777" w:rsidR="00AE578C" w:rsidRDefault="00AE578C">
            <w:pPr>
              <w:pStyle w:val="Standard"/>
              <w:widowControl w:val="0"/>
              <w:spacing w:line="240" w:lineRule="auto"/>
            </w:pPr>
          </w:p>
        </w:tc>
        <w:tc>
          <w:tcPr>
            <w:tcW w:w="160" w:type="dxa"/>
            <w:shd w:val="clear" w:color="auto" w:fill="auto"/>
            <w:tcMar>
              <w:top w:w="0" w:type="dxa"/>
              <w:left w:w="70" w:type="dxa"/>
              <w:bottom w:w="0" w:type="dxa"/>
              <w:right w:w="70" w:type="dxa"/>
            </w:tcMar>
          </w:tcPr>
          <w:p w14:paraId="6A379FE5" w14:textId="77777777" w:rsidR="00AE578C" w:rsidRDefault="00AE578C">
            <w:pPr>
              <w:pStyle w:val="Standard"/>
              <w:widowControl w:val="0"/>
              <w:spacing w:line="240" w:lineRule="auto"/>
            </w:pPr>
          </w:p>
        </w:tc>
      </w:tr>
      <w:tr w:rsidR="00AE578C" w14:paraId="215B047D"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755E465" w14:textId="77777777" w:rsidR="00AE578C" w:rsidRDefault="007054BD">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2.- Menos egresos </w:t>
            </w:r>
            <w:r>
              <w:rPr>
                <w:rFonts w:eastAsia="Times New Roman" w:cs="DIN Pro Regular"/>
                <w:b/>
                <w:color w:val="FFFFFF"/>
                <w:sz w:val="20"/>
                <w:szCs w:val="20"/>
                <w:lang w:eastAsia="es-MX"/>
              </w:rPr>
              <w:t>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27A96B"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117,686,871</w:t>
            </w:r>
          </w:p>
        </w:tc>
        <w:tc>
          <w:tcPr>
            <w:tcW w:w="160" w:type="dxa"/>
            <w:shd w:val="clear" w:color="auto" w:fill="auto"/>
            <w:tcMar>
              <w:top w:w="0" w:type="dxa"/>
              <w:left w:w="70" w:type="dxa"/>
              <w:bottom w:w="0" w:type="dxa"/>
              <w:right w:w="70" w:type="dxa"/>
            </w:tcMar>
          </w:tcPr>
          <w:p w14:paraId="6D9B4695"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78EFC4BA" w14:textId="77777777" w:rsidR="00AE578C" w:rsidRDefault="00AE578C">
            <w:pPr>
              <w:pStyle w:val="Standard"/>
              <w:widowControl w:val="0"/>
            </w:pPr>
          </w:p>
        </w:tc>
      </w:tr>
      <w:tr w:rsidR="00AE578C" w14:paraId="2CEA48C2" w14:textId="77777777">
        <w:tblPrEx>
          <w:tblCellMar>
            <w:top w:w="0" w:type="dxa"/>
            <w:bottom w:w="0" w:type="dxa"/>
          </w:tblCellMar>
        </w:tblPrEx>
        <w:trPr>
          <w:trHeight w:val="407"/>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C7FF0F"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90BF84"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0FCEFF"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784CE47"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37ADC71B"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F6164D"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C265AC"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C34393"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3,125,034</w:t>
            </w:r>
          </w:p>
        </w:tc>
        <w:tc>
          <w:tcPr>
            <w:tcW w:w="320" w:type="dxa"/>
            <w:gridSpan w:val="2"/>
            <w:shd w:val="clear" w:color="auto" w:fill="auto"/>
            <w:tcMar>
              <w:top w:w="0" w:type="dxa"/>
              <w:left w:w="70" w:type="dxa"/>
              <w:bottom w:w="0" w:type="dxa"/>
              <w:right w:w="70" w:type="dxa"/>
            </w:tcMar>
            <w:vAlign w:val="bottom"/>
          </w:tcPr>
          <w:p w14:paraId="3704368E"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44819724"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BC2CFA"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164850"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E10891"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477,514</w:t>
            </w:r>
          </w:p>
        </w:tc>
        <w:tc>
          <w:tcPr>
            <w:tcW w:w="320" w:type="dxa"/>
            <w:gridSpan w:val="2"/>
            <w:shd w:val="clear" w:color="auto" w:fill="auto"/>
            <w:tcMar>
              <w:top w:w="0" w:type="dxa"/>
              <w:left w:w="70" w:type="dxa"/>
              <w:bottom w:w="0" w:type="dxa"/>
              <w:right w:w="70" w:type="dxa"/>
            </w:tcMar>
            <w:vAlign w:val="bottom"/>
          </w:tcPr>
          <w:p w14:paraId="3F1284E8"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1374827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901845"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FFE0E3"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Mobiliario y Equipo Educacional y </w:t>
            </w:r>
            <w:r>
              <w:rPr>
                <w:rFonts w:eastAsia="Times New Roman" w:cs="DIN Pro Regular"/>
                <w:color w:val="000000"/>
                <w:sz w:val="20"/>
                <w:szCs w:val="20"/>
                <w:lang w:eastAsia="es-MX"/>
              </w:rPr>
              <w:t>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634BCB"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13,288</w:t>
            </w:r>
          </w:p>
        </w:tc>
        <w:tc>
          <w:tcPr>
            <w:tcW w:w="320" w:type="dxa"/>
            <w:gridSpan w:val="2"/>
            <w:shd w:val="clear" w:color="auto" w:fill="auto"/>
            <w:tcMar>
              <w:top w:w="0" w:type="dxa"/>
              <w:left w:w="70" w:type="dxa"/>
              <w:bottom w:w="0" w:type="dxa"/>
              <w:right w:w="70" w:type="dxa"/>
            </w:tcMar>
            <w:vAlign w:val="bottom"/>
          </w:tcPr>
          <w:p w14:paraId="275F70BB"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0F9A5BDB"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BCC79E"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42FCCD"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E8F673"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8437989"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6CD6FEE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C2A74B"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98ADB4"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CBAD7"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5,268,045</w:t>
            </w:r>
          </w:p>
        </w:tc>
        <w:tc>
          <w:tcPr>
            <w:tcW w:w="320" w:type="dxa"/>
            <w:gridSpan w:val="2"/>
            <w:shd w:val="clear" w:color="auto" w:fill="auto"/>
            <w:tcMar>
              <w:top w:w="0" w:type="dxa"/>
              <w:left w:w="70" w:type="dxa"/>
              <w:bottom w:w="0" w:type="dxa"/>
              <w:right w:w="70" w:type="dxa"/>
            </w:tcMar>
            <w:vAlign w:val="bottom"/>
          </w:tcPr>
          <w:p w14:paraId="07A8ABE4"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6F1D8B73"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FCC84C"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9CB4E6"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D49241"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5FB9205"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0E71BCF6"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7BBF79"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6D792C"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CE5C42"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7,000</w:t>
            </w:r>
          </w:p>
        </w:tc>
        <w:tc>
          <w:tcPr>
            <w:tcW w:w="320" w:type="dxa"/>
            <w:gridSpan w:val="2"/>
            <w:shd w:val="clear" w:color="auto" w:fill="auto"/>
            <w:tcMar>
              <w:top w:w="0" w:type="dxa"/>
              <w:left w:w="70" w:type="dxa"/>
              <w:bottom w:w="0" w:type="dxa"/>
              <w:right w:w="70" w:type="dxa"/>
            </w:tcMar>
            <w:vAlign w:val="bottom"/>
          </w:tcPr>
          <w:p w14:paraId="5EB6308F"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787A5B6D"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6AE922"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7E86EE"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0B4089"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3B7AD26"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4FE47878"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124F86"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8182F3"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8971C0"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2,294,332</w:t>
            </w:r>
          </w:p>
        </w:tc>
        <w:tc>
          <w:tcPr>
            <w:tcW w:w="320" w:type="dxa"/>
            <w:gridSpan w:val="2"/>
            <w:shd w:val="clear" w:color="auto" w:fill="auto"/>
            <w:tcMar>
              <w:top w:w="0" w:type="dxa"/>
              <w:left w:w="70" w:type="dxa"/>
              <w:bottom w:w="0" w:type="dxa"/>
              <w:right w:w="70" w:type="dxa"/>
            </w:tcMar>
            <w:vAlign w:val="bottom"/>
          </w:tcPr>
          <w:p w14:paraId="58DDCBE8"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6C0B336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AEE70BC"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67874D"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BE9F37"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9EEDFC4"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3BB6A0E4"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C0B28B"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8E3F28"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19D85E"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83,849,641</w:t>
            </w:r>
          </w:p>
        </w:tc>
        <w:tc>
          <w:tcPr>
            <w:tcW w:w="320" w:type="dxa"/>
            <w:gridSpan w:val="2"/>
            <w:shd w:val="clear" w:color="auto" w:fill="auto"/>
            <w:tcMar>
              <w:top w:w="0" w:type="dxa"/>
              <w:left w:w="70" w:type="dxa"/>
              <w:bottom w:w="0" w:type="dxa"/>
              <w:right w:w="70" w:type="dxa"/>
            </w:tcMar>
            <w:vAlign w:val="bottom"/>
          </w:tcPr>
          <w:p w14:paraId="5D8E6B48"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4D3AC6C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472EB5"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D7B477"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33037C"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4,691,889</w:t>
            </w:r>
          </w:p>
        </w:tc>
        <w:tc>
          <w:tcPr>
            <w:tcW w:w="320" w:type="dxa"/>
            <w:gridSpan w:val="2"/>
            <w:shd w:val="clear" w:color="auto" w:fill="auto"/>
            <w:tcMar>
              <w:top w:w="0" w:type="dxa"/>
              <w:left w:w="70" w:type="dxa"/>
              <w:bottom w:w="0" w:type="dxa"/>
              <w:right w:w="70" w:type="dxa"/>
            </w:tcMar>
            <w:vAlign w:val="bottom"/>
          </w:tcPr>
          <w:p w14:paraId="6B19861C"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48E7A33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E780D9"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470183"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11E205"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218B514"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794DC079"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6E7FB3"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25F1BC"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B78EF1"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5F37EA1"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617EF866" w14:textId="77777777">
        <w:tblPrEx>
          <w:tblCellMar>
            <w:top w:w="0" w:type="dxa"/>
            <w:bottom w:w="0" w:type="dxa"/>
          </w:tblCellMar>
        </w:tblPrEx>
        <w:trPr>
          <w:trHeight w:val="224"/>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DDE7EE"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17669B"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C83DA5" w14:textId="77777777" w:rsidR="00AE578C" w:rsidRDefault="007054BD">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2F1CE2B"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35ED5E85"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0C4468"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A94470"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B363CB"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90813D3"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54B07EDE"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4FD820"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232C3B"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64766D"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12006C4"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13D88A7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FFF98C"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151CBE"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FC774B"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11,865,474</w:t>
            </w:r>
          </w:p>
        </w:tc>
        <w:tc>
          <w:tcPr>
            <w:tcW w:w="320" w:type="dxa"/>
            <w:gridSpan w:val="2"/>
            <w:shd w:val="clear" w:color="auto" w:fill="auto"/>
            <w:tcMar>
              <w:top w:w="0" w:type="dxa"/>
              <w:left w:w="70" w:type="dxa"/>
              <w:bottom w:w="0" w:type="dxa"/>
              <w:right w:w="70" w:type="dxa"/>
            </w:tcMar>
            <w:vAlign w:val="bottom"/>
          </w:tcPr>
          <w:p w14:paraId="68796304"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24AA633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43B96F"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2DD3DB"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Adeudos de Ejercicios </w:t>
            </w:r>
            <w:r>
              <w:rPr>
                <w:rFonts w:eastAsia="Times New Roman" w:cs="DIN Pro Regular"/>
                <w:color w:val="000000"/>
                <w:sz w:val="20"/>
                <w:szCs w:val="20"/>
                <w:lang w:eastAsia="es-MX"/>
              </w:rPr>
              <w:t>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254E33"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935EBF7"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56485FBA"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ADBC0E" w14:textId="77777777" w:rsidR="00AE578C" w:rsidRDefault="007054BD">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1434F6" w14:textId="77777777" w:rsidR="00AE578C" w:rsidRDefault="00AE578C">
            <w:pPr>
              <w:pStyle w:val="Standard"/>
              <w:widowControl w:val="0"/>
              <w:spacing w:after="0" w:line="240" w:lineRule="auto"/>
              <w:jc w:val="both"/>
              <w:rPr>
                <w:rFonts w:eastAsia="Times New Roman" w:cs="DIN Pro Regular"/>
                <w:color w:val="000000"/>
                <w:sz w:val="20"/>
                <w:szCs w:val="20"/>
                <w:lang w:eastAsia="es-MX"/>
              </w:rPr>
            </w:pPr>
          </w:p>
          <w:p w14:paraId="65408CF8"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786CEA7F" w14:textId="77777777" w:rsidR="00AE578C" w:rsidRDefault="00AE578C">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CF344"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6,094,654</w:t>
            </w:r>
          </w:p>
        </w:tc>
        <w:tc>
          <w:tcPr>
            <w:tcW w:w="320" w:type="dxa"/>
            <w:gridSpan w:val="2"/>
            <w:shd w:val="clear" w:color="auto" w:fill="auto"/>
            <w:tcMar>
              <w:top w:w="0" w:type="dxa"/>
              <w:left w:w="70" w:type="dxa"/>
              <w:bottom w:w="0" w:type="dxa"/>
              <w:right w:w="70" w:type="dxa"/>
            </w:tcMar>
            <w:vAlign w:val="bottom"/>
          </w:tcPr>
          <w:p w14:paraId="3FBD252F"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3B9FAB98" w14:textId="77777777">
        <w:tblPrEx>
          <w:tblCellMar>
            <w:top w:w="0" w:type="dxa"/>
            <w:bottom w:w="0" w:type="dxa"/>
          </w:tblCellMar>
        </w:tblPrEx>
        <w:trPr>
          <w:trHeight w:val="283"/>
          <w:jc w:val="center"/>
        </w:trPr>
        <w:tc>
          <w:tcPr>
            <w:tcW w:w="954" w:type="dxa"/>
            <w:shd w:val="clear" w:color="auto" w:fill="auto"/>
            <w:tcMar>
              <w:top w:w="0" w:type="dxa"/>
              <w:left w:w="70" w:type="dxa"/>
              <w:bottom w:w="0" w:type="dxa"/>
              <w:right w:w="70" w:type="dxa"/>
            </w:tcMar>
            <w:vAlign w:val="center"/>
          </w:tcPr>
          <w:p w14:paraId="318D52BD"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15ABF348"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p w14:paraId="00A0C3BD"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p w14:paraId="3281CE14"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p w14:paraId="38CB9362"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p w14:paraId="74E1EBD4"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p w14:paraId="1A2128A4"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0520E28A"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599F7C22"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566A0070" w14:textId="77777777" w:rsidR="00AE578C" w:rsidRDefault="00AE578C">
            <w:pPr>
              <w:pStyle w:val="Standard"/>
              <w:widowControl w:val="0"/>
              <w:spacing w:after="0" w:line="240" w:lineRule="auto"/>
              <w:jc w:val="both"/>
              <w:rPr>
                <w:rFonts w:eastAsia="Times New Roman" w:cs="DIN Pro Regular"/>
                <w:bCs/>
                <w:color w:val="000000"/>
                <w:sz w:val="20"/>
                <w:szCs w:val="20"/>
                <w:lang w:eastAsia="es-MX"/>
              </w:rPr>
            </w:pPr>
          </w:p>
        </w:tc>
      </w:tr>
      <w:tr w:rsidR="00AE578C" w14:paraId="1F250373" w14:textId="77777777">
        <w:tblPrEx>
          <w:tblCellMar>
            <w:top w:w="0" w:type="dxa"/>
            <w:bottom w:w="0" w:type="dxa"/>
          </w:tblCellMar>
        </w:tblPrEx>
        <w:trPr>
          <w:trHeight w:val="300"/>
          <w:jc w:val="center"/>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786B710" w14:textId="77777777" w:rsidR="00AE578C" w:rsidRDefault="007054BD">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29E0A5"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117,181,696</w:t>
            </w:r>
          </w:p>
        </w:tc>
        <w:tc>
          <w:tcPr>
            <w:tcW w:w="160" w:type="dxa"/>
            <w:shd w:val="clear" w:color="auto" w:fill="auto"/>
            <w:tcMar>
              <w:top w:w="0" w:type="dxa"/>
              <w:left w:w="70" w:type="dxa"/>
              <w:bottom w:w="0" w:type="dxa"/>
              <w:right w:w="70" w:type="dxa"/>
            </w:tcMar>
          </w:tcPr>
          <w:p w14:paraId="0F9BC8ED" w14:textId="77777777" w:rsidR="00AE578C" w:rsidRDefault="00AE578C">
            <w:pPr>
              <w:pStyle w:val="Standard"/>
              <w:widowControl w:val="0"/>
            </w:pPr>
          </w:p>
        </w:tc>
        <w:tc>
          <w:tcPr>
            <w:tcW w:w="160" w:type="dxa"/>
            <w:shd w:val="clear" w:color="auto" w:fill="auto"/>
            <w:tcMar>
              <w:top w:w="0" w:type="dxa"/>
              <w:left w:w="10" w:type="dxa"/>
              <w:bottom w:w="0" w:type="dxa"/>
              <w:right w:w="10" w:type="dxa"/>
            </w:tcMar>
          </w:tcPr>
          <w:p w14:paraId="6677DB4D" w14:textId="77777777" w:rsidR="00AE578C" w:rsidRDefault="00AE578C">
            <w:pPr>
              <w:pStyle w:val="Standard"/>
              <w:widowControl w:val="0"/>
            </w:pPr>
          </w:p>
        </w:tc>
      </w:tr>
      <w:tr w:rsidR="00AE578C" w14:paraId="76F54489"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020A86" w14:textId="77777777" w:rsidR="00AE578C" w:rsidRDefault="007054BD">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5A95E9"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3606AE"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1,816,097</w:t>
            </w:r>
          </w:p>
        </w:tc>
        <w:tc>
          <w:tcPr>
            <w:tcW w:w="320" w:type="dxa"/>
            <w:gridSpan w:val="2"/>
            <w:shd w:val="clear" w:color="auto" w:fill="auto"/>
            <w:tcMar>
              <w:top w:w="0" w:type="dxa"/>
              <w:left w:w="70" w:type="dxa"/>
              <w:bottom w:w="0" w:type="dxa"/>
              <w:right w:w="70" w:type="dxa"/>
            </w:tcMar>
            <w:vAlign w:val="bottom"/>
          </w:tcPr>
          <w:p w14:paraId="6CAAFE93"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160500C4"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5334C8" w14:textId="77777777" w:rsidR="00AE578C" w:rsidRDefault="007054BD">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1C9D9F"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D7A2BE"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C8B45E3"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39C1AD6B"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FB16E0" w14:textId="77777777" w:rsidR="00AE578C" w:rsidRDefault="007054BD">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A967A4"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F9D75F"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FC8145A"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207D55A2"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26AAED" w14:textId="77777777" w:rsidR="00AE578C" w:rsidRDefault="007054BD">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7823C3"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00A544"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17,604,382</w:t>
            </w:r>
          </w:p>
        </w:tc>
        <w:tc>
          <w:tcPr>
            <w:tcW w:w="320" w:type="dxa"/>
            <w:gridSpan w:val="2"/>
            <w:shd w:val="clear" w:color="auto" w:fill="auto"/>
            <w:tcMar>
              <w:top w:w="0" w:type="dxa"/>
              <w:left w:w="70" w:type="dxa"/>
              <w:bottom w:w="0" w:type="dxa"/>
              <w:right w:w="70" w:type="dxa"/>
            </w:tcMar>
            <w:vAlign w:val="bottom"/>
          </w:tcPr>
          <w:p w14:paraId="23D0E8BD"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40ED9A59"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4AD975" w14:textId="77777777" w:rsidR="00AE578C" w:rsidRDefault="007054BD">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851A6B"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536E90"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94,636,183</w:t>
            </w:r>
          </w:p>
        </w:tc>
        <w:tc>
          <w:tcPr>
            <w:tcW w:w="320" w:type="dxa"/>
            <w:gridSpan w:val="2"/>
            <w:shd w:val="clear" w:color="auto" w:fill="auto"/>
            <w:tcMar>
              <w:top w:w="0" w:type="dxa"/>
              <w:left w:w="70" w:type="dxa"/>
              <w:bottom w:w="0" w:type="dxa"/>
              <w:right w:w="70" w:type="dxa"/>
            </w:tcMar>
            <w:vAlign w:val="bottom"/>
          </w:tcPr>
          <w:p w14:paraId="45C5662D"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63332E43"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47258A" w14:textId="77777777" w:rsidR="00AE578C" w:rsidRDefault="007054BD">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781DD7"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1D7A93"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3,125,034</w:t>
            </w:r>
          </w:p>
        </w:tc>
        <w:tc>
          <w:tcPr>
            <w:tcW w:w="320" w:type="dxa"/>
            <w:gridSpan w:val="2"/>
            <w:shd w:val="clear" w:color="auto" w:fill="auto"/>
            <w:tcMar>
              <w:top w:w="0" w:type="dxa"/>
              <w:left w:w="70" w:type="dxa"/>
              <w:bottom w:w="0" w:type="dxa"/>
              <w:right w:w="70" w:type="dxa"/>
            </w:tcMar>
            <w:vAlign w:val="bottom"/>
          </w:tcPr>
          <w:p w14:paraId="06F43F75"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3987484A"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82BA79" w14:textId="77777777" w:rsidR="00AE578C" w:rsidRDefault="007054BD">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3890A4" w14:textId="77777777" w:rsidR="00AE578C" w:rsidRDefault="007054BD">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Gastos Contables No </w:t>
            </w:r>
            <w:r>
              <w:rPr>
                <w:rFonts w:eastAsia="Times New Roman" w:cs="DIN Pro Regular"/>
                <w:color w:val="000000"/>
                <w:sz w:val="20"/>
                <w:szCs w:val="20"/>
                <w:lang w:eastAsia="es-MX"/>
              </w:rPr>
              <w:t>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11D7DE" w14:textId="77777777" w:rsidR="00AE578C" w:rsidRDefault="007054BD">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B9335E4"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21F62E0A" w14:textId="77777777">
        <w:tblPrEx>
          <w:tblCellMar>
            <w:top w:w="0" w:type="dxa"/>
            <w:bottom w:w="0" w:type="dxa"/>
          </w:tblCellMar>
        </w:tblPrEx>
        <w:trPr>
          <w:trHeight w:hRule="exact" w:val="150"/>
          <w:jc w:val="center"/>
        </w:trPr>
        <w:tc>
          <w:tcPr>
            <w:tcW w:w="954" w:type="dxa"/>
            <w:shd w:val="clear" w:color="auto" w:fill="auto"/>
            <w:tcMar>
              <w:top w:w="0" w:type="dxa"/>
              <w:left w:w="70" w:type="dxa"/>
              <w:bottom w:w="0" w:type="dxa"/>
              <w:right w:w="70" w:type="dxa"/>
            </w:tcMar>
            <w:vAlign w:val="bottom"/>
          </w:tcPr>
          <w:p w14:paraId="15ED1E45"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44AEF94F"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079F270A"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FA96E37" w14:textId="77777777" w:rsidR="00AE578C" w:rsidRDefault="00AE578C">
            <w:pPr>
              <w:pStyle w:val="Standard"/>
              <w:widowControl w:val="0"/>
              <w:spacing w:after="0" w:line="240" w:lineRule="auto"/>
              <w:rPr>
                <w:rFonts w:eastAsia="Times New Roman" w:cs="DIN Pro Regular"/>
                <w:color w:val="000000"/>
                <w:sz w:val="20"/>
                <w:szCs w:val="20"/>
                <w:lang w:eastAsia="es-MX"/>
              </w:rPr>
            </w:pPr>
          </w:p>
        </w:tc>
      </w:tr>
      <w:tr w:rsidR="00AE578C" w14:paraId="596E31B5"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7C510B6C" w14:textId="77777777" w:rsidR="00AE578C" w:rsidRDefault="007054BD">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302D9D" w14:textId="77777777" w:rsidR="00AE578C" w:rsidRDefault="007054BD">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307,674,913</w:t>
            </w:r>
          </w:p>
        </w:tc>
        <w:tc>
          <w:tcPr>
            <w:tcW w:w="160" w:type="dxa"/>
            <w:shd w:val="clear" w:color="auto" w:fill="auto"/>
            <w:tcMar>
              <w:top w:w="0" w:type="dxa"/>
              <w:left w:w="70" w:type="dxa"/>
              <w:bottom w:w="0" w:type="dxa"/>
              <w:right w:w="70" w:type="dxa"/>
            </w:tcMar>
          </w:tcPr>
          <w:p w14:paraId="6F52B1C8" w14:textId="77777777" w:rsidR="00AE578C" w:rsidRDefault="00AE578C">
            <w:pPr>
              <w:pStyle w:val="Standard"/>
              <w:widowControl w:val="0"/>
            </w:pPr>
          </w:p>
        </w:tc>
        <w:tc>
          <w:tcPr>
            <w:tcW w:w="160" w:type="dxa"/>
            <w:shd w:val="clear" w:color="auto" w:fill="auto"/>
            <w:tcMar>
              <w:top w:w="0" w:type="dxa"/>
              <w:left w:w="70" w:type="dxa"/>
              <w:bottom w:w="0" w:type="dxa"/>
              <w:right w:w="70" w:type="dxa"/>
            </w:tcMar>
          </w:tcPr>
          <w:p w14:paraId="527B2603" w14:textId="77777777" w:rsidR="00AE578C" w:rsidRDefault="00AE578C">
            <w:pPr>
              <w:pStyle w:val="Standard"/>
              <w:widowControl w:val="0"/>
            </w:pPr>
          </w:p>
        </w:tc>
      </w:tr>
    </w:tbl>
    <w:p w14:paraId="7375C6D1" w14:textId="77777777" w:rsidR="00AE578C" w:rsidRDefault="00AE578C">
      <w:pPr>
        <w:pStyle w:val="INCISO"/>
        <w:spacing w:after="0" w:line="240" w:lineRule="exact"/>
        <w:ind w:left="360"/>
        <w:rPr>
          <w:rFonts w:ascii="Calibri" w:hAnsi="Calibri" w:cs="DIN Pro Regular"/>
          <w:b/>
          <w:smallCaps/>
          <w:sz w:val="20"/>
          <w:szCs w:val="20"/>
        </w:rPr>
      </w:pPr>
    </w:p>
    <w:p w14:paraId="08592682" w14:textId="77777777" w:rsidR="00AE578C" w:rsidRDefault="00AE578C">
      <w:pPr>
        <w:pStyle w:val="INCISO"/>
        <w:spacing w:after="0" w:line="240" w:lineRule="exact"/>
        <w:ind w:left="360"/>
        <w:rPr>
          <w:rFonts w:ascii="Calibri" w:hAnsi="Calibri" w:cs="DIN Pro Regular"/>
          <w:b/>
          <w:smallCaps/>
          <w:sz w:val="20"/>
          <w:szCs w:val="20"/>
        </w:rPr>
      </w:pPr>
    </w:p>
    <w:p w14:paraId="5F26EFF7" w14:textId="77777777" w:rsidR="00AE578C" w:rsidRDefault="00AE578C">
      <w:pPr>
        <w:pStyle w:val="INCISO"/>
        <w:spacing w:after="0" w:line="240" w:lineRule="exact"/>
        <w:ind w:left="360"/>
        <w:rPr>
          <w:rFonts w:ascii="Calibri" w:hAnsi="Calibri" w:cs="DIN Pro Regular"/>
          <w:b/>
          <w:smallCaps/>
          <w:sz w:val="20"/>
          <w:szCs w:val="20"/>
        </w:rPr>
      </w:pPr>
    </w:p>
    <w:p w14:paraId="73D0AD0C" w14:textId="77777777" w:rsidR="00AE578C" w:rsidRDefault="00AE578C">
      <w:pPr>
        <w:pStyle w:val="INCISO"/>
        <w:spacing w:after="0" w:line="240" w:lineRule="exact"/>
        <w:ind w:left="360"/>
        <w:rPr>
          <w:rFonts w:ascii="Calibri" w:hAnsi="Calibri" w:cs="DIN Pro Regular"/>
          <w:b/>
          <w:smallCaps/>
          <w:sz w:val="20"/>
          <w:szCs w:val="20"/>
        </w:rPr>
      </w:pPr>
    </w:p>
    <w:p w14:paraId="278B88CB" w14:textId="77777777" w:rsidR="00AE578C" w:rsidRDefault="00AE578C">
      <w:pPr>
        <w:pStyle w:val="Text"/>
        <w:spacing w:after="0" w:line="240" w:lineRule="exact"/>
        <w:ind w:firstLine="0"/>
        <w:rPr>
          <w:rFonts w:ascii="Calibri" w:hAnsi="Calibri" w:cs="DIN Pro Regular"/>
          <w:sz w:val="20"/>
        </w:rPr>
      </w:pPr>
    </w:p>
    <w:p w14:paraId="2F0B88B9" w14:textId="77777777" w:rsidR="00AE578C" w:rsidRDefault="00AE578C">
      <w:pPr>
        <w:pStyle w:val="Text"/>
        <w:spacing w:after="0" w:line="240" w:lineRule="exact"/>
        <w:ind w:firstLine="0"/>
        <w:rPr>
          <w:rFonts w:ascii="Calibri" w:hAnsi="Calibri" w:cs="DIN Pro Regular"/>
          <w:sz w:val="20"/>
        </w:rPr>
      </w:pPr>
    </w:p>
    <w:p w14:paraId="6888E4CA" w14:textId="77777777" w:rsidR="00AE578C" w:rsidRDefault="00AE578C">
      <w:pPr>
        <w:pStyle w:val="Text"/>
        <w:spacing w:after="0" w:line="240" w:lineRule="exact"/>
        <w:ind w:firstLine="0"/>
        <w:rPr>
          <w:rFonts w:ascii="Calibri" w:hAnsi="Calibri" w:cs="DIN Pro Regular"/>
          <w:sz w:val="20"/>
        </w:rPr>
      </w:pPr>
    </w:p>
    <w:p w14:paraId="66BE1370" w14:textId="77777777" w:rsidR="00AE578C" w:rsidRDefault="00AE578C">
      <w:pPr>
        <w:pStyle w:val="Text"/>
        <w:spacing w:after="0" w:line="240" w:lineRule="exact"/>
        <w:ind w:firstLine="0"/>
        <w:rPr>
          <w:rFonts w:ascii="Calibri" w:hAnsi="Calibri" w:cs="DIN Pro Regular"/>
          <w:sz w:val="20"/>
        </w:rPr>
      </w:pPr>
    </w:p>
    <w:p w14:paraId="24FCABC5" w14:textId="77777777" w:rsidR="00AE578C" w:rsidRDefault="00AE578C">
      <w:pPr>
        <w:pStyle w:val="Text"/>
        <w:spacing w:after="0" w:line="240" w:lineRule="exact"/>
        <w:ind w:firstLine="0"/>
        <w:rPr>
          <w:rFonts w:ascii="Calibri" w:hAnsi="Calibri" w:cs="DIN Pro Regular"/>
          <w:sz w:val="20"/>
        </w:rPr>
      </w:pPr>
    </w:p>
    <w:p w14:paraId="0C56769E" w14:textId="77777777" w:rsidR="00AE578C" w:rsidRDefault="00AE578C">
      <w:pPr>
        <w:pStyle w:val="Text"/>
        <w:spacing w:after="0" w:line="240" w:lineRule="exact"/>
        <w:ind w:firstLine="0"/>
        <w:rPr>
          <w:rFonts w:ascii="Calibri" w:hAnsi="Calibri" w:cs="DIN Pro Regular"/>
          <w:sz w:val="20"/>
        </w:rPr>
      </w:pPr>
    </w:p>
    <w:p w14:paraId="6C113AE7" w14:textId="77777777" w:rsidR="00AE578C" w:rsidRDefault="007054BD">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6C0D8FE6" w14:textId="77777777" w:rsidR="00AE578C" w:rsidRDefault="00AE578C">
      <w:pPr>
        <w:pStyle w:val="Text"/>
        <w:spacing w:after="0" w:line="240" w:lineRule="exact"/>
        <w:ind w:firstLine="0"/>
        <w:rPr>
          <w:rFonts w:ascii="Calibri" w:hAnsi="Calibri" w:cs="DIN Pro Regular"/>
          <w:b/>
          <w:smallCaps/>
          <w:sz w:val="20"/>
        </w:rPr>
      </w:pPr>
    </w:p>
    <w:p w14:paraId="5F565E9E" w14:textId="77777777" w:rsidR="00AE578C" w:rsidRDefault="00AE578C">
      <w:pPr>
        <w:pStyle w:val="Text"/>
        <w:spacing w:after="0" w:line="240" w:lineRule="exact"/>
        <w:ind w:firstLine="0"/>
        <w:rPr>
          <w:rFonts w:ascii="Calibri" w:hAnsi="Calibri" w:cs="DIN Pro Regular"/>
          <w:b/>
          <w:smallCaps/>
          <w:sz w:val="20"/>
        </w:rPr>
      </w:pPr>
    </w:p>
    <w:p w14:paraId="0F78BB2D" w14:textId="77777777" w:rsidR="00AE578C" w:rsidRDefault="00AE578C">
      <w:pPr>
        <w:pStyle w:val="Text"/>
        <w:spacing w:after="0" w:line="240" w:lineRule="exact"/>
        <w:ind w:firstLine="0"/>
        <w:rPr>
          <w:rFonts w:ascii="Calibri" w:hAnsi="Calibri" w:cs="DIN Pro Regular"/>
          <w:b/>
          <w:smallCaps/>
          <w:sz w:val="20"/>
          <w:lang w:val="es-MX"/>
        </w:rPr>
      </w:pPr>
    </w:p>
    <w:p w14:paraId="25B176C8" w14:textId="77777777" w:rsidR="00AE578C" w:rsidRDefault="00AE578C">
      <w:pPr>
        <w:pStyle w:val="Text"/>
        <w:spacing w:after="0" w:line="240" w:lineRule="exact"/>
        <w:ind w:firstLine="0"/>
        <w:rPr>
          <w:rFonts w:ascii="Calibri" w:hAnsi="Calibri" w:cs="DIN Pro Regular"/>
          <w:b/>
          <w:smallCaps/>
          <w:sz w:val="20"/>
          <w:lang w:val="es-MX"/>
        </w:rPr>
      </w:pPr>
    </w:p>
    <w:p w14:paraId="24268A6F" w14:textId="77777777" w:rsidR="00AE578C" w:rsidRDefault="00AE578C">
      <w:pPr>
        <w:pStyle w:val="Text"/>
        <w:spacing w:after="0" w:line="240" w:lineRule="exact"/>
        <w:ind w:firstLine="0"/>
        <w:rPr>
          <w:rFonts w:ascii="Calibri" w:hAnsi="Calibri" w:cs="DIN Pro Regular"/>
          <w:b/>
          <w:smallCaps/>
          <w:sz w:val="20"/>
          <w:lang w:val="es-MX"/>
        </w:rPr>
      </w:pPr>
    </w:p>
    <w:p w14:paraId="75998B81" w14:textId="77777777" w:rsidR="00AE578C" w:rsidRDefault="00AE578C">
      <w:pPr>
        <w:pStyle w:val="Text"/>
        <w:spacing w:after="0" w:line="240" w:lineRule="exact"/>
        <w:ind w:firstLine="0"/>
        <w:rPr>
          <w:rFonts w:ascii="Calibri" w:hAnsi="Calibri" w:cs="DIN Pro Regular"/>
          <w:b/>
          <w:smallCaps/>
          <w:sz w:val="20"/>
          <w:lang w:val="es-MX"/>
        </w:rPr>
      </w:pPr>
    </w:p>
    <w:p w14:paraId="1E89C322" w14:textId="77777777" w:rsidR="00AE578C" w:rsidRDefault="00AE578C">
      <w:pPr>
        <w:pStyle w:val="Text"/>
        <w:spacing w:after="0" w:line="240" w:lineRule="exact"/>
        <w:ind w:firstLine="0"/>
        <w:rPr>
          <w:rFonts w:ascii="Calibri" w:hAnsi="Calibri" w:cs="DIN Pro Regular"/>
          <w:sz w:val="20"/>
        </w:rPr>
      </w:pPr>
    </w:p>
    <w:p w14:paraId="260FBF27" w14:textId="77777777" w:rsidR="00AE578C" w:rsidRDefault="00AE578C">
      <w:pPr>
        <w:pStyle w:val="Text"/>
        <w:spacing w:after="0" w:line="240" w:lineRule="exact"/>
        <w:ind w:firstLine="0"/>
        <w:rPr>
          <w:rFonts w:ascii="Calibri" w:hAnsi="Calibri" w:cs="DIN Pro Regular"/>
          <w:sz w:val="20"/>
        </w:rPr>
      </w:pPr>
    </w:p>
    <w:p w14:paraId="4524FFCD" w14:textId="77777777" w:rsidR="00AE578C" w:rsidRDefault="00AE578C">
      <w:pPr>
        <w:pStyle w:val="Text"/>
        <w:spacing w:after="0" w:line="240" w:lineRule="exact"/>
        <w:ind w:firstLine="0"/>
        <w:rPr>
          <w:rFonts w:ascii="Calibri" w:hAnsi="Calibri" w:cs="DIN Pro Regular"/>
          <w:sz w:val="20"/>
        </w:rPr>
      </w:pPr>
    </w:p>
    <w:p w14:paraId="37764400" w14:textId="77777777" w:rsidR="00AE578C" w:rsidRDefault="00AE578C">
      <w:pPr>
        <w:pStyle w:val="Text"/>
        <w:spacing w:after="0" w:line="240" w:lineRule="exact"/>
        <w:ind w:firstLine="0"/>
        <w:rPr>
          <w:rFonts w:ascii="Calibri" w:hAnsi="Calibri" w:cs="DIN Pro Regular"/>
          <w:sz w:val="20"/>
        </w:rPr>
      </w:pPr>
    </w:p>
    <w:p w14:paraId="4F1B7663" w14:textId="77777777" w:rsidR="00AE578C" w:rsidRDefault="00AE578C">
      <w:pPr>
        <w:pStyle w:val="Text"/>
        <w:spacing w:after="0" w:line="240" w:lineRule="exact"/>
        <w:ind w:firstLine="0"/>
        <w:rPr>
          <w:rFonts w:ascii="Calibri" w:hAnsi="Calibri" w:cs="DIN Pro Regular"/>
          <w:b/>
          <w:sz w:val="20"/>
        </w:rPr>
      </w:pPr>
    </w:p>
    <w:p w14:paraId="6B998B41" w14:textId="77777777" w:rsidR="00AE578C" w:rsidRDefault="00AE578C">
      <w:pPr>
        <w:pStyle w:val="Text"/>
        <w:spacing w:after="0" w:line="240" w:lineRule="exact"/>
        <w:ind w:firstLine="0"/>
        <w:rPr>
          <w:rFonts w:ascii="Calibri" w:hAnsi="Calibri" w:cs="DIN Pro Regular"/>
          <w:b/>
          <w:smallCaps/>
          <w:sz w:val="20"/>
        </w:rPr>
      </w:pPr>
    </w:p>
    <w:p w14:paraId="7C802DE7" w14:textId="77777777" w:rsidR="00AE578C" w:rsidRDefault="00AE578C">
      <w:pPr>
        <w:pStyle w:val="Text"/>
        <w:spacing w:after="0" w:line="240" w:lineRule="exact"/>
        <w:ind w:firstLine="0"/>
        <w:rPr>
          <w:rFonts w:ascii="Calibri" w:hAnsi="Calibri" w:cs="DIN Pro Regular"/>
          <w:b/>
          <w:smallCaps/>
          <w:sz w:val="20"/>
        </w:rPr>
      </w:pPr>
    </w:p>
    <w:p w14:paraId="5C6DE955" w14:textId="77777777" w:rsidR="00AE578C" w:rsidRDefault="00AE578C">
      <w:pPr>
        <w:pStyle w:val="Text"/>
        <w:spacing w:after="0" w:line="240" w:lineRule="exact"/>
        <w:ind w:firstLine="0"/>
        <w:rPr>
          <w:rFonts w:ascii="Calibri" w:hAnsi="Calibri" w:cs="DIN Pro Regular"/>
          <w:b/>
          <w:smallCaps/>
          <w:sz w:val="20"/>
        </w:rPr>
      </w:pPr>
    </w:p>
    <w:p w14:paraId="7F9D49CD" w14:textId="77777777" w:rsidR="00AE578C" w:rsidRDefault="00AE578C">
      <w:pPr>
        <w:pStyle w:val="Text"/>
        <w:spacing w:after="0" w:line="240" w:lineRule="exact"/>
        <w:ind w:firstLine="0"/>
        <w:rPr>
          <w:rFonts w:ascii="Calibri" w:hAnsi="Calibri" w:cs="DIN Pro Regular"/>
          <w:b/>
          <w:smallCaps/>
          <w:sz w:val="20"/>
        </w:rPr>
      </w:pPr>
    </w:p>
    <w:p w14:paraId="50253B34" w14:textId="77777777" w:rsidR="00AE578C" w:rsidRDefault="00AE578C">
      <w:pPr>
        <w:pStyle w:val="Text"/>
        <w:spacing w:after="0" w:line="240" w:lineRule="exact"/>
        <w:ind w:firstLine="0"/>
        <w:rPr>
          <w:rFonts w:ascii="Calibri" w:hAnsi="Calibri" w:cs="DIN Pro Regular"/>
          <w:b/>
          <w:smallCaps/>
          <w:sz w:val="20"/>
        </w:rPr>
      </w:pPr>
    </w:p>
    <w:p w14:paraId="3F5D0BF0" w14:textId="77777777" w:rsidR="00AE578C" w:rsidRDefault="00AE578C">
      <w:pPr>
        <w:pStyle w:val="Text"/>
        <w:spacing w:after="0" w:line="240" w:lineRule="exact"/>
        <w:ind w:firstLine="0"/>
        <w:rPr>
          <w:rFonts w:ascii="Calibri" w:hAnsi="Calibri" w:cs="DIN Pro Regular"/>
          <w:b/>
          <w:smallCaps/>
          <w:sz w:val="20"/>
        </w:rPr>
      </w:pPr>
    </w:p>
    <w:p w14:paraId="6F9FCC0E" w14:textId="77777777" w:rsidR="00AE578C" w:rsidRDefault="00AE578C">
      <w:pPr>
        <w:pStyle w:val="Text"/>
        <w:spacing w:after="0" w:line="240" w:lineRule="exact"/>
        <w:ind w:firstLine="0"/>
        <w:rPr>
          <w:rFonts w:ascii="Calibri" w:hAnsi="Calibri" w:cs="DIN Pro Regular"/>
          <w:b/>
          <w:smallCaps/>
          <w:sz w:val="20"/>
        </w:rPr>
      </w:pPr>
    </w:p>
    <w:p w14:paraId="60641511" w14:textId="77777777" w:rsidR="00AE578C" w:rsidRDefault="00AE578C">
      <w:pPr>
        <w:pStyle w:val="Text"/>
        <w:spacing w:after="0" w:line="240" w:lineRule="exact"/>
        <w:ind w:firstLine="0"/>
        <w:rPr>
          <w:rFonts w:ascii="Calibri" w:hAnsi="Calibri" w:cs="DIN Pro Regular"/>
          <w:b/>
          <w:smallCaps/>
          <w:sz w:val="20"/>
          <w:lang w:val="es-MX"/>
        </w:rPr>
      </w:pPr>
    </w:p>
    <w:p w14:paraId="7A89213D" w14:textId="77777777" w:rsidR="00AE578C" w:rsidRDefault="00AE578C">
      <w:pPr>
        <w:pStyle w:val="Text"/>
        <w:spacing w:after="0" w:line="240" w:lineRule="exact"/>
        <w:ind w:firstLine="0"/>
        <w:rPr>
          <w:rFonts w:ascii="Calibri" w:hAnsi="Calibri" w:cs="DIN Pro Regular"/>
          <w:b/>
          <w:smallCaps/>
          <w:sz w:val="20"/>
          <w:lang w:val="es-MX"/>
        </w:rPr>
      </w:pPr>
    </w:p>
    <w:p w14:paraId="79CD08DC" w14:textId="77777777" w:rsidR="00AE578C" w:rsidRDefault="00AE578C">
      <w:pPr>
        <w:pStyle w:val="Text"/>
        <w:spacing w:after="0" w:line="240" w:lineRule="exact"/>
        <w:ind w:firstLine="0"/>
        <w:rPr>
          <w:rFonts w:ascii="Calibri" w:hAnsi="Calibri" w:cs="DIN Pro Regular"/>
          <w:b/>
          <w:smallCaps/>
          <w:sz w:val="20"/>
          <w:lang w:val="es-MX"/>
        </w:rPr>
      </w:pPr>
    </w:p>
    <w:p w14:paraId="49D9C8BF" w14:textId="77777777" w:rsidR="00AE578C" w:rsidRDefault="00AE578C">
      <w:pPr>
        <w:pStyle w:val="Text"/>
        <w:spacing w:after="0" w:line="240" w:lineRule="exact"/>
        <w:ind w:firstLine="0"/>
        <w:rPr>
          <w:rFonts w:ascii="Calibri" w:hAnsi="Calibri" w:cs="DIN Pro Regular"/>
          <w:b/>
          <w:smallCaps/>
          <w:sz w:val="20"/>
          <w:lang w:val="es-MX"/>
        </w:rPr>
      </w:pPr>
    </w:p>
    <w:p w14:paraId="42F725B9" w14:textId="77777777" w:rsidR="00AE578C" w:rsidRDefault="00AE578C">
      <w:pPr>
        <w:pStyle w:val="Text"/>
        <w:spacing w:after="0" w:line="240" w:lineRule="exact"/>
        <w:ind w:firstLine="0"/>
        <w:rPr>
          <w:rFonts w:ascii="Calibri" w:hAnsi="Calibri" w:cs="DIN Pro Regular"/>
          <w:b/>
          <w:smallCaps/>
          <w:sz w:val="20"/>
          <w:lang w:val="es-MX"/>
        </w:rPr>
      </w:pPr>
    </w:p>
    <w:p w14:paraId="1E6EF7FC" w14:textId="77777777" w:rsidR="00AE578C" w:rsidRDefault="00AE578C">
      <w:pPr>
        <w:pStyle w:val="Text"/>
        <w:spacing w:after="0" w:line="240" w:lineRule="exact"/>
        <w:ind w:firstLine="0"/>
        <w:rPr>
          <w:rFonts w:ascii="Calibri" w:hAnsi="Calibri" w:cs="DIN Pro Regular"/>
          <w:b/>
          <w:smallCaps/>
          <w:sz w:val="20"/>
          <w:lang w:val="es-MX"/>
        </w:rPr>
      </w:pPr>
    </w:p>
    <w:p w14:paraId="222C46DB" w14:textId="77777777" w:rsidR="00AE578C" w:rsidRDefault="00AE578C">
      <w:pPr>
        <w:pStyle w:val="Text"/>
        <w:spacing w:after="0" w:line="240" w:lineRule="exact"/>
        <w:ind w:firstLine="0"/>
        <w:rPr>
          <w:rFonts w:ascii="Calibri" w:hAnsi="Calibri" w:cs="DIN Pro Regular"/>
          <w:b/>
          <w:smallCaps/>
          <w:sz w:val="20"/>
          <w:lang w:val="es-MX"/>
        </w:rPr>
      </w:pPr>
    </w:p>
    <w:p w14:paraId="17A6FDE7" w14:textId="77777777" w:rsidR="00AE578C" w:rsidRDefault="007054BD">
      <w:pPr>
        <w:pStyle w:val="Text"/>
        <w:spacing w:after="0" w:line="240" w:lineRule="exact"/>
        <w:jc w:val="center"/>
      </w:pPr>
      <w:r>
        <w:rPr>
          <w:rFonts w:ascii="Calibri" w:hAnsi="Calibri" w:cs="DIN Pro Regular"/>
          <w:b/>
          <w:sz w:val="24"/>
          <w:szCs w:val="24"/>
        </w:rPr>
        <w:t>Cuenta Pública 2024</w:t>
      </w:r>
    </w:p>
    <w:p w14:paraId="7C673F30" w14:textId="77777777" w:rsidR="00AE578C" w:rsidRDefault="00AE578C">
      <w:pPr>
        <w:pStyle w:val="Text"/>
        <w:spacing w:after="0" w:line="240" w:lineRule="exact"/>
        <w:jc w:val="center"/>
        <w:rPr>
          <w:rFonts w:ascii="Calibri" w:hAnsi="Calibri" w:cs="DIN Pro Regular"/>
          <w:b/>
          <w:sz w:val="24"/>
          <w:szCs w:val="24"/>
        </w:rPr>
      </w:pPr>
    </w:p>
    <w:p w14:paraId="1FEFFE17" w14:textId="77777777" w:rsidR="00AE578C" w:rsidRDefault="007054BD">
      <w:pPr>
        <w:pStyle w:val="Text"/>
        <w:spacing w:after="0" w:line="240" w:lineRule="exact"/>
        <w:jc w:val="center"/>
      </w:pPr>
      <w:r>
        <w:rPr>
          <w:rFonts w:ascii="Calibri" w:hAnsi="Calibri" w:cs="DIN Pro Regular"/>
          <w:b/>
          <w:sz w:val="24"/>
          <w:szCs w:val="24"/>
        </w:rPr>
        <w:t>Notas a los Estados Financieros</w:t>
      </w:r>
    </w:p>
    <w:p w14:paraId="54F37053" w14:textId="77777777" w:rsidR="00AE578C" w:rsidRDefault="00AE578C">
      <w:pPr>
        <w:pStyle w:val="Text"/>
        <w:spacing w:after="0" w:line="240" w:lineRule="exact"/>
        <w:ind w:firstLine="0"/>
        <w:rPr>
          <w:rFonts w:ascii="Calibri" w:hAnsi="Calibri" w:cs="DIN Pro Regular"/>
          <w:b/>
          <w:smallCaps/>
          <w:sz w:val="20"/>
        </w:rPr>
      </w:pPr>
    </w:p>
    <w:p w14:paraId="1A29144B" w14:textId="77777777" w:rsidR="00AE578C" w:rsidRDefault="007054BD">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34FC498E" w14:textId="77777777" w:rsidR="00AE578C" w:rsidRDefault="007054BD">
      <w:pPr>
        <w:pStyle w:val="Text"/>
        <w:spacing w:after="0" w:line="240" w:lineRule="exact"/>
      </w:pPr>
      <w:r>
        <w:rPr>
          <w:rFonts w:ascii="Calibri" w:hAnsi="Calibri" w:cs="DIN Pro Regular"/>
          <w:b/>
          <w:sz w:val="22"/>
          <w:szCs w:val="22"/>
        </w:rPr>
        <w:t>Cuentas de Orden Contables y Presupuestarias:</w:t>
      </w:r>
    </w:p>
    <w:p w14:paraId="4D9E8AED" w14:textId="77777777" w:rsidR="00AE578C" w:rsidRDefault="007054BD">
      <w:pPr>
        <w:pStyle w:val="Text"/>
        <w:spacing w:after="0" w:line="240" w:lineRule="exact"/>
        <w:ind w:left="2160" w:hanging="540"/>
      </w:pPr>
      <w:r>
        <w:rPr>
          <w:rFonts w:ascii="Calibri" w:hAnsi="Calibri" w:cs="DIN Pro Regular"/>
          <w:b/>
          <w:sz w:val="22"/>
          <w:szCs w:val="22"/>
        </w:rPr>
        <w:t>Contables:</w:t>
      </w:r>
    </w:p>
    <w:p w14:paraId="564484BB" w14:textId="77777777" w:rsidR="00AE578C" w:rsidRDefault="007054BD">
      <w:pPr>
        <w:pStyle w:val="Texto"/>
        <w:numPr>
          <w:ilvl w:val="0"/>
          <w:numId w:val="14"/>
        </w:numPr>
        <w:spacing w:after="0" w:line="240" w:lineRule="exact"/>
        <w:rPr>
          <w:rFonts w:ascii="Calibri" w:hAnsi="Calibri" w:cs="Calibri"/>
          <w:color w:val="000000"/>
          <w:sz w:val="20"/>
        </w:rPr>
      </w:pPr>
      <w:r>
        <w:rPr>
          <w:rFonts w:ascii="Calibri" w:hAnsi="Calibri" w:cs="Calibri"/>
          <w:color w:val="000000"/>
          <w:sz w:val="20"/>
        </w:rPr>
        <w:t xml:space="preserve">Mandantes por pagar. Se refiere al registro contable que se realiza respecto a todas las </w:t>
      </w:r>
      <w:r>
        <w:rPr>
          <w:rFonts w:ascii="Calibri" w:hAnsi="Calibri" w:cs="Calibri"/>
          <w:color w:val="000000"/>
          <w:sz w:val="20"/>
        </w:rPr>
        <w:t>operaciones que incrementan o disminuyen el saldo que se tiene por pagar a cada uno de los mandantes, esto derivado de las obligaciones del instrumento jurídico denominado contrato de mandato que se lleva a cabo entre el Instituto y el propietario de predios a regularizar.</w:t>
      </w:r>
    </w:p>
    <w:p w14:paraId="1DA4E396" w14:textId="77777777" w:rsidR="00AE578C" w:rsidRDefault="007054BD">
      <w:pPr>
        <w:pStyle w:val="Texto"/>
        <w:numPr>
          <w:ilvl w:val="0"/>
          <w:numId w:val="14"/>
        </w:numPr>
        <w:spacing w:after="0" w:line="240" w:lineRule="exact"/>
        <w:rPr>
          <w:rFonts w:ascii="Calibri" w:hAnsi="Calibri" w:cs="Calibri"/>
          <w:color w:val="000000"/>
          <w:sz w:val="20"/>
        </w:rPr>
      </w:pPr>
      <w:r>
        <w:rPr>
          <w:rFonts w:ascii="Calibri" w:hAnsi="Calibri" w:cs="Calibri"/>
          <w:color w:val="000000"/>
          <w:sz w:val="20"/>
        </w:rPr>
        <w:t>Por pagar mandantes. Se refiere al registro contable que se realiza respecto a todas las operaciones que incrementan o disminuyen el saldo que se tiene por pagar a cada uno de los mandantes y que representa la contra partida de la cuenta mandantes por pagar.</w:t>
      </w:r>
    </w:p>
    <w:p w14:paraId="59BBA950" w14:textId="77777777" w:rsidR="00AE578C" w:rsidRDefault="007054BD">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0F5B4845" w14:textId="77777777" w:rsidR="00AE578C" w:rsidRDefault="007054BD">
      <w:pPr>
        <w:pStyle w:val="Texto"/>
        <w:spacing w:after="0" w:line="240" w:lineRule="exact"/>
        <w:ind w:firstLine="0"/>
        <w:rPr>
          <w:rFonts w:ascii="Calibri" w:hAnsi="Calibri" w:cs="Calibri"/>
          <w:color w:val="000000"/>
          <w:sz w:val="20"/>
        </w:rPr>
      </w:pPr>
      <w:r>
        <w:rPr>
          <w:rFonts w:ascii="Calibri" w:hAnsi="Calibri" w:cs="Calibri"/>
          <w:color w:val="000000"/>
          <w:sz w:val="20"/>
        </w:rPr>
        <w:t>Las cuentas de orden presupuestal informan los siguientes importes según el formato Estado Analítico de los Ingresos y el formato Estado Analítico del Ejercicio del Presupuesto de Egresos al 31 de diciembre de 2024.</w:t>
      </w: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AE578C" w14:paraId="076B6035"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BF02940" w14:textId="77777777" w:rsidR="00AE578C" w:rsidRDefault="007054BD">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AE578C" w14:paraId="53CA6B4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9092" w14:textId="77777777" w:rsidR="00AE578C" w:rsidRDefault="007054BD">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F72C" w14:textId="77777777" w:rsidR="00AE578C" w:rsidRDefault="007054BD">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2D6D" w14:textId="77777777" w:rsidR="00AE578C" w:rsidRDefault="007054BD">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AE578C" w14:paraId="392B7F9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D4AB"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57559" w14:textId="77777777" w:rsidR="00AE578C" w:rsidRDefault="007054BD">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86E9" w14:textId="77777777" w:rsidR="00AE578C" w:rsidRDefault="007054BD">
            <w:pPr>
              <w:pStyle w:val="Text"/>
              <w:spacing w:after="0" w:line="240" w:lineRule="exact"/>
              <w:ind w:firstLine="0"/>
              <w:rPr>
                <w:rFonts w:ascii="Calibri" w:hAnsi="Calibri" w:cs="DIN Pro Regular"/>
                <w:sz w:val="20"/>
              </w:rPr>
            </w:pPr>
            <w:r>
              <w:rPr>
                <w:rFonts w:ascii="Calibri" w:hAnsi="Calibri" w:cs="DIN Pro Regular"/>
                <w:sz w:val="20"/>
              </w:rPr>
              <w:t>142,420,849</w:t>
            </w:r>
          </w:p>
        </w:tc>
      </w:tr>
      <w:tr w:rsidR="00AE578C" w14:paraId="7D4FE38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DA16"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5F1A" w14:textId="77777777" w:rsidR="00AE578C" w:rsidRDefault="007054BD">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2B81" w14:textId="77777777" w:rsidR="00AE578C" w:rsidRDefault="007054BD">
            <w:pPr>
              <w:pStyle w:val="Text"/>
              <w:spacing w:after="0" w:line="240" w:lineRule="exact"/>
              <w:ind w:firstLine="0"/>
              <w:rPr>
                <w:rFonts w:ascii="Calibri" w:hAnsi="Calibri" w:cs="DIN Pro Regular"/>
                <w:sz w:val="20"/>
              </w:rPr>
            </w:pPr>
            <w:r>
              <w:rPr>
                <w:rFonts w:ascii="Calibri" w:hAnsi="Calibri" w:cs="DIN Pro Regular"/>
                <w:sz w:val="20"/>
              </w:rPr>
              <w:t>356,961,283</w:t>
            </w:r>
          </w:p>
        </w:tc>
      </w:tr>
      <w:tr w:rsidR="00AE578C" w14:paraId="71DCC4D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BE6D"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5175" w14:textId="77777777" w:rsidR="00AE578C" w:rsidRDefault="007054BD">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EEB11" w14:textId="77777777" w:rsidR="00AE578C" w:rsidRDefault="007054BD">
            <w:pPr>
              <w:pStyle w:val="Text"/>
              <w:spacing w:after="0" w:line="240" w:lineRule="exact"/>
              <w:ind w:firstLine="0"/>
              <w:rPr>
                <w:rFonts w:ascii="Calibri" w:hAnsi="Calibri" w:cs="DIN Pro Regular"/>
                <w:sz w:val="20"/>
              </w:rPr>
            </w:pPr>
            <w:r>
              <w:rPr>
                <w:rFonts w:ascii="Calibri" w:hAnsi="Calibri" w:cs="DIN Pro Regular"/>
                <w:sz w:val="20"/>
              </w:rPr>
              <w:t>353,572,560</w:t>
            </w:r>
          </w:p>
        </w:tc>
      </w:tr>
      <w:tr w:rsidR="00AE578C" w14:paraId="5E14146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3C62"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5D3B" w14:textId="77777777" w:rsidR="00AE578C" w:rsidRDefault="007054BD">
            <w:pPr>
              <w:pStyle w:val="Text"/>
              <w:spacing w:after="0" w:line="240" w:lineRule="exact"/>
              <w:ind w:firstLine="0"/>
              <w:rPr>
                <w:rFonts w:ascii="Calibri" w:hAnsi="Calibri" w:cs="DIN Pro Regular"/>
                <w:sz w:val="20"/>
              </w:rPr>
            </w:pPr>
            <w:r>
              <w:rPr>
                <w:rFonts w:ascii="Calibri" w:hAnsi="Calibri" w:cs="DIN Pro Regular"/>
                <w:sz w:val="20"/>
              </w:rPr>
              <w:t xml:space="preserve">Ley de Ingresos </w:t>
            </w:r>
            <w:r>
              <w:rPr>
                <w:rFonts w:ascii="Calibri" w:hAnsi="Calibri" w:cs="DIN Pro Regular"/>
                <w:sz w:val="20"/>
              </w:rPr>
              <w:t>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B9447" w14:textId="77777777" w:rsidR="00AE578C" w:rsidRDefault="007054BD">
            <w:pPr>
              <w:pStyle w:val="Text"/>
              <w:spacing w:after="0" w:line="240" w:lineRule="exact"/>
              <w:ind w:firstLine="0"/>
              <w:rPr>
                <w:rFonts w:ascii="Calibri" w:hAnsi="Calibri" w:cs="DIN Pro Regular"/>
                <w:sz w:val="20"/>
              </w:rPr>
            </w:pPr>
            <w:r>
              <w:rPr>
                <w:rFonts w:ascii="Calibri" w:hAnsi="Calibri" w:cs="DIN Pro Regular"/>
                <w:sz w:val="20"/>
              </w:rPr>
              <w:t>321,689,291</w:t>
            </w:r>
          </w:p>
        </w:tc>
      </w:tr>
    </w:tbl>
    <w:p w14:paraId="435E83A3" w14:textId="77777777" w:rsidR="00AE578C" w:rsidRDefault="007054BD">
      <w:pPr>
        <w:pStyle w:val="Text"/>
        <w:spacing w:after="0" w:line="240" w:lineRule="exact"/>
        <w:ind w:left="540" w:hanging="540"/>
        <w:rPr>
          <w:rFonts w:ascii="Calibri" w:hAnsi="Calibri" w:cs="DIN Pro Regular"/>
          <w:sz w:val="20"/>
        </w:rPr>
      </w:pPr>
      <w:r>
        <w:rPr>
          <w:rFonts w:ascii="Calibri" w:hAnsi="Calibri" w:cs="DIN Pro Regular"/>
          <w:sz w:val="20"/>
        </w:rPr>
        <w:tab/>
      </w:r>
    </w:p>
    <w:p w14:paraId="1BECD91C" w14:textId="77777777" w:rsidR="00AE578C" w:rsidRDefault="00AE578C">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AE578C" w14:paraId="2709EF16"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851D94B" w14:textId="77777777" w:rsidR="00AE578C" w:rsidRDefault="007054BD">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AE578C" w14:paraId="244C8D6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5D47E" w14:textId="77777777" w:rsidR="00AE578C" w:rsidRDefault="007054BD">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5B3C7" w14:textId="77777777" w:rsidR="00AE578C" w:rsidRDefault="007054BD">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9023" w14:textId="77777777" w:rsidR="00AE578C" w:rsidRDefault="007054BD">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AE578C" w14:paraId="69F1067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21B5"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BDC71"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C406"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142,420,849</w:t>
            </w:r>
          </w:p>
        </w:tc>
      </w:tr>
      <w:tr w:rsidR="00AE578C" w14:paraId="69E87E8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155AC"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096E8"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F994"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313,924,997</w:t>
            </w:r>
          </w:p>
        </w:tc>
      </w:tr>
      <w:tr w:rsidR="00AE578C" w14:paraId="367A45D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BD49F"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892BB"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 xml:space="preserve">Presupuesto de </w:t>
            </w:r>
            <w:r>
              <w:rPr>
                <w:rFonts w:ascii="Calibri" w:hAnsi="Calibri" w:cs="DIN Pro Regular"/>
                <w:sz w:val="20"/>
              </w:rPr>
              <w:t>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1E7E6"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311,440,127</w:t>
            </w:r>
          </w:p>
        </w:tc>
      </w:tr>
      <w:tr w:rsidR="00AE578C" w14:paraId="42B640A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F012"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7A766"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CB20"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308,180,088</w:t>
            </w:r>
          </w:p>
        </w:tc>
      </w:tr>
      <w:tr w:rsidR="00AE578C" w14:paraId="0BB6127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F8B8"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49192"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900"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308,180,088</w:t>
            </w:r>
          </w:p>
        </w:tc>
      </w:tr>
      <w:tr w:rsidR="00AE578C" w14:paraId="206E47E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6DE4" w14:textId="77777777" w:rsidR="00AE578C" w:rsidRDefault="007054BD">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BE0A"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42ED" w14:textId="77777777" w:rsidR="00AE578C" w:rsidRDefault="007054BD">
            <w:pPr>
              <w:pStyle w:val="Text"/>
              <w:spacing w:after="0" w:line="240" w:lineRule="exact"/>
              <w:ind w:firstLine="0"/>
              <w:jc w:val="left"/>
              <w:rPr>
                <w:rFonts w:ascii="Calibri" w:hAnsi="Calibri" w:cs="DIN Pro Regular"/>
                <w:sz w:val="20"/>
              </w:rPr>
            </w:pPr>
            <w:r>
              <w:rPr>
                <w:rFonts w:ascii="Calibri" w:hAnsi="Calibri" w:cs="DIN Pro Regular"/>
                <w:sz w:val="20"/>
              </w:rPr>
              <w:t>241,251,603</w:t>
            </w:r>
          </w:p>
        </w:tc>
      </w:tr>
    </w:tbl>
    <w:p w14:paraId="41C93F89" w14:textId="77777777" w:rsidR="00AE578C" w:rsidRDefault="007054BD">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609743B5" w14:textId="77777777" w:rsidR="00AE578C" w:rsidRDefault="00AE578C">
      <w:pPr>
        <w:pStyle w:val="Text"/>
        <w:spacing w:after="0" w:line="240" w:lineRule="exact"/>
        <w:ind w:left="2160" w:hanging="540"/>
      </w:pPr>
    </w:p>
    <w:p w14:paraId="260D67E6" w14:textId="77777777" w:rsidR="00AE578C" w:rsidRDefault="00AE578C">
      <w:pPr>
        <w:pStyle w:val="Text"/>
        <w:spacing w:after="0" w:line="240" w:lineRule="exact"/>
        <w:ind w:left="2160" w:hanging="540"/>
        <w:rPr>
          <w:rFonts w:ascii="Calibri" w:hAnsi="Calibri" w:cs="DIN Pro Regular"/>
          <w:sz w:val="20"/>
        </w:rPr>
      </w:pPr>
    </w:p>
    <w:p w14:paraId="6B57A0AB" w14:textId="77777777" w:rsidR="00AE578C" w:rsidRDefault="007054BD">
      <w:pPr>
        <w:pStyle w:val="Text"/>
        <w:spacing w:after="0" w:line="240" w:lineRule="exact"/>
        <w:ind w:firstLine="0"/>
      </w:pPr>
      <w:r>
        <w:rPr>
          <w:rFonts w:ascii="Calibri" w:hAnsi="Calibri" w:cs="DIN Pro Regular"/>
          <w:sz w:val="20"/>
        </w:rPr>
        <w:t xml:space="preserve">Bajo protesta de decir verdad declaramos que los Estados </w:t>
      </w:r>
      <w:r>
        <w:rPr>
          <w:rFonts w:ascii="Calibri" w:hAnsi="Calibri" w:cs="DIN Pro Regular"/>
          <w:sz w:val="20"/>
        </w:rPr>
        <w:t>Financieros y sus Notas, son razonablemente correctos y son responsabilidad del emisor</w:t>
      </w:r>
    </w:p>
    <w:p w14:paraId="1BBBB037" w14:textId="77777777" w:rsidR="00AE578C" w:rsidRDefault="00AE578C">
      <w:pPr>
        <w:pStyle w:val="Text"/>
        <w:spacing w:after="0" w:line="240" w:lineRule="exact"/>
        <w:rPr>
          <w:rFonts w:ascii="Calibri" w:hAnsi="Calibri" w:cs="DIN Pro Regular"/>
          <w:sz w:val="20"/>
        </w:rPr>
      </w:pPr>
    </w:p>
    <w:p w14:paraId="0A63FDA2" w14:textId="77777777" w:rsidR="00AE578C" w:rsidRDefault="00AE578C">
      <w:pPr>
        <w:pStyle w:val="Text"/>
        <w:spacing w:after="0" w:line="240" w:lineRule="exact"/>
        <w:rPr>
          <w:rFonts w:ascii="Calibri" w:hAnsi="Calibri" w:cs="DIN Pro Regular"/>
          <w:sz w:val="20"/>
        </w:rPr>
      </w:pPr>
    </w:p>
    <w:p w14:paraId="3905E68D" w14:textId="77777777" w:rsidR="00AE578C" w:rsidRDefault="00AE578C">
      <w:pPr>
        <w:pStyle w:val="Standard"/>
        <w:spacing w:after="0" w:line="240" w:lineRule="auto"/>
        <w:rPr>
          <w:lang w:val="es-ES"/>
        </w:rPr>
      </w:pPr>
    </w:p>
    <w:p w14:paraId="326A79A1" w14:textId="77777777" w:rsidR="00AE578C" w:rsidRDefault="00AE578C">
      <w:pPr>
        <w:pStyle w:val="Standard"/>
        <w:spacing w:after="0" w:line="240" w:lineRule="auto"/>
        <w:rPr>
          <w:lang w:val="es-ES"/>
        </w:rPr>
      </w:pPr>
    </w:p>
    <w:sectPr w:rsidR="00AE578C">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F8D23" w14:textId="77777777" w:rsidR="007054BD" w:rsidRDefault="007054BD">
      <w:r>
        <w:separator/>
      </w:r>
    </w:p>
  </w:endnote>
  <w:endnote w:type="continuationSeparator" w:id="0">
    <w:p w14:paraId="709E1322" w14:textId="77777777" w:rsidR="007054BD" w:rsidRDefault="0070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C9C4" w14:textId="77777777" w:rsidR="007054BD" w:rsidRDefault="007054BD">
    <w:pPr>
      <w:pStyle w:val="Piedepgina"/>
      <w:jc w:val="center"/>
    </w:pPr>
    <w:r>
      <w:rPr>
        <w:noProof/>
        <w:lang w:eastAsia="es-MX"/>
      </w:rPr>
      <mc:AlternateContent>
        <mc:Choice Requires="wps">
          <w:drawing>
            <wp:anchor distT="0" distB="0" distL="114300" distR="114300" simplePos="0" relativeHeight="251662336" behindDoc="1" locked="0" layoutInCell="1" allowOverlap="1" wp14:anchorId="69F7844F" wp14:editId="579BB9F7">
              <wp:simplePos x="0" y="0"/>
              <wp:positionH relativeFrom="column">
                <wp:posOffset>4315</wp:posOffset>
              </wp:positionH>
              <wp:positionV relativeFrom="paragraph">
                <wp:posOffset>-55796</wp:posOffset>
              </wp:positionV>
              <wp:extent cx="6191888" cy="0"/>
              <wp:effectExtent l="0" t="0" r="0" b="0"/>
              <wp:wrapNone/>
              <wp:docPr id="829183247"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4266A911"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656BE" w14:textId="77777777" w:rsidR="007054BD" w:rsidRDefault="007054BD">
      <w:r>
        <w:rPr>
          <w:color w:val="000000"/>
        </w:rPr>
        <w:separator/>
      </w:r>
    </w:p>
  </w:footnote>
  <w:footnote w:type="continuationSeparator" w:id="0">
    <w:p w14:paraId="1234CAFE" w14:textId="77777777" w:rsidR="007054BD" w:rsidRDefault="0070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8562" w14:textId="77777777" w:rsidR="007054BD" w:rsidRDefault="007054BD">
    <w:pPr>
      <w:pStyle w:val="Encabezado"/>
      <w:tabs>
        <w:tab w:val="clear" w:pos="8838"/>
        <w:tab w:val="left" w:pos="7965"/>
      </w:tabs>
    </w:pPr>
    <w:r>
      <w:rPr>
        <w:noProof/>
        <w:lang w:eastAsia="es-MX"/>
      </w:rPr>
      <w:drawing>
        <wp:inline distT="0" distB="0" distL="0" distR="0" wp14:anchorId="3F448804" wp14:editId="4322E69B">
          <wp:extent cx="2044214" cy="737436"/>
          <wp:effectExtent l="0" t="0" r="0" b="5514"/>
          <wp:docPr id="171509655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008" t="5939"/>
                  <a:stretch>
                    <a:fillRect/>
                  </a:stretch>
                </pic:blipFill>
                <pic:spPr>
                  <a:xfrm>
                    <a:off x="0" y="0"/>
                    <a:ext cx="2044214" cy="737436"/>
                  </a:xfrm>
                  <a:prstGeom prst="rect">
                    <a:avLst/>
                  </a:prstGeom>
                  <a:noFill/>
                  <a:ln>
                    <a:noFill/>
                    <a:prstDash/>
                  </a:ln>
                </pic:spPr>
              </pic:pic>
            </a:graphicData>
          </a:graphic>
        </wp:inline>
      </w:drawing>
    </w:r>
    <w:r>
      <w:rPr>
        <w:noProof/>
        <w:lang w:eastAsia="es-MX"/>
      </w:rPr>
      <mc:AlternateContent>
        <mc:Choice Requires="wps">
          <w:drawing>
            <wp:anchor distT="0" distB="0" distL="114300" distR="114300" simplePos="0" relativeHeight="251660288" behindDoc="0" locked="0" layoutInCell="1" allowOverlap="1" wp14:anchorId="2CF5AA64" wp14:editId="67968F40">
              <wp:simplePos x="0" y="0"/>
              <wp:positionH relativeFrom="margin">
                <wp:posOffset>4607561</wp:posOffset>
              </wp:positionH>
              <wp:positionV relativeFrom="paragraph">
                <wp:posOffset>20317</wp:posOffset>
              </wp:positionV>
              <wp:extent cx="1768477" cy="603888"/>
              <wp:effectExtent l="0" t="0" r="3173" b="5712"/>
              <wp:wrapTight wrapText="bothSides">
                <wp:wrapPolygon edited="0">
                  <wp:start x="0" y="0"/>
                  <wp:lineTo x="0" y="21123"/>
                  <wp:lineTo x="21406" y="21123"/>
                  <wp:lineTo x="21406" y="0"/>
                  <wp:lineTo x="0" y="0"/>
                </wp:wrapPolygon>
              </wp:wrapTight>
              <wp:docPr id="426907177" name="Cuadro de texto 2"/>
              <wp:cNvGraphicFramePr/>
              <a:graphic xmlns:a="http://schemas.openxmlformats.org/drawingml/2006/main">
                <a:graphicData uri="http://schemas.microsoft.com/office/word/2010/wordprocessingShape">
                  <wps:wsp>
                    <wps:cNvSpPr txBox="1"/>
                    <wps:spPr>
                      <a:xfrm>
                        <a:off x="0" y="0"/>
                        <a:ext cx="1768477" cy="603888"/>
                      </a:xfrm>
                      <a:prstGeom prst="rect">
                        <a:avLst/>
                      </a:prstGeom>
                      <a:solidFill>
                        <a:srgbClr val="FFFFFF"/>
                      </a:solidFill>
                      <a:ln>
                        <a:noFill/>
                        <a:prstDash/>
                      </a:ln>
                    </wps:spPr>
                    <wps:txbx>
                      <w:txbxContent>
                        <w:p w14:paraId="0F1AC3B4" w14:textId="77777777" w:rsidR="007054BD" w:rsidRDefault="007054BD">
                          <w:pPr>
                            <w:jc w:val="center"/>
                          </w:pPr>
                          <w:r>
                            <w:rPr>
                              <w:noProof/>
                            </w:rPr>
                            <w:drawing>
                              <wp:inline distT="0" distB="0" distL="0" distR="0" wp14:anchorId="1F0A0FEC" wp14:editId="601190CC">
                                <wp:extent cx="1508824" cy="443529"/>
                                <wp:effectExtent l="0" t="0" r="0" b="0"/>
                                <wp:docPr id="778230732"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08824" cy="443529"/>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2CF5AA64" id="_x0000_t202" coordsize="21600,21600" o:spt="202" path="m,l,21600r21600,l21600,xe">
              <v:stroke joinstyle="miter"/>
              <v:path gradientshapeok="t" o:connecttype="rect"/>
            </v:shapetype>
            <v:shape id="Cuadro de texto 2" o:spid="_x0000_s1027" type="#_x0000_t202" style="position:absolute;margin-left:362.8pt;margin-top:1.6pt;width:139.25pt;height:47.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" stroked="f">
              <v:textbox>
                <w:txbxContent>
                  <w:p w14:paraId="0F1AC3B4" w14:textId="77777777" w:rsidR="007054BD" w:rsidRDefault="007054BD">
                    <w:pPr>
                      <w:jc w:val="center"/>
                    </w:pPr>
                    <w:r>
                      <w:rPr>
                        <w:noProof/>
                      </w:rPr>
                      <w:drawing>
                        <wp:inline distT="0" distB="0" distL="0" distR="0" wp14:anchorId="1F0A0FEC" wp14:editId="601190CC">
                          <wp:extent cx="1508824" cy="443529"/>
                          <wp:effectExtent l="0" t="0" r="0" b="0"/>
                          <wp:docPr id="778230732"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08824" cy="443529"/>
                                  </a:xfrm>
                                  <a:prstGeom prst="rect">
                                    <a:avLst/>
                                  </a:prstGeom>
                                  <a:noFill/>
                                  <a:ln>
                                    <a:noFill/>
                                    <a:prstDash/>
                                  </a:ln>
                                </pic:spPr>
                              </pic:pic>
                            </a:graphicData>
                          </a:graphic>
                        </wp:inline>
                      </w:drawing>
                    </w:r>
                  </w:p>
                </w:txbxContent>
              </v:textbox>
              <w10:wrap type="tight" anchorx="margin"/>
            </v:shape>
          </w:pict>
        </mc:Fallback>
      </mc:AlternateContent>
    </w:r>
  </w:p>
  <w:p w14:paraId="3ECCF4F7" w14:textId="77777777" w:rsidR="007054BD" w:rsidRDefault="007054BD">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59264" behindDoc="1" locked="0" layoutInCell="1" allowOverlap="1" wp14:anchorId="16026AB0" wp14:editId="75C38CA5">
              <wp:simplePos x="0" y="0"/>
              <wp:positionH relativeFrom="column">
                <wp:posOffset>33174</wp:posOffset>
              </wp:positionH>
              <wp:positionV relativeFrom="paragraph">
                <wp:posOffset>293586</wp:posOffset>
              </wp:positionV>
              <wp:extent cx="6191887" cy="0"/>
              <wp:effectExtent l="0" t="0" r="0" b="0"/>
              <wp:wrapNone/>
              <wp:docPr id="432037102"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13F945C9"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Instituto Tamaulipeco de Vivienda y Urbanismo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5DB"/>
    <w:multiLevelType w:val="multilevel"/>
    <w:tmpl w:val="D7009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462C9C"/>
    <w:multiLevelType w:val="multilevel"/>
    <w:tmpl w:val="224C24E2"/>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15:restartNumberingAfterBreak="0">
    <w:nsid w:val="41214757"/>
    <w:multiLevelType w:val="multilevel"/>
    <w:tmpl w:val="260E667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A635096"/>
    <w:multiLevelType w:val="multilevel"/>
    <w:tmpl w:val="C378643E"/>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5B2602E8"/>
    <w:multiLevelType w:val="multilevel"/>
    <w:tmpl w:val="698A6774"/>
    <w:lvl w:ilvl="0">
      <w:numFmt w:val="bullet"/>
      <w:lvlText w:val="-"/>
      <w:lvlJc w:val="left"/>
      <w:pPr>
        <w:ind w:left="1068" w:hanging="360"/>
      </w:pPr>
      <w:rPr>
        <w:rFonts w:ascii="Calibri" w:eastAsia="Times New Roman" w:hAnsi="Calibri" w:cs="Calibri"/>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61693583"/>
    <w:multiLevelType w:val="multilevel"/>
    <w:tmpl w:val="4872A288"/>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6C8574C9"/>
    <w:multiLevelType w:val="multilevel"/>
    <w:tmpl w:val="1FFC4706"/>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E7B3D6C"/>
    <w:multiLevelType w:val="multilevel"/>
    <w:tmpl w:val="10783B6E"/>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73A95932"/>
    <w:multiLevelType w:val="multilevel"/>
    <w:tmpl w:val="3A482AA8"/>
    <w:lvl w:ilvl="0">
      <w:start w:val="1"/>
      <w:numFmt w:val="lowerLetter"/>
      <w:lvlText w:val="%1)"/>
      <w:lvlJc w:val="left"/>
      <w:pPr>
        <w:ind w:left="2140" w:hanging="360"/>
      </w:pPr>
    </w:lvl>
    <w:lvl w:ilvl="1">
      <w:start w:val="1"/>
      <w:numFmt w:val="lowerLetter"/>
      <w:lvlText w:val="%2."/>
      <w:lvlJc w:val="left"/>
      <w:pPr>
        <w:ind w:left="2860" w:hanging="360"/>
      </w:pPr>
    </w:lvl>
    <w:lvl w:ilvl="2">
      <w:start w:val="1"/>
      <w:numFmt w:val="lowerRoman"/>
      <w:lvlText w:val="%3."/>
      <w:lvlJc w:val="right"/>
      <w:pPr>
        <w:ind w:left="3580" w:hanging="180"/>
      </w:pPr>
    </w:lvl>
    <w:lvl w:ilvl="3">
      <w:start w:val="1"/>
      <w:numFmt w:val="decimal"/>
      <w:lvlText w:val="%4."/>
      <w:lvlJc w:val="left"/>
      <w:pPr>
        <w:ind w:left="4300" w:hanging="360"/>
      </w:pPr>
    </w:lvl>
    <w:lvl w:ilvl="4">
      <w:start w:val="1"/>
      <w:numFmt w:val="lowerLetter"/>
      <w:lvlText w:val="%5."/>
      <w:lvlJc w:val="left"/>
      <w:pPr>
        <w:ind w:left="5020" w:hanging="360"/>
      </w:pPr>
    </w:lvl>
    <w:lvl w:ilvl="5">
      <w:start w:val="1"/>
      <w:numFmt w:val="lowerRoman"/>
      <w:lvlText w:val="%6."/>
      <w:lvlJc w:val="right"/>
      <w:pPr>
        <w:ind w:left="5740" w:hanging="180"/>
      </w:pPr>
    </w:lvl>
    <w:lvl w:ilvl="6">
      <w:start w:val="1"/>
      <w:numFmt w:val="decimal"/>
      <w:lvlText w:val="%7."/>
      <w:lvlJc w:val="left"/>
      <w:pPr>
        <w:ind w:left="6460" w:hanging="360"/>
      </w:pPr>
    </w:lvl>
    <w:lvl w:ilvl="7">
      <w:start w:val="1"/>
      <w:numFmt w:val="lowerLetter"/>
      <w:lvlText w:val="%8."/>
      <w:lvlJc w:val="left"/>
      <w:pPr>
        <w:ind w:left="7180" w:hanging="360"/>
      </w:pPr>
    </w:lvl>
    <w:lvl w:ilvl="8">
      <w:start w:val="1"/>
      <w:numFmt w:val="lowerRoman"/>
      <w:lvlText w:val="%9."/>
      <w:lvlJc w:val="right"/>
      <w:pPr>
        <w:ind w:left="7900" w:hanging="180"/>
      </w:pPr>
    </w:lvl>
  </w:abstractNum>
  <w:abstractNum w:abstractNumId="9" w15:restartNumberingAfterBreak="0">
    <w:nsid w:val="76CE17E5"/>
    <w:multiLevelType w:val="multilevel"/>
    <w:tmpl w:val="BBD21E94"/>
    <w:lvl w:ilvl="0">
      <w:start w:val="1"/>
      <w:numFmt w:val="decimal"/>
      <w:lvlText w:val="%1)"/>
      <w:lvlJc w:val="left"/>
      <w:pPr>
        <w:ind w:left="747" w:hanging="36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num w:numId="1" w16cid:durableId="849443470">
    <w:abstractNumId w:val="2"/>
  </w:num>
  <w:num w:numId="2" w16cid:durableId="1772310215">
    <w:abstractNumId w:val="5"/>
  </w:num>
  <w:num w:numId="3" w16cid:durableId="471144284">
    <w:abstractNumId w:val="7"/>
  </w:num>
  <w:num w:numId="4" w16cid:durableId="217129506">
    <w:abstractNumId w:val="6"/>
  </w:num>
  <w:num w:numId="5" w16cid:durableId="322516322">
    <w:abstractNumId w:val="3"/>
  </w:num>
  <w:num w:numId="6" w16cid:durableId="575632915">
    <w:abstractNumId w:val="4"/>
  </w:num>
  <w:num w:numId="7" w16cid:durableId="945192655">
    <w:abstractNumId w:val="9"/>
  </w:num>
  <w:num w:numId="8" w16cid:durableId="386104603">
    <w:abstractNumId w:val="9"/>
    <w:lvlOverride w:ilvl="0">
      <w:startOverride w:val="1"/>
    </w:lvlOverride>
  </w:num>
  <w:num w:numId="9" w16cid:durableId="1887135175">
    <w:abstractNumId w:val="5"/>
    <w:lvlOverride w:ilvl="0">
      <w:startOverride w:val="1"/>
    </w:lvlOverride>
  </w:num>
  <w:num w:numId="10" w16cid:durableId="1063285800">
    <w:abstractNumId w:val="1"/>
  </w:num>
  <w:num w:numId="11" w16cid:durableId="1824203048">
    <w:abstractNumId w:val="8"/>
  </w:num>
  <w:num w:numId="12" w16cid:durableId="751511045">
    <w:abstractNumId w:val="8"/>
    <w:lvlOverride w:ilvl="0">
      <w:startOverride w:val="1"/>
    </w:lvlOverride>
  </w:num>
  <w:num w:numId="13" w16cid:durableId="436487848">
    <w:abstractNumId w:val="7"/>
    <w:lvlOverride w:ilvl="0">
      <w:startOverride w:val="1"/>
    </w:lvlOverride>
  </w:num>
  <w:num w:numId="14" w16cid:durableId="99997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E578C"/>
    <w:rsid w:val="007054BD"/>
    <w:rsid w:val="007F006D"/>
    <w:rsid w:val="00AE5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B0B6E7"/>
  <w15:docId w15:val="{812F3C56-8FDD-4A7C-AFAB-EC452C40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8560</Words>
  <Characters>47082</Characters>
  <Application>Microsoft Office Word</Application>
  <DocSecurity>0</DocSecurity>
  <Lines>392</Lines>
  <Paragraphs>111</Paragraphs>
  <ScaleCrop>false</ScaleCrop>
  <Company/>
  <LinksUpToDate>false</LinksUpToDate>
  <CharactersWithSpaces>55531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MARIA DE LOURDES ALCOCER DE LA CRUZ</cp:lastModifiedBy>
  <cp:revision>2</cp:revision>
  <cp:lastPrinted>2025-02-05T19:52:00Z</cp:lastPrinted>
  <dcterms:created xsi:type="dcterms:W3CDTF">2025-04-07T20:41:00Z</dcterms:created>
  <dcterms:modified xsi:type="dcterms:W3CDTF">2025-04-07T20:41:00Z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