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3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158"/>
        <w:gridCol w:w="2860"/>
        <w:gridCol w:w="1055"/>
        <w:gridCol w:w="645"/>
        <w:gridCol w:w="1101"/>
        <w:gridCol w:w="981"/>
        <w:gridCol w:w="891"/>
        <w:gridCol w:w="1938"/>
      </w:tblGrid>
      <w:tr w:rsidR="00D300F9" w:rsidRPr="00D300F9" w:rsidTr="00D300F9">
        <w:trPr>
          <w:trHeight w:val="125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0000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300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Nombre del Programa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0000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300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Nombre del Indicador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0000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300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Metodo de calculo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0000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300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0000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300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0000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300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Tipo-dimensión-frecuencia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0000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300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Realizado en el periodo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0000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300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Avance respecto a la meta anual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0000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300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Justificaciones</w:t>
            </w:r>
          </w:p>
        </w:tc>
      </w:tr>
      <w:tr w:rsidR="00D300F9" w:rsidRPr="00D300F9" w:rsidTr="00D300F9">
        <w:trPr>
          <w:trHeight w:val="1321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</w:pPr>
            <w:r w:rsidRPr="00D300F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Programa de Vivienda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Porcentaje de subsidios otorgados para vivienda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(Núm. de subsidios otorgados en el trimestre/Núm. de subsidios programados)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Vivienda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2,985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Eficacia-Trimestral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1327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44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Se encuentran en proceso de entrega los componentes del Programa y se estima terminar en el mes de marzo</w:t>
            </w:r>
          </w:p>
        </w:tc>
      </w:tr>
      <w:tr w:rsidR="00D300F9" w:rsidRPr="00D300F9" w:rsidTr="00D300F9">
        <w:trPr>
          <w:trHeight w:val="1321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</w:pPr>
            <w:r w:rsidRPr="00D300F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MX"/>
              </w:rPr>
              <w:t>Programa de Desarrollo de Vivienda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Porcentaje de proyectos y obras diversas realizadas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(Núm. de proyectos y obras realizadas/Total de proyectos y obras  programados)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Proyectos y obras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Eficacia-Trimestral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>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9" w:rsidRPr="00D300F9" w:rsidRDefault="00D300F9" w:rsidP="00D300F9">
            <w:pPr>
              <w:suppressAutoHyphens w:val="0"/>
              <w:spacing w:after="0" w:line="240" w:lineRule="auto"/>
              <w:rPr>
                <w:rFonts w:eastAsia="Times New Roman" w:cs="Calibri"/>
                <w:lang w:eastAsia="es-MX"/>
              </w:rPr>
            </w:pPr>
            <w:r w:rsidRPr="00D300F9">
              <w:rPr>
                <w:rFonts w:eastAsia="Times New Roman" w:cs="Calibri"/>
                <w:lang w:eastAsia="es-MX"/>
              </w:rPr>
              <w:t xml:space="preserve">Se encuentran en proceso de construcción y se estima terminar en el mes de marzo </w:t>
            </w:r>
          </w:p>
        </w:tc>
      </w:tr>
    </w:tbl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26" w:rsidRDefault="00183126">
      <w:pPr>
        <w:spacing w:after="0" w:line="240" w:lineRule="auto"/>
      </w:pPr>
      <w:r>
        <w:separator/>
      </w:r>
    </w:p>
  </w:endnote>
  <w:endnote w:type="continuationSeparator" w:id="0">
    <w:p w:rsidR="00183126" w:rsidRDefault="001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183126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26" w:rsidRDefault="00183126">
      <w:pPr>
        <w:spacing w:after="0" w:line="240" w:lineRule="auto"/>
      </w:pPr>
      <w:r>
        <w:separator/>
      </w:r>
    </w:p>
  </w:footnote>
  <w:footnote w:type="continuationSeparator" w:id="0">
    <w:p w:rsidR="00183126" w:rsidRDefault="001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5AAEA68">
              <wp:simplePos x="0" y="0"/>
              <wp:positionH relativeFrom="column">
                <wp:posOffset>7066338</wp:posOffset>
              </wp:positionH>
              <wp:positionV relativeFrom="paragraph">
                <wp:posOffset>-82080</wp:posOffset>
              </wp:positionV>
              <wp:extent cx="1298575" cy="467360"/>
              <wp:effectExtent l="0" t="0" r="0" b="8890"/>
              <wp:wrapTight wrapText="bothSides">
                <wp:wrapPolygon edited="0">
                  <wp:start x="0" y="0"/>
                  <wp:lineTo x="0" y="21130"/>
                  <wp:lineTo x="21230" y="21130"/>
                  <wp:lineTo x="21230" y="0"/>
                  <wp:lineTo x="0" y="0"/>
                </wp:wrapPolygon>
              </wp:wrapTight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57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903" w:rsidRDefault="00995841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2C1FC9" wp14:editId="5E617E90">
                                <wp:extent cx="1102995" cy="324485"/>
                                <wp:effectExtent l="0" t="0" r="1905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2995" cy="324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AAEA68" id="2 Rectángulo" o:spid="_x0000_s1026" style="position:absolute;left:0;text-align:left;margin-left:556.4pt;margin-top:-6.45pt;width:102.25pt;height:36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B57gEAAC8EAAAOAAAAZHJzL2Uyb0RvYy54bWysU8GO0zAQvSPxD5bvNGlh26VqukKsygXB&#10;ahc+wHXsxpLtsWy3ST+Hb+HHGE+z2QVOi8jBseN5b+a9mWxuBmfZScVkwDd8Pqs5U15Ca/yh4d+/&#10;7d5cc5ay8K2w4FXDzyrxm+3rV5s+rNUCOrCtigxJfFr3oeFdzmFdVUl2yok0g6A8XmqITmQ8xkPV&#10;RtEju7PVoq6XVQ+xDRGkSgm/3l4u+Zb4tVYyf9U6qcxsw7G2TGukdV/WarsR60MUoTNyLEP8QxVO&#10;GI9JJ6pbkQU7RvMXlTMyQgKdZxJcBVobqUgDqpnXf6h56ERQpAXNSWGyKf0/WvnldBeZabF3nHnh&#10;sEULdo+2/fzhD0cLxaA+pDXGPYS7OJ4SbovaQUdX3qiDDWTqeTJVDZlJ/DhfvL++Wl1xJvHu3XL1&#10;dkmuV0/oEFP+pMCxsml4xOzkpTh9ThkzYuhjSEmWwJp2Z6ylQzzsP9rITgIbvKOnlIyQ38KsZ30p&#10;ZVXXRO2hEFwCrcf4ovGiinb5bFWht/5eabSHxFE+OSa8zBAOOU7V4yRhVgKUQI38L8SOkIJWNLov&#10;xE8gyg8+T3hnPETy5Zm6ss3Dfhh7uof2jKMgvOwAxckcR6c+HDNoQ40okEvcaBlOJZk9/kFl7J+f&#10;KerpP9/+AgAA//8DAFBLAwQUAAYACAAAACEADIISp+EAAAAMAQAADwAAAGRycy9kb3ducmV2Lnht&#10;bEyPP0/DMBTEdyS+g/WQ2FrHiWggxKlQJYYMSNAyMLrJIwmJnyPb+dNvjzvBeLrT3e/y/aoHNqN1&#10;nSEJYhsBQ6pM3VEj4fP0unkE5ryiWg2GUMIFHeyL25tcZbVZ6APno29YKCGXKQmt92PGuata1Mpt&#10;zYgUvG9jtfJB2obXVi2hXA88jqId16qjsNCqEQ8tVv1x0hL6stTT+lDN5ftb+pPY5dKfvg5S3t+t&#10;L8/APK7+LwxX/IAORWA6m4lqx4aghYgDu5ewEfETsGskEWkC7CxhF6XAi5z/P1H8AgAA//8DAFBL&#10;AQItABQABgAIAAAAIQC2gziS/gAAAOEBAAATAAAAAAAAAAAAAAAAAAAAAABbQ29udGVudF9UeXBl&#10;c10ueG1sUEsBAi0AFAAGAAgAAAAhADj9If/WAAAAlAEAAAsAAAAAAAAAAAAAAAAALwEAAF9yZWxz&#10;Ly5yZWxzUEsBAi0AFAAGAAgAAAAhAFm5sHnuAQAALwQAAA4AAAAAAAAAAAAAAAAALgIAAGRycy9l&#10;Mm9Eb2MueG1sUEsBAi0AFAAGAAgAAAAhAAyCEqfhAAAADAEAAA8AAAAAAAAAAAAAAAAASAQAAGRy&#10;cy9kb3ducmV2LnhtbFBLBQYAAAAABAAEAPMAAABWBQAAAAA=&#10;" o:allowincell="f" stroked="f" strokeweight="1pt">
              <v:textbox>
                <w:txbxContent>
                  <w:p w:rsidR="003F3903" w:rsidRDefault="00995841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2C1FC9" wp14:editId="5E617E90">
                          <wp:extent cx="1102995" cy="324485"/>
                          <wp:effectExtent l="0" t="0" r="1905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2995" cy="324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903" w:rsidRDefault="00995841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Instituto Tamaulipeco de Vivienda y Urbanismo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183126"/>
    <w:rsid w:val="002047E4"/>
    <w:rsid w:val="003F3903"/>
    <w:rsid w:val="00402BB6"/>
    <w:rsid w:val="00877C83"/>
    <w:rsid w:val="00995841"/>
    <w:rsid w:val="00A800BB"/>
    <w:rsid w:val="00BB333C"/>
    <w:rsid w:val="00D3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C3C825-640D-4D26-8A7A-BF9240E8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15BF-1754-42B9-9106-2B43ACCB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809</Characters>
  <Application>Microsoft Office Word</Application>
  <DocSecurity>0</DocSecurity>
  <Lines>6</Lines>
  <Paragraphs>1</Paragraphs>
  <ScaleCrop>false</ScaleCrop>
  <Company>Secretaria de Hacienda y Credito Publico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ITV-OC-025</cp:lastModifiedBy>
  <cp:revision>24</cp:revision>
  <cp:lastPrinted>2022-12-20T20:35:00Z</cp:lastPrinted>
  <dcterms:created xsi:type="dcterms:W3CDTF">2021-01-09T00:44:00Z</dcterms:created>
  <dcterms:modified xsi:type="dcterms:W3CDTF">2025-02-06T16:27:00Z</dcterms:modified>
  <dc:language>es-MX</dc:language>
</cp:coreProperties>
</file>