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DE2D9" w14:textId="77777777" w:rsidR="00F979D6" w:rsidRDefault="00F979D6">
      <w:pPr>
        <w:pStyle w:val="Text"/>
      </w:pPr>
    </w:p>
    <w:p w14:paraId="3C848662" w14:textId="77777777" w:rsidR="00F979D6" w:rsidRDefault="00000000">
      <w:pPr>
        <w:pStyle w:val="Text"/>
        <w:spacing w:after="0" w:line="240" w:lineRule="exact"/>
        <w:jc w:val="center"/>
      </w:pPr>
      <w:r>
        <w:rPr>
          <w:rFonts w:ascii="Calibri" w:hAnsi="Calibri" w:cs="DIN Pro Regular"/>
          <w:b/>
          <w:sz w:val="24"/>
          <w:szCs w:val="24"/>
        </w:rPr>
        <w:t>Cuenta Pública 2024</w:t>
      </w:r>
    </w:p>
    <w:p w14:paraId="432438A4" w14:textId="77777777" w:rsidR="00F979D6" w:rsidRDefault="00F979D6">
      <w:pPr>
        <w:pStyle w:val="Text"/>
        <w:spacing w:after="0" w:line="240" w:lineRule="exact"/>
        <w:jc w:val="center"/>
        <w:rPr>
          <w:rFonts w:ascii="Calibri" w:hAnsi="Calibri" w:cs="DIN Pro Regular"/>
          <w:b/>
          <w:sz w:val="24"/>
          <w:szCs w:val="24"/>
        </w:rPr>
      </w:pPr>
    </w:p>
    <w:p w14:paraId="5F9DB9A7" w14:textId="77777777" w:rsidR="00F979D6" w:rsidRDefault="00000000">
      <w:pPr>
        <w:pStyle w:val="Text"/>
        <w:spacing w:after="0" w:line="240" w:lineRule="exact"/>
        <w:jc w:val="center"/>
      </w:pPr>
      <w:r>
        <w:rPr>
          <w:rFonts w:ascii="Calibri" w:hAnsi="Calibri" w:cs="DIN Pro Regular"/>
          <w:b/>
          <w:sz w:val="24"/>
          <w:szCs w:val="24"/>
        </w:rPr>
        <w:t>Notas a los Estados Financieros</w:t>
      </w:r>
    </w:p>
    <w:p w14:paraId="40E81FD9" w14:textId="77777777" w:rsidR="00F979D6" w:rsidRDefault="00F979D6">
      <w:pPr>
        <w:pStyle w:val="Text"/>
        <w:spacing w:after="0" w:line="240" w:lineRule="exact"/>
        <w:ind w:firstLine="0"/>
        <w:rPr>
          <w:rFonts w:ascii="Calibri" w:hAnsi="Calibri" w:cs="DIN Pro Regular"/>
          <w:b/>
          <w:sz w:val="24"/>
          <w:szCs w:val="24"/>
        </w:rPr>
      </w:pPr>
    </w:p>
    <w:p w14:paraId="241A9C0E" w14:textId="77777777" w:rsidR="00F979D6" w:rsidRDefault="00F979D6">
      <w:pPr>
        <w:pStyle w:val="Text"/>
        <w:spacing w:after="0" w:line="240" w:lineRule="exact"/>
        <w:ind w:firstLine="0"/>
        <w:rPr>
          <w:rFonts w:ascii="Calibri" w:hAnsi="Calibri" w:cs="DIN Pro Regular"/>
          <w:b/>
          <w:sz w:val="24"/>
          <w:szCs w:val="24"/>
        </w:rPr>
      </w:pPr>
    </w:p>
    <w:p w14:paraId="2BE17EDB" w14:textId="77777777" w:rsidR="00F979D6"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04CC7320" w14:textId="77777777" w:rsidR="00F979D6" w:rsidRDefault="00F979D6">
      <w:pPr>
        <w:pStyle w:val="Text"/>
        <w:spacing w:after="0" w:line="240" w:lineRule="exact"/>
        <w:ind w:firstLine="0"/>
        <w:jc w:val="left"/>
        <w:rPr>
          <w:rFonts w:ascii="Calibri" w:hAnsi="Calibri" w:cs="DIN Pro Regular"/>
          <w:b/>
          <w:sz w:val="20"/>
          <w:lang w:val="es-MX"/>
        </w:rPr>
      </w:pPr>
    </w:p>
    <w:p w14:paraId="326944C1" w14:textId="77777777" w:rsidR="00F979D6"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0B7F6773" w14:textId="77777777" w:rsidR="00F979D6" w:rsidRDefault="00000000">
      <w:pPr>
        <w:pStyle w:val="Texto"/>
        <w:spacing w:after="0" w:line="240" w:lineRule="exact"/>
        <w:rPr>
          <w:rFonts w:ascii="Calibri" w:hAnsi="Calibri" w:cs="DIN Pro Regular"/>
          <w:sz w:val="20"/>
          <w:lang w:val="es-MX"/>
        </w:rPr>
      </w:pPr>
      <w:r>
        <w:rPr>
          <w:rFonts w:ascii="Calibri" w:hAnsi="Calibri" w:cs="DIN Pro Regular"/>
          <w:sz w:val="20"/>
          <w:lang w:val="es-MX"/>
        </w:rPr>
        <w:t>El Instituto Tamaulipeco de Capacitación para el Empleo (ITACE), se crea como una necesidad del sector productivo y de servicios, por el Gobierno del Estado de Tamaulipas a través del Decreto número 74, expedido por el Honorable Congreso del Estado el 1 de agosto de 1984, como un Organismo Público Descentralizado con personalidad jurídica y patrimonio propio.</w:t>
      </w:r>
    </w:p>
    <w:p w14:paraId="31B05742" w14:textId="77777777" w:rsidR="00F979D6" w:rsidRDefault="00000000">
      <w:pPr>
        <w:pStyle w:val="Texto"/>
        <w:spacing w:after="0" w:line="240" w:lineRule="exact"/>
        <w:rPr>
          <w:rFonts w:ascii="Calibri" w:hAnsi="Calibri" w:cs="DIN Pro Regular"/>
          <w:sz w:val="20"/>
          <w:lang w:val="es-MX"/>
        </w:rPr>
      </w:pPr>
      <w:r>
        <w:rPr>
          <w:rFonts w:ascii="Calibri" w:hAnsi="Calibri" w:cs="DIN Pro Regular"/>
          <w:sz w:val="20"/>
          <w:lang w:val="es-MX"/>
        </w:rPr>
        <w:t>En el año 1991, el Gobierno del Estado, decide ampliar la cobertura de este modelo educativo en el Estado, ampliando el propósito fundamental de esta Institución, impartiendo diversas carreras a nivel de Educación Media Superior Tecnológica Terminal, por lo que el 26 de junio de 1991 firma un Convenio con la Secretaría de Educación Pública, para la creación, operación y apoyo financiero de las Unidades de Capacitación de Altamira y Reynosa del Sistema ITACE y el 12 de diciembre de 1992, se firma el anexo de ejecución para la creación, operación y apoyo financiero de la Unidad Matamoros, y el día 22 de julio de 1994, la Federación autoriza un subsidio para el sostenimiento de la Unidad Victoria mediante un Convenio Modificatorio, en el cual se incluye dicha Unidad.</w:t>
      </w:r>
    </w:p>
    <w:p w14:paraId="55104675" w14:textId="77777777" w:rsidR="00F979D6" w:rsidRDefault="00000000">
      <w:pPr>
        <w:pStyle w:val="Texto"/>
        <w:spacing w:after="0" w:line="240" w:lineRule="exact"/>
        <w:rPr>
          <w:rFonts w:ascii="Calibri" w:hAnsi="Calibri" w:cs="DIN Pro Regular"/>
          <w:sz w:val="20"/>
          <w:lang w:val="es-MX"/>
        </w:rPr>
      </w:pPr>
      <w:r>
        <w:rPr>
          <w:rFonts w:ascii="Calibri" w:hAnsi="Calibri" w:cs="DIN Pro Regular"/>
          <w:sz w:val="20"/>
          <w:lang w:val="es-MX"/>
        </w:rPr>
        <w:t>Con motivo de los convenios a que se refiere el párrafo anterior, y para cumplir con los compromisos adquiridos con la Secretaría de Educación Pública, el Gobierno del Estado promulga el Decreto Número 484, expedido por la Quincuagésima Cuarta Legislatura Local, publicado el 13 de febrero de 1993 en el Periódico Oficial del Estado, en el cual se establece entre otros conceptos que el Instituto Tamaulipeco de Capacitación para el Empleo, funciona como Sistema de Educación Tecnológica en los niveles de Capacitación para el Trabajo Industrial y de Educación Media Superior Terminal.</w:t>
      </w:r>
    </w:p>
    <w:p w14:paraId="6C6BDB48" w14:textId="77777777" w:rsidR="00F979D6" w:rsidRDefault="00000000">
      <w:pPr>
        <w:pStyle w:val="Texto"/>
        <w:spacing w:after="0" w:line="240" w:lineRule="exact"/>
        <w:rPr>
          <w:rFonts w:ascii="Calibri" w:hAnsi="Calibri" w:cs="DIN Pro Regular"/>
          <w:sz w:val="20"/>
          <w:lang w:val="es-MX"/>
        </w:rPr>
      </w:pPr>
      <w:r>
        <w:rPr>
          <w:rFonts w:ascii="Calibri" w:hAnsi="Calibri" w:cs="DIN Pro Regular"/>
          <w:sz w:val="20"/>
          <w:lang w:val="es-MX"/>
        </w:rPr>
        <w:t xml:space="preserve">Posteriormente, mediante Decreto número LX-37, de fecha 2 de junio de 2008, publicado en el Periódico Oficial del Estado el día 10 del mismo mes y año, el H. Congreso del Estado reforma el Organismo Público Descentralizado denominado Instituto Tamaulipeco de Capacitación para el Empleo y abroga el Decreto número 484, de la LIV Legislatura del Estado, y todas sus </w:t>
      </w:r>
      <w:proofErr w:type="gramStart"/>
      <w:r>
        <w:rPr>
          <w:rFonts w:ascii="Calibri" w:hAnsi="Calibri" w:cs="DIN Pro Regular"/>
          <w:sz w:val="20"/>
          <w:lang w:val="es-MX"/>
        </w:rPr>
        <w:t>reformas subsecuente</w:t>
      </w:r>
      <w:proofErr w:type="gramEnd"/>
      <w:r>
        <w:rPr>
          <w:rFonts w:ascii="Calibri" w:hAnsi="Calibri" w:cs="DIN Pro Regular"/>
          <w:sz w:val="20"/>
          <w:lang w:val="es-MX"/>
        </w:rPr>
        <w:t>.</w:t>
      </w:r>
    </w:p>
    <w:p w14:paraId="00C83EC3" w14:textId="77777777" w:rsidR="00F979D6" w:rsidRDefault="00F979D6">
      <w:pPr>
        <w:pStyle w:val="Texto"/>
        <w:spacing w:after="0" w:line="240" w:lineRule="exact"/>
        <w:rPr>
          <w:rFonts w:ascii="Calibri" w:hAnsi="Calibri" w:cs="DIN Pro Regular"/>
          <w:sz w:val="20"/>
        </w:rPr>
      </w:pPr>
    </w:p>
    <w:p w14:paraId="1D1C7E02"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691ACAEC" w14:textId="77777777" w:rsidR="00F979D6" w:rsidRDefault="00000000">
      <w:pPr>
        <w:pStyle w:val="Texto"/>
        <w:spacing w:after="0" w:line="240" w:lineRule="exact"/>
        <w:rPr>
          <w:rFonts w:ascii="Calibri" w:hAnsi="Calibri" w:cs="DIN Pro Regular"/>
          <w:sz w:val="20"/>
          <w:lang w:val="es-MX"/>
        </w:rPr>
      </w:pPr>
      <w:r>
        <w:rPr>
          <w:rFonts w:ascii="Calibri" w:hAnsi="Calibri" w:cs="DIN Pro Regular"/>
          <w:sz w:val="20"/>
          <w:lang w:val="es-MX"/>
        </w:rPr>
        <w:t>A través de este documento se informa sobre las principales condiciones económicas- financieras bajo las cuales el Instituto Tamaulipeco de Capacitación para el Empleo (ITACE) estuvo operando; y las cuales influyeron en la toma de decisiones de la administración.</w:t>
      </w:r>
    </w:p>
    <w:p w14:paraId="43E7ADEB" w14:textId="77777777" w:rsidR="00F979D6" w:rsidRDefault="00000000">
      <w:pPr>
        <w:pStyle w:val="Texto"/>
        <w:spacing w:after="0" w:line="240" w:lineRule="exact"/>
        <w:rPr>
          <w:rFonts w:ascii="Calibri" w:hAnsi="Calibri" w:cs="DIN Pro Regular"/>
          <w:sz w:val="20"/>
          <w:lang w:val="es-MX"/>
        </w:rPr>
      </w:pPr>
      <w:r>
        <w:rPr>
          <w:rFonts w:ascii="Calibri" w:hAnsi="Calibri" w:cs="DIN Pro Regular"/>
          <w:sz w:val="20"/>
          <w:lang w:val="es-MX"/>
        </w:rPr>
        <w:t>La operación económica - financiera del Instituto Tamaulipeco de Capacitación para el Empleo (ITACE) durante el ejercicio fiscal 2020 tiene sus orígenes principalmente en los ingresos por Subsidios del Estado y la Federación; así como Recursos Propios.</w:t>
      </w:r>
    </w:p>
    <w:p w14:paraId="2A07DB00" w14:textId="77777777" w:rsidR="00F979D6" w:rsidRDefault="00F979D6">
      <w:pPr>
        <w:pStyle w:val="Texto"/>
        <w:spacing w:after="0" w:line="240" w:lineRule="exact"/>
        <w:rPr>
          <w:rFonts w:ascii="Calibri" w:hAnsi="Calibri" w:cs="DIN Pro Regular"/>
          <w:sz w:val="20"/>
          <w:lang w:val="es-MX"/>
        </w:rPr>
      </w:pPr>
    </w:p>
    <w:p w14:paraId="0A69658C" w14:textId="77777777" w:rsidR="00F979D6" w:rsidRDefault="00000000">
      <w:pPr>
        <w:pStyle w:val="Texto"/>
        <w:spacing w:after="0" w:line="240" w:lineRule="exact"/>
        <w:rPr>
          <w:rFonts w:ascii="Calibri" w:hAnsi="Calibri" w:cs="DIN Pro Regular"/>
          <w:sz w:val="20"/>
          <w:lang w:val="es-MX"/>
        </w:rPr>
      </w:pPr>
      <w:r>
        <w:rPr>
          <w:rFonts w:ascii="Calibri" w:hAnsi="Calibri" w:cs="DIN Pro Regular"/>
          <w:sz w:val="20"/>
          <w:lang w:val="es-MX"/>
        </w:rPr>
        <w:t>El impacto económico por la pandemia por coronavirus (COVID-19) se ha manifestado en todo el mundo y México no es ajeno a este panorama desalentador; el Gobierno del Estado ha implementado algunas medidas como son el acopio de recursos para apoyar la infraestructura de salud y su infraestructura sanitaria, el incremento al presupuesto para fortalecer el blindaje de los programas educativos, entre otros.</w:t>
      </w:r>
    </w:p>
    <w:p w14:paraId="08695779" w14:textId="77777777" w:rsidR="00F979D6" w:rsidRDefault="00000000">
      <w:pPr>
        <w:pStyle w:val="Texto"/>
        <w:spacing w:after="0" w:line="240" w:lineRule="exact"/>
        <w:rPr>
          <w:rFonts w:ascii="Calibri" w:hAnsi="Calibri" w:cs="DIN Pro Regular"/>
          <w:sz w:val="20"/>
          <w:lang w:val="es-MX"/>
        </w:rPr>
      </w:pPr>
      <w:r>
        <w:rPr>
          <w:rFonts w:ascii="Calibri" w:hAnsi="Calibri" w:cs="DIN Pro Regular"/>
          <w:sz w:val="20"/>
          <w:lang w:val="es-MX"/>
        </w:rPr>
        <w:t xml:space="preserve">Pese a los cambios significativos que imperan en nuestro entorno continuamos fieles a nuestro compromiso de optimizar los recursos mediante la adopción de un plan de austeridad, así como fortalecer al Instituto para brindar a los jóvenes tamaulipecos una opción de bachillerato técnico especializado que les </w:t>
      </w:r>
      <w:proofErr w:type="spellStart"/>
      <w:r>
        <w:rPr>
          <w:rFonts w:ascii="Calibri" w:hAnsi="Calibri" w:cs="DIN Pro Regular"/>
          <w:sz w:val="20"/>
          <w:lang w:val="es-MX"/>
        </w:rPr>
        <w:t>de</w:t>
      </w:r>
      <w:proofErr w:type="spellEnd"/>
      <w:r>
        <w:rPr>
          <w:rFonts w:ascii="Calibri" w:hAnsi="Calibri" w:cs="DIN Pro Regular"/>
          <w:sz w:val="20"/>
          <w:lang w:val="es-MX"/>
        </w:rPr>
        <w:t xml:space="preserve"> la oportunidad de continuar en el nivel universitario y a la vez incorporarse al sector productivo.</w:t>
      </w:r>
    </w:p>
    <w:p w14:paraId="4C4D657E" w14:textId="77777777" w:rsidR="00F979D6" w:rsidRDefault="00F979D6">
      <w:pPr>
        <w:pStyle w:val="Texto"/>
        <w:spacing w:after="0" w:line="240" w:lineRule="exact"/>
        <w:rPr>
          <w:rFonts w:ascii="Calibri" w:hAnsi="Calibri" w:cs="DIN Pro Regular"/>
          <w:sz w:val="20"/>
          <w:lang w:val="es-MX"/>
        </w:rPr>
      </w:pPr>
    </w:p>
    <w:p w14:paraId="503B76E1" w14:textId="77777777" w:rsidR="00F979D6" w:rsidRDefault="00F979D6">
      <w:pPr>
        <w:pStyle w:val="Texto"/>
        <w:spacing w:after="0" w:line="240" w:lineRule="exact"/>
        <w:rPr>
          <w:rFonts w:ascii="Calibri" w:hAnsi="Calibri" w:cs="DIN Pro Regular"/>
          <w:sz w:val="20"/>
          <w:lang w:val="es-MX"/>
        </w:rPr>
      </w:pPr>
    </w:p>
    <w:p w14:paraId="144C62FE" w14:textId="77777777" w:rsidR="00F979D6" w:rsidRDefault="00F979D6">
      <w:pPr>
        <w:pStyle w:val="Texto"/>
        <w:spacing w:after="0" w:line="240" w:lineRule="exact"/>
        <w:rPr>
          <w:rFonts w:ascii="Calibri" w:hAnsi="Calibri" w:cs="DIN Pro Regular"/>
          <w:sz w:val="20"/>
          <w:lang w:val="es-MX"/>
        </w:rPr>
      </w:pPr>
    </w:p>
    <w:p w14:paraId="517E682A" w14:textId="77777777" w:rsidR="00F979D6" w:rsidRDefault="00F979D6">
      <w:pPr>
        <w:pStyle w:val="Texto"/>
        <w:spacing w:after="0" w:line="240" w:lineRule="exact"/>
        <w:rPr>
          <w:rFonts w:ascii="Calibri" w:hAnsi="Calibri" w:cs="DIN Pro Regular"/>
          <w:sz w:val="20"/>
          <w:lang w:val="es-MX"/>
        </w:rPr>
      </w:pPr>
    </w:p>
    <w:p w14:paraId="796EEE71" w14:textId="77777777" w:rsidR="00F979D6" w:rsidRDefault="00F979D6">
      <w:pPr>
        <w:pStyle w:val="Texto"/>
        <w:spacing w:after="0" w:line="240" w:lineRule="exact"/>
        <w:rPr>
          <w:rFonts w:ascii="Calibri" w:hAnsi="Calibri" w:cs="DIN Pro Regular"/>
          <w:sz w:val="20"/>
          <w:lang w:val="es-MX"/>
        </w:rPr>
      </w:pPr>
    </w:p>
    <w:p w14:paraId="2FBE676D" w14:textId="77777777" w:rsidR="00F979D6" w:rsidRDefault="00F979D6">
      <w:pPr>
        <w:pStyle w:val="Texto"/>
        <w:spacing w:after="0" w:line="240" w:lineRule="exact"/>
        <w:rPr>
          <w:rFonts w:ascii="Calibri" w:hAnsi="Calibri" w:cs="DIN Pro Regular"/>
          <w:sz w:val="20"/>
          <w:lang w:val="es-MX"/>
        </w:rPr>
      </w:pPr>
    </w:p>
    <w:p w14:paraId="36929C89" w14:textId="77777777" w:rsidR="00F979D6" w:rsidRDefault="00F979D6">
      <w:pPr>
        <w:pStyle w:val="Texto"/>
        <w:spacing w:after="0" w:line="240" w:lineRule="exact"/>
        <w:ind w:left="708" w:firstLine="0"/>
        <w:rPr>
          <w:rFonts w:ascii="Calibri" w:hAnsi="Calibri" w:cs="DIN Pro Regular"/>
          <w:sz w:val="20"/>
          <w:lang w:val="es-MX"/>
        </w:rPr>
      </w:pPr>
    </w:p>
    <w:p w14:paraId="318C08BD"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lastRenderedPageBreak/>
        <w:t>Organización y Objeto Social</w:t>
      </w:r>
    </w:p>
    <w:p w14:paraId="643813BF" w14:textId="77777777" w:rsidR="00F979D6" w:rsidRDefault="00000000">
      <w:pPr>
        <w:pStyle w:val="Texto"/>
        <w:spacing w:after="0" w:line="240" w:lineRule="exact"/>
        <w:ind w:left="288"/>
        <w:rPr>
          <w:rFonts w:ascii="Calibri" w:hAnsi="Calibri" w:cs="DIN Pro Regular"/>
          <w:sz w:val="20"/>
          <w:lang w:val="es-MX"/>
        </w:rPr>
      </w:pPr>
      <w:r>
        <w:rPr>
          <w:rFonts w:ascii="Calibri" w:hAnsi="Calibri" w:cs="DIN Pro Regular"/>
          <w:sz w:val="20"/>
          <w:lang w:val="es-MX"/>
        </w:rPr>
        <w:t>El Instituto Tamaulipeco de Capacitación para el Empleo (ITACE), tiene como objetivo principal la preparación y educación de las personas que deseen capacitarse como empleados calificados y certificados en competencias laborales que a su elección decidan desempeñar, buscando que éstos tiendan a satisfacer al mismo tiempo las necesidades de los sectores social y productivo, impartiendo la educación en la modalidad de bachillerato tecnológico; promover un mejor aprovechamiento social de los recursos naturales; así como la investigación científica y tecnológica en la entidad, propiciando la mejor calidad y vinculación con los sectores público, social y privado, que contribuya a satisfacer las necesidades de desarrollo regional y nacional; difusión del arte y cultura de las diferentes comunidades donde se asientan los planteles del Estado, propiciando una formación integral de los educandos.</w:t>
      </w:r>
    </w:p>
    <w:p w14:paraId="565A8577" w14:textId="77777777" w:rsidR="00F979D6" w:rsidRDefault="00000000">
      <w:pPr>
        <w:pStyle w:val="Texto"/>
        <w:spacing w:after="0" w:line="240" w:lineRule="exact"/>
        <w:ind w:left="288"/>
        <w:rPr>
          <w:rFonts w:ascii="Calibri" w:hAnsi="Calibri" w:cs="DIN Pro Regular"/>
          <w:sz w:val="20"/>
          <w:lang w:val="es-MX"/>
        </w:rPr>
      </w:pPr>
      <w:proofErr w:type="gramStart"/>
      <w:r>
        <w:rPr>
          <w:rFonts w:ascii="Calibri" w:hAnsi="Calibri" w:cs="DIN Pro Regular"/>
          <w:sz w:val="20"/>
          <w:lang w:val="es-MX"/>
        </w:rPr>
        <w:t>Este  Organismo</w:t>
      </w:r>
      <w:proofErr w:type="gramEnd"/>
      <w:r>
        <w:rPr>
          <w:rFonts w:ascii="Calibri" w:hAnsi="Calibri" w:cs="DIN Pro Regular"/>
          <w:sz w:val="20"/>
          <w:lang w:val="es-MX"/>
        </w:rPr>
        <w:t xml:space="preserve"> tiene sus principales fuentes de ingresos en los recursos que le otorga la Federación y el Estado, así como los Ingresos Propios que genere; en lo referente a obligaciones fiscales, éste tributa bajo el régimen de Personas morales con fines no lucrativos, operando por ejercicios fiscales, que comprenden del 1° de enero al 31 de diciembre.</w:t>
      </w:r>
    </w:p>
    <w:p w14:paraId="69BF0277" w14:textId="77777777" w:rsidR="00F979D6" w:rsidRDefault="00000000">
      <w:pPr>
        <w:pStyle w:val="Texto"/>
        <w:spacing w:after="0" w:line="240" w:lineRule="exact"/>
        <w:ind w:left="288"/>
        <w:rPr>
          <w:rFonts w:ascii="Calibri" w:hAnsi="Calibri" w:cs="DIN Pro Regular"/>
          <w:sz w:val="20"/>
          <w:lang w:val="es-MX"/>
        </w:rPr>
      </w:pPr>
      <w:r>
        <w:rPr>
          <w:rFonts w:ascii="Calibri" w:hAnsi="Calibri" w:cs="DIN Pro Regular"/>
          <w:sz w:val="20"/>
          <w:lang w:val="es-MX"/>
        </w:rPr>
        <w:t>Su estructura cuenta con cuatro planteles ubicados en Victoria, Altamira, Reynosa y Matamoros; así como un Órgano Central del Sistema, ubicado en el municipio de Victoria.</w:t>
      </w:r>
    </w:p>
    <w:p w14:paraId="5FCE8012" w14:textId="77777777" w:rsidR="00F979D6"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 xml:space="preserve">La Administración del Organismo está cargo de un Consejo Directivo, integrado por un </w:t>
      </w:r>
      <w:proofErr w:type="gramStart"/>
      <w:r>
        <w:rPr>
          <w:rFonts w:ascii="Calibri" w:hAnsi="Calibri" w:cs="DIN Pro Regular"/>
          <w:sz w:val="20"/>
          <w:lang w:val="es-MX"/>
        </w:rPr>
        <w:t>Presidente</w:t>
      </w:r>
      <w:proofErr w:type="gramEnd"/>
      <w:r>
        <w:rPr>
          <w:rFonts w:ascii="Calibri" w:hAnsi="Calibri" w:cs="DIN Pro Regular"/>
          <w:sz w:val="20"/>
          <w:lang w:val="es-MX"/>
        </w:rPr>
        <w:t xml:space="preserve"> (Secretario de Educación del Estado) y ocho vocales (Representantes del Gobierno Federal y Estatal; así como Sector Obrero y Patronal).</w:t>
      </w:r>
    </w:p>
    <w:p w14:paraId="10142183" w14:textId="77777777" w:rsidR="00F979D6" w:rsidRDefault="00F979D6">
      <w:pPr>
        <w:pStyle w:val="Texto"/>
        <w:spacing w:after="0" w:line="240" w:lineRule="exact"/>
        <w:ind w:left="708" w:firstLine="0"/>
        <w:rPr>
          <w:rFonts w:ascii="Calibri" w:hAnsi="Calibri" w:cs="DIN Pro Regular"/>
          <w:sz w:val="20"/>
          <w:lang w:val="es-MX"/>
        </w:rPr>
      </w:pPr>
    </w:p>
    <w:p w14:paraId="6F565270"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5DA58733" w14:textId="77777777" w:rsidR="00F979D6"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Los Estados Financieros del Organismo, se prepararon y se presentan de acuerdo con las Normas de información emitidas por el Consejo Nacional de Armonización Contable. Dichos Estados Financieros proporcionan información sobre la situación financiera, los resultados de la gestión y sobre el ejercicio de la Ley de Ingresos y del Presupuesto de Egresos; a su vez, constituyen la base de la rendición de cuentas, la transparencia y la fiscalización de las cuentas públicas.</w:t>
      </w:r>
    </w:p>
    <w:p w14:paraId="32409AC0" w14:textId="77777777" w:rsidR="00F979D6" w:rsidRDefault="00F979D6">
      <w:pPr>
        <w:pStyle w:val="Texto"/>
        <w:spacing w:after="0" w:line="240" w:lineRule="exact"/>
        <w:ind w:left="288" w:firstLine="0"/>
        <w:rPr>
          <w:rFonts w:ascii="Calibri" w:hAnsi="Calibri" w:cs="DIN Pro Regular"/>
          <w:sz w:val="20"/>
          <w:lang w:val="es-MX"/>
        </w:rPr>
      </w:pPr>
    </w:p>
    <w:p w14:paraId="737D8ED0"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32DCC450" w14:textId="77777777" w:rsidR="00F979D6"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 xml:space="preserve">A partir del 1° de julio de 2020, el Instituto Tamaulipeco de Capacitación para el Empleo (ITACE) empleó un nuevo sistema contable denominado Sistema Único de Administración y Finanzas (SUAF), los saldos finales al 30 de junio de 2020 generados por el sistema </w:t>
      </w:r>
      <w:proofErr w:type="spellStart"/>
      <w:r>
        <w:rPr>
          <w:rFonts w:ascii="Calibri" w:hAnsi="Calibri" w:cs="DIN Pro Regular"/>
          <w:sz w:val="20"/>
          <w:lang w:val="es-MX"/>
        </w:rPr>
        <w:t>Contpaq</w:t>
      </w:r>
      <w:proofErr w:type="spellEnd"/>
      <w:r>
        <w:rPr>
          <w:rFonts w:ascii="Calibri" w:hAnsi="Calibri" w:cs="DIN Pro Regular"/>
          <w:sz w:val="20"/>
          <w:lang w:val="es-MX"/>
        </w:rPr>
        <w:t xml:space="preserve"> fueron reflejados en el nuevo sistema mediante asientos de apertura al 1° de julio de 2020; el Organismo utilizó el método de depreciación en línea recta, de acuerdo a los porcentajes recomendados por el Consejo Nacional de Armonización contable.</w:t>
      </w:r>
    </w:p>
    <w:p w14:paraId="5A64098D" w14:textId="77777777" w:rsidR="00F979D6" w:rsidRDefault="00F979D6">
      <w:pPr>
        <w:pStyle w:val="Texto"/>
        <w:spacing w:after="0" w:line="240" w:lineRule="exact"/>
        <w:ind w:left="288" w:firstLine="0"/>
        <w:rPr>
          <w:rFonts w:ascii="Calibri" w:hAnsi="Calibri" w:cs="DIN Pro Regular"/>
          <w:sz w:val="20"/>
          <w:lang w:val="es-MX"/>
        </w:rPr>
      </w:pPr>
    </w:p>
    <w:p w14:paraId="4ACF53EB"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w:t>
      </w:r>
    </w:p>
    <w:p w14:paraId="0ED33537" w14:textId="77777777" w:rsidR="00F979D6" w:rsidRDefault="00000000">
      <w:pPr>
        <w:pStyle w:val="Texto"/>
        <w:spacing w:after="0" w:line="240" w:lineRule="exact"/>
        <w:rPr>
          <w:rFonts w:ascii="Calibri" w:hAnsi="Calibri" w:cs="DIN Pro Regular"/>
          <w:sz w:val="20"/>
          <w:lang w:val="es-MX"/>
        </w:rPr>
      </w:pPr>
      <w:r>
        <w:rPr>
          <w:rFonts w:ascii="Calibri" w:hAnsi="Calibri" w:cs="DIN Pro Regular"/>
          <w:sz w:val="20"/>
          <w:lang w:val="es-MX"/>
        </w:rPr>
        <w:t>El Instituto Tamaulipeco de Capacitación para el Empleo (ITACE) no utiliza moneda extranjera, expresa sus activos y pasivos en pesos; por lo que la información presentada en los Estados Financieros no presenta riesgo cambiario por variaciones en el tipo de cambio.</w:t>
      </w:r>
    </w:p>
    <w:p w14:paraId="57AD4676" w14:textId="77777777" w:rsidR="00F979D6" w:rsidRDefault="00F979D6">
      <w:pPr>
        <w:pStyle w:val="Texto"/>
        <w:spacing w:after="0" w:line="240" w:lineRule="exact"/>
        <w:rPr>
          <w:rFonts w:ascii="Calibri" w:hAnsi="Calibri" w:cs="DIN Pro Regular"/>
          <w:sz w:val="20"/>
          <w:lang w:val="es-MX"/>
        </w:rPr>
      </w:pPr>
    </w:p>
    <w:p w14:paraId="2D7501A6" w14:textId="77777777" w:rsidR="00F979D6" w:rsidRDefault="00F979D6">
      <w:pPr>
        <w:pStyle w:val="Texto"/>
        <w:spacing w:after="0" w:line="240" w:lineRule="exact"/>
        <w:rPr>
          <w:rFonts w:ascii="Calibri" w:hAnsi="Calibri" w:cs="DIN Pro Regular"/>
          <w:sz w:val="20"/>
          <w:lang w:val="es-MX"/>
        </w:rPr>
      </w:pPr>
    </w:p>
    <w:p w14:paraId="7CCCFC8A" w14:textId="77777777" w:rsidR="00F979D6" w:rsidRDefault="00F979D6">
      <w:pPr>
        <w:pStyle w:val="Texto"/>
        <w:spacing w:after="0" w:line="240" w:lineRule="exact"/>
        <w:rPr>
          <w:rFonts w:ascii="Calibri" w:hAnsi="Calibri" w:cs="DIN Pro Regular"/>
          <w:sz w:val="20"/>
          <w:lang w:val="es-MX"/>
        </w:rPr>
      </w:pPr>
    </w:p>
    <w:p w14:paraId="5F014606" w14:textId="77777777" w:rsidR="00F979D6" w:rsidRDefault="00F979D6">
      <w:pPr>
        <w:pStyle w:val="Texto"/>
        <w:spacing w:after="0" w:line="240" w:lineRule="exact"/>
        <w:rPr>
          <w:rFonts w:ascii="Calibri" w:hAnsi="Calibri" w:cs="DIN Pro Regular"/>
          <w:sz w:val="20"/>
          <w:lang w:val="es-MX"/>
        </w:rPr>
      </w:pPr>
    </w:p>
    <w:p w14:paraId="4EE832D0" w14:textId="77777777" w:rsidR="00F979D6" w:rsidRDefault="00F979D6">
      <w:pPr>
        <w:pStyle w:val="Texto"/>
        <w:spacing w:after="0" w:line="240" w:lineRule="exact"/>
        <w:rPr>
          <w:rFonts w:ascii="Calibri" w:hAnsi="Calibri" w:cs="DIN Pro Regular"/>
          <w:sz w:val="20"/>
          <w:lang w:val="es-MX"/>
        </w:rPr>
      </w:pPr>
    </w:p>
    <w:p w14:paraId="3CF23F36" w14:textId="77777777" w:rsidR="00F979D6" w:rsidRDefault="00F979D6">
      <w:pPr>
        <w:pStyle w:val="Texto"/>
        <w:spacing w:after="0" w:line="240" w:lineRule="exact"/>
        <w:rPr>
          <w:rFonts w:ascii="Calibri" w:hAnsi="Calibri" w:cs="DIN Pro Regular"/>
          <w:sz w:val="20"/>
          <w:lang w:val="es-MX"/>
        </w:rPr>
      </w:pPr>
    </w:p>
    <w:p w14:paraId="346FD8CE" w14:textId="77777777" w:rsidR="00F979D6" w:rsidRDefault="00F979D6">
      <w:pPr>
        <w:pStyle w:val="Texto"/>
        <w:spacing w:after="0" w:line="240" w:lineRule="exact"/>
        <w:rPr>
          <w:rFonts w:ascii="Calibri" w:hAnsi="Calibri" w:cs="DIN Pro Regular"/>
          <w:sz w:val="20"/>
          <w:lang w:val="es-MX"/>
        </w:rPr>
      </w:pPr>
    </w:p>
    <w:p w14:paraId="41DD16AD" w14:textId="77777777" w:rsidR="00F979D6" w:rsidRDefault="00F979D6">
      <w:pPr>
        <w:pStyle w:val="Texto"/>
        <w:spacing w:after="0" w:line="240" w:lineRule="exact"/>
        <w:rPr>
          <w:rFonts w:ascii="Calibri" w:hAnsi="Calibri" w:cs="DIN Pro Regular"/>
          <w:sz w:val="20"/>
          <w:lang w:val="es-MX"/>
        </w:rPr>
      </w:pPr>
    </w:p>
    <w:p w14:paraId="59BBBB65" w14:textId="77777777" w:rsidR="00F979D6" w:rsidRDefault="00F979D6">
      <w:pPr>
        <w:pStyle w:val="Texto"/>
        <w:spacing w:after="0" w:line="240" w:lineRule="exact"/>
        <w:rPr>
          <w:rFonts w:ascii="Calibri" w:hAnsi="Calibri" w:cs="DIN Pro Regular"/>
          <w:sz w:val="20"/>
          <w:lang w:val="es-MX"/>
        </w:rPr>
      </w:pPr>
    </w:p>
    <w:p w14:paraId="1210F5A6" w14:textId="77777777" w:rsidR="00F979D6" w:rsidRDefault="00F979D6">
      <w:pPr>
        <w:pStyle w:val="Texto"/>
        <w:spacing w:after="0" w:line="240" w:lineRule="exact"/>
        <w:rPr>
          <w:rFonts w:ascii="Calibri" w:hAnsi="Calibri" w:cs="DIN Pro Regular"/>
          <w:sz w:val="20"/>
          <w:lang w:val="es-MX"/>
        </w:rPr>
      </w:pPr>
    </w:p>
    <w:p w14:paraId="2FACA09F" w14:textId="77777777" w:rsidR="00F979D6" w:rsidRDefault="00F979D6">
      <w:pPr>
        <w:pStyle w:val="Texto"/>
        <w:spacing w:after="0" w:line="240" w:lineRule="exact"/>
        <w:rPr>
          <w:rFonts w:ascii="Calibri" w:hAnsi="Calibri" w:cs="DIN Pro Regular"/>
          <w:sz w:val="20"/>
          <w:lang w:val="es-MX"/>
        </w:rPr>
      </w:pPr>
    </w:p>
    <w:p w14:paraId="0C9AB9E6" w14:textId="77777777" w:rsidR="00F979D6" w:rsidRDefault="00F979D6">
      <w:pPr>
        <w:pStyle w:val="Texto"/>
        <w:spacing w:after="0" w:line="240" w:lineRule="exact"/>
        <w:rPr>
          <w:rFonts w:ascii="Calibri" w:hAnsi="Calibri" w:cs="DIN Pro Regular"/>
          <w:sz w:val="20"/>
          <w:lang w:val="es-MX"/>
        </w:rPr>
      </w:pPr>
    </w:p>
    <w:p w14:paraId="26DA60A2" w14:textId="77777777" w:rsidR="00F979D6" w:rsidRDefault="00F979D6">
      <w:pPr>
        <w:pStyle w:val="Texto"/>
        <w:spacing w:after="0" w:line="240" w:lineRule="exact"/>
        <w:rPr>
          <w:rFonts w:ascii="Calibri" w:hAnsi="Calibri" w:cs="DIN Pro Regular"/>
          <w:sz w:val="20"/>
          <w:lang w:val="es-MX"/>
        </w:rPr>
      </w:pPr>
    </w:p>
    <w:p w14:paraId="22B9E38C" w14:textId="77777777" w:rsidR="00F979D6" w:rsidRDefault="00F979D6">
      <w:pPr>
        <w:pStyle w:val="Texto"/>
        <w:spacing w:after="0" w:line="240" w:lineRule="exact"/>
        <w:rPr>
          <w:rFonts w:ascii="Calibri" w:hAnsi="Calibri" w:cs="DIN Pro Regular"/>
          <w:sz w:val="20"/>
          <w:lang w:val="es-MX"/>
        </w:rPr>
      </w:pPr>
    </w:p>
    <w:p w14:paraId="505B2A48" w14:textId="77777777" w:rsidR="00F979D6" w:rsidRDefault="00F979D6">
      <w:pPr>
        <w:pStyle w:val="Texto"/>
        <w:spacing w:after="0" w:line="240" w:lineRule="exact"/>
        <w:rPr>
          <w:rFonts w:ascii="Calibri" w:hAnsi="Calibri" w:cs="DIN Pro Regular"/>
          <w:sz w:val="20"/>
          <w:lang w:val="es-MX"/>
        </w:rPr>
      </w:pPr>
    </w:p>
    <w:p w14:paraId="5471DD61" w14:textId="77777777" w:rsidR="00F979D6" w:rsidRDefault="00F979D6">
      <w:pPr>
        <w:pStyle w:val="Text"/>
        <w:spacing w:after="0" w:line="240" w:lineRule="exact"/>
        <w:ind w:left="708" w:firstLine="0"/>
      </w:pPr>
    </w:p>
    <w:p w14:paraId="2F46A82F" w14:textId="77777777" w:rsidR="00F979D6"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lastRenderedPageBreak/>
        <w:t>Reporte Analítico del Activo</w:t>
      </w:r>
    </w:p>
    <w:p w14:paraId="44AED3AA" w14:textId="77777777" w:rsidR="00F979D6" w:rsidRDefault="00F979D6">
      <w:pPr>
        <w:pStyle w:val="Text"/>
        <w:spacing w:after="0" w:line="240" w:lineRule="exact"/>
        <w:ind w:left="708" w:firstLine="0"/>
        <w:rPr>
          <w:rFonts w:ascii="Calibri" w:hAnsi="Calibri" w:cs="DIN Pro Regular"/>
          <w:sz w:val="20"/>
          <w:lang w:val="es-MX"/>
        </w:rPr>
      </w:pPr>
    </w:p>
    <w:tbl>
      <w:tblPr>
        <w:tblW w:w="9488" w:type="dxa"/>
        <w:tblCellMar>
          <w:left w:w="10" w:type="dxa"/>
          <w:right w:w="10" w:type="dxa"/>
        </w:tblCellMar>
        <w:tblLook w:val="0000" w:firstRow="0" w:lastRow="0" w:firstColumn="0" w:lastColumn="0" w:noHBand="0" w:noVBand="0"/>
      </w:tblPr>
      <w:tblGrid>
        <w:gridCol w:w="1387"/>
        <w:gridCol w:w="5245"/>
        <w:gridCol w:w="1701"/>
        <w:gridCol w:w="1387"/>
      </w:tblGrid>
      <w:tr w:rsidR="00F979D6" w14:paraId="0F298678" w14:textId="77777777">
        <w:tblPrEx>
          <w:tblCellMar>
            <w:top w:w="0" w:type="dxa"/>
            <w:bottom w:w="0" w:type="dxa"/>
          </w:tblCellMar>
        </w:tblPrEx>
        <w:trPr>
          <w:trHeight w:val="780"/>
        </w:trPr>
        <w:tc>
          <w:tcPr>
            <w:tcW w:w="1387"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1FAEA44" w14:textId="77777777" w:rsidR="00F979D6" w:rsidRDefault="00000000">
            <w:pPr>
              <w:pStyle w:val="Text"/>
              <w:spacing w:after="0" w:line="240" w:lineRule="exact"/>
              <w:ind w:firstLine="0"/>
              <w:jc w:val="center"/>
              <w:rPr>
                <w:rFonts w:ascii="Calibri" w:hAnsi="Calibri" w:cs="DIN Pro Regular"/>
                <w:b/>
                <w:bCs/>
                <w:color w:val="FFFFFF"/>
                <w:sz w:val="20"/>
              </w:rPr>
            </w:pPr>
            <w:r>
              <w:rPr>
                <w:rFonts w:ascii="Calibri" w:hAnsi="Calibri" w:cs="DIN Pro Regular"/>
                <w:b/>
                <w:bCs/>
                <w:color w:val="FFFFFF"/>
                <w:sz w:val="20"/>
              </w:rPr>
              <w:t>TASA DE DEPRECIACION</w:t>
            </w:r>
          </w:p>
        </w:tc>
        <w:tc>
          <w:tcPr>
            <w:tcW w:w="5245"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11F9ED73" w14:textId="77777777" w:rsidR="00F979D6" w:rsidRDefault="00000000">
            <w:pPr>
              <w:pStyle w:val="Text"/>
              <w:spacing w:after="0" w:line="240" w:lineRule="exact"/>
              <w:ind w:firstLine="0"/>
              <w:jc w:val="center"/>
              <w:rPr>
                <w:rFonts w:ascii="Calibri" w:hAnsi="Calibri" w:cs="DIN Pro Regular"/>
                <w:b/>
                <w:bCs/>
                <w:color w:val="FFFFFF"/>
                <w:sz w:val="20"/>
              </w:rPr>
            </w:pPr>
            <w:r>
              <w:rPr>
                <w:rFonts w:ascii="Calibri" w:hAnsi="Calibri" w:cs="DIN Pro Regular"/>
                <w:b/>
                <w:bCs/>
                <w:color w:val="FFFFFF"/>
                <w:sz w:val="20"/>
              </w:rPr>
              <w:t>BIENES MUEBLES</w:t>
            </w:r>
          </w:p>
        </w:tc>
        <w:tc>
          <w:tcPr>
            <w:tcW w:w="1701"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C1717D7" w14:textId="77777777" w:rsidR="00F979D6" w:rsidRDefault="00000000">
            <w:pPr>
              <w:pStyle w:val="Text"/>
              <w:spacing w:after="0" w:line="240" w:lineRule="exact"/>
              <w:ind w:firstLine="0"/>
              <w:jc w:val="center"/>
              <w:rPr>
                <w:rFonts w:ascii="Calibri" w:hAnsi="Calibri" w:cs="DIN Pro Regular"/>
                <w:b/>
                <w:bCs/>
                <w:color w:val="FFFFFF"/>
                <w:sz w:val="20"/>
              </w:rPr>
            </w:pPr>
            <w:r>
              <w:rPr>
                <w:rFonts w:ascii="Calibri" w:hAnsi="Calibri" w:cs="DIN Pro Regular"/>
                <w:b/>
                <w:bCs/>
                <w:color w:val="FFFFFF"/>
                <w:sz w:val="20"/>
              </w:rPr>
              <w:t>DEPRECIACION ACUMULADA</w:t>
            </w:r>
          </w:p>
        </w:tc>
        <w:tc>
          <w:tcPr>
            <w:tcW w:w="1387"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CFA7363" w14:textId="77777777" w:rsidR="00F979D6" w:rsidRDefault="00000000">
            <w:pPr>
              <w:pStyle w:val="Text"/>
              <w:spacing w:after="0" w:line="240" w:lineRule="exact"/>
              <w:ind w:firstLine="0"/>
              <w:jc w:val="center"/>
              <w:rPr>
                <w:rFonts w:ascii="Calibri" w:hAnsi="Calibri" w:cs="DIN Pro Regular"/>
                <w:b/>
                <w:bCs/>
                <w:color w:val="FFFFFF"/>
                <w:sz w:val="20"/>
              </w:rPr>
            </w:pPr>
            <w:r>
              <w:rPr>
                <w:rFonts w:ascii="Calibri" w:hAnsi="Calibri" w:cs="DIN Pro Regular"/>
                <w:b/>
                <w:bCs/>
                <w:color w:val="FFFFFF"/>
                <w:sz w:val="20"/>
              </w:rPr>
              <w:t>DEPRECIACION DEL EJERCICIO</w:t>
            </w:r>
          </w:p>
        </w:tc>
      </w:tr>
      <w:tr w:rsidR="00F979D6" w14:paraId="037ED92A"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18537B"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B475DC5"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MUEBLES DE OFICINA Y ESTANTERÍA</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BE4F800"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1,119,001</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A0B0300"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19,302</w:t>
            </w:r>
          </w:p>
        </w:tc>
      </w:tr>
      <w:tr w:rsidR="00F979D6" w14:paraId="3DA6399D"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45DE2A5"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0CCAB3C"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MUEBLES, EXCEPTO DE OFICINA Y ESTANTERÍA</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6D1E7BA"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48,377</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DB396A0"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6,626</w:t>
            </w:r>
          </w:p>
        </w:tc>
      </w:tr>
      <w:tr w:rsidR="00F979D6" w14:paraId="17966129"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CFD0C6F"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33%</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2D2D459"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EQUIPO DE CÓMPUTO Y DE TECNOLOGÍAS DE LA INFORMACIÓN</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D28FB86"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15,444,821</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8462F6E"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992,958</w:t>
            </w:r>
          </w:p>
        </w:tc>
      </w:tr>
      <w:tr w:rsidR="00F979D6" w14:paraId="066F4861"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F1A1F55"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830FDFC"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OTROS MOBILIARIOS Y EQUIPOS DE ADMINISTRACIÓN</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A8C7AFE"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22,831</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A57694A"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3896</w:t>
            </w:r>
          </w:p>
        </w:tc>
      </w:tr>
      <w:tr w:rsidR="00F979D6" w14:paraId="341B4554"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385487"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33%</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A0FAE16"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EQUIPOS Y APARATOS AUDIOVISUALES</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6966352"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810,843</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26D3F1F"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107,412</w:t>
            </w:r>
          </w:p>
        </w:tc>
      </w:tr>
      <w:tr w:rsidR="00F979D6" w14:paraId="598CB140"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53F82C9"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33%</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0890647"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CÁMARAS FOTOGRÁFICAS Y DE VIDEO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3C2A08A"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163,850</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C95CAAA"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0</w:t>
            </w:r>
          </w:p>
        </w:tc>
      </w:tr>
      <w:tr w:rsidR="00F979D6" w14:paraId="79CF4713"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578C7C2"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20%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941959"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OTRO MOBILIARIO Y EQUIPO EDUCACIONAL Y RECREATIVO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9D23D5"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22,496,818</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0745435"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872,104</w:t>
            </w:r>
          </w:p>
        </w:tc>
      </w:tr>
      <w:tr w:rsidR="00F979D6" w14:paraId="7B3C276F"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FE68B3B"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20%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A781C7D"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EQUIPO MÉDICO Y DE LABORATORIO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E9E13F"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5,219</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372EEB3"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0</w:t>
            </w:r>
          </w:p>
        </w:tc>
      </w:tr>
      <w:tr w:rsidR="00F979D6" w14:paraId="72318605"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DC1C86E"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20%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E330E96"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VEHÍCULOS Y EQUIPO TERRESTRE</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7C3562D"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5,523,510</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BCDD358"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64,234</w:t>
            </w:r>
          </w:p>
        </w:tc>
      </w:tr>
      <w:tr w:rsidR="00F979D6" w14:paraId="4462274F"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EF70B7"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20%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C402E9"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OTROS EQUIPOS DE TRANSPORTE</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6B063CE"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37,467</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7F1DAC2"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0</w:t>
            </w:r>
          </w:p>
        </w:tc>
      </w:tr>
      <w:tr w:rsidR="00F979D6" w14:paraId="5672DEC4"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48ACB95"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B0CA5A"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MAQUINARIA Y EQUIPO AGROPECUARIO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84FB384"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4,517</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4A69A1C"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3,614</w:t>
            </w:r>
          </w:p>
        </w:tc>
      </w:tr>
      <w:tr w:rsidR="00F979D6" w14:paraId="52D255F2"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FD8E0B2"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E30B7D3"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MAQUINARIA Y EQUIPO INDUSTRIAL</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E08E51A"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92,898</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64A1347"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11,441</w:t>
            </w:r>
          </w:p>
        </w:tc>
      </w:tr>
      <w:tr w:rsidR="00F979D6" w14:paraId="25DAF453"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A3805DE"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2461781"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SISTEMAS DE AIRE ACONDICIONADO, CALEFACCIÓN Y DE REFRIGERACIÓN INDUSTRIAL Y COMERCIAL</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6005B05"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1,828,495</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6B0C0A2"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238,714</w:t>
            </w:r>
          </w:p>
        </w:tc>
      </w:tr>
      <w:tr w:rsidR="00F979D6" w14:paraId="67F66E6E"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BDBD616"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BB10434"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EQUIPO DE COMUNICACIÓN Y TELECOMUNICACIÓN</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0FAFC2E"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193,087</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7A960E0"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21,475</w:t>
            </w:r>
          </w:p>
        </w:tc>
      </w:tr>
      <w:tr w:rsidR="00F979D6" w14:paraId="6C061AB5"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3F751DE"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20C9EAB"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EQUIPOS DE GENERACIÓN ELÉCTRICA, APARATOS Y ACCESORIOS ELÉCTRICOS</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92FEB0C"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86,566</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E591EF9"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2,610</w:t>
            </w:r>
          </w:p>
        </w:tc>
      </w:tr>
      <w:tr w:rsidR="00F979D6" w14:paraId="12AD2E4E"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3B9374"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94B32B"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HERRAMIENTAS Y MÁQUINAS-HERRAMIENTA</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4AA2CEC"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374,647</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F8A2B55"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128,024</w:t>
            </w:r>
          </w:p>
        </w:tc>
      </w:tr>
      <w:tr w:rsidR="00F979D6" w14:paraId="16ADF09D" w14:textId="77777777">
        <w:tblPrEx>
          <w:tblCellMar>
            <w:top w:w="0" w:type="dxa"/>
            <w:bottom w:w="0" w:type="dxa"/>
          </w:tblCellMar>
        </w:tblPrEx>
        <w:trPr>
          <w:trHeight w:val="315"/>
        </w:trPr>
        <w:tc>
          <w:tcPr>
            <w:tcW w:w="138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D61252"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7899F2A"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OTROS EQUIPOS</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AC041F"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120,628</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326E863"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9,421</w:t>
            </w:r>
          </w:p>
        </w:tc>
      </w:tr>
    </w:tbl>
    <w:p w14:paraId="29F477ED" w14:textId="77777777" w:rsidR="00F979D6" w:rsidRDefault="00F979D6">
      <w:pPr>
        <w:pStyle w:val="Text"/>
        <w:spacing w:after="0" w:line="240" w:lineRule="exact"/>
        <w:ind w:left="708" w:firstLine="0"/>
        <w:rPr>
          <w:rFonts w:ascii="Calibri" w:hAnsi="Calibri" w:cs="DIN Pro Regular"/>
          <w:sz w:val="20"/>
          <w:lang w:val="es-MX"/>
        </w:rPr>
      </w:pPr>
    </w:p>
    <w:p w14:paraId="22A97E1D" w14:textId="77777777" w:rsidR="00F979D6" w:rsidRDefault="00F979D6">
      <w:pPr>
        <w:pStyle w:val="Text"/>
        <w:spacing w:after="0" w:line="240" w:lineRule="exact"/>
        <w:ind w:left="708" w:firstLine="0"/>
      </w:pPr>
    </w:p>
    <w:p w14:paraId="5B57EF28"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577EBC74" w14:textId="77777777" w:rsidR="00F979D6"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No Aplica, ya que solo obtiene subsidios Federales, Estatales y Retorno</w:t>
      </w:r>
    </w:p>
    <w:p w14:paraId="34108FB3" w14:textId="77777777" w:rsidR="00F979D6" w:rsidRDefault="00F979D6">
      <w:pPr>
        <w:pStyle w:val="Texto"/>
        <w:spacing w:after="0" w:line="240" w:lineRule="exact"/>
        <w:ind w:left="708" w:firstLine="0"/>
        <w:rPr>
          <w:rFonts w:ascii="Calibri" w:hAnsi="Calibri" w:cs="DIN Pro Regular"/>
          <w:sz w:val="20"/>
          <w:lang w:val="es-MX"/>
        </w:rPr>
      </w:pPr>
    </w:p>
    <w:p w14:paraId="7A658C88"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24CD3AB0" w14:textId="77777777" w:rsidR="00F979D6"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No aplica, el Instituto no Recauda ingresos por que solo obtiene ingresos por medio de subsidios Federales, Estatales y Retorno.</w:t>
      </w:r>
    </w:p>
    <w:p w14:paraId="70514063" w14:textId="77777777" w:rsidR="00F979D6" w:rsidRDefault="00F979D6">
      <w:pPr>
        <w:pStyle w:val="Texto"/>
        <w:spacing w:after="0" w:line="240" w:lineRule="exact"/>
        <w:ind w:left="708" w:firstLine="0"/>
        <w:rPr>
          <w:rFonts w:ascii="Calibri" w:hAnsi="Calibri" w:cs="DIN Pro Regular"/>
          <w:sz w:val="20"/>
          <w:lang w:val="es-MX"/>
        </w:rPr>
      </w:pPr>
    </w:p>
    <w:p w14:paraId="781FF69F"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w:t>
      </w:r>
    </w:p>
    <w:p w14:paraId="7D4517E3" w14:textId="77777777" w:rsidR="00F979D6"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 xml:space="preserve">     No aplica, El Instituto Tamaulipeco de Capacitación para el Empleo no cuenta Deuda</w:t>
      </w:r>
    </w:p>
    <w:p w14:paraId="5EB24F7B" w14:textId="77777777" w:rsidR="00F979D6" w:rsidRDefault="00F979D6">
      <w:pPr>
        <w:pStyle w:val="Texto"/>
        <w:spacing w:after="0" w:line="240" w:lineRule="exact"/>
        <w:rPr>
          <w:rFonts w:ascii="Calibri" w:hAnsi="Calibri" w:cs="DIN Pro Regular"/>
          <w:sz w:val="20"/>
          <w:lang w:val="es-MX"/>
        </w:rPr>
      </w:pPr>
    </w:p>
    <w:p w14:paraId="79A010CD"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t>Calificaciones otorgadas</w:t>
      </w:r>
    </w:p>
    <w:p w14:paraId="0CB170A0" w14:textId="77777777" w:rsidR="00F979D6"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No aplica.</w:t>
      </w:r>
    </w:p>
    <w:p w14:paraId="0E3A7030" w14:textId="77777777" w:rsidR="00F979D6" w:rsidRDefault="00F979D6">
      <w:pPr>
        <w:pStyle w:val="Texto"/>
        <w:spacing w:after="0" w:line="240" w:lineRule="exact"/>
        <w:ind w:left="288" w:firstLine="0"/>
        <w:rPr>
          <w:rFonts w:ascii="Calibri" w:hAnsi="Calibri" w:cs="DIN Pro Regular"/>
          <w:sz w:val="20"/>
          <w:lang w:val="es-MX"/>
        </w:rPr>
      </w:pPr>
    </w:p>
    <w:p w14:paraId="72EE8E8B"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t>Proceso de Mejora</w:t>
      </w:r>
    </w:p>
    <w:p w14:paraId="44DF51AC" w14:textId="77777777" w:rsidR="00F979D6" w:rsidRDefault="00000000">
      <w:pPr>
        <w:pStyle w:val="Texto"/>
        <w:spacing w:after="0" w:line="240" w:lineRule="exact"/>
        <w:rPr>
          <w:rFonts w:ascii="Calibri" w:hAnsi="Calibri" w:cs="DIN Pro Regular"/>
          <w:sz w:val="20"/>
          <w:lang w:val="es-MX"/>
        </w:rPr>
      </w:pPr>
      <w:r>
        <w:rPr>
          <w:rFonts w:ascii="Calibri" w:hAnsi="Calibri" w:cs="DIN Pro Regular"/>
          <w:sz w:val="20"/>
          <w:lang w:val="es-MX"/>
        </w:rPr>
        <w:t xml:space="preserve">Se implementó el Sistema Único de Administración y Finanzas (SUAF), debido a que el anterior no cumplía con </w:t>
      </w:r>
      <w:proofErr w:type="gramStart"/>
      <w:r>
        <w:rPr>
          <w:rFonts w:ascii="Calibri" w:hAnsi="Calibri" w:cs="DIN Pro Regular"/>
          <w:sz w:val="20"/>
          <w:lang w:val="es-MX"/>
        </w:rPr>
        <w:t>las  disposiciones</w:t>
      </w:r>
      <w:proofErr w:type="gramEnd"/>
      <w:r>
        <w:rPr>
          <w:rFonts w:ascii="Calibri" w:hAnsi="Calibri" w:cs="DIN Pro Regular"/>
          <w:sz w:val="20"/>
          <w:lang w:val="es-MX"/>
        </w:rPr>
        <w:t xml:space="preserve"> establecidas en la Ley General de Contabilidad Gubernamental y los lineamientos emitidos por el CONAC.</w:t>
      </w:r>
    </w:p>
    <w:p w14:paraId="464D11F8" w14:textId="77777777" w:rsidR="00F979D6" w:rsidRDefault="00F979D6">
      <w:pPr>
        <w:pStyle w:val="Texto"/>
        <w:spacing w:after="0" w:line="240" w:lineRule="exact"/>
        <w:ind w:left="708" w:firstLine="0"/>
        <w:rPr>
          <w:rFonts w:ascii="Calibri" w:hAnsi="Calibri" w:cs="DIN Pro Regular"/>
          <w:sz w:val="20"/>
          <w:lang w:val="es-MX"/>
        </w:rPr>
      </w:pPr>
    </w:p>
    <w:p w14:paraId="15B732CF"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t>Información por Segmentos</w:t>
      </w:r>
    </w:p>
    <w:p w14:paraId="3024EF44" w14:textId="77777777" w:rsidR="00F979D6"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No aplica.</w:t>
      </w:r>
    </w:p>
    <w:p w14:paraId="13FBC2CC" w14:textId="77777777" w:rsidR="00F979D6" w:rsidRDefault="00F979D6">
      <w:pPr>
        <w:pStyle w:val="Texto"/>
        <w:spacing w:after="0" w:line="240" w:lineRule="exact"/>
        <w:ind w:left="288" w:firstLine="0"/>
        <w:rPr>
          <w:rFonts w:ascii="Calibri" w:hAnsi="Calibri" w:cs="DIN Pro Regular"/>
          <w:sz w:val="20"/>
          <w:lang w:val="es-MX"/>
        </w:rPr>
      </w:pPr>
    </w:p>
    <w:p w14:paraId="3C6CBD56"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lastRenderedPageBreak/>
        <w:t>Eventos Posteriores al Cierre</w:t>
      </w:r>
    </w:p>
    <w:p w14:paraId="32A8730C" w14:textId="77777777" w:rsidR="00F979D6"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No hay eventos que reportar</w:t>
      </w:r>
    </w:p>
    <w:p w14:paraId="03524EEE" w14:textId="77777777" w:rsidR="00F979D6" w:rsidRDefault="00F979D6">
      <w:pPr>
        <w:pStyle w:val="Texto"/>
        <w:spacing w:after="0" w:line="240" w:lineRule="exact"/>
        <w:ind w:left="288" w:firstLine="0"/>
        <w:rPr>
          <w:rFonts w:ascii="Calibri" w:hAnsi="Calibri" w:cs="DIN Pro Regular"/>
          <w:sz w:val="20"/>
          <w:lang w:val="es-MX"/>
        </w:rPr>
      </w:pPr>
    </w:p>
    <w:p w14:paraId="07AAC373" w14:textId="77777777" w:rsidR="00F979D6" w:rsidRDefault="00000000">
      <w:pPr>
        <w:pStyle w:val="Texto"/>
        <w:numPr>
          <w:ilvl w:val="0"/>
          <w:numId w:val="5"/>
        </w:numPr>
        <w:suppressAutoHyphens w:val="0"/>
        <w:spacing w:after="0" w:line="240" w:lineRule="exact"/>
        <w:rPr>
          <w:rFonts w:ascii="Calibri" w:hAnsi="Calibri" w:cs="DIN Pro Regular"/>
          <w:sz w:val="20"/>
          <w:lang w:val="es-MX"/>
        </w:rPr>
      </w:pPr>
      <w:r>
        <w:rPr>
          <w:rFonts w:ascii="Calibri" w:hAnsi="Calibri" w:cs="DIN Pro Regular"/>
          <w:sz w:val="20"/>
          <w:lang w:val="es-MX"/>
        </w:rPr>
        <w:t>Partes Relacionadas</w:t>
      </w:r>
    </w:p>
    <w:p w14:paraId="3D18D517" w14:textId="77777777" w:rsidR="00F979D6" w:rsidRDefault="00000000">
      <w:pPr>
        <w:pStyle w:val="Text"/>
        <w:spacing w:after="0" w:line="240" w:lineRule="exact"/>
        <w:rPr>
          <w:rFonts w:ascii="Calibri" w:hAnsi="Calibri" w:cs="DIN Pro Regular"/>
          <w:sz w:val="20"/>
          <w:lang w:val="es-MX"/>
        </w:rPr>
      </w:pPr>
      <w:r>
        <w:rPr>
          <w:rFonts w:ascii="Calibri" w:hAnsi="Calibri" w:cs="DIN Pro Regular"/>
          <w:sz w:val="20"/>
          <w:lang w:val="es-MX"/>
        </w:rPr>
        <w:t>El ITACE no cuenta con partes relacionadas que pudieran influir significativamente en la toma de decisiones del Ente</w:t>
      </w:r>
    </w:p>
    <w:p w14:paraId="7CB3BAAB" w14:textId="77777777" w:rsidR="00F979D6" w:rsidRDefault="00F979D6">
      <w:pPr>
        <w:pStyle w:val="Text"/>
        <w:spacing w:after="0" w:line="240" w:lineRule="exact"/>
      </w:pPr>
    </w:p>
    <w:p w14:paraId="160D358C" w14:textId="77777777" w:rsidR="00F979D6" w:rsidRDefault="00000000">
      <w:pPr>
        <w:pStyle w:val="Text"/>
        <w:spacing w:after="0" w:line="240" w:lineRule="exact"/>
      </w:pPr>
      <w:r>
        <w:rPr>
          <w:rFonts w:ascii="Calibri" w:hAnsi="Calibri" w:cs="DIN Pro Regular"/>
          <w:sz w:val="20"/>
          <w:lang w:val="es-MX"/>
        </w:rPr>
        <w:t xml:space="preserve">16.   </w:t>
      </w:r>
      <w:r>
        <w:t xml:space="preserve"> </w:t>
      </w:r>
      <w:r>
        <w:rPr>
          <w:rFonts w:ascii="Calibri" w:hAnsi="Calibri" w:cs="DIN Pro Regular"/>
          <w:sz w:val="20"/>
          <w:lang w:val="es-MX"/>
        </w:rPr>
        <w:t>Responsabilidad Sobre la Presentación Razonable de la Información Contable</w:t>
      </w:r>
    </w:p>
    <w:p w14:paraId="13CC066B" w14:textId="77777777" w:rsidR="00F979D6" w:rsidRDefault="00F979D6">
      <w:pPr>
        <w:pStyle w:val="Text"/>
        <w:spacing w:after="0" w:line="240" w:lineRule="exact"/>
        <w:ind w:firstLine="0"/>
        <w:rPr>
          <w:rFonts w:ascii="Calibri" w:hAnsi="Calibri" w:cs="DIN Pro Regular"/>
          <w:sz w:val="20"/>
        </w:rPr>
      </w:pPr>
    </w:p>
    <w:p w14:paraId="151EE016" w14:textId="77777777" w:rsidR="00F979D6" w:rsidRDefault="00F979D6">
      <w:pPr>
        <w:pStyle w:val="Text"/>
        <w:spacing w:after="0" w:line="240" w:lineRule="exact"/>
        <w:ind w:firstLine="0"/>
        <w:rPr>
          <w:rFonts w:ascii="Calibri" w:hAnsi="Calibri" w:cs="DIN Pro Regular"/>
          <w:sz w:val="20"/>
        </w:rPr>
      </w:pPr>
    </w:p>
    <w:p w14:paraId="5C875BB8" w14:textId="77777777" w:rsidR="00F979D6" w:rsidRDefault="00F979D6">
      <w:pPr>
        <w:pStyle w:val="Text"/>
        <w:spacing w:after="0" w:line="240" w:lineRule="exact"/>
        <w:ind w:firstLine="0"/>
        <w:rPr>
          <w:rFonts w:ascii="Calibri" w:hAnsi="Calibri" w:cs="DIN Pro Regular"/>
          <w:sz w:val="20"/>
        </w:rPr>
      </w:pPr>
    </w:p>
    <w:p w14:paraId="4FD696BB" w14:textId="77777777" w:rsidR="00F979D6" w:rsidRDefault="00F979D6">
      <w:pPr>
        <w:pStyle w:val="Text"/>
        <w:spacing w:after="0" w:line="240" w:lineRule="exact"/>
        <w:ind w:firstLine="0"/>
        <w:rPr>
          <w:rFonts w:ascii="Calibri" w:hAnsi="Calibri" w:cs="DIN Pro Regular"/>
          <w:sz w:val="20"/>
        </w:rPr>
      </w:pPr>
    </w:p>
    <w:p w14:paraId="76616B8E" w14:textId="77777777" w:rsidR="00F979D6" w:rsidRDefault="00F979D6">
      <w:pPr>
        <w:pStyle w:val="Text"/>
        <w:spacing w:after="0" w:line="240" w:lineRule="exact"/>
        <w:ind w:firstLine="0"/>
        <w:rPr>
          <w:rFonts w:ascii="Calibri" w:hAnsi="Calibri" w:cs="DIN Pro Regular"/>
          <w:sz w:val="20"/>
        </w:rPr>
      </w:pPr>
    </w:p>
    <w:p w14:paraId="12682ECF" w14:textId="77777777" w:rsidR="00F979D6" w:rsidRDefault="00F979D6">
      <w:pPr>
        <w:pStyle w:val="Text"/>
        <w:spacing w:after="0" w:line="240" w:lineRule="exact"/>
        <w:ind w:firstLine="0"/>
        <w:rPr>
          <w:rFonts w:ascii="Calibri" w:hAnsi="Calibri" w:cs="DIN Pro Regular"/>
          <w:sz w:val="20"/>
        </w:rPr>
      </w:pPr>
    </w:p>
    <w:p w14:paraId="41D8775E" w14:textId="77777777" w:rsidR="00F979D6"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8682585" w14:textId="77777777" w:rsidR="00F979D6" w:rsidRDefault="00F979D6">
      <w:pPr>
        <w:pStyle w:val="Text"/>
        <w:spacing w:after="0" w:line="240" w:lineRule="exact"/>
        <w:ind w:firstLine="0"/>
        <w:rPr>
          <w:rFonts w:ascii="Calibri" w:hAnsi="Calibri" w:cs="DIN Pro Regular"/>
          <w:sz w:val="20"/>
        </w:rPr>
      </w:pPr>
    </w:p>
    <w:p w14:paraId="3E742706" w14:textId="77777777" w:rsidR="00F979D6" w:rsidRDefault="00F979D6">
      <w:pPr>
        <w:pStyle w:val="Text"/>
        <w:spacing w:after="0" w:line="240" w:lineRule="exact"/>
        <w:ind w:firstLine="0"/>
        <w:rPr>
          <w:rFonts w:ascii="Calibri" w:hAnsi="Calibri" w:cs="DIN Pro Regular"/>
          <w:sz w:val="20"/>
        </w:rPr>
      </w:pPr>
    </w:p>
    <w:p w14:paraId="0909E481" w14:textId="77777777" w:rsidR="00F979D6" w:rsidRDefault="00F979D6">
      <w:pPr>
        <w:pStyle w:val="Text"/>
        <w:spacing w:after="0" w:line="240" w:lineRule="exact"/>
        <w:ind w:firstLine="0"/>
        <w:rPr>
          <w:rFonts w:ascii="Calibri" w:hAnsi="Calibri" w:cs="DIN Pro Regular"/>
          <w:sz w:val="20"/>
        </w:rPr>
      </w:pPr>
    </w:p>
    <w:p w14:paraId="5B8FDBBD" w14:textId="77777777" w:rsidR="00F979D6" w:rsidRDefault="00F979D6">
      <w:pPr>
        <w:pStyle w:val="Text"/>
        <w:spacing w:after="0" w:line="240" w:lineRule="exact"/>
        <w:ind w:firstLine="0"/>
        <w:rPr>
          <w:rFonts w:ascii="Calibri" w:hAnsi="Calibri" w:cs="DIN Pro Regular"/>
          <w:sz w:val="20"/>
        </w:rPr>
      </w:pPr>
    </w:p>
    <w:p w14:paraId="38EDC850" w14:textId="77777777" w:rsidR="00F979D6" w:rsidRDefault="00F979D6">
      <w:pPr>
        <w:pStyle w:val="Text"/>
        <w:spacing w:after="0" w:line="240" w:lineRule="exact"/>
        <w:ind w:firstLine="0"/>
        <w:rPr>
          <w:rFonts w:ascii="Calibri" w:hAnsi="Calibri" w:cs="DIN Pro Regular"/>
          <w:sz w:val="20"/>
        </w:rPr>
      </w:pPr>
    </w:p>
    <w:p w14:paraId="152A790F" w14:textId="77777777" w:rsidR="00F979D6" w:rsidRDefault="00F979D6">
      <w:pPr>
        <w:pStyle w:val="Text"/>
        <w:spacing w:after="0" w:line="240" w:lineRule="exact"/>
        <w:rPr>
          <w:rFonts w:ascii="Calibri" w:hAnsi="Calibri" w:cs="DIN Pro Regular"/>
          <w:sz w:val="20"/>
        </w:rPr>
      </w:pPr>
    </w:p>
    <w:p w14:paraId="1972FFAE" w14:textId="77777777" w:rsidR="00F979D6" w:rsidRDefault="00F979D6">
      <w:pPr>
        <w:pStyle w:val="Text"/>
        <w:spacing w:after="0" w:line="240" w:lineRule="exact"/>
        <w:rPr>
          <w:rFonts w:ascii="Calibri" w:hAnsi="Calibri" w:cs="DIN Pro Regular"/>
          <w:sz w:val="22"/>
          <w:szCs w:val="22"/>
        </w:rPr>
      </w:pPr>
    </w:p>
    <w:p w14:paraId="6BC777C5" w14:textId="77777777" w:rsidR="00F979D6" w:rsidRDefault="00F979D6">
      <w:pPr>
        <w:pStyle w:val="Text"/>
        <w:spacing w:after="0" w:line="240" w:lineRule="exact"/>
        <w:rPr>
          <w:rFonts w:ascii="Calibri" w:hAnsi="Calibri" w:cs="DIN Pro Regular"/>
          <w:sz w:val="22"/>
          <w:szCs w:val="22"/>
        </w:rPr>
      </w:pPr>
    </w:p>
    <w:p w14:paraId="5E4ABE4B" w14:textId="77777777" w:rsidR="00F979D6" w:rsidRDefault="00F979D6">
      <w:pPr>
        <w:pStyle w:val="Text"/>
        <w:spacing w:after="0" w:line="240" w:lineRule="exact"/>
        <w:rPr>
          <w:rFonts w:ascii="Calibri" w:hAnsi="Calibri" w:cs="DIN Pro Regular"/>
          <w:sz w:val="22"/>
          <w:szCs w:val="22"/>
        </w:rPr>
      </w:pPr>
    </w:p>
    <w:p w14:paraId="74733BA7" w14:textId="77777777" w:rsidR="00F979D6" w:rsidRDefault="00F979D6">
      <w:pPr>
        <w:pStyle w:val="Text"/>
        <w:spacing w:after="0" w:line="240" w:lineRule="exact"/>
        <w:rPr>
          <w:rFonts w:ascii="Calibri" w:hAnsi="Calibri" w:cs="DIN Pro Regular"/>
          <w:sz w:val="22"/>
          <w:szCs w:val="22"/>
        </w:rPr>
      </w:pPr>
    </w:p>
    <w:p w14:paraId="03C471E7" w14:textId="77777777" w:rsidR="00F979D6" w:rsidRDefault="00F979D6">
      <w:pPr>
        <w:pStyle w:val="Text"/>
        <w:spacing w:after="0" w:line="240" w:lineRule="exact"/>
        <w:rPr>
          <w:rFonts w:ascii="Calibri" w:hAnsi="Calibri" w:cs="DIN Pro Regular"/>
          <w:sz w:val="22"/>
          <w:szCs w:val="22"/>
        </w:rPr>
      </w:pPr>
    </w:p>
    <w:p w14:paraId="225264B1" w14:textId="77777777" w:rsidR="00F979D6" w:rsidRDefault="00F979D6">
      <w:pPr>
        <w:pStyle w:val="Text"/>
        <w:spacing w:after="0" w:line="240" w:lineRule="exact"/>
        <w:ind w:firstLine="0"/>
        <w:rPr>
          <w:rFonts w:ascii="Calibri" w:hAnsi="Calibri" w:cs="DIN Pro Regular"/>
          <w:b/>
          <w:sz w:val="20"/>
        </w:rPr>
      </w:pPr>
    </w:p>
    <w:p w14:paraId="4DED8F80" w14:textId="77777777" w:rsidR="00F979D6" w:rsidRDefault="00F979D6">
      <w:pPr>
        <w:pStyle w:val="Text"/>
        <w:spacing w:after="0" w:line="240" w:lineRule="exact"/>
        <w:ind w:firstLine="0"/>
        <w:rPr>
          <w:rFonts w:ascii="Calibri" w:hAnsi="Calibri" w:cs="DIN Pro Regular"/>
          <w:b/>
          <w:sz w:val="20"/>
        </w:rPr>
      </w:pPr>
    </w:p>
    <w:p w14:paraId="2DA6F9FE" w14:textId="77777777" w:rsidR="00F979D6" w:rsidRDefault="00F979D6">
      <w:pPr>
        <w:pStyle w:val="Text"/>
        <w:spacing w:after="0" w:line="240" w:lineRule="exact"/>
        <w:ind w:firstLine="0"/>
        <w:rPr>
          <w:rFonts w:ascii="Calibri" w:hAnsi="Calibri" w:cs="DIN Pro Regular"/>
          <w:b/>
          <w:sz w:val="20"/>
        </w:rPr>
      </w:pPr>
    </w:p>
    <w:p w14:paraId="79D14C9A" w14:textId="77777777" w:rsidR="00F979D6" w:rsidRDefault="00F979D6">
      <w:pPr>
        <w:pStyle w:val="Text"/>
        <w:spacing w:after="0" w:line="240" w:lineRule="exact"/>
        <w:ind w:firstLine="0"/>
        <w:rPr>
          <w:rFonts w:ascii="Calibri" w:hAnsi="Calibri" w:cs="DIN Pro Regular"/>
          <w:b/>
          <w:sz w:val="20"/>
        </w:rPr>
      </w:pPr>
    </w:p>
    <w:p w14:paraId="6D74AD26" w14:textId="77777777" w:rsidR="00F979D6" w:rsidRDefault="00F979D6">
      <w:pPr>
        <w:pStyle w:val="Text"/>
        <w:spacing w:after="0" w:line="240" w:lineRule="exact"/>
        <w:ind w:firstLine="0"/>
        <w:rPr>
          <w:rFonts w:ascii="Calibri" w:hAnsi="Calibri" w:cs="DIN Pro Regular"/>
          <w:b/>
          <w:sz w:val="20"/>
        </w:rPr>
      </w:pPr>
    </w:p>
    <w:p w14:paraId="302378BA" w14:textId="77777777" w:rsidR="00F979D6" w:rsidRDefault="00F979D6">
      <w:pPr>
        <w:pStyle w:val="Text"/>
        <w:spacing w:after="0" w:line="240" w:lineRule="exact"/>
        <w:ind w:firstLine="0"/>
        <w:rPr>
          <w:rFonts w:ascii="Calibri" w:hAnsi="Calibri" w:cs="DIN Pro Regular"/>
          <w:b/>
          <w:sz w:val="20"/>
        </w:rPr>
      </w:pPr>
    </w:p>
    <w:p w14:paraId="5BDB3D07" w14:textId="77777777" w:rsidR="00F979D6" w:rsidRDefault="00F979D6">
      <w:pPr>
        <w:pStyle w:val="Text"/>
        <w:spacing w:after="0" w:line="240" w:lineRule="exact"/>
        <w:ind w:firstLine="0"/>
        <w:rPr>
          <w:rFonts w:ascii="Calibri" w:hAnsi="Calibri" w:cs="DIN Pro Regular"/>
          <w:b/>
          <w:sz w:val="20"/>
        </w:rPr>
      </w:pPr>
    </w:p>
    <w:p w14:paraId="04C11DFF" w14:textId="77777777" w:rsidR="00F979D6" w:rsidRDefault="00F979D6">
      <w:pPr>
        <w:pStyle w:val="Text"/>
        <w:spacing w:after="0" w:line="240" w:lineRule="exact"/>
        <w:ind w:firstLine="0"/>
        <w:rPr>
          <w:rFonts w:ascii="Calibri" w:hAnsi="Calibri" w:cs="DIN Pro Regular"/>
          <w:b/>
          <w:sz w:val="20"/>
        </w:rPr>
      </w:pPr>
    </w:p>
    <w:p w14:paraId="7FA87B0D" w14:textId="77777777" w:rsidR="00F979D6" w:rsidRDefault="00F979D6">
      <w:pPr>
        <w:pStyle w:val="Text"/>
        <w:spacing w:after="0" w:line="240" w:lineRule="exact"/>
        <w:ind w:firstLine="0"/>
        <w:rPr>
          <w:rFonts w:ascii="Calibri" w:hAnsi="Calibri" w:cs="DIN Pro Regular"/>
          <w:b/>
          <w:sz w:val="20"/>
        </w:rPr>
      </w:pPr>
    </w:p>
    <w:p w14:paraId="7D85A37F" w14:textId="77777777" w:rsidR="00F979D6" w:rsidRDefault="00F979D6">
      <w:pPr>
        <w:pStyle w:val="Text"/>
        <w:spacing w:after="0" w:line="240" w:lineRule="exact"/>
        <w:ind w:firstLine="0"/>
        <w:rPr>
          <w:rFonts w:ascii="Calibri" w:hAnsi="Calibri" w:cs="DIN Pro Regular"/>
          <w:b/>
          <w:sz w:val="20"/>
        </w:rPr>
      </w:pPr>
    </w:p>
    <w:p w14:paraId="0ADE300F" w14:textId="77777777" w:rsidR="00F979D6" w:rsidRDefault="00F979D6">
      <w:pPr>
        <w:pStyle w:val="Text"/>
        <w:spacing w:after="0" w:line="240" w:lineRule="exact"/>
        <w:ind w:firstLine="0"/>
        <w:rPr>
          <w:rFonts w:ascii="Calibri" w:hAnsi="Calibri" w:cs="DIN Pro Regular"/>
          <w:b/>
          <w:sz w:val="20"/>
        </w:rPr>
      </w:pPr>
    </w:p>
    <w:p w14:paraId="08E658BD" w14:textId="77777777" w:rsidR="00F979D6" w:rsidRDefault="00F979D6">
      <w:pPr>
        <w:pStyle w:val="Text"/>
        <w:spacing w:after="0" w:line="240" w:lineRule="exact"/>
        <w:ind w:firstLine="0"/>
        <w:rPr>
          <w:rFonts w:ascii="Calibri" w:hAnsi="Calibri" w:cs="DIN Pro Regular"/>
          <w:b/>
          <w:sz w:val="20"/>
        </w:rPr>
      </w:pPr>
    </w:p>
    <w:p w14:paraId="07E7015D" w14:textId="77777777" w:rsidR="00F979D6" w:rsidRDefault="00F979D6">
      <w:pPr>
        <w:pStyle w:val="Text"/>
        <w:spacing w:after="0" w:line="240" w:lineRule="exact"/>
        <w:ind w:firstLine="0"/>
        <w:rPr>
          <w:rFonts w:ascii="Calibri" w:hAnsi="Calibri" w:cs="DIN Pro Regular"/>
          <w:b/>
          <w:sz w:val="20"/>
        </w:rPr>
      </w:pPr>
    </w:p>
    <w:p w14:paraId="442BF0D3" w14:textId="77777777" w:rsidR="00F979D6" w:rsidRDefault="00F979D6">
      <w:pPr>
        <w:pStyle w:val="Text"/>
        <w:spacing w:after="0" w:line="240" w:lineRule="exact"/>
        <w:ind w:firstLine="0"/>
        <w:rPr>
          <w:rFonts w:ascii="Calibri" w:hAnsi="Calibri" w:cs="DIN Pro Regular"/>
          <w:b/>
          <w:sz w:val="20"/>
        </w:rPr>
      </w:pPr>
    </w:p>
    <w:p w14:paraId="64C2B6A7" w14:textId="77777777" w:rsidR="00F979D6" w:rsidRDefault="00F979D6">
      <w:pPr>
        <w:pStyle w:val="Text"/>
        <w:spacing w:after="0" w:line="240" w:lineRule="exact"/>
        <w:ind w:firstLine="0"/>
        <w:rPr>
          <w:rFonts w:ascii="Calibri" w:hAnsi="Calibri" w:cs="DIN Pro Regular"/>
          <w:b/>
          <w:sz w:val="20"/>
        </w:rPr>
      </w:pPr>
    </w:p>
    <w:p w14:paraId="1CE60301" w14:textId="77777777" w:rsidR="00F979D6" w:rsidRDefault="00F979D6">
      <w:pPr>
        <w:pStyle w:val="Text"/>
        <w:spacing w:after="0" w:line="240" w:lineRule="exact"/>
        <w:ind w:firstLine="0"/>
        <w:rPr>
          <w:rFonts w:ascii="Calibri" w:hAnsi="Calibri" w:cs="DIN Pro Regular"/>
          <w:b/>
          <w:sz w:val="20"/>
        </w:rPr>
      </w:pPr>
    </w:p>
    <w:p w14:paraId="3F0E0B24" w14:textId="77777777" w:rsidR="00F979D6" w:rsidRDefault="00F979D6">
      <w:pPr>
        <w:pStyle w:val="Text"/>
        <w:spacing w:after="0" w:line="240" w:lineRule="exact"/>
        <w:ind w:firstLine="0"/>
        <w:rPr>
          <w:rFonts w:ascii="Calibri" w:hAnsi="Calibri" w:cs="DIN Pro Regular"/>
          <w:b/>
          <w:sz w:val="20"/>
        </w:rPr>
      </w:pPr>
    </w:p>
    <w:p w14:paraId="18CE2C63" w14:textId="77777777" w:rsidR="00F979D6" w:rsidRDefault="00F979D6">
      <w:pPr>
        <w:pStyle w:val="Text"/>
        <w:spacing w:after="0" w:line="240" w:lineRule="exact"/>
        <w:ind w:firstLine="0"/>
        <w:rPr>
          <w:rFonts w:ascii="Calibri" w:hAnsi="Calibri" w:cs="DIN Pro Regular"/>
          <w:b/>
          <w:sz w:val="20"/>
        </w:rPr>
      </w:pPr>
    </w:p>
    <w:p w14:paraId="3889904E" w14:textId="77777777" w:rsidR="00F979D6" w:rsidRDefault="00F979D6">
      <w:pPr>
        <w:pStyle w:val="Text"/>
        <w:spacing w:after="0" w:line="240" w:lineRule="exact"/>
        <w:ind w:firstLine="0"/>
        <w:rPr>
          <w:rFonts w:ascii="Calibri" w:hAnsi="Calibri" w:cs="DIN Pro Regular"/>
          <w:b/>
          <w:sz w:val="20"/>
        </w:rPr>
      </w:pPr>
    </w:p>
    <w:p w14:paraId="1071DEF9" w14:textId="77777777" w:rsidR="00F979D6" w:rsidRDefault="00F979D6">
      <w:pPr>
        <w:pStyle w:val="Text"/>
        <w:spacing w:after="0" w:line="240" w:lineRule="exact"/>
        <w:ind w:firstLine="0"/>
        <w:rPr>
          <w:rFonts w:ascii="Calibri" w:hAnsi="Calibri" w:cs="DIN Pro Regular"/>
          <w:b/>
          <w:sz w:val="20"/>
        </w:rPr>
      </w:pPr>
    </w:p>
    <w:p w14:paraId="7B83B9BD" w14:textId="77777777" w:rsidR="00F979D6" w:rsidRDefault="00F979D6">
      <w:pPr>
        <w:pStyle w:val="Text"/>
        <w:spacing w:after="0" w:line="240" w:lineRule="exact"/>
        <w:ind w:firstLine="0"/>
        <w:rPr>
          <w:rFonts w:ascii="Calibri" w:hAnsi="Calibri" w:cs="DIN Pro Regular"/>
          <w:b/>
          <w:sz w:val="20"/>
        </w:rPr>
      </w:pPr>
    </w:p>
    <w:p w14:paraId="07798C36" w14:textId="77777777" w:rsidR="00F979D6" w:rsidRDefault="00F979D6">
      <w:pPr>
        <w:pStyle w:val="Text"/>
        <w:spacing w:after="0" w:line="240" w:lineRule="exact"/>
        <w:ind w:firstLine="0"/>
        <w:rPr>
          <w:rFonts w:ascii="Calibri" w:hAnsi="Calibri" w:cs="DIN Pro Regular"/>
          <w:b/>
          <w:sz w:val="20"/>
        </w:rPr>
      </w:pPr>
    </w:p>
    <w:p w14:paraId="5D04B388" w14:textId="77777777" w:rsidR="00F979D6" w:rsidRDefault="00F979D6">
      <w:pPr>
        <w:pStyle w:val="Text"/>
        <w:spacing w:after="0" w:line="240" w:lineRule="exact"/>
        <w:ind w:firstLine="0"/>
        <w:rPr>
          <w:rFonts w:ascii="Calibri" w:hAnsi="Calibri" w:cs="DIN Pro Regular"/>
          <w:b/>
          <w:sz w:val="20"/>
        </w:rPr>
      </w:pPr>
    </w:p>
    <w:p w14:paraId="18683FED" w14:textId="77777777" w:rsidR="00F979D6" w:rsidRDefault="00F979D6">
      <w:pPr>
        <w:pStyle w:val="Text"/>
        <w:spacing w:after="0" w:line="240" w:lineRule="exact"/>
        <w:ind w:firstLine="0"/>
        <w:rPr>
          <w:rFonts w:ascii="Calibri" w:hAnsi="Calibri" w:cs="DIN Pro Regular"/>
          <w:b/>
          <w:sz w:val="20"/>
        </w:rPr>
      </w:pPr>
    </w:p>
    <w:p w14:paraId="72692091" w14:textId="77777777" w:rsidR="00F979D6" w:rsidRDefault="00F979D6">
      <w:pPr>
        <w:pStyle w:val="Text"/>
        <w:spacing w:after="0" w:line="240" w:lineRule="exact"/>
        <w:ind w:firstLine="0"/>
        <w:rPr>
          <w:rFonts w:ascii="Calibri" w:hAnsi="Calibri" w:cs="DIN Pro Regular"/>
          <w:b/>
          <w:sz w:val="20"/>
        </w:rPr>
      </w:pPr>
    </w:p>
    <w:p w14:paraId="461340BA" w14:textId="77777777" w:rsidR="00F979D6" w:rsidRDefault="00F979D6">
      <w:pPr>
        <w:pStyle w:val="Text"/>
        <w:spacing w:after="0" w:line="240" w:lineRule="exact"/>
        <w:ind w:firstLine="0"/>
        <w:rPr>
          <w:rFonts w:ascii="Calibri" w:hAnsi="Calibri" w:cs="DIN Pro Regular"/>
          <w:b/>
          <w:sz w:val="20"/>
        </w:rPr>
      </w:pPr>
    </w:p>
    <w:p w14:paraId="6BA708B1" w14:textId="77777777" w:rsidR="00F979D6" w:rsidRDefault="00F979D6">
      <w:pPr>
        <w:pStyle w:val="Text"/>
        <w:spacing w:after="0" w:line="240" w:lineRule="exact"/>
        <w:ind w:firstLine="0"/>
        <w:rPr>
          <w:rFonts w:ascii="Calibri" w:hAnsi="Calibri" w:cs="DIN Pro Regular"/>
          <w:b/>
          <w:sz w:val="20"/>
        </w:rPr>
      </w:pPr>
    </w:p>
    <w:p w14:paraId="02056870" w14:textId="77777777" w:rsidR="00F979D6" w:rsidRDefault="00000000">
      <w:pPr>
        <w:pStyle w:val="Text"/>
        <w:spacing w:after="0" w:line="240" w:lineRule="exact"/>
        <w:jc w:val="center"/>
      </w:pPr>
      <w:r>
        <w:rPr>
          <w:rFonts w:ascii="Calibri" w:hAnsi="Calibri" w:cs="DIN Pro Regular"/>
          <w:b/>
          <w:sz w:val="24"/>
          <w:szCs w:val="24"/>
        </w:rPr>
        <w:lastRenderedPageBreak/>
        <w:t>Cuenta Pública 2024</w:t>
      </w:r>
    </w:p>
    <w:p w14:paraId="2484472A" w14:textId="77777777" w:rsidR="00F979D6" w:rsidRDefault="00F979D6">
      <w:pPr>
        <w:pStyle w:val="Text"/>
        <w:spacing w:after="0" w:line="240" w:lineRule="exact"/>
        <w:jc w:val="center"/>
        <w:rPr>
          <w:rFonts w:ascii="Calibri" w:hAnsi="Calibri" w:cs="DIN Pro Regular"/>
          <w:b/>
          <w:sz w:val="24"/>
          <w:szCs w:val="24"/>
        </w:rPr>
      </w:pPr>
    </w:p>
    <w:p w14:paraId="01AACBC3" w14:textId="77777777" w:rsidR="00F979D6" w:rsidRDefault="00000000">
      <w:pPr>
        <w:pStyle w:val="Text"/>
        <w:spacing w:after="0" w:line="240" w:lineRule="exact"/>
        <w:jc w:val="center"/>
      </w:pPr>
      <w:r>
        <w:rPr>
          <w:rFonts w:ascii="Calibri" w:hAnsi="Calibri" w:cs="DIN Pro Regular"/>
          <w:b/>
          <w:sz w:val="24"/>
          <w:szCs w:val="24"/>
        </w:rPr>
        <w:t>Notas a los Estados Financieros</w:t>
      </w:r>
    </w:p>
    <w:p w14:paraId="1057B67C" w14:textId="77777777" w:rsidR="00F979D6" w:rsidRDefault="00F979D6">
      <w:pPr>
        <w:pStyle w:val="Text"/>
        <w:spacing w:after="0" w:line="240" w:lineRule="exact"/>
        <w:ind w:firstLine="0"/>
        <w:rPr>
          <w:rFonts w:ascii="Calibri" w:hAnsi="Calibri" w:cs="DIN Pro Regular"/>
          <w:b/>
          <w:sz w:val="24"/>
          <w:szCs w:val="24"/>
        </w:rPr>
      </w:pPr>
    </w:p>
    <w:p w14:paraId="100060D5" w14:textId="77777777" w:rsidR="00F979D6" w:rsidRDefault="00000000">
      <w:pPr>
        <w:pStyle w:val="Text"/>
        <w:spacing w:after="0" w:line="240" w:lineRule="exact"/>
        <w:jc w:val="center"/>
      </w:pPr>
      <w:r>
        <w:rPr>
          <w:rFonts w:ascii="Calibri" w:hAnsi="Calibri" w:cs="DIN Pro Regular"/>
          <w:b/>
          <w:sz w:val="24"/>
          <w:szCs w:val="24"/>
        </w:rPr>
        <w:t>b) NOTAS DE DESGLOSE</w:t>
      </w:r>
    </w:p>
    <w:p w14:paraId="798F952E" w14:textId="77777777" w:rsidR="00F979D6" w:rsidRDefault="00F979D6">
      <w:pPr>
        <w:pStyle w:val="Text"/>
        <w:spacing w:after="0" w:line="240" w:lineRule="exact"/>
        <w:jc w:val="center"/>
        <w:rPr>
          <w:rFonts w:ascii="Calibri" w:hAnsi="Calibri" w:cs="DIN Pro Regular"/>
          <w:b/>
          <w:sz w:val="20"/>
        </w:rPr>
      </w:pPr>
    </w:p>
    <w:p w14:paraId="145B02B2" w14:textId="77777777" w:rsidR="00F979D6"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0283193F" w14:textId="77777777" w:rsidR="00F979D6" w:rsidRDefault="00F979D6">
      <w:pPr>
        <w:pStyle w:val="Text"/>
        <w:spacing w:after="0" w:line="240" w:lineRule="exact"/>
        <w:rPr>
          <w:rFonts w:ascii="Calibri" w:hAnsi="Calibri" w:cs="DIN Pro Regular"/>
          <w:sz w:val="20"/>
          <w:lang w:val="es-MX"/>
        </w:rPr>
      </w:pPr>
    </w:p>
    <w:p w14:paraId="7A6C2A4C" w14:textId="77777777" w:rsidR="00F979D6"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229FB075" w14:textId="77777777" w:rsidR="00F979D6" w:rsidRDefault="00F979D6">
      <w:pPr>
        <w:pStyle w:val="ROMANOS"/>
        <w:spacing w:after="0" w:line="240" w:lineRule="exact"/>
        <w:ind w:left="1140"/>
        <w:rPr>
          <w:rFonts w:ascii="Calibri" w:hAnsi="Calibri" w:cs="DIN Pro Regular"/>
          <w:b/>
          <w:sz w:val="20"/>
          <w:szCs w:val="20"/>
          <w:lang w:val="es-MX"/>
        </w:rPr>
      </w:pPr>
    </w:p>
    <w:tbl>
      <w:tblPr>
        <w:tblW w:w="6540" w:type="dxa"/>
        <w:tblInd w:w="660" w:type="dxa"/>
        <w:tblCellMar>
          <w:left w:w="10" w:type="dxa"/>
          <w:right w:w="10" w:type="dxa"/>
        </w:tblCellMar>
        <w:tblLook w:val="0000" w:firstRow="0" w:lastRow="0" w:firstColumn="0" w:lastColumn="0" w:noHBand="0" w:noVBand="0"/>
      </w:tblPr>
      <w:tblGrid>
        <w:gridCol w:w="4760"/>
        <w:gridCol w:w="1780"/>
      </w:tblGrid>
      <w:tr w:rsidR="00F979D6" w14:paraId="3A0B71E4" w14:textId="77777777">
        <w:tblPrEx>
          <w:tblCellMar>
            <w:top w:w="0" w:type="dxa"/>
            <w:bottom w:w="0" w:type="dxa"/>
          </w:tblCellMar>
        </w:tblPrEx>
        <w:trPr>
          <w:trHeight w:val="300"/>
        </w:trPr>
        <w:tc>
          <w:tcPr>
            <w:tcW w:w="4760" w:type="dxa"/>
            <w:shd w:val="clear" w:color="auto" w:fill="auto"/>
            <w:noWrap/>
            <w:tcMar>
              <w:top w:w="0" w:type="dxa"/>
              <w:left w:w="70" w:type="dxa"/>
              <w:bottom w:w="0" w:type="dxa"/>
              <w:right w:w="70" w:type="dxa"/>
            </w:tcMar>
            <w:vAlign w:val="center"/>
          </w:tcPr>
          <w:p w14:paraId="634132DF" w14:textId="77777777" w:rsidR="00F979D6"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Esta cuenta está integrada de la siguiente manera:</w:t>
            </w:r>
          </w:p>
        </w:tc>
        <w:tc>
          <w:tcPr>
            <w:tcW w:w="1780" w:type="dxa"/>
            <w:shd w:val="clear" w:color="auto" w:fill="auto"/>
            <w:noWrap/>
            <w:tcMar>
              <w:top w:w="0" w:type="dxa"/>
              <w:left w:w="70" w:type="dxa"/>
              <w:bottom w:w="0" w:type="dxa"/>
              <w:right w:w="70" w:type="dxa"/>
            </w:tcMar>
            <w:vAlign w:val="bottom"/>
          </w:tcPr>
          <w:p w14:paraId="574981F5" w14:textId="77777777" w:rsidR="00F979D6" w:rsidRDefault="00F979D6">
            <w:pPr>
              <w:widowControl/>
              <w:suppressAutoHyphens w:val="0"/>
              <w:textAlignment w:val="auto"/>
              <w:rPr>
                <w:rFonts w:eastAsia="Times New Roman" w:cs="Calibri"/>
                <w:color w:val="000000"/>
                <w:sz w:val="22"/>
                <w:szCs w:val="22"/>
              </w:rPr>
            </w:pPr>
          </w:p>
        </w:tc>
      </w:tr>
      <w:tr w:rsidR="00F979D6" w14:paraId="41580BC5" w14:textId="77777777">
        <w:tblPrEx>
          <w:tblCellMar>
            <w:top w:w="0" w:type="dxa"/>
            <w:bottom w:w="0" w:type="dxa"/>
          </w:tblCellMar>
        </w:tblPrEx>
        <w:trPr>
          <w:trHeight w:val="300"/>
        </w:trPr>
        <w:tc>
          <w:tcPr>
            <w:tcW w:w="4760" w:type="dxa"/>
            <w:shd w:val="clear" w:color="auto" w:fill="auto"/>
            <w:noWrap/>
            <w:tcMar>
              <w:top w:w="0" w:type="dxa"/>
              <w:left w:w="70" w:type="dxa"/>
              <w:bottom w:w="0" w:type="dxa"/>
              <w:right w:w="70" w:type="dxa"/>
            </w:tcMar>
            <w:vAlign w:val="center"/>
          </w:tcPr>
          <w:p w14:paraId="641D0228" w14:textId="77777777" w:rsidR="00F979D6" w:rsidRDefault="00F979D6">
            <w:pPr>
              <w:widowControl/>
              <w:suppressAutoHyphens w:val="0"/>
              <w:textAlignment w:val="auto"/>
              <w:rPr>
                <w:rFonts w:ascii="Times New Roman" w:eastAsia="Times New Roman" w:hAnsi="Times New Roman"/>
              </w:rPr>
            </w:pPr>
          </w:p>
        </w:tc>
        <w:tc>
          <w:tcPr>
            <w:tcW w:w="1780" w:type="dxa"/>
            <w:shd w:val="clear" w:color="auto" w:fill="auto"/>
            <w:noWrap/>
            <w:tcMar>
              <w:top w:w="0" w:type="dxa"/>
              <w:left w:w="70" w:type="dxa"/>
              <w:bottom w:w="0" w:type="dxa"/>
              <w:right w:w="70" w:type="dxa"/>
            </w:tcMar>
            <w:vAlign w:val="bottom"/>
          </w:tcPr>
          <w:p w14:paraId="47E89990" w14:textId="77777777" w:rsidR="00F979D6" w:rsidRDefault="00F979D6">
            <w:pPr>
              <w:widowControl/>
              <w:suppressAutoHyphens w:val="0"/>
              <w:jc w:val="both"/>
              <w:textAlignment w:val="auto"/>
              <w:rPr>
                <w:rFonts w:ascii="Times New Roman" w:eastAsia="Times New Roman" w:hAnsi="Times New Roman"/>
              </w:rPr>
            </w:pPr>
          </w:p>
        </w:tc>
      </w:tr>
      <w:tr w:rsidR="00F979D6" w14:paraId="47C8CAAE" w14:textId="77777777">
        <w:tblPrEx>
          <w:tblCellMar>
            <w:top w:w="0" w:type="dxa"/>
            <w:bottom w:w="0" w:type="dxa"/>
          </w:tblCellMar>
        </w:tblPrEx>
        <w:trPr>
          <w:trHeight w:val="300"/>
        </w:trPr>
        <w:tc>
          <w:tcPr>
            <w:tcW w:w="476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69C851F7" w14:textId="77777777" w:rsidR="00F979D6" w:rsidRDefault="00000000">
            <w:pPr>
              <w:widowControl/>
              <w:suppressAutoHyphens w:val="0"/>
              <w:textAlignment w:val="auto"/>
              <w:rPr>
                <w:rFonts w:ascii="Arial" w:eastAsia="Times New Roman" w:hAnsi="Arial" w:cs="Arial"/>
                <w:b/>
                <w:bCs/>
                <w:color w:val="FFFFFF"/>
                <w:sz w:val="14"/>
                <w:szCs w:val="14"/>
              </w:rPr>
            </w:pPr>
            <w:r>
              <w:rPr>
                <w:rFonts w:ascii="Arial" w:eastAsia="Times New Roman" w:hAnsi="Arial" w:cs="Arial"/>
                <w:b/>
                <w:bCs/>
                <w:color w:val="FFFFFF"/>
                <w:sz w:val="14"/>
                <w:szCs w:val="14"/>
              </w:rPr>
              <w:t>Productos</w:t>
            </w:r>
          </w:p>
        </w:tc>
        <w:tc>
          <w:tcPr>
            <w:tcW w:w="1780"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44FD62EC" w14:textId="77777777" w:rsidR="00F979D6" w:rsidRDefault="00000000">
            <w:pPr>
              <w:widowControl/>
              <w:suppressAutoHyphens w:val="0"/>
              <w:jc w:val="right"/>
              <w:textAlignment w:val="auto"/>
              <w:rPr>
                <w:rFonts w:ascii="Arial" w:eastAsia="Times New Roman" w:hAnsi="Arial" w:cs="Arial"/>
                <w:b/>
                <w:bCs/>
                <w:color w:val="FFFFFF"/>
                <w:sz w:val="16"/>
                <w:szCs w:val="16"/>
              </w:rPr>
            </w:pPr>
            <w:r>
              <w:rPr>
                <w:rFonts w:ascii="Arial" w:eastAsia="Times New Roman" w:hAnsi="Arial" w:cs="Arial"/>
                <w:b/>
                <w:bCs/>
                <w:color w:val="FFFFFF"/>
                <w:sz w:val="16"/>
                <w:szCs w:val="16"/>
              </w:rPr>
              <w:t>12,101</w:t>
            </w:r>
          </w:p>
        </w:tc>
      </w:tr>
      <w:tr w:rsidR="00F979D6" w14:paraId="119058E5"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1451F8" w14:textId="77777777" w:rsidR="00F979D6" w:rsidRDefault="00000000">
            <w:pPr>
              <w:widowControl/>
              <w:suppressAutoHyphens w:val="0"/>
              <w:textAlignment w:val="auto"/>
              <w:rPr>
                <w:rFonts w:eastAsia="Times New Roman" w:cs="Calibri"/>
                <w:color w:val="000000"/>
                <w:sz w:val="18"/>
                <w:szCs w:val="18"/>
              </w:rPr>
            </w:pPr>
            <w:r>
              <w:rPr>
                <w:rFonts w:eastAsia="Times New Roman" w:cs="Calibri"/>
                <w:color w:val="000000"/>
                <w:sz w:val="18"/>
                <w:szCs w:val="18"/>
              </w:rPr>
              <w:t>Productos tipo corriente</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99925B" w14:textId="77777777" w:rsidR="00F979D6" w:rsidRDefault="00000000">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 xml:space="preserve">                    12,101 </w:t>
            </w:r>
          </w:p>
        </w:tc>
      </w:tr>
      <w:tr w:rsidR="00F979D6" w14:paraId="25ED3198" w14:textId="77777777">
        <w:tblPrEx>
          <w:tblCellMar>
            <w:top w:w="0" w:type="dxa"/>
            <w:bottom w:w="0" w:type="dxa"/>
          </w:tblCellMar>
        </w:tblPrEx>
        <w:trPr>
          <w:trHeight w:val="300"/>
        </w:trPr>
        <w:tc>
          <w:tcPr>
            <w:tcW w:w="4760" w:type="dxa"/>
            <w:shd w:val="clear" w:color="auto" w:fill="auto"/>
            <w:noWrap/>
            <w:tcMar>
              <w:top w:w="0" w:type="dxa"/>
              <w:left w:w="70" w:type="dxa"/>
              <w:bottom w:w="0" w:type="dxa"/>
              <w:right w:w="70" w:type="dxa"/>
            </w:tcMar>
            <w:vAlign w:val="center"/>
          </w:tcPr>
          <w:p w14:paraId="69AF06A1" w14:textId="77777777" w:rsidR="00F979D6" w:rsidRDefault="00F979D6">
            <w:pPr>
              <w:widowControl/>
              <w:suppressAutoHyphens w:val="0"/>
              <w:textAlignment w:val="auto"/>
              <w:rPr>
                <w:rFonts w:eastAsia="Times New Roman" w:cs="Calibri"/>
                <w:color w:val="000000"/>
                <w:sz w:val="18"/>
                <w:szCs w:val="18"/>
              </w:rPr>
            </w:pPr>
          </w:p>
        </w:tc>
        <w:tc>
          <w:tcPr>
            <w:tcW w:w="1780" w:type="dxa"/>
            <w:shd w:val="clear" w:color="auto" w:fill="auto"/>
            <w:noWrap/>
            <w:tcMar>
              <w:top w:w="0" w:type="dxa"/>
              <w:left w:w="70" w:type="dxa"/>
              <w:bottom w:w="0" w:type="dxa"/>
              <w:right w:w="70" w:type="dxa"/>
            </w:tcMar>
            <w:vAlign w:val="center"/>
          </w:tcPr>
          <w:p w14:paraId="7A9E4C97" w14:textId="77777777" w:rsidR="00F979D6" w:rsidRDefault="00F979D6">
            <w:pPr>
              <w:widowControl/>
              <w:suppressAutoHyphens w:val="0"/>
              <w:textAlignment w:val="auto"/>
              <w:rPr>
                <w:rFonts w:ascii="Times New Roman" w:eastAsia="Times New Roman" w:hAnsi="Times New Roman"/>
              </w:rPr>
            </w:pPr>
          </w:p>
        </w:tc>
      </w:tr>
      <w:tr w:rsidR="00F979D6" w14:paraId="56D109A6" w14:textId="77777777">
        <w:tblPrEx>
          <w:tblCellMar>
            <w:top w:w="0" w:type="dxa"/>
            <w:bottom w:w="0" w:type="dxa"/>
          </w:tblCellMar>
        </w:tblPrEx>
        <w:trPr>
          <w:trHeight w:val="300"/>
        </w:trPr>
        <w:tc>
          <w:tcPr>
            <w:tcW w:w="476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17946E10" w14:textId="77777777" w:rsidR="00F979D6" w:rsidRDefault="00000000">
            <w:pPr>
              <w:widowControl/>
              <w:suppressAutoHyphens w:val="0"/>
              <w:textAlignment w:val="auto"/>
              <w:rPr>
                <w:rFonts w:ascii="Arial" w:eastAsia="Times New Roman" w:hAnsi="Arial" w:cs="Arial"/>
                <w:b/>
                <w:bCs/>
                <w:color w:val="FFFFFF"/>
                <w:sz w:val="14"/>
                <w:szCs w:val="14"/>
              </w:rPr>
            </w:pPr>
            <w:r>
              <w:rPr>
                <w:rFonts w:ascii="Arial" w:eastAsia="Times New Roman" w:hAnsi="Arial" w:cs="Arial"/>
                <w:b/>
                <w:bCs/>
                <w:color w:val="FFFFFF"/>
                <w:sz w:val="14"/>
                <w:szCs w:val="14"/>
              </w:rPr>
              <w:t>Subsidios y Subvenciones</w:t>
            </w:r>
          </w:p>
        </w:tc>
        <w:tc>
          <w:tcPr>
            <w:tcW w:w="1780"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44F071F" w14:textId="77777777" w:rsidR="00F979D6" w:rsidRDefault="00000000">
            <w:pPr>
              <w:widowControl/>
              <w:suppressAutoHyphens w:val="0"/>
              <w:jc w:val="right"/>
              <w:textAlignment w:val="auto"/>
              <w:rPr>
                <w:rFonts w:ascii="Arial" w:eastAsia="Times New Roman" w:hAnsi="Arial" w:cs="Arial"/>
                <w:b/>
                <w:bCs/>
                <w:color w:val="FFFFFF"/>
                <w:sz w:val="16"/>
                <w:szCs w:val="16"/>
              </w:rPr>
            </w:pPr>
            <w:r>
              <w:rPr>
                <w:rFonts w:ascii="Arial" w:eastAsia="Times New Roman" w:hAnsi="Arial" w:cs="Arial"/>
                <w:b/>
                <w:bCs/>
                <w:color w:val="FFFFFF"/>
                <w:sz w:val="16"/>
                <w:szCs w:val="16"/>
              </w:rPr>
              <w:t xml:space="preserve">           350,209,710 </w:t>
            </w:r>
          </w:p>
        </w:tc>
      </w:tr>
      <w:tr w:rsidR="00F979D6" w14:paraId="4FCADCE4"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6C19E5" w14:textId="77777777" w:rsidR="00F979D6" w:rsidRDefault="00000000">
            <w:pPr>
              <w:widowControl/>
              <w:suppressAutoHyphens w:val="0"/>
              <w:textAlignment w:val="auto"/>
              <w:rPr>
                <w:rFonts w:eastAsia="Times New Roman" w:cs="Calibri"/>
                <w:color w:val="000000"/>
                <w:sz w:val="18"/>
                <w:szCs w:val="18"/>
              </w:rPr>
            </w:pPr>
            <w:r>
              <w:rPr>
                <w:rFonts w:eastAsia="Times New Roman" w:cs="Calibri"/>
                <w:color w:val="000000"/>
                <w:sz w:val="18"/>
                <w:szCs w:val="18"/>
              </w:rPr>
              <w:t>CECYTE</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2A31F2" w14:textId="77777777" w:rsidR="00F979D6" w:rsidRDefault="00000000">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 xml:space="preserve">           107,873,795 </w:t>
            </w:r>
          </w:p>
        </w:tc>
      </w:tr>
      <w:tr w:rsidR="00F979D6" w14:paraId="1377A3DC"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88F7B6" w14:textId="77777777" w:rsidR="00F979D6" w:rsidRDefault="00000000">
            <w:pPr>
              <w:widowControl/>
              <w:suppressAutoHyphens w:val="0"/>
              <w:textAlignment w:val="auto"/>
              <w:rPr>
                <w:rFonts w:eastAsia="Times New Roman" w:cs="Calibri"/>
                <w:color w:val="000000"/>
                <w:sz w:val="18"/>
                <w:szCs w:val="18"/>
              </w:rPr>
            </w:pPr>
            <w:r>
              <w:rPr>
                <w:rFonts w:eastAsia="Times New Roman" w:cs="Calibri"/>
                <w:color w:val="000000"/>
                <w:sz w:val="18"/>
                <w:szCs w:val="18"/>
              </w:rPr>
              <w:t>ICAT</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93D5A4" w14:textId="77777777" w:rsidR="00F979D6" w:rsidRDefault="00000000">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 xml:space="preserve">             10,101,879 </w:t>
            </w:r>
          </w:p>
        </w:tc>
      </w:tr>
      <w:tr w:rsidR="00F979D6" w14:paraId="25A6E898"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D5F9FF" w14:textId="77777777" w:rsidR="00F979D6" w:rsidRDefault="00000000">
            <w:pPr>
              <w:widowControl/>
              <w:suppressAutoHyphens w:val="0"/>
              <w:textAlignment w:val="auto"/>
              <w:rPr>
                <w:rFonts w:eastAsia="Times New Roman" w:cs="Calibri"/>
                <w:color w:val="000000"/>
                <w:sz w:val="18"/>
                <w:szCs w:val="18"/>
              </w:rPr>
            </w:pPr>
            <w:r>
              <w:rPr>
                <w:rFonts w:eastAsia="Times New Roman" w:cs="Calibri"/>
                <w:color w:val="000000"/>
                <w:sz w:val="18"/>
                <w:szCs w:val="18"/>
              </w:rPr>
              <w:t>ESTATAL</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E4ABFC" w14:textId="77777777" w:rsidR="00F979D6" w:rsidRDefault="00000000">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 xml:space="preserve">           197,313,126 </w:t>
            </w:r>
          </w:p>
        </w:tc>
      </w:tr>
      <w:tr w:rsidR="00F979D6" w14:paraId="475C830E"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35E76A" w14:textId="77777777" w:rsidR="00F979D6" w:rsidRDefault="00000000">
            <w:pPr>
              <w:widowControl/>
              <w:suppressAutoHyphens w:val="0"/>
              <w:textAlignment w:val="auto"/>
              <w:rPr>
                <w:rFonts w:eastAsia="Times New Roman" w:cs="Calibri"/>
                <w:color w:val="000000"/>
                <w:sz w:val="18"/>
                <w:szCs w:val="18"/>
              </w:rPr>
            </w:pPr>
            <w:r>
              <w:rPr>
                <w:rFonts w:eastAsia="Times New Roman" w:cs="Calibri"/>
                <w:color w:val="000000"/>
                <w:sz w:val="18"/>
                <w:szCs w:val="18"/>
              </w:rPr>
              <w:t>GRATIFICACIONES</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FB78F8" w14:textId="77777777" w:rsidR="00F979D6" w:rsidRDefault="00000000">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 xml:space="preserve">               3,846,673</w:t>
            </w:r>
          </w:p>
        </w:tc>
      </w:tr>
      <w:tr w:rsidR="00F979D6" w14:paraId="07D3FBF4"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1C9C6F" w14:textId="77777777" w:rsidR="00F979D6" w:rsidRDefault="00000000">
            <w:pPr>
              <w:widowControl/>
              <w:suppressAutoHyphens w:val="0"/>
              <w:textAlignment w:val="auto"/>
              <w:rPr>
                <w:rFonts w:eastAsia="Times New Roman" w:cs="Calibri"/>
                <w:color w:val="000000"/>
                <w:sz w:val="18"/>
                <w:szCs w:val="18"/>
              </w:rPr>
            </w:pPr>
            <w:r>
              <w:rPr>
                <w:rFonts w:eastAsia="Times New Roman" w:cs="Calibri"/>
                <w:color w:val="000000"/>
                <w:sz w:val="18"/>
                <w:szCs w:val="18"/>
              </w:rPr>
              <w:t>CEFOT ESTATAL</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AA1AD4" w14:textId="77777777" w:rsidR="00F979D6" w:rsidRDefault="00000000">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 xml:space="preserve">               6,325,418 </w:t>
            </w:r>
          </w:p>
        </w:tc>
      </w:tr>
      <w:tr w:rsidR="00F979D6" w14:paraId="3AD23F4E"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75774F" w14:textId="77777777" w:rsidR="00F979D6" w:rsidRDefault="00000000">
            <w:pPr>
              <w:widowControl/>
              <w:suppressAutoHyphens w:val="0"/>
              <w:textAlignment w:val="auto"/>
              <w:rPr>
                <w:rFonts w:eastAsia="Times New Roman" w:cs="Calibri"/>
                <w:color w:val="000000"/>
                <w:sz w:val="18"/>
                <w:szCs w:val="18"/>
              </w:rPr>
            </w:pPr>
            <w:r>
              <w:rPr>
                <w:rFonts w:eastAsia="Times New Roman" w:cs="Calibri"/>
                <w:color w:val="000000"/>
                <w:sz w:val="18"/>
                <w:szCs w:val="18"/>
              </w:rPr>
              <w:t>PROYECTO DE ISR</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6F1054" w14:textId="77777777" w:rsidR="00F979D6" w:rsidRDefault="00000000">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 xml:space="preserve">               1,681,099 </w:t>
            </w:r>
          </w:p>
        </w:tc>
      </w:tr>
      <w:tr w:rsidR="00F979D6" w14:paraId="5F64328A"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D3768B" w14:textId="77777777" w:rsidR="00F979D6" w:rsidRDefault="00000000">
            <w:pPr>
              <w:widowControl/>
              <w:suppressAutoHyphens w:val="0"/>
              <w:textAlignment w:val="auto"/>
              <w:rPr>
                <w:rFonts w:eastAsia="Times New Roman" w:cs="Calibri"/>
                <w:color w:val="000000"/>
                <w:sz w:val="18"/>
                <w:szCs w:val="18"/>
              </w:rPr>
            </w:pPr>
            <w:r>
              <w:rPr>
                <w:rFonts w:eastAsia="Times New Roman" w:cs="Calibri"/>
                <w:color w:val="000000"/>
                <w:sz w:val="18"/>
                <w:szCs w:val="18"/>
              </w:rPr>
              <w:t>PROYECTO AUTOBUS ESCOLAR</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7778DC" w14:textId="77777777" w:rsidR="00F979D6" w:rsidRDefault="00000000">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 xml:space="preserve">               2,805,000 </w:t>
            </w:r>
          </w:p>
        </w:tc>
      </w:tr>
      <w:tr w:rsidR="00F979D6" w14:paraId="78818B2E"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F3AED4" w14:textId="77777777" w:rsidR="00F979D6" w:rsidRDefault="00000000">
            <w:pPr>
              <w:widowControl/>
              <w:suppressAutoHyphens w:val="0"/>
              <w:textAlignment w:val="auto"/>
              <w:rPr>
                <w:rFonts w:eastAsia="Times New Roman" w:cs="Calibri"/>
                <w:color w:val="000000"/>
                <w:sz w:val="18"/>
                <w:szCs w:val="18"/>
              </w:rPr>
            </w:pPr>
            <w:r>
              <w:rPr>
                <w:rFonts w:eastAsia="Times New Roman" w:cs="Calibri"/>
                <w:color w:val="000000"/>
                <w:sz w:val="18"/>
                <w:szCs w:val="18"/>
              </w:rPr>
              <w:t>INGRESOS PROPIOS</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86C007" w14:textId="77777777" w:rsidR="00F979D6" w:rsidRDefault="00000000">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 xml:space="preserve">             17,479,352 </w:t>
            </w:r>
          </w:p>
        </w:tc>
      </w:tr>
      <w:tr w:rsidR="00F979D6" w14:paraId="084531C9"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C55E39" w14:textId="77777777" w:rsidR="00F979D6" w:rsidRDefault="00000000">
            <w:pPr>
              <w:widowControl/>
              <w:suppressAutoHyphens w:val="0"/>
              <w:textAlignment w:val="auto"/>
              <w:rPr>
                <w:rFonts w:eastAsia="Times New Roman" w:cs="Calibri"/>
                <w:color w:val="000000"/>
                <w:sz w:val="18"/>
                <w:szCs w:val="18"/>
              </w:rPr>
            </w:pPr>
            <w:r>
              <w:rPr>
                <w:rFonts w:eastAsia="Times New Roman" w:cs="Calibri"/>
                <w:color w:val="000000"/>
                <w:sz w:val="18"/>
                <w:szCs w:val="18"/>
              </w:rPr>
              <w:t>FAM</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BC6395" w14:textId="77777777" w:rsidR="00F979D6" w:rsidRDefault="00000000">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 xml:space="preserve">               2,783,369 </w:t>
            </w:r>
          </w:p>
        </w:tc>
      </w:tr>
    </w:tbl>
    <w:p w14:paraId="619399A6" w14:textId="77777777" w:rsidR="00F979D6" w:rsidRDefault="00F979D6">
      <w:pPr>
        <w:pStyle w:val="ROMANOS"/>
        <w:spacing w:after="0" w:line="240" w:lineRule="exact"/>
        <w:ind w:left="1140"/>
      </w:pPr>
    </w:p>
    <w:p w14:paraId="767A66E5" w14:textId="77777777" w:rsidR="00F979D6" w:rsidRDefault="00000000">
      <w:pPr>
        <w:pStyle w:val="ROMANOS"/>
        <w:spacing w:after="0" w:line="240" w:lineRule="exact"/>
        <w:ind w:left="567" w:firstLine="516"/>
      </w:pPr>
      <w:r>
        <w:rPr>
          <w:rFonts w:ascii="Calibri" w:hAnsi="Calibri" w:cs="DIN Pro Regular"/>
          <w:sz w:val="20"/>
          <w:szCs w:val="20"/>
          <w:lang w:val="es-MX"/>
        </w:rPr>
        <w:t>Durante este Ejercicio se tramito un recurso por $355,905,331.35; de los cuales se realizaron  Devoluciones correspondiente por Reintegros de Remanentes no ejercido durante el Ejercicio 2024 por la cantidad  de $271,664.08 de ICAT Federal y $</w:t>
      </w:r>
      <w:r>
        <w:t xml:space="preserve"> </w:t>
      </w:r>
      <w:r>
        <w:rPr>
          <w:rFonts w:ascii="Calibri" w:hAnsi="Calibri" w:cs="DIN Pro Regular"/>
          <w:sz w:val="20"/>
          <w:szCs w:val="20"/>
          <w:lang w:val="es-MX"/>
        </w:rPr>
        <w:t xml:space="preserve">5,423,957.01 de </w:t>
      </w:r>
      <w:proofErr w:type="spellStart"/>
      <w:r>
        <w:rPr>
          <w:rFonts w:ascii="Calibri" w:hAnsi="Calibri" w:cs="DIN Pro Regular"/>
          <w:sz w:val="20"/>
          <w:szCs w:val="20"/>
          <w:lang w:val="es-MX"/>
        </w:rPr>
        <w:t>Cecyte</w:t>
      </w:r>
      <w:proofErr w:type="spellEnd"/>
      <w:r>
        <w:rPr>
          <w:rFonts w:ascii="Calibri" w:hAnsi="Calibri" w:cs="DIN Pro Regular"/>
          <w:sz w:val="20"/>
          <w:szCs w:val="20"/>
          <w:lang w:val="es-MX"/>
        </w:rPr>
        <w:t xml:space="preserve"> Federal, dando como resultado un Ingreso total durante el ejercicio de $350,209,710.00; recaudándose de este importe la cantidad de $345,283,233.89, ya que quedo pendiente de ministrar por parte del Estado por concepto de Impuesto Sobre Nómina  $476,095.37 y por parte de la Federación $4,450,381.00 correspondiente al Apartado “D” Política Salarial 2024.</w:t>
      </w:r>
    </w:p>
    <w:p w14:paraId="50CA471E" w14:textId="77777777" w:rsidR="00F979D6" w:rsidRDefault="00F979D6">
      <w:pPr>
        <w:pStyle w:val="ROMANOS"/>
        <w:spacing w:after="0" w:line="240" w:lineRule="exact"/>
        <w:ind w:left="1140"/>
        <w:rPr>
          <w:rFonts w:ascii="Calibri" w:hAnsi="Calibri" w:cs="DIN Pro Regular"/>
          <w:b/>
          <w:sz w:val="20"/>
          <w:szCs w:val="20"/>
          <w:lang w:val="es-MX"/>
        </w:rPr>
      </w:pPr>
    </w:p>
    <w:p w14:paraId="7B172156" w14:textId="77777777" w:rsidR="00F979D6"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4166DF78" w14:textId="77777777" w:rsidR="00F979D6" w:rsidRDefault="00F979D6">
      <w:pPr>
        <w:pStyle w:val="ROMANOS"/>
        <w:spacing w:after="0" w:line="240" w:lineRule="exact"/>
        <w:ind w:left="1140"/>
      </w:pPr>
    </w:p>
    <w:tbl>
      <w:tblPr>
        <w:tblW w:w="6015" w:type="dxa"/>
        <w:tblInd w:w="1205" w:type="dxa"/>
        <w:tblCellMar>
          <w:left w:w="10" w:type="dxa"/>
          <w:right w:w="10" w:type="dxa"/>
        </w:tblCellMar>
        <w:tblLook w:val="0000" w:firstRow="0" w:lastRow="0" w:firstColumn="0" w:lastColumn="0" w:noHBand="0" w:noVBand="0"/>
      </w:tblPr>
      <w:tblGrid>
        <w:gridCol w:w="3302"/>
        <w:gridCol w:w="1153"/>
        <w:gridCol w:w="1560"/>
      </w:tblGrid>
      <w:tr w:rsidR="00F979D6" w14:paraId="114D1A61" w14:textId="77777777">
        <w:tblPrEx>
          <w:tblCellMar>
            <w:top w:w="0" w:type="dxa"/>
            <w:bottom w:w="0" w:type="dxa"/>
          </w:tblCellMar>
        </w:tblPrEx>
        <w:trPr>
          <w:trHeight w:val="429"/>
        </w:trPr>
        <w:tc>
          <w:tcPr>
            <w:tcW w:w="3302"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297E8EB" w14:textId="77777777" w:rsidR="00F979D6" w:rsidRDefault="00000000">
            <w:pPr>
              <w:widowControl/>
              <w:suppressAutoHyphens w:val="0"/>
              <w:jc w:val="center"/>
              <w:textAlignment w:val="auto"/>
              <w:rPr>
                <w:rFonts w:eastAsia="Times New Roman" w:cs="Calibri"/>
                <w:b/>
                <w:bCs/>
              </w:rPr>
            </w:pPr>
            <w:r>
              <w:rPr>
                <w:rFonts w:eastAsia="Times New Roman" w:cs="Calibri"/>
                <w:b/>
                <w:bCs/>
              </w:rPr>
              <w:t>Nombre de la Cuenta</w:t>
            </w:r>
          </w:p>
        </w:tc>
        <w:tc>
          <w:tcPr>
            <w:tcW w:w="1153"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8CF4F8C" w14:textId="77777777" w:rsidR="00F979D6" w:rsidRDefault="00000000">
            <w:pPr>
              <w:widowControl/>
              <w:suppressAutoHyphens w:val="0"/>
              <w:jc w:val="center"/>
              <w:textAlignment w:val="auto"/>
              <w:rPr>
                <w:rFonts w:eastAsia="Times New Roman" w:cs="Calibri"/>
                <w:b/>
                <w:bCs/>
              </w:rPr>
            </w:pPr>
            <w:r>
              <w:rPr>
                <w:rFonts w:eastAsia="Times New Roman" w:cs="Calibri"/>
                <w:b/>
                <w:bCs/>
              </w:rPr>
              <w:t>Importe</w:t>
            </w:r>
          </w:p>
        </w:tc>
        <w:tc>
          <w:tcPr>
            <w:tcW w:w="1560"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42B6EFA" w14:textId="77777777" w:rsidR="00F979D6" w:rsidRDefault="00000000">
            <w:pPr>
              <w:widowControl/>
              <w:suppressAutoHyphens w:val="0"/>
              <w:jc w:val="center"/>
              <w:textAlignment w:val="auto"/>
              <w:rPr>
                <w:rFonts w:eastAsia="Times New Roman" w:cs="Calibri"/>
                <w:b/>
                <w:bCs/>
              </w:rPr>
            </w:pPr>
            <w:r>
              <w:rPr>
                <w:rFonts w:eastAsia="Times New Roman" w:cs="Calibri"/>
                <w:b/>
                <w:bCs/>
              </w:rPr>
              <w:t>Porcentaje</w:t>
            </w:r>
          </w:p>
        </w:tc>
      </w:tr>
      <w:tr w:rsidR="00F979D6" w14:paraId="0C27CA99" w14:textId="77777777">
        <w:tblPrEx>
          <w:tblCellMar>
            <w:top w:w="0" w:type="dxa"/>
            <w:bottom w:w="0" w:type="dxa"/>
          </w:tblCellMar>
        </w:tblPrEx>
        <w:trPr>
          <w:trHeight w:val="407"/>
        </w:trPr>
        <w:tc>
          <w:tcPr>
            <w:tcW w:w="330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F9BF7F"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Sueldos base al personal permanente</w:t>
            </w:r>
          </w:p>
        </w:tc>
        <w:tc>
          <w:tcPr>
            <w:tcW w:w="11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934572E"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131,498,914</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8017D12"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38%</w:t>
            </w:r>
          </w:p>
        </w:tc>
      </w:tr>
      <w:tr w:rsidR="00F979D6" w14:paraId="4C9309EF" w14:textId="77777777">
        <w:tblPrEx>
          <w:tblCellMar>
            <w:top w:w="0" w:type="dxa"/>
            <w:bottom w:w="0" w:type="dxa"/>
          </w:tblCellMar>
        </w:tblPrEx>
        <w:trPr>
          <w:trHeight w:val="406"/>
        </w:trPr>
        <w:tc>
          <w:tcPr>
            <w:tcW w:w="330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9405C1"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Remuneraciones Adicionales</w:t>
            </w:r>
          </w:p>
        </w:tc>
        <w:tc>
          <w:tcPr>
            <w:tcW w:w="11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ADA377"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93,872,468</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A64EADE"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27%</w:t>
            </w:r>
          </w:p>
        </w:tc>
      </w:tr>
      <w:tr w:rsidR="00F979D6" w14:paraId="1186E5AF" w14:textId="77777777">
        <w:tblPrEx>
          <w:tblCellMar>
            <w:top w:w="0" w:type="dxa"/>
            <w:bottom w:w="0" w:type="dxa"/>
          </w:tblCellMar>
        </w:tblPrEx>
        <w:trPr>
          <w:trHeight w:val="359"/>
        </w:trPr>
        <w:tc>
          <w:tcPr>
            <w:tcW w:w="330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FF0F402"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Seguridad Social</w:t>
            </w:r>
          </w:p>
        </w:tc>
        <w:tc>
          <w:tcPr>
            <w:tcW w:w="115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9CDD6EE"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36,650,554</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8BB3903"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11%</w:t>
            </w:r>
          </w:p>
        </w:tc>
      </w:tr>
    </w:tbl>
    <w:p w14:paraId="7F2629E3" w14:textId="77777777" w:rsidR="00F979D6" w:rsidRDefault="00F979D6">
      <w:pPr>
        <w:pStyle w:val="ROMANOS"/>
        <w:spacing w:after="0" w:line="240" w:lineRule="exact"/>
        <w:ind w:left="1140"/>
      </w:pPr>
    </w:p>
    <w:p w14:paraId="7621D5F5" w14:textId="77777777" w:rsidR="00F979D6" w:rsidRDefault="00F979D6">
      <w:pPr>
        <w:pStyle w:val="ROMANOS"/>
        <w:spacing w:after="0" w:line="240" w:lineRule="exact"/>
        <w:ind w:left="1140"/>
        <w:rPr>
          <w:rFonts w:ascii="Calibri" w:hAnsi="Calibri" w:cs="DIN Pro Regular"/>
          <w:sz w:val="20"/>
          <w:szCs w:val="20"/>
          <w:lang w:val="es-MX"/>
        </w:rPr>
      </w:pPr>
    </w:p>
    <w:p w14:paraId="0B1A18CF" w14:textId="77777777" w:rsidR="00F979D6" w:rsidRDefault="00F979D6">
      <w:pPr>
        <w:pStyle w:val="ROMANOS"/>
        <w:spacing w:after="0" w:line="240" w:lineRule="exact"/>
        <w:ind w:left="1140"/>
        <w:rPr>
          <w:rFonts w:ascii="Calibri" w:hAnsi="Calibri" w:cs="DIN Pro Regular"/>
          <w:sz w:val="20"/>
          <w:szCs w:val="20"/>
          <w:lang w:val="es-MX"/>
        </w:rPr>
      </w:pPr>
    </w:p>
    <w:p w14:paraId="033679F8" w14:textId="77777777" w:rsidR="00F979D6" w:rsidRDefault="00F979D6">
      <w:pPr>
        <w:pStyle w:val="ROMANOS"/>
        <w:spacing w:after="0" w:line="240" w:lineRule="exact"/>
        <w:ind w:left="1140"/>
        <w:rPr>
          <w:rFonts w:ascii="Calibri" w:hAnsi="Calibri" w:cs="DIN Pro Regular"/>
          <w:sz w:val="20"/>
          <w:szCs w:val="20"/>
          <w:lang w:val="es-MX"/>
        </w:rPr>
      </w:pPr>
    </w:p>
    <w:p w14:paraId="5BF1DE7B" w14:textId="77777777" w:rsidR="00F979D6" w:rsidRDefault="00F979D6">
      <w:pPr>
        <w:pStyle w:val="ROMANOS"/>
        <w:spacing w:after="0" w:line="240" w:lineRule="exact"/>
        <w:ind w:left="1140"/>
        <w:rPr>
          <w:rFonts w:ascii="Calibri" w:hAnsi="Calibri" w:cs="DIN Pro Regular"/>
          <w:sz w:val="20"/>
          <w:szCs w:val="20"/>
          <w:lang w:val="es-MX"/>
        </w:rPr>
      </w:pPr>
    </w:p>
    <w:p w14:paraId="68F10826" w14:textId="77777777" w:rsidR="00F979D6" w:rsidRDefault="00F979D6">
      <w:pPr>
        <w:pStyle w:val="ROMANOS"/>
        <w:spacing w:after="0" w:line="240" w:lineRule="exact"/>
        <w:ind w:left="1140"/>
        <w:rPr>
          <w:rFonts w:ascii="Calibri" w:hAnsi="Calibri" w:cs="DIN Pro Regular"/>
          <w:sz w:val="20"/>
          <w:szCs w:val="20"/>
          <w:lang w:val="es-MX"/>
        </w:rPr>
      </w:pPr>
    </w:p>
    <w:p w14:paraId="01D28721" w14:textId="77777777" w:rsidR="00F979D6" w:rsidRDefault="00F979D6">
      <w:pPr>
        <w:pStyle w:val="ROMANOS"/>
        <w:spacing w:after="0" w:line="240" w:lineRule="exact"/>
        <w:ind w:left="1140"/>
        <w:rPr>
          <w:rFonts w:ascii="Calibri" w:hAnsi="Calibri" w:cs="DIN Pro Regular"/>
          <w:sz w:val="20"/>
          <w:szCs w:val="20"/>
          <w:lang w:val="es-MX"/>
        </w:rPr>
      </w:pPr>
    </w:p>
    <w:p w14:paraId="0496B0FE" w14:textId="77777777" w:rsidR="00F979D6" w:rsidRDefault="00F979D6">
      <w:pPr>
        <w:pStyle w:val="ROMANOS"/>
        <w:spacing w:after="0" w:line="240" w:lineRule="exact"/>
        <w:ind w:left="1140"/>
        <w:rPr>
          <w:rFonts w:ascii="Calibri" w:hAnsi="Calibri" w:cs="DIN Pro Regular"/>
          <w:sz w:val="20"/>
          <w:szCs w:val="20"/>
          <w:lang w:val="es-MX"/>
        </w:rPr>
      </w:pPr>
    </w:p>
    <w:p w14:paraId="2410B600" w14:textId="77777777" w:rsidR="00F979D6" w:rsidRDefault="00F979D6">
      <w:pPr>
        <w:pStyle w:val="ROMANOS"/>
        <w:spacing w:after="0" w:line="240" w:lineRule="exact"/>
        <w:ind w:left="1140"/>
        <w:rPr>
          <w:rFonts w:ascii="Calibri" w:hAnsi="Calibri" w:cs="DIN Pro Regular"/>
          <w:sz w:val="20"/>
          <w:szCs w:val="20"/>
          <w:lang w:val="es-MX"/>
        </w:rPr>
      </w:pPr>
    </w:p>
    <w:p w14:paraId="3022F189" w14:textId="77777777" w:rsidR="00F979D6"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4798F3AB" w14:textId="77777777" w:rsidR="00F979D6" w:rsidRDefault="00F979D6">
      <w:pPr>
        <w:pStyle w:val="INCISO"/>
        <w:spacing w:after="0" w:line="240" w:lineRule="exact"/>
        <w:ind w:left="360"/>
        <w:rPr>
          <w:rFonts w:ascii="Calibri" w:hAnsi="Calibri" w:cs="DIN Pro Regular"/>
          <w:b/>
          <w:smallCaps/>
          <w:sz w:val="20"/>
          <w:szCs w:val="20"/>
        </w:rPr>
      </w:pPr>
    </w:p>
    <w:p w14:paraId="51C8AF9D" w14:textId="77777777" w:rsidR="00F979D6" w:rsidRDefault="00000000">
      <w:pPr>
        <w:pStyle w:val="Text"/>
        <w:spacing w:after="80" w:line="203" w:lineRule="exact"/>
      </w:pPr>
      <w:r>
        <w:rPr>
          <w:rFonts w:ascii="Calibri" w:hAnsi="Calibri" w:cs="DIN Pro Regular"/>
          <w:b/>
          <w:sz w:val="20"/>
          <w:lang w:val="es-MX"/>
        </w:rPr>
        <w:t>Activo</w:t>
      </w:r>
    </w:p>
    <w:p w14:paraId="1B05FCF1" w14:textId="77777777" w:rsidR="00F979D6"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4FC57A66" w14:textId="77777777" w:rsidR="00F979D6" w:rsidRDefault="00000000">
      <w:pPr>
        <w:pStyle w:val="Texto"/>
        <w:spacing w:after="80" w:line="203" w:lineRule="exact"/>
        <w:rPr>
          <w:rFonts w:ascii="Calibri" w:hAnsi="Calibri" w:cs="DIN Pro Regular"/>
          <w:sz w:val="20"/>
          <w:lang w:val="es-MX"/>
        </w:rPr>
      </w:pPr>
      <w:r>
        <w:rPr>
          <w:rFonts w:ascii="Calibri" w:hAnsi="Calibri" w:cs="DIN Pro Regular"/>
          <w:sz w:val="20"/>
          <w:lang w:val="es-MX"/>
        </w:rPr>
        <w:t xml:space="preserve">Los saldos al 31 de </w:t>
      </w:r>
      <w:proofErr w:type="gramStart"/>
      <w:r>
        <w:rPr>
          <w:rFonts w:ascii="Calibri" w:hAnsi="Calibri" w:cs="DIN Pro Regular"/>
          <w:sz w:val="20"/>
          <w:lang w:val="es-MX"/>
        </w:rPr>
        <w:t>Diciembre</w:t>
      </w:r>
      <w:proofErr w:type="gramEnd"/>
      <w:r>
        <w:rPr>
          <w:rFonts w:ascii="Calibri" w:hAnsi="Calibri" w:cs="DIN Pro Regular"/>
          <w:sz w:val="20"/>
          <w:lang w:val="es-MX"/>
        </w:rPr>
        <w:t xml:space="preserve"> de 2024 del rubro de Efectivo y Equivalentes se integran de la siguiente manera:</w:t>
      </w:r>
    </w:p>
    <w:p w14:paraId="65F57484" w14:textId="77777777" w:rsidR="00F979D6" w:rsidRDefault="00F979D6">
      <w:pPr>
        <w:pStyle w:val="Text"/>
        <w:spacing w:after="80" w:line="203" w:lineRule="exact"/>
        <w:ind w:left="624" w:firstLine="0"/>
        <w:rPr>
          <w:rFonts w:ascii="Calibri" w:hAnsi="Calibri" w:cs="DIN Pro Regular"/>
          <w:b/>
          <w:sz w:val="20"/>
          <w:lang w:val="es-MX"/>
        </w:rPr>
      </w:pPr>
    </w:p>
    <w:tbl>
      <w:tblPr>
        <w:tblW w:w="6540" w:type="dxa"/>
        <w:tblInd w:w="850" w:type="dxa"/>
        <w:tblCellMar>
          <w:left w:w="10" w:type="dxa"/>
          <w:right w:w="10" w:type="dxa"/>
        </w:tblCellMar>
        <w:tblLook w:val="0000" w:firstRow="0" w:lastRow="0" w:firstColumn="0" w:lastColumn="0" w:noHBand="0" w:noVBand="0"/>
      </w:tblPr>
      <w:tblGrid>
        <w:gridCol w:w="4760"/>
        <w:gridCol w:w="1780"/>
      </w:tblGrid>
      <w:tr w:rsidR="00F979D6" w14:paraId="1B8CDB10" w14:textId="77777777">
        <w:tblPrEx>
          <w:tblCellMar>
            <w:top w:w="0" w:type="dxa"/>
            <w:bottom w:w="0" w:type="dxa"/>
          </w:tblCellMar>
        </w:tblPrEx>
        <w:trPr>
          <w:trHeight w:val="360"/>
        </w:trPr>
        <w:tc>
          <w:tcPr>
            <w:tcW w:w="476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1483E783" w14:textId="77777777" w:rsidR="00F979D6" w:rsidRDefault="00000000">
            <w:pPr>
              <w:widowControl/>
              <w:suppressAutoHyphens w:val="0"/>
              <w:spacing w:line="240" w:lineRule="exact"/>
              <w:contextualSpacing/>
              <w:textAlignment w:val="auto"/>
              <w:rPr>
                <w:rFonts w:eastAsia="Times New Roman" w:cs="Calibri"/>
                <w:b/>
                <w:bCs/>
              </w:rPr>
            </w:pPr>
            <w:r>
              <w:rPr>
                <w:rFonts w:eastAsia="Times New Roman" w:cs="Calibri"/>
                <w:b/>
                <w:bCs/>
              </w:rPr>
              <w:t>Efectivo y Equivalentes</w:t>
            </w:r>
          </w:p>
        </w:tc>
        <w:tc>
          <w:tcPr>
            <w:tcW w:w="1780"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23555439" w14:textId="77777777" w:rsidR="00F979D6" w:rsidRDefault="00000000">
            <w:pPr>
              <w:widowControl/>
              <w:suppressAutoHyphens w:val="0"/>
              <w:spacing w:line="240" w:lineRule="exact"/>
              <w:contextualSpacing/>
              <w:jc w:val="right"/>
              <w:textAlignment w:val="auto"/>
              <w:rPr>
                <w:rFonts w:eastAsia="Times New Roman" w:cs="Calibri"/>
                <w:b/>
                <w:bCs/>
              </w:rPr>
            </w:pPr>
            <w:r>
              <w:rPr>
                <w:rFonts w:eastAsia="Times New Roman" w:cs="Calibri"/>
                <w:b/>
                <w:bCs/>
              </w:rPr>
              <w:t>51,519,225</w:t>
            </w:r>
          </w:p>
        </w:tc>
      </w:tr>
      <w:tr w:rsidR="00F979D6" w14:paraId="5F56C1D6" w14:textId="77777777">
        <w:tblPrEx>
          <w:tblCellMar>
            <w:top w:w="0" w:type="dxa"/>
            <w:bottom w:w="0" w:type="dxa"/>
          </w:tblCellMar>
        </w:tblPrEx>
        <w:trPr>
          <w:trHeight w:val="285"/>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BCABD0" w14:textId="77777777" w:rsidR="00F979D6" w:rsidRDefault="00000000">
            <w:pPr>
              <w:widowControl/>
              <w:suppressAutoHyphens w:val="0"/>
              <w:spacing w:line="240" w:lineRule="exact"/>
              <w:contextualSpacing/>
              <w:textAlignment w:val="auto"/>
              <w:rPr>
                <w:rFonts w:eastAsia="Times New Roman" w:cs="Calibri"/>
                <w:b/>
                <w:bCs/>
              </w:rPr>
            </w:pPr>
            <w:r>
              <w:rPr>
                <w:rFonts w:eastAsia="Times New Roman" w:cs="Calibri"/>
                <w:b/>
                <w:bCs/>
              </w:rPr>
              <w:t>Bancos/Tesorería</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180A7A" w14:textId="77777777" w:rsidR="00F979D6" w:rsidRDefault="00000000">
            <w:pPr>
              <w:widowControl/>
              <w:suppressAutoHyphens w:val="0"/>
              <w:spacing w:line="240" w:lineRule="exact"/>
              <w:contextualSpacing/>
              <w:jc w:val="right"/>
              <w:textAlignment w:val="auto"/>
              <w:rPr>
                <w:rFonts w:eastAsia="Times New Roman" w:cs="Calibri"/>
                <w:b/>
                <w:bCs/>
              </w:rPr>
            </w:pPr>
            <w:r>
              <w:rPr>
                <w:rFonts w:eastAsia="Times New Roman" w:cs="Calibri"/>
                <w:b/>
                <w:bCs/>
              </w:rPr>
              <w:t>51,519,225</w:t>
            </w:r>
          </w:p>
        </w:tc>
      </w:tr>
      <w:tr w:rsidR="00F979D6" w14:paraId="033CDEBC" w14:textId="77777777">
        <w:tblPrEx>
          <w:tblCellMar>
            <w:top w:w="0" w:type="dxa"/>
            <w:bottom w:w="0" w:type="dxa"/>
          </w:tblCellMar>
        </w:tblPrEx>
        <w:trPr>
          <w:trHeight w:val="172"/>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E570E94"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0122228033 CECYTE FEDERAL CONCENTRADORA</w:t>
            </w:r>
          </w:p>
          <w:p w14:paraId="0CD70375" w14:textId="77777777" w:rsidR="00F979D6" w:rsidRDefault="00F979D6">
            <w:pPr>
              <w:widowControl/>
              <w:suppressAutoHyphens w:val="0"/>
              <w:spacing w:line="160" w:lineRule="exact"/>
              <w:contextualSpacing/>
              <w:textAlignment w:val="auto"/>
              <w:rPr>
                <w:rFonts w:eastAsia="Times New Roman" w:cs="Calibri"/>
              </w:rPr>
            </w:pP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AC621E"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7,825,865 </w:t>
            </w:r>
          </w:p>
        </w:tc>
      </w:tr>
      <w:tr w:rsidR="00F979D6" w14:paraId="01311229"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13990DC"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0122228165 ICAT 24</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773B77"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3,058,728 </w:t>
            </w:r>
          </w:p>
        </w:tc>
      </w:tr>
      <w:tr w:rsidR="00F979D6" w14:paraId="50111D2D"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2925EC6"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0123635864 FAM 2024</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4AAE64"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2,783,417 </w:t>
            </w:r>
          </w:p>
        </w:tc>
      </w:tr>
      <w:tr w:rsidR="00F979D6" w14:paraId="30202E78"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9921F0"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18000155059 IPSEET SFGTE/ITACE</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B7BED0"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970 </w:t>
            </w:r>
          </w:p>
        </w:tc>
      </w:tr>
      <w:tr w:rsidR="00F979D6" w14:paraId="7F63F565"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DA383A4"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119248390 ESTATAL CEFOT</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FE0072"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256,448 </w:t>
            </w:r>
          </w:p>
        </w:tc>
      </w:tr>
      <w:tr w:rsidR="00F979D6" w14:paraId="3310607F"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8CA17AE"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0119754644 CECYTE ESTATAL 2023</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FB4EF2"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5 </w:t>
            </w:r>
          </w:p>
        </w:tc>
      </w:tr>
      <w:tr w:rsidR="00F979D6" w14:paraId="5464C242"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52C606"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0119794433 DISPERSADORA CECYTE</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839E83"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128 </w:t>
            </w:r>
          </w:p>
        </w:tc>
      </w:tr>
      <w:tr w:rsidR="00F979D6" w14:paraId="67A30A9C"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87D406F"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0119794557 DISPERSADORA CEFOT</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1DBB31"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14,733 </w:t>
            </w:r>
          </w:p>
        </w:tc>
      </w:tr>
      <w:tr w:rsidR="00F979D6" w14:paraId="1B64E344"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4DAEB45"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18000248744 GRATIFICACIONES</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80A5CA"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8,085 </w:t>
            </w:r>
          </w:p>
        </w:tc>
      </w:tr>
      <w:tr w:rsidR="00F979D6" w14:paraId="23F21B0E"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86F79FA"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0122228203 CECYTE ESTATAL CONCENTRADORA</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A7303B"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6,800,165 </w:t>
            </w:r>
          </w:p>
        </w:tc>
      </w:tr>
      <w:tr w:rsidR="00F979D6" w14:paraId="56DA9123"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A04B6D7"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122228009 CAPITULO 1000R28</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E705E9"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14,646,708 </w:t>
            </w:r>
          </w:p>
        </w:tc>
      </w:tr>
      <w:tr w:rsidR="00F979D6" w14:paraId="1324DB44"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FECF39"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 xml:space="preserve">0122228130 CAPITULO 3000 ING PROPIOS </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607993"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516,063 </w:t>
            </w:r>
          </w:p>
        </w:tc>
      </w:tr>
      <w:tr w:rsidR="00F979D6" w14:paraId="5758D865"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7FC7189"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0122228092 ISR GRATIFICACIONES 24</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9C403A"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26,698 </w:t>
            </w:r>
          </w:p>
        </w:tc>
      </w:tr>
      <w:tr w:rsidR="00F979D6" w14:paraId="5369088A"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672871E"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0122228181 ICAT ESTATAL 24</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B63701"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1,270,292 </w:t>
            </w:r>
          </w:p>
        </w:tc>
      </w:tr>
      <w:tr w:rsidR="00F979D6" w14:paraId="30ACF19A"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F79749D"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0122281333 DISPERSADORA CECYTE</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7BAD1C"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10,433,115 </w:t>
            </w:r>
          </w:p>
        </w:tc>
      </w:tr>
      <w:tr w:rsidR="00F979D6" w14:paraId="5A4C18C3"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BD601B"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0122281392 DISPERSADORA ICAT 24</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1CF0BA"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111,896 </w:t>
            </w:r>
          </w:p>
        </w:tc>
      </w:tr>
      <w:tr w:rsidR="00F979D6" w14:paraId="483A3CB1"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45EE129"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 xml:space="preserve">22-00086733-7 GRATIFICACIONES24 </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F0A016"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718 </w:t>
            </w:r>
          </w:p>
        </w:tc>
      </w:tr>
      <w:tr w:rsidR="00F979D6" w14:paraId="3E0FC819"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D371DD3"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 xml:space="preserve">0122323168 CAP 2000 Y 3000 </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802B73"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685,100 </w:t>
            </w:r>
          </w:p>
        </w:tc>
      </w:tr>
      <w:tr w:rsidR="00F979D6" w14:paraId="7152A77A"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E7C4171"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 xml:space="preserve">0123571858 ISR </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E78E7F"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1 </w:t>
            </w:r>
          </w:p>
        </w:tc>
      </w:tr>
      <w:tr w:rsidR="00F979D6" w14:paraId="2EDACDCD"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AEFF194"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0123651126 PROYECTO AUTOBUSES ESCOLAR</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1370CA"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2 </w:t>
            </w:r>
          </w:p>
        </w:tc>
      </w:tr>
      <w:tr w:rsidR="00F979D6" w14:paraId="6BA8DBDC"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15F1D7" w14:textId="77777777" w:rsidR="00F979D6" w:rsidRDefault="00000000">
            <w:pPr>
              <w:widowControl/>
              <w:suppressAutoHyphens w:val="0"/>
              <w:spacing w:line="160" w:lineRule="exact"/>
              <w:contextualSpacing/>
              <w:textAlignment w:val="auto"/>
              <w:rPr>
                <w:rFonts w:eastAsia="Times New Roman" w:cs="Calibri"/>
              </w:rPr>
            </w:pPr>
            <w:r>
              <w:rPr>
                <w:rFonts w:eastAsia="Times New Roman" w:cs="Calibri"/>
              </w:rPr>
              <w:t>0119755373</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EB79B5" w14:textId="77777777" w:rsidR="00F979D6" w:rsidRDefault="00000000">
            <w:pPr>
              <w:widowControl/>
              <w:suppressAutoHyphens w:val="0"/>
              <w:spacing w:line="160" w:lineRule="exact"/>
              <w:contextualSpacing/>
              <w:jc w:val="right"/>
              <w:textAlignment w:val="auto"/>
              <w:rPr>
                <w:rFonts w:eastAsia="Times New Roman" w:cs="Calibri"/>
                <w:color w:val="000000"/>
              </w:rPr>
            </w:pPr>
            <w:r>
              <w:rPr>
                <w:rFonts w:eastAsia="Times New Roman" w:cs="Calibri"/>
                <w:color w:val="000000"/>
              </w:rPr>
              <w:t xml:space="preserve">                    25,410 </w:t>
            </w:r>
          </w:p>
        </w:tc>
      </w:tr>
      <w:tr w:rsidR="00F979D6" w14:paraId="79A251E0"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8076F39" w14:textId="77777777" w:rsidR="00F979D6" w:rsidRDefault="00000000">
            <w:pPr>
              <w:widowControl/>
              <w:suppressAutoHyphens w:val="0"/>
              <w:spacing w:line="240" w:lineRule="exact"/>
              <w:contextualSpacing/>
              <w:textAlignment w:val="auto"/>
              <w:rPr>
                <w:rFonts w:eastAsia="Times New Roman" w:cs="Calibri"/>
              </w:rPr>
            </w:pPr>
            <w:r>
              <w:rPr>
                <w:rFonts w:eastAsia="Times New Roman" w:cs="Calibri"/>
              </w:rPr>
              <w:t>0122228114 INGRESOS PROPIOS 2024</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42B18D" w14:textId="77777777" w:rsidR="00F979D6" w:rsidRDefault="00000000">
            <w:pPr>
              <w:widowControl/>
              <w:suppressAutoHyphens w:val="0"/>
              <w:spacing w:line="240" w:lineRule="exact"/>
              <w:contextualSpacing/>
              <w:jc w:val="right"/>
              <w:textAlignment w:val="auto"/>
              <w:rPr>
                <w:rFonts w:eastAsia="Times New Roman" w:cs="Calibri"/>
                <w:color w:val="000000"/>
              </w:rPr>
            </w:pPr>
            <w:r>
              <w:rPr>
                <w:rFonts w:eastAsia="Times New Roman" w:cs="Calibri"/>
                <w:color w:val="000000"/>
              </w:rPr>
              <w:t xml:space="preserve">           3,054,678 </w:t>
            </w:r>
          </w:p>
        </w:tc>
      </w:tr>
    </w:tbl>
    <w:p w14:paraId="632BEE8A" w14:textId="77777777" w:rsidR="00F979D6" w:rsidRDefault="00F979D6">
      <w:pPr>
        <w:pStyle w:val="Text"/>
        <w:spacing w:after="80" w:line="203" w:lineRule="exact"/>
        <w:ind w:left="624" w:firstLine="0"/>
        <w:rPr>
          <w:rFonts w:ascii="Calibri" w:hAnsi="Calibri" w:cs="Calibri"/>
          <w:sz w:val="20"/>
        </w:rPr>
      </w:pPr>
    </w:p>
    <w:p w14:paraId="276B2131" w14:textId="77777777" w:rsidR="00F979D6" w:rsidRDefault="00F979D6">
      <w:pPr>
        <w:pStyle w:val="Text"/>
        <w:spacing w:after="80" w:line="203" w:lineRule="exact"/>
        <w:ind w:left="624" w:firstLine="0"/>
        <w:rPr>
          <w:rFonts w:ascii="Calibri" w:hAnsi="Calibri" w:cs="DIN Pro Regular"/>
          <w:b/>
          <w:sz w:val="20"/>
          <w:lang w:val="es-MX"/>
        </w:rPr>
      </w:pPr>
    </w:p>
    <w:p w14:paraId="53E50E58" w14:textId="77777777" w:rsidR="00F979D6" w:rsidRDefault="00F979D6">
      <w:pPr>
        <w:pStyle w:val="Text"/>
        <w:spacing w:after="80" w:line="203" w:lineRule="exact"/>
        <w:ind w:left="624" w:firstLine="0"/>
        <w:rPr>
          <w:rFonts w:ascii="Calibri" w:hAnsi="Calibri" w:cs="DIN Pro Regular"/>
          <w:b/>
          <w:sz w:val="20"/>
          <w:lang w:val="es-MX"/>
        </w:rPr>
      </w:pPr>
    </w:p>
    <w:p w14:paraId="156432FE" w14:textId="77777777" w:rsidR="00F979D6" w:rsidRDefault="00F979D6">
      <w:pPr>
        <w:pStyle w:val="Text"/>
        <w:spacing w:after="80" w:line="203" w:lineRule="exact"/>
        <w:ind w:left="624" w:firstLine="0"/>
        <w:rPr>
          <w:rFonts w:ascii="Calibri" w:hAnsi="Calibri" w:cs="DIN Pro Regular"/>
          <w:b/>
          <w:sz w:val="20"/>
          <w:lang w:val="es-MX"/>
        </w:rPr>
      </w:pPr>
    </w:p>
    <w:p w14:paraId="4004F8C4" w14:textId="77777777" w:rsidR="00F979D6" w:rsidRDefault="00F979D6">
      <w:pPr>
        <w:pStyle w:val="Text"/>
        <w:spacing w:after="80" w:line="203" w:lineRule="exact"/>
        <w:ind w:left="624" w:firstLine="0"/>
        <w:rPr>
          <w:rFonts w:ascii="Calibri" w:hAnsi="Calibri" w:cs="DIN Pro Regular"/>
          <w:b/>
          <w:sz w:val="20"/>
          <w:lang w:val="es-MX"/>
        </w:rPr>
      </w:pPr>
    </w:p>
    <w:p w14:paraId="19C83D6A" w14:textId="77777777" w:rsidR="00F979D6" w:rsidRDefault="00F979D6">
      <w:pPr>
        <w:pStyle w:val="Text"/>
        <w:spacing w:after="80" w:line="203" w:lineRule="exact"/>
        <w:ind w:left="624" w:firstLine="0"/>
        <w:rPr>
          <w:rFonts w:ascii="Calibri" w:hAnsi="Calibri" w:cs="DIN Pro Regular"/>
          <w:b/>
          <w:sz w:val="20"/>
          <w:lang w:val="es-MX"/>
        </w:rPr>
      </w:pPr>
    </w:p>
    <w:p w14:paraId="31E8C68D" w14:textId="77777777" w:rsidR="00F979D6" w:rsidRDefault="00F979D6">
      <w:pPr>
        <w:pStyle w:val="Text"/>
        <w:spacing w:after="80" w:line="203" w:lineRule="exact"/>
        <w:ind w:left="624" w:firstLine="0"/>
        <w:rPr>
          <w:rFonts w:ascii="Calibri" w:hAnsi="Calibri" w:cs="DIN Pro Regular"/>
          <w:b/>
          <w:sz w:val="20"/>
          <w:lang w:val="es-MX"/>
        </w:rPr>
      </w:pPr>
    </w:p>
    <w:p w14:paraId="4A15EE28" w14:textId="77777777" w:rsidR="00F979D6" w:rsidRDefault="00F979D6">
      <w:pPr>
        <w:pStyle w:val="Text"/>
        <w:spacing w:after="80" w:line="203" w:lineRule="exact"/>
        <w:ind w:left="624" w:firstLine="0"/>
        <w:rPr>
          <w:rFonts w:ascii="Calibri" w:hAnsi="Calibri" w:cs="DIN Pro Regular"/>
          <w:b/>
          <w:sz w:val="20"/>
          <w:lang w:val="es-MX"/>
        </w:rPr>
      </w:pPr>
    </w:p>
    <w:p w14:paraId="465E53B1" w14:textId="77777777" w:rsidR="00F979D6" w:rsidRDefault="00F979D6">
      <w:pPr>
        <w:pStyle w:val="Text"/>
        <w:spacing w:after="80" w:line="203" w:lineRule="exact"/>
        <w:ind w:left="624" w:firstLine="0"/>
        <w:rPr>
          <w:rFonts w:ascii="Calibri" w:hAnsi="Calibri" w:cs="DIN Pro Regular"/>
          <w:b/>
          <w:sz w:val="20"/>
          <w:lang w:val="es-MX"/>
        </w:rPr>
      </w:pPr>
    </w:p>
    <w:p w14:paraId="2BBD7B01" w14:textId="77777777" w:rsidR="00F979D6" w:rsidRDefault="00F979D6">
      <w:pPr>
        <w:pStyle w:val="Text"/>
        <w:spacing w:after="80" w:line="203" w:lineRule="exact"/>
        <w:ind w:left="624" w:firstLine="0"/>
        <w:rPr>
          <w:rFonts w:ascii="Calibri" w:hAnsi="Calibri" w:cs="DIN Pro Regular"/>
          <w:b/>
          <w:sz w:val="20"/>
          <w:lang w:val="es-MX"/>
        </w:rPr>
      </w:pPr>
    </w:p>
    <w:p w14:paraId="1F2496B4" w14:textId="77777777" w:rsidR="00F979D6" w:rsidRDefault="00F979D6">
      <w:pPr>
        <w:pStyle w:val="Text"/>
        <w:spacing w:after="80" w:line="203" w:lineRule="exact"/>
        <w:ind w:left="624" w:firstLine="0"/>
        <w:rPr>
          <w:rFonts w:ascii="Calibri" w:hAnsi="Calibri" w:cs="DIN Pro Regular"/>
          <w:b/>
          <w:sz w:val="20"/>
          <w:lang w:val="es-MX"/>
        </w:rPr>
      </w:pPr>
    </w:p>
    <w:p w14:paraId="59B639DA" w14:textId="77777777" w:rsidR="00F979D6" w:rsidRDefault="00F979D6">
      <w:pPr>
        <w:pStyle w:val="Text"/>
        <w:spacing w:after="80" w:line="203" w:lineRule="exact"/>
        <w:ind w:left="624" w:firstLine="0"/>
        <w:rPr>
          <w:rFonts w:ascii="Calibri" w:hAnsi="Calibri" w:cs="DIN Pro Regular"/>
          <w:b/>
          <w:sz w:val="20"/>
          <w:lang w:val="es-MX"/>
        </w:rPr>
      </w:pPr>
    </w:p>
    <w:p w14:paraId="3ED63E75" w14:textId="77777777" w:rsidR="00F979D6" w:rsidRDefault="00F979D6">
      <w:pPr>
        <w:pStyle w:val="Text"/>
        <w:spacing w:after="80" w:line="203" w:lineRule="exact"/>
        <w:ind w:left="624" w:firstLine="0"/>
        <w:rPr>
          <w:rFonts w:ascii="Calibri" w:hAnsi="Calibri" w:cs="DIN Pro Regular"/>
          <w:b/>
          <w:sz w:val="20"/>
          <w:lang w:val="es-MX"/>
        </w:rPr>
      </w:pPr>
    </w:p>
    <w:p w14:paraId="3C26D550" w14:textId="77777777" w:rsidR="00F979D6" w:rsidRDefault="00F979D6">
      <w:pPr>
        <w:pStyle w:val="Text"/>
        <w:spacing w:after="80" w:line="203" w:lineRule="exact"/>
        <w:ind w:left="624" w:firstLine="0"/>
        <w:rPr>
          <w:rFonts w:ascii="Calibri" w:hAnsi="Calibri" w:cs="DIN Pro Regular"/>
          <w:b/>
          <w:sz w:val="20"/>
          <w:lang w:val="es-MX"/>
        </w:rPr>
      </w:pPr>
    </w:p>
    <w:p w14:paraId="38D22A7D" w14:textId="77777777" w:rsidR="00F979D6"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71B4E1BD" w14:textId="77777777" w:rsidR="00F979D6" w:rsidRDefault="00F979D6">
      <w:pPr>
        <w:pStyle w:val="Text"/>
        <w:spacing w:after="80" w:line="203" w:lineRule="exact"/>
        <w:ind w:left="624" w:firstLine="0"/>
        <w:rPr>
          <w:rFonts w:ascii="Calibri" w:hAnsi="Calibri" w:cs="DIN Pro Regular"/>
          <w:b/>
          <w:sz w:val="20"/>
          <w:lang w:val="es-MX"/>
        </w:rPr>
      </w:pPr>
    </w:p>
    <w:p w14:paraId="4344F1D1" w14:textId="77777777" w:rsidR="00F979D6"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 xml:space="preserve">Saldos al 31 de Diciembre de 2024, está integrada principalmente por las cuentas: De transferencia (traspasos entre cuentas) por un importe de $39,907,502.39, corresponde a Transferencias entre cuentas de bancos de diferentes fondos (Estatal, Federal e Ingresos Propios) realizadas del 1 de enero al 30 de Junio del 2020, es decir se realizaron traspasos entre cuentas de banco de fondo Federal, fondo Estatal y de fondo de Ingresos Propios  o viceversa, con el fin cubrir el monto total del gasto, un ejemplo de esta práctica las retenciones de las nóminas se pagaron con en su totalidad con recurso federal aun y cuando la nómina fue pagada con recurso estatal, por lo tanto se tuvo que realizar una integración de estas transferencias, ya que se vio en la necesidad de migrar del Sistema </w:t>
      </w:r>
      <w:proofErr w:type="spellStart"/>
      <w:r>
        <w:rPr>
          <w:rFonts w:ascii="Calibri" w:hAnsi="Calibri" w:cs="DIN Pro Regular"/>
          <w:sz w:val="20"/>
          <w:lang w:val="es-MX"/>
        </w:rPr>
        <w:t>Contpaq</w:t>
      </w:r>
      <w:proofErr w:type="spellEnd"/>
      <w:r>
        <w:rPr>
          <w:rFonts w:ascii="Calibri" w:hAnsi="Calibri" w:cs="DIN Pro Regular"/>
          <w:sz w:val="20"/>
          <w:lang w:val="es-MX"/>
        </w:rPr>
        <w:t xml:space="preserve">, </w:t>
      </w:r>
      <w:proofErr w:type="spellStart"/>
      <w:r>
        <w:rPr>
          <w:rFonts w:ascii="Calibri" w:hAnsi="Calibri" w:cs="DIN Pro Regular"/>
          <w:sz w:val="20"/>
          <w:lang w:val="es-MX"/>
        </w:rPr>
        <w:t>por que</w:t>
      </w:r>
      <w:proofErr w:type="spellEnd"/>
      <w:r>
        <w:rPr>
          <w:rFonts w:ascii="Calibri" w:hAnsi="Calibri" w:cs="DIN Pro Regular"/>
          <w:sz w:val="20"/>
          <w:lang w:val="es-MX"/>
        </w:rPr>
        <w:t xml:space="preserve"> no cumplía con los requisitos apegados al CONAC, al Sistema de Único de Administración y Finanzas y al momento de migrar del el Sistema de </w:t>
      </w:r>
      <w:proofErr w:type="spellStart"/>
      <w:r>
        <w:rPr>
          <w:rFonts w:ascii="Calibri" w:hAnsi="Calibri" w:cs="DIN Pro Regular"/>
          <w:sz w:val="20"/>
          <w:lang w:val="es-MX"/>
        </w:rPr>
        <w:t>Contpaq</w:t>
      </w:r>
      <w:proofErr w:type="spellEnd"/>
      <w:r>
        <w:rPr>
          <w:rFonts w:ascii="Calibri" w:hAnsi="Calibri" w:cs="DIN Pro Regular"/>
          <w:sz w:val="20"/>
          <w:lang w:val="es-MX"/>
        </w:rPr>
        <w:t xml:space="preserve"> al Sistema de Único de Administración y Finanzas, se tenía que registrar el gasto debidamente, ya que la manera correcta de  realizar  el pago y el gasto debe corresponder al mismo tipo de fondo, por lo tanto los cargos y abonos por fondo deben coincidir , se vio en la necesidad de registrar una cuenta tanto de naturaleza Deudora como  Acreedora, es decir que se encuentra este mismo saldo en la cuenta contable Activo  1.1.2.2.02 Transferencias y en la cuenta contable Pasivo 2.1.1.5.01 Transferencias Préstamos interbancarios, pero con fondo diferente, con el fin de que la póliza inicial con fecha del 1 de julio de 2020, se pudieran registrar los saldos tanto de Activo, Pasivo, Capital, y de Resultados con sus respectivos fondos para que cuadraran los importes por fondo; la de cuenta Deudores Diversos corresponde a viáticos o comprobaciones pendientes de comprobar, mismos que ya se están realizando los procesos necesarios para la depuración de esta cuenta, ya que la mayoría corresponde a deudores de ejercicios anteriores y; la de cuenta Deudores de Anticipos de Tesorería a corto plazo </w:t>
      </w:r>
      <w:proofErr w:type="spellStart"/>
      <w:r>
        <w:rPr>
          <w:rFonts w:ascii="Calibri" w:hAnsi="Calibri" w:cs="DIN Pro Regular"/>
          <w:sz w:val="20"/>
          <w:lang w:val="es-MX"/>
        </w:rPr>
        <w:t>esta</w:t>
      </w:r>
      <w:proofErr w:type="spellEnd"/>
      <w:r>
        <w:rPr>
          <w:rFonts w:ascii="Calibri" w:hAnsi="Calibri" w:cs="DIN Pro Regular"/>
          <w:sz w:val="20"/>
          <w:lang w:val="es-MX"/>
        </w:rPr>
        <w:t xml:space="preserve"> integrado por $5,101,815.00 correspondientes a ministraciones de ejercicios anteriores (2014-2018) pendientes de recaudar, así mismo se pretende cancelar dicho saldo una vez concluida los procesos necesarios para su depuración, por  $4,450,381.00 que corresponde a ingresos pendientes de ministrar por  parte </w:t>
      </w:r>
      <w:proofErr w:type="spellStart"/>
      <w:r>
        <w:rPr>
          <w:rFonts w:ascii="Calibri" w:hAnsi="Calibri" w:cs="DIN Pro Regular"/>
          <w:sz w:val="20"/>
          <w:lang w:val="es-MX"/>
        </w:rPr>
        <w:t>del</w:t>
      </w:r>
      <w:proofErr w:type="spellEnd"/>
      <w:r>
        <w:rPr>
          <w:rFonts w:ascii="Calibri" w:hAnsi="Calibri" w:cs="DIN Pro Regular"/>
          <w:sz w:val="20"/>
          <w:lang w:val="es-MX"/>
        </w:rPr>
        <w:t xml:space="preserve"> la Federación de Apartado “D” Política Salarial y por $476,095.37 a ingresos pendientes de ministrar por parte del Estado. Se presenta la integración de las cuentas contables antes mencionadas:</w:t>
      </w:r>
    </w:p>
    <w:p w14:paraId="46FDB6F7" w14:textId="77777777" w:rsidR="00F979D6" w:rsidRDefault="00F979D6">
      <w:pPr>
        <w:pStyle w:val="Texto"/>
        <w:spacing w:after="80" w:line="203" w:lineRule="exact"/>
        <w:ind w:left="624" w:firstLine="0"/>
        <w:rPr>
          <w:rFonts w:ascii="Calibri" w:hAnsi="Calibri" w:cs="DIN Pro Regular"/>
          <w:sz w:val="20"/>
          <w:lang w:val="es-MX"/>
        </w:rPr>
      </w:pPr>
    </w:p>
    <w:tbl>
      <w:tblPr>
        <w:tblW w:w="5920" w:type="dxa"/>
        <w:tblInd w:w="1715" w:type="dxa"/>
        <w:tblCellMar>
          <w:left w:w="10" w:type="dxa"/>
          <w:right w:w="10" w:type="dxa"/>
        </w:tblCellMar>
        <w:tblLook w:val="0000" w:firstRow="0" w:lastRow="0" w:firstColumn="0" w:lastColumn="0" w:noHBand="0" w:noVBand="0"/>
      </w:tblPr>
      <w:tblGrid>
        <w:gridCol w:w="4512"/>
        <w:gridCol w:w="1408"/>
      </w:tblGrid>
      <w:tr w:rsidR="00F979D6" w14:paraId="1BDF7290" w14:textId="77777777">
        <w:tblPrEx>
          <w:tblCellMar>
            <w:top w:w="0" w:type="dxa"/>
            <w:bottom w:w="0" w:type="dxa"/>
          </w:tblCellMar>
        </w:tblPrEx>
        <w:trPr>
          <w:trHeight w:val="300"/>
        </w:trPr>
        <w:tc>
          <w:tcPr>
            <w:tcW w:w="4512" w:type="dxa"/>
            <w:tcBorders>
              <w:top w:val="single" w:sz="8" w:space="0" w:color="000000"/>
              <w:left w:val="single" w:sz="8" w:space="0" w:color="000000"/>
              <w:right w:val="single" w:sz="8" w:space="0" w:color="000000"/>
            </w:tcBorders>
            <w:shd w:val="clear" w:color="auto" w:fill="AB0033"/>
            <w:noWrap/>
            <w:tcMar>
              <w:top w:w="0" w:type="dxa"/>
              <w:left w:w="70" w:type="dxa"/>
              <w:bottom w:w="0" w:type="dxa"/>
              <w:right w:w="70" w:type="dxa"/>
            </w:tcMar>
            <w:vAlign w:val="center"/>
          </w:tcPr>
          <w:p w14:paraId="0E610BFB" w14:textId="77777777" w:rsidR="00F979D6" w:rsidRDefault="00000000">
            <w:pPr>
              <w:widowControl/>
              <w:suppressAutoHyphens w:val="0"/>
              <w:jc w:val="center"/>
              <w:textAlignment w:val="auto"/>
              <w:rPr>
                <w:rFonts w:eastAsia="Times New Roman" w:cs="Calibri"/>
                <w:b/>
                <w:bCs/>
              </w:rPr>
            </w:pPr>
            <w:r>
              <w:rPr>
                <w:rFonts w:eastAsia="Times New Roman" w:cs="Calibri"/>
                <w:b/>
                <w:bCs/>
              </w:rPr>
              <w:t>CUENTAS POR COBRAR A CORTO PLAZO</w:t>
            </w:r>
          </w:p>
        </w:tc>
        <w:tc>
          <w:tcPr>
            <w:tcW w:w="1408" w:type="dxa"/>
            <w:tcBorders>
              <w:top w:val="single" w:sz="8" w:space="0" w:color="000000"/>
              <w:right w:val="single" w:sz="8" w:space="0" w:color="000000"/>
            </w:tcBorders>
            <w:shd w:val="clear" w:color="auto" w:fill="AB0033"/>
            <w:noWrap/>
            <w:tcMar>
              <w:top w:w="0" w:type="dxa"/>
              <w:left w:w="70" w:type="dxa"/>
              <w:bottom w:w="0" w:type="dxa"/>
              <w:right w:w="70" w:type="dxa"/>
            </w:tcMar>
            <w:vAlign w:val="center"/>
          </w:tcPr>
          <w:p w14:paraId="3C156564" w14:textId="77777777" w:rsidR="00F979D6" w:rsidRDefault="00000000">
            <w:pPr>
              <w:widowControl/>
              <w:suppressAutoHyphens w:val="0"/>
              <w:jc w:val="right"/>
              <w:textAlignment w:val="auto"/>
              <w:rPr>
                <w:rFonts w:eastAsia="Times New Roman" w:cs="Calibri"/>
                <w:b/>
                <w:bCs/>
              </w:rPr>
            </w:pPr>
            <w:r>
              <w:rPr>
                <w:rFonts w:eastAsia="Times New Roman" w:cs="Calibri"/>
                <w:b/>
                <w:bCs/>
              </w:rPr>
              <w:t>IMPORTE</w:t>
            </w:r>
          </w:p>
        </w:tc>
      </w:tr>
      <w:tr w:rsidR="00F979D6" w14:paraId="649B4FAD" w14:textId="77777777">
        <w:tblPrEx>
          <w:tblCellMar>
            <w:top w:w="0" w:type="dxa"/>
            <w:bottom w:w="0" w:type="dxa"/>
          </w:tblCellMar>
        </w:tblPrEx>
        <w:trPr>
          <w:trHeight w:val="315"/>
        </w:trPr>
        <w:tc>
          <w:tcPr>
            <w:tcW w:w="451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63AD1DB" w14:textId="77777777" w:rsidR="00F979D6" w:rsidRDefault="00000000">
            <w:pPr>
              <w:widowControl/>
              <w:suppressAutoHyphens w:val="0"/>
              <w:textAlignment w:val="auto"/>
              <w:rPr>
                <w:rFonts w:eastAsia="Times New Roman" w:cs="Calibri"/>
                <w:color w:val="000000"/>
              </w:rPr>
            </w:pPr>
            <w:proofErr w:type="gramStart"/>
            <w:r>
              <w:rPr>
                <w:rFonts w:eastAsia="Times New Roman" w:cs="Calibri"/>
                <w:color w:val="000000"/>
              </w:rPr>
              <w:t>Transferencias  entre</w:t>
            </w:r>
            <w:proofErr w:type="gramEnd"/>
            <w:r>
              <w:rPr>
                <w:rFonts w:eastAsia="Times New Roman" w:cs="Calibri"/>
                <w:color w:val="000000"/>
              </w:rPr>
              <w:t xml:space="preserve"> cuentas</w:t>
            </w:r>
          </w:p>
        </w:tc>
        <w:tc>
          <w:tcPr>
            <w:tcW w:w="140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991ACB3"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40,041,113</w:t>
            </w:r>
          </w:p>
        </w:tc>
      </w:tr>
      <w:tr w:rsidR="00F979D6" w14:paraId="36CD2ADC" w14:textId="77777777">
        <w:tblPrEx>
          <w:tblCellMar>
            <w:top w:w="0" w:type="dxa"/>
            <w:bottom w:w="0" w:type="dxa"/>
          </w:tblCellMar>
        </w:tblPrEx>
        <w:trPr>
          <w:trHeight w:val="315"/>
        </w:trPr>
        <w:tc>
          <w:tcPr>
            <w:tcW w:w="451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54C9B68"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Deudores Diversos por Cobrar a Corto Plazo</w:t>
            </w:r>
          </w:p>
        </w:tc>
        <w:tc>
          <w:tcPr>
            <w:tcW w:w="140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6F2AC69"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231,443</w:t>
            </w:r>
          </w:p>
        </w:tc>
      </w:tr>
      <w:tr w:rsidR="00F979D6" w14:paraId="07E778EB" w14:textId="77777777">
        <w:tblPrEx>
          <w:tblCellMar>
            <w:top w:w="0" w:type="dxa"/>
            <w:bottom w:w="0" w:type="dxa"/>
          </w:tblCellMar>
        </w:tblPrEx>
        <w:trPr>
          <w:trHeight w:val="315"/>
        </w:trPr>
        <w:tc>
          <w:tcPr>
            <w:tcW w:w="451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7F21748"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Deudores por Anticipos de la Tesorería a Corto Plazo</w:t>
            </w:r>
          </w:p>
        </w:tc>
        <w:tc>
          <w:tcPr>
            <w:tcW w:w="140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740B70"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10,037,907</w:t>
            </w:r>
          </w:p>
        </w:tc>
      </w:tr>
    </w:tbl>
    <w:p w14:paraId="56168FCF" w14:textId="77777777" w:rsidR="00F979D6" w:rsidRDefault="00F979D6">
      <w:pPr>
        <w:pStyle w:val="Texto"/>
        <w:spacing w:after="80" w:line="203" w:lineRule="exact"/>
        <w:ind w:left="624" w:firstLine="0"/>
        <w:rPr>
          <w:rFonts w:ascii="Calibri" w:hAnsi="Calibri" w:cs="DIN Pro Regular"/>
          <w:sz w:val="20"/>
          <w:lang w:val="es-MX"/>
        </w:rPr>
      </w:pPr>
    </w:p>
    <w:p w14:paraId="3A97DA22" w14:textId="77777777" w:rsidR="00F979D6" w:rsidRDefault="00F979D6">
      <w:pPr>
        <w:pStyle w:val="Text"/>
        <w:spacing w:after="80" w:line="203" w:lineRule="exact"/>
        <w:ind w:left="624" w:firstLine="0"/>
        <w:rPr>
          <w:rFonts w:ascii="Calibri" w:hAnsi="Calibri" w:cs="DIN Pro Regular"/>
          <w:b/>
          <w:sz w:val="20"/>
          <w:lang w:val="es-MX"/>
        </w:rPr>
      </w:pPr>
    </w:p>
    <w:p w14:paraId="6E980D56" w14:textId="77777777" w:rsidR="00F979D6" w:rsidRDefault="00F979D6">
      <w:pPr>
        <w:pStyle w:val="Text"/>
        <w:spacing w:after="80" w:line="203" w:lineRule="exact"/>
        <w:ind w:left="624" w:firstLine="0"/>
      </w:pPr>
    </w:p>
    <w:p w14:paraId="5A4484EA" w14:textId="77777777" w:rsidR="00F979D6"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11ABFBC6" w14:textId="77777777" w:rsidR="00F979D6" w:rsidRDefault="00000000">
      <w:pPr>
        <w:pStyle w:val="Texto"/>
        <w:spacing w:after="80" w:line="203" w:lineRule="exact"/>
        <w:ind w:left="624" w:firstLine="0"/>
      </w:pPr>
      <w:r>
        <w:rPr>
          <w:rFonts w:ascii="Aptos" w:hAnsi="Aptos"/>
          <w:sz w:val="20"/>
        </w:rPr>
        <w:t xml:space="preserve">El Instituto Tamaulipeco de Capacitación para el Empleo (ITACE) </w:t>
      </w:r>
      <w:r>
        <w:rPr>
          <w:rFonts w:ascii="Aptos" w:hAnsi="Aptos"/>
          <w:sz w:val="20"/>
          <w:lang w:val="es-MX"/>
        </w:rPr>
        <w:t>no cuenta con Bienes Disponibles para su Transformación (Inventarios) ni Almacén al 31 de diciembre de 2024.</w:t>
      </w:r>
    </w:p>
    <w:p w14:paraId="0DE68A96" w14:textId="77777777" w:rsidR="00F979D6" w:rsidRDefault="00F979D6">
      <w:pPr>
        <w:pStyle w:val="Text"/>
        <w:spacing w:after="80" w:line="203" w:lineRule="exact"/>
        <w:ind w:left="624" w:firstLine="0"/>
      </w:pPr>
    </w:p>
    <w:p w14:paraId="605F640C" w14:textId="77777777" w:rsidR="00F979D6"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468E0C1B" w14:textId="77777777" w:rsidR="00F979D6" w:rsidRDefault="00000000">
      <w:pPr>
        <w:pStyle w:val="Texto"/>
        <w:spacing w:after="80" w:line="203" w:lineRule="exact"/>
        <w:ind w:left="624" w:firstLine="0"/>
      </w:pPr>
      <w:r>
        <w:rPr>
          <w:rFonts w:ascii="Aptos" w:hAnsi="Aptos"/>
          <w:sz w:val="20"/>
        </w:rPr>
        <w:t xml:space="preserve">El Instituto Tamaulipeco de Capacitación para el Empleo (ITACE) </w:t>
      </w:r>
      <w:r>
        <w:rPr>
          <w:rFonts w:ascii="Aptos" w:hAnsi="Aptos"/>
          <w:sz w:val="20"/>
          <w:lang w:val="es-MX"/>
        </w:rPr>
        <w:t>no cuenta con Bienes en almacén al 31 de diciembre de 2024.</w:t>
      </w:r>
    </w:p>
    <w:p w14:paraId="5273494A" w14:textId="77777777" w:rsidR="00F979D6" w:rsidRDefault="00F979D6">
      <w:pPr>
        <w:pStyle w:val="Text"/>
        <w:spacing w:after="80" w:line="203" w:lineRule="exact"/>
        <w:ind w:left="624" w:firstLine="0"/>
      </w:pPr>
    </w:p>
    <w:p w14:paraId="2BCF81C9" w14:textId="77777777" w:rsidR="00F979D6"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52B2D70E" w14:textId="77777777" w:rsidR="00F979D6" w:rsidRDefault="00000000">
      <w:pPr>
        <w:pStyle w:val="Texto"/>
        <w:spacing w:after="80" w:line="203" w:lineRule="exact"/>
        <w:ind w:left="624" w:firstLine="0"/>
      </w:pPr>
      <w:r>
        <w:rPr>
          <w:rFonts w:ascii="Aptos" w:hAnsi="Aptos"/>
          <w:sz w:val="20"/>
        </w:rPr>
        <w:t xml:space="preserve">El Instituto Tamaulipeco de Capacitación para el Empleo (ITACE) </w:t>
      </w:r>
      <w:r>
        <w:rPr>
          <w:rFonts w:ascii="Aptos" w:hAnsi="Aptos"/>
          <w:sz w:val="20"/>
          <w:lang w:val="es-MX"/>
        </w:rPr>
        <w:t>no cuenta con Inversiones Financieras al 31 de diciembre de 2024.</w:t>
      </w:r>
    </w:p>
    <w:p w14:paraId="31F12887" w14:textId="77777777" w:rsidR="00F979D6" w:rsidRDefault="00F979D6">
      <w:pPr>
        <w:pStyle w:val="Texto"/>
        <w:spacing w:after="80" w:line="203" w:lineRule="exact"/>
        <w:ind w:left="624" w:firstLine="0"/>
        <w:rPr>
          <w:rFonts w:ascii="Aptos" w:hAnsi="Aptos"/>
          <w:sz w:val="20"/>
          <w:lang w:val="es-MX"/>
        </w:rPr>
      </w:pPr>
    </w:p>
    <w:p w14:paraId="0BAC80DD" w14:textId="77777777" w:rsidR="00F979D6" w:rsidRDefault="00F979D6">
      <w:pPr>
        <w:pStyle w:val="Texto"/>
        <w:spacing w:after="80" w:line="203" w:lineRule="exact"/>
        <w:ind w:left="624" w:firstLine="0"/>
        <w:rPr>
          <w:rFonts w:ascii="Aptos" w:hAnsi="Aptos"/>
          <w:sz w:val="20"/>
          <w:lang w:val="es-MX"/>
        </w:rPr>
      </w:pPr>
    </w:p>
    <w:p w14:paraId="73D84C23" w14:textId="77777777" w:rsidR="00F979D6" w:rsidRDefault="00F979D6">
      <w:pPr>
        <w:pStyle w:val="Texto"/>
        <w:spacing w:after="80" w:line="203" w:lineRule="exact"/>
        <w:ind w:left="624" w:firstLine="0"/>
        <w:rPr>
          <w:rFonts w:ascii="Aptos" w:hAnsi="Aptos"/>
          <w:sz w:val="20"/>
          <w:lang w:val="es-MX"/>
        </w:rPr>
      </w:pPr>
    </w:p>
    <w:p w14:paraId="4BEDE136" w14:textId="77777777" w:rsidR="00F979D6" w:rsidRDefault="00F979D6">
      <w:pPr>
        <w:pStyle w:val="Texto"/>
        <w:spacing w:after="80" w:line="203" w:lineRule="exact"/>
        <w:ind w:left="624" w:firstLine="0"/>
        <w:rPr>
          <w:rFonts w:ascii="Aptos" w:hAnsi="Aptos"/>
          <w:sz w:val="20"/>
          <w:lang w:val="es-MX"/>
        </w:rPr>
      </w:pPr>
    </w:p>
    <w:p w14:paraId="7FE5B040" w14:textId="77777777" w:rsidR="00F979D6" w:rsidRDefault="00F979D6">
      <w:pPr>
        <w:pStyle w:val="Texto"/>
        <w:spacing w:after="80" w:line="203" w:lineRule="exact"/>
        <w:ind w:left="624" w:firstLine="0"/>
        <w:rPr>
          <w:rFonts w:ascii="Aptos" w:hAnsi="Aptos"/>
          <w:sz w:val="20"/>
          <w:lang w:val="es-MX"/>
        </w:rPr>
      </w:pPr>
    </w:p>
    <w:p w14:paraId="29A78D13" w14:textId="77777777" w:rsidR="00F979D6" w:rsidRDefault="00F979D6">
      <w:pPr>
        <w:pStyle w:val="Texto"/>
        <w:spacing w:after="80" w:line="203" w:lineRule="exact"/>
        <w:ind w:left="624" w:firstLine="0"/>
      </w:pPr>
    </w:p>
    <w:p w14:paraId="1BDBD544" w14:textId="77777777" w:rsidR="00F979D6" w:rsidRDefault="00F979D6">
      <w:pPr>
        <w:pStyle w:val="Text"/>
        <w:spacing w:after="80" w:line="203" w:lineRule="exact"/>
        <w:ind w:left="624" w:firstLine="0"/>
      </w:pPr>
    </w:p>
    <w:p w14:paraId="5B91507E" w14:textId="77777777" w:rsidR="00F979D6"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tbl>
      <w:tblPr>
        <w:tblW w:w="9488" w:type="dxa"/>
        <w:tblCellMar>
          <w:left w:w="10" w:type="dxa"/>
          <w:right w:w="10" w:type="dxa"/>
        </w:tblCellMar>
        <w:tblLook w:val="0000" w:firstRow="0" w:lastRow="0" w:firstColumn="0" w:lastColumn="0" w:noHBand="0" w:noVBand="0"/>
      </w:tblPr>
      <w:tblGrid>
        <w:gridCol w:w="1266"/>
        <w:gridCol w:w="5245"/>
        <w:gridCol w:w="1701"/>
        <w:gridCol w:w="1276"/>
      </w:tblGrid>
      <w:tr w:rsidR="00F979D6" w14:paraId="393C3F77" w14:textId="77777777">
        <w:tblPrEx>
          <w:tblCellMar>
            <w:top w:w="0" w:type="dxa"/>
            <w:bottom w:w="0" w:type="dxa"/>
          </w:tblCellMar>
        </w:tblPrEx>
        <w:trPr>
          <w:trHeight w:val="780"/>
        </w:trPr>
        <w:tc>
          <w:tcPr>
            <w:tcW w:w="1266"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0C9D3DA" w14:textId="77777777" w:rsidR="00F979D6" w:rsidRDefault="00000000">
            <w:pPr>
              <w:widowControl/>
              <w:suppressAutoHyphens w:val="0"/>
              <w:jc w:val="center"/>
              <w:textAlignment w:val="auto"/>
              <w:rPr>
                <w:rFonts w:eastAsia="Times New Roman" w:cs="Calibri"/>
                <w:b/>
                <w:bCs/>
                <w:color w:val="FFFFFF"/>
              </w:rPr>
            </w:pPr>
            <w:r>
              <w:rPr>
                <w:rFonts w:eastAsia="Times New Roman" w:cs="Calibri"/>
                <w:b/>
                <w:bCs/>
                <w:color w:val="FFFFFF"/>
              </w:rPr>
              <w:t>TASA DE DEPRECIACION</w:t>
            </w:r>
          </w:p>
        </w:tc>
        <w:tc>
          <w:tcPr>
            <w:tcW w:w="5245"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09D1497C" w14:textId="77777777" w:rsidR="00F979D6" w:rsidRDefault="00000000">
            <w:pPr>
              <w:widowControl/>
              <w:suppressAutoHyphens w:val="0"/>
              <w:jc w:val="center"/>
              <w:textAlignment w:val="auto"/>
              <w:rPr>
                <w:rFonts w:eastAsia="Times New Roman" w:cs="Calibri"/>
                <w:b/>
                <w:bCs/>
                <w:color w:val="FFFFFF"/>
              </w:rPr>
            </w:pPr>
            <w:r>
              <w:rPr>
                <w:rFonts w:eastAsia="Times New Roman" w:cs="Calibri"/>
                <w:b/>
                <w:bCs/>
                <w:color w:val="FFFFFF"/>
              </w:rPr>
              <w:t>BIENES MUEBLES</w:t>
            </w:r>
          </w:p>
        </w:tc>
        <w:tc>
          <w:tcPr>
            <w:tcW w:w="1701"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CFCD41E" w14:textId="77777777" w:rsidR="00F979D6" w:rsidRDefault="00000000">
            <w:pPr>
              <w:widowControl/>
              <w:suppressAutoHyphens w:val="0"/>
              <w:jc w:val="center"/>
              <w:textAlignment w:val="auto"/>
              <w:rPr>
                <w:rFonts w:eastAsia="Times New Roman" w:cs="Calibri"/>
                <w:b/>
                <w:bCs/>
                <w:color w:val="FFFFFF"/>
              </w:rPr>
            </w:pPr>
            <w:r>
              <w:rPr>
                <w:rFonts w:eastAsia="Times New Roman" w:cs="Calibri"/>
                <w:b/>
                <w:bCs/>
                <w:color w:val="FFFFFF"/>
              </w:rPr>
              <w:t>DEPRECIACION ACUMULADA</w:t>
            </w:r>
          </w:p>
        </w:tc>
        <w:tc>
          <w:tcPr>
            <w:tcW w:w="1276"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A6253F8" w14:textId="77777777" w:rsidR="00F979D6" w:rsidRDefault="00000000">
            <w:pPr>
              <w:widowControl/>
              <w:suppressAutoHyphens w:val="0"/>
              <w:jc w:val="center"/>
              <w:textAlignment w:val="auto"/>
              <w:rPr>
                <w:rFonts w:eastAsia="Times New Roman" w:cs="Calibri"/>
                <w:b/>
                <w:bCs/>
                <w:color w:val="FFFFFF"/>
              </w:rPr>
            </w:pPr>
            <w:r>
              <w:rPr>
                <w:rFonts w:eastAsia="Times New Roman" w:cs="Calibri"/>
                <w:b/>
                <w:bCs/>
                <w:color w:val="FFFFFF"/>
              </w:rPr>
              <w:t>DEPRECIACION DEL EJERCICIO</w:t>
            </w:r>
          </w:p>
        </w:tc>
      </w:tr>
      <w:tr w:rsidR="00F979D6" w14:paraId="6482945F"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75B810F"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C730B91"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MUEBLES DE OFICINA Y ESTANTERÍA</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48FA1D4"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1,119,001</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5400812"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19,302</w:t>
            </w:r>
          </w:p>
        </w:tc>
      </w:tr>
      <w:tr w:rsidR="00F979D6" w14:paraId="36D05412"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082E7B1"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8FF2959"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MUEBLES, EXCEPTO DE OFICINA Y ESTANTERÍA</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FE21014"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48,377</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E8F9EEB"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6,626</w:t>
            </w:r>
          </w:p>
        </w:tc>
      </w:tr>
      <w:tr w:rsidR="00F979D6" w14:paraId="4D4166E0"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3600F1"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33%</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FCF058D"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EQUIPO DE CÓMPUTO Y DE TECNOLOGÍAS DE LA INFORMACIÓN</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414D090"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15,444,821</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D91CBBA"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992,958</w:t>
            </w:r>
          </w:p>
        </w:tc>
      </w:tr>
      <w:tr w:rsidR="00F979D6" w14:paraId="4A5021D8"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1148414"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B1BD1E6"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OTROS MOBILIARIOS Y EQUIPOS DE ADMINISTRACIÓN</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504E35"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22,831</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4D4FF3A"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3896</w:t>
            </w:r>
          </w:p>
        </w:tc>
      </w:tr>
      <w:tr w:rsidR="00F979D6" w14:paraId="605B7DC6"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F2F4A22"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33%</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43C056B"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EQUIPOS Y APARATOS AUDIOVISUALES</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A8B882"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810,843</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CBB1683"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107,412</w:t>
            </w:r>
          </w:p>
        </w:tc>
      </w:tr>
      <w:tr w:rsidR="00F979D6" w14:paraId="23C827C9"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0F4FB35"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33%</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155F7C5"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CÁMARAS FOTOGRÁFICAS Y DE VIDEO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A0F2067"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163,850</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15ACF1B"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0</w:t>
            </w:r>
          </w:p>
        </w:tc>
      </w:tr>
      <w:tr w:rsidR="00F979D6" w14:paraId="773979C8"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AB0FDA"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20%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D8C0320"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OTRO MOBILIARIO Y EQUIPO EDUCACIONAL Y RECREATIVO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F60AFCE"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22,496,818</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B4528C3"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872,104</w:t>
            </w:r>
          </w:p>
        </w:tc>
      </w:tr>
      <w:tr w:rsidR="00F979D6" w14:paraId="25C1EE42"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301EFA7"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20%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53DF91"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EQUIPO MÉDICO Y DE LABORATORIO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8B487EE"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5,219</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0CF8F87"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0</w:t>
            </w:r>
          </w:p>
        </w:tc>
      </w:tr>
      <w:tr w:rsidR="00F979D6" w14:paraId="54C5D73A"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BDE2701"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20%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48B20B7"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VEHÍCULOS Y EQUIPO TERRESTRE</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872CDAB"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5,523,510</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748F402"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64,234</w:t>
            </w:r>
          </w:p>
        </w:tc>
      </w:tr>
      <w:tr w:rsidR="00F979D6" w14:paraId="644B246E"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4DEB87E"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20%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F588D3F"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OTROS EQUIPOS DE TRANSPORTE</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32F6AB2"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37,467</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D1D336F"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0</w:t>
            </w:r>
          </w:p>
        </w:tc>
      </w:tr>
      <w:tr w:rsidR="00F979D6" w14:paraId="35A99CB8"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1C17A96"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688922C"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MAQUINARIA Y EQUIPO AGROPECUARIO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05C9F57"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4,517</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59A207"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3,614</w:t>
            </w:r>
          </w:p>
        </w:tc>
      </w:tr>
      <w:tr w:rsidR="00F979D6" w14:paraId="3B42A044"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6EDFED5"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3560FDD"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MAQUINARIA Y EQUIPO INDUSTRIAL</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7AB6D00"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92,898</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6815910"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11,441</w:t>
            </w:r>
          </w:p>
        </w:tc>
      </w:tr>
      <w:tr w:rsidR="00F979D6" w14:paraId="659999FA"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0B284C"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515AC0B"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SISTEMAS DE AIRE ACONDICIONADO, CALEFACCIÓN Y DE REFRIGERACIÓN INDUSTRIAL Y COMERCIAL</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762A4A"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1,828,495</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F41424E"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238,714</w:t>
            </w:r>
          </w:p>
        </w:tc>
      </w:tr>
      <w:tr w:rsidR="00F979D6" w14:paraId="39606C71"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B4FE63"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A8FEB63"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EQUIPO DE COMUNICACIÓN Y TELECOMUNICACIÓN</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E46237D"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193,087</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3CC22D1"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21,475</w:t>
            </w:r>
          </w:p>
        </w:tc>
      </w:tr>
      <w:tr w:rsidR="00F979D6" w14:paraId="76276527"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32CED96"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DA378B9"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EQUIPOS DE GENERACIÓN ELÉCTRICA, APARATOS Y ACCESORIOS ELÉCTRICOS</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35B13E4"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86,566</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81704FF"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2,610</w:t>
            </w:r>
          </w:p>
        </w:tc>
      </w:tr>
      <w:tr w:rsidR="00F979D6" w14:paraId="1333B2CD"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060840C"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1B6BC5D"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HERRAMIENTAS Y MÁQUINAS-HERRAMIENTA</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A652D3B"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374,647</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684E435"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128,024</w:t>
            </w:r>
          </w:p>
        </w:tc>
      </w:tr>
      <w:tr w:rsidR="00F979D6" w14:paraId="285D7A7D" w14:textId="77777777">
        <w:tblPrEx>
          <w:tblCellMar>
            <w:top w:w="0" w:type="dxa"/>
            <w:bottom w:w="0" w:type="dxa"/>
          </w:tblCellMar>
        </w:tblPrEx>
        <w:trPr>
          <w:trHeight w:val="315"/>
        </w:trPr>
        <w:tc>
          <w:tcPr>
            <w:tcW w:w="126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5F2B61" w14:textId="77777777" w:rsidR="00F979D6" w:rsidRDefault="00000000">
            <w:pPr>
              <w:widowControl/>
              <w:suppressAutoHyphens w:val="0"/>
              <w:jc w:val="center"/>
              <w:textAlignment w:val="auto"/>
              <w:rPr>
                <w:rFonts w:eastAsia="Times New Roman" w:cs="Calibri"/>
                <w:color w:val="000000"/>
              </w:rPr>
            </w:pPr>
            <w:r>
              <w:rPr>
                <w:rFonts w:eastAsia="Times New Roman" w:cs="Calibri"/>
                <w:color w:val="000000"/>
              </w:rPr>
              <w:t>10%</w:t>
            </w:r>
          </w:p>
        </w:tc>
        <w:tc>
          <w:tcPr>
            <w:tcW w:w="524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B0FF7F5"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OTROS EQUIPOS</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EA87C66"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120,628</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0B91B6A"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9,421</w:t>
            </w:r>
          </w:p>
        </w:tc>
      </w:tr>
    </w:tbl>
    <w:p w14:paraId="2530E41B" w14:textId="77777777" w:rsidR="00F979D6" w:rsidRDefault="00F979D6">
      <w:pPr>
        <w:pStyle w:val="Text"/>
        <w:spacing w:after="80" w:line="203" w:lineRule="exact"/>
        <w:ind w:left="624" w:firstLine="0"/>
        <w:rPr>
          <w:rFonts w:ascii="Calibri" w:hAnsi="Calibri" w:cs="DIN Pro Regular"/>
          <w:b/>
          <w:sz w:val="20"/>
          <w:lang w:val="es-MX"/>
        </w:rPr>
      </w:pPr>
    </w:p>
    <w:p w14:paraId="5FAB995A" w14:textId="77777777" w:rsidR="00F979D6" w:rsidRDefault="00F979D6">
      <w:pPr>
        <w:pStyle w:val="Text"/>
        <w:spacing w:after="80" w:line="203" w:lineRule="exact"/>
        <w:ind w:left="624" w:firstLine="0"/>
      </w:pPr>
    </w:p>
    <w:p w14:paraId="5526FEB7" w14:textId="77777777" w:rsidR="00F979D6"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54069755" w14:textId="77777777" w:rsidR="00F979D6" w:rsidRDefault="00000000">
      <w:pPr>
        <w:pStyle w:val="Text"/>
        <w:spacing w:after="80" w:line="203" w:lineRule="exact"/>
        <w:ind w:left="624" w:firstLine="0"/>
      </w:pPr>
      <w:r>
        <w:rPr>
          <w:rFonts w:ascii="Aptos" w:hAnsi="Aptos" w:cs="Arial"/>
          <w:sz w:val="20"/>
        </w:rPr>
        <w:t xml:space="preserve">El Instituto Tamaulipeco de Capacitación para el Empleo (ITACE) </w:t>
      </w:r>
      <w:r>
        <w:rPr>
          <w:rFonts w:ascii="Aptos" w:hAnsi="Aptos" w:cs="Arial"/>
          <w:sz w:val="20"/>
          <w:lang w:val="es-MX"/>
        </w:rPr>
        <w:t>no cuenta con saldo en el Rubro Estimación por pérdida o deterioro de activos no circulantes al 31 de diciembre de 2024.</w:t>
      </w:r>
    </w:p>
    <w:p w14:paraId="1BE88474" w14:textId="77777777" w:rsidR="00F979D6" w:rsidRDefault="00F979D6">
      <w:pPr>
        <w:pStyle w:val="Text"/>
        <w:spacing w:after="80" w:line="203" w:lineRule="exact"/>
        <w:ind w:left="624" w:firstLine="0"/>
      </w:pPr>
    </w:p>
    <w:p w14:paraId="422E112F" w14:textId="77777777" w:rsidR="00F979D6"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7C561701" w14:textId="77777777" w:rsidR="00F979D6" w:rsidRDefault="00000000">
      <w:pPr>
        <w:ind w:left="624"/>
        <w:jc w:val="both"/>
        <w:rPr>
          <w:rFonts w:ascii="Aptos" w:eastAsia="Times New Roman" w:hAnsi="Aptos" w:cs="Arial"/>
          <w:lang w:val="es-ES" w:eastAsia="es-ES"/>
        </w:rPr>
      </w:pPr>
      <w:r>
        <w:rPr>
          <w:rFonts w:ascii="Aptos" w:eastAsia="Times New Roman" w:hAnsi="Aptos" w:cs="Arial"/>
          <w:lang w:val="es-ES" w:eastAsia="es-ES"/>
        </w:rPr>
        <w:t>La cuenta de “Otros Activos Diferidos a Largo Plazo” presenta un saldo al 31 de diciembre de 2024 por un importe de $122,253, específicamente en la partida 1.2.7.9.01.00000.000 Depósitos en Garantía, el cual se integra de la siguiente manera:</w:t>
      </w:r>
    </w:p>
    <w:p w14:paraId="0DBD86E4" w14:textId="77777777" w:rsidR="00F979D6" w:rsidRDefault="00F979D6">
      <w:pPr>
        <w:ind w:left="624"/>
        <w:jc w:val="both"/>
        <w:rPr>
          <w:rFonts w:ascii="Aptos" w:eastAsia="Times New Roman" w:hAnsi="Aptos" w:cs="Arial"/>
          <w:lang w:val="es-ES" w:eastAsia="es-ES"/>
        </w:rPr>
      </w:pPr>
    </w:p>
    <w:tbl>
      <w:tblPr>
        <w:tblW w:w="4675" w:type="dxa"/>
        <w:jc w:val="center"/>
        <w:tblCellMar>
          <w:left w:w="10" w:type="dxa"/>
          <w:right w:w="10" w:type="dxa"/>
        </w:tblCellMar>
        <w:tblLook w:val="0000" w:firstRow="0" w:lastRow="0" w:firstColumn="0" w:lastColumn="0" w:noHBand="0" w:noVBand="0"/>
      </w:tblPr>
      <w:tblGrid>
        <w:gridCol w:w="3258"/>
        <w:gridCol w:w="1417"/>
      </w:tblGrid>
      <w:tr w:rsidR="00F979D6" w14:paraId="05541D9D" w14:textId="77777777">
        <w:tblPrEx>
          <w:tblCellMar>
            <w:top w:w="0" w:type="dxa"/>
            <w:bottom w:w="0" w:type="dxa"/>
          </w:tblCellMar>
        </w:tblPrEx>
        <w:trPr>
          <w:trHeight w:val="300"/>
          <w:tblHeader/>
          <w:jc w:val="center"/>
        </w:trPr>
        <w:tc>
          <w:tcPr>
            <w:tcW w:w="3258"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AEC8051" w14:textId="77777777" w:rsidR="00F979D6" w:rsidRDefault="00000000">
            <w:pPr>
              <w:jc w:val="center"/>
              <w:rPr>
                <w:rFonts w:ascii="Arial" w:eastAsia="Times New Roman" w:hAnsi="Arial" w:cs="Arial"/>
                <w:b/>
                <w:bCs/>
                <w:sz w:val="18"/>
                <w:szCs w:val="18"/>
              </w:rPr>
            </w:pPr>
            <w:r>
              <w:rPr>
                <w:rFonts w:ascii="Arial" w:eastAsia="Times New Roman" w:hAnsi="Arial" w:cs="Arial"/>
                <w:b/>
                <w:bCs/>
                <w:sz w:val="18"/>
                <w:szCs w:val="18"/>
              </w:rPr>
              <w:t>Concepto</w:t>
            </w:r>
          </w:p>
        </w:tc>
        <w:tc>
          <w:tcPr>
            <w:tcW w:w="1417"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E0372B4" w14:textId="77777777" w:rsidR="00F979D6" w:rsidRDefault="00000000">
            <w:pPr>
              <w:jc w:val="center"/>
              <w:rPr>
                <w:rFonts w:ascii="Arial" w:eastAsia="Times New Roman" w:hAnsi="Arial" w:cs="Arial"/>
                <w:b/>
                <w:bCs/>
                <w:sz w:val="18"/>
                <w:szCs w:val="18"/>
              </w:rPr>
            </w:pPr>
            <w:r>
              <w:rPr>
                <w:rFonts w:ascii="Arial" w:eastAsia="Times New Roman" w:hAnsi="Arial" w:cs="Arial"/>
                <w:b/>
                <w:bCs/>
                <w:sz w:val="18"/>
                <w:szCs w:val="18"/>
              </w:rPr>
              <w:t>Importe</w:t>
            </w:r>
          </w:p>
        </w:tc>
      </w:tr>
      <w:tr w:rsidR="00F979D6" w14:paraId="0C7D5030" w14:textId="77777777">
        <w:tblPrEx>
          <w:tblCellMar>
            <w:top w:w="0" w:type="dxa"/>
            <w:bottom w:w="0" w:type="dxa"/>
          </w:tblCellMar>
        </w:tblPrEx>
        <w:trPr>
          <w:trHeight w:val="283"/>
          <w:jc w:val="center"/>
        </w:trPr>
        <w:tc>
          <w:tcPr>
            <w:tcW w:w="32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00C8AF" w14:textId="77777777" w:rsidR="00F979D6" w:rsidRDefault="00000000">
            <w:pPr>
              <w:rPr>
                <w:rFonts w:ascii="Aptos" w:eastAsia="Times New Roman" w:hAnsi="Aptos" w:cs="Arial"/>
                <w:color w:val="000000"/>
              </w:rPr>
            </w:pPr>
            <w:r>
              <w:rPr>
                <w:rFonts w:ascii="Aptos" w:eastAsia="Times New Roman" w:hAnsi="Aptos" w:cs="Arial"/>
                <w:color w:val="000000"/>
              </w:rPr>
              <w:t>Comisión Federal de Electricidad</w:t>
            </w:r>
          </w:p>
        </w:tc>
        <w:tc>
          <w:tcPr>
            <w:tcW w:w="14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1FA157" w14:textId="77777777" w:rsidR="00F979D6" w:rsidRDefault="00000000">
            <w:pPr>
              <w:jc w:val="right"/>
              <w:rPr>
                <w:rFonts w:ascii="Aptos" w:eastAsia="Times New Roman" w:hAnsi="Aptos" w:cs="Arial"/>
                <w:color w:val="000000"/>
              </w:rPr>
            </w:pPr>
            <w:r>
              <w:rPr>
                <w:rFonts w:ascii="Aptos" w:eastAsia="Times New Roman" w:hAnsi="Aptos" w:cs="Arial"/>
                <w:color w:val="000000"/>
              </w:rPr>
              <w:t>109,453</w:t>
            </w:r>
          </w:p>
        </w:tc>
      </w:tr>
      <w:tr w:rsidR="00F979D6" w14:paraId="123F31D4" w14:textId="77777777">
        <w:tblPrEx>
          <w:tblCellMar>
            <w:top w:w="0" w:type="dxa"/>
            <w:bottom w:w="0" w:type="dxa"/>
          </w:tblCellMar>
        </w:tblPrEx>
        <w:trPr>
          <w:trHeight w:val="283"/>
          <w:jc w:val="center"/>
        </w:trPr>
        <w:tc>
          <w:tcPr>
            <w:tcW w:w="325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7A0326" w14:textId="77777777" w:rsidR="00F979D6" w:rsidRDefault="00000000">
            <w:pPr>
              <w:rPr>
                <w:rFonts w:ascii="Aptos" w:eastAsia="Times New Roman" w:hAnsi="Aptos" w:cs="Arial"/>
                <w:color w:val="000000"/>
              </w:rPr>
            </w:pPr>
            <w:r>
              <w:rPr>
                <w:rFonts w:ascii="Aptos" w:eastAsia="Times New Roman" w:hAnsi="Aptos" w:cs="Arial"/>
                <w:color w:val="000000"/>
              </w:rPr>
              <w:t>Infra, S.A de C.V.</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D7AE1B" w14:textId="77777777" w:rsidR="00F979D6" w:rsidRDefault="00000000">
            <w:pPr>
              <w:jc w:val="right"/>
              <w:rPr>
                <w:rFonts w:ascii="Aptos" w:eastAsia="Times New Roman" w:hAnsi="Aptos" w:cs="Arial"/>
                <w:color w:val="000000"/>
              </w:rPr>
            </w:pPr>
            <w:r>
              <w:rPr>
                <w:rFonts w:ascii="Aptos" w:eastAsia="Times New Roman" w:hAnsi="Aptos" w:cs="Arial"/>
                <w:color w:val="000000"/>
              </w:rPr>
              <w:t>12,800</w:t>
            </w:r>
          </w:p>
        </w:tc>
      </w:tr>
      <w:tr w:rsidR="00F979D6" w14:paraId="611131DC" w14:textId="77777777">
        <w:tblPrEx>
          <w:tblCellMar>
            <w:top w:w="0" w:type="dxa"/>
            <w:bottom w:w="0" w:type="dxa"/>
          </w:tblCellMar>
        </w:tblPrEx>
        <w:trPr>
          <w:trHeight w:val="283"/>
          <w:jc w:val="center"/>
        </w:trPr>
        <w:tc>
          <w:tcPr>
            <w:tcW w:w="325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675AB3" w14:textId="77777777" w:rsidR="00F979D6" w:rsidRDefault="00000000">
            <w:pPr>
              <w:jc w:val="center"/>
              <w:rPr>
                <w:rFonts w:ascii="Aptos" w:eastAsia="Times New Roman" w:hAnsi="Aptos" w:cs="Arial"/>
                <w:b/>
                <w:color w:val="000000"/>
              </w:rPr>
            </w:pPr>
            <w:r>
              <w:rPr>
                <w:rFonts w:ascii="Aptos" w:eastAsia="Times New Roman" w:hAnsi="Aptos" w:cs="Arial"/>
                <w:b/>
                <w:color w:val="000000"/>
              </w:rPr>
              <w:t>Total</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0F3FD9" w14:textId="77777777" w:rsidR="00F979D6" w:rsidRDefault="00000000">
            <w:pPr>
              <w:jc w:val="right"/>
              <w:rPr>
                <w:rFonts w:ascii="Aptos" w:eastAsia="Times New Roman" w:hAnsi="Aptos" w:cs="Arial"/>
                <w:b/>
                <w:color w:val="000000"/>
              </w:rPr>
            </w:pPr>
            <w:r>
              <w:rPr>
                <w:rFonts w:ascii="Aptos" w:eastAsia="Times New Roman" w:hAnsi="Aptos" w:cs="Arial"/>
                <w:b/>
                <w:color w:val="000000"/>
              </w:rPr>
              <w:t>122,253</w:t>
            </w:r>
          </w:p>
        </w:tc>
      </w:tr>
    </w:tbl>
    <w:p w14:paraId="6BB2B071" w14:textId="77777777" w:rsidR="00F979D6" w:rsidRDefault="00F979D6">
      <w:pPr>
        <w:pStyle w:val="Texto"/>
        <w:spacing w:after="80" w:line="203" w:lineRule="exact"/>
        <w:ind w:left="624" w:firstLine="0"/>
        <w:rPr>
          <w:rFonts w:ascii="Calibri" w:hAnsi="Calibri" w:cs="DIN Pro Regular"/>
          <w:b/>
          <w:sz w:val="20"/>
          <w:lang w:val="es-MX"/>
        </w:rPr>
      </w:pPr>
    </w:p>
    <w:p w14:paraId="4127D1FE" w14:textId="77777777" w:rsidR="00F979D6" w:rsidRDefault="00F979D6">
      <w:pPr>
        <w:pStyle w:val="Text"/>
        <w:spacing w:after="80" w:line="203" w:lineRule="exact"/>
        <w:ind w:left="624" w:firstLine="0"/>
      </w:pPr>
    </w:p>
    <w:p w14:paraId="2FAFC954" w14:textId="77777777" w:rsidR="00F979D6" w:rsidRDefault="00F979D6">
      <w:pPr>
        <w:pStyle w:val="Text"/>
        <w:spacing w:after="80" w:line="203" w:lineRule="exact"/>
        <w:ind w:left="624" w:firstLine="0"/>
      </w:pPr>
    </w:p>
    <w:p w14:paraId="05CB5D02" w14:textId="77777777" w:rsidR="00F979D6" w:rsidRDefault="00F979D6">
      <w:pPr>
        <w:pStyle w:val="Text"/>
        <w:spacing w:after="80" w:line="203" w:lineRule="exact"/>
        <w:ind w:left="624" w:firstLine="0"/>
      </w:pPr>
    </w:p>
    <w:p w14:paraId="65BBBFC2" w14:textId="77777777" w:rsidR="00F979D6" w:rsidRDefault="00F979D6">
      <w:pPr>
        <w:pStyle w:val="Text"/>
        <w:spacing w:after="80" w:line="203" w:lineRule="exact"/>
        <w:ind w:left="624" w:firstLine="0"/>
      </w:pPr>
    </w:p>
    <w:p w14:paraId="6EB871DB" w14:textId="77777777" w:rsidR="00F979D6" w:rsidRDefault="00F979D6">
      <w:pPr>
        <w:pStyle w:val="Text"/>
        <w:spacing w:after="80" w:line="203" w:lineRule="exact"/>
        <w:ind w:left="624" w:firstLine="0"/>
      </w:pPr>
    </w:p>
    <w:p w14:paraId="34F4CC7B" w14:textId="77777777" w:rsidR="00F979D6" w:rsidRDefault="00000000">
      <w:pPr>
        <w:pStyle w:val="ROMANOS"/>
        <w:spacing w:after="0" w:line="240" w:lineRule="exact"/>
        <w:ind w:left="432"/>
      </w:pPr>
      <w:r>
        <w:rPr>
          <w:rFonts w:ascii="Calibri" w:hAnsi="Calibri" w:cs="DIN Pro Regular"/>
          <w:b/>
          <w:sz w:val="20"/>
          <w:szCs w:val="20"/>
          <w:lang w:val="es-MX"/>
        </w:rPr>
        <w:t xml:space="preserve">      Pasivo</w:t>
      </w:r>
    </w:p>
    <w:p w14:paraId="2E555025" w14:textId="77777777" w:rsidR="00F979D6"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19F05D88" w14:textId="77777777" w:rsidR="00F979D6" w:rsidRDefault="00000000">
      <w:pPr>
        <w:pStyle w:val="ROMANOS"/>
        <w:numPr>
          <w:ilvl w:val="0"/>
          <w:numId w:val="6"/>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3540E5D3" w14:textId="77777777" w:rsidR="00F979D6"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 xml:space="preserve">El saldo de la cuenta contable Transferencias otorgadas por Pagar a corto plazo por un importe de $39,907,502.42, corresponde a Transferencias entre cuentas de bancos de diferentes fondos (Estatal, Federal e Ingresos Propios) realizadas del 1 de enero al 30 de Junio del 2020, es decir se realizaron traspasos entre cuentas de banco de fondo Federal, fondo Estatal y de fondo de Ingresos Propios  o viceversa, con el fin cubrir el monto total del gasto, un ejemplo de esta práctica las retenciones de las nóminas se pagaron con en su totalidad con recurso federal aun y cuando la nómina fue pagada con recurso estatal, por lo tanto se tuvo que realizar una integración de estas transferencias, ya que se vio en la necesidad de migrar del Sistema </w:t>
      </w:r>
      <w:proofErr w:type="spellStart"/>
      <w:r>
        <w:rPr>
          <w:rFonts w:ascii="Calibri" w:hAnsi="Calibri" w:cs="DIN Pro Regular"/>
          <w:sz w:val="20"/>
          <w:szCs w:val="20"/>
          <w:lang w:val="es-MX"/>
        </w:rPr>
        <w:t>Contpaq</w:t>
      </w:r>
      <w:proofErr w:type="spellEnd"/>
      <w:r>
        <w:rPr>
          <w:rFonts w:ascii="Calibri" w:hAnsi="Calibri" w:cs="DIN Pro Regular"/>
          <w:sz w:val="20"/>
          <w:szCs w:val="20"/>
          <w:lang w:val="es-MX"/>
        </w:rPr>
        <w:t xml:space="preserve">, </w:t>
      </w:r>
      <w:proofErr w:type="spellStart"/>
      <w:r>
        <w:rPr>
          <w:rFonts w:ascii="Calibri" w:hAnsi="Calibri" w:cs="DIN Pro Regular"/>
          <w:sz w:val="20"/>
          <w:szCs w:val="20"/>
          <w:lang w:val="es-MX"/>
        </w:rPr>
        <w:t>por que</w:t>
      </w:r>
      <w:proofErr w:type="spellEnd"/>
      <w:r>
        <w:rPr>
          <w:rFonts w:ascii="Calibri" w:hAnsi="Calibri" w:cs="DIN Pro Regular"/>
          <w:sz w:val="20"/>
          <w:szCs w:val="20"/>
          <w:lang w:val="es-MX"/>
        </w:rPr>
        <w:t xml:space="preserve"> no cumplía con los requisitos apegados al CONAC, al Sistema de Único de Administración y Finanzas y al momento de migrar del el Sistema de </w:t>
      </w:r>
      <w:proofErr w:type="spellStart"/>
      <w:r>
        <w:rPr>
          <w:rFonts w:ascii="Calibri" w:hAnsi="Calibri" w:cs="DIN Pro Regular"/>
          <w:sz w:val="20"/>
          <w:szCs w:val="20"/>
          <w:lang w:val="es-MX"/>
        </w:rPr>
        <w:t>Contpaq</w:t>
      </w:r>
      <w:proofErr w:type="spellEnd"/>
      <w:r>
        <w:rPr>
          <w:rFonts w:ascii="Calibri" w:hAnsi="Calibri" w:cs="DIN Pro Regular"/>
          <w:sz w:val="20"/>
          <w:szCs w:val="20"/>
          <w:lang w:val="es-MX"/>
        </w:rPr>
        <w:t xml:space="preserve"> al Sistema de Único de Administración y Finanzas, se tenía que registrar el gasto debidamente, ya que la manera correcta de  realizar  el pago y el gasto debe corresponder al mismo tipo de fondo, por lo tanto los cargos y abonos por fondo deben coincidir , se vio en la necesidad de registrar una cuenta tanto de naturaleza Deudora como  Acreedora, es decir que se encuentra este mismo saldo en la cuenta contable Activo  1.1.2.2.02 Transferencias y en la cuenta contable Pasivo 2.1.1.5.01 Transferencias Préstamos interbancarios, pero con fondo diferente, con el fin de que la póliza inicial con fecha del 1 de julio de 2020, se pudieran registrar los saldos tanto de Activo, Pasivo, Capital, y de Resultados con sus respectivos fondos para que cuadraran los importes por fondo. </w:t>
      </w:r>
      <w:proofErr w:type="spellStart"/>
      <w:r>
        <w:rPr>
          <w:rFonts w:ascii="Calibri" w:hAnsi="Calibri" w:cs="DIN Pro Regular"/>
          <w:sz w:val="20"/>
          <w:szCs w:val="20"/>
          <w:lang w:val="es-MX"/>
        </w:rPr>
        <w:t>Asi</w:t>
      </w:r>
      <w:proofErr w:type="spellEnd"/>
      <w:r>
        <w:rPr>
          <w:rFonts w:ascii="Calibri" w:hAnsi="Calibri" w:cs="DIN Pro Regular"/>
          <w:sz w:val="20"/>
          <w:szCs w:val="20"/>
          <w:lang w:val="es-MX"/>
        </w:rPr>
        <w:t xml:space="preserve"> mismo se está trabajando para la depuración de saldo de esta cuenta.</w:t>
      </w:r>
    </w:p>
    <w:p w14:paraId="15BDAB11" w14:textId="77777777" w:rsidR="00F979D6"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 xml:space="preserve">El saldo de la cuenta Aportaciones al IPSSET, corresponde a Ejercicios del 2018 a 2020 por $ 32, 931,144.00 cabe hacer mención que se ha estado gestionando ante la </w:t>
      </w:r>
      <w:proofErr w:type="gramStart"/>
      <w:r>
        <w:rPr>
          <w:rFonts w:ascii="Calibri" w:hAnsi="Calibri" w:cs="DIN Pro Regular"/>
          <w:sz w:val="20"/>
          <w:szCs w:val="20"/>
          <w:lang w:val="es-MX"/>
        </w:rPr>
        <w:t>Secretaria</w:t>
      </w:r>
      <w:proofErr w:type="gramEnd"/>
      <w:r>
        <w:rPr>
          <w:rFonts w:ascii="Calibri" w:hAnsi="Calibri" w:cs="DIN Pro Regular"/>
          <w:sz w:val="20"/>
          <w:szCs w:val="20"/>
          <w:lang w:val="es-MX"/>
        </w:rPr>
        <w:t xml:space="preserve"> de Finanzas la obtención del recurso para poder saldar este adeudo. Se desglosa la integración de la cuenta de cuentas por pagar.</w:t>
      </w:r>
    </w:p>
    <w:p w14:paraId="285875BB" w14:textId="77777777" w:rsidR="00F979D6" w:rsidRDefault="00F979D6">
      <w:pPr>
        <w:pStyle w:val="ROMANOS"/>
        <w:spacing w:after="0" w:line="240" w:lineRule="exact"/>
        <w:ind w:left="1083" w:firstLine="0"/>
        <w:rPr>
          <w:rFonts w:ascii="Calibri" w:hAnsi="Calibri" w:cs="DIN Pro Regular"/>
          <w:sz w:val="20"/>
          <w:szCs w:val="20"/>
          <w:lang w:val="es-MX"/>
        </w:rPr>
      </w:pPr>
    </w:p>
    <w:tbl>
      <w:tblPr>
        <w:tblW w:w="6540" w:type="dxa"/>
        <w:tblInd w:w="2290" w:type="dxa"/>
        <w:tblCellMar>
          <w:left w:w="10" w:type="dxa"/>
          <w:right w:w="10" w:type="dxa"/>
        </w:tblCellMar>
        <w:tblLook w:val="0000" w:firstRow="0" w:lastRow="0" w:firstColumn="0" w:lastColumn="0" w:noHBand="0" w:noVBand="0"/>
      </w:tblPr>
      <w:tblGrid>
        <w:gridCol w:w="4760"/>
        <w:gridCol w:w="1780"/>
      </w:tblGrid>
      <w:tr w:rsidR="00F979D6" w14:paraId="794F0B50" w14:textId="77777777">
        <w:tblPrEx>
          <w:tblCellMar>
            <w:top w:w="0" w:type="dxa"/>
            <w:bottom w:w="0" w:type="dxa"/>
          </w:tblCellMar>
        </w:tblPrEx>
        <w:trPr>
          <w:trHeight w:val="300"/>
        </w:trPr>
        <w:tc>
          <w:tcPr>
            <w:tcW w:w="476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64A95681" w14:textId="77777777" w:rsidR="00F979D6" w:rsidRDefault="00000000">
            <w:pPr>
              <w:widowControl/>
              <w:suppressAutoHyphens w:val="0"/>
              <w:textAlignment w:val="auto"/>
              <w:rPr>
                <w:rFonts w:ascii="Arial" w:eastAsia="Times New Roman" w:hAnsi="Arial" w:cs="Arial"/>
                <w:b/>
                <w:bCs/>
                <w:color w:val="FFFFFF"/>
                <w:sz w:val="14"/>
                <w:szCs w:val="14"/>
              </w:rPr>
            </w:pPr>
            <w:r>
              <w:rPr>
                <w:rFonts w:ascii="Arial" w:eastAsia="Times New Roman" w:hAnsi="Arial" w:cs="Arial"/>
                <w:b/>
                <w:bCs/>
                <w:color w:val="FFFFFF"/>
                <w:sz w:val="14"/>
                <w:szCs w:val="14"/>
              </w:rPr>
              <w:t>CUENTAS POR PAGAR A CORTO PLAZO</w:t>
            </w:r>
          </w:p>
        </w:tc>
        <w:tc>
          <w:tcPr>
            <w:tcW w:w="1780" w:type="dxa"/>
            <w:tcBorders>
              <w:top w:val="single" w:sz="4" w:space="0" w:color="000000"/>
              <w:bottom w:val="single" w:sz="4" w:space="0" w:color="000000"/>
              <w:right w:val="single" w:sz="4" w:space="0" w:color="000000"/>
            </w:tcBorders>
            <w:shd w:val="clear" w:color="auto" w:fill="A12B36"/>
            <w:noWrap/>
            <w:tcMar>
              <w:top w:w="0" w:type="dxa"/>
              <w:left w:w="70" w:type="dxa"/>
              <w:bottom w:w="0" w:type="dxa"/>
              <w:right w:w="70" w:type="dxa"/>
            </w:tcMar>
            <w:vAlign w:val="center"/>
          </w:tcPr>
          <w:p w14:paraId="4F688F52" w14:textId="77777777" w:rsidR="00F979D6" w:rsidRDefault="00000000">
            <w:pPr>
              <w:widowControl/>
              <w:suppressAutoHyphens w:val="0"/>
              <w:jc w:val="right"/>
              <w:textAlignment w:val="auto"/>
              <w:rPr>
                <w:rFonts w:ascii="Arial" w:eastAsia="Times New Roman" w:hAnsi="Arial" w:cs="Arial"/>
                <w:b/>
                <w:bCs/>
                <w:color w:val="FFFFFF"/>
                <w:sz w:val="16"/>
                <w:szCs w:val="16"/>
              </w:rPr>
            </w:pPr>
            <w:r>
              <w:rPr>
                <w:rFonts w:ascii="Arial" w:eastAsia="Times New Roman" w:hAnsi="Arial" w:cs="Arial"/>
                <w:b/>
                <w:bCs/>
                <w:color w:val="FFFFFF"/>
                <w:sz w:val="16"/>
                <w:szCs w:val="16"/>
              </w:rPr>
              <w:t>138,440,537</w:t>
            </w:r>
          </w:p>
        </w:tc>
      </w:tr>
      <w:tr w:rsidR="00F979D6" w14:paraId="3F1905FF"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71E3B0" w14:textId="77777777" w:rsidR="00F979D6" w:rsidRDefault="00000000">
            <w:pPr>
              <w:widowControl/>
              <w:suppressAutoHyphens w:val="0"/>
              <w:textAlignment w:val="auto"/>
              <w:rPr>
                <w:rFonts w:eastAsia="Times New Roman" w:cs="Calibri"/>
                <w:b/>
                <w:bCs/>
                <w:color w:val="000000"/>
              </w:rPr>
            </w:pPr>
            <w:r>
              <w:rPr>
                <w:rFonts w:eastAsia="Times New Roman" w:cs="Calibri"/>
                <w:b/>
                <w:bCs/>
                <w:color w:val="000000"/>
              </w:rPr>
              <w:t>SERVICIOS PERSONALES POR PAGAR A CORTO PLAZO</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38B8DE" w14:textId="77777777" w:rsidR="00F979D6" w:rsidRDefault="00000000">
            <w:pPr>
              <w:widowControl/>
              <w:suppressAutoHyphens w:val="0"/>
              <w:jc w:val="right"/>
              <w:textAlignment w:val="auto"/>
              <w:rPr>
                <w:rFonts w:eastAsia="Times New Roman" w:cs="Calibri"/>
                <w:b/>
                <w:bCs/>
                <w:color w:val="000000"/>
              </w:rPr>
            </w:pPr>
            <w:r>
              <w:rPr>
                <w:rFonts w:eastAsia="Times New Roman" w:cs="Calibri"/>
                <w:b/>
                <w:bCs/>
                <w:color w:val="000000"/>
              </w:rPr>
              <w:t>38,993,340</w:t>
            </w:r>
          </w:p>
        </w:tc>
      </w:tr>
      <w:tr w:rsidR="00F979D6" w14:paraId="1E8461CC" w14:textId="77777777">
        <w:tblPrEx>
          <w:tblCellMar>
            <w:top w:w="0" w:type="dxa"/>
            <w:bottom w:w="0" w:type="dxa"/>
          </w:tblCellMar>
        </w:tblPrEx>
        <w:trPr>
          <w:trHeight w:val="315"/>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07F076"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Sueldos por Pagar</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A0BD20"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38,993,340</w:t>
            </w:r>
          </w:p>
        </w:tc>
      </w:tr>
      <w:tr w:rsidR="00F979D6" w14:paraId="5F0D903D" w14:textId="77777777">
        <w:tblPrEx>
          <w:tblCellMar>
            <w:top w:w="0" w:type="dxa"/>
            <w:bottom w:w="0" w:type="dxa"/>
          </w:tblCellMar>
        </w:tblPrEx>
        <w:trPr>
          <w:trHeight w:val="21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7A89B89" w14:textId="77777777" w:rsidR="00F979D6" w:rsidRDefault="00000000">
            <w:pPr>
              <w:widowControl/>
              <w:suppressAutoHyphens w:val="0"/>
              <w:textAlignment w:val="auto"/>
              <w:rPr>
                <w:rFonts w:eastAsia="Times New Roman" w:cs="Calibri"/>
                <w:b/>
                <w:bCs/>
                <w:color w:val="000000"/>
              </w:rPr>
            </w:pPr>
            <w:r>
              <w:rPr>
                <w:rFonts w:eastAsia="Times New Roman" w:cs="Calibri"/>
                <w:b/>
                <w:bCs/>
                <w:color w:val="000000"/>
              </w:rPr>
              <w:t>PROVEEDORES POR PAGAR A CORTO PLAZO</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63BB18" w14:textId="77777777" w:rsidR="00F979D6" w:rsidRDefault="00000000">
            <w:pPr>
              <w:widowControl/>
              <w:suppressAutoHyphens w:val="0"/>
              <w:jc w:val="right"/>
              <w:textAlignment w:val="auto"/>
              <w:rPr>
                <w:rFonts w:eastAsia="Times New Roman" w:cs="Calibri"/>
                <w:b/>
                <w:bCs/>
                <w:color w:val="000000"/>
              </w:rPr>
            </w:pPr>
            <w:r>
              <w:rPr>
                <w:rFonts w:eastAsia="Times New Roman" w:cs="Calibri"/>
                <w:b/>
                <w:bCs/>
                <w:color w:val="000000"/>
              </w:rPr>
              <w:t>10,264,825</w:t>
            </w:r>
          </w:p>
        </w:tc>
      </w:tr>
      <w:tr w:rsidR="00F979D6" w14:paraId="25C8DD80"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6634C34" w14:textId="77777777" w:rsidR="00F979D6" w:rsidRDefault="00000000">
            <w:pPr>
              <w:widowControl/>
              <w:suppressAutoHyphens w:val="0"/>
              <w:textAlignment w:val="auto"/>
              <w:rPr>
                <w:rFonts w:eastAsia="Times New Roman" w:cs="Calibri"/>
                <w:b/>
                <w:bCs/>
                <w:color w:val="000000"/>
              </w:rPr>
            </w:pPr>
            <w:r>
              <w:rPr>
                <w:rFonts w:eastAsia="Times New Roman" w:cs="Calibri"/>
                <w:b/>
                <w:bCs/>
                <w:color w:val="000000"/>
              </w:rPr>
              <w:t>TRANSFERENCIAS OTORGADAS POR PAGAR A CORTO PLAZO</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F2AC6" w14:textId="77777777" w:rsidR="00F979D6" w:rsidRDefault="00000000">
            <w:pPr>
              <w:widowControl/>
              <w:suppressAutoHyphens w:val="0"/>
              <w:jc w:val="right"/>
              <w:textAlignment w:val="auto"/>
              <w:rPr>
                <w:rFonts w:eastAsia="Times New Roman" w:cs="Calibri"/>
                <w:b/>
                <w:bCs/>
                <w:color w:val="000000"/>
              </w:rPr>
            </w:pPr>
            <w:r>
              <w:rPr>
                <w:rFonts w:eastAsia="Times New Roman" w:cs="Calibri"/>
                <w:b/>
                <w:bCs/>
                <w:color w:val="000000"/>
              </w:rPr>
              <w:t>40,111,682</w:t>
            </w:r>
          </w:p>
        </w:tc>
      </w:tr>
      <w:tr w:rsidR="00F979D6" w14:paraId="0EFCE541"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E63CBC" w14:textId="77777777" w:rsidR="00F979D6" w:rsidRDefault="00000000">
            <w:pPr>
              <w:widowControl/>
              <w:suppressAutoHyphens w:val="0"/>
              <w:textAlignment w:val="auto"/>
              <w:rPr>
                <w:rFonts w:eastAsia="Times New Roman" w:cs="Calibri"/>
                <w:b/>
                <w:bCs/>
                <w:color w:val="000000"/>
              </w:rPr>
            </w:pPr>
            <w:r>
              <w:rPr>
                <w:rFonts w:eastAsia="Times New Roman" w:cs="Calibri"/>
                <w:b/>
                <w:bCs/>
                <w:color w:val="000000"/>
              </w:rPr>
              <w:t>RETENCIONES Y CONTRIBUCIONES POR PAGAR A CORTO PLAZO</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B4CBD8" w14:textId="77777777" w:rsidR="00F979D6" w:rsidRDefault="00000000">
            <w:pPr>
              <w:widowControl/>
              <w:suppressAutoHyphens w:val="0"/>
              <w:jc w:val="right"/>
              <w:textAlignment w:val="auto"/>
              <w:rPr>
                <w:rFonts w:eastAsia="Times New Roman" w:cs="Calibri"/>
                <w:b/>
                <w:bCs/>
                <w:color w:val="000000"/>
              </w:rPr>
            </w:pPr>
            <w:r>
              <w:rPr>
                <w:rFonts w:eastAsia="Times New Roman" w:cs="Calibri"/>
                <w:b/>
                <w:bCs/>
                <w:color w:val="000000"/>
              </w:rPr>
              <w:t>48,163,817</w:t>
            </w:r>
          </w:p>
        </w:tc>
      </w:tr>
      <w:tr w:rsidR="00F979D6" w14:paraId="31994747"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F3A28B" w14:textId="77777777" w:rsidR="00F979D6" w:rsidRDefault="00000000">
            <w:pPr>
              <w:widowControl/>
              <w:suppressAutoHyphens w:val="0"/>
              <w:textAlignment w:val="auto"/>
              <w:rPr>
                <w:rFonts w:eastAsia="Times New Roman" w:cs="Calibri"/>
                <w:b/>
                <w:bCs/>
                <w:color w:val="000000"/>
              </w:rPr>
            </w:pPr>
            <w:r>
              <w:rPr>
                <w:rFonts w:eastAsia="Times New Roman" w:cs="Calibri"/>
                <w:b/>
                <w:bCs/>
                <w:color w:val="000000"/>
              </w:rPr>
              <w:t>OTRAS CUENTAS POR PAGAR A CORTO PLAZO</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AF5D41" w14:textId="77777777" w:rsidR="00F979D6" w:rsidRDefault="00000000">
            <w:pPr>
              <w:widowControl/>
              <w:suppressAutoHyphens w:val="0"/>
              <w:jc w:val="right"/>
              <w:textAlignment w:val="auto"/>
              <w:rPr>
                <w:rFonts w:eastAsia="Times New Roman" w:cs="Calibri"/>
                <w:b/>
                <w:bCs/>
                <w:color w:val="000000"/>
              </w:rPr>
            </w:pPr>
            <w:r>
              <w:rPr>
                <w:rFonts w:eastAsia="Times New Roman" w:cs="Calibri"/>
                <w:b/>
                <w:bCs/>
                <w:color w:val="000000"/>
              </w:rPr>
              <w:t>4,588</w:t>
            </w:r>
          </w:p>
        </w:tc>
      </w:tr>
      <w:tr w:rsidR="00F979D6" w14:paraId="3CF979BD" w14:textId="77777777">
        <w:tblPrEx>
          <w:tblCellMar>
            <w:top w:w="0" w:type="dxa"/>
            <w:bottom w:w="0" w:type="dxa"/>
          </w:tblCellMar>
        </w:tblPrEx>
        <w:trPr>
          <w:trHeight w:val="300"/>
        </w:trPr>
        <w:tc>
          <w:tcPr>
            <w:tcW w:w="47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503F44" w14:textId="77777777" w:rsidR="00F979D6" w:rsidRDefault="00000000">
            <w:pPr>
              <w:widowControl/>
              <w:suppressAutoHyphens w:val="0"/>
              <w:textAlignment w:val="auto"/>
              <w:rPr>
                <w:rFonts w:eastAsia="Times New Roman" w:cs="Calibri"/>
                <w:b/>
                <w:bCs/>
                <w:color w:val="000000"/>
              </w:rPr>
            </w:pPr>
            <w:r>
              <w:rPr>
                <w:rFonts w:eastAsia="Times New Roman" w:cs="Calibri"/>
                <w:b/>
                <w:bCs/>
                <w:color w:val="000000"/>
              </w:rPr>
              <w:t>PROVISIONES POR PAGAR</w:t>
            </w:r>
          </w:p>
        </w:tc>
        <w:tc>
          <w:tcPr>
            <w:tcW w:w="17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97F0B1" w14:textId="77777777" w:rsidR="00F979D6" w:rsidRDefault="00000000">
            <w:pPr>
              <w:widowControl/>
              <w:suppressAutoHyphens w:val="0"/>
              <w:jc w:val="right"/>
              <w:textAlignment w:val="auto"/>
              <w:rPr>
                <w:rFonts w:eastAsia="Times New Roman" w:cs="Calibri"/>
                <w:b/>
                <w:bCs/>
                <w:color w:val="000000"/>
              </w:rPr>
            </w:pPr>
            <w:r>
              <w:rPr>
                <w:rFonts w:eastAsia="Times New Roman" w:cs="Calibri"/>
                <w:b/>
                <w:bCs/>
                <w:color w:val="000000"/>
              </w:rPr>
              <w:t>902,285</w:t>
            </w:r>
          </w:p>
        </w:tc>
      </w:tr>
    </w:tbl>
    <w:p w14:paraId="49C00D6B" w14:textId="77777777" w:rsidR="00F979D6" w:rsidRDefault="00F979D6">
      <w:pPr>
        <w:pStyle w:val="ROMANOS"/>
        <w:spacing w:after="0" w:line="240" w:lineRule="exact"/>
        <w:ind w:firstLine="0"/>
      </w:pPr>
    </w:p>
    <w:p w14:paraId="67CFAB4B" w14:textId="77777777" w:rsidR="00F979D6" w:rsidRDefault="00000000">
      <w:pPr>
        <w:pStyle w:val="ROMANOS"/>
        <w:numPr>
          <w:ilvl w:val="0"/>
          <w:numId w:val="2"/>
        </w:numPr>
        <w:tabs>
          <w:tab w:val="clear" w:pos="1440"/>
          <w:tab w:val="left" w:pos="720"/>
        </w:tabs>
        <w:suppressAutoHyphens w:val="0"/>
        <w:spacing w:after="0" w:line="240" w:lineRule="exact"/>
        <w:ind w:left="708" w:hanging="420"/>
        <w:textAlignment w:val="auto"/>
        <w:rPr>
          <w:rFonts w:ascii="Calibri" w:hAnsi="Calibri" w:cs="DIN Pro Regular"/>
          <w:sz w:val="20"/>
          <w:szCs w:val="20"/>
          <w:lang w:val="es-MX"/>
        </w:rPr>
      </w:pPr>
      <w:r>
        <w:rPr>
          <w:rFonts w:ascii="Calibri" w:hAnsi="Calibri" w:cs="DIN Pro Regular"/>
          <w:sz w:val="20"/>
          <w:szCs w:val="20"/>
          <w:lang w:val="es-MX"/>
        </w:rPr>
        <w:t>Fondos y Bienes de Terceros en Garantía y/o Administración a Corto y Largo Plazo.</w:t>
      </w:r>
    </w:p>
    <w:p w14:paraId="24EB4BE4" w14:textId="77777777" w:rsidR="00F979D6"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El Instituto Tamaulipeco de Capacitación para el Empleo (ITACE) no cuenta con Fondos y Bienes de Terceros en Garantía y/o Administración al 31 de diciembre de 2024.</w:t>
      </w:r>
    </w:p>
    <w:p w14:paraId="71CB3607" w14:textId="77777777" w:rsidR="00F979D6" w:rsidRDefault="00F979D6">
      <w:pPr>
        <w:pStyle w:val="ROMANOS"/>
        <w:spacing w:after="0" w:line="240" w:lineRule="exact"/>
        <w:ind w:left="1083" w:firstLine="0"/>
        <w:rPr>
          <w:rFonts w:ascii="Calibri" w:hAnsi="Calibri" w:cs="DIN Pro Regular"/>
          <w:sz w:val="20"/>
          <w:szCs w:val="20"/>
          <w:lang w:val="es-MX"/>
        </w:rPr>
      </w:pPr>
    </w:p>
    <w:p w14:paraId="1BE4A055" w14:textId="77777777" w:rsidR="00F979D6" w:rsidRDefault="00000000">
      <w:pPr>
        <w:pStyle w:val="ROMANOS"/>
        <w:numPr>
          <w:ilvl w:val="0"/>
          <w:numId w:val="2"/>
        </w:numPr>
        <w:tabs>
          <w:tab w:val="clear" w:pos="1440"/>
          <w:tab w:val="left" w:pos="720"/>
        </w:tabs>
        <w:suppressAutoHyphens w:val="0"/>
        <w:spacing w:after="0" w:line="240" w:lineRule="exact"/>
        <w:ind w:left="708" w:hanging="420"/>
        <w:textAlignment w:val="auto"/>
        <w:rPr>
          <w:rFonts w:ascii="Calibri" w:hAnsi="Calibri" w:cs="DIN Pro Regular"/>
          <w:sz w:val="20"/>
          <w:szCs w:val="20"/>
          <w:lang w:val="es-MX"/>
        </w:rPr>
      </w:pPr>
      <w:r>
        <w:rPr>
          <w:rFonts w:ascii="Calibri" w:hAnsi="Calibri" w:cs="DIN Pro Regular"/>
          <w:sz w:val="20"/>
          <w:szCs w:val="20"/>
          <w:lang w:val="es-MX"/>
        </w:rPr>
        <w:t>Pasivos Diferidos.</w:t>
      </w:r>
    </w:p>
    <w:p w14:paraId="2CE7A509" w14:textId="77777777" w:rsidR="00F979D6"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El Instituto Tamaulipeco de Capacitación para el Empleo (ITACE) no cuenta con Pasivos Diferidos al 31 de diciembre de 2024.</w:t>
      </w:r>
    </w:p>
    <w:p w14:paraId="4DB32109" w14:textId="77777777" w:rsidR="00F979D6" w:rsidRDefault="00F979D6">
      <w:pPr>
        <w:pStyle w:val="ROMANOS"/>
        <w:spacing w:after="0" w:line="240" w:lineRule="exact"/>
        <w:ind w:left="1083" w:firstLine="0"/>
        <w:rPr>
          <w:rFonts w:ascii="Calibri" w:hAnsi="Calibri" w:cs="DIN Pro Regular"/>
          <w:sz w:val="20"/>
          <w:szCs w:val="20"/>
          <w:lang w:val="es-MX"/>
        </w:rPr>
      </w:pPr>
    </w:p>
    <w:p w14:paraId="6C073D25" w14:textId="77777777" w:rsidR="00F979D6" w:rsidRDefault="00000000">
      <w:pPr>
        <w:pStyle w:val="ROMANOS"/>
        <w:numPr>
          <w:ilvl w:val="0"/>
          <w:numId w:val="2"/>
        </w:numPr>
        <w:tabs>
          <w:tab w:val="clear" w:pos="1440"/>
          <w:tab w:val="left" w:pos="720"/>
        </w:tabs>
        <w:suppressAutoHyphens w:val="0"/>
        <w:spacing w:after="0" w:line="240" w:lineRule="exact"/>
        <w:ind w:left="708" w:hanging="420"/>
        <w:textAlignment w:val="auto"/>
        <w:rPr>
          <w:rFonts w:ascii="Calibri" w:hAnsi="Calibri" w:cs="DIN Pro Regular"/>
          <w:sz w:val="20"/>
          <w:szCs w:val="20"/>
          <w:lang w:val="es-MX"/>
        </w:rPr>
      </w:pPr>
      <w:r>
        <w:rPr>
          <w:rFonts w:ascii="Calibri" w:hAnsi="Calibri" w:cs="DIN Pro Regular"/>
          <w:sz w:val="20"/>
          <w:szCs w:val="20"/>
          <w:lang w:val="es-MX"/>
        </w:rPr>
        <w:t>Provisiones.</w:t>
      </w:r>
    </w:p>
    <w:p w14:paraId="6CC19D57" w14:textId="77777777" w:rsidR="00F979D6"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El Instituto Tamaulipeco de Capacitación para el Empleo (ITACE) no cuenta con Provisiones al 31 de diciembre de 2024.</w:t>
      </w:r>
    </w:p>
    <w:p w14:paraId="5ABDF7D5" w14:textId="77777777" w:rsidR="00F979D6" w:rsidRDefault="00F979D6">
      <w:pPr>
        <w:pStyle w:val="ROMANOS"/>
        <w:spacing w:after="0" w:line="240" w:lineRule="exact"/>
        <w:ind w:left="1083" w:firstLine="0"/>
        <w:rPr>
          <w:rFonts w:ascii="Calibri" w:hAnsi="Calibri" w:cs="DIN Pro Regular"/>
          <w:sz w:val="20"/>
          <w:szCs w:val="20"/>
          <w:lang w:val="es-MX"/>
        </w:rPr>
      </w:pPr>
    </w:p>
    <w:p w14:paraId="44D98F81" w14:textId="77777777" w:rsidR="00F979D6" w:rsidRDefault="00000000">
      <w:pPr>
        <w:pStyle w:val="ROMANOS"/>
        <w:numPr>
          <w:ilvl w:val="0"/>
          <w:numId w:val="2"/>
        </w:numPr>
        <w:tabs>
          <w:tab w:val="clear" w:pos="1440"/>
          <w:tab w:val="left" w:pos="720"/>
        </w:tabs>
        <w:suppressAutoHyphens w:val="0"/>
        <w:spacing w:after="0" w:line="240" w:lineRule="exact"/>
        <w:ind w:left="708" w:hanging="420"/>
        <w:textAlignment w:val="auto"/>
        <w:rPr>
          <w:rFonts w:ascii="Calibri" w:hAnsi="Calibri" w:cs="DIN Pro Regular"/>
          <w:sz w:val="20"/>
          <w:szCs w:val="20"/>
          <w:lang w:val="es-MX"/>
        </w:rPr>
      </w:pPr>
      <w:r>
        <w:rPr>
          <w:rFonts w:ascii="Calibri" w:hAnsi="Calibri" w:cs="DIN Pro Regular"/>
          <w:sz w:val="20"/>
          <w:szCs w:val="20"/>
          <w:lang w:val="es-MX"/>
        </w:rPr>
        <w:t>Otros Pasivos a corto y largo plazo que impacten en la información financiera.</w:t>
      </w:r>
    </w:p>
    <w:p w14:paraId="69631BA2" w14:textId="77777777" w:rsidR="00F979D6"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lastRenderedPageBreak/>
        <w:t xml:space="preserve"> El Instituto Tamaulipeco de Capacitación para el Empleo (ITACE) no cuenta con Otros Pasivos a corto y largo plazo al 31 de diciembre de 2024.</w:t>
      </w:r>
    </w:p>
    <w:p w14:paraId="1A27F28A" w14:textId="77777777" w:rsidR="00F979D6" w:rsidRDefault="00F979D6">
      <w:pPr>
        <w:pStyle w:val="ROMANOS"/>
        <w:spacing w:after="0" w:line="240" w:lineRule="exact"/>
        <w:ind w:left="0" w:firstLine="0"/>
        <w:rPr>
          <w:rFonts w:ascii="Calibri" w:hAnsi="Calibri" w:cs="DIN Pro Regular"/>
          <w:sz w:val="20"/>
          <w:szCs w:val="20"/>
          <w:lang w:val="es-MX"/>
        </w:rPr>
      </w:pPr>
    </w:p>
    <w:p w14:paraId="09906610" w14:textId="77777777" w:rsidR="00F979D6" w:rsidRDefault="00000000">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03A823B2" w14:textId="77777777" w:rsidR="00F979D6" w:rsidRDefault="00F979D6">
      <w:pPr>
        <w:pStyle w:val="INCISO"/>
        <w:spacing w:after="0" w:line="240" w:lineRule="exact"/>
        <w:ind w:left="360"/>
        <w:rPr>
          <w:rFonts w:ascii="Calibri" w:hAnsi="Calibri" w:cs="DIN Pro Regular"/>
          <w:b/>
          <w:smallCaps/>
          <w:sz w:val="20"/>
          <w:szCs w:val="20"/>
        </w:rPr>
      </w:pPr>
    </w:p>
    <w:p w14:paraId="646E19C3" w14:textId="77777777" w:rsidR="00F979D6" w:rsidRDefault="00000000">
      <w:pPr>
        <w:pStyle w:val="ROMANOS"/>
        <w:spacing w:after="0" w:line="240" w:lineRule="exact"/>
        <w:ind w:left="567" w:firstLine="516"/>
        <w:rPr>
          <w:rFonts w:ascii="Calibri" w:hAnsi="Calibri" w:cs="DIN Pro Regular"/>
          <w:sz w:val="20"/>
          <w:szCs w:val="20"/>
          <w:lang w:val="es-MX"/>
        </w:rPr>
      </w:pPr>
      <w:r>
        <w:rPr>
          <w:rFonts w:ascii="Calibri" w:hAnsi="Calibri" w:cs="DIN Pro Regular"/>
          <w:sz w:val="20"/>
          <w:szCs w:val="20"/>
          <w:lang w:val="es-MX"/>
        </w:rPr>
        <w:t>Durante este Ejercicio hubo afectación a la cuenta de Hacienda Pública , en la cuenta de Rectificaciones por errores contables esto se debe a que se realizó un ajuste  para la depuración en cuentas contables por un importe de $ 643,429.12 en la cuenta de acreedores diversos, $ 297,894.88 en la cuenta de deudores diversos que corresponde a Deudores de viáticos de ejercicios Anteriores y el importe de $719,924.67 el cual corresponde a una reclasificación de un bien mueble adquirido en el ejercicio 2022, así mismo se afectó la cuenta Devoluciones de Remanentes  por el importe 7,475,004.16 de  por concepto de Reintegro de Remanentes no ejercicito durante el Ejercicio 2023</w:t>
      </w:r>
    </w:p>
    <w:p w14:paraId="6EDF2D39" w14:textId="77777777" w:rsidR="00F979D6" w:rsidRDefault="00F979D6">
      <w:pPr>
        <w:pStyle w:val="INCISO"/>
        <w:spacing w:after="0" w:line="240" w:lineRule="exact"/>
        <w:ind w:left="360"/>
      </w:pPr>
    </w:p>
    <w:p w14:paraId="02D6C651" w14:textId="77777777" w:rsidR="00F979D6" w:rsidRDefault="00F979D6">
      <w:pPr>
        <w:pStyle w:val="INCISO"/>
        <w:spacing w:after="0" w:line="240" w:lineRule="exact"/>
        <w:ind w:left="360"/>
        <w:rPr>
          <w:rFonts w:ascii="Calibri" w:hAnsi="Calibri" w:cs="DIN Pro Regular"/>
          <w:b/>
          <w:smallCaps/>
          <w:sz w:val="20"/>
          <w:szCs w:val="20"/>
        </w:rPr>
      </w:pPr>
    </w:p>
    <w:p w14:paraId="0482C667" w14:textId="77777777" w:rsidR="00F979D6"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28022102" w14:textId="77777777" w:rsidR="00F979D6" w:rsidRDefault="00F979D6">
      <w:pPr>
        <w:pStyle w:val="INCISO"/>
        <w:spacing w:after="0" w:line="240" w:lineRule="exact"/>
        <w:ind w:left="360"/>
        <w:rPr>
          <w:rFonts w:ascii="Calibri" w:hAnsi="Calibri" w:cs="DIN Pro Regular"/>
          <w:smallCaps/>
          <w:sz w:val="20"/>
          <w:szCs w:val="20"/>
        </w:rPr>
      </w:pPr>
    </w:p>
    <w:p w14:paraId="74B90E0D" w14:textId="77777777" w:rsidR="00F979D6" w:rsidRDefault="00000000">
      <w:pPr>
        <w:pStyle w:val="ROMANOS"/>
        <w:spacing w:after="0" w:line="240" w:lineRule="exact"/>
        <w:ind w:left="1140"/>
      </w:pPr>
      <w:r>
        <w:rPr>
          <w:rFonts w:ascii="Calibri" w:hAnsi="Calibri" w:cs="DIN Pro Regular"/>
          <w:b/>
          <w:sz w:val="20"/>
          <w:szCs w:val="20"/>
          <w:lang w:val="es-MX"/>
        </w:rPr>
        <w:t>Efectivo y equivalentes</w:t>
      </w:r>
    </w:p>
    <w:p w14:paraId="7A5CEC7D" w14:textId="77777777" w:rsidR="00F979D6" w:rsidRDefault="00000000">
      <w:pPr>
        <w:pStyle w:val="ROMANOS"/>
        <w:numPr>
          <w:ilvl w:val="0"/>
          <w:numId w:val="7"/>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59E95EE3" w14:textId="77777777" w:rsidR="00F979D6" w:rsidRDefault="00F979D6">
      <w:pPr>
        <w:pStyle w:val="ROMANOS"/>
        <w:spacing w:after="0" w:line="240" w:lineRule="exact"/>
        <w:ind w:left="1140"/>
        <w:rPr>
          <w:rFonts w:ascii="Calibri" w:hAnsi="Calibri" w:cs="DIN Pro Regular"/>
          <w:b/>
          <w:sz w:val="20"/>
          <w:szCs w:val="20"/>
          <w:lang w:val="es-MX"/>
        </w:rPr>
      </w:pPr>
    </w:p>
    <w:tbl>
      <w:tblPr>
        <w:tblW w:w="6655" w:type="dxa"/>
        <w:jc w:val="center"/>
        <w:tblLayout w:type="fixed"/>
        <w:tblCellMar>
          <w:left w:w="10" w:type="dxa"/>
          <w:right w:w="10" w:type="dxa"/>
        </w:tblCellMar>
        <w:tblLook w:val="0000" w:firstRow="0" w:lastRow="0" w:firstColumn="0" w:lastColumn="0" w:noHBand="0" w:noVBand="0"/>
      </w:tblPr>
      <w:tblGrid>
        <w:gridCol w:w="3122"/>
        <w:gridCol w:w="1548"/>
        <w:gridCol w:w="1985"/>
      </w:tblGrid>
      <w:tr w:rsidR="00F979D6" w14:paraId="6925D161"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8E9FE75" w14:textId="77777777" w:rsidR="00F979D6" w:rsidRDefault="00F979D6">
            <w:pPr>
              <w:pStyle w:val="Standard"/>
              <w:widowControl w:val="0"/>
              <w:spacing w:after="0" w:line="224" w:lineRule="exact"/>
              <w:jc w:val="both"/>
              <w:rPr>
                <w:rFonts w:eastAsia="Times New Roman" w:cs="DIN Pro Regular"/>
                <w:sz w:val="20"/>
                <w:szCs w:val="20"/>
                <w:lang w:eastAsia="es-ES"/>
              </w:rPr>
            </w:pPr>
          </w:p>
        </w:tc>
        <w:tc>
          <w:tcPr>
            <w:tcW w:w="154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3D3C018" w14:textId="77777777" w:rsidR="00F979D6"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98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D7D40A6" w14:textId="77777777" w:rsidR="00F979D6"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F979D6" w14:paraId="7953A11D"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DE7577" w14:textId="77777777" w:rsidR="00F979D6"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4D4067"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51,519,225</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AC9817"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65,554,736</w:t>
            </w:r>
          </w:p>
        </w:tc>
      </w:tr>
      <w:tr w:rsidR="00F979D6" w14:paraId="070AD00C"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58D1FE" w14:textId="77777777" w:rsidR="00F979D6"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7CCBE0"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A6189C"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F979D6" w14:paraId="38B402E9"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DC18C0" w14:textId="77777777" w:rsidR="00F979D6"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AE6706"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B332E3"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F979D6" w14:paraId="7E2CC5C0"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E07351" w14:textId="77777777" w:rsidR="00F979D6"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B4DFFC"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01C69A"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F979D6" w14:paraId="484A4650"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AB65B7" w14:textId="77777777" w:rsidR="00F979D6"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69E6D6"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C972EA"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F979D6" w14:paraId="66E3AD6C"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783397" w14:textId="77777777" w:rsidR="00F979D6"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602176"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F0A480" w14:textId="77777777" w:rsidR="00F979D6"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F979D6" w14:paraId="7CFA130E"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80E9DE" w14:textId="77777777" w:rsidR="00F979D6" w:rsidRDefault="00000000">
            <w:pPr>
              <w:pStyle w:val="Standard"/>
              <w:widowControl w:val="0"/>
              <w:rPr>
                <w:rFonts w:cs="DIN Pro Regular"/>
                <w:sz w:val="20"/>
                <w:szCs w:val="20"/>
              </w:rPr>
            </w:pPr>
            <w:r>
              <w:rPr>
                <w:rFonts w:cs="DIN Pro Regular"/>
                <w:sz w:val="20"/>
                <w:szCs w:val="20"/>
              </w:rPr>
              <w:t>Otros Efectivos y Equivalentes</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98B720" w14:textId="77777777" w:rsidR="00F979D6" w:rsidRDefault="00000000">
            <w:pPr>
              <w:pStyle w:val="Standard"/>
              <w:widowControl w:val="0"/>
              <w:jc w:val="right"/>
              <w:rPr>
                <w:rFonts w:cs="DIN Pro Regular"/>
                <w:sz w:val="20"/>
                <w:szCs w:val="20"/>
              </w:rPr>
            </w:pPr>
            <w:r>
              <w:rPr>
                <w:rFonts w:cs="DIN Pro Regular"/>
                <w:sz w:val="20"/>
                <w:szCs w:val="20"/>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B6196B" w14:textId="77777777" w:rsidR="00F979D6" w:rsidRDefault="00000000">
            <w:pPr>
              <w:pStyle w:val="Standard"/>
              <w:widowControl w:val="0"/>
              <w:jc w:val="right"/>
              <w:rPr>
                <w:rFonts w:cs="DIN Pro Regular"/>
                <w:sz w:val="20"/>
                <w:szCs w:val="20"/>
              </w:rPr>
            </w:pPr>
            <w:r>
              <w:rPr>
                <w:rFonts w:cs="DIN Pro Regular"/>
                <w:sz w:val="20"/>
                <w:szCs w:val="20"/>
              </w:rPr>
              <w:t>0</w:t>
            </w:r>
          </w:p>
        </w:tc>
      </w:tr>
      <w:tr w:rsidR="00F979D6" w14:paraId="7E6B3FDB"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BA0396" w14:textId="77777777" w:rsidR="00F979D6" w:rsidRDefault="00000000">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2862F1" w14:textId="77777777" w:rsidR="00F979D6"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51,519,225</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687C08" w14:textId="77777777" w:rsidR="00F979D6" w:rsidRDefault="00000000">
            <w:pPr>
              <w:pStyle w:val="Standard"/>
              <w:widowControl w:val="0"/>
              <w:spacing w:after="101" w:line="224" w:lineRule="exact"/>
              <w:jc w:val="right"/>
            </w:pPr>
            <w:r>
              <w:rPr>
                <w:rFonts w:eastAsia="Times New Roman" w:cs="DIN Pro Regular"/>
                <w:sz w:val="20"/>
                <w:szCs w:val="20"/>
                <w:lang w:eastAsia="es-ES"/>
              </w:rPr>
              <w:t>65,554,736</w:t>
            </w:r>
          </w:p>
        </w:tc>
      </w:tr>
    </w:tbl>
    <w:p w14:paraId="737DA59F" w14:textId="77777777" w:rsidR="00F979D6" w:rsidRDefault="00F979D6">
      <w:pPr>
        <w:pStyle w:val="ROMANOS"/>
        <w:spacing w:after="0" w:line="240" w:lineRule="exact"/>
        <w:ind w:left="1140"/>
        <w:rPr>
          <w:rFonts w:ascii="Calibri" w:hAnsi="Calibri" w:cs="DIN Pro Regular"/>
          <w:b/>
          <w:sz w:val="20"/>
          <w:szCs w:val="20"/>
          <w:lang w:val="es-MX"/>
        </w:rPr>
      </w:pPr>
    </w:p>
    <w:p w14:paraId="3647C8B6" w14:textId="77777777" w:rsidR="00F979D6" w:rsidRDefault="00F979D6">
      <w:pPr>
        <w:pStyle w:val="ROMANOS"/>
        <w:spacing w:after="0" w:line="240" w:lineRule="exact"/>
        <w:ind w:left="1140"/>
        <w:rPr>
          <w:rFonts w:ascii="Calibri" w:hAnsi="Calibri" w:cs="DIN Pro Regular"/>
          <w:b/>
          <w:sz w:val="20"/>
          <w:szCs w:val="20"/>
          <w:lang w:val="es-MX"/>
        </w:rPr>
      </w:pPr>
    </w:p>
    <w:p w14:paraId="7AEBC302" w14:textId="77777777" w:rsidR="00F979D6"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41A51C36" w14:textId="77777777" w:rsidR="00F979D6" w:rsidRDefault="00F979D6">
      <w:pPr>
        <w:pStyle w:val="ROMANOS"/>
        <w:spacing w:after="0" w:line="240" w:lineRule="exact"/>
        <w:ind w:left="1140"/>
        <w:rPr>
          <w:rFonts w:ascii="Calibri" w:hAnsi="Calibri" w:cs="DIN Pro Regular"/>
          <w:b/>
          <w:sz w:val="20"/>
          <w:szCs w:val="20"/>
          <w:lang w:val="es-MX"/>
        </w:rPr>
      </w:pPr>
    </w:p>
    <w:tbl>
      <w:tblPr>
        <w:tblW w:w="7558" w:type="dxa"/>
        <w:tblInd w:w="890" w:type="dxa"/>
        <w:tblCellMar>
          <w:left w:w="10" w:type="dxa"/>
          <w:right w:w="10" w:type="dxa"/>
        </w:tblCellMar>
        <w:tblLook w:val="0000" w:firstRow="0" w:lastRow="0" w:firstColumn="0" w:lastColumn="0" w:noHBand="0" w:noVBand="0"/>
      </w:tblPr>
      <w:tblGrid>
        <w:gridCol w:w="3675"/>
        <w:gridCol w:w="1203"/>
        <w:gridCol w:w="1200"/>
        <w:gridCol w:w="1480"/>
      </w:tblGrid>
      <w:tr w:rsidR="00F979D6" w14:paraId="7ECCE8C1" w14:textId="77777777">
        <w:tblPrEx>
          <w:tblCellMar>
            <w:top w:w="0" w:type="dxa"/>
            <w:bottom w:w="0" w:type="dxa"/>
          </w:tblCellMar>
        </w:tblPrEx>
        <w:trPr>
          <w:trHeight w:val="315"/>
        </w:trPr>
        <w:tc>
          <w:tcPr>
            <w:tcW w:w="3675"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76382073" w14:textId="77777777" w:rsidR="00F979D6" w:rsidRDefault="00000000">
            <w:pPr>
              <w:widowControl/>
              <w:suppressAutoHyphens w:val="0"/>
              <w:jc w:val="center"/>
              <w:textAlignment w:val="auto"/>
              <w:rPr>
                <w:rFonts w:eastAsia="Times New Roman" w:cs="Calibri"/>
                <w:b/>
                <w:bCs/>
                <w:color w:val="FFFFFF"/>
              </w:rPr>
            </w:pPr>
            <w:r>
              <w:rPr>
                <w:rFonts w:eastAsia="Times New Roman" w:cs="Calibri"/>
                <w:b/>
                <w:bCs/>
                <w:color w:val="FFFFFF"/>
              </w:rPr>
              <w:t>Bienes Muebles</w:t>
            </w:r>
          </w:p>
        </w:tc>
        <w:tc>
          <w:tcPr>
            <w:tcW w:w="1203"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6241DE00" w14:textId="77777777" w:rsidR="00F979D6" w:rsidRDefault="00000000">
            <w:pPr>
              <w:widowControl/>
              <w:suppressAutoHyphens w:val="0"/>
              <w:jc w:val="center"/>
              <w:textAlignment w:val="auto"/>
              <w:rPr>
                <w:rFonts w:eastAsia="Times New Roman" w:cs="Calibri"/>
                <w:b/>
                <w:bCs/>
                <w:color w:val="FFFFFF"/>
              </w:rPr>
            </w:pPr>
            <w:r>
              <w:rPr>
                <w:rFonts w:eastAsia="Times New Roman" w:cs="Calibri"/>
                <w:b/>
                <w:bCs/>
                <w:color w:val="FFFFFF"/>
              </w:rPr>
              <w:t>Total</w:t>
            </w:r>
          </w:p>
        </w:tc>
        <w:tc>
          <w:tcPr>
            <w:tcW w:w="120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13EE9A84" w14:textId="77777777" w:rsidR="00F979D6" w:rsidRDefault="00000000">
            <w:pPr>
              <w:widowControl/>
              <w:suppressAutoHyphens w:val="0"/>
              <w:jc w:val="center"/>
              <w:textAlignment w:val="auto"/>
              <w:rPr>
                <w:rFonts w:eastAsia="Times New Roman" w:cs="Calibri"/>
                <w:b/>
                <w:bCs/>
                <w:color w:val="FFFFFF"/>
              </w:rPr>
            </w:pPr>
            <w:r>
              <w:rPr>
                <w:rFonts w:eastAsia="Times New Roman" w:cs="Calibri"/>
                <w:b/>
                <w:bCs/>
                <w:color w:val="FFFFFF"/>
              </w:rPr>
              <w:t>Federal</w:t>
            </w:r>
          </w:p>
        </w:tc>
        <w:tc>
          <w:tcPr>
            <w:tcW w:w="148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43AA7EBD" w14:textId="77777777" w:rsidR="00F979D6" w:rsidRDefault="00000000">
            <w:pPr>
              <w:widowControl/>
              <w:suppressAutoHyphens w:val="0"/>
              <w:jc w:val="center"/>
              <w:textAlignment w:val="auto"/>
              <w:rPr>
                <w:rFonts w:eastAsia="Times New Roman" w:cs="Calibri"/>
                <w:b/>
                <w:bCs/>
                <w:color w:val="FFFFFF"/>
              </w:rPr>
            </w:pPr>
            <w:r>
              <w:rPr>
                <w:rFonts w:eastAsia="Times New Roman" w:cs="Calibri"/>
                <w:b/>
                <w:bCs/>
                <w:color w:val="FFFFFF"/>
              </w:rPr>
              <w:t>Estatal</w:t>
            </w:r>
          </w:p>
        </w:tc>
      </w:tr>
      <w:tr w:rsidR="00F979D6" w14:paraId="52407BAB" w14:textId="77777777">
        <w:tblPrEx>
          <w:tblCellMar>
            <w:top w:w="0" w:type="dxa"/>
            <w:bottom w:w="0" w:type="dxa"/>
          </w:tblCellMar>
        </w:tblPrEx>
        <w:trPr>
          <w:trHeight w:val="315"/>
        </w:trPr>
        <w:tc>
          <w:tcPr>
            <w:tcW w:w="367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60A3AFD"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Mobiliario y Equipo de Administración</w:t>
            </w:r>
          </w:p>
        </w:tc>
        <w:tc>
          <w:tcPr>
            <w:tcW w:w="120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185AD97"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2,913,791</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0613DBE"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71%</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D8A6B3A"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29%</w:t>
            </w:r>
          </w:p>
        </w:tc>
      </w:tr>
      <w:tr w:rsidR="00F979D6" w14:paraId="7CCF0E89" w14:textId="77777777">
        <w:tblPrEx>
          <w:tblCellMar>
            <w:top w:w="0" w:type="dxa"/>
            <w:bottom w:w="0" w:type="dxa"/>
          </w:tblCellMar>
        </w:tblPrEx>
        <w:trPr>
          <w:trHeight w:val="315"/>
        </w:trPr>
        <w:tc>
          <w:tcPr>
            <w:tcW w:w="367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D522AB"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Mobiliario y Equipo Educacional y Recreativo</w:t>
            </w:r>
          </w:p>
        </w:tc>
        <w:tc>
          <w:tcPr>
            <w:tcW w:w="120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19FC1E8"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976,986</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8DE9536"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18%</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E0EE75F"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82%</w:t>
            </w:r>
          </w:p>
        </w:tc>
      </w:tr>
      <w:tr w:rsidR="00F979D6" w14:paraId="0010ED45" w14:textId="77777777">
        <w:tblPrEx>
          <w:tblCellMar>
            <w:top w:w="0" w:type="dxa"/>
            <w:bottom w:w="0" w:type="dxa"/>
          </w:tblCellMar>
        </w:tblPrEx>
        <w:trPr>
          <w:trHeight w:val="315"/>
        </w:trPr>
        <w:tc>
          <w:tcPr>
            <w:tcW w:w="367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E6D949B"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Vehículos y Equipo de Transporte</w:t>
            </w:r>
          </w:p>
        </w:tc>
        <w:tc>
          <w:tcPr>
            <w:tcW w:w="120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CEADB72"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3,544,900</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8F175CA"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0%</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24083E7"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100%</w:t>
            </w:r>
          </w:p>
        </w:tc>
      </w:tr>
      <w:tr w:rsidR="00F979D6" w14:paraId="29AC897D" w14:textId="77777777">
        <w:tblPrEx>
          <w:tblCellMar>
            <w:top w:w="0" w:type="dxa"/>
            <w:bottom w:w="0" w:type="dxa"/>
          </w:tblCellMar>
        </w:tblPrEx>
        <w:trPr>
          <w:trHeight w:val="315"/>
        </w:trPr>
        <w:tc>
          <w:tcPr>
            <w:tcW w:w="367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6B13F6" w14:textId="77777777" w:rsidR="00F979D6" w:rsidRDefault="00000000">
            <w:pPr>
              <w:widowControl/>
              <w:suppressAutoHyphens w:val="0"/>
              <w:textAlignment w:val="auto"/>
              <w:rPr>
                <w:rFonts w:eastAsia="Times New Roman" w:cs="Calibri"/>
                <w:color w:val="000000"/>
              </w:rPr>
            </w:pPr>
            <w:r>
              <w:rPr>
                <w:rFonts w:eastAsia="Times New Roman" w:cs="Calibri"/>
                <w:color w:val="000000"/>
              </w:rPr>
              <w:t>Maquinaria, Otros Equipos y Herramientas</w:t>
            </w:r>
          </w:p>
        </w:tc>
        <w:tc>
          <w:tcPr>
            <w:tcW w:w="120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AE98F11"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1,068,019</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D224BB7"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15%</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7BF870C" w14:textId="77777777" w:rsidR="00F979D6" w:rsidRDefault="00000000">
            <w:pPr>
              <w:widowControl/>
              <w:suppressAutoHyphens w:val="0"/>
              <w:jc w:val="right"/>
              <w:textAlignment w:val="auto"/>
              <w:rPr>
                <w:rFonts w:eastAsia="Times New Roman" w:cs="Calibri"/>
                <w:color w:val="000000"/>
              </w:rPr>
            </w:pPr>
            <w:r>
              <w:rPr>
                <w:rFonts w:eastAsia="Times New Roman" w:cs="Calibri"/>
                <w:color w:val="000000"/>
              </w:rPr>
              <w:t>85%</w:t>
            </w:r>
          </w:p>
        </w:tc>
      </w:tr>
    </w:tbl>
    <w:p w14:paraId="5B2347BE" w14:textId="77777777" w:rsidR="00F979D6" w:rsidRDefault="00F979D6">
      <w:pPr>
        <w:pStyle w:val="ROMANOS"/>
        <w:spacing w:after="0" w:line="240" w:lineRule="exact"/>
        <w:ind w:left="1140"/>
        <w:rPr>
          <w:rFonts w:ascii="Calibri" w:hAnsi="Calibri" w:cs="DIN Pro Regular"/>
          <w:b/>
          <w:sz w:val="20"/>
          <w:szCs w:val="20"/>
          <w:lang w:val="es-MX"/>
        </w:rPr>
      </w:pPr>
    </w:p>
    <w:p w14:paraId="73841ADD" w14:textId="77777777" w:rsidR="00F979D6" w:rsidRDefault="00F979D6">
      <w:pPr>
        <w:pStyle w:val="ROMANOS"/>
        <w:spacing w:after="0" w:line="240" w:lineRule="exact"/>
        <w:ind w:left="1140"/>
        <w:rPr>
          <w:rFonts w:ascii="Calibri" w:hAnsi="Calibri" w:cs="DIN Pro Regular"/>
          <w:b/>
          <w:sz w:val="20"/>
          <w:szCs w:val="20"/>
          <w:lang w:val="es-MX"/>
        </w:rPr>
      </w:pPr>
    </w:p>
    <w:p w14:paraId="2E077E22" w14:textId="77777777" w:rsidR="00F979D6" w:rsidRDefault="00F979D6">
      <w:pPr>
        <w:pStyle w:val="ROMANOS"/>
        <w:spacing w:after="0" w:line="240" w:lineRule="exact"/>
        <w:ind w:left="1140"/>
        <w:rPr>
          <w:rFonts w:ascii="Calibri" w:hAnsi="Calibri" w:cs="DIN Pro Regular"/>
          <w:b/>
          <w:sz w:val="20"/>
          <w:szCs w:val="20"/>
          <w:lang w:val="es-MX"/>
        </w:rPr>
      </w:pPr>
    </w:p>
    <w:p w14:paraId="707E9CEA" w14:textId="77777777" w:rsidR="00F979D6" w:rsidRDefault="00F979D6">
      <w:pPr>
        <w:pStyle w:val="ROMANOS"/>
        <w:spacing w:after="0" w:line="240" w:lineRule="exact"/>
        <w:ind w:left="1140"/>
        <w:rPr>
          <w:rFonts w:ascii="Calibri" w:hAnsi="Calibri" w:cs="DIN Pro Regular"/>
          <w:b/>
          <w:sz w:val="20"/>
          <w:szCs w:val="20"/>
          <w:lang w:val="es-MX"/>
        </w:rPr>
      </w:pPr>
    </w:p>
    <w:p w14:paraId="4456B08C" w14:textId="77777777" w:rsidR="00F979D6" w:rsidRDefault="00F979D6">
      <w:pPr>
        <w:pStyle w:val="ROMANOS"/>
        <w:spacing w:after="0" w:line="240" w:lineRule="exact"/>
        <w:ind w:left="1140"/>
        <w:rPr>
          <w:rFonts w:ascii="Calibri" w:hAnsi="Calibri" w:cs="DIN Pro Regular"/>
          <w:b/>
          <w:sz w:val="20"/>
          <w:szCs w:val="20"/>
          <w:lang w:val="es-MX"/>
        </w:rPr>
      </w:pPr>
    </w:p>
    <w:p w14:paraId="4CBFC84B" w14:textId="77777777" w:rsidR="00F979D6" w:rsidRDefault="00F979D6">
      <w:pPr>
        <w:pStyle w:val="ROMANOS"/>
        <w:spacing w:after="0" w:line="240" w:lineRule="exact"/>
        <w:ind w:left="1140"/>
        <w:rPr>
          <w:rFonts w:ascii="Calibri" w:hAnsi="Calibri" w:cs="DIN Pro Regular"/>
          <w:b/>
          <w:sz w:val="20"/>
          <w:szCs w:val="20"/>
          <w:lang w:val="es-MX"/>
        </w:rPr>
      </w:pPr>
    </w:p>
    <w:p w14:paraId="7473D27D" w14:textId="77777777" w:rsidR="00F979D6" w:rsidRDefault="00F979D6">
      <w:pPr>
        <w:pStyle w:val="ROMANOS"/>
        <w:spacing w:after="0" w:line="240" w:lineRule="exact"/>
        <w:ind w:left="1140"/>
        <w:rPr>
          <w:rFonts w:ascii="Calibri" w:hAnsi="Calibri" w:cs="DIN Pro Regular"/>
          <w:b/>
          <w:sz w:val="20"/>
          <w:szCs w:val="20"/>
          <w:lang w:val="es-MX"/>
        </w:rPr>
      </w:pPr>
    </w:p>
    <w:p w14:paraId="1A5EFF2C" w14:textId="77777777" w:rsidR="00F979D6" w:rsidRDefault="00F979D6">
      <w:pPr>
        <w:pStyle w:val="ROMANOS"/>
        <w:spacing w:after="0" w:line="240" w:lineRule="exact"/>
        <w:ind w:left="1140"/>
        <w:rPr>
          <w:rFonts w:ascii="Calibri" w:hAnsi="Calibri" w:cs="DIN Pro Regular"/>
          <w:b/>
          <w:sz w:val="20"/>
          <w:szCs w:val="20"/>
          <w:lang w:val="es-MX"/>
        </w:rPr>
      </w:pPr>
    </w:p>
    <w:p w14:paraId="496FF4E7" w14:textId="77777777" w:rsidR="00F979D6"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67132B6A" w14:textId="77777777" w:rsidR="00F979D6" w:rsidRDefault="00F979D6">
      <w:pPr>
        <w:pStyle w:val="ROMANOS"/>
        <w:spacing w:after="0" w:line="240" w:lineRule="exact"/>
        <w:ind w:left="1140"/>
      </w:pPr>
    </w:p>
    <w:tbl>
      <w:tblPr>
        <w:tblW w:w="8959" w:type="dxa"/>
        <w:jc w:val="center"/>
        <w:tblLayout w:type="fixed"/>
        <w:tblCellMar>
          <w:left w:w="10" w:type="dxa"/>
          <w:right w:w="10" w:type="dxa"/>
        </w:tblCellMar>
        <w:tblLook w:val="0000" w:firstRow="0" w:lastRow="0" w:firstColumn="0" w:lastColumn="0" w:noHBand="0" w:noVBand="0"/>
      </w:tblPr>
      <w:tblGrid>
        <w:gridCol w:w="6677"/>
        <w:gridCol w:w="1148"/>
        <w:gridCol w:w="1134"/>
      </w:tblGrid>
      <w:tr w:rsidR="00F979D6" w14:paraId="69A8DA33"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575781E" w14:textId="77777777" w:rsidR="00F979D6" w:rsidRDefault="00F979D6">
            <w:pPr>
              <w:pStyle w:val="Texto"/>
              <w:spacing w:after="0" w:line="240" w:lineRule="exact"/>
              <w:ind w:firstLine="0"/>
              <w:rPr>
                <w:rFonts w:ascii="Calibri" w:hAnsi="Calibri" w:cs="DIN Pro Regular"/>
                <w:b/>
                <w:color w:val="FFFFFF"/>
                <w:sz w:val="20"/>
                <w:lang w:val="es-MX"/>
              </w:rPr>
            </w:pPr>
          </w:p>
        </w:tc>
        <w:tc>
          <w:tcPr>
            <w:tcW w:w="114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68E0557" w14:textId="77777777" w:rsidR="00F979D6" w:rsidRDefault="00000000">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16FD0C4" w14:textId="77777777" w:rsidR="00F979D6" w:rsidRDefault="00000000">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F979D6" w14:paraId="68C4852D"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C7BF0E" w14:textId="77777777" w:rsidR="00F979D6" w:rsidRDefault="00000000">
            <w:pPr>
              <w:pStyle w:val="Texto"/>
              <w:spacing w:after="0" w:line="240" w:lineRule="exact"/>
              <w:ind w:firstLine="0"/>
            </w:pPr>
            <w:r>
              <w:rPr>
                <w:rFonts w:ascii="Calibri" w:hAnsi="Calibri" w:cs="DIN Pro Regular"/>
                <w:b/>
                <w:sz w:val="20"/>
              </w:rPr>
              <w:t xml:space="preserve">Resultados del Ejercicio Ahorro/Desahorro </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F93E79" w14:textId="77777777" w:rsidR="00F979D6" w:rsidRDefault="00000000">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4,776,902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DE7F3F" w14:textId="77777777" w:rsidR="00F979D6" w:rsidRDefault="00000000">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46,544,085</w:t>
            </w:r>
          </w:p>
        </w:tc>
      </w:tr>
      <w:tr w:rsidR="00F979D6" w14:paraId="4FBF0C1F"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3601C3" w14:textId="77777777" w:rsidR="00F979D6"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EE7DB0" w14:textId="77777777" w:rsidR="00F979D6" w:rsidRDefault="00F979D6">
            <w:pPr>
              <w:pStyle w:val="Texto"/>
              <w:spacing w:after="0" w:line="240" w:lineRule="exact"/>
              <w:ind w:firstLine="0"/>
              <w:jc w:val="center"/>
              <w:rPr>
                <w:rFonts w:ascii="Calibri" w:hAnsi="Calibri" w:cs="DIN Pro Regular"/>
                <w:sz w:val="20"/>
                <w:lang w:val="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58BFB4" w14:textId="77777777" w:rsidR="00F979D6" w:rsidRDefault="00F979D6">
            <w:pPr>
              <w:pStyle w:val="Texto"/>
              <w:spacing w:after="0" w:line="240" w:lineRule="exact"/>
              <w:ind w:firstLine="0"/>
              <w:jc w:val="center"/>
              <w:rPr>
                <w:rFonts w:ascii="Calibri" w:hAnsi="Calibri" w:cs="DIN Pro Regular"/>
                <w:sz w:val="20"/>
                <w:lang w:val="es-MX"/>
              </w:rPr>
            </w:pPr>
          </w:p>
        </w:tc>
      </w:tr>
      <w:tr w:rsidR="00F979D6" w14:paraId="0A0B645D"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40CFC9" w14:textId="77777777" w:rsidR="00F979D6"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7039A6"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2,481,830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6050E0"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1,453,304</w:t>
            </w:r>
          </w:p>
        </w:tc>
      </w:tr>
      <w:tr w:rsidR="00F979D6" w14:paraId="5E11B99E"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160618" w14:textId="77777777" w:rsidR="00F979D6"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F4CBC8"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3A9924"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F979D6" w14:paraId="7D7E9408"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ABD6F" w14:textId="77777777" w:rsidR="00F979D6"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123FC3"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250005"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F979D6" w14:paraId="4AAC8A04"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1FD66" w14:textId="77777777" w:rsidR="00F979D6"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3340D"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D0DC9F"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F979D6" w14:paraId="169BAEAD"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379584" w14:textId="77777777" w:rsidR="00F979D6" w:rsidRDefault="00000000">
            <w:pPr>
              <w:pStyle w:val="Texto"/>
              <w:spacing w:after="0" w:line="240" w:lineRule="exact"/>
              <w:ind w:firstLine="0"/>
            </w:pPr>
            <w:r>
              <w:rPr>
                <w:rFonts w:ascii="Calibri" w:hAnsi="Calibri" w:cs="DIN Pro Regular"/>
                <w:sz w:val="20"/>
              </w:rPr>
              <w:t xml:space="preserve">Ganancia/pérdida en venta de bienes muebles, inmuebles e intangibles </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6FCF87"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79616F"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F979D6" w14:paraId="47437833"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88E408" w14:textId="77777777" w:rsidR="00F979D6"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A10829"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C2CD1C"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F979D6" w14:paraId="7568560C"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670BE1" w14:textId="77777777" w:rsidR="00F979D6" w:rsidRDefault="00000000">
            <w:pPr>
              <w:pStyle w:val="Texto"/>
              <w:spacing w:after="0" w:line="240" w:lineRule="exact"/>
              <w:ind w:firstLine="0"/>
            </w:pPr>
            <w:r>
              <w:rPr>
                <w:rFonts w:ascii="Calibri" w:hAnsi="Calibri" w:cs="DIN Pro Regular"/>
                <w:b/>
                <w:sz w:val="20"/>
              </w:rPr>
              <w:t xml:space="preserve">Flujos de Efectivo Netos de las Actividades de Operación </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3F77ED"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7,258,732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E899FE" w14:textId="77777777" w:rsidR="00F979D6"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47,997,389</w:t>
            </w:r>
          </w:p>
        </w:tc>
      </w:tr>
    </w:tbl>
    <w:p w14:paraId="3EBA1414" w14:textId="77777777" w:rsidR="00F979D6" w:rsidRDefault="00F979D6">
      <w:pPr>
        <w:pStyle w:val="ROMANOS"/>
        <w:spacing w:after="0" w:line="240" w:lineRule="exact"/>
        <w:ind w:left="1140"/>
      </w:pPr>
    </w:p>
    <w:p w14:paraId="03A117B7" w14:textId="77777777" w:rsidR="00F979D6" w:rsidRDefault="00F979D6">
      <w:pPr>
        <w:pStyle w:val="ROMANOS"/>
        <w:spacing w:after="0" w:line="240" w:lineRule="exact"/>
        <w:ind w:left="1140"/>
        <w:rPr>
          <w:rFonts w:ascii="Calibri" w:hAnsi="Calibri" w:cs="DIN Pro Regular"/>
          <w:b/>
          <w:sz w:val="20"/>
          <w:szCs w:val="20"/>
          <w:lang w:val="es-MX"/>
        </w:rPr>
      </w:pPr>
    </w:p>
    <w:p w14:paraId="56176FCA" w14:textId="77777777" w:rsidR="00F979D6" w:rsidRDefault="00F979D6">
      <w:pPr>
        <w:pStyle w:val="ROMANOS"/>
        <w:spacing w:after="0" w:line="240" w:lineRule="exact"/>
        <w:ind w:left="1140"/>
        <w:rPr>
          <w:rFonts w:ascii="Calibri" w:hAnsi="Calibri" w:cs="DIN Pro Regular"/>
          <w:b/>
          <w:sz w:val="20"/>
          <w:szCs w:val="20"/>
          <w:lang w:val="es-MX"/>
        </w:rPr>
      </w:pPr>
    </w:p>
    <w:p w14:paraId="5C288DF2" w14:textId="77777777" w:rsidR="00F979D6" w:rsidRDefault="00F979D6">
      <w:pPr>
        <w:pStyle w:val="ROMANOS"/>
        <w:spacing w:after="0" w:line="240" w:lineRule="exact"/>
        <w:ind w:left="1140"/>
        <w:rPr>
          <w:rFonts w:ascii="Calibri" w:hAnsi="Calibri" w:cs="DIN Pro Regular"/>
          <w:b/>
          <w:sz w:val="20"/>
          <w:szCs w:val="20"/>
          <w:lang w:val="es-MX"/>
        </w:rPr>
      </w:pPr>
    </w:p>
    <w:p w14:paraId="1ADA5688" w14:textId="77777777" w:rsidR="00F979D6" w:rsidRDefault="00F979D6">
      <w:pPr>
        <w:pStyle w:val="INCISO"/>
        <w:spacing w:after="0" w:line="240" w:lineRule="exact"/>
        <w:ind w:left="360"/>
        <w:rPr>
          <w:rFonts w:ascii="Calibri" w:hAnsi="Calibri" w:cs="DIN Pro Regular"/>
          <w:b/>
          <w:smallCaps/>
          <w:sz w:val="20"/>
          <w:szCs w:val="20"/>
        </w:rPr>
      </w:pPr>
    </w:p>
    <w:p w14:paraId="45365C2C" w14:textId="77777777" w:rsidR="00F979D6" w:rsidRDefault="00F979D6">
      <w:pPr>
        <w:pStyle w:val="INCISO"/>
        <w:spacing w:after="0" w:line="240" w:lineRule="exact"/>
        <w:ind w:left="360"/>
        <w:rPr>
          <w:rFonts w:ascii="Calibri" w:hAnsi="Calibri" w:cs="DIN Pro Regular"/>
          <w:b/>
          <w:smallCaps/>
          <w:sz w:val="20"/>
          <w:szCs w:val="20"/>
        </w:rPr>
      </w:pPr>
    </w:p>
    <w:p w14:paraId="517AE9BC" w14:textId="77777777" w:rsidR="00F979D6" w:rsidRDefault="00F979D6">
      <w:pPr>
        <w:pStyle w:val="INCISO"/>
        <w:spacing w:after="0" w:line="240" w:lineRule="exact"/>
        <w:ind w:left="360"/>
        <w:rPr>
          <w:rFonts w:ascii="Calibri" w:hAnsi="Calibri" w:cs="DIN Pro Regular"/>
          <w:b/>
          <w:smallCaps/>
          <w:sz w:val="20"/>
          <w:szCs w:val="20"/>
        </w:rPr>
      </w:pPr>
    </w:p>
    <w:p w14:paraId="7365C4C2" w14:textId="77777777" w:rsidR="00F979D6" w:rsidRDefault="00F979D6">
      <w:pPr>
        <w:pStyle w:val="INCISO"/>
        <w:spacing w:after="0" w:line="240" w:lineRule="exact"/>
        <w:ind w:left="360"/>
        <w:rPr>
          <w:rFonts w:ascii="Calibri" w:hAnsi="Calibri" w:cs="DIN Pro Regular"/>
          <w:b/>
          <w:smallCaps/>
          <w:sz w:val="20"/>
          <w:szCs w:val="20"/>
        </w:rPr>
      </w:pPr>
    </w:p>
    <w:p w14:paraId="223A4329" w14:textId="77777777" w:rsidR="00F979D6" w:rsidRDefault="00F979D6">
      <w:pPr>
        <w:pStyle w:val="INCISO"/>
        <w:spacing w:after="0" w:line="240" w:lineRule="exact"/>
        <w:ind w:left="360"/>
        <w:rPr>
          <w:rFonts w:ascii="Calibri" w:hAnsi="Calibri" w:cs="DIN Pro Regular"/>
          <w:b/>
          <w:smallCaps/>
          <w:sz w:val="20"/>
          <w:szCs w:val="20"/>
        </w:rPr>
      </w:pPr>
    </w:p>
    <w:p w14:paraId="302F38F6" w14:textId="77777777" w:rsidR="00F979D6" w:rsidRDefault="00F979D6">
      <w:pPr>
        <w:pStyle w:val="INCISO"/>
        <w:spacing w:after="0" w:line="240" w:lineRule="exact"/>
        <w:ind w:left="360"/>
        <w:rPr>
          <w:rFonts w:ascii="Calibri" w:hAnsi="Calibri" w:cs="DIN Pro Regular"/>
          <w:b/>
          <w:smallCaps/>
          <w:sz w:val="20"/>
          <w:szCs w:val="20"/>
        </w:rPr>
      </w:pPr>
    </w:p>
    <w:p w14:paraId="1EA910A2" w14:textId="77777777" w:rsidR="00F979D6" w:rsidRDefault="00F979D6">
      <w:pPr>
        <w:pStyle w:val="INCISO"/>
        <w:spacing w:after="0" w:line="240" w:lineRule="exact"/>
        <w:ind w:left="360"/>
        <w:rPr>
          <w:rFonts w:ascii="Calibri" w:hAnsi="Calibri" w:cs="DIN Pro Regular"/>
          <w:b/>
          <w:smallCaps/>
          <w:sz w:val="20"/>
          <w:szCs w:val="20"/>
        </w:rPr>
      </w:pPr>
    </w:p>
    <w:p w14:paraId="56EFD378" w14:textId="77777777" w:rsidR="00F979D6" w:rsidRDefault="00F979D6">
      <w:pPr>
        <w:pStyle w:val="INCISO"/>
        <w:spacing w:after="0" w:line="240" w:lineRule="exact"/>
        <w:ind w:left="360"/>
        <w:rPr>
          <w:rFonts w:ascii="Calibri" w:hAnsi="Calibri" w:cs="DIN Pro Regular"/>
          <w:b/>
          <w:smallCaps/>
          <w:sz w:val="20"/>
          <w:szCs w:val="20"/>
        </w:rPr>
      </w:pPr>
    </w:p>
    <w:p w14:paraId="49907A69" w14:textId="77777777" w:rsidR="00F979D6" w:rsidRDefault="00F979D6">
      <w:pPr>
        <w:pStyle w:val="INCISO"/>
        <w:spacing w:after="0" w:line="240" w:lineRule="exact"/>
        <w:ind w:left="360"/>
        <w:rPr>
          <w:rFonts w:ascii="Calibri" w:hAnsi="Calibri" w:cs="DIN Pro Regular"/>
          <w:b/>
          <w:smallCaps/>
          <w:sz w:val="20"/>
          <w:szCs w:val="20"/>
        </w:rPr>
      </w:pPr>
    </w:p>
    <w:p w14:paraId="46B4E37D" w14:textId="77777777" w:rsidR="00F979D6" w:rsidRDefault="00F979D6">
      <w:pPr>
        <w:pStyle w:val="INCISO"/>
        <w:spacing w:after="0" w:line="240" w:lineRule="exact"/>
        <w:ind w:left="360"/>
        <w:rPr>
          <w:rFonts w:ascii="Calibri" w:hAnsi="Calibri" w:cs="DIN Pro Regular"/>
          <w:b/>
          <w:smallCaps/>
          <w:sz w:val="20"/>
          <w:szCs w:val="20"/>
        </w:rPr>
      </w:pPr>
    </w:p>
    <w:p w14:paraId="248807FB" w14:textId="77777777" w:rsidR="00F979D6" w:rsidRDefault="00F979D6">
      <w:pPr>
        <w:pStyle w:val="INCISO"/>
        <w:spacing w:after="0" w:line="240" w:lineRule="exact"/>
        <w:ind w:left="360"/>
        <w:rPr>
          <w:rFonts w:ascii="Calibri" w:hAnsi="Calibri" w:cs="DIN Pro Regular"/>
          <w:b/>
          <w:smallCaps/>
          <w:sz w:val="20"/>
          <w:szCs w:val="20"/>
        </w:rPr>
      </w:pPr>
    </w:p>
    <w:p w14:paraId="11A6EC4C" w14:textId="77777777" w:rsidR="00F979D6" w:rsidRDefault="00F979D6">
      <w:pPr>
        <w:pStyle w:val="INCISO"/>
        <w:spacing w:after="0" w:line="240" w:lineRule="exact"/>
        <w:ind w:left="360"/>
        <w:rPr>
          <w:rFonts w:ascii="Calibri" w:hAnsi="Calibri" w:cs="DIN Pro Regular"/>
          <w:b/>
          <w:smallCaps/>
          <w:sz w:val="20"/>
          <w:szCs w:val="20"/>
        </w:rPr>
      </w:pPr>
    </w:p>
    <w:p w14:paraId="4BC3D75B" w14:textId="77777777" w:rsidR="00F979D6" w:rsidRDefault="00F979D6">
      <w:pPr>
        <w:pStyle w:val="INCISO"/>
        <w:spacing w:after="0" w:line="240" w:lineRule="exact"/>
        <w:ind w:left="360"/>
        <w:rPr>
          <w:rFonts w:ascii="Calibri" w:hAnsi="Calibri" w:cs="DIN Pro Regular"/>
          <w:b/>
          <w:smallCaps/>
          <w:sz w:val="20"/>
          <w:szCs w:val="20"/>
        </w:rPr>
      </w:pPr>
    </w:p>
    <w:p w14:paraId="33299D4B" w14:textId="77777777" w:rsidR="00F979D6" w:rsidRDefault="00F979D6">
      <w:pPr>
        <w:pStyle w:val="INCISO"/>
        <w:spacing w:after="0" w:line="240" w:lineRule="exact"/>
        <w:ind w:left="360"/>
        <w:rPr>
          <w:rFonts w:ascii="Calibri" w:hAnsi="Calibri" w:cs="DIN Pro Regular"/>
          <w:b/>
          <w:smallCaps/>
          <w:sz w:val="20"/>
          <w:szCs w:val="20"/>
        </w:rPr>
      </w:pPr>
    </w:p>
    <w:p w14:paraId="5E841AEA" w14:textId="77777777" w:rsidR="00F979D6" w:rsidRDefault="00F979D6">
      <w:pPr>
        <w:pStyle w:val="INCISO"/>
        <w:spacing w:after="0" w:line="240" w:lineRule="exact"/>
        <w:ind w:left="360"/>
        <w:rPr>
          <w:rFonts w:ascii="Calibri" w:hAnsi="Calibri" w:cs="DIN Pro Regular"/>
          <w:b/>
          <w:smallCaps/>
          <w:sz w:val="20"/>
          <w:szCs w:val="20"/>
        </w:rPr>
      </w:pPr>
    </w:p>
    <w:p w14:paraId="0D096697" w14:textId="77777777" w:rsidR="00F979D6" w:rsidRDefault="00F979D6">
      <w:pPr>
        <w:pStyle w:val="INCISO"/>
        <w:spacing w:after="0" w:line="240" w:lineRule="exact"/>
        <w:ind w:left="360"/>
        <w:rPr>
          <w:rFonts w:ascii="Calibri" w:hAnsi="Calibri" w:cs="DIN Pro Regular"/>
          <w:b/>
          <w:smallCaps/>
          <w:sz w:val="20"/>
          <w:szCs w:val="20"/>
        </w:rPr>
      </w:pPr>
    </w:p>
    <w:p w14:paraId="3CB171B1" w14:textId="77777777" w:rsidR="00F979D6" w:rsidRDefault="00F979D6">
      <w:pPr>
        <w:pStyle w:val="INCISO"/>
        <w:spacing w:after="0" w:line="240" w:lineRule="exact"/>
        <w:ind w:left="360"/>
        <w:rPr>
          <w:rFonts w:ascii="Calibri" w:hAnsi="Calibri" w:cs="DIN Pro Regular"/>
          <w:b/>
          <w:smallCaps/>
          <w:sz w:val="20"/>
          <w:szCs w:val="20"/>
        </w:rPr>
      </w:pPr>
    </w:p>
    <w:p w14:paraId="7E636E09" w14:textId="77777777" w:rsidR="00F979D6" w:rsidRDefault="00F979D6">
      <w:pPr>
        <w:pStyle w:val="INCISO"/>
        <w:spacing w:after="0" w:line="240" w:lineRule="exact"/>
        <w:ind w:left="360"/>
        <w:rPr>
          <w:rFonts w:ascii="Calibri" w:hAnsi="Calibri" w:cs="DIN Pro Regular"/>
          <w:b/>
          <w:smallCaps/>
          <w:sz w:val="20"/>
          <w:szCs w:val="20"/>
        </w:rPr>
      </w:pPr>
    </w:p>
    <w:p w14:paraId="47814E33" w14:textId="77777777" w:rsidR="00F979D6" w:rsidRDefault="00F979D6">
      <w:pPr>
        <w:pStyle w:val="INCISO"/>
        <w:spacing w:after="0" w:line="240" w:lineRule="exact"/>
        <w:ind w:left="360"/>
        <w:rPr>
          <w:rFonts w:ascii="Calibri" w:hAnsi="Calibri" w:cs="DIN Pro Regular"/>
          <w:b/>
          <w:smallCaps/>
          <w:sz w:val="20"/>
          <w:szCs w:val="20"/>
        </w:rPr>
      </w:pPr>
    </w:p>
    <w:p w14:paraId="46A1C8FA" w14:textId="77777777" w:rsidR="00F979D6" w:rsidRDefault="00F979D6">
      <w:pPr>
        <w:pStyle w:val="INCISO"/>
        <w:spacing w:after="0" w:line="240" w:lineRule="exact"/>
        <w:ind w:left="360"/>
        <w:rPr>
          <w:rFonts w:ascii="Calibri" w:hAnsi="Calibri" w:cs="DIN Pro Regular"/>
          <w:b/>
          <w:smallCaps/>
          <w:sz w:val="20"/>
          <w:szCs w:val="20"/>
        </w:rPr>
      </w:pPr>
    </w:p>
    <w:p w14:paraId="47A7FF7A" w14:textId="77777777" w:rsidR="00F979D6" w:rsidRDefault="00F979D6">
      <w:pPr>
        <w:pStyle w:val="INCISO"/>
        <w:spacing w:after="0" w:line="240" w:lineRule="exact"/>
        <w:ind w:left="360"/>
        <w:rPr>
          <w:rFonts w:ascii="Calibri" w:hAnsi="Calibri" w:cs="DIN Pro Regular"/>
          <w:b/>
          <w:smallCaps/>
          <w:sz w:val="20"/>
          <w:szCs w:val="20"/>
        </w:rPr>
      </w:pPr>
    </w:p>
    <w:p w14:paraId="1300D14D" w14:textId="77777777" w:rsidR="00F979D6" w:rsidRDefault="00F979D6">
      <w:pPr>
        <w:pStyle w:val="INCISO"/>
        <w:spacing w:after="0" w:line="240" w:lineRule="exact"/>
        <w:ind w:left="360"/>
        <w:rPr>
          <w:rFonts w:ascii="Calibri" w:hAnsi="Calibri" w:cs="DIN Pro Regular"/>
          <w:b/>
          <w:smallCaps/>
          <w:sz w:val="20"/>
          <w:szCs w:val="20"/>
        </w:rPr>
      </w:pPr>
    </w:p>
    <w:p w14:paraId="216A329E" w14:textId="77777777" w:rsidR="00F979D6" w:rsidRDefault="00F979D6">
      <w:pPr>
        <w:pStyle w:val="INCISO"/>
        <w:spacing w:after="0" w:line="240" w:lineRule="exact"/>
        <w:ind w:left="360"/>
        <w:rPr>
          <w:rFonts w:ascii="Calibri" w:hAnsi="Calibri" w:cs="DIN Pro Regular"/>
          <w:b/>
          <w:smallCaps/>
          <w:sz w:val="20"/>
          <w:szCs w:val="20"/>
        </w:rPr>
      </w:pPr>
    </w:p>
    <w:p w14:paraId="0224A15B" w14:textId="77777777" w:rsidR="00F979D6" w:rsidRDefault="00F979D6">
      <w:pPr>
        <w:pStyle w:val="INCISO"/>
        <w:spacing w:after="0" w:line="240" w:lineRule="exact"/>
        <w:ind w:left="360"/>
        <w:rPr>
          <w:rFonts w:ascii="Calibri" w:hAnsi="Calibri" w:cs="DIN Pro Regular"/>
          <w:b/>
          <w:smallCaps/>
          <w:sz w:val="20"/>
          <w:szCs w:val="20"/>
        </w:rPr>
      </w:pPr>
    </w:p>
    <w:p w14:paraId="524EDE40" w14:textId="77777777" w:rsidR="00F979D6" w:rsidRDefault="00F979D6">
      <w:pPr>
        <w:pStyle w:val="INCISO"/>
        <w:spacing w:after="0" w:line="240" w:lineRule="exact"/>
        <w:ind w:left="360"/>
        <w:rPr>
          <w:rFonts w:ascii="Calibri" w:hAnsi="Calibri" w:cs="DIN Pro Regular"/>
          <w:b/>
          <w:smallCaps/>
          <w:sz w:val="20"/>
          <w:szCs w:val="20"/>
        </w:rPr>
      </w:pPr>
    </w:p>
    <w:p w14:paraId="36B10DF3" w14:textId="77777777" w:rsidR="00F979D6" w:rsidRDefault="00F979D6">
      <w:pPr>
        <w:pStyle w:val="INCISO"/>
        <w:spacing w:after="0" w:line="240" w:lineRule="exact"/>
        <w:ind w:left="360"/>
        <w:rPr>
          <w:rFonts w:ascii="Calibri" w:hAnsi="Calibri" w:cs="DIN Pro Regular"/>
          <w:b/>
          <w:smallCaps/>
          <w:sz w:val="20"/>
          <w:szCs w:val="20"/>
        </w:rPr>
      </w:pPr>
    </w:p>
    <w:p w14:paraId="417105CF" w14:textId="77777777" w:rsidR="00F979D6" w:rsidRDefault="00F979D6">
      <w:pPr>
        <w:pStyle w:val="INCISO"/>
        <w:spacing w:after="0" w:line="240" w:lineRule="exact"/>
        <w:ind w:left="360"/>
        <w:rPr>
          <w:rFonts w:ascii="Calibri" w:hAnsi="Calibri" w:cs="DIN Pro Regular"/>
          <w:b/>
          <w:smallCaps/>
          <w:sz w:val="20"/>
          <w:szCs w:val="20"/>
        </w:rPr>
      </w:pPr>
    </w:p>
    <w:p w14:paraId="27F8AA92" w14:textId="77777777" w:rsidR="00F979D6" w:rsidRDefault="00F979D6">
      <w:pPr>
        <w:pStyle w:val="INCISO"/>
        <w:spacing w:after="0" w:line="240" w:lineRule="exact"/>
        <w:ind w:left="360"/>
        <w:rPr>
          <w:rFonts w:ascii="Calibri" w:hAnsi="Calibri" w:cs="DIN Pro Regular"/>
          <w:b/>
          <w:smallCaps/>
          <w:sz w:val="20"/>
          <w:szCs w:val="20"/>
        </w:rPr>
      </w:pPr>
    </w:p>
    <w:p w14:paraId="09B46AC0" w14:textId="77777777" w:rsidR="00F979D6" w:rsidRDefault="00F979D6">
      <w:pPr>
        <w:pStyle w:val="INCISO"/>
        <w:spacing w:after="0" w:line="240" w:lineRule="exact"/>
        <w:ind w:left="360"/>
        <w:rPr>
          <w:rFonts w:ascii="Calibri" w:hAnsi="Calibri" w:cs="DIN Pro Regular"/>
          <w:b/>
          <w:smallCaps/>
          <w:sz w:val="20"/>
          <w:szCs w:val="20"/>
        </w:rPr>
      </w:pPr>
    </w:p>
    <w:p w14:paraId="696FF4B4" w14:textId="77777777" w:rsidR="00F979D6" w:rsidRDefault="00F979D6">
      <w:pPr>
        <w:pStyle w:val="INCISO"/>
        <w:spacing w:after="0" w:line="240" w:lineRule="exact"/>
        <w:ind w:left="360"/>
        <w:rPr>
          <w:rFonts w:ascii="Calibri" w:hAnsi="Calibri" w:cs="DIN Pro Regular"/>
          <w:b/>
          <w:smallCaps/>
          <w:sz w:val="20"/>
          <w:szCs w:val="20"/>
        </w:rPr>
      </w:pPr>
    </w:p>
    <w:p w14:paraId="070B9CFF" w14:textId="77777777" w:rsidR="00F979D6" w:rsidRDefault="00F979D6">
      <w:pPr>
        <w:pStyle w:val="INCISO"/>
        <w:spacing w:after="0" w:line="240" w:lineRule="exact"/>
        <w:ind w:left="360"/>
        <w:rPr>
          <w:rFonts w:ascii="Calibri" w:hAnsi="Calibri" w:cs="DIN Pro Regular"/>
          <w:b/>
          <w:smallCaps/>
          <w:sz w:val="20"/>
          <w:szCs w:val="20"/>
        </w:rPr>
      </w:pPr>
    </w:p>
    <w:p w14:paraId="6392A2EC" w14:textId="77777777" w:rsidR="00F979D6" w:rsidRDefault="00F979D6">
      <w:pPr>
        <w:pStyle w:val="INCISO"/>
        <w:spacing w:after="0" w:line="240" w:lineRule="exact"/>
        <w:ind w:left="360"/>
        <w:rPr>
          <w:rFonts w:ascii="Calibri" w:hAnsi="Calibri" w:cs="DIN Pro Regular"/>
          <w:b/>
          <w:smallCaps/>
          <w:sz w:val="20"/>
          <w:szCs w:val="20"/>
        </w:rPr>
      </w:pPr>
    </w:p>
    <w:p w14:paraId="0B813219" w14:textId="77777777" w:rsidR="00F979D6" w:rsidRDefault="00F979D6">
      <w:pPr>
        <w:pStyle w:val="INCISO"/>
        <w:spacing w:after="0" w:line="240" w:lineRule="exact"/>
        <w:ind w:left="360"/>
        <w:rPr>
          <w:rFonts w:ascii="Calibri" w:hAnsi="Calibri" w:cs="DIN Pro Regular"/>
          <w:b/>
          <w:smallCaps/>
          <w:sz w:val="20"/>
          <w:szCs w:val="20"/>
        </w:rPr>
      </w:pPr>
    </w:p>
    <w:p w14:paraId="766B8DF2" w14:textId="77777777" w:rsidR="00F979D6" w:rsidRDefault="00F979D6">
      <w:pPr>
        <w:pStyle w:val="INCISO"/>
        <w:spacing w:after="0" w:line="240" w:lineRule="exact"/>
        <w:ind w:left="360"/>
        <w:rPr>
          <w:rFonts w:ascii="Calibri" w:hAnsi="Calibri" w:cs="DIN Pro Regular"/>
          <w:b/>
          <w:smallCaps/>
          <w:sz w:val="20"/>
          <w:szCs w:val="20"/>
        </w:rPr>
      </w:pPr>
    </w:p>
    <w:p w14:paraId="173164D8" w14:textId="77777777" w:rsidR="00F979D6" w:rsidRDefault="00F979D6">
      <w:pPr>
        <w:pStyle w:val="INCISO"/>
        <w:spacing w:after="0" w:line="240" w:lineRule="exact"/>
        <w:ind w:left="360"/>
        <w:rPr>
          <w:rFonts w:ascii="Calibri" w:hAnsi="Calibri" w:cs="DIN Pro Regular"/>
          <w:b/>
          <w:smallCaps/>
          <w:sz w:val="20"/>
          <w:szCs w:val="20"/>
        </w:rPr>
      </w:pPr>
    </w:p>
    <w:p w14:paraId="5CF6638C" w14:textId="77777777" w:rsidR="00F979D6" w:rsidRDefault="00000000">
      <w:pPr>
        <w:pStyle w:val="INCISO"/>
        <w:spacing w:after="0" w:line="240" w:lineRule="exact"/>
        <w:ind w:left="360"/>
      </w:pPr>
      <w:r>
        <w:rPr>
          <w:rFonts w:ascii="Calibri" w:hAnsi="Calibri" w:cs="DIN Pro Regular"/>
          <w:b/>
          <w:smallCaps/>
          <w:sz w:val="20"/>
          <w:szCs w:val="20"/>
        </w:rPr>
        <w:lastRenderedPageBreak/>
        <w:t>V) Conciliación entre los ingresos presupuestarios y contables, así como entre los egresos presupuestarios y los gastos contables:</w:t>
      </w:r>
    </w:p>
    <w:p w14:paraId="7355CAB9" w14:textId="77777777" w:rsidR="00F979D6"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468DA716" wp14:editId="434FC105">
                <wp:simplePos x="0" y="0"/>
                <wp:positionH relativeFrom="column">
                  <wp:posOffset>300352</wp:posOffset>
                </wp:positionH>
                <wp:positionV relativeFrom="paragraph">
                  <wp:posOffset>177795</wp:posOffset>
                </wp:positionV>
                <wp:extent cx="5448937" cy="6398898"/>
                <wp:effectExtent l="0" t="0" r="18413" b="1902"/>
                <wp:wrapSquare wrapText="bothSides"/>
                <wp:docPr id="893209894"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F979D6" w14:paraId="77A3CFA3"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56BFEB2C" w14:textId="77777777" w:rsidR="00F979D6"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Tamaulipeco de Capacitacion para el Empleo</w:t>
                                  </w:r>
                                </w:p>
                              </w:tc>
                              <w:tc>
                                <w:tcPr>
                                  <w:tcW w:w="160" w:type="dxa"/>
                                  <w:shd w:val="clear" w:color="auto" w:fill="auto"/>
                                  <w:tcMar>
                                    <w:top w:w="0" w:type="dxa"/>
                                    <w:left w:w="70" w:type="dxa"/>
                                    <w:bottom w:w="0" w:type="dxa"/>
                                    <w:right w:w="70" w:type="dxa"/>
                                  </w:tcMar>
                                </w:tcPr>
                                <w:p w14:paraId="1BADDA7E" w14:textId="77777777" w:rsidR="00F979D6" w:rsidRDefault="00F979D6">
                                  <w:pPr>
                                    <w:pStyle w:val="Standard"/>
                                    <w:widowControl w:val="0"/>
                                  </w:pPr>
                                </w:p>
                              </w:tc>
                            </w:tr>
                            <w:tr w:rsidR="00F979D6" w14:paraId="4B32F64D"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261A570" w14:textId="77777777" w:rsidR="00F979D6"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57149207" w14:textId="77777777" w:rsidR="00F979D6" w:rsidRDefault="00F979D6">
                                  <w:pPr>
                                    <w:pStyle w:val="Standard"/>
                                    <w:widowControl w:val="0"/>
                                  </w:pPr>
                                </w:p>
                              </w:tc>
                            </w:tr>
                            <w:tr w:rsidR="00F979D6" w14:paraId="574B3D88"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D1FC70E" w14:textId="77777777" w:rsidR="00F979D6"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4724512E" w14:textId="77777777" w:rsidR="00F979D6" w:rsidRDefault="00F979D6">
                                  <w:pPr>
                                    <w:pStyle w:val="Standard"/>
                                    <w:widowControl w:val="0"/>
                                  </w:pPr>
                                </w:p>
                              </w:tc>
                            </w:tr>
                            <w:tr w:rsidR="00F979D6" w14:paraId="5D6D6E17"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C8472DA" w14:textId="77777777" w:rsidR="00F979D6"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0371D58" w14:textId="77777777" w:rsidR="00F979D6" w:rsidRDefault="00F979D6">
                                  <w:pPr>
                                    <w:pStyle w:val="Standard"/>
                                    <w:widowControl w:val="0"/>
                                  </w:pPr>
                                </w:p>
                              </w:tc>
                            </w:tr>
                            <w:tr w:rsidR="00F979D6" w14:paraId="6F43499F"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A25603E" w14:textId="77777777" w:rsidR="00F979D6" w:rsidRDefault="00F979D6">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6EA045E"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AB63575"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B2DA2E5"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10CEF96B" w14:textId="77777777" w:rsidR="00F979D6" w:rsidRDefault="00F979D6">
                                  <w:pPr>
                                    <w:pStyle w:val="Standard"/>
                                    <w:widowControl w:val="0"/>
                                  </w:pPr>
                                </w:p>
                              </w:tc>
                            </w:tr>
                            <w:tr w:rsidR="00F979D6" w14:paraId="02570E3D"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36C4B1B" w14:textId="77777777" w:rsidR="00F979D6"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8A057A" w14:textId="77777777" w:rsidR="00F979D6"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350,221,811</w:t>
                                  </w:r>
                                </w:p>
                              </w:tc>
                              <w:tc>
                                <w:tcPr>
                                  <w:tcW w:w="160" w:type="dxa"/>
                                  <w:shd w:val="clear" w:color="auto" w:fill="auto"/>
                                  <w:tcMar>
                                    <w:top w:w="0" w:type="dxa"/>
                                    <w:left w:w="70" w:type="dxa"/>
                                    <w:bottom w:w="0" w:type="dxa"/>
                                    <w:right w:w="70" w:type="dxa"/>
                                  </w:tcMar>
                                </w:tcPr>
                                <w:p w14:paraId="0600FBC8"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6EC7CED7" w14:textId="77777777" w:rsidR="00F979D6" w:rsidRDefault="00F979D6">
                                  <w:pPr>
                                    <w:pStyle w:val="Standard"/>
                                    <w:widowControl w:val="0"/>
                                  </w:pPr>
                                </w:p>
                              </w:tc>
                            </w:tr>
                            <w:tr w:rsidR="00F979D6" w14:paraId="0F3A920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0C9DEA6" w14:textId="77777777" w:rsidR="00F979D6" w:rsidRDefault="00F979D6">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B6F71C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3D6BD5BA"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CF30786"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4274A068" w14:textId="77777777" w:rsidR="00F979D6" w:rsidRDefault="00F979D6">
                                  <w:pPr>
                                    <w:pStyle w:val="Standard"/>
                                    <w:widowControl w:val="0"/>
                                  </w:pPr>
                                </w:p>
                              </w:tc>
                            </w:tr>
                            <w:tr w:rsidR="00F979D6" w14:paraId="01E60C37"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500944B" w14:textId="77777777" w:rsidR="00F979D6"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45F038" w14:textId="77777777" w:rsidR="00F979D6"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01D4832"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1E677451" w14:textId="77777777" w:rsidR="00F979D6" w:rsidRDefault="00F979D6">
                                  <w:pPr>
                                    <w:pStyle w:val="Standard"/>
                                    <w:widowControl w:val="0"/>
                                  </w:pPr>
                                </w:p>
                              </w:tc>
                            </w:tr>
                            <w:tr w:rsidR="00F979D6" w14:paraId="2CB11AF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6F43B6" w14:textId="77777777" w:rsidR="00F979D6"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85A3FD"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F11008"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C00C4B2"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3486A693" w14:textId="77777777" w:rsidR="00F979D6" w:rsidRDefault="00F979D6">
                                  <w:pPr>
                                    <w:pStyle w:val="Standard"/>
                                    <w:widowControl w:val="0"/>
                                  </w:pPr>
                                </w:p>
                              </w:tc>
                            </w:tr>
                            <w:tr w:rsidR="00F979D6" w14:paraId="11FC45B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63323F" w14:textId="77777777" w:rsidR="00F979D6"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8B522E"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DCB0DC"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979D565"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04174FAB"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0AE535" w14:textId="77777777" w:rsidR="00F979D6"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07DB6D"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79AEC7"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232DB6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58E546A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57F96A" w14:textId="77777777" w:rsidR="00F979D6"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080405"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8EE33E"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5B0C0E8"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6DDFEDD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D4E569" w14:textId="77777777" w:rsidR="00F979D6"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71DE6F"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6F3ABD"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D2D4C97"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2E845DCF"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B4E2D2" w14:textId="77777777" w:rsidR="00F979D6"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6E5A4C"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48ADE7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7ED3F94B"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70F8FFD"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1B13A2D2"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5B5A17D2"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A50C2B6"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774A7769" w14:textId="77777777" w:rsidR="00F979D6" w:rsidRDefault="00F979D6">
                                  <w:pPr>
                                    <w:pStyle w:val="Standard"/>
                                    <w:widowControl w:val="0"/>
                                  </w:pPr>
                                </w:p>
                              </w:tc>
                            </w:tr>
                            <w:tr w:rsidR="00F979D6" w14:paraId="0D0B418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50F9FB8" w14:textId="77777777" w:rsidR="00F979D6"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6F17DB" w14:textId="77777777" w:rsidR="00F979D6"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7F3075F"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016EA70D" w14:textId="77777777" w:rsidR="00F979D6" w:rsidRDefault="00F979D6">
                                  <w:pPr>
                                    <w:pStyle w:val="Standard"/>
                                    <w:widowControl w:val="0"/>
                                  </w:pPr>
                                </w:p>
                              </w:tc>
                            </w:tr>
                            <w:tr w:rsidR="00F979D6" w14:paraId="1A5047E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DE1E3C" w14:textId="77777777" w:rsidR="00F979D6"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3A8D44"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4A6B5F"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205C88C"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02EB5CB5" w14:textId="77777777" w:rsidR="00F979D6" w:rsidRDefault="00F979D6">
                                  <w:pPr>
                                    <w:pStyle w:val="Standard"/>
                                    <w:widowControl w:val="0"/>
                                  </w:pPr>
                                </w:p>
                              </w:tc>
                            </w:tr>
                            <w:tr w:rsidR="00F979D6" w14:paraId="600A522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E3FD1C" w14:textId="77777777" w:rsidR="00F979D6"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1D386"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CC5F91"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17B3E1B"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1712A99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FF3CF3" w14:textId="77777777" w:rsidR="00F979D6"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D1FD63"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F280E6"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447F1C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71DC10BD"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420016D0" w14:textId="77777777" w:rsidR="00F979D6" w:rsidRDefault="00F979D6">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1877FC10"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E0DA4C3"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7C76BA75" w14:textId="77777777" w:rsidR="00F979D6" w:rsidRDefault="00F979D6">
                                  <w:pPr>
                                    <w:pStyle w:val="Standard"/>
                                    <w:widowControl w:val="0"/>
                                  </w:pPr>
                                </w:p>
                              </w:tc>
                            </w:tr>
                            <w:tr w:rsidR="00F979D6" w14:paraId="7930D6F4"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27B14C7" w14:textId="77777777" w:rsidR="00F979D6"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D8E258" w14:textId="77777777" w:rsidR="00F979D6"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350,221,811</w:t>
                                  </w:r>
                                </w:p>
                              </w:tc>
                              <w:tc>
                                <w:tcPr>
                                  <w:tcW w:w="160" w:type="dxa"/>
                                  <w:shd w:val="clear" w:color="auto" w:fill="auto"/>
                                  <w:tcMar>
                                    <w:top w:w="0" w:type="dxa"/>
                                    <w:left w:w="70" w:type="dxa"/>
                                    <w:bottom w:w="0" w:type="dxa"/>
                                    <w:right w:w="70" w:type="dxa"/>
                                  </w:tcMar>
                                </w:tcPr>
                                <w:p w14:paraId="297031D2"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503415B0" w14:textId="77777777" w:rsidR="00F979D6" w:rsidRDefault="00F979D6">
                                  <w:pPr>
                                    <w:pStyle w:val="Standard"/>
                                    <w:widowControl w:val="0"/>
                                  </w:pPr>
                                </w:p>
                              </w:tc>
                            </w:tr>
                          </w:tbl>
                          <w:p w14:paraId="61B33C8F" w14:textId="77777777" w:rsidR="00F979D6" w:rsidRDefault="00F979D6"/>
                        </w:txbxContent>
                      </wps:txbx>
                      <wps:bodyPr vert="horz" wrap="none" lIns="0" tIns="0" rIns="0" bIns="0" anchor="t" anchorCtr="0" compatLnSpc="0">
                        <a:spAutoFit/>
                      </wps:bodyPr>
                    </wps:wsp>
                  </a:graphicData>
                </a:graphic>
              </wp:anchor>
            </w:drawing>
          </mc:Choice>
          <mc:Fallback>
            <w:pict>
              <v:shapetype w14:anchorId="468DA716" id="_x0000_t202" coordsize="21600,21600" o:spt="202" path="m,l,21600r21600,l21600,xe">
                <v:stroke joinstyle="miter"/>
                <v:path gradientshapeok="t" o:connecttype="rect"/>
              </v:shapetype>
              <v:shape id="Marco3" o:spid="_x0000_s1026" type="#_x0000_t202" style="position:absolute;left:0;text-align:left;margin-left:23.65pt;margin-top:14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F979D6" w14:paraId="77A3CFA3"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56BFEB2C" w14:textId="77777777" w:rsidR="00F979D6"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Tamaulipeco de Capacitacion para el Empleo</w:t>
                            </w:r>
                          </w:p>
                        </w:tc>
                        <w:tc>
                          <w:tcPr>
                            <w:tcW w:w="160" w:type="dxa"/>
                            <w:shd w:val="clear" w:color="auto" w:fill="auto"/>
                            <w:tcMar>
                              <w:top w:w="0" w:type="dxa"/>
                              <w:left w:w="70" w:type="dxa"/>
                              <w:bottom w:w="0" w:type="dxa"/>
                              <w:right w:w="70" w:type="dxa"/>
                            </w:tcMar>
                          </w:tcPr>
                          <w:p w14:paraId="1BADDA7E" w14:textId="77777777" w:rsidR="00F979D6" w:rsidRDefault="00F979D6">
                            <w:pPr>
                              <w:pStyle w:val="Standard"/>
                              <w:widowControl w:val="0"/>
                            </w:pPr>
                          </w:p>
                        </w:tc>
                      </w:tr>
                      <w:tr w:rsidR="00F979D6" w14:paraId="4B32F64D"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261A570" w14:textId="77777777" w:rsidR="00F979D6"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57149207" w14:textId="77777777" w:rsidR="00F979D6" w:rsidRDefault="00F979D6">
                            <w:pPr>
                              <w:pStyle w:val="Standard"/>
                              <w:widowControl w:val="0"/>
                            </w:pPr>
                          </w:p>
                        </w:tc>
                      </w:tr>
                      <w:tr w:rsidR="00F979D6" w14:paraId="574B3D88"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D1FC70E" w14:textId="77777777" w:rsidR="00F979D6"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4724512E" w14:textId="77777777" w:rsidR="00F979D6" w:rsidRDefault="00F979D6">
                            <w:pPr>
                              <w:pStyle w:val="Standard"/>
                              <w:widowControl w:val="0"/>
                            </w:pPr>
                          </w:p>
                        </w:tc>
                      </w:tr>
                      <w:tr w:rsidR="00F979D6" w14:paraId="5D6D6E17"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C8472DA" w14:textId="77777777" w:rsidR="00F979D6"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0371D58" w14:textId="77777777" w:rsidR="00F979D6" w:rsidRDefault="00F979D6">
                            <w:pPr>
                              <w:pStyle w:val="Standard"/>
                              <w:widowControl w:val="0"/>
                            </w:pPr>
                          </w:p>
                        </w:tc>
                      </w:tr>
                      <w:tr w:rsidR="00F979D6" w14:paraId="6F43499F"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A25603E" w14:textId="77777777" w:rsidR="00F979D6" w:rsidRDefault="00F979D6">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6EA045E"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AB63575"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B2DA2E5"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10CEF96B" w14:textId="77777777" w:rsidR="00F979D6" w:rsidRDefault="00F979D6">
                            <w:pPr>
                              <w:pStyle w:val="Standard"/>
                              <w:widowControl w:val="0"/>
                            </w:pPr>
                          </w:p>
                        </w:tc>
                      </w:tr>
                      <w:tr w:rsidR="00F979D6" w14:paraId="02570E3D"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36C4B1B" w14:textId="77777777" w:rsidR="00F979D6"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8A057A" w14:textId="77777777" w:rsidR="00F979D6"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350,221,811</w:t>
                            </w:r>
                          </w:p>
                        </w:tc>
                        <w:tc>
                          <w:tcPr>
                            <w:tcW w:w="160" w:type="dxa"/>
                            <w:shd w:val="clear" w:color="auto" w:fill="auto"/>
                            <w:tcMar>
                              <w:top w:w="0" w:type="dxa"/>
                              <w:left w:w="70" w:type="dxa"/>
                              <w:bottom w:w="0" w:type="dxa"/>
                              <w:right w:w="70" w:type="dxa"/>
                            </w:tcMar>
                          </w:tcPr>
                          <w:p w14:paraId="0600FBC8"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6EC7CED7" w14:textId="77777777" w:rsidR="00F979D6" w:rsidRDefault="00F979D6">
                            <w:pPr>
                              <w:pStyle w:val="Standard"/>
                              <w:widowControl w:val="0"/>
                            </w:pPr>
                          </w:p>
                        </w:tc>
                      </w:tr>
                      <w:tr w:rsidR="00F979D6" w14:paraId="0F3A920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0C9DEA6" w14:textId="77777777" w:rsidR="00F979D6" w:rsidRDefault="00F979D6">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B6F71C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3D6BD5BA"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CF30786"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4274A068" w14:textId="77777777" w:rsidR="00F979D6" w:rsidRDefault="00F979D6">
                            <w:pPr>
                              <w:pStyle w:val="Standard"/>
                              <w:widowControl w:val="0"/>
                            </w:pPr>
                          </w:p>
                        </w:tc>
                      </w:tr>
                      <w:tr w:rsidR="00F979D6" w14:paraId="01E60C37"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500944B" w14:textId="77777777" w:rsidR="00F979D6"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45F038" w14:textId="77777777" w:rsidR="00F979D6"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01D4832"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1E677451" w14:textId="77777777" w:rsidR="00F979D6" w:rsidRDefault="00F979D6">
                            <w:pPr>
                              <w:pStyle w:val="Standard"/>
                              <w:widowControl w:val="0"/>
                            </w:pPr>
                          </w:p>
                        </w:tc>
                      </w:tr>
                      <w:tr w:rsidR="00F979D6" w14:paraId="2CB11AF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6F43B6" w14:textId="77777777" w:rsidR="00F979D6"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85A3FD"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F11008"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C00C4B2"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3486A693" w14:textId="77777777" w:rsidR="00F979D6" w:rsidRDefault="00F979D6">
                            <w:pPr>
                              <w:pStyle w:val="Standard"/>
                              <w:widowControl w:val="0"/>
                            </w:pPr>
                          </w:p>
                        </w:tc>
                      </w:tr>
                      <w:tr w:rsidR="00F979D6" w14:paraId="11FC45B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63323F" w14:textId="77777777" w:rsidR="00F979D6"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8B522E"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DCB0DC"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979D565"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04174FAB"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0AE535" w14:textId="77777777" w:rsidR="00F979D6"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07DB6D"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79AEC7"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232DB6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58E546A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57F96A" w14:textId="77777777" w:rsidR="00F979D6"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080405"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8EE33E"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5B0C0E8"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6DDFEDD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D4E569" w14:textId="77777777" w:rsidR="00F979D6"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71DE6F"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6F3ABD"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D2D4C97"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2E845DCF"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B4E2D2" w14:textId="77777777" w:rsidR="00F979D6"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6E5A4C"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48ADE7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7ED3F94B"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70F8FFD"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1B13A2D2"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5B5A17D2"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A50C2B6"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774A7769" w14:textId="77777777" w:rsidR="00F979D6" w:rsidRDefault="00F979D6">
                            <w:pPr>
                              <w:pStyle w:val="Standard"/>
                              <w:widowControl w:val="0"/>
                            </w:pPr>
                          </w:p>
                        </w:tc>
                      </w:tr>
                      <w:tr w:rsidR="00F979D6" w14:paraId="0D0B418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50F9FB8" w14:textId="77777777" w:rsidR="00F979D6"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6F17DB" w14:textId="77777777" w:rsidR="00F979D6"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7F3075F"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016EA70D" w14:textId="77777777" w:rsidR="00F979D6" w:rsidRDefault="00F979D6">
                            <w:pPr>
                              <w:pStyle w:val="Standard"/>
                              <w:widowControl w:val="0"/>
                            </w:pPr>
                          </w:p>
                        </w:tc>
                      </w:tr>
                      <w:tr w:rsidR="00F979D6" w14:paraId="1A5047E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DE1E3C" w14:textId="77777777" w:rsidR="00F979D6"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3A8D44"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4A6B5F"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205C88C"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02EB5CB5" w14:textId="77777777" w:rsidR="00F979D6" w:rsidRDefault="00F979D6">
                            <w:pPr>
                              <w:pStyle w:val="Standard"/>
                              <w:widowControl w:val="0"/>
                            </w:pPr>
                          </w:p>
                        </w:tc>
                      </w:tr>
                      <w:tr w:rsidR="00F979D6" w14:paraId="600A522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E3FD1C" w14:textId="77777777" w:rsidR="00F979D6"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1D386"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CC5F91"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17B3E1B"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1712A99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FF3CF3" w14:textId="77777777" w:rsidR="00F979D6"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D1FD63"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F280E6"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447F1C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71DC10BD"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420016D0" w14:textId="77777777" w:rsidR="00F979D6" w:rsidRDefault="00F979D6">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1877FC10"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E0DA4C3"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7C76BA75" w14:textId="77777777" w:rsidR="00F979D6" w:rsidRDefault="00F979D6">
                            <w:pPr>
                              <w:pStyle w:val="Standard"/>
                              <w:widowControl w:val="0"/>
                            </w:pPr>
                          </w:p>
                        </w:tc>
                      </w:tr>
                      <w:tr w:rsidR="00F979D6" w14:paraId="7930D6F4"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27B14C7" w14:textId="77777777" w:rsidR="00F979D6"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D8E258" w14:textId="77777777" w:rsidR="00F979D6"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350,221,811</w:t>
                            </w:r>
                          </w:p>
                        </w:tc>
                        <w:tc>
                          <w:tcPr>
                            <w:tcW w:w="160" w:type="dxa"/>
                            <w:shd w:val="clear" w:color="auto" w:fill="auto"/>
                            <w:tcMar>
                              <w:top w:w="0" w:type="dxa"/>
                              <w:left w:w="70" w:type="dxa"/>
                              <w:bottom w:w="0" w:type="dxa"/>
                              <w:right w:w="70" w:type="dxa"/>
                            </w:tcMar>
                          </w:tcPr>
                          <w:p w14:paraId="297031D2" w14:textId="77777777" w:rsidR="00F979D6" w:rsidRDefault="00F979D6">
                            <w:pPr>
                              <w:pStyle w:val="Standard"/>
                              <w:widowControl w:val="0"/>
                            </w:pPr>
                          </w:p>
                        </w:tc>
                        <w:tc>
                          <w:tcPr>
                            <w:tcW w:w="160" w:type="dxa"/>
                            <w:shd w:val="clear" w:color="auto" w:fill="auto"/>
                            <w:tcMar>
                              <w:top w:w="0" w:type="dxa"/>
                              <w:left w:w="70" w:type="dxa"/>
                              <w:bottom w:w="0" w:type="dxa"/>
                              <w:right w:w="70" w:type="dxa"/>
                            </w:tcMar>
                          </w:tcPr>
                          <w:p w14:paraId="503415B0" w14:textId="77777777" w:rsidR="00F979D6" w:rsidRDefault="00F979D6">
                            <w:pPr>
                              <w:pStyle w:val="Standard"/>
                              <w:widowControl w:val="0"/>
                            </w:pPr>
                          </w:p>
                        </w:tc>
                      </w:tr>
                    </w:tbl>
                    <w:p w14:paraId="61B33C8F" w14:textId="77777777" w:rsidR="00F979D6" w:rsidRDefault="00F979D6"/>
                  </w:txbxContent>
                </v:textbox>
                <w10:wrap type="square"/>
              </v:shape>
            </w:pict>
          </mc:Fallback>
        </mc:AlternateContent>
      </w:r>
    </w:p>
    <w:p w14:paraId="3D4F0562" w14:textId="77777777" w:rsidR="00F979D6" w:rsidRDefault="00F979D6">
      <w:pPr>
        <w:pStyle w:val="INCISO"/>
        <w:spacing w:after="0" w:line="240" w:lineRule="exact"/>
        <w:ind w:left="360"/>
        <w:rPr>
          <w:rFonts w:ascii="Calibri" w:hAnsi="Calibri" w:cs="DIN Pro Regular"/>
          <w:b/>
          <w:smallCaps/>
          <w:sz w:val="20"/>
          <w:szCs w:val="20"/>
        </w:rPr>
      </w:pPr>
    </w:p>
    <w:p w14:paraId="1B8E42EA" w14:textId="77777777" w:rsidR="00F979D6" w:rsidRDefault="00F979D6">
      <w:pPr>
        <w:pStyle w:val="INCISO"/>
        <w:spacing w:after="0" w:line="240" w:lineRule="exact"/>
        <w:ind w:left="360"/>
      </w:pPr>
    </w:p>
    <w:p w14:paraId="3BA9DB55" w14:textId="77777777" w:rsidR="00F979D6" w:rsidRDefault="00F979D6">
      <w:pPr>
        <w:pStyle w:val="INCISO"/>
        <w:spacing w:after="0" w:line="240" w:lineRule="exact"/>
        <w:ind w:left="360"/>
        <w:rPr>
          <w:rFonts w:ascii="Calibri" w:hAnsi="Calibri" w:cs="DIN Pro Regular"/>
          <w:b/>
          <w:smallCaps/>
          <w:sz w:val="20"/>
          <w:szCs w:val="20"/>
        </w:rPr>
      </w:pPr>
    </w:p>
    <w:tbl>
      <w:tblPr>
        <w:tblW w:w="8687" w:type="dxa"/>
        <w:tblLayout w:type="fixed"/>
        <w:tblCellMar>
          <w:left w:w="10" w:type="dxa"/>
          <w:right w:w="10" w:type="dxa"/>
        </w:tblCellMar>
        <w:tblLook w:val="0000" w:firstRow="0" w:lastRow="0" w:firstColumn="0" w:lastColumn="0" w:noHBand="0" w:noVBand="0"/>
      </w:tblPr>
      <w:tblGrid>
        <w:gridCol w:w="953"/>
        <w:gridCol w:w="5707"/>
        <w:gridCol w:w="1704"/>
        <w:gridCol w:w="40"/>
        <w:gridCol w:w="40"/>
        <w:gridCol w:w="80"/>
        <w:gridCol w:w="40"/>
        <w:gridCol w:w="123"/>
      </w:tblGrid>
      <w:tr w:rsidR="00F979D6" w14:paraId="1E224E63" w14:textId="77777777">
        <w:tblPrEx>
          <w:tblCellMar>
            <w:top w:w="0" w:type="dxa"/>
            <w:bottom w:w="0" w:type="dxa"/>
          </w:tblCellMar>
        </w:tblPrEx>
        <w:trPr>
          <w:trHeight w:val="300"/>
        </w:trPr>
        <w:tc>
          <w:tcPr>
            <w:tcW w:w="8364" w:type="dxa"/>
            <w:gridSpan w:val="3"/>
            <w:shd w:val="clear" w:color="auto" w:fill="auto"/>
            <w:tcMar>
              <w:top w:w="55" w:type="dxa"/>
              <w:left w:w="70" w:type="dxa"/>
              <w:bottom w:w="55" w:type="dxa"/>
              <w:right w:w="70" w:type="dxa"/>
            </w:tcMar>
            <w:vAlign w:val="center"/>
          </w:tcPr>
          <w:p w14:paraId="7E501AED" w14:textId="77777777" w:rsidR="00F979D6" w:rsidRDefault="00F979D6">
            <w:pPr>
              <w:rPr>
                <w:rFonts w:eastAsia="Times New Roman" w:cs="DIN Pro Regular"/>
                <w:b/>
                <w:bCs/>
                <w:color w:val="FFFFFF"/>
              </w:rPr>
            </w:pPr>
          </w:p>
          <w:p w14:paraId="6225E823" w14:textId="77777777" w:rsidR="00F979D6" w:rsidRDefault="00F979D6">
            <w:pPr>
              <w:rPr>
                <w:rFonts w:eastAsia="Times New Roman" w:cs="DIN Pro Regular"/>
                <w:b/>
                <w:bCs/>
                <w:color w:val="FFFFFF"/>
              </w:rPr>
            </w:pPr>
          </w:p>
          <w:p w14:paraId="6347723C" w14:textId="77777777" w:rsidR="00F979D6" w:rsidRDefault="00F979D6">
            <w:pPr>
              <w:rPr>
                <w:rFonts w:eastAsia="Times New Roman" w:cs="DIN Pro Regular"/>
                <w:b/>
                <w:bCs/>
                <w:color w:val="FFFFFF"/>
              </w:rPr>
            </w:pPr>
          </w:p>
          <w:p w14:paraId="46F65ABD" w14:textId="77777777" w:rsidR="00F979D6" w:rsidRDefault="00F979D6">
            <w:pPr>
              <w:rPr>
                <w:rFonts w:eastAsia="Times New Roman" w:cs="DIN Pro Regular"/>
                <w:b/>
                <w:bCs/>
                <w:color w:val="FFFFFF"/>
              </w:rPr>
            </w:pPr>
          </w:p>
        </w:tc>
        <w:tc>
          <w:tcPr>
            <w:tcW w:w="160" w:type="dxa"/>
            <w:gridSpan w:val="3"/>
            <w:shd w:val="clear" w:color="auto" w:fill="auto"/>
            <w:tcMar>
              <w:top w:w="55" w:type="dxa"/>
              <w:left w:w="70" w:type="dxa"/>
              <w:bottom w:w="55" w:type="dxa"/>
              <w:right w:w="70" w:type="dxa"/>
            </w:tcMar>
          </w:tcPr>
          <w:p w14:paraId="7403D08F" w14:textId="77777777" w:rsidR="00F979D6" w:rsidRDefault="00F979D6">
            <w:pPr>
              <w:pStyle w:val="Standard"/>
              <w:widowControl w:val="0"/>
            </w:pPr>
          </w:p>
        </w:tc>
        <w:tc>
          <w:tcPr>
            <w:tcW w:w="40" w:type="dxa"/>
            <w:shd w:val="clear" w:color="auto" w:fill="auto"/>
            <w:tcMar>
              <w:top w:w="0" w:type="dxa"/>
              <w:left w:w="10" w:type="dxa"/>
              <w:bottom w:w="0" w:type="dxa"/>
              <w:right w:w="10" w:type="dxa"/>
            </w:tcMar>
          </w:tcPr>
          <w:p w14:paraId="5164FE3A" w14:textId="77777777" w:rsidR="00F979D6" w:rsidRDefault="00F979D6">
            <w:pPr>
              <w:pStyle w:val="Standard"/>
              <w:widowControl w:val="0"/>
            </w:pPr>
          </w:p>
        </w:tc>
        <w:tc>
          <w:tcPr>
            <w:tcW w:w="123" w:type="dxa"/>
            <w:shd w:val="clear" w:color="auto" w:fill="auto"/>
            <w:tcMar>
              <w:top w:w="0" w:type="dxa"/>
              <w:left w:w="10" w:type="dxa"/>
              <w:bottom w:w="0" w:type="dxa"/>
              <w:right w:w="10" w:type="dxa"/>
            </w:tcMar>
          </w:tcPr>
          <w:p w14:paraId="2A79CFB6" w14:textId="77777777" w:rsidR="00F979D6" w:rsidRDefault="00F979D6">
            <w:pPr>
              <w:pStyle w:val="Standard"/>
              <w:widowControl w:val="0"/>
            </w:pPr>
          </w:p>
        </w:tc>
      </w:tr>
      <w:tr w:rsidR="00F979D6" w14:paraId="4F36BC87" w14:textId="77777777">
        <w:tblPrEx>
          <w:tblCellMar>
            <w:top w:w="0" w:type="dxa"/>
            <w:bottom w:w="0" w:type="dxa"/>
          </w:tblCellMar>
        </w:tblPrEx>
        <w:trPr>
          <w:trHeight w:val="300"/>
        </w:trPr>
        <w:tc>
          <w:tcPr>
            <w:tcW w:w="8364"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525FA91" w14:textId="77777777" w:rsidR="00F979D6" w:rsidRDefault="00000000">
            <w:pPr>
              <w:pStyle w:val="Standard"/>
              <w:widowControl w:val="0"/>
              <w:spacing w:after="0" w:line="240" w:lineRule="auto"/>
              <w:jc w:val="center"/>
            </w:pPr>
            <w:r>
              <w:rPr>
                <w:rFonts w:cs="DIN Pro Regular"/>
                <w:sz w:val="20"/>
                <w:szCs w:val="20"/>
              </w:rPr>
              <w:lastRenderedPageBreak/>
              <w:t xml:space="preserve">Instituto Tamaulipeco de </w:t>
            </w:r>
            <w:proofErr w:type="spellStart"/>
            <w:r>
              <w:rPr>
                <w:rFonts w:cs="DIN Pro Regular"/>
                <w:sz w:val="20"/>
                <w:szCs w:val="20"/>
              </w:rPr>
              <w:t>Capacitacion</w:t>
            </w:r>
            <w:proofErr w:type="spellEnd"/>
            <w:r>
              <w:rPr>
                <w:rFonts w:cs="DIN Pro Regular"/>
                <w:sz w:val="20"/>
                <w:szCs w:val="20"/>
              </w:rPr>
              <w:t xml:space="preserve"> para el Empleo</w:t>
            </w:r>
          </w:p>
        </w:tc>
        <w:tc>
          <w:tcPr>
            <w:tcW w:w="160" w:type="dxa"/>
            <w:gridSpan w:val="3"/>
            <w:shd w:val="clear" w:color="auto" w:fill="auto"/>
            <w:tcMar>
              <w:top w:w="0" w:type="dxa"/>
              <w:left w:w="70" w:type="dxa"/>
              <w:bottom w:w="0" w:type="dxa"/>
              <w:right w:w="70" w:type="dxa"/>
            </w:tcMar>
          </w:tcPr>
          <w:p w14:paraId="3D0A54E8" w14:textId="77777777" w:rsidR="00F979D6" w:rsidRDefault="00F979D6">
            <w:pPr>
              <w:pStyle w:val="Standard"/>
              <w:widowControl w:val="0"/>
            </w:pPr>
          </w:p>
        </w:tc>
        <w:tc>
          <w:tcPr>
            <w:tcW w:w="40" w:type="dxa"/>
            <w:shd w:val="clear" w:color="auto" w:fill="auto"/>
            <w:tcMar>
              <w:top w:w="0" w:type="dxa"/>
              <w:left w:w="10" w:type="dxa"/>
              <w:bottom w:w="0" w:type="dxa"/>
              <w:right w:w="10" w:type="dxa"/>
            </w:tcMar>
          </w:tcPr>
          <w:p w14:paraId="50682604" w14:textId="77777777" w:rsidR="00F979D6" w:rsidRDefault="00F979D6">
            <w:pPr>
              <w:pStyle w:val="Standard"/>
              <w:widowControl w:val="0"/>
            </w:pPr>
          </w:p>
        </w:tc>
        <w:tc>
          <w:tcPr>
            <w:tcW w:w="123" w:type="dxa"/>
            <w:shd w:val="clear" w:color="auto" w:fill="auto"/>
            <w:tcMar>
              <w:top w:w="0" w:type="dxa"/>
              <w:left w:w="10" w:type="dxa"/>
              <w:bottom w:w="0" w:type="dxa"/>
              <w:right w:w="10" w:type="dxa"/>
            </w:tcMar>
          </w:tcPr>
          <w:p w14:paraId="46874A35" w14:textId="77777777" w:rsidR="00F979D6" w:rsidRDefault="00F979D6">
            <w:pPr>
              <w:pStyle w:val="Standard"/>
              <w:widowControl w:val="0"/>
            </w:pPr>
          </w:p>
        </w:tc>
      </w:tr>
      <w:tr w:rsidR="00F979D6" w14:paraId="5E24233F" w14:textId="77777777">
        <w:tblPrEx>
          <w:tblCellMar>
            <w:top w:w="0" w:type="dxa"/>
            <w:bottom w:w="0" w:type="dxa"/>
          </w:tblCellMar>
        </w:tblPrEx>
        <w:trPr>
          <w:trHeight w:val="300"/>
        </w:trPr>
        <w:tc>
          <w:tcPr>
            <w:tcW w:w="8364"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1EB68C1" w14:textId="77777777" w:rsidR="00F979D6"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gridSpan w:val="3"/>
            <w:shd w:val="clear" w:color="auto" w:fill="auto"/>
            <w:tcMar>
              <w:top w:w="0" w:type="dxa"/>
              <w:left w:w="70" w:type="dxa"/>
              <w:bottom w:w="0" w:type="dxa"/>
              <w:right w:w="70" w:type="dxa"/>
            </w:tcMar>
          </w:tcPr>
          <w:p w14:paraId="3F1E6232" w14:textId="77777777" w:rsidR="00F979D6" w:rsidRDefault="00F979D6">
            <w:pPr>
              <w:pStyle w:val="Standard"/>
              <w:widowControl w:val="0"/>
            </w:pPr>
          </w:p>
        </w:tc>
        <w:tc>
          <w:tcPr>
            <w:tcW w:w="40" w:type="dxa"/>
            <w:shd w:val="clear" w:color="auto" w:fill="auto"/>
            <w:tcMar>
              <w:top w:w="0" w:type="dxa"/>
              <w:left w:w="10" w:type="dxa"/>
              <w:bottom w:w="0" w:type="dxa"/>
              <w:right w:w="10" w:type="dxa"/>
            </w:tcMar>
          </w:tcPr>
          <w:p w14:paraId="0BA9E6D8" w14:textId="77777777" w:rsidR="00F979D6" w:rsidRDefault="00F979D6">
            <w:pPr>
              <w:pStyle w:val="Standard"/>
              <w:widowControl w:val="0"/>
            </w:pPr>
          </w:p>
        </w:tc>
        <w:tc>
          <w:tcPr>
            <w:tcW w:w="123" w:type="dxa"/>
            <w:shd w:val="clear" w:color="auto" w:fill="auto"/>
            <w:tcMar>
              <w:top w:w="0" w:type="dxa"/>
              <w:left w:w="10" w:type="dxa"/>
              <w:bottom w:w="0" w:type="dxa"/>
              <w:right w:w="10" w:type="dxa"/>
            </w:tcMar>
          </w:tcPr>
          <w:p w14:paraId="1009AC50" w14:textId="77777777" w:rsidR="00F979D6" w:rsidRDefault="00F979D6">
            <w:pPr>
              <w:pStyle w:val="Standard"/>
              <w:widowControl w:val="0"/>
            </w:pPr>
          </w:p>
        </w:tc>
      </w:tr>
      <w:tr w:rsidR="00F979D6" w14:paraId="53D2205D" w14:textId="77777777">
        <w:tblPrEx>
          <w:tblCellMar>
            <w:top w:w="0" w:type="dxa"/>
            <w:bottom w:w="0" w:type="dxa"/>
          </w:tblCellMar>
        </w:tblPrEx>
        <w:trPr>
          <w:trHeight w:val="300"/>
        </w:trPr>
        <w:tc>
          <w:tcPr>
            <w:tcW w:w="8364"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B690BD8" w14:textId="77777777" w:rsidR="00F979D6"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gridSpan w:val="3"/>
            <w:shd w:val="clear" w:color="auto" w:fill="auto"/>
            <w:tcMar>
              <w:top w:w="0" w:type="dxa"/>
              <w:left w:w="70" w:type="dxa"/>
              <w:bottom w:w="0" w:type="dxa"/>
              <w:right w:w="70" w:type="dxa"/>
            </w:tcMar>
          </w:tcPr>
          <w:p w14:paraId="77F81CC8" w14:textId="77777777" w:rsidR="00F979D6" w:rsidRDefault="00F979D6">
            <w:pPr>
              <w:pStyle w:val="Standard"/>
              <w:widowControl w:val="0"/>
            </w:pPr>
          </w:p>
        </w:tc>
        <w:tc>
          <w:tcPr>
            <w:tcW w:w="40" w:type="dxa"/>
            <w:shd w:val="clear" w:color="auto" w:fill="auto"/>
            <w:tcMar>
              <w:top w:w="0" w:type="dxa"/>
              <w:left w:w="10" w:type="dxa"/>
              <w:bottom w:w="0" w:type="dxa"/>
              <w:right w:w="10" w:type="dxa"/>
            </w:tcMar>
          </w:tcPr>
          <w:p w14:paraId="04751128" w14:textId="77777777" w:rsidR="00F979D6" w:rsidRDefault="00F979D6">
            <w:pPr>
              <w:pStyle w:val="Standard"/>
              <w:widowControl w:val="0"/>
            </w:pPr>
          </w:p>
        </w:tc>
        <w:tc>
          <w:tcPr>
            <w:tcW w:w="123" w:type="dxa"/>
            <w:shd w:val="clear" w:color="auto" w:fill="auto"/>
            <w:tcMar>
              <w:top w:w="0" w:type="dxa"/>
              <w:left w:w="10" w:type="dxa"/>
              <w:bottom w:w="0" w:type="dxa"/>
              <w:right w:w="10" w:type="dxa"/>
            </w:tcMar>
          </w:tcPr>
          <w:p w14:paraId="1A1FDF9C" w14:textId="77777777" w:rsidR="00F979D6" w:rsidRDefault="00F979D6">
            <w:pPr>
              <w:pStyle w:val="Standard"/>
              <w:widowControl w:val="0"/>
            </w:pPr>
          </w:p>
        </w:tc>
      </w:tr>
      <w:tr w:rsidR="00F979D6" w14:paraId="6AD170AD" w14:textId="77777777">
        <w:tblPrEx>
          <w:tblCellMar>
            <w:top w:w="0" w:type="dxa"/>
            <w:bottom w:w="0" w:type="dxa"/>
          </w:tblCellMar>
        </w:tblPrEx>
        <w:trPr>
          <w:trHeight w:val="315"/>
        </w:trPr>
        <w:tc>
          <w:tcPr>
            <w:tcW w:w="8364"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F306E92" w14:textId="77777777" w:rsidR="00F979D6"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gridSpan w:val="3"/>
            <w:shd w:val="clear" w:color="auto" w:fill="auto"/>
            <w:tcMar>
              <w:top w:w="0" w:type="dxa"/>
              <w:left w:w="70" w:type="dxa"/>
              <w:bottom w:w="0" w:type="dxa"/>
              <w:right w:w="70" w:type="dxa"/>
            </w:tcMar>
          </w:tcPr>
          <w:p w14:paraId="400EA843" w14:textId="77777777" w:rsidR="00F979D6" w:rsidRDefault="00F979D6">
            <w:pPr>
              <w:pStyle w:val="Standard"/>
              <w:widowControl w:val="0"/>
            </w:pPr>
          </w:p>
        </w:tc>
        <w:tc>
          <w:tcPr>
            <w:tcW w:w="40" w:type="dxa"/>
            <w:shd w:val="clear" w:color="auto" w:fill="auto"/>
            <w:tcMar>
              <w:top w:w="0" w:type="dxa"/>
              <w:left w:w="10" w:type="dxa"/>
              <w:bottom w:w="0" w:type="dxa"/>
              <w:right w:w="10" w:type="dxa"/>
            </w:tcMar>
          </w:tcPr>
          <w:p w14:paraId="0D59E849" w14:textId="77777777" w:rsidR="00F979D6" w:rsidRDefault="00F979D6">
            <w:pPr>
              <w:pStyle w:val="Standard"/>
              <w:widowControl w:val="0"/>
            </w:pPr>
          </w:p>
        </w:tc>
        <w:tc>
          <w:tcPr>
            <w:tcW w:w="123" w:type="dxa"/>
            <w:shd w:val="clear" w:color="auto" w:fill="auto"/>
            <w:tcMar>
              <w:top w:w="0" w:type="dxa"/>
              <w:left w:w="10" w:type="dxa"/>
              <w:bottom w:w="0" w:type="dxa"/>
              <w:right w:w="10" w:type="dxa"/>
            </w:tcMar>
          </w:tcPr>
          <w:p w14:paraId="4D30F91B" w14:textId="77777777" w:rsidR="00F979D6" w:rsidRDefault="00F979D6">
            <w:pPr>
              <w:pStyle w:val="Standard"/>
              <w:widowControl w:val="0"/>
            </w:pPr>
          </w:p>
        </w:tc>
      </w:tr>
      <w:tr w:rsidR="00F979D6" w14:paraId="714AC011" w14:textId="77777777">
        <w:tblPrEx>
          <w:tblCellMar>
            <w:top w:w="0" w:type="dxa"/>
            <w:bottom w:w="0" w:type="dxa"/>
          </w:tblCellMar>
        </w:tblPrEx>
        <w:trPr>
          <w:trHeight w:val="90"/>
        </w:trPr>
        <w:tc>
          <w:tcPr>
            <w:tcW w:w="953" w:type="dxa"/>
            <w:shd w:val="clear" w:color="auto" w:fill="auto"/>
            <w:tcMar>
              <w:top w:w="0" w:type="dxa"/>
              <w:left w:w="70" w:type="dxa"/>
              <w:bottom w:w="0" w:type="dxa"/>
              <w:right w:w="70" w:type="dxa"/>
            </w:tcMar>
            <w:vAlign w:val="bottom"/>
          </w:tcPr>
          <w:p w14:paraId="7FDC7DF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5707" w:type="dxa"/>
            <w:shd w:val="clear" w:color="auto" w:fill="auto"/>
            <w:tcMar>
              <w:top w:w="0" w:type="dxa"/>
              <w:left w:w="70" w:type="dxa"/>
              <w:bottom w:w="0" w:type="dxa"/>
              <w:right w:w="70" w:type="dxa"/>
            </w:tcMar>
            <w:vAlign w:val="bottom"/>
          </w:tcPr>
          <w:p w14:paraId="48D8E31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704" w:type="dxa"/>
            <w:tcBorders>
              <w:bottom w:val="single" w:sz="4" w:space="0" w:color="000000"/>
            </w:tcBorders>
            <w:shd w:val="clear" w:color="auto" w:fill="auto"/>
            <w:tcMar>
              <w:top w:w="0" w:type="dxa"/>
              <w:left w:w="70" w:type="dxa"/>
              <w:bottom w:w="0" w:type="dxa"/>
              <w:right w:w="70" w:type="dxa"/>
            </w:tcMar>
            <w:vAlign w:val="bottom"/>
          </w:tcPr>
          <w:p w14:paraId="438BCC88"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tcPr>
          <w:p w14:paraId="65325093" w14:textId="77777777" w:rsidR="00F979D6" w:rsidRDefault="00F979D6">
            <w:pPr>
              <w:pStyle w:val="Standard"/>
              <w:widowControl w:val="0"/>
            </w:pPr>
          </w:p>
        </w:tc>
        <w:tc>
          <w:tcPr>
            <w:tcW w:w="163" w:type="dxa"/>
            <w:gridSpan w:val="2"/>
            <w:shd w:val="clear" w:color="auto" w:fill="auto"/>
            <w:tcMar>
              <w:top w:w="0" w:type="dxa"/>
              <w:left w:w="70" w:type="dxa"/>
              <w:bottom w:w="0" w:type="dxa"/>
              <w:right w:w="70" w:type="dxa"/>
            </w:tcMar>
          </w:tcPr>
          <w:p w14:paraId="564A0911" w14:textId="77777777" w:rsidR="00F979D6" w:rsidRDefault="00F979D6">
            <w:pPr>
              <w:pStyle w:val="Standard"/>
              <w:widowControl w:val="0"/>
            </w:pPr>
          </w:p>
        </w:tc>
      </w:tr>
      <w:tr w:rsidR="00F979D6" w14:paraId="5156F89F" w14:textId="77777777">
        <w:tblPrEx>
          <w:tblCellMar>
            <w:top w:w="0" w:type="dxa"/>
            <w:bottom w:w="0" w:type="dxa"/>
          </w:tblCellMar>
        </w:tblPrEx>
        <w:trPr>
          <w:trHeight w:val="300"/>
        </w:trPr>
        <w:tc>
          <w:tcPr>
            <w:tcW w:w="6660"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BB745C8" w14:textId="77777777" w:rsidR="00F979D6"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FD025E" w14:textId="77777777" w:rsidR="00F979D6"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350,716,052</w:t>
            </w:r>
          </w:p>
        </w:tc>
        <w:tc>
          <w:tcPr>
            <w:tcW w:w="160" w:type="dxa"/>
            <w:gridSpan w:val="3"/>
            <w:shd w:val="clear" w:color="auto" w:fill="auto"/>
            <w:tcMar>
              <w:top w:w="0" w:type="dxa"/>
              <w:left w:w="70" w:type="dxa"/>
              <w:bottom w:w="0" w:type="dxa"/>
              <w:right w:w="70" w:type="dxa"/>
            </w:tcMar>
          </w:tcPr>
          <w:p w14:paraId="25509B87" w14:textId="77777777" w:rsidR="00F979D6" w:rsidRDefault="00F979D6">
            <w:pPr>
              <w:pStyle w:val="Standard"/>
              <w:widowControl w:val="0"/>
            </w:pPr>
          </w:p>
        </w:tc>
        <w:tc>
          <w:tcPr>
            <w:tcW w:w="163" w:type="dxa"/>
            <w:gridSpan w:val="2"/>
            <w:shd w:val="clear" w:color="auto" w:fill="auto"/>
            <w:tcMar>
              <w:top w:w="0" w:type="dxa"/>
              <w:left w:w="70" w:type="dxa"/>
              <w:bottom w:w="0" w:type="dxa"/>
              <w:right w:w="70" w:type="dxa"/>
            </w:tcMar>
          </w:tcPr>
          <w:p w14:paraId="206B598B" w14:textId="77777777" w:rsidR="00F979D6" w:rsidRDefault="00F979D6">
            <w:pPr>
              <w:pStyle w:val="Standard"/>
              <w:widowControl w:val="0"/>
            </w:pPr>
          </w:p>
        </w:tc>
      </w:tr>
      <w:tr w:rsidR="00F979D6" w14:paraId="56915E01" w14:textId="77777777">
        <w:tblPrEx>
          <w:tblCellMar>
            <w:top w:w="0" w:type="dxa"/>
            <w:bottom w:w="0" w:type="dxa"/>
          </w:tblCellMar>
        </w:tblPrEx>
        <w:trPr>
          <w:trHeight w:val="135"/>
        </w:trPr>
        <w:tc>
          <w:tcPr>
            <w:tcW w:w="953" w:type="dxa"/>
            <w:shd w:val="clear" w:color="auto" w:fill="auto"/>
            <w:tcMar>
              <w:top w:w="0" w:type="dxa"/>
              <w:left w:w="70" w:type="dxa"/>
              <w:bottom w:w="0" w:type="dxa"/>
              <w:right w:w="70" w:type="dxa"/>
            </w:tcMar>
            <w:vAlign w:val="bottom"/>
          </w:tcPr>
          <w:p w14:paraId="108CBE69"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5707" w:type="dxa"/>
            <w:shd w:val="clear" w:color="auto" w:fill="auto"/>
            <w:tcMar>
              <w:top w:w="0" w:type="dxa"/>
              <w:left w:w="70" w:type="dxa"/>
              <w:bottom w:w="0" w:type="dxa"/>
              <w:right w:w="70" w:type="dxa"/>
            </w:tcMar>
            <w:vAlign w:val="bottom"/>
          </w:tcPr>
          <w:p w14:paraId="02718309"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704" w:type="dxa"/>
            <w:shd w:val="clear" w:color="auto" w:fill="auto"/>
            <w:tcMar>
              <w:top w:w="0" w:type="dxa"/>
              <w:left w:w="70" w:type="dxa"/>
              <w:bottom w:w="0" w:type="dxa"/>
              <w:right w:w="70" w:type="dxa"/>
            </w:tcMar>
            <w:vAlign w:val="bottom"/>
          </w:tcPr>
          <w:p w14:paraId="57BCAF48"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tcPr>
          <w:p w14:paraId="7C9D5424" w14:textId="77777777" w:rsidR="00F979D6" w:rsidRDefault="00F979D6">
            <w:pPr>
              <w:pStyle w:val="Standard"/>
              <w:widowControl w:val="0"/>
              <w:spacing w:line="240" w:lineRule="auto"/>
            </w:pPr>
          </w:p>
        </w:tc>
        <w:tc>
          <w:tcPr>
            <w:tcW w:w="163" w:type="dxa"/>
            <w:gridSpan w:val="2"/>
            <w:shd w:val="clear" w:color="auto" w:fill="auto"/>
            <w:tcMar>
              <w:top w:w="0" w:type="dxa"/>
              <w:left w:w="70" w:type="dxa"/>
              <w:bottom w:w="0" w:type="dxa"/>
              <w:right w:w="70" w:type="dxa"/>
            </w:tcMar>
          </w:tcPr>
          <w:p w14:paraId="3AB1EB01" w14:textId="77777777" w:rsidR="00F979D6" w:rsidRDefault="00F979D6">
            <w:pPr>
              <w:pStyle w:val="Standard"/>
              <w:widowControl w:val="0"/>
              <w:spacing w:line="240" w:lineRule="auto"/>
            </w:pPr>
          </w:p>
        </w:tc>
      </w:tr>
      <w:tr w:rsidR="00F979D6" w14:paraId="26CF19A5" w14:textId="77777777">
        <w:tblPrEx>
          <w:tblCellMar>
            <w:top w:w="0" w:type="dxa"/>
            <w:bottom w:w="0" w:type="dxa"/>
          </w:tblCellMar>
        </w:tblPrEx>
        <w:trPr>
          <w:trHeight w:val="300"/>
        </w:trPr>
        <w:tc>
          <w:tcPr>
            <w:tcW w:w="6660"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1D021A2" w14:textId="77777777" w:rsidR="00F979D6"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170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A71273" w14:textId="77777777" w:rsidR="00F979D6"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7,752,973</w:t>
            </w:r>
          </w:p>
        </w:tc>
        <w:tc>
          <w:tcPr>
            <w:tcW w:w="160" w:type="dxa"/>
            <w:gridSpan w:val="3"/>
            <w:shd w:val="clear" w:color="auto" w:fill="auto"/>
            <w:tcMar>
              <w:top w:w="0" w:type="dxa"/>
              <w:left w:w="70" w:type="dxa"/>
              <w:bottom w:w="0" w:type="dxa"/>
              <w:right w:w="70" w:type="dxa"/>
            </w:tcMar>
          </w:tcPr>
          <w:p w14:paraId="4C7BB45F" w14:textId="77777777" w:rsidR="00F979D6" w:rsidRDefault="00F979D6">
            <w:pPr>
              <w:pStyle w:val="Standard"/>
              <w:widowControl w:val="0"/>
            </w:pPr>
          </w:p>
        </w:tc>
        <w:tc>
          <w:tcPr>
            <w:tcW w:w="163" w:type="dxa"/>
            <w:gridSpan w:val="2"/>
            <w:shd w:val="clear" w:color="auto" w:fill="auto"/>
            <w:tcMar>
              <w:top w:w="0" w:type="dxa"/>
              <w:left w:w="70" w:type="dxa"/>
              <w:bottom w:w="0" w:type="dxa"/>
              <w:right w:w="70" w:type="dxa"/>
            </w:tcMar>
          </w:tcPr>
          <w:p w14:paraId="40C37E3F" w14:textId="77777777" w:rsidR="00F979D6" w:rsidRDefault="00F979D6">
            <w:pPr>
              <w:pStyle w:val="Standard"/>
              <w:widowControl w:val="0"/>
            </w:pPr>
          </w:p>
        </w:tc>
      </w:tr>
      <w:tr w:rsidR="00F979D6" w14:paraId="7A5F5482" w14:textId="77777777">
        <w:tblPrEx>
          <w:tblCellMar>
            <w:top w:w="0" w:type="dxa"/>
            <w:bottom w:w="0" w:type="dxa"/>
          </w:tblCellMar>
        </w:tblPrEx>
        <w:trPr>
          <w:trHeight w:val="407"/>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1791DA"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4339E8"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11275C"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81FE976"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B4C2312"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52EA1CCA"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6ABB42A7"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3A0B58"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D1FC38"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C5D498"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D79CCEB"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4B73D65"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14BB265C"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6FADFEBB"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F8F974"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86A97C"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20EBC9" w14:textId="77777777" w:rsidR="00F979D6"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2,882,993</w:t>
            </w:r>
          </w:p>
        </w:tc>
        <w:tc>
          <w:tcPr>
            <w:tcW w:w="160" w:type="dxa"/>
            <w:gridSpan w:val="3"/>
            <w:shd w:val="clear" w:color="auto" w:fill="auto"/>
            <w:tcMar>
              <w:top w:w="0" w:type="dxa"/>
              <w:left w:w="70" w:type="dxa"/>
              <w:bottom w:w="0" w:type="dxa"/>
              <w:right w:w="70" w:type="dxa"/>
            </w:tcMar>
            <w:vAlign w:val="bottom"/>
          </w:tcPr>
          <w:p w14:paraId="250273E2"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A247439"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138BA7B8"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1FB52963"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123151"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FA9AC3"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0FF65E" w14:textId="77777777" w:rsidR="00F979D6"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257,061</w:t>
            </w:r>
          </w:p>
        </w:tc>
        <w:tc>
          <w:tcPr>
            <w:tcW w:w="160" w:type="dxa"/>
            <w:gridSpan w:val="3"/>
            <w:shd w:val="clear" w:color="auto" w:fill="auto"/>
            <w:tcMar>
              <w:top w:w="0" w:type="dxa"/>
              <w:left w:w="70" w:type="dxa"/>
              <w:bottom w:w="0" w:type="dxa"/>
              <w:right w:w="70" w:type="dxa"/>
            </w:tcMar>
            <w:vAlign w:val="bottom"/>
          </w:tcPr>
          <w:p w14:paraId="5D6B5D16"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ADEEAA2"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54DC3A4B"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06FF73CC"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018227"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EAB4B6"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2379D7"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3F06112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6CC3212"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42A9CBE2"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0386EF69"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0A12A8"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7A7DB0"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34ADCA" w14:textId="77777777" w:rsidR="00F979D6"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3,544,900</w:t>
            </w:r>
          </w:p>
        </w:tc>
        <w:tc>
          <w:tcPr>
            <w:tcW w:w="160" w:type="dxa"/>
            <w:gridSpan w:val="3"/>
            <w:shd w:val="clear" w:color="auto" w:fill="auto"/>
            <w:tcMar>
              <w:top w:w="0" w:type="dxa"/>
              <w:left w:w="70" w:type="dxa"/>
              <w:bottom w:w="0" w:type="dxa"/>
              <w:right w:w="70" w:type="dxa"/>
            </w:tcMar>
            <w:vAlign w:val="bottom"/>
          </w:tcPr>
          <w:p w14:paraId="77FC0AF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B3D140D"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1136EF4C"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289A00B3"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9B367B"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85F462"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FD3C6D"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7E03FFDB"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A7B61BA"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6A610F6F"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0F91DC28"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1991AB"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F62143"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6706DD" w14:textId="77777777" w:rsidR="00F979D6"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1,068,019</w:t>
            </w:r>
          </w:p>
        </w:tc>
        <w:tc>
          <w:tcPr>
            <w:tcW w:w="160" w:type="dxa"/>
            <w:gridSpan w:val="3"/>
            <w:shd w:val="clear" w:color="auto" w:fill="auto"/>
            <w:tcMar>
              <w:top w:w="0" w:type="dxa"/>
              <w:left w:w="70" w:type="dxa"/>
              <w:bottom w:w="0" w:type="dxa"/>
              <w:right w:w="70" w:type="dxa"/>
            </w:tcMar>
            <w:vAlign w:val="bottom"/>
          </w:tcPr>
          <w:p w14:paraId="2E7F527C"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58C1ECF"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4B86DB24"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6D93EE12"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9B7A978"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D509D"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3A5FB7"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2676D0AA"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72FD3CA"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40DCB18B"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437972DE"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F211ACE"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0E2AD4"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8DC042"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F159B7D"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AFAD976"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24754F8C"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6542CEF7"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3893A7"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8541D1"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3AA1BA"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015B3C42"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42361BB"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7C690DC9"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516C455C"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0AD463"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82C110"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5809E"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3B940657"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8C40262"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529C4E14"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6008FDC8"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ADAA12"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62519A"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E14B59"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A147D55"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F190438"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4DC37FC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0B945E0C"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FCC65C"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52960F"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5380BC"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87E8A7B"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99376E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6944B30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3D45B28C"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E8B1AC"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F4FFFB"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0D1AA0"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05C328D2"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B01B8B6"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7C17EF56"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1ADAF2EA" w14:textId="77777777">
        <w:tblPrEx>
          <w:tblCellMar>
            <w:top w:w="0" w:type="dxa"/>
            <w:bottom w:w="0" w:type="dxa"/>
          </w:tblCellMar>
        </w:tblPrEx>
        <w:trPr>
          <w:trHeight w:val="224"/>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DF8BE3"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0653F0"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CEFB2C" w14:textId="77777777" w:rsidR="00F979D6" w:rsidRDefault="00F979D6">
            <w:pPr>
              <w:pStyle w:val="Standard"/>
              <w:widowControl w:val="0"/>
              <w:spacing w:after="0" w:line="240" w:lineRule="auto"/>
              <w:jc w:val="right"/>
              <w:rPr>
                <w:rFonts w:eastAsia="Times New Roman" w:cs="DIN Pro Regular"/>
                <w:bCs/>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486B0C9"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E38D4C8"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3547B44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028498B1" w14:textId="77777777">
        <w:tblPrEx>
          <w:tblCellMar>
            <w:top w:w="0" w:type="dxa"/>
            <w:bottom w:w="0" w:type="dxa"/>
          </w:tblCellMar>
        </w:tblPrEx>
        <w:trPr>
          <w:trHeight w:val="420"/>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A5B18E"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99776A"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870DC1"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3D275C56"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A0E2410"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7B8A44F6"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66991EAA" w14:textId="77777777">
        <w:tblPrEx>
          <w:tblCellMar>
            <w:top w:w="0" w:type="dxa"/>
            <w:bottom w:w="0" w:type="dxa"/>
          </w:tblCellMar>
        </w:tblPrEx>
        <w:trPr>
          <w:trHeight w:val="420"/>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3E27393"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78ADDE"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B2D17F"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301BE9A7"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9DF7074"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4BE9E23D"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1B5A4391"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3A5E2A"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3B3525"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7295A5"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9E3C68A"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2446FAE"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567D2DFE"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6F8C86B1"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DEC06E"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8922FD"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101476"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7EDB076"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4975E2F"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0E04F736"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72776C11"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18175A" w14:textId="77777777" w:rsidR="00F979D6"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44DCFF" w14:textId="77777777" w:rsidR="00F979D6" w:rsidRDefault="00F979D6">
            <w:pPr>
              <w:pStyle w:val="Standard"/>
              <w:widowControl w:val="0"/>
              <w:spacing w:after="0" w:line="240" w:lineRule="auto"/>
              <w:jc w:val="both"/>
              <w:rPr>
                <w:rFonts w:eastAsia="Times New Roman" w:cs="DIN Pro Regular"/>
                <w:color w:val="000000"/>
                <w:sz w:val="20"/>
                <w:szCs w:val="20"/>
                <w:lang w:eastAsia="es-MX"/>
              </w:rPr>
            </w:pPr>
          </w:p>
          <w:p w14:paraId="0CDEDB83"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5C97DEE5" w14:textId="77777777" w:rsidR="00F979D6" w:rsidRDefault="00F979D6">
            <w:pPr>
              <w:pStyle w:val="Standard"/>
              <w:widowControl w:val="0"/>
              <w:spacing w:after="0" w:line="240" w:lineRule="auto"/>
              <w:jc w:val="both"/>
              <w:rPr>
                <w:rFonts w:eastAsia="Times New Roman" w:cs="DIN Pro Regular"/>
                <w:color w:val="000000"/>
                <w:sz w:val="20"/>
                <w:szCs w:val="20"/>
                <w:lang w:eastAsia="es-MX"/>
              </w:rPr>
            </w:pP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4EDAC5"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712BA0C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1C359F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2E5E4B3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258D186D" w14:textId="77777777">
        <w:tblPrEx>
          <w:tblCellMar>
            <w:top w:w="0" w:type="dxa"/>
            <w:bottom w:w="0" w:type="dxa"/>
          </w:tblCellMar>
        </w:tblPrEx>
        <w:trPr>
          <w:trHeight w:val="283"/>
        </w:trPr>
        <w:tc>
          <w:tcPr>
            <w:tcW w:w="953" w:type="dxa"/>
            <w:shd w:val="clear" w:color="auto" w:fill="auto"/>
            <w:tcMar>
              <w:top w:w="0" w:type="dxa"/>
              <w:left w:w="70" w:type="dxa"/>
              <w:bottom w:w="0" w:type="dxa"/>
              <w:right w:w="70" w:type="dxa"/>
            </w:tcMar>
            <w:vAlign w:val="center"/>
          </w:tcPr>
          <w:p w14:paraId="6A79BD23"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tc>
        <w:tc>
          <w:tcPr>
            <w:tcW w:w="5707" w:type="dxa"/>
            <w:shd w:val="clear" w:color="auto" w:fill="auto"/>
            <w:tcMar>
              <w:top w:w="0" w:type="dxa"/>
              <w:left w:w="10" w:type="dxa"/>
              <w:bottom w:w="0" w:type="dxa"/>
              <w:right w:w="10" w:type="dxa"/>
            </w:tcMar>
          </w:tcPr>
          <w:p w14:paraId="5B59D662"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tc>
        <w:tc>
          <w:tcPr>
            <w:tcW w:w="1704" w:type="dxa"/>
            <w:shd w:val="clear" w:color="auto" w:fill="auto"/>
            <w:tcMar>
              <w:top w:w="0" w:type="dxa"/>
              <w:left w:w="10" w:type="dxa"/>
              <w:bottom w:w="0" w:type="dxa"/>
              <w:right w:w="10" w:type="dxa"/>
            </w:tcMar>
          </w:tcPr>
          <w:p w14:paraId="2082524F"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p w14:paraId="429C58F8"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p w14:paraId="030E0BBF"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p w14:paraId="4CE55635"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p w14:paraId="15291576"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p w14:paraId="6429110E"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p w14:paraId="168020FA"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4C7DD6F5"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12AC616E"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tc>
        <w:tc>
          <w:tcPr>
            <w:tcW w:w="80" w:type="dxa"/>
            <w:shd w:val="clear" w:color="auto" w:fill="auto"/>
            <w:tcMar>
              <w:top w:w="0" w:type="dxa"/>
              <w:left w:w="10" w:type="dxa"/>
              <w:bottom w:w="0" w:type="dxa"/>
              <w:right w:w="10" w:type="dxa"/>
            </w:tcMar>
          </w:tcPr>
          <w:p w14:paraId="7A226611"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14B2815B"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tc>
        <w:tc>
          <w:tcPr>
            <w:tcW w:w="123" w:type="dxa"/>
            <w:shd w:val="clear" w:color="auto" w:fill="auto"/>
            <w:tcMar>
              <w:top w:w="0" w:type="dxa"/>
              <w:left w:w="10" w:type="dxa"/>
              <w:bottom w:w="0" w:type="dxa"/>
              <w:right w:w="10" w:type="dxa"/>
            </w:tcMar>
          </w:tcPr>
          <w:p w14:paraId="1F19382F" w14:textId="77777777" w:rsidR="00F979D6" w:rsidRDefault="00F979D6">
            <w:pPr>
              <w:pStyle w:val="Standard"/>
              <w:widowControl w:val="0"/>
              <w:spacing w:after="0" w:line="240" w:lineRule="auto"/>
              <w:jc w:val="both"/>
              <w:rPr>
                <w:rFonts w:eastAsia="Times New Roman" w:cs="DIN Pro Regular"/>
                <w:bCs/>
                <w:color w:val="000000"/>
                <w:sz w:val="20"/>
                <w:szCs w:val="20"/>
                <w:lang w:eastAsia="es-MX"/>
              </w:rPr>
            </w:pPr>
          </w:p>
        </w:tc>
      </w:tr>
      <w:tr w:rsidR="00F979D6" w14:paraId="11348FE2" w14:textId="77777777">
        <w:tblPrEx>
          <w:tblCellMar>
            <w:top w:w="0" w:type="dxa"/>
            <w:bottom w:w="0" w:type="dxa"/>
          </w:tblCellMar>
        </w:tblPrEx>
        <w:trPr>
          <w:trHeight w:val="300"/>
        </w:trPr>
        <w:tc>
          <w:tcPr>
            <w:tcW w:w="6660"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0EECDAA" w14:textId="77777777" w:rsidR="00F979D6"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lastRenderedPageBreak/>
              <w:t>3. Más Gasto Contables No Presupuestales</w:t>
            </w:r>
          </w:p>
        </w:tc>
        <w:tc>
          <w:tcPr>
            <w:tcW w:w="170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54B1D9" w14:textId="77777777" w:rsidR="00F979D6" w:rsidRDefault="00000000">
            <w:pPr>
              <w:pStyle w:val="Standard"/>
              <w:widowControl w:val="0"/>
              <w:spacing w:after="0" w:line="240" w:lineRule="auto"/>
              <w:jc w:val="right"/>
              <w:rPr>
                <w:rFonts w:eastAsia="Times New Roman" w:cs="DIN Pro Regular"/>
                <w:b/>
                <w:bCs/>
                <w:color w:val="000000"/>
                <w:sz w:val="20"/>
                <w:szCs w:val="20"/>
                <w:lang w:eastAsia="es-MX"/>
              </w:rPr>
            </w:pPr>
            <w:r>
              <w:rPr>
                <w:rFonts w:eastAsia="Times New Roman" w:cs="DIN Pro Regular"/>
                <w:b/>
                <w:bCs/>
                <w:color w:val="000000"/>
                <w:sz w:val="20"/>
                <w:szCs w:val="20"/>
                <w:lang w:eastAsia="es-MX"/>
              </w:rPr>
              <w:t>2,481,830</w:t>
            </w:r>
          </w:p>
        </w:tc>
        <w:tc>
          <w:tcPr>
            <w:tcW w:w="160" w:type="dxa"/>
            <w:gridSpan w:val="3"/>
            <w:shd w:val="clear" w:color="auto" w:fill="auto"/>
            <w:tcMar>
              <w:top w:w="0" w:type="dxa"/>
              <w:left w:w="70" w:type="dxa"/>
              <w:bottom w:w="0" w:type="dxa"/>
              <w:right w:w="70" w:type="dxa"/>
            </w:tcMar>
          </w:tcPr>
          <w:p w14:paraId="5037A96C" w14:textId="77777777" w:rsidR="00F979D6" w:rsidRDefault="00F979D6">
            <w:pPr>
              <w:pStyle w:val="Standard"/>
              <w:widowControl w:val="0"/>
            </w:pPr>
          </w:p>
        </w:tc>
        <w:tc>
          <w:tcPr>
            <w:tcW w:w="40" w:type="dxa"/>
            <w:shd w:val="clear" w:color="auto" w:fill="auto"/>
            <w:tcMar>
              <w:top w:w="0" w:type="dxa"/>
              <w:left w:w="10" w:type="dxa"/>
              <w:bottom w:w="0" w:type="dxa"/>
              <w:right w:w="10" w:type="dxa"/>
            </w:tcMar>
          </w:tcPr>
          <w:p w14:paraId="026B7B0A" w14:textId="77777777" w:rsidR="00F979D6" w:rsidRDefault="00F979D6">
            <w:pPr>
              <w:pStyle w:val="Standard"/>
              <w:widowControl w:val="0"/>
            </w:pPr>
          </w:p>
        </w:tc>
        <w:tc>
          <w:tcPr>
            <w:tcW w:w="123" w:type="dxa"/>
            <w:shd w:val="clear" w:color="auto" w:fill="auto"/>
            <w:tcMar>
              <w:top w:w="0" w:type="dxa"/>
              <w:left w:w="10" w:type="dxa"/>
              <w:bottom w:w="0" w:type="dxa"/>
              <w:right w:w="10" w:type="dxa"/>
            </w:tcMar>
          </w:tcPr>
          <w:p w14:paraId="705BEA33" w14:textId="77777777" w:rsidR="00F979D6" w:rsidRDefault="00F979D6">
            <w:pPr>
              <w:pStyle w:val="Standard"/>
              <w:widowControl w:val="0"/>
            </w:pPr>
          </w:p>
        </w:tc>
      </w:tr>
      <w:tr w:rsidR="00F979D6" w14:paraId="7A7FB9C5" w14:textId="77777777">
        <w:tblPrEx>
          <w:tblCellMar>
            <w:top w:w="0" w:type="dxa"/>
            <w:bottom w:w="0" w:type="dxa"/>
          </w:tblCellMar>
        </w:tblPrEx>
        <w:trPr>
          <w:trHeight w:val="420"/>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808421" w14:textId="77777777" w:rsidR="00F979D6"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59B436"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636DBC" w14:textId="77777777" w:rsidR="00F979D6"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2,481,830</w:t>
            </w:r>
          </w:p>
        </w:tc>
        <w:tc>
          <w:tcPr>
            <w:tcW w:w="160" w:type="dxa"/>
            <w:gridSpan w:val="3"/>
            <w:shd w:val="clear" w:color="auto" w:fill="auto"/>
            <w:tcMar>
              <w:top w:w="0" w:type="dxa"/>
              <w:left w:w="70" w:type="dxa"/>
              <w:bottom w:w="0" w:type="dxa"/>
              <w:right w:w="70" w:type="dxa"/>
            </w:tcMar>
            <w:vAlign w:val="bottom"/>
          </w:tcPr>
          <w:p w14:paraId="2A759147"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B530B4F"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3BE5D095"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2EDE550A"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06AC03" w14:textId="77777777" w:rsidR="00F979D6"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01A2DD"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D1E5D6"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C6AE548"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BEAF13F"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5F35D2A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49E95626"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711F5A" w14:textId="77777777" w:rsidR="00F979D6"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CC7471"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9C0E76"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2BE37E90"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17B2EE8"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7DC356E4"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5525CA98"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9ACA3F" w14:textId="77777777" w:rsidR="00F979D6"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4D8F95"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89FF8D"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31D9572"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0FB0C5B"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1A15E60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2E4153B2"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DA0A54" w14:textId="77777777" w:rsidR="00F979D6"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CAFB94"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22260B"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5F1A668F"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2DD71BD"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546127D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6C1CE96A"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34942E" w14:textId="77777777" w:rsidR="00F979D6"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256B3F"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90351D"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38528296"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068817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543ABACB"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3867EA69" w14:textId="77777777">
        <w:tblPrEx>
          <w:tblCellMar>
            <w:top w:w="0" w:type="dxa"/>
            <w:bottom w:w="0" w:type="dxa"/>
          </w:tblCellMar>
        </w:tblPrEx>
        <w:trPr>
          <w:trHeight w:val="283"/>
        </w:trPr>
        <w:tc>
          <w:tcPr>
            <w:tcW w:w="95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338863" w14:textId="77777777" w:rsidR="00F979D6"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57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0401A0" w14:textId="77777777" w:rsidR="00F979D6"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17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BF31CA"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75E5E3FA"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F67E69C"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20069AA8"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1FF5EA6A" w14:textId="77777777">
        <w:tblPrEx>
          <w:tblCellMar>
            <w:top w:w="0" w:type="dxa"/>
            <w:bottom w:w="0" w:type="dxa"/>
          </w:tblCellMar>
        </w:tblPrEx>
        <w:trPr>
          <w:trHeight w:hRule="exact" w:val="150"/>
        </w:trPr>
        <w:tc>
          <w:tcPr>
            <w:tcW w:w="953" w:type="dxa"/>
            <w:shd w:val="clear" w:color="auto" w:fill="auto"/>
            <w:tcMar>
              <w:top w:w="0" w:type="dxa"/>
              <w:left w:w="70" w:type="dxa"/>
              <w:bottom w:w="0" w:type="dxa"/>
              <w:right w:w="70" w:type="dxa"/>
            </w:tcMar>
            <w:vAlign w:val="bottom"/>
          </w:tcPr>
          <w:p w14:paraId="05988DA6"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5707" w:type="dxa"/>
            <w:shd w:val="clear" w:color="auto" w:fill="auto"/>
            <w:tcMar>
              <w:top w:w="0" w:type="dxa"/>
              <w:left w:w="70" w:type="dxa"/>
              <w:bottom w:w="0" w:type="dxa"/>
              <w:right w:w="70" w:type="dxa"/>
            </w:tcMar>
            <w:vAlign w:val="bottom"/>
          </w:tcPr>
          <w:p w14:paraId="487EC211"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704" w:type="dxa"/>
            <w:tcBorders>
              <w:bottom w:val="single" w:sz="4" w:space="0" w:color="000000"/>
            </w:tcBorders>
            <w:shd w:val="clear" w:color="auto" w:fill="auto"/>
            <w:tcMar>
              <w:top w:w="0" w:type="dxa"/>
              <w:left w:w="70" w:type="dxa"/>
              <w:bottom w:w="0" w:type="dxa"/>
              <w:right w:w="70" w:type="dxa"/>
            </w:tcMar>
            <w:vAlign w:val="bottom"/>
          </w:tcPr>
          <w:p w14:paraId="41E7D8D2" w14:textId="77777777" w:rsidR="00F979D6" w:rsidRDefault="00F979D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7675D78A"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1DAAE83"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c>
          <w:tcPr>
            <w:tcW w:w="123" w:type="dxa"/>
            <w:shd w:val="clear" w:color="auto" w:fill="auto"/>
            <w:tcMar>
              <w:top w:w="0" w:type="dxa"/>
              <w:left w:w="10" w:type="dxa"/>
              <w:bottom w:w="0" w:type="dxa"/>
              <w:right w:w="10" w:type="dxa"/>
            </w:tcMar>
          </w:tcPr>
          <w:p w14:paraId="5D65A849" w14:textId="77777777" w:rsidR="00F979D6" w:rsidRDefault="00F979D6">
            <w:pPr>
              <w:pStyle w:val="Standard"/>
              <w:widowControl w:val="0"/>
              <w:spacing w:after="0" w:line="240" w:lineRule="auto"/>
              <w:rPr>
                <w:rFonts w:eastAsia="Times New Roman" w:cs="DIN Pro Regular"/>
                <w:color w:val="000000"/>
                <w:sz w:val="20"/>
                <w:szCs w:val="20"/>
                <w:lang w:eastAsia="es-MX"/>
              </w:rPr>
            </w:pPr>
          </w:p>
        </w:tc>
      </w:tr>
      <w:tr w:rsidR="00F979D6" w14:paraId="19300904" w14:textId="77777777">
        <w:tblPrEx>
          <w:tblCellMar>
            <w:top w:w="0" w:type="dxa"/>
            <w:bottom w:w="0" w:type="dxa"/>
          </w:tblCellMar>
        </w:tblPrEx>
        <w:trPr>
          <w:trHeight w:val="300"/>
        </w:trPr>
        <w:tc>
          <w:tcPr>
            <w:tcW w:w="6660"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382E9B95" w14:textId="77777777" w:rsidR="00F979D6"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136A02" w14:textId="77777777" w:rsidR="00F979D6"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345,444,909</w:t>
            </w:r>
          </w:p>
        </w:tc>
        <w:tc>
          <w:tcPr>
            <w:tcW w:w="160" w:type="dxa"/>
            <w:gridSpan w:val="3"/>
            <w:shd w:val="clear" w:color="auto" w:fill="auto"/>
            <w:tcMar>
              <w:top w:w="0" w:type="dxa"/>
              <w:left w:w="70" w:type="dxa"/>
              <w:bottom w:w="0" w:type="dxa"/>
              <w:right w:w="70" w:type="dxa"/>
            </w:tcMar>
          </w:tcPr>
          <w:p w14:paraId="56D6C87C" w14:textId="77777777" w:rsidR="00F979D6" w:rsidRDefault="00F979D6">
            <w:pPr>
              <w:pStyle w:val="Standard"/>
              <w:widowControl w:val="0"/>
            </w:pPr>
          </w:p>
        </w:tc>
        <w:tc>
          <w:tcPr>
            <w:tcW w:w="163" w:type="dxa"/>
            <w:gridSpan w:val="2"/>
            <w:shd w:val="clear" w:color="auto" w:fill="auto"/>
            <w:tcMar>
              <w:top w:w="0" w:type="dxa"/>
              <w:left w:w="70" w:type="dxa"/>
              <w:bottom w:w="0" w:type="dxa"/>
              <w:right w:w="70" w:type="dxa"/>
            </w:tcMar>
          </w:tcPr>
          <w:p w14:paraId="08D61D55" w14:textId="77777777" w:rsidR="00F979D6" w:rsidRDefault="00F979D6">
            <w:pPr>
              <w:pStyle w:val="Standard"/>
              <w:widowControl w:val="0"/>
            </w:pPr>
          </w:p>
        </w:tc>
      </w:tr>
    </w:tbl>
    <w:p w14:paraId="62D6AEB3" w14:textId="77777777" w:rsidR="00F979D6" w:rsidRDefault="00F979D6">
      <w:pPr>
        <w:pStyle w:val="INCISO"/>
        <w:spacing w:after="0" w:line="240" w:lineRule="exact"/>
        <w:ind w:left="360"/>
        <w:rPr>
          <w:rFonts w:ascii="Calibri" w:hAnsi="Calibri" w:cs="DIN Pro Regular"/>
          <w:b/>
          <w:smallCaps/>
          <w:sz w:val="20"/>
          <w:szCs w:val="20"/>
        </w:rPr>
      </w:pPr>
    </w:p>
    <w:p w14:paraId="60F8F778" w14:textId="77777777" w:rsidR="00F979D6" w:rsidRDefault="00F979D6">
      <w:pPr>
        <w:pStyle w:val="INCISO"/>
        <w:spacing w:after="0" w:line="240" w:lineRule="exact"/>
        <w:ind w:left="360"/>
        <w:rPr>
          <w:rFonts w:ascii="Calibri" w:hAnsi="Calibri" w:cs="DIN Pro Regular"/>
          <w:b/>
          <w:smallCaps/>
          <w:sz w:val="20"/>
          <w:szCs w:val="20"/>
        </w:rPr>
      </w:pPr>
    </w:p>
    <w:p w14:paraId="4A3AACC1" w14:textId="77777777" w:rsidR="00F979D6" w:rsidRDefault="00F979D6">
      <w:pPr>
        <w:pStyle w:val="INCISO"/>
        <w:spacing w:after="0" w:line="240" w:lineRule="exact"/>
        <w:ind w:left="360"/>
        <w:rPr>
          <w:rFonts w:ascii="Calibri" w:hAnsi="Calibri" w:cs="DIN Pro Regular"/>
          <w:b/>
          <w:smallCaps/>
          <w:sz w:val="20"/>
          <w:szCs w:val="20"/>
        </w:rPr>
      </w:pPr>
    </w:p>
    <w:p w14:paraId="4802531C" w14:textId="77777777" w:rsidR="00F979D6" w:rsidRDefault="00F979D6">
      <w:pPr>
        <w:pStyle w:val="INCISO"/>
        <w:spacing w:after="0" w:line="240" w:lineRule="exact"/>
        <w:ind w:left="360"/>
        <w:rPr>
          <w:rFonts w:ascii="Calibri" w:hAnsi="Calibri" w:cs="DIN Pro Regular"/>
          <w:b/>
          <w:smallCaps/>
          <w:sz w:val="20"/>
          <w:szCs w:val="20"/>
        </w:rPr>
      </w:pPr>
    </w:p>
    <w:p w14:paraId="1C3B41B3" w14:textId="77777777" w:rsidR="00F979D6" w:rsidRDefault="00F979D6">
      <w:pPr>
        <w:pStyle w:val="INCISO"/>
        <w:spacing w:after="0" w:line="240" w:lineRule="exact"/>
        <w:ind w:left="360"/>
        <w:rPr>
          <w:rFonts w:ascii="Calibri" w:hAnsi="Calibri" w:cs="DIN Pro Regular"/>
          <w:b/>
          <w:smallCaps/>
          <w:sz w:val="20"/>
          <w:szCs w:val="20"/>
        </w:rPr>
      </w:pPr>
    </w:p>
    <w:p w14:paraId="2854326A" w14:textId="77777777" w:rsidR="00F979D6" w:rsidRDefault="00F979D6">
      <w:pPr>
        <w:pStyle w:val="INCISO"/>
        <w:spacing w:after="0" w:line="240" w:lineRule="exact"/>
        <w:ind w:left="360"/>
        <w:rPr>
          <w:rFonts w:ascii="Calibri" w:hAnsi="Calibri" w:cs="DIN Pro Regular"/>
          <w:b/>
          <w:smallCaps/>
          <w:sz w:val="20"/>
          <w:szCs w:val="20"/>
        </w:rPr>
      </w:pPr>
    </w:p>
    <w:p w14:paraId="411EE3CD" w14:textId="77777777" w:rsidR="00F979D6" w:rsidRDefault="00F979D6">
      <w:pPr>
        <w:pStyle w:val="INCISO"/>
        <w:spacing w:after="0" w:line="240" w:lineRule="exact"/>
        <w:ind w:left="360"/>
        <w:rPr>
          <w:rFonts w:ascii="Calibri" w:hAnsi="Calibri" w:cs="DIN Pro Regular"/>
          <w:b/>
          <w:smallCaps/>
          <w:sz w:val="20"/>
          <w:szCs w:val="20"/>
        </w:rPr>
      </w:pPr>
    </w:p>
    <w:p w14:paraId="5915FA66" w14:textId="77777777" w:rsidR="00F979D6" w:rsidRDefault="00F979D6">
      <w:pPr>
        <w:pStyle w:val="Standard"/>
        <w:spacing w:after="0"/>
        <w:rPr>
          <w:rFonts w:cs="DIN Pro Regular"/>
          <w:sz w:val="20"/>
          <w:szCs w:val="20"/>
        </w:rPr>
      </w:pPr>
    </w:p>
    <w:p w14:paraId="3B340D79" w14:textId="77777777" w:rsidR="00F979D6" w:rsidRDefault="00F979D6">
      <w:pPr>
        <w:pStyle w:val="Standard"/>
        <w:spacing w:after="0"/>
        <w:rPr>
          <w:rFonts w:cs="DIN Pro Regular"/>
          <w:sz w:val="20"/>
          <w:szCs w:val="20"/>
        </w:rPr>
      </w:pPr>
    </w:p>
    <w:p w14:paraId="56F59C71" w14:textId="77777777" w:rsidR="00F979D6" w:rsidRDefault="00F979D6">
      <w:pPr>
        <w:pStyle w:val="Standard"/>
        <w:spacing w:after="0"/>
        <w:rPr>
          <w:rFonts w:cs="DIN Pro Regular"/>
          <w:sz w:val="20"/>
          <w:szCs w:val="20"/>
        </w:rPr>
      </w:pPr>
    </w:p>
    <w:p w14:paraId="277F91D0" w14:textId="77777777" w:rsidR="00F979D6" w:rsidRDefault="00F979D6">
      <w:pPr>
        <w:pStyle w:val="Text"/>
        <w:spacing w:after="0" w:line="240" w:lineRule="exact"/>
        <w:ind w:firstLine="0"/>
        <w:rPr>
          <w:rFonts w:ascii="Calibri" w:hAnsi="Calibri" w:cs="DIN Pro Regular"/>
          <w:sz w:val="20"/>
        </w:rPr>
      </w:pPr>
    </w:p>
    <w:p w14:paraId="6409AE94" w14:textId="77777777" w:rsidR="00F979D6" w:rsidRDefault="00F979D6">
      <w:pPr>
        <w:pStyle w:val="Text"/>
        <w:spacing w:after="0" w:line="240" w:lineRule="exact"/>
        <w:ind w:firstLine="0"/>
        <w:rPr>
          <w:rFonts w:ascii="Calibri" w:hAnsi="Calibri" w:cs="DIN Pro Regular"/>
          <w:sz w:val="20"/>
        </w:rPr>
      </w:pPr>
    </w:p>
    <w:p w14:paraId="627B51AF" w14:textId="77777777" w:rsidR="00F979D6" w:rsidRDefault="00F979D6">
      <w:pPr>
        <w:pStyle w:val="Text"/>
        <w:spacing w:after="0" w:line="240" w:lineRule="exact"/>
        <w:ind w:firstLine="0"/>
        <w:rPr>
          <w:rFonts w:ascii="Calibri" w:hAnsi="Calibri" w:cs="DIN Pro Regular"/>
          <w:sz w:val="20"/>
        </w:rPr>
      </w:pPr>
    </w:p>
    <w:p w14:paraId="2FF99253" w14:textId="77777777" w:rsidR="00F979D6" w:rsidRDefault="00F979D6">
      <w:pPr>
        <w:pStyle w:val="Text"/>
        <w:spacing w:after="0" w:line="240" w:lineRule="exact"/>
        <w:ind w:firstLine="0"/>
        <w:rPr>
          <w:rFonts w:ascii="Calibri" w:hAnsi="Calibri" w:cs="DIN Pro Regular"/>
          <w:sz w:val="20"/>
        </w:rPr>
      </w:pPr>
    </w:p>
    <w:p w14:paraId="146F3546" w14:textId="77777777" w:rsidR="00F979D6" w:rsidRDefault="00F979D6">
      <w:pPr>
        <w:pStyle w:val="Text"/>
        <w:spacing w:after="0" w:line="240" w:lineRule="exact"/>
        <w:ind w:firstLine="0"/>
        <w:rPr>
          <w:rFonts w:ascii="Calibri" w:hAnsi="Calibri" w:cs="DIN Pro Regular"/>
          <w:sz w:val="20"/>
        </w:rPr>
      </w:pPr>
    </w:p>
    <w:p w14:paraId="095B7DF9" w14:textId="77777777" w:rsidR="00F979D6" w:rsidRDefault="00F979D6">
      <w:pPr>
        <w:pStyle w:val="Text"/>
        <w:spacing w:after="0" w:line="240" w:lineRule="exact"/>
        <w:ind w:firstLine="0"/>
        <w:rPr>
          <w:rFonts w:ascii="Calibri" w:hAnsi="Calibri" w:cs="DIN Pro Regular"/>
          <w:sz w:val="20"/>
        </w:rPr>
      </w:pPr>
    </w:p>
    <w:p w14:paraId="15FC6E22" w14:textId="77777777" w:rsidR="00F979D6" w:rsidRDefault="00F979D6">
      <w:pPr>
        <w:pStyle w:val="Text"/>
        <w:spacing w:after="0" w:line="240" w:lineRule="exact"/>
        <w:ind w:firstLine="0"/>
        <w:rPr>
          <w:rFonts w:ascii="Calibri" w:hAnsi="Calibri" w:cs="DIN Pro Regular"/>
          <w:sz w:val="20"/>
        </w:rPr>
      </w:pPr>
    </w:p>
    <w:p w14:paraId="1019DC6E" w14:textId="77777777" w:rsidR="00F979D6" w:rsidRDefault="00F979D6">
      <w:pPr>
        <w:pStyle w:val="Text"/>
        <w:spacing w:after="0" w:line="240" w:lineRule="exact"/>
        <w:ind w:firstLine="0"/>
        <w:rPr>
          <w:rFonts w:ascii="Calibri" w:hAnsi="Calibri" w:cs="DIN Pro Regular"/>
          <w:sz w:val="20"/>
        </w:rPr>
      </w:pPr>
    </w:p>
    <w:p w14:paraId="4B2A25C7" w14:textId="77777777" w:rsidR="00F979D6"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AF81784" w14:textId="77777777" w:rsidR="00F979D6" w:rsidRDefault="00F979D6">
      <w:pPr>
        <w:pStyle w:val="Text"/>
        <w:spacing w:after="0" w:line="240" w:lineRule="exact"/>
        <w:ind w:firstLine="0"/>
        <w:rPr>
          <w:rFonts w:ascii="Calibri" w:hAnsi="Calibri" w:cs="DIN Pro Regular"/>
          <w:b/>
          <w:smallCaps/>
          <w:sz w:val="20"/>
        </w:rPr>
      </w:pPr>
    </w:p>
    <w:p w14:paraId="0AAADCBA" w14:textId="77777777" w:rsidR="00F979D6" w:rsidRDefault="00F979D6">
      <w:pPr>
        <w:pStyle w:val="Text"/>
        <w:spacing w:after="0" w:line="240" w:lineRule="exact"/>
        <w:ind w:firstLine="0"/>
        <w:rPr>
          <w:rFonts w:ascii="Calibri" w:hAnsi="Calibri" w:cs="DIN Pro Regular"/>
          <w:b/>
          <w:smallCaps/>
          <w:sz w:val="20"/>
        </w:rPr>
      </w:pPr>
    </w:p>
    <w:p w14:paraId="57E280C5" w14:textId="77777777" w:rsidR="00F979D6" w:rsidRDefault="00F979D6">
      <w:pPr>
        <w:pStyle w:val="Text"/>
        <w:spacing w:after="0" w:line="240" w:lineRule="exact"/>
        <w:ind w:firstLine="0"/>
        <w:rPr>
          <w:rFonts w:ascii="Calibri" w:hAnsi="Calibri" w:cs="DIN Pro Regular"/>
          <w:b/>
          <w:smallCaps/>
          <w:sz w:val="20"/>
          <w:lang w:val="es-MX"/>
        </w:rPr>
      </w:pPr>
    </w:p>
    <w:p w14:paraId="2772DE0F" w14:textId="77777777" w:rsidR="00F979D6" w:rsidRDefault="00F979D6">
      <w:pPr>
        <w:pStyle w:val="Text"/>
        <w:spacing w:after="0" w:line="240" w:lineRule="exact"/>
        <w:ind w:firstLine="0"/>
        <w:rPr>
          <w:rFonts w:ascii="Calibri" w:hAnsi="Calibri" w:cs="DIN Pro Regular"/>
          <w:b/>
          <w:smallCaps/>
          <w:sz w:val="20"/>
          <w:lang w:val="es-MX"/>
        </w:rPr>
      </w:pPr>
    </w:p>
    <w:p w14:paraId="7CBDACC7" w14:textId="77777777" w:rsidR="00F979D6" w:rsidRDefault="00F979D6">
      <w:pPr>
        <w:pStyle w:val="Text"/>
        <w:spacing w:after="0" w:line="240" w:lineRule="exact"/>
        <w:ind w:firstLine="0"/>
        <w:rPr>
          <w:rFonts w:ascii="Calibri" w:hAnsi="Calibri" w:cs="DIN Pro Regular"/>
          <w:b/>
          <w:smallCaps/>
          <w:sz w:val="20"/>
          <w:lang w:val="es-MX"/>
        </w:rPr>
      </w:pPr>
    </w:p>
    <w:p w14:paraId="139A4B80" w14:textId="77777777" w:rsidR="00F979D6" w:rsidRDefault="00F979D6">
      <w:pPr>
        <w:pStyle w:val="Text"/>
        <w:spacing w:after="0" w:line="240" w:lineRule="exact"/>
        <w:ind w:firstLine="0"/>
        <w:rPr>
          <w:rFonts w:ascii="Calibri" w:hAnsi="Calibri" w:cs="DIN Pro Regular"/>
          <w:b/>
          <w:smallCaps/>
          <w:sz w:val="20"/>
          <w:lang w:val="es-MX"/>
        </w:rPr>
      </w:pPr>
    </w:p>
    <w:p w14:paraId="214F350F" w14:textId="77777777" w:rsidR="00F979D6" w:rsidRDefault="00F979D6">
      <w:pPr>
        <w:pStyle w:val="Text"/>
        <w:spacing w:after="0" w:line="240" w:lineRule="exact"/>
        <w:ind w:firstLine="0"/>
        <w:rPr>
          <w:rFonts w:ascii="Calibri" w:hAnsi="Calibri" w:cs="DIN Pro Regular"/>
          <w:b/>
          <w:smallCaps/>
          <w:sz w:val="20"/>
          <w:lang w:val="es-MX"/>
        </w:rPr>
      </w:pPr>
    </w:p>
    <w:p w14:paraId="76B345D4" w14:textId="77777777" w:rsidR="00F979D6" w:rsidRDefault="00F979D6">
      <w:pPr>
        <w:pStyle w:val="Text"/>
        <w:spacing w:after="0" w:line="240" w:lineRule="exact"/>
        <w:ind w:firstLine="0"/>
        <w:rPr>
          <w:rFonts w:ascii="Calibri" w:hAnsi="Calibri" w:cs="DIN Pro Regular"/>
          <w:b/>
          <w:smallCaps/>
          <w:sz w:val="20"/>
          <w:lang w:val="es-MX"/>
        </w:rPr>
      </w:pPr>
    </w:p>
    <w:p w14:paraId="568ADDDC" w14:textId="77777777" w:rsidR="00F979D6" w:rsidRDefault="00F979D6">
      <w:pPr>
        <w:pStyle w:val="Text"/>
        <w:spacing w:after="0" w:line="240" w:lineRule="exact"/>
        <w:ind w:firstLine="0"/>
        <w:rPr>
          <w:rFonts w:ascii="Calibri" w:hAnsi="Calibri" w:cs="DIN Pro Regular"/>
          <w:b/>
          <w:smallCaps/>
          <w:sz w:val="20"/>
          <w:lang w:val="es-MX"/>
        </w:rPr>
      </w:pPr>
    </w:p>
    <w:p w14:paraId="286E26E7" w14:textId="77777777" w:rsidR="00F979D6" w:rsidRDefault="00F979D6">
      <w:pPr>
        <w:pStyle w:val="Text"/>
        <w:spacing w:after="0" w:line="240" w:lineRule="exact"/>
        <w:ind w:firstLine="0"/>
        <w:rPr>
          <w:rFonts w:ascii="Calibri" w:hAnsi="Calibri" w:cs="DIN Pro Regular"/>
          <w:b/>
          <w:smallCaps/>
          <w:sz w:val="20"/>
          <w:lang w:val="es-MX"/>
        </w:rPr>
      </w:pPr>
    </w:p>
    <w:p w14:paraId="24D72790" w14:textId="77777777" w:rsidR="00F979D6" w:rsidRDefault="00F979D6">
      <w:pPr>
        <w:pStyle w:val="Text"/>
        <w:spacing w:after="0" w:line="240" w:lineRule="exact"/>
        <w:ind w:firstLine="0"/>
        <w:rPr>
          <w:rFonts w:ascii="Calibri" w:hAnsi="Calibri" w:cs="DIN Pro Regular"/>
          <w:b/>
          <w:smallCaps/>
          <w:sz w:val="20"/>
          <w:lang w:val="es-MX"/>
        </w:rPr>
      </w:pPr>
    </w:p>
    <w:p w14:paraId="6D158944" w14:textId="77777777" w:rsidR="00F979D6" w:rsidRDefault="00F979D6">
      <w:pPr>
        <w:pStyle w:val="Text"/>
        <w:spacing w:after="0" w:line="240" w:lineRule="exact"/>
        <w:ind w:firstLine="0"/>
        <w:rPr>
          <w:rFonts w:ascii="Calibri" w:hAnsi="Calibri" w:cs="DIN Pro Regular"/>
          <w:b/>
          <w:smallCaps/>
          <w:sz w:val="20"/>
          <w:lang w:val="es-MX"/>
        </w:rPr>
      </w:pPr>
    </w:p>
    <w:p w14:paraId="6E3FDA41" w14:textId="77777777" w:rsidR="00F979D6" w:rsidRDefault="00F979D6">
      <w:pPr>
        <w:pStyle w:val="Text"/>
        <w:spacing w:after="0" w:line="240" w:lineRule="exact"/>
        <w:ind w:firstLine="0"/>
        <w:rPr>
          <w:rFonts w:ascii="Calibri" w:hAnsi="Calibri" w:cs="DIN Pro Regular"/>
          <w:b/>
          <w:smallCaps/>
          <w:sz w:val="20"/>
          <w:lang w:val="es-MX"/>
        </w:rPr>
      </w:pPr>
    </w:p>
    <w:p w14:paraId="22A4E6D4" w14:textId="77777777" w:rsidR="00F979D6" w:rsidRDefault="00F979D6">
      <w:pPr>
        <w:pStyle w:val="Text"/>
        <w:spacing w:after="0" w:line="240" w:lineRule="exact"/>
        <w:ind w:firstLine="0"/>
        <w:rPr>
          <w:rFonts w:ascii="Calibri" w:hAnsi="Calibri" w:cs="DIN Pro Regular"/>
          <w:b/>
          <w:smallCaps/>
          <w:sz w:val="20"/>
          <w:lang w:val="es-MX"/>
        </w:rPr>
      </w:pPr>
    </w:p>
    <w:p w14:paraId="2B380631" w14:textId="77777777" w:rsidR="00F979D6" w:rsidRDefault="00F979D6">
      <w:pPr>
        <w:pStyle w:val="Text"/>
        <w:spacing w:after="0" w:line="240" w:lineRule="exact"/>
        <w:ind w:firstLine="0"/>
        <w:rPr>
          <w:rFonts w:ascii="Calibri" w:hAnsi="Calibri" w:cs="DIN Pro Regular"/>
          <w:b/>
          <w:smallCaps/>
          <w:sz w:val="20"/>
          <w:lang w:val="es-MX"/>
        </w:rPr>
      </w:pPr>
    </w:p>
    <w:p w14:paraId="1F5261F7" w14:textId="77777777" w:rsidR="00F979D6" w:rsidRDefault="00F979D6">
      <w:pPr>
        <w:pStyle w:val="Text"/>
        <w:spacing w:after="0" w:line="240" w:lineRule="exact"/>
        <w:ind w:firstLine="0"/>
        <w:rPr>
          <w:rFonts w:ascii="Calibri" w:hAnsi="Calibri" w:cs="DIN Pro Regular"/>
          <w:b/>
          <w:smallCaps/>
          <w:sz w:val="20"/>
          <w:lang w:val="es-MX"/>
        </w:rPr>
      </w:pPr>
    </w:p>
    <w:p w14:paraId="3685043E" w14:textId="77777777" w:rsidR="00F979D6" w:rsidRDefault="00F979D6">
      <w:pPr>
        <w:pStyle w:val="Text"/>
        <w:spacing w:after="0" w:line="240" w:lineRule="exact"/>
        <w:ind w:firstLine="0"/>
        <w:rPr>
          <w:rFonts w:ascii="Calibri" w:hAnsi="Calibri" w:cs="DIN Pro Regular"/>
          <w:b/>
          <w:smallCaps/>
          <w:sz w:val="20"/>
          <w:lang w:val="es-MX"/>
        </w:rPr>
      </w:pPr>
    </w:p>
    <w:p w14:paraId="28008B40" w14:textId="77777777" w:rsidR="00F979D6" w:rsidRDefault="00F979D6">
      <w:pPr>
        <w:pStyle w:val="Text"/>
        <w:spacing w:after="0" w:line="240" w:lineRule="exact"/>
        <w:ind w:firstLine="0"/>
        <w:rPr>
          <w:rFonts w:ascii="Calibri" w:hAnsi="Calibri" w:cs="DIN Pro Regular"/>
          <w:b/>
          <w:smallCaps/>
          <w:sz w:val="20"/>
          <w:lang w:val="es-MX"/>
        </w:rPr>
      </w:pPr>
    </w:p>
    <w:p w14:paraId="37EAF017" w14:textId="77777777" w:rsidR="00F979D6" w:rsidRDefault="00F979D6">
      <w:pPr>
        <w:pStyle w:val="Text"/>
        <w:spacing w:after="0" w:line="240" w:lineRule="exact"/>
        <w:ind w:firstLine="0"/>
        <w:rPr>
          <w:rFonts w:ascii="Calibri" w:hAnsi="Calibri" w:cs="DIN Pro Regular"/>
          <w:b/>
          <w:smallCaps/>
          <w:sz w:val="20"/>
          <w:lang w:val="es-MX"/>
        </w:rPr>
      </w:pPr>
    </w:p>
    <w:p w14:paraId="4B097407" w14:textId="77777777" w:rsidR="00F979D6" w:rsidRDefault="00000000">
      <w:pPr>
        <w:pStyle w:val="Text"/>
        <w:spacing w:after="0" w:line="240" w:lineRule="exact"/>
        <w:jc w:val="center"/>
      </w:pPr>
      <w:r>
        <w:rPr>
          <w:rFonts w:ascii="Calibri" w:hAnsi="Calibri" w:cs="DIN Pro Regular"/>
          <w:b/>
          <w:sz w:val="24"/>
          <w:szCs w:val="24"/>
        </w:rPr>
        <w:lastRenderedPageBreak/>
        <w:t>Cuenta Pública 2024</w:t>
      </w:r>
    </w:p>
    <w:p w14:paraId="44B509EF" w14:textId="77777777" w:rsidR="00F979D6" w:rsidRDefault="00F979D6">
      <w:pPr>
        <w:pStyle w:val="Text"/>
        <w:spacing w:after="0" w:line="240" w:lineRule="exact"/>
        <w:jc w:val="center"/>
        <w:rPr>
          <w:rFonts w:ascii="Calibri" w:hAnsi="Calibri" w:cs="DIN Pro Regular"/>
          <w:b/>
          <w:sz w:val="24"/>
          <w:szCs w:val="24"/>
        </w:rPr>
      </w:pPr>
    </w:p>
    <w:p w14:paraId="704AE40C" w14:textId="77777777" w:rsidR="00F979D6" w:rsidRDefault="00000000">
      <w:pPr>
        <w:pStyle w:val="Text"/>
        <w:spacing w:after="0" w:line="240" w:lineRule="exact"/>
        <w:jc w:val="center"/>
      </w:pPr>
      <w:r>
        <w:rPr>
          <w:rFonts w:ascii="Calibri" w:hAnsi="Calibri" w:cs="DIN Pro Regular"/>
          <w:b/>
          <w:sz w:val="24"/>
          <w:szCs w:val="24"/>
        </w:rPr>
        <w:t>Notas a los Estados Financieros</w:t>
      </w:r>
    </w:p>
    <w:p w14:paraId="041B927B" w14:textId="77777777" w:rsidR="00F979D6" w:rsidRDefault="00F979D6">
      <w:pPr>
        <w:pStyle w:val="Text"/>
        <w:spacing w:after="0" w:line="240" w:lineRule="exact"/>
        <w:ind w:firstLine="0"/>
        <w:rPr>
          <w:rFonts w:ascii="Calibri" w:hAnsi="Calibri" w:cs="DIN Pro Regular"/>
          <w:b/>
          <w:smallCaps/>
          <w:sz w:val="20"/>
        </w:rPr>
      </w:pPr>
    </w:p>
    <w:p w14:paraId="30CF1E60" w14:textId="77777777" w:rsidR="00F979D6"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14CD0A5E" w14:textId="77777777" w:rsidR="00F979D6" w:rsidRDefault="00F979D6">
      <w:pPr>
        <w:pStyle w:val="Text"/>
        <w:spacing w:after="0" w:line="240" w:lineRule="exact"/>
        <w:rPr>
          <w:rFonts w:ascii="Calibri" w:hAnsi="Calibri" w:cs="DIN Pro Regular"/>
          <w:sz w:val="20"/>
          <w:lang w:val="es-MX"/>
        </w:rPr>
      </w:pPr>
    </w:p>
    <w:p w14:paraId="19136230" w14:textId="77777777" w:rsidR="00F979D6" w:rsidRDefault="00F979D6">
      <w:pPr>
        <w:pStyle w:val="Text"/>
        <w:spacing w:after="0" w:line="240" w:lineRule="exact"/>
        <w:rPr>
          <w:rFonts w:ascii="Calibri" w:hAnsi="Calibri" w:cs="DIN Pro Regular"/>
          <w:sz w:val="20"/>
          <w:lang w:val="es-MX"/>
        </w:rPr>
      </w:pPr>
    </w:p>
    <w:p w14:paraId="17AA7B18" w14:textId="77777777" w:rsidR="00F979D6" w:rsidRDefault="00000000">
      <w:pPr>
        <w:pStyle w:val="Text"/>
        <w:spacing w:after="0" w:line="240" w:lineRule="exact"/>
      </w:pPr>
      <w:r>
        <w:rPr>
          <w:rFonts w:ascii="Calibri" w:hAnsi="Calibri" w:cs="DIN Pro Regular"/>
          <w:b/>
          <w:sz w:val="22"/>
          <w:szCs w:val="22"/>
        </w:rPr>
        <w:t>Cuentas de Orden Contables y Presupuestarias:</w:t>
      </w:r>
    </w:p>
    <w:p w14:paraId="02410F48" w14:textId="77777777" w:rsidR="00F979D6" w:rsidRDefault="00F979D6">
      <w:pPr>
        <w:pStyle w:val="Text"/>
        <w:spacing w:after="0" w:line="240" w:lineRule="exact"/>
        <w:rPr>
          <w:rFonts w:ascii="Calibri" w:hAnsi="Calibri" w:cs="DIN Pro Regular"/>
          <w:b/>
          <w:sz w:val="22"/>
          <w:szCs w:val="22"/>
        </w:rPr>
      </w:pPr>
    </w:p>
    <w:p w14:paraId="14F3DC2E" w14:textId="77777777" w:rsidR="00F979D6"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Contables:</w:t>
      </w:r>
    </w:p>
    <w:p w14:paraId="6A528BD4" w14:textId="77777777" w:rsidR="00F979D6"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 xml:space="preserve">Actualmente el Instituto Tamaulipeco de Capacitación para el Empleo cuenta con los siguientes </w:t>
      </w:r>
    </w:p>
    <w:p w14:paraId="7BCB40EB" w14:textId="77777777" w:rsidR="00F979D6" w:rsidRDefault="00000000">
      <w:pPr>
        <w:pStyle w:val="Text"/>
        <w:spacing w:after="0" w:line="240" w:lineRule="exact"/>
        <w:ind w:left="2160" w:hanging="540"/>
        <w:jc w:val="left"/>
      </w:pPr>
      <w:r>
        <w:rPr>
          <w:rFonts w:ascii="Calibri" w:hAnsi="Calibri" w:cs="DIN Pro Regular"/>
          <w:sz w:val="20"/>
        </w:rPr>
        <w:t xml:space="preserve">Juicios Laborales Juicios Laborales al 31 de </w:t>
      </w:r>
      <w:proofErr w:type="gramStart"/>
      <w:r>
        <w:rPr>
          <w:rFonts w:ascii="Calibri" w:hAnsi="Calibri" w:cs="DIN Pro Regular"/>
          <w:sz w:val="20"/>
        </w:rPr>
        <w:t>Diciembre</w:t>
      </w:r>
      <w:proofErr w:type="gramEnd"/>
      <w:r>
        <w:rPr>
          <w:rFonts w:ascii="Calibri" w:hAnsi="Calibri" w:cs="DIN Pro Regular"/>
          <w:sz w:val="20"/>
        </w:rPr>
        <w:t xml:space="preserve"> de 2024</w:t>
      </w:r>
    </w:p>
    <w:p w14:paraId="3F866FB5" w14:textId="77777777" w:rsidR="00F979D6" w:rsidRDefault="00F979D6">
      <w:pPr>
        <w:pStyle w:val="Text"/>
        <w:spacing w:after="0" w:line="240" w:lineRule="exact"/>
        <w:ind w:left="2160" w:hanging="540"/>
        <w:rPr>
          <w:rFonts w:ascii="Calibri" w:hAnsi="Calibri" w:cs="DIN Pro Regular"/>
          <w:b/>
          <w:sz w:val="22"/>
          <w:szCs w:val="22"/>
        </w:rPr>
      </w:pPr>
    </w:p>
    <w:tbl>
      <w:tblPr>
        <w:tblW w:w="9351" w:type="dxa"/>
        <w:tblCellMar>
          <w:left w:w="10" w:type="dxa"/>
          <w:right w:w="10" w:type="dxa"/>
        </w:tblCellMar>
        <w:tblLook w:val="0000" w:firstRow="0" w:lastRow="0" w:firstColumn="0" w:lastColumn="0" w:noHBand="0" w:noVBand="0"/>
      </w:tblPr>
      <w:tblGrid>
        <w:gridCol w:w="1484"/>
        <w:gridCol w:w="5712"/>
        <w:gridCol w:w="2155"/>
      </w:tblGrid>
      <w:tr w:rsidR="00F979D6" w14:paraId="69B85D5E" w14:textId="77777777">
        <w:tblPrEx>
          <w:tblCellMar>
            <w:top w:w="0" w:type="dxa"/>
            <w:bottom w:w="0" w:type="dxa"/>
          </w:tblCellMar>
        </w:tblPrEx>
        <w:trPr>
          <w:trHeigh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841CE" w14:textId="77777777" w:rsidR="00F979D6" w:rsidRDefault="00000000">
            <w:pPr>
              <w:widowControl/>
              <w:ind w:firstLine="27"/>
              <w:textAlignment w:val="auto"/>
              <w:rPr>
                <w:rFonts w:cs="Calibri"/>
                <w:b/>
                <w:bCs/>
                <w:lang w:eastAsia="en-US"/>
              </w:rPr>
            </w:pPr>
            <w:r>
              <w:rPr>
                <w:rFonts w:cs="Calibri"/>
                <w:b/>
                <w:bCs/>
                <w:lang w:eastAsia="en-US"/>
              </w:rPr>
              <w:t>EXPEDIENTE</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814783" w14:textId="77777777" w:rsidR="00F979D6" w:rsidRDefault="00000000">
            <w:pPr>
              <w:widowControl/>
              <w:jc w:val="center"/>
              <w:textAlignment w:val="auto"/>
              <w:rPr>
                <w:rFonts w:cs="Calibri"/>
                <w:b/>
                <w:bCs/>
                <w:sz w:val="24"/>
                <w:szCs w:val="24"/>
                <w:lang w:eastAsia="en-US"/>
              </w:rPr>
            </w:pPr>
            <w:r>
              <w:rPr>
                <w:rFonts w:cs="Calibri"/>
                <w:b/>
                <w:bCs/>
                <w:sz w:val="24"/>
                <w:szCs w:val="24"/>
                <w:lang w:eastAsia="en-US"/>
              </w:rPr>
              <w:t>NOMBRE</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A157F7" w14:textId="77777777" w:rsidR="00F979D6" w:rsidRDefault="00000000">
            <w:pPr>
              <w:widowControl/>
              <w:textAlignment w:val="auto"/>
              <w:rPr>
                <w:rFonts w:cs="Calibri"/>
                <w:b/>
                <w:bCs/>
                <w:sz w:val="24"/>
                <w:szCs w:val="24"/>
                <w:lang w:eastAsia="en-US"/>
              </w:rPr>
            </w:pPr>
            <w:r>
              <w:rPr>
                <w:rFonts w:cs="Calibri"/>
                <w:b/>
                <w:bCs/>
                <w:sz w:val="24"/>
                <w:szCs w:val="24"/>
                <w:lang w:eastAsia="en-US"/>
              </w:rPr>
              <w:t>MONTO ACTUALIZADO</w:t>
            </w:r>
          </w:p>
        </w:tc>
      </w:tr>
      <w:tr w:rsidR="00F979D6" w14:paraId="4DA01906"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E2D9A8"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81/E02/2010</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C4DB31"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Luis Miguel Robledo Aguilar</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19ECDA"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103,700</w:t>
            </w:r>
          </w:p>
        </w:tc>
      </w:tr>
      <w:tr w:rsidR="00F979D6" w14:paraId="2472C701"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ECCD01"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228/E01/2012</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816053"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Pedro Salas Morales</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593C80"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249,504</w:t>
            </w:r>
          </w:p>
        </w:tc>
      </w:tr>
      <w:tr w:rsidR="00F979D6" w14:paraId="580CEB0B"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49364C"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206/E02/2013</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B4DFA5"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 xml:space="preserve">José </w:t>
            </w:r>
            <w:proofErr w:type="spellStart"/>
            <w:r>
              <w:rPr>
                <w:rFonts w:ascii="Calibri" w:hAnsi="Calibri" w:cs="DIN Pro Regular"/>
                <w:sz w:val="20"/>
              </w:rPr>
              <w:t>Gpe</w:t>
            </w:r>
            <w:proofErr w:type="spellEnd"/>
            <w:r>
              <w:rPr>
                <w:rFonts w:ascii="Calibri" w:hAnsi="Calibri" w:cs="DIN Pro Regular"/>
                <w:sz w:val="20"/>
              </w:rPr>
              <w:t>. Robledo y 19 más</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F49536"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incuantificable</w:t>
            </w:r>
          </w:p>
        </w:tc>
      </w:tr>
      <w:tr w:rsidR="00F979D6" w14:paraId="28130621" w14:textId="77777777">
        <w:tblPrEx>
          <w:tblCellMar>
            <w:top w:w="0" w:type="dxa"/>
            <w:bottom w:w="0" w:type="dxa"/>
          </w:tblCellMar>
        </w:tblPrEx>
        <w:trPr>
          <w:trHeight w:hRule="exact" w:val="294"/>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A1E835"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224/E06/2016</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55D940"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Ma. Santos Guevara Rodarte</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7C353C"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175,699</w:t>
            </w:r>
          </w:p>
        </w:tc>
      </w:tr>
      <w:tr w:rsidR="00F979D6" w14:paraId="4F8AF45F"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DEF6D4"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971/2017</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B010DD"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Dagoberto Martínez Huerta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83ACDA"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incuantificable</w:t>
            </w:r>
          </w:p>
        </w:tc>
      </w:tr>
      <w:tr w:rsidR="00F979D6" w14:paraId="1BAC98B0"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CDBDCD"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164/E02/2018</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F71A6C"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J. Antonio Niño Flores</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BD5683"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252,341</w:t>
            </w:r>
          </w:p>
        </w:tc>
      </w:tr>
      <w:tr w:rsidR="00F979D6" w14:paraId="1B234F41" w14:textId="77777777">
        <w:tblPrEx>
          <w:tblCellMar>
            <w:top w:w="0" w:type="dxa"/>
            <w:bottom w:w="0" w:type="dxa"/>
          </w:tblCellMar>
        </w:tblPrEx>
        <w:trPr>
          <w:trHeight w:hRule="exact" w:val="348"/>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6A5B26"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535/E/2019</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379805"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 xml:space="preserve">Abel del Ángel Benítez y otra </w:t>
            </w:r>
            <w:proofErr w:type="spellStart"/>
            <w:r>
              <w:rPr>
                <w:rFonts w:ascii="Calibri" w:hAnsi="Calibri" w:cs="DIN Pro Regular"/>
                <w:sz w:val="20"/>
              </w:rPr>
              <w:t>Idelfa</w:t>
            </w:r>
            <w:proofErr w:type="spellEnd"/>
            <w:r>
              <w:rPr>
                <w:rFonts w:ascii="Calibri" w:hAnsi="Calibri" w:cs="DIN Pro Regular"/>
                <w:sz w:val="20"/>
              </w:rPr>
              <w:t xml:space="preserve"> Aurora Fuentes Rodríguez</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CFE224"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384,000</w:t>
            </w:r>
          </w:p>
        </w:tc>
      </w:tr>
      <w:tr w:rsidR="00F979D6" w14:paraId="44C9ECF4"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A431BA"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625/E/2018</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14807E"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Elmer Iván Guzmán García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922609"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$112,725</w:t>
            </w:r>
          </w:p>
        </w:tc>
      </w:tr>
      <w:tr w:rsidR="00F979D6" w14:paraId="6A2F2C5F"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9423A3"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806/E/2018</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27D344"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Porfirio A. Castañón Martínez</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E0DA9A"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251,477</w:t>
            </w:r>
          </w:p>
        </w:tc>
      </w:tr>
      <w:tr w:rsidR="00F979D6" w14:paraId="55C476C9"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C61DF7"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1136/E/2018</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786453"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 xml:space="preserve">Mónica </w:t>
            </w:r>
            <w:proofErr w:type="spellStart"/>
            <w:r>
              <w:rPr>
                <w:rFonts w:ascii="Calibri" w:hAnsi="Calibri" w:cs="DIN Pro Regular"/>
                <w:sz w:val="20"/>
              </w:rPr>
              <w:t>Dionicia</w:t>
            </w:r>
            <w:proofErr w:type="spellEnd"/>
            <w:r>
              <w:rPr>
                <w:rFonts w:ascii="Calibri" w:hAnsi="Calibri" w:cs="DIN Pro Regular"/>
                <w:sz w:val="20"/>
              </w:rPr>
              <w:t xml:space="preserve"> Salazar Narváez</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AD8498"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338,307</w:t>
            </w:r>
          </w:p>
        </w:tc>
      </w:tr>
      <w:tr w:rsidR="00F979D6" w14:paraId="0C513740"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0DF1DE"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149/E02/2019</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04B202"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J. Francisca Delgado Herrera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2DC0FC"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158,550</w:t>
            </w:r>
          </w:p>
        </w:tc>
      </w:tr>
      <w:tr w:rsidR="00F979D6" w14:paraId="63682AC7"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C15277"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149/E01/2019</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856C41"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Isabel Barrios Casanova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96EF54"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158,550</w:t>
            </w:r>
          </w:p>
        </w:tc>
      </w:tr>
      <w:tr w:rsidR="00F979D6" w14:paraId="5E58F7F5" w14:textId="77777777">
        <w:tblPrEx>
          <w:tblCellMar>
            <w:top w:w="0" w:type="dxa"/>
            <w:bottom w:w="0" w:type="dxa"/>
          </w:tblCellMar>
        </w:tblPrEx>
        <w:trPr>
          <w:trHeight w:hRule="exact" w:val="34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3DF627"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369/E/2019</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18F230"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Andrea Lorena Soto Villafaña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0FE1DF"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1,255,979</w:t>
            </w:r>
          </w:p>
        </w:tc>
      </w:tr>
      <w:tr w:rsidR="00F979D6" w14:paraId="240E7AF8"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2D6AF1"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487/E/2019</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6C5978"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Teresa de Jesús Cano Sierra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B13A18"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No han emplazado</w:t>
            </w:r>
          </w:p>
        </w:tc>
      </w:tr>
      <w:tr w:rsidR="00F979D6" w14:paraId="58786136" w14:textId="77777777">
        <w:tblPrEx>
          <w:tblCellMar>
            <w:top w:w="0" w:type="dxa"/>
            <w:bottom w:w="0" w:type="dxa"/>
          </w:tblCellMar>
        </w:tblPrEx>
        <w:trPr>
          <w:trHeight w:hRule="exact" w:val="291"/>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442C"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1031/E/2019</w:t>
            </w:r>
          </w:p>
        </w:tc>
        <w:tc>
          <w:tcPr>
            <w:tcW w:w="5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4225"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 xml:space="preserve">Oscar Lacio González </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BA7071"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1,470,927</w:t>
            </w:r>
          </w:p>
        </w:tc>
      </w:tr>
      <w:tr w:rsidR="00F979D6" w14:paraId="6E68B9B8"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363D5F"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34/E/2020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DD1671"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Diana E. Meléndez Rivera</w:t>
            </w:r>
          </w:p>
          <w:p w14:paraId="70B2B7FA" w14:textId="77777777" w:rsidR="00F979D6" w:rsidRDefault="00F979D6">
            <w:pPr>
              <w:pStyle w:val="Text"/>
              <w:spacing w:after="0" w:line="240" w:lineRule="exact"/>
              <w:ind w:firstLine="0"/>
              <w:textAlignment w:val="auto"/>
              <w:rPr>
                <w:rFonts w:ascii="Calibri" w:hAnsi="Calibri" w:cs="DIN Pro Regular"/>
                <w:sz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48E43D"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65,386</w:t>
            </w:r>
          </w:p>
        </w:tc>
      </w:tr>
      <w:tr w:rsidR="00F979D6" w14:paraId="7FAE06F0"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A9C593"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93/E08/2020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0D6A74"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Ángel Alberto López Aceves</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B993A5" w14:textId="77777777" w:rsidR="00F979D6" w:rsidRDefault="00000000">
            <w:pPr>
              <w:pStyle w:val="Text"/>
              <w:spacing w:after="0" w:line="240" w:lineRule="exact"/>
              <w:ind w:firstLine="0"/>
              <w:jc w:val="right"/>
              <w:textAlignment w:val="auto"/>
            </w:pPr>
            <w:r>
              <w:rPr>
                <w:rFonts w:ascii="Calibri" w:hAnsi="Calibri" w:cs="DIN Pro Regular"/>
                <w:sz w:val="20"/>
              </w:rPr>
              <w:t> 3,698,561+act</w:t>
            </w:r>
            <w:r>
              <w:rPr>
                <w:rFonts w:ascii="Calibri" w:hAnsi="Calibri" w:cs="DIN Pro Regular"/>
                <w:sz w:val="20"/>
              </w:rPr>
              <w:footnoteReference w:id="1"/>
            </w:r>
          </w:p>
          <w:p w14:paraId="296200ED" w14:textId="77777777" w:rsidR="00F979D6" w:rsidRDefault="00F979D6">
            <w:pPr>
              <w:pStyle w:val="Text"/>
              <w:spacing w:after="0" w:line="240" w:lineRule="exact"/>
              <w:ind w:firstLine="0"/>
              <w:jc w:val="right"/>
              <w:textAlignment w:val="auto"/>
              <w:rPr>
                <w:rFonts w:ascii="Calibri" w:hAnsi="Calibri" w:cs="DIN Pro Regular"/>
                <w:sz w:val="20"/>
              </w:rPr>
            </w:pPr>
          </w:p>
          <w:p w14:paraId="2FCA51BA" w14:textId="77777777" w:rsidR="00F979D6" w:rsidRDefault="00F979D6">
            <w:pPr>
              <w:pStyle w:val="Text"/>
              <w:spacing w:after="0" w:line="240" w:lineRule="exact"/>
              <w:ind w:firstLine="0"/>
              <w:jc w:val="right"/>
              <w:textAlignment w:val="auto"/>
              <w:rPr>
                <w:rFonts w:ascii="Calibri" w:hAnsi="Calibri" w:cs="DIN Pro Regular"/>
                <w:sz w:val="20"/>
              </w:rPr>
            </w:pPr>
          </w:p>
        </w:tc>
      </w:tr>
      <w:tr w:rsidR="00F979D6" w14:paraId="45416660"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4D1222"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104/01/2020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BD8062"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 xml:space="preserve">Diana Gabriela Treviño </w:t>
            </w:r>
            <w:proofErr w:type="spellStart"/>
            <w:r>
              <w:rPr>
                <w:rFonts w:ascii="Calibri" w:hAnsi="Calibri" w:cs="DIN Pro Regular"/>
                <w:sz w:val="20"/>
              </w:rPr>
              <w:t>Buenfild</w:t>
            </w:r>
            <w:proofErr w:type="spellEnd"/>
            <w:r>
              <w:rPr>
                <w:rFonts w:ascii="Calibri" w:hAnsi="Calibri" w:cs="DIN Pro Regular"/>
                <w:sz w:val="20"/>
              </w:rPr>
              <w:t xml:space="preserve"> </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F32E3C"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666,469</w:t>
            </w:r>
          </w:p>
        </w:tc>
      </w:tr>
      <w:tr w:rsidR="00F979D6" w14:paraId="477F904A"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013BA6"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105/E02/2020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5A5A26" w14:textId="77777777" w:rsidR="00F979D6" w:rsidRDefault="00000000">
            <w:pPr>
              <w:pStyle w:val="Text"/>
              <w:spacing w:after="0" w:line="240" w:lineRule="exact"/>
              <w:ind w:firstLine="0"/>
              <w:textAlignment w:val="auto"/>
              <w:rPr>
                <w:rFonts w:ascii="Calibri" w:hAnsi="Calibri" w:cs="DIN Pro Regular"/>
                <w:sz w:val="20"/>
              </w:rPr>
            </w:pPr>
            <w:proofErr w:type="spellStart"/>
            <w:r>
              <w:rPr>
                <w:rFonts w:ascii="Calibri" w:hAnsi="Calibri" w:cs="DIN Pro Regular"/>
                <w:sz w:val="20"/>
              </w:rPr>
              <w:t>Cristela</w:t>
            </w:r>
            <w:proofErr w:type="spellEnd"/>
            <w:r>
              <w:rPr>
                <w:rFonts w:ascii="Calibri" w:hAnsi="Calibri" w:cs="DIN Pro Regular"/>
                <w:sz w:val="20"/>
              </w:rPr>
              <w:t xml:space="preserve"> Baldazo Contreras</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412D9D"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528,297 </w:t>
            </w:r>
          </w:p>
        </w:tc>
      </w:tr>
      <w:tr w:rsidR="00F979D6" w14:paraId="30B144C8" w14:textId="77777777">
        <w:tblPrEx>
          <w:tblCellMar>
            <w:top w:w="0" w:type="dxa"/>
            <w:bottom w:w="0" w:type="dxa"/>
          </w:tblCellMar>
        </w:tblPrEx>
        <w:trPr>
          <w:trHeight w:hRule="exact" w:val="293"/>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F3FD4"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113/8/2020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04C6E"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Uriel Carreón Cano</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10FC71"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1,468,830</w:t>
            </w:r>
          </w:p>
        </w:tc>
      </w:tr>
      <w:tr w:rsidR="00F979D6" w14:paraId="17AD7882" w14:textId="77777777">
        <w:tblPrEx>
          <w:tblCellMar>
            <w:top w:w="0" w:type="dxa"/>
            <w:bottom w:w="0" w:type="dxa"/>
          </w:tblCellMar>
        </w:tblPrEx>
        <w:trPr>
          <w:trHeight w:hRule="exact" w:val="283"/>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87C4F"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177/E/2020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59966"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Alejandro Rivera Gutiérrez</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CAA876"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904,083</w:t>
            </w:r>
          </w:p>
        </w:tc>
      </w:tr>
      <w:tr w:rsidR="00F979D6" w14:paraId="56764919" w14:textId="77777777">
        <w:tblPrEx>
          <w:tblCellMar>
            <w:top w:w="0" w:type="dxa"/>
            <w:bottom w:w="0" w:type="dxa"/>
          </w:tblCellMar>
        </w:tblPrEx>
        <w:trPr>
          <w:trHeight w:hRule="exact" w:val="289"/>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4CB32"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525/E/2020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314D"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Ana Bertha Franco Pedraza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8445CA"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1,485,684</w:t>
            </w:r>
          </w:p>
        </w:tc>
      </w:tr>
      <w:tr w:rsidR="00F979D6" w14:paraId="5BBC3AF1" w14:textId="77777777">
        <w:tblPrEx>
          <w:tblCellMar>
            <w:top w:w="0" w:type="dxa"/>
            <w:bottom w:w="0" w:type="dxa"/>
          </w:tblCellMar>
        </w:tblPrEx>
        <w:trPr>
          <w:trHeight w:hRule="exact" w:val="312"/>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F2185"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403/E/2020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5B234"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Gertrudis Garza Ibarra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221EB"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782,924</w:t>
            </w:r>
          </w:p>
        </w:tc>
      </w:tr>
      <w:tr w:rsidR="00F979D6" w14:paraId="1569E214" w14:textId="77777777">
        <w:tblPrEx>
          <w:tblCellMar>
            <w:top w:w="0" w:type="dxa"/>
            <w:bottom w:w="0" w:type="dxa"/>
          </w:tblCellMar>
        </w:tblPrEx>
        <w:trPr>
          <w:trHeight w:hRule="exact" w:val="276"/>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E1214"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534/E/2020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8401"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Enrique Hernández Vázquez</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6CBBB4"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$927,783</w:t>
            </w:r>
          </w:p>
        </w:tc>
      </w:tr>
      <w:tr w:rsidR="00F979D6" w14:paraId="16B729B1" w14:textId="77777777">
        <w:tblPrEx>
          <w:tblCellMar>
            <w:top w:w="0" w:type="dxa"/>
            <w:bottom w:w="0" w:type="dxa"/>
          </w:tblCellMar>
        </w:tblPrEx>
        <w:trPr>
          <w:trHeight w:hRule="exact" w:val="279"/>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CC25"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566/E/2020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67BA"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Hilda Garza Ibarra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4E44EE"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1,742,471</w:t>
            </w:r>
          </w:p>
        </w:tc>
      </w:tr>
      <w:tr w:rsidR="00F979D6" w14:paraId="3F2C33AF"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C72CDE"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567/E/2020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10F1A6"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Hugo García Castillo</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136590"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968,868</w:t>
            </w:r>
          </w:p>
        </w:tc>
      </w:tr>
      <w:tr w:rsidR="00F979D6" w14:paraId="57ABE3D8"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C7897B"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712/E/2023</w:t>
            </w:r>
          </w:p>
          <w:p w14:paraId="0AF20369" w14:textId="77777777" w:rsidR="00F979D6" w:rsidRDefault="00F979D6">
            <w:pPr>
              <w:pStyle w:val="Text"/>
              <w:spacing w:after="0" w:line="240" w:lineRule="exact"/>
              <w:ind w:firstLine="0"/>
              <w:textAlignment w:val="auto"/>
              <w:rPr>
                <w:rFonts w:ascii="Calibri" w:hAnsi="Calibri" w:cs="DIN Pro Regular"/>
                <w:sz w:val="20"/>
              </w:rPr>
            </w:pP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7990D1"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Rafael Galván Barrientos</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B541D9"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2,840,112</w:t>
            </w:r>
          </w:p>
        </w:tc>
      </w:tr>
      <w:tr w:rsidR="00F979D6" w14:paraId="58B4ADB9" w14:textId="77777777">
        <w:tblPrEx>
          <w:tblCellMar>
            <w:top w:w="0" w:type="dxa"/>
            <w:bottom w:w="0" w:type="dxa"/>
          </w:tblCellMar>
        </w:tblPrEx>
        <w:trPr>
          <w:trHeight w:hRule="exact" w:val="331"/>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50BBC8"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101/E/2021</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40D5CD"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Felipe de Jesús Limas Medina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56F3E9"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806,431</w:t>
            </w:r>
          </w:p>
          <w:p w14:paraId="18D814B4" w14:textId="77777777" w:rsidR="00F979D6" w:rsidRDefault="00F979D6">
            <w:pPr>
              <w:pStyle w:val="Text"/>
              <w:spacing w:after="0" w:line="240" w:lineRule="exact"/>
              <w:ind w:firstLine="0"/>
              <w:jc w:val="right"/>
              <w:textAlignment w:val="auto"/>
              <w:rPr>
                <w:rFonts w:ascii="Calibri" w:hAnsi="Calibri" w:cs="DIN Pro Regular"/>
                <w:sz w:val="20"/>
              </w:rPr>
            </w:pPr>
          </w:p>
          <w:p w14:paraId="349EF5F6" w14:textId="77777777" w:rsidR="00F979D6" w:rsidRDefault="00F979D6">
            <w:pPr>
              <w:pStyle w:val="Text"/>
              <w:spacing w:after="0" w:line="240" w:lineRule="exact"/>
              <w:ind w:firstLine="0"/>
              <w:jc w:val="right"/>
              <w:textAlignment w:val="auto"/>
              <w:rPr>
                <w:rFonts w:ascii="Calibri" w:hAnsi="Calibri" w:cs="DIN Pro Regular"/>
                <w:sz w:val="20"/>
              </w:rPr>
            </w:pPr>
          </w:p>
          <w:p w14:paraId="514EBD86" w14:textId="77777777" w:rsidR="00F979D6" w:rsidRDefault="00F979D6">
            <w:pPr>
              <w:pStyle w:val="Text"/>
              <w:spacing w:after="0" w:line="240" w:lineRule="exact"/>
              <w:ind w:firstLine="0"/>
              <w:jc w:val="right"/>
              <w:textAlignment w:val="auto"/>
              <w:rPr>
                <w:rFonts w:ascii="Calibri" w:hAnsi="Calibri" w:cs="DIN Pro Regular"/>
                <w:sz w:val="20"/>
              </w:rPr>
            </w:pPr>
          </w:p>
          <w:p w14:paraId="54C9B1BE" w14:textId="77777777" w:rsidR="00F979D6" w:rsidRDefault="00F979D6">
            <w:pPr>
              <w:pStyle w:val="Text"/>
              <w:spacing w:after="0" w:line="240" w:lineRule="exact"/>
              <w:ind w:firstLine="0"/>
              <w:jc w:val="right"/>
              <w:textAlignment w:val="auto"/>
              <w:rPr>
                <w:rFonts w:ascii="Calibri" w:hAnsi="Calibri" w:cs="DIN Pro Regular"/>
                <w:sz w:val="20"/>
              </w:rPr>
            </w:pPr>
          </w:p>
        </w:tc>
      </w:tr>
      <w:tr w:rsidR="00F979D6" w14:paraId="24786064"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797B09"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lastRenderedPageBreak/>
              <w:t>290/E/2021</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71C02B"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Abel del Ángel Benítez</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E5F86E"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181,609</w:t>
            </w:r>
          </w:p>
        </w:tc>
      </w:tr>
      <w:tr w:rsidR="00F979D6" w14:paraId="107CD704"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169A4B"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213/E/2022</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2A1167"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Francisco Javier Vega Alanís</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EA744E"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236,024</w:t>
            </w:r>
          </w:p>
        </w:tc>
      </w:tr>
      <w:tr w:rsidR="00F979D6" w14:paraId="70BD1C9C" w14:textId="77777777">
        <w:tblPrEx>
          <w:tblCellMar>
            <w:top w:w="0" w:type="dxa"/>
            <w:bottom w:w="0" w:type="dxa"/>
          </w:tblCellMar>
        </w:tblPrEx>
        <w:trPr>
          <w:trHeight w:hRule="exact" w:val="30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515F8A"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74/E01/2022</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CAF59D"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Carlos Alberto Ortega Balboa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3D88FD"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129,910</w:t>
            </w:r>
          </w:p>
        </w:tc>
      </w:tr>
      <w:tr w:rsidR="00F979D6" w14:paraId="647555E9" w14:textId="77777777">
        <w:tblPrEx>
          <w:tblCellMar>
            <w:top w:w="0" w:type="dxa"/>
            <w:bottom w:w="0" w:type="dxa"/>
          </w:tblCellMar>
        </w:tblPrEx>
        <w:trPr>
          <w:trHeight w:hRule="exact" w:val="331"/>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FF908C"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244/E/2022</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5918B5"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Ricardo Rodríguez Inglés y otros</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15CD64"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402,858</w:t>
            </w:r>
          </w:p>
        </w:tc>
      </w:tr>
      <w:tr w:rsidR="00F979D6" w14:paraId="324D1923" w14:textId="77777777">
        <w:tblPrEx>
          <w:tblCellMar>
            <w:top w:w="0" w:type="dxa"/>
            <w:bottom w:w="0" w:type="dxa"/>
          </w:tblCellMar>
        </w:tblPrEx>
        <w:trPr>
          <w:trHeight w:hRule="exact" w:val="378"/>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6DAAA8"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328/E/2022</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38AECB" w14:textId="77777777" w:rsidR="00F979D6" w:rsidRDefault="00000000">
            <w:pPr>
              <w:pStyle w:val="Text"/>
              <w:spacing w:after="0" w:line="240" w:lineRule="exact"/>
              <w:ind w:firstLine="0"/>
              <w:textAlignment w:val="auto"/>
              <w:rPr>
                <w:rFonts w:ascii="Calibri" w:hAnsi="Calibri" w:cs="DIN Pro Regular"/>
                <w:sz w:val="20"/>
              </w:rPr>
            </w:pPr>
            <w:proofErr w:type="spellStart"/>
            <w:r>
              <w:rPr>
                <w:rFonts w:ascii="Calibri" w:hAnsi="Calibri" w:cs="DIN Pro Regular"/>
                <w:sz w:val="20"/>
              </w:rPr>
              <w:t>Idelfa</w:t>
            </w:r>
            <w:proofErr w:type="spellEnd"/>
            <w:r>
              <w:rPr>
                <w:rFonts w:ascii="Calibri" w:hAnsi="Calibri" w:cs="DIN Pro Regular"/>
                <w:sz w:val="20"/>
              </w:rPr>
              <w:t xml:space="preserve"> Aurora Fuentes Rodríguez y Adriana Fregoso Rodríguez</w:t>
            </w:r>
          </w:p>
          <w:p w14:paraId="5F9691B0" w14:textId="77777777" w:rsidR="00F979D6" w:rsidRDefault="00F979D6">
            <w:pPr>
              <w:pStyle w:val="Text"/>
              <w:spacing w:after="0" w:line="240" w:lineRule="exact"/>
              <w:ind w:firstLine="0"/>
              <w:textAlignment w:val="auto"/>
              <w:rPr>
                <w:rFonts w:ascii="Calibri" w:hAnsi="Calibri" w:cs="DIN Pro Regular"/>
                <w:sz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5FF52A"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80,094</w:t>
            </w:r>
          </w:p>
        </w:tc>
      </w:tr>
      <w:tr w:rsidR="00F979D6" w14:paraId="6892ED45" w14:textId="77777777">
        <w:tblPrEx>
          <w:tblCellMar>
            <w:top w:w="0" w:type="dxa"/>
            <w:bottom w:w="0" w:type="dxa"/>
          </w:tblCellMar>
        </w:tblPrEx>
        <w:trPr>
          <w:trHeight w:hRule="exact" w:val="403"/>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CA1520"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364/E/2022</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995C6B" w14:textId="77777777" w:rsidR="00F979D6" w:rsidRDefault="00000000">
            <w:pPr>
              <w:pStyle w:val="Text"/>
              <w:spacing w:after="0" w:line="240" w:lineRule="exact"/>
              <w:ind w:firstLine="0"/>
              <w:textAlignment w:val="auto"/>
              <w:rPr>
                <w:rFonts w:ascii="Calibri" w:hAnsi="Calibri" w:cs="DIN Pro Regular"/>
                <w:sz w:val="20"/>
              </w:rPr>
            </w:pPr>
            <w:proofErr w:type="spellStart"/>
            <w:r>
              <w:rPr>
                <w:rFonts w:ascii="Calibri" w:hAnsi="Calibri" w:cs="DIN Pro Regular"/>
                <w:sz w:val="20"/>
              </w:rPr>
              <w:t>Lorenia</w:t>
            </w:r>
            <w:proofErr w:type="spellEnd"/>
            <w:r>
              <w:rPr>
                <w:rFonts w:ascii="Calibri" w:hAnsi="Calibri" w:cs="DIN Pro Regular"/>
                <w:sz w:val="20"/>
              </w:rPr>
              <w:t xml:space="preserve"> Teresita Canales </w:t>
            </w:r>
            <w:proofErr w:type="gramStart"/>
            <w:r>
              <w:rPr>
                <w:rFonts w:ascii="Calibri" w:hAnsi="Calibri" w:cs="DIN Pro Regular"/>
                <w:sz w:val="20"/>
              </w:rPr>
              <w:t>Moreno  y</w:t>
            </w:r>
            <w:proofErr w:type="gramEnd"/>
            <w:r>
              <w:rPr>
                <w:rFonts w:ascii="Calibri" w:hAnsi="Calibri" w:cs="DIN Pro Regular"/>
                <w:sz w:val="20"/>
              </w:rPr>
              <w:t xml:space="preserve"> 5 más</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7B4F02"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1,822,348</w:t>
            </w:r>
          </w:p>
        </w:tc>
      </w:tr>
      <w:tr w:rsidR="00F979D6" w14:paraId="7E372786" w14:textId="77777777">
        <w:tblPrEx>
          <w:tblCellMar>
            <w:top w:w="0" w:type="dxa"/>
            <w:bottom w:w="0" w:type="dxa"/>
          </w:tblCellMar>
        </w:tblPrEx>
        <w:trPr>
          <w:trHeight w:hRule="exact" w:val="291"/>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A55F7C"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1163/E/2021</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4CF5B5"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Salomón Castillo Moreno</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7AFC8A"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960,612</w:t>
            </w:r>
          </w:p>
        </w:tc>
      </w:tr>
      <w:tr w:rsidR="00F979D6" w14:paraId="5836C92E" w14:textId="77777777">
        <w:tblPrEx>
          <w:tblCellMar>
            <w:top w:w="0" w:type="dxa"/>
            <w:bottom w:w="0" w:type="dxa"/>
          </w:tblCellMar>
        </w:tblPrEx>
        <w:trPr>
          <w:trHeight w:hRule="exact" w:val="281"/>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F44760"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35/E/2022</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6305EA"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Roberto Marino González Padilla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E6CC41"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96,201</w:t>
            </w:r>
          </w:p>
        </w:tc>
      </w:tr>
      <w:tr w:rsidR="00F979D6" w14:paraId="31E47569" w14:textId="77777777">
        <w:tblPrEx>
          <w:tblCellMar>
            <w:top w:w="0" w:type="dxa"/>
            <w:bottom w:w="0" w:type="dxa"/>
          </w:tblCellMar>
        </w:tblPrEx>
        <w:trPr>
          <w:trHeight w:hRule="exact" w:val="271"/>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D0D54F"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36/E/2021</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940B3F"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Sandra Luz Alfaro Infante</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8037AB"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144,000</w:t>
            </w:r>
          </w:p>
        </w:tc>
      </w:tr>
      <w:tr w:rsidR="00F979D6" w14:paraId="186BD1C0" w14:textId="77777777">
        <w:tblPrEx>
          <w:tblCellMar>
            <w:top w:w="0" w:type="dxa"/>
            <w:bottom w:w="0" w:type="dxa"/>
          </w:tblCellMar>
        </w:tblPrEx>
        <w:trPr>
          <w:trHeight w:hRule="exact" w:val="288"/>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791244"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682/E/2022</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BE7B5E"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Luz Patricia Izaguirre García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8F959F"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315,790</w:t>
            </w:r>
          </w:p>
        </w:tc>
      </w:tr>
      <w:tr w:rsidR="00F979D6" w14:paraId="171E25CC" w14:textId="77777777">
        <w:tblPrEx>
          <w:tblCellMar>
            <w:top w:w="0" w:type="dxa"/>
            <w:bottom w:w="0" w:type="dxa"/>
          </w:tblCellMar>
        </w:tblPrEx>
        <w:trPr>
          <w:trHeight w:hRule="exact" w:val="265"/>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5A762F"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539/E/2015</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74D532"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Norman Eleuterio Santos González</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23BD34"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477,198</w:t>
            </w:r>
          </w:p>
        </w:tc>
      </w:tr>
      <w:tr w:rsidR="00F979D6" w14:paraId="015799B2" w14:textId="77777777">
        <w:tblPrEx>
          <w:tblCellMar>
            <w:top w:w="0" w:type="dxa"/>
            <w:bottom w:w="0" w:type="dxa"/>
          </w:tblCellMar>
        </w:tblPrEx>
        <w:trPr>
          <w:trHeight w:hRule="exact" w:val="270"/>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9CB588"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48/E/2023</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ED2BF9"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José Juan Pardo Cedillo</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BCDC2D"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175,885</w:t>
            </w:r>
          </w:p>
        </w:tc>
      </w:tr>
      <w:tr w:rsidR="00F979D6" w14:paraId="0399D958" w14:textId="77777777">
        <w:tblPrEx>
          <w:tblCellMar>
            <w:top w:w="0" w:type="dxa"/>
            <w:bottom w:w="0" w:type="dxa"/>
          </w:tblCellMar>
        </w:tblPrEx>
        <w:trPr>
          <w:trHeight w:hRule="exact" w:val="286"/>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AFF225"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59/E/2023</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E93CED"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Gregoria Escobedo Blanco</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D31A03"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59,538</w:t>
            </w:r>
          </w:p>
        </w:tc>
      </w:tr>
      <w:tr w:rsidR="00F979D6" w14:paraId="7389A6AC" w14:textId="77777777">
        <w:tblPrEx>
          <w:tblCellMar>
            <w:top w:w="0" w:type="dxa"/>
            <w:bottom w:w="0" w:type="dxa"/>
          </w:tblCellMar>
        </w:tblPrEx>
        <w:trPr>
          <w:trHeight w:hRule="exact" w:val="264"/>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33C495"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557/E/2023</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096A23"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Manuel Alejandro Escobedo Bernal</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398AAC"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264,827</w:t>
            </w:r>
          </w:p>
        </w:tc>
      </w:tr>
      <w:tr w:rsidR="00F979D6" w14:paraId="7D4B6B31" w14:textId="77777777">
        <w:tblPrEx>
          <w:tblCellMar>
            <w:top w:w="0" w:type="dxa"/>
            <w:bottom w:w="0" w:type="dxa"/>
          </w:tblCellMar>
        </w:tblPrEx>
        <w:trPr>
          <w:trHeight w:hRule="exact" w:val="280"/>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CC0B8D"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526/E/2020</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E3C576"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 xml:space="preserve">Rosa </w:t>
            </w:r>
            <w:proofErr w:type="gramStart"/>
            <w:r>
              <w:rPr>
                <w:rFonts w:ascii="Calibri" w:hAnsi="Calibri" w:cs="DIN Pro Regular"/>
                <w:sz w:val="20"/>
              </w:rPr>
              <w:t>Josefina  Arias</w:t>
            </w:r>
            <w:proofErr w:type="gramEnd"/>
            <w:r>
              <w:rPr>
                <w:rFonts w:ascii="Calibri" w:hAnsi="Calibri" w:cs="DIN Pro Regular"/>
                <w:sz w:val="20"/>
              </w:rPr>
              <w:t xml:space="preserve"> Hernández</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1B2447"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831,476</w:t>
            </w:r>
          </w:p>
        </w:tc>
      </w:tr>
      <w:tr w:rsidR="00F979D6" w14:paraId="2DD5378E" w14:textId="77777777">
        <w:tblPrEx>
          <w:tblCellMar>
            <w:top w:w="0" w:type="dxa"/>
            <w:bottom w:w="0" w:type="dxa"/>
          </w:tblCellMar>
        </w:tblPrEx>
        <w:trPr>
          <w:trHeight w:hRule="exact" w:val="280"/>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5C27DE"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368/E/2023</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24D3C"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 xml:space="preserve">Rosa </w:t>
            </w:r>
            <w:proofErr w:type="gramStart"/>
            <w:r>
              <w:rPr>
                <w:rFonts w:ascii="Calibri" w:hAnsi="Calibri" w:cs="DIN Pro Regular"/>
                <w:sz w:val="20"/>
              </w:rPr>
              <w:t>Josefina  Arias</w:t>
            </w:r>
            <w:proofErr w:type="gramEnd"/>
            <w:r>
              <w:rPr>
                <w:rFonts w:ascii="Calibri" w:hAnsi="Calibri" w:cs="DIN Pro Regular"/>
                <w:sz w:val="20"/>
              </w:rPr>
              <w:t xml:space="preserve"> Hernández</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09CB9D"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 incuantificable</w:t>
            </w:r>
          </w:p>
        </w:tc>
      </w:tr>
      <w:tr w:rsidR="00F979D6" w14:paraId="65B04D2C" w14:textId="77777777">
        <w:tblPrEx>
          <w:tblCellMar>
            <w:top w:w="0" w:type="dxa"/>
            <w:bottom w:w="0" w:type="dxa"/>
          </w:tblCellMar>
        </w:tblPrEx>
        <w:trPr>
          <w:trHeight w:hRule="exact" w:val="272"/>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C0FD2E"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359/E/2021</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BDA932" w14:textId="77777777" w:rsidR="00F979D6" w:rsidRDefault="00000000">
            <w:pPr>
              <w:pStyle w:val="Text"/>
              <w:spacing w:after="0" w:line="240" w:lineRule="exact"/>
              <w:ind w:firstLine="0"/>
              <w:textAlignment w:val="auto"/>
              <w:rPr>
                <w:rFonts w:ascii="Calibri" w:hAnsi="Calibri" w:cs="DIN Pro Regular"/>
                <w:sz w:val="20"/>
              </w:rPr>
            </w:pPr>
            <w:proofErr w:type="spellStart"/>
            <w:r>
              <w:rPr>
                <w:rFonts w:ascii="Calibri" w:hAnsi="Calibri" w:cs="DIN Pro Regular"/>
                <w:sz w:val="20"/>
              </w:rPr>
              <w:t>Keyvan</w:t>
            </w:r>
            <w:proofErr w:type="spellEnd"/>
            <w:r>
              <w:rPr>
                <w:rFonts w:ascii="Calibri" w:hAnsi="Calibri" w:cs="DIN Pro Regular"/>
                <w:sz w:val="20"/>
              </w:rPr>
              <w:t xml:space="preserve"> Manuel </w:t>
            </w:r>
            <w:proofErr w:type="spellStart"/>
            <w:r>
              <w:rPr>
                <w:rFonts w:ascii="Calibri" w:hAnsi="Calibri" w:cs="DIN Pro Regular"/>
                <w:sz w:val="20"/>
              </w:rPr>
              <w:t>Eguia</w:t>
            </w:r>
            <w:proofErr w:type="spellEnd"/>
            <w:r>
              <w:rPr>
                <w:rFonts w:ascii="Calibri" w:hAnsi="Calibri" w:cs="DIN Pro Regular"/>
                <w:sz w:val="20"/>
              </w:rPr>
              <w:t xml:space="preserve"> </w:t>
            </w:r>
            <w:proofErr w:type="spellStart"/>
            <w:r>
              <w:rPr>
                <w:rFonts w:ascii="Calibri" w:hAnsi="Calibri" w:cs="DIN Pro Regular"/>
                <w:sz w:val="20"/>
              </w:rPr>
              <w:t>Teran</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10DB0D"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341,618</w:t>
            </w:r>
          </w:p>
        </w:tc>
      </w:tr>
      <w:tr w:rsidR="00F979D6" w14:paraId="5B847869" w14:textId="77777777">
        <w:tblPrEx>
          <w:tblCellMar>
            <w:top w:w="0" w:type="dxa"/>
            <w:bottom w:w="0" w:type="dxa"/>
          </w:tblCellMar>
        </w:tblPrEx>
        <w:trPr>
          <w:trHeight w:hRule="exact" w:val="279"/>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8D8DD1"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256/E/2022</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8655EE"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 xml:space="preserve">Mary Carmen Ibarra Ramírez </w:t>
            </w:r>
            <w:proofErr w:type="gramStart"/>
            <w:r>
              <w:rPr>
                <w:rFonts w:ascii="Calibri" w:hAnsi="Calibri" w:cs="DIN Pro Regular"/>
                <w:sz w:val="20"/>
              </w:rPr>
              <w:t>y  otros</w:t>
            </w:r>
            <w:proofErr w:type="gramEnd"/>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9B5E7B"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353,810</w:t>
            </w:r>
          </w:p>
        </w:tc>
      </w:tr>
      <w:tr w:rsidR="00F979D6" w14:paraId="2E9980CE" w14:textId="77777777">
        <w:tblPrEx>
          <w:tblCellMar>
            <w:top w:w="0" w:type="dxa"/>
            <w:bottom w:w="0" w:type="dxa"/>
          </w:tblCellMar>
        </w:tblPrEx>
        <w:trPr>
          <w:trHeight w:hRule="exact" w:val="269"/>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0C4B49"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511/E/2022</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0DBA6"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Gilberto Anaya Herrera</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E76EFC"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328,144</w:t>
            </w:r>
          </w:p>
        </w:tc>
      </w:tr>
      <w:tr w:rsidR="00F979D6" w14:paraId="7011D402" w14:textId="77777777">
        <w:tblPrEx>
          <w:tblCellMar>
            <w:top w:w="0" w:type="dxa"/>
            <w:bottom w:w="0" w:type="dxa"/>
          </w:tblCellMar>
        </w:tblPrEx>
        <w:trPr>
          <w:trHeight w:hRule="exact" w:val="274"/>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EF2EB5"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49/E/2023</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DFC7B8"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 xml:space="preserve">Sheila Ariadna Limas </w:t>
            </w:r>
            <w:proofErr w:type="spellStart"/>
            <w:r>
              <w:rPr>
                <w:rFonts w:ascii="Calibri" w:hAnsi="Calibri" w:cs="DIN Pro Regular"/>
                <w:sz w:val="20"/>
              </w:rPr>
              <w:t>Laviada</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FDC240"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267,379</w:t>
            </w:r>
          </w:p>
        </w:tc>
      </w:tr>
      <w:tr w:rsidR="00F979D6" w14:paraId="4DF8137A" w14:textId="77777777">
        <w:tblPrEx>
          <w:tblCellMar>
            <w:top w:w="0" w:type="dxa"/>
            <w:bottom w:w="0" w:type="dxa"/>
          </w:tblCellMar>
        </w:tblPrEx>
        <w:trPr>
          <w:trHeight w:hRule="exact" w:val="276"/>
        </w:trPr>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FF4ADB"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51/E/2023</w:t>
            </w:r>
          </w:p>
        </w:tc>
        <w:tc>
          <w:tcPr>
            <w:tcW w:w="57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7B6C2"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Pablo Limas Ruiz</w:t>
            </w:r>
          </w:p>
        </w:tc>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5B0C69"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98,140</w:t>
            </w:r>
          </w:p>
        </w:tc>
      </w:tr>
      <w:tr w:rsidR="00F979D6" w14:paraId="1880B196" w14:textId="77777777">
        <w:tblPrEx>
          <w:tblCellMar>
            <w:top w:w="0" w:type="dxa"/>
            <w:bottom w:w="0" w:type="dxa"/>
          </w:tblCellMar>
        </w:tblPrEx>
        <w:trPr>
          <w:trHeight w:hRule="exact" w:val="276"/>
        </w:trPr>
        <w:tc>
          <w:tcPr>
            <w:tcW w:w="1484" w:type="dxa"/>
            <w:tcBorders>
              <w:top w:val="single" w:sz="4" w:space="0" w:color="000000"/>
              <w:left w:val="single" w:sz="4" w:space="0" w:color="000000"/>
              <w:bottom w:val="single" w:sz="4" w:space="0" w:color="000000"/>
              <w:right w:val="single" w:sz="6" w:space="0" w:color="000000"/>
            </w:tcBorders>
            <w:shd w:val="clear" w:color="auto" w:fill="auto"/>
            <w:noWrap/>
            <w:tcMar>
              <w:top w:w="0" w:type="dxa"/>
              <w:left w:w="108" w:type="dxa"/>
              <w:bottom w:w="0" w:type="dxa"/>
              <w:right w:w="108" w:type="dxa"/>
            </w:tcMar>
          </w:tcPr>
          <w:p w14:paraId="41100869" w14:textId="77777777" w:rsidR="00F979D6" w:rsidRDefault="00F979D6">
            <w:pPr>
              <w:pStyle w:val="Text"/>
              <w:spacing w:after="0" w:line="240" w:lineRule="exact"/>
              <w:ind w:firstLine="0"/>
              <w:textAlignment w:val="auto"/>
              <w:rPr>
                <w:rFonts w:ascii="Calibri" w:hAnsi="Calibri" w:cs="DIN Pro Regular"/>
                <w:sz w:val="20"/>
              </w:rPr>
            </w:pPr>
          </w:p>
        </w:tc>
        <w:tc>
          <w:tcPr>
            <w:tcW w:w="5712" w:type="dxa"/>
            <w:tcBorders>
              <w:top w:val="single" w:sz="4" w:space="0" w:color="000000"/>
              <w:left w:val="single" w:sz="6" w:space="0" w:color="000000"/>
              <w:bottom w:val="single" w:sz="4" w:space="0" w:color="000000"/>
              <w:right w:val="single" w:sz="6" w:space="0" w:color="000000"/>
            </w:tcBorders>
            <w:shd w:val="clear" w:color="auto" w:fill="auto"/>
            <w:noWrap/>
            <w:tcMar>
              <w:top w:w="0" w:type="dxa"/>
              <w:left w:w="108" w:type="dxa"/>
              <w:bottom w:w="0" w:type="dxa"/>
              <w:right w:w="108" w:type="dxa"/>
            </w:tcMar>
          </w:tcPr>
          <w:p w14:paraId="1F1F7CDD" w14:textId="77777777" w:rsidR="00F979D6" w:rsidRDefault="00000000">
            <w:pPr>
              <w:pStyle w:val="Text"/>
              <w:spacing w:after="0" w:line="240" w:lineRule="exact"/>
              <w:ind w:firstLine="0"/>
              <w:textAlignment w:val="auto"/>
              <w:rPr>
                <w:rFonts w:ascii="Calibri" w:hAnsi="Calibri" w:cs="DIN Pro Regular"/>
                <w:sz w:val="20"/>
              </w:rPr>
            </w:pPr>
            <w:r>
              <w:rPr>
                <w:rFonts w:ascii="Calibri" w:hAnsi="Calibri" w:cs="DIN Pro Regular"/>
                <w:sz w:val="20"/>
              </w:rPr>
              <w:t>GRAN TOTAL</w:t>
            </w:r>
          </w:p>
        </w:tc>
        <w:tc>
          <w:tcPr>
            <w:tcW w:w="2155" w:type="dxa"/>
            <w:tcBorders>
              <w:top w:val="single" w:sz="4" w:space="0" w:color="000000"/>
              <w:left w:val="single" w:sz="6"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5E029" w14:textId="77777777" w:rsidR="00F979D6" w:rsidRDefault="00000000">
            <w:pPr>
              <w:pStyle w:val="Text"/>
              <w:spacing w:after="0" w:line="240" w:lineRule="exact"/>
              <w:ind w:firstLine="0"/>
              <w:jc w:val="right"/>
              <w:textAlignment w:val="auto"/>
              <w:rPr>
                <w:rFonts w:ascii="Calibri" w:hAnsi="Calibri" w:cs="DIN Pro Regular"/>
                <w:sz w:val="20"/>
              </w:rPr>
            </w:pPr>
            <w:r>
              <w:rPr>
                <w:rFonts w:ascii="Calibri" w:hAnsi="Calibri" w:cs="DIN Pro Regular"/>
                <w:sz w:val="20"/>
              </w:rPr>
              <w:t>29,394,047</w:t>
            </w:r>
          </w:p>
          <w:p w14:paraId="7A754F5F" w14:textId="77777777" w:rsidR="00F979D6" w:rsidRDefault="00F979D6">
            <w:pPr>
              <w:pStyle w:val="Text"/>
              <w:spacing w:after="0" w:line="240" w:lineRule="exact"/>
              <w:ind w:firstLine="0"/>
              <w:jc w:val="right"/>
              <w:textAlignment w:val="auto"/>
              <w:rPr>
                <w:rFonts w:ascii="Calibri" w:hAnsi="Calibri" w:cs="DIN Pro Regular"/>
                <w:sz w:val="20"/>
              </w:rPr>
            </w:pPr>
          </w:p>
          <w:p w14:paraId="0172DE7C" w14:textId="77777777" w:rsidR="00F979D6" w:rsidRDefault="00F979D6">
            <w:pPr>
              <w:pStyle w:val="Text"/>
              <w:spacing w:after="0" w:line="240" w:lineRule="exact"/>
              <w:ind w:firstLine="0"/>
              <w:jc w:val="right"/>
              <w:textAlignment w:val="auto"/>
              <w:rPr>
                <w:rFonts w:ascii="Calibri" w:hAnsi="Calibri" w:cs="DIN Pro Regular"/>
                <w:sz w:val="20"/>
              </w:rPr>
            </w:pPr>
          </w:p>
          <w:p w14:paraId="2ECDEEF9" w14:textId="77777777" w:rsidR="00F979D6" w:rsidRDefault="00F979D6">
            <w:pPr>
              <w:pStyle w:val="Text"/>
              <w:spacing w:after="0" w:line="240" w:lineRule="exact"/>
              <w:ind w:firstLine="0"/>
              <w:jc w:val="right"/>
              <w:textAlignment w:val="auto"/>
              <w:rPr>
                <w:rFonts w:ascii="Calibri" w:hAnsi="Calibri" w:cs="DIN Pro Regular"/>
                <w:sz w:val="20"/>
              </w:rPr>
            </w:pPr>
          </w:p>
          <w:p w14:paraId="2D559B94" w14:textId="77777777" w:rsidR="00F979D6" w:rsidRDefault="00F979D6">
            <w:pPr>
              <w:pStyle w:val="Text"/>
              <w:spacing w:after="0" w:line="240" w:lineRule="exact"/>
              <w:ind w:firstLine="0"/>
              <w:jc w:val="right"/>
              <w:textAlignment w:val="auto"/>
              <w:rPr>
                <w:rFonts w:ascii="Calibri" w:hAnsi="Calibri" w:cs="DIN Pro Regular"/>
                <w:sz w:val="20"/>
              </w:rPr>
            </w:pPr>
          </w:p>
          <w:p w14:paraId="483E48EE" w14:textId="77777777" w:rsidR="00F979D6" w:rsidRDefault="00F979D6">
            <w:pPr>
              <w:pStyle w:val="Text"/>
              <w:spacing w:after="0" w:line="240" w:lineRule="exact"/>
              <w:ind w:firstLine="0"/>
              <w:jc w:val="right"/>
              <w:textAlignment w:val="auto"/>
              <w:rPr>
                <w:rFonts w:ascii="Calibri" w:hAnsi="Calibri" w:cs="DIN Pro Regular"/>
                <w:sz w:val="20"/>
              </w:rPr>
            </w:pPr>
          </w:p>
        </w:tc>
      </w:tr>
      <w:tr w:rsidR="00F979D6" w14:paraId="60791BF9" w14:textId="77777777">
        <w:tblPrEx>
          <w:tblCellMar>
            <w:top w:w="0" w:type="dxa"/>
            <w:bottom w:w="0" w:type="dxa"/>
          </w:tblCellMar>
        </w:tblPrEx>
        <w:trPr>
          <w:trHeight w:val="100"/>
        </w:trPr>
        <w:tc>
          <w:tcPr>
            <w:tcW w:w="1484" w:type="dxa"/>
            <w:shd w:val="clear" w:color="auto" w:fill="auto"/>
            <w:tcMar>
              <w:top w:w="0" w:type="dxa"/>
              <w:left w:w="70" w:type="dxa"/>
              <w:bottom w:w="0" w:type="dxa"/>
              <w:right w:w="70" w:type="dxa"/>
            </w:tcMar>
          </w:tcPr>
          <w:p w14:paraId="1C297E7E" w14:textId="77777777" w:rsidR="00F979D6" w:rsidRDefault="00F979D6">
            <w:pPr>
              <w:widowControl/>
              <w:textAlignment w:val="auto"/>
              <w:rPr>
                <w:rFonts w:ascii="Encode Sans Expanded Expanded M" w:eastAsia="Times New Roman" w:hAnsi="Encode Sans Expanded Expanded M" w:cs="Calibri"/>
                <w:sz w:val="16"/>
                <w:szCs w:val="24"/>
              </w:rPr>
            </w:pPr>
          </w:p>
        </w:tc>
        <w:tc>
          <w:tcPr>
            <w:tcW w:w="5712" w:type="dxa"/>
            <w:shd w:val="clear" w:color="auto" w:fill="auto"/>
            <w:tcMar>
              <w:top w:w="0" w:type="dxa"/>
              <w:left w:w="10" w:type="dxa"/>
              <w:bottom w:w="0" w:type="dxa"/>
              <w:right w:w="10" w:type="dxa"/>
            </w:tcMar>
          </w:tcPr>
          <w:p w14:paraId="7EE667AF" w14:textId="77777777" w:rsidR="00F979D6" w:rsidRDefault="00F979D6">
            <w:pPr>
              <w:widowControl/>
              <w:textAlignment w:val="auto"/>
              <w:rPr>
                <w:rFonts w:ascii="Encode Sans Expanded Expanded M" w:eastAsia="Times New Roman" w:hAnsi="Encode Sans Expanded Expanded M" w:cs="Calibri"/>
                <w:sz w:val="16"/>
                <w:szCs w:val="24"/>
              </w:rPr>
            </w:pPr>
          </w:p>
        </w:tc>
        <w:tc>
          <w:tcPr>
            <w:tcW w:w="2155" w:type="dxa"/>
            <w:shd w:val="clear" w:color="auto" w:fill="auto"/>
            <w:tcMar>
              <w:top w:w="0" w:type="dxa"/>
              <w:left w:w="10" w:type="dxa"/>
              <w:bottom w:w="0" w:type="dxa"/>
              <w:right w:w="10" w:type="dxa"/>
            </w:tcMar>
          </w:tcPr>
          <w:p w14:paraId="6824A274" w14:textId="77777777" w:rsidR="00F979D6" w:rsidRDefault="00F979D6">
            <w:pPr>
              <w:widowControl/>
              <w:textAlignment w:val="auto"/>
              <w:rPr>
                <w:rFonts w:ascii="Encode Sans Expanded Expanded M" w:eastAsia="Times New Roman" w:hAnsi="Encode Sans Expanded Expanded M" w:cs="Calibri"/>
                <w:sz w:val="16"/>
                <w:szCs w:val="24"/>
              </w:rPr>
            </w:pPr>
          </w:p>
        </w:tc>
      </w:tr>
    </w:tbl>
    <w:p w14:paraId="21330583" w14:textId="77777777" w:rsidR="00F979D6" w:rsidRDefault="00F979D6">
      <w:pPr>
        <w:pStyle w:val="Text"/>
        <w:spacing w:after="0" w:line="240" w:lineRule="exact"/>
        <w:ind w:left="2160" w:hanging="540"/>
        <w:rPr>
          <w:rFonts w:ascii="Calibri" w:hAnsi="Calibri" w:cs="DIN Pro Regular"/>
          <w:b/>
          <w:sz w:val="22"/>
          <w:szCs w:val="22"/>
        </w:rPr>
      </w:pPr>
    </w:p>
    <w:p w14:paraId="3D673534" w14:textId="77777777" w:rsidR="00F979D6" w:rsidRDefault="00F979D6">
      <w:pPr>
        <w:pStyle w:val="Text"/>
        <w:spacing w:after="0" w:line="240" w:lineRule="exact"/>
        <w:ind w:left="2160" w:hanging="540"/>
        <w:rPr>
          <w:rFonts w:ascii="Calibri" w:hAnsi="Calibri" w:cs="DIN Pro Regular"/>
          <w:b/>
          <w:sz w:val="22"/>
          <w:szCs w:val="22"/>
        </w:rPr>
      </w:pPr>
    </w:p>
    <w:p w14:paraId="3B70D1B9" w14:textId="77777777" w:rsidR="00F979D6" w:rsidRDefault="00F979D6">
      <w:pPr>
        <w:pStyle w:val="Text"/>
        <w:spacing w:after="0" w:line="240" w:lineRule="exact"/>
        <w:ind w:left="2160" w:hanging="540"/>
        <w:rPr>
          <w:rFonts w:ascii="Calibri" w:hAnsi="Calibri" w:cs="DIN Pro Regular"/>
          <w:b/>
          <w:sz w:val="22"/>
          <w:szCs w:val="22"/>
        </w:rPr>
      </w:pPr>
    </w:p>
    <w:p w14:paraId="722A8B22" w14:textId="77777777" w:rsidR="00F979D6" w:rsidRDefault="00F979D6">
      <w:pPr>
        <w:pStyle w:val="Text"/>
        <w:spacing w:after="0" w:line="240" w:lineRule="exact"/>
        <w:ind w:left="2160" w:hanging="540"/>
        <w:rPr>
          <w:rFonts w:ascii="Calibri" w:hAnsi="Calibri" w:cs="DIN Pro Regular"/>
          <w:b/>
          <w:sz w:val="22"/>
          <w:szCs w:val="22"/>
        </w:rPr>
      </w:pPr>
    </w:p>
    <w:p w14:paraId="65288AE4" w14:textId="77777777" w:rsidR="00F979D6" w:rsidRDefault="00F979D6">
      <w:pPr>
        <w:pStyle w:val="Text"/>
        <w:spacing w:after="0" w:line="240" w:lineRule="exact"/>
        <w:ind w:left="2160" w:hanging="540"/>
        <w:rPr>
          <w:rFonts w:ascii="Calibri" w:hAnsi="Calibri" w:cs="DIN Pro Regular"/>
          <w:b/>
          <w:sz w:val="22"/>
          <w:szCs w:val="22"/>
        </w:rPr>
      </w:pPr>
    </w:p>
    <w:p w14:paraId="5F652A43" w14:textId="77777777" w:rsidR="00F979D6" w:rsidRDefault="00F979D6">
      <w:pPr>
        <w:pStyle w:val="Text"/>
        <w:spacing w:after="0" w:line="240" w:lineRule="exact"/>
        <w:ind w:left="2160" w:hanging="540"/>
        <w:rPr>
          <w:rFonts w:ascii="Calibri" w:hAnsi="Calibri" w:cs="DIN Pro Regular"/>
          <w:b/>
          <w:sz w:val="22"/>
          <w:szCs w:val="22"/>
        </w:rPr>
      </w:pPr>
    </w:p>
    <w:p w14:paraId="47133996" w14:textId="77777777" w:rsidR="00F979D6" w:rsidRDefault="00F979D6">
      <w:pPr>
        <w:pStyle w:val="Text"/>
        <w:spacing w:after="0" w:line="240" w:lineRule="exact"/>
        <w:ind w:left="2160" w:hanging="540"/>
        <w:rPr>
          <w:rFonts w:ascii="Calibri" w:hAnsi="Calibri" w:cs="DIN Pro Regular"/>
          <w:b/>
          <w:sz w:val="22"/>
          <w:szCs w:val="22"/>
        </w:rPr>
      </w:pPr>
    </w:p>
    <w:p w14:paraId="479502E3" w14:textId="77777777" w:rsidR="00F979D6" w:rsidRDefault="00F979D6">
      <w:pPr>
        <w:pStyle w:val="Text"/>
        <w:spacing w:after="0" w:line="240" w:lineRule="exact"/>
        <w:ind w:left="2160" w:hanging="540"/>
        <w:rPr>
          <w:rFonts w:ascii="Calibri" w:hAnsi="Calibri" w:cs="DIN Pro Regular"/>
          <w:b/>
          <w:sz w:val="22"/>
          <w:szCs w:val="22"/>
        </w:rPr>
      </w:pPr>
    </w:p>
    <w:p w14:paraId="3A9C9EAC" w14:textId="77777777" w:rsidR="00F979D6" w:rsidRDefault="00F979D6">
      <w:pPr>
        <w:pStyle w:val="Text"/>
        <w:spacing w:after="0" w:line="240" w:lineRule="exact"/>
        <w:ind w:left="2160" w:hanging="540"/>
        <w:rPr>
          <w:rFonts w:ascii="Calibri" w:hAnsi="Calibri" w:cs="DIN Pro Regular"/>
          <w:b/>
          <w:sz w:val="22"/>
          <w:szCs w:val="22"/>
        </w:rPr>
      </w:pPr>
    </w:p>
    <w:p w14:paraId="25800F04" w14:textId="77777777" w:rsidR="00F979D6" w:rsidRDefault="00F979D6">
      <w:pPr>
        <w:pStyle w:val="Text"/>
        <w:spacing w:after="0" w:line="240" w:lineRule="exact"/>
        <w:ind w:left="2160" w:hanging="540"/>
        <w:rPr>
          <w:rFonts w:ascii="Calibri" w:hAnsi="Calibri" w:cs="DIN Pro Regular"/>
          <w:b/>
          <w:sz w:val="22"/>
          <w:szCs w:val="22"/>
        </w:rPr>
      </w:pPr>
    </w:p>
    <w:p w14:paraId="3CCCE0D3" w14:textId="77777777" w:rsidR="00F979D6" w:rsidRDefault="00F979D6">
      <w:pPr>
        <w:pStyle w:val="Text"/>
        <w:spacing w:after="0" w:line="240" w:lineRule="exact"/>
        <w:ind w:left="2160" w:hanging="540"/>
        <w:rPr>
          <w:rFonts w:ascii="Calibri" w:hAnsi="Calibri" w:cs="DIN Pro Regular"/>
          <w:b/>
          <w:sz w:val="22"/>
          <w:szCs w:val="22"/>
        </w:rPr>
      </w:pPr>
    </w:p>
    <w:p w14:paraId="1AD9C65C" w14:textId="77777777" w:rsidR="00F979D6" w:rsidRDefault="00F979D6">
      <w:pPr>
        <w:pStyle w:val="Text"/>
        <w:spacing w:after="0" w:line="240" w:lineRule="exact"/>
        <w:ind w:left="2160" w:hanging="540"/>
        <w:rPr>
          <w:rFonts w:ascii="Calibri" w:hAnsi="Calibri" w:cs="DIN Pro Regular"/>
          <w:b/>
          <w:sz w:val="22"/>
          <w:szCs w:val="22"/>
        </w:rPr>
      </w:pPr>
    </w:p>
    <w:p w14:paraId="2F9B8ABE" w14:textId="77777777" w:rsidR="00F979D6" w:rsidRDefault="00F979D6">
      <w:pPr>
        <w:pStyle w:val="Text"/>
        <w:spacing w:after="0" w:line="240" w:lineRule="exact"/>
        <w:ind w:left="2160" w:hanging="540"/>
        <w:rPr>
          <w:rFonts w:ascii="Calibri" w:hAnsi="Calibri" w:cs="DIN Pro Regular"/>
          <w:b/>
          <w:sz w:val="22"/>
          <w:szCs w:val="22"/>
        </w:rPr>
      </w:pPr>
    </w:p>
    <w:p w14:paraId="7D267442" w14:textId="77777777" w:rsidR="00F979D6" w:rsidRDefault="00F979D6">
      <w:pPr>
        <w:pStyle w:val="Text"/>
        <w:spacing w:after="0" w:line="240" w:lineRule="exact"/>
        <w:ind w:left="2160" w:hanging="540"/>
        <w:rPr>
          <w:rFonts w:ascii="Calibri" w:hAnsi="Calibri" w:cs="DIN Pro Regular"/>
          <w:b/>
          <w:sz w:val="22"/>
          <w:szCs w:val="22"/>
        </w:rPr>
      </w:pPr>
    </w:p>
    <w:p w14:paraId="474714FE" w14:textId="77777777" w:rsidR="00F979D6" w:rsidRDefault="00F979D6">
      <w:pPr>
        <w:pStyle w:val="Text"/>
        <w:spacing w:after="0" w:line="240" w:lineRule="exact"/>
        <w:ind w:left="2160" w:hanging="540"/>
        <w:rPr>
          <w:rFonts w:ascii="Calibri" w:hAnsi="Calibri" w:cs="DIN Pro Regular"/>
          <w:b/>
          <w:sz w:val="22"/>
          <w:szCs w:val="22"/>
        </w:rPr>
      </w:pPr>
    </w:p>
    <w:p w14:paraId="0CFD286C" w14:textId="77777777" w:rsidR="00F979D6" w:rsidRDefault="00F979D6">
      <w:pPr>
        <w:pStyle w:val="Text"/>
        <w:spacing w:after="0" w:line="240" w:lineRule="exact"/>
        <w:ind w:left="2160" w:hanging="540"/>
        <w:rPr>
          <w:rFonts w:ascii="Calibri" w:hAnsi="Calibri" w:cs="DIN Pro Regular"/>
          <w:b/>
          <w:sz w:val="22"/>
          <w:szCs w:val="22"/>
        </w:rPr>
      </w:pPr>
    </w:p>
    <w:p w14:paraId="67046A09" w14:textId="77777777" w:rsidR="00F979D6" w:rsidRDefault="00F979D6">
      <w:pPr>
        <w:pStyle w:val="Text"/>
        <w:spacing w:after="0" w:line="240" w:lineRule="exact"/>
        <w:ind w:left="2160" w:hanging="540"/>
        <w:rPr>
          <w:rFonts w:ascii="Calibri" w:hAnsi="Calibri" w:cs="DIN Pro Regular"/>
          <w:b/>
          <w:sz w:val="22"/>
          <w:szCs w:val="22"/>
        </w:rPr>
      </w:pPr>
    </w:p>
    <w:p w14:paraId="2F64BAF4" w14:textId="77777777" w:rsidR="00F979D6" w:rsidRDefault="00F979D6">
      <w:pPr>
        <w:pStyle w:val="Text"/>
        <w:spacing w:after="0" w:line="240" w:lineRule="exact"/>
        <w:ind w:left="2160" w:hanging="540"/>
        <w:rPr>
          <w:rFonts w:ascii="Calibri" w:hAnsi="Calibri" w:cs="DIN Pro Regular"/>
          <w:b/>
          <w:sz w:val="22"/>
          <w:szCs w:val="22"/>
        </w:rPr>
      </w:pPr>
    </w:p>
    <w:p w14:paraId="4664FAC2" w14:textId="77777777" w:rsidR="00F979D6" w:rsidRDefault="00F979D6">
      <w:pPr>
        <w:pStyle w:val="Text"/>
        <w:spacing w:after="0" w:line="240" w:lineRule="exact"/>
        <w:ind w:left="2160" w:hanging="540"/>
        <w:rPr>
          <w:rFonts w:ascii="Calibri" w:hAnsi="Calibri" w:cs="DIN Pro Regular"/>
          <w:b/>
          <w:sz w:val="22"/>
          <w:szCs w:val="22"/>
        </w:rPr>
      </w:pPr>
    </w:p>
    <w:p w14:paraId="2AF4AF55" w14:textId="77777777" w:rsidR="00F979D6" w:rsidRDefault="00F979D6">
      <w:pPr>
        <w:pStyle w:val="Text"/>
        <w:spacing w:after="0" w:line="240" w:lineRule="exact"/>
        <w:ind w:left="2160" w:hanging="540"/>
        <w:rPr>
          <w:rFonts w:ascii="Calibri" w:hAnsi="Calibri" w:cs="DIN Pro Regular"/>
          <w:b/>
          <w:sz w:val="22"/>
          <w:szCs w:val="22"/>
        </w:rPr>
      </w:pPr>
    </w:p>
    <w:p w14:paraId="07F714F7" w14:textId="77777777" w:rsidR="00F979D6" w:rsidRDefault="00F979D6">
      <w:pPr>
        <w:pStyle w:val="Text"/>
        <w:spacing w:after="0" w:line="240" w:lineRule="exact"/>
        <w:ind w:left="2160" w:hanging="540"/>
        <w:rPr>
          <w:rFonts w:ascii="Calibri" w:hAnsi="Calibri" w:cs="DIN Pro Regular"/>
          <w:b/>
          <w:sz w:val="22"/>
          <w:szCs w:val="22"/>
        </w:rPr>
      </w:pPr>
    </w:p>
    <w:p w14:paraId="2CEC0D57" w14:textId="77777777" w:rsidR="00F979D6" w:rsidRDefault="00F979D6">
      <w:pPr>
        <w:pStyle w:val="Text"/>
        <w:spacing w:after="0" w:line="240" w:lineRule="exact"/>
        <w:ind w:left="2160" w:hanging="540"/>
        <w:rPr>
          <w:rFonts w:ascii="Calibri" w:hAnsi="Calibri" w:cs="DIN Pro Regular"/>
          <w:b/>
          <w:sz w:val="22"/>
          <w:szCs w:val="22"/>
        </w:rPr>
      </w:pPr>
    </w:p>
    <w:p w14:paraId="76C892A0" w14:textId="77777777" w:rsidR="00F979D6" w:rsidRDefault="00F979D6">
      <w:pPr>
        <w:pStyle w:val="Text"/>
        <w:spacing w:after="0" w:line="240" w:lineRule="exact"/>
        <w:ind w:left="2160" w:hanging="540"/>
        <w:rPr>
          <w:rFonts w:ascii="Calibri" w:hAnsi="Calibri" w:cs="DIN Pro Regular"/>
          <w:b/>
          <w:sz w:val="22"/>
          <w:szCs w:val="22"/>
        </w:rPr>
      </w:pPr>
    </w:p>
    <w:p w14:paraId="07AE0408" w14:textId="77777777" w:rsidR="00F979D6" w:rsidRDefault="00F979D6">
      <w:pPr>
        <w:pStyle w:val="Text"/>
        <w:spacing w:after="0" w:line="240" w:lineRule="exact"/>
        <w:ind w:left="2160" w:hanging="540"/>
        <w:rPr>
          <w:rFonts w:ascii="Calibri" w:hAnsi="Calibri" w:cs="DIN Pro Regular"/>
          <w:b/>
          <w:sz w:val="22"/>
          <w:szCs w:val="22"/>
        </w:rPr>
      </w:pPr>
    </w:p>
    <w:p w14:paraId="39DD5CC8" w14:textId="77777777" w:rsidR="00F979D6" w:rsidRDefault="00F979D6">
      <w:pPr>
        <w:pStyle w:val="Text"/>
        <w:spacing w:after="0" w:line="240" w:lineRule="exact"/>
        <w:ind w:left="2160" w:hanging="540"/>
        <w:rPr>
          <w:rFonts w:ascii="Calibri" w:hAnsi="Calibri" w:cs="DIN Pro Regular"/>
          <w:b/>
          <w:sz w:val="22"/>
          <w:szCs w:val="22"/>
        </w:rPr>
      </w:pPr>
    </w:p>
    <w:p w14:paraId="7C3D2F22" w14:textId="77777777" w:rsidR="00F979D6" w:rsidRDefault="00F979D6">
      <w:pPr>
        <w:pStyle w:val="Text"/>
        <w:spacing w:after="0" w:line="240" w:lineRule="exact"/>
        <w:ind w:left="2160" w:hanging="540"/>
        <w:rPr>
          <w:rFonts w:ascii="Calibri" w:hAnsi="Calibri" w:cs="DIN Pro Regular"/>
          <w:b/>
          <w:sz w:val="22"/>
          <w:szCs w:val="22"/>
        </w:rPr>
      </w:pPr>
    </w:p>
    <w:p w14:paraId="52461A52" w14:textId="77777777" w:rsidR="00F979D6"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lastRenderedPageBreak/>
        <w:t>Presupuestarias:</w:t>
      </w:r>
    </w:p>
    <w:p w14:paraId="666C9613" w14:textId="77777777" w:rsidR="00F979D6" w:rsidRDefault="00F979D6">
      <w:pPr>
        <w:pStyle w:val="Text"/>
        <w:spacing w:after="0" w:line="240" w:lineRule="exact"/>
        <w:ind w:left="540" w:hanging="540"/>
      </w:pPr>
    </w:p>
    <w:p w14:paraId="6EC65262" w14:textId="77777777" w:rsidR="00F979D6" w:rsidRDefault="00F979D6">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F979D6" w14:paraId="1EAED10A"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95360A1" w14:textId="77777777" w:rsidR="00F979D6"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F979D6" w14:paraId="2584078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2A3A" w14:textId="77777777" w:rsidR="00F979D6"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B263" w14:textId="77777777" w:rsidR="00F979D6"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4619" w14:textId="77777777" w:rsidR="00F979D6"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F979D6" w14:paraId="086DA45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5C5F"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1874B" w14:textId="77777777" w:rsidR="00F979D6"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3FD6" w14:textId="77777777" w:rsidR="00F979D6" w:rsidRDefault="00000000">
            <w:pPr>
              <w:pStyle w:val="Text"/>
              <w:spacing w:after="0" w:line="240" w:lineRule="exact"/>
              <w:ind w:firstLine="0"/>
              <w:jc w:val="right"/>
            </w:pPr>
            <w:r>
              <w:rPr>
                <w:rFonts w:ascii="Calibri" w:hAnsi="Calibri" w:cs="Calibri"/>
                <w:color w:val="000000"/>
                <w:szCs w:val="18"/>
              </w:rPr>
              <w:t>323,143,926</w:t>
            </w:r>
          </w:p>
        </w:tc>
      </w:tr>
      <w:tr w:rsidR="00F979D6" w14:paraId="2AE04D1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5C4BD"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7688" w14:textId="77777777" w:rsidR="00F979D6"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4FA3A" w14:textId="77777777" w:rsidR="00F979D6" w:rsidRDefault="00000000">
            <w:pPr>
              <w:pStyle w:val="Text"/>
              <w:spacing w:after="0" w:line="240" w:lineRule="exact"/>
              <w:ind w:firstLine="0"/>
              <w:jc w:val="right"/>
            </w:pPr>
            <w:r>
              <w:rPr>
                <w:rFonts w:ascii="Calibri" w:hAnsi="Calibri" w:cs="Calibri"/>
                <w:color w:val="000000"/>
                <w:szCs w:val="18"/>
              </w:rPr>
              <w:t>0</w:t>
            </w:r>
          </w:p>
        </w:tc>
      </w:tr>
      <w:tr w:rsidR="00F979D6" w14:paraId="59F624C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39A"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33DE3" w14:textId="77777777" w:rsidR="00F979D6"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9F984" w14:textId="77777777" w:rsidR="00F979D6" w:rsidRDefault="00000000">
            <w:pPr>
              <w:pStyle w:val="Text"/>
              <w:spacing w:after="0" w:line="240" w:lineRule="exact"/>
              <w:ind w:firstLine="0"/>
              <w:jc w:val="right"/>
            </w:pPr>
            <w:r>
              <w:rPr>
                <w:rFonts w:ascii="Calibri" w:hAnsi="Calibri" w:cs="Calibri"/>
                <w:color w:val="000000"/>
                <w:szCs w:val="18"/>
              </w:rPr>
              <w:t>27,077,885</w:t>
            </w:r>
          </w:p>
        </w:tc>
      </w:tr>
      <w:tr w:rsidR="00F979D6" w14:paraId="33C5E96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C33C"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AAD1" w14:textId="77777777" w:rsidR="00F979D6"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9DB7C" w14:textId="77777777" w:rsidR="00F979D6" w:rsidRDefault="00000000">
            <w:pPr>
              <w:pStyle w:val="Text"/>
              <w:spacing w:after="0" w:line="240" w:lineRule="exact"/>
              <w:ind w:firstLine="0"/>
              <w:jc w:val="right"/>
            </w:pPr>
            <w:r>
              <w:rPr>
                <w:rFonts w:ascii="Calibri" w:hAnsi="Calibri" w:cs="Calibri"/>
                <w:color w:val="000000"/>
                <w:szCs w:val="18"/>
              </w:rPr>
              <w:t>350,221,811</w:t>
            </w:r>
          </w:p>
        </w:tc>
      </w:tr>
      <w:tr w:rsidR="00F979D6" w14:paraId="72793E5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90271"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F8EF3" w14:textId="77777777" w:rsidR="00F979D6"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C01AD" w14:textId="77777777" w:rsidR="00F979D6" w:rsidRDefault="00000000">
            <w:pPr>
              <w:pStyle w:val="Text"/>
              <w:spacing w:after="0" w:line="240" w:lineRule="exact"/>
              <w:ind w:firstLine="0"/>
              <w:jc w:val="right"/>
            </w:pPr>
            <w:r>
              <w:rPr>
                <w:rFonts w:ascii="Calibri" w:hAnsi="Calibri" w:cs="Calibri"/>
                <w:color w:val="000000"/>
                <w:szCs w:val="18"/>
              </w:rPr>
              <w:t>345,295,335</w:t>
            </w:r>
          </w:p>
        </w:tc>
      </w:tr>
    </w:tbl>
    <w:p w14:paraId="305A3A92" w14:textId="77777777" w:rsidR="00F979D6"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1085C34A" w14:textId="77777777" w:rsidR="00F979D6" w:rsidRDefault="00000000">
      <w:pPr>
        <w:jc w:val="both"/>
      </w:pPr>
      <w:r>
        <w:rPr>
          <w:rFonts w:cs="DIN Pro Regular"/>
        </w:rPr>
        <w:t>En la Balanza de comprobación en  los  abonos hay una diferencia de $48,800,543.00</w:t>
      </w:r>
      <w:r>
        <w:rPr>
          <w:rFonts w:eastAsia="Times New Roman" w:cs="Calibri"/>
          <w:color w:val="000000"/>
        </w:rPr>
        <w:t xml:space="preserve"> </w:t>
      </w:r>
      <w:r>
        <w:rPr>
          <w:rFonts w:cs="DIN Pro Regular"/>
        </w:rPr>
        <w:t>en la cuenta contable 8.1.4 Ley de Ingreso Devengado, debido a que son cancelaciones de pólizas por ajustes contables, ya que el sistema contable no permite realizar una eliminación de póliza o ponerle ya sea un cargo o abono con naturaleza negativa, por lo que la única manera de corregir una póliza contable, es invertir el asiento contable volviendo a cargar y abonar, esto hace que se duplique el importe en el cargo y en el abono.</w:t>
      </w:r>
    </w:p>
    <w:p w14:paraId="76A1B5F6" w14:textId="77777777" w:rsidR="00F979D6" w:rsidRDefault="00F979D6">
      <w:pPr>
        <w:pStyle w:val="Text"/>
        <w:spacing w:after="0" w:line="240" w:lineRule="exact"/>
        <w:ind w:left="540" w:hanging="540"/>
      </w:pPr>
    </w:p>
    <w:p w14:paraId="34CE9488" w14:textId="77777777" w:rsidR="00F979D6" w:rsidRDefault="00F979D6">
      <w:pPr>
        <w:pStyle w:val="Text"/>
        <w:spacing w:after="0" w:line="240" w:lineRule="exact"/>
        <w:ind w:left="540" w:hanging="540"/>
      </w:pPr>
    </w:p>
    <w:p w14:paraId="7424EA1D" w14:textId="77777777" w:rsidR="00F979D6" w:rsidRDefault="00F979D6">
      <w:pPr>
        <w:pStyle w:val="Text"/>
        <w:spacing w:after="0" w:line="240" w:lineRule="exact"/>
        <w:ind w:left="540" w:hanging="540"/>
      </w:pPr>
    </w:p>
    <w:p w14:paraId="47364A07" w14:textId="77777777" w:rsidR="00F979D6" w:rsidRDefault="00F979D6">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F979D6" w14:paraId="352C16A7"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8C2D32D" w14:textId="77777777" w:rsidR="00F979D6"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F979D6" w14:paraId="52F9124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CC12" w14:textId="77777777" w:rsidR="00F979D6"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D2B6" w14:textId="77777777" w:rsidR="00F979D6"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279D7" w14:textId="77777777" w:rsidR="00F979D6"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F979D6" w14:paraId="7F8D60F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500F"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2205F" w14:textId="77777777" w:rsidR="00F979D6"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0BCF3" w14:textId="77777777" w:rsidR="00F979D6" w:rsidRDefault="00000000">
            <w:pPr>
              <w:pStyle w:val="Text"/>
              <w:spacing w:after="0" w:line="240" w:lineRule="exact"/>
              <w:ind w:firstLine="0"/>
              <w:jc w:val="right"/>
            </w:pPr>
            <w:r>
              <w:rPr>
                <w:rFonts w:ascii="Calibri" w:hAnsi="Calibri" w:cs="Calibri"/>
                <w:color w:val="000000"/>
                <w:szCs w:val="18"/>
              </w:rPr>
              <w:t xml:space="preserve">323,143,926 </w:t>
            </w:r>
          </w:p>
        </w:tc>
      </w:tr>
      <w:tr w:rsidR="00F979D6" w14:paraId="3FBB27D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91EA"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AD47" w14:textId="77777777" w:rsidR="00F979D6"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44C98" w14:textId="77777777" w:rsidR="00F979D6" w:rsidRDefault="00000000">
            <w:pPr>
              <w:pStyle w:val="Text"/>
              <w:spacing w:after="0" w:line="240" w:lineRule="exact"/>
              <w:ind w:firstLine="0"/>
              <w:jc w:val="right"/>
            </w:pPr>
            <w:r>
              <w:rPr>
                <w:rFonts w:ascii="Calibri" w:hAnsi="Calibri" w:cs="Calibri"/>
                <w:color w:val="000000"/>
                <w:szCs w:val="18"/>
              </w:rPr>
              <w:t>6,416,289</w:t>
            </w:r>
          </w:p>
        </w:tc>
      </w:tr>
      <w:tr w:rsidR="00F979D6" w14:paraId="79C517F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BEBA"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5989A" w14:textId="77777777" w:rsidR="00F979D6"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BF3CF" w14:textId="77777777" w:rsidR="00F979D6" w:rsidRDefault="00000000">
            <w:pPr>
              <w:pStyle w:val="Text"/>
              <w:spacing w:after="0" w:line="240" w:lineRule="exact"/>
              <w:ind w:firstLine="0"/>
              <w:jc w:val="right"/>
            </w:pPr>
            <w:r>
              <w:rPr>
                <w:rFonts w:ascii="Calibri" w:hAnsi="Calibri" w:cs="Calibri"/>
                <w:color w:val="000000"/>
                <w:szCs w:val="18"/>
              </w:rPr>
              <w:t xml:space="preserve">34,136,733 </w:t>
            </w:r>
          </w:p>
        </w:tc>
      </w:tr>
      <w:tr w:rsidR="00F979D6" w14:paraId="11450D4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4B79F"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96F" w14:textId="77777777" w:rsidR="00F979D6"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7A36B" w14:textId="77777777" w:rsidR="00F979D6" w:rsidRDefault="00000000">
            <w:pPr>
              <w:pStyle w:val="Text"/>
              <w:spacing w:after="0" w:line="240" w:lineRule="exact"/>
              <w:ind w:firstLine="0"/>
              <w:jc w:val="right"/>
            </w:pPr>
            <w:r>
              <w:rPr>
                <w:rFonts w:ascii="Calibri" w:hAnsi="Calibri" w:cs="Calibri"/>
                <w:color w:val="000000"/>
                <w:szCs w:val="18"/>
              </w:rPr>
              <w:t xml:space="preserve">350,864,370 </w:t>
            </w:r>
          </w:p>
        </w:tc>
      </w:tr>
      <w:tr w:rsidR="00F979D6" w14:paraId="5C8ADF0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B0242"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70ED" w14:textId="77777777" w:rsidR="00F979D6"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2EA7F" w14:textId="77777777" w:rsidR="00F979D6" w:rsidRDefault="00000000">
            <w:pPr>
              <w:pStyle w:val="Text"/>
              <w:spacing w:after="0" w:line="240" w:lineRule="exact"/>
              <w:ind w:firstLine="0"/>
              <w:jc w:val="right"/>
            </w:pPr>
            <w:r>
              <w:rPr>
                <w:rFonts w:ascii="Calibri" w:hAnsi="Calibri" w:cs="Calibri"/>
                <w:color w:val="000000"/>
                <w:szCs w:val="18"/>
              </w:rPr>
              <w:t xml:space="preserve">350,716,052 </w:t>
            </w:r>
          </w:p>
        </w:tc>
      </w:tr>
      <w:tr w:rsidR="00F979D6" w14:paraId="463A7D7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0807"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FD162" w14:textId="77777777" w:rsidR="00F979D6"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05219" w14:textId="77777777" w:rsidR="00F979D6" w:rsidRDefault="00000000">
            <w:pPr>
              <w:pStyle w:val="Text"/>
              <w:spacing w:after="0" w:line="240" w:lineRule="exact"/>
              <w:ind w:firstLine="0"/>
              <w:jc w:val="right"/>
            </w:pPr>
            <w:r>
              <w:rPr>
                <w:rFonts w:ascii="Calibri" w:hAnsi="Calibri" w:cs="Calibri"/>
                <w:color w:val="000000"/>
                <w:szCs w:val="18"/>
              </w:rPr>
              <w:t xml:space="preserve">350,716,052 </w:t>
            </w:r>
          </w:p>
        </w:tc>
      </w:tr>
      <w:tr w:rsidR="00F979D6" w14:paraId="1502264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5BB3" w14:textId="77777777" w:rsidR="00F979D6"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C155" w14:textId="77777777" w:rsidR="00F979D6"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ADBE1" w14:textId="77777777" w:rsidR="00F979D6" w:rsidRDefault="00000000">
            <w:pPr>
              <w:pStyle w:val="Text"/>
              <w:spacing w:after="0" w:line="240" w:lineRule="exact"/>
              <w:ind w:firstLine="0"/>
              <w:jc w:val="right"/>
            </w:pPr>
            <w:r>
              <w:rPr>
                <w:rFonts w:ascii="Calibri" w:hAnsi="Calibri" w:cs="Calibri"/>
                <w:color w:val="000000"/>
                <w:szCs w:val="18"/>
              </w:rPr>
              <w:t xml:space="preserve">343,253,492 </w:t>
            </w:r>
          </w:p>
        </w:tc>
      </w:tr>
    </w:tbl>
    <w:p w14:paraId="0E83159D" w14:textId="77777777" w:rsidR="00F979D6"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55E0D4C4" w14:textId="77777777" w:rsidR="00F979D6" w:rsidRDefault="00000000">
      <w:pPr>
        <w:jc w:val="both"/>
      </w:pPr>
      <w:r>
        <w:rPr>
          <w:rFonts w:cs="DIN Pro Regular"/>
        </w:rPr>
        <w:t>En la Balanza de comprobación en  los  abonos hay una diferencia de $5,730,943.00</w:t>
      </w:r>
      <w:r>
        <w:rPr>
          <w:rFonts w:eastAsia="Times New Roman" w:cs="Calibri"/>
          <w:color w:val="000000"/>
        </w:rPr>
        <w:t xml:space="preserve"> </w:t>
      </w:r>
      <w:r>
        <w:rPr>
          <w:rFonts w:cs="DIN Pro Regular"/>
        </w:rPr>
        <w:t>en la cuenta contable 8.2.5 Ley de Egreso Devengado, debido a que son cancelaciones de pólizas por ajustes contables, ya que el sistema contable no permite realizar una eliminación de póliza o ponerle ya sea un cargo o abono con naturaleza negativa, por lo que la única manera de corregir una póliza contable, es invertir el asiento contable volviendo a cargar y abonar, esto hace que se duplique el importe en el cargo y en el abono.</w:t>
      </w:r>
    </w:p>
    <w:p w14:paraId="2D4F4DE7" w14:textId="77777777" w:rsidR="00F979D6" w:rsidRDefault="00F979D6">
      <w:pPr>
        <w:pStyle w:val="Text"/>
        <w:spacing w:after="0" w:line="240" w:lineRule="exact"/>
        <w:ind w:left="2160" w:hanging="540"/>
        <w:jc w:val="left"/>
        <w:rPr>
          <w:rFonts w:ascii="Calibri" w:hAnsi="Calibri" w:cs="DIN Pro Regular"/>
          <w:sz w:val="20"/>
        </w:rPr>
      </w:pPr>
    </w:p>
    <w:p w14:paraId="566C6392" w14:textId="77777777" w:rsidR="00F979D6" w:rsidRDefault="00F979D6">
      <w:pPr>
        <w:pStyle w:val="Text"/>
        <w:spacing w:after="0" w:line="240" w:lineRule="exact"/>
        <w:ind w:left="2160" w:hanging="540"/>
        <w:rPr>
          <w:rFonts w:ascii="Calibri" w:hAnsi="Calibri" w:cs="DIN Pro Regular"/>
          <w:sz w:val="20"/>
        </w:rPr>
      </w:pPr>
    </w:p>
    <w:p w14:paraId="1734AAEA" w14:textId="77777777" w:rsidR="00F979D6" w:rsidRDefault="00F979D6">
      <w:pPr>
        <w:pStyle w:val="Text"/>
        <w:spacing w:after="0" w:line="240" w:lineRule="exact"/>
        <w:ind w:firstLine="0"/>
        <w:rPr>
          <w:rFonts w:ascii="Calibri" w:hAnsi="Calibri" w:cs="DIN Pro Regular"/>
          <w:sz w:val="20"/>
        </w:rPr>
      </w:pPr>
    </w:p>
    <w:p w14:paraId="5A8D8270" w14:textId="77777777" w:rsidR="00F979D6"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01D1DBB5" w14:textId="77777777" w:rsidR="00F979D6" w:rsidRDefault="00F979D6">
      <w:pPr>
        <w:pStyle w:val="Text"/>
        <w:spacing w:after="0" w:line="240" w:lineRule="exact"/>
        <w:rPr>
          <w:rFonts w:ascii="Calibri" w:hAnsi="Calibri" w:cs="DIN Pro Regular"/>
          <w:sz w:val="20"/>
        </w:rPr>
      </w:pPr>
    </w:p>
    <w:p w14:paraId="6AE65A23" w14:textId="77777777" w:rsidR="00F979D6" w:rsidRDefault="00F979D6">
      <w:pPr>
        <w:pStyle w:val="Text"/>
        <w:spacing w:after="0" w:line="240" w:lineRule="exact"/>
        <w:rPr>
          <w:rFonts w:ascii="Calibri" w:hAnsi="Calibri" w:cs="DIN Pro Regular"/>
          <w:sz w:val="20"/>
        </w:rPr>
      </w:pPr>
    </w:p>
    <w:p w14:paraId="221CD114" w14:textId="77777777" w:rsidR="00F979D6" w:rsidRDefault="00F979D6">
      <w:pPr>
        <w:pStyle w:val="Text"/>
        <w:spacing w:after="0" w:line="240" w:lineRule="exact"/>
        <w:rPr>
          <w:rFonts w:ascii="Calibri" w:hAnsi="Calibri" w:cs="DIN Pro Regular"/>
          <w:sz w:val="20"/>
        </w:rPr>
      </w:pPr>
    </w:p>
    <w:sectPr w:rsidR="00F979D6">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46C05" w14:textId="77777777" w:rsidR="00C7310E" w:rsidRDefault="00C7310E">
      <w:r>
        <w:separator/>
      </w:r>
    </w:p>
  </w:endnote>
  <w:endnote w:type="continuationSeparator" w:id="0">
    <w:p w14:paraId="4D732BDC" w14:textId="77777777" w:rsidR="00C7310E" w:rsidRDefault="00C7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IN Pro Regular">
    <w:charset w:val="00"/>
    <w:family w:val="swiss"/>
    <w:pitch w:val="variable"/>
  </w:font>
  <w:font w:name="Encode Sans Expanded Expanded M">
    <w:altName w:val="Calibri"/>
    <w:charset w:val="00"/>
    <w:family w:val="auto"/>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27DF" w14:textId="77777777" w:rsidR="00000000" w:rsidRDefault="00000000">
    <w:pPr>
      <w:pStyle w:val="Piedepgina"/>
      <w:jc w:val="center"/>
    </w:pPr>
    <w:r>
      <w:rPr>
        <w:noProof/>
        <w:lang w:eastAsia="es-MX"/>
      </w:rPr>
      <mc:AlternateContent>
        <mc:Choice Requires="wps">
          <w:drawing>
            <wp:anchor distT="0" distB="0" distL="114300" distR="114300" simplePos="0" relativeHeight="251661312" behindDoc="1" locked="0" layoutInCell="1" allowOverlap="1" wp14:anchorId="09960407" wp14:editId="5B2544F3">
              <wp:simplePos x="0" y="0"/>
              <wp:positionH relativeFrom="column">
                <wp:posOffset>4315</wp:posOffset>
              </wp:positionH>
              <wp:positionV relativeFrom="paragraph">
                <wp:posOffset>-55796</wp:posOffset>
              </wp:positionV>
              <wp:extent cx="6191888" cy="0"/>
              <wp:effectExtent l="0" t="0" r="0" b="0"/>
              <wp:wrapNone/>
              <wp:docPr id="791745295"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16E58A0C"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0A5A0" w14:textId="77777777" w:rsidR="00C7310E" w:rsidRDefault="00C7310E">
      <w:r>
        <w:rPr>
          <w:color w:val="000000"/>
        </w:rPr>
        <w:separator/>
      </w:r>
    </w:p>
  </w:footnote>
  <w:footnote w:type="continuationSeparator" w:id="0">
    <w:p w14:paraId="365149A9" w14:textId="77777777" w:rsidR="00C7310E" w:rsidRDefault="00C7310E">
      <w:r>
        <w:continuationSeparator/>
      </w:r>
    </w:p>
  </w:footnote>
  <w:footnote w:id="1">
    <w:p w14:paraId="3FD31843" w14:textId="77777777" w:rsidR="00F979D6" w:rsidRDefault="00000000">
      <w:pPr>
        <w:pStyle w:val="Textonotapie1"/>
      </w:pPr>
      <w:r>
        <w:rPr>
          <w:rStyle w:val="Refdenotaalpie"/>
        </w:rPr>
        <w:footnoteRef/>
      </w:r>
      <w:r>
        <w:t xml:space="preserve"> </w:t>
      </w:r>
      <w:r>
        <w:rPr>
          <w:sz w:val="16"/>
        </w:rPr>
        <w:t>Omisión en sumar s. caídos 12 Meses 557,574.72 pesos</w:t>
      </w:r>
    </w:p>
    <w:p w14:paraId="20569117" w14:textId="77777777" w:rsidR="00F979D6" w:rsidRDefault="00F979D6">
      <w:pPr>
        <w:pStyle w:val="Textonotapie1"/>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C4FB" w14:textId="77777777" w:rsidR="00000000" w:rsidRDefault="00000000">
    <w:pPr>
      <w:pStyle w:val="Encabezado"/>
      <w:tabs>
        <w:tab w:val="clear" w:pos="8838"/>
        <w:tab w:val="left" w:pos="7965"/>
      </w:tabs>
    </w:pPr>
    <w:r>
      <w:rPr>
        <w:noProof/>
      </w:rPr>
      <w:drawing>
        <wp:anchor distT="0" distB="0" distL="114300" distR="114300" simplePos="0" relativeHeight="251659264" behindDoc="0" locked="0" layoutInCell="1" allowOverlap="1" wp14:anchorId="647506A3" wp14:editId="788C7ABF">
          <wp:simplePos x="0" y="0"/>
          <wp:positionH relativeFrom="margin">
            <wp:posOffset>5381628</wp:posOffset>
          </wp:positionH>
          <wp:positionV relativeFrom="paragraph">
            <wp:posOffset>3172</wp:posOffset>
          </wp:positionV>
          <wp:extent cx="1209678" cy="361946"/>
          <wp:effectExtent l="0" t="0" r="9522" b="4"/>
          <wp:wrapTight wrapText="bothSides">
            <wp:wrapPolygon edited="0">
              <wp:start x="0" y="0"/>
              <wp:lineTo x="0" y="20463"/>
              <wp:lineTo x="21430" y="20463"/>
              <wp:lineTo x="21430" y="0"/>
              <wp:lineTo x="0" y="0"/>
            </wp:wrapPolygon>
          </wp:wrapTight>
          <wp:docPr id="1659830641" name="Picture 1"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09678" cy="361946"/>
                  </a:xfrm>
                  <a:prstGeom prst="rect">
                    <a:avLst/>
                  </a:prstGeom>
                  <a:noFill/>
                  <a:ln>
                    <a:noFill/>
                    <a:prstDash/>
                  </a:ln>
                </pic:spPr>
              </pic:pic>
            </a:graphicData>
          </a:graphic>
        </wp:anchor>
      </w:drawing>
    </w:r>
    <w:r>
      <w:rPr>
        <w:noProof/>
      </w:rPr>
      <w:drawing>
        <wp:inline distT="0" distB="0" distL="0" distR="0" wp14:anchorId="404DE1EE" wp14:editId="06E13AB6">
          <wp:extent cx="1238509" cy="376961"/>
          <wp:effectExtent l="0" t="0" r="0" b="4039"/>
          <wp:docPr id="648645735" name="Imagen 1"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3009" t="5953"/>
                  <a:stretch>
                    <a:fillRect/>
                  </a:stretch>
                </pic:blipFill>
                <pic:spPr>
                  <a:xfrm>
                    <a:off x="0" y="0"/>
                    <a:ext cx="1238509" cy="376961"/>
                  </a:xfrm>
                  <a:prstGeom prst="rect">
                    <a:avLst/>
                  </a:prstGeom>
                  <a:noFill/>
                  <a:ln>
                    <a:noFill/>
                    <a:prstDash/>
                  </a:ln>
                </pic:spPr>
              </pic:pic>
            </a:graphicData>
          </a:graphic>
        </wp:inline>
      </w:drawing>
    </w:r>
  </w:p>
  <w:p w14:paraId="30F49B10" w14:textId="77777777" w:rsidR="00000000" w:rsidRDefault="00000000">
    <w:pPr>
      <w:pStyle w:val="Encabezado"/>
      <w:tabs>
        <w:tab w:val="clear" w:pos="8838"/>
        <w:tab w:val="left" w:pos="7965"/>
      </w:tabs>
      <w:jc w:val="center"/>
    </w:pPr>
    <w:r>
      <w:rPr>
        <w:rFonts w:ascii="Encode Sans" w:hAnsi="Encode Sans" w:cs="DIN Pro Regular"/>
        <w:b/>
        <w:bCs/>
        <w:sz w:val="24"/>
        <w:szCs w:val="24"/>
      </w:rPr>
      <w:t xml:space="preserve">                Instituto Tamaulipeco de Capacitación para el Empleo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C081C"/>
    <w:multiLevelType w:val="multilevel"/>
    <w:tmpl w:val="996A14F6"/>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B8656E8"/>
    <w:multiLevelType w:val="multilevel"/>
    <w:tmpl w:val="7722E69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420B6865"/>
    <w:multiLevelType w:val="multilevel"/>
    <w:tmpl w:val="73CCC3E2"/>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3" w15:restartNumberingAfterBreak="0">
    <w:nsid w:val="6DF94570"/>
    <w:multiLevelType w:val="multilevel"/>
    <w:tmpl w:val="4FCCD6A4"/>
    <w:styleLink w:val="NoList"/>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00548A9"/>
    <w:multiLevelType w:val="multilevel"/>
    <w:tmpl w:val="7250FF78"/>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81726672">
    <w:abstractNumId w:val="3"/>
  </w:num>
  <w:num w:numId="2" w16cid:durableId="164127216">
    <w:abstractNumId w:val="1"/>
  </w:num>
  <w:num w:numId="3" w16cid:durableId="574361741">
    <w:abstractNumId w:val="4"/>
  </w:num>
  <w:num w:numId="4" w16cid:durableId="1042049538">
    <w:abstractNumId w:val="0"/>
  </w:num>
  <w:num w:numId="5" w16cid:durableId="509948370">
    <w:abstractNumId w:val="2"/>
  </w:num>
  <w:num w:numId="6" w16cid:durableId="2141800730">
    <w:abstractNumId w:val="1"/>
    <w:lvlOverride w:ilvl="0">
      <w:startOverride w:val="1"/>
    </w:lvlOverride>
  </w:num>
  <w:num w:numId="7" w16cid:durableId="20432855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979D6"/>
    <w:rsid w:val="0020346D"/>
    <w:rsid w:val="00C7310E"/>
    <w:rsid w:val="00F979D6"/>
    <w:rsid w:val="00FB3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9F36"/>
  <w15:docId w15:val="{A09AC500-5E2B-41BF-85E0-D8C8A54B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pacing w:after="101" w:line="216" w:lineRule="exact"/>
      <w:ind w:firstLine="288"/>
      <w:jc w:val="both"/>
      <w:textAlignment w:val="auto"/>
    </w:pPr>
    <w:rPr>
      <w:rFonts w:ascii="Arial" w:eastAsia="Times New Roman" w:hAnsi="Arial" w:cs="Arial"/>
      <w:sz w:val="18"/>
      <w:lang w:val="es-ES" w:eastAsia="es-ES"/>
    </w:rPr>
  </w:style>
  <w:style w:type="paragraph" w:customStyle="1" w:styleId="Textonotapie1">
    <w:name w:val="Texto nota pie1"/>
    <w:basedOn w:val="Normal"/>
    <w:next w:val="Textonotapie"/>
    <w:pPr>
      <w:widowControl/>
      <w:suppressAutoHyphens w:val="0"/>
      <w:textAlignment w:val="auto"/>
    </w:pPr>
    <w:rPr>
      <w:rFonts w:ascii="Aptos" w:eastAsia="Aptos" w:hAnsi="Aptos"/>
      <w:lang w:eastAsia="en-US"/>
    </w:rPr>
  </w:style>
  <w:style w:type="character" w:styleId="Refdenotaalpie">
    <w:name w:val="footnote reference"/>
    <w:basedOn w:val="Fuentedeprrafopredeter"/>
    <w:rPr>
      <w:position w:val="0"/>
      <w:vertAlign w:val="superscript"/>
    </w:rPr>
  </w:style>
  <w:style w:type="paragraph" w:styleId="Textonotapie">
    <w:name w:val="footnote text"/>
    <w:basedOn w:val="Normal"/>
  </w:style>
  <w:style w:type="character" w:customStyle="1" w:styleId="TextonotapieCar1">
    <w:name w:val="Texto nota pie Car1"/>
    <w:basedOn w:val="Fuentedeprrafopredete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4586</Words>
  <Characters>25228</Characters>
  <Application>Microsoft Office Word</Application>
  <DocSecurity>0</DocSecurity>
  <Lines>210</Lines>
  <Paragraphs>59</Paragraphs>
  <ScaleCrop>false</ScaleCrop>
  <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Finanzas Tamaulipas</cp:lastModifiedBy>
  <cp:revision>2</cp:revision>
  <cp:lastPrinted>2025-01-31T19:04:00Z</cp:lastPrinted>
  <dcterms:created xsi:type="dcterms:W3CDTF">2025-03-11T22:20:00Z</dcterms:created>
  <dcterms:modified xsi:type="dcterms:W3CDTF">2025-03-11T22:20:00Z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