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29F2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36661CC1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0669EB10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3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2127"/>
        <w:gridCol w:w="2409"/>
        <w:gridCol w:w="1134"/>
        <w:gridCol w:w="709"/>
        <w:gridCol w:w="1134"/>
        <w:gridCol w:w="1701"/>
        <w:gridCol w:w="992"/>
        <w:gridCol w:w="1743"/>
      </w:tblGrid>
      <w:tr w:rsidR="00806B1E" w:rsidRPr="00806B1E" w14:paraId="12ECC691" w14:textId="77777777" w:rsidTr="007703A4">
        <w:trPr>
          <w:trHeight w:val="900"/>
          <w:jc w:val="center"/>
        </w:trPr>
        <w:tc>
          <w:tcPr>
            <w:tcW w:w="1779" w:type="dxa"/>
            <w:shd w:val="clear" w:color="auto" w:fill="AB0033"/>
            <w:vAlign w:val="center"/>
            <w:hideMark/>
          </w:tcPr>
          <w:p w14:paraId="43A65B49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Nombre del Programa</w:t>
            </w:r>
          </w:p>
        </w:tc>
        <w:tc>
          <w:tcPr>
            <w:tcW w:w="2127" w:type="dxa"/>
            <w:shd w:val="clear" w:color="auto" w:fill="AB0033"/>
            <w:vAlign w:val="center"/>
            <w:hideMark/>
          </w:tcPr>
          <w:p w14:paraId="6008D6A9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Nombre del Indicador</w:t>
            </w:r>
          </w:p>
        </w:tc>
        <w:tc>
          <w:tcPr>
            <w:tcW w:w="2409" w:type="dxa"/>
            <w:shd w:val="clear" w:color="auto" w:fill="AB0033"/>
            <w:vAlign w:val="center"/>
            <w:hideMark/>
          </w:tcPr>
          <w:p w14:paraId="4E1FF4C0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1134" w:type="dxa"/>
            <w:shd w:val="clear" w:color="auto" w:fill="AB0033"/>
            <w:vAlign w:val="center"/>
            <w:hideMark/>
          </w:tcPr>
          <w:p w14:paraId="3AFD3E0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709" w:type="dxa"/>
            <w:shd w:val="clear" w:color="auto" w:fill="AB0033"/>
            <w:vAlign w:val="center"/>
            <w:hideMark/>
          </w:tcPr>
          <w:p w14:paraId="2042131A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Meta 2024</w:t>
            </w:r>
          </w:p>
        </w:tc>
        <w:tc>
          <w:tcPr>
            <w:tcW w:w="1134" w:type="dxa"/>
            <w:shd w:val="clear" w:color="auto" w:fill="AB0033"/>
            <w:vAlign w:val="center"/>
            <w:hideMark/>
          </w:tcPr>
          <w:p w14:paraId="21E37D8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Tipo-dimensión-frecuencia</w:t>
            </w:r>
          </w:p>
        </w:tc>
        <w:tc>
          <w:tcPr>
            <w:tcW w:w="1701" w:type="dxa"/>
            <w:shd w:val="clear" w:color="auto" w:fill="AB0033"/>
            <w:vAlign w:val="center"/>
            <w:hideMark/>
          </w:tcPr>
          <w:p w14:paraId="2F53568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Realizado en el periodo</w:t>
            </w:r>
          </w:p>
        </w:tc>
        <w:tc>
          <w:tcPr>
            <w:tcW w:w="992" w:type="dxa"/>
            <w:shd w:val="clear" w:color="auto" w:fill="AB0033"/>
            <w:vAlign w:val="center"/>
            <w:hideMark/>
          </w:tcPr>
          <w:p w14:paraId="2B2BFCA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Avance respecto a la meta anual</w:t>
            </w:r>
          </w:p>
        </w:tc>
        <w:tc>
          <w:tcPr>
            <w:tcW w:w="1743" w:type="dxa"/>
            <w:shd w:val="clear" w:color="auto" w:fill="AB0033"/>
            <w:vAlign w:val="center"/>
            <w:hideMark/>
          </w:tcPr>
          <w:p w14:paraId="518914B8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FFFFFF"/>
                <w:sz w:val="16"/>
                <w:szCs w:val="16"/>
                <w:lang w:eastAsia="es-MX"/>
              </w:rPr>
              <w:t>Justificación</w:t>
            </w:r>
          </w:p>
        </w:tc>
      </w:tr>
      <w:tr w:rsidR="00806B1E" w:rsidRPr="00806B1E" w14:paraId="02EA455B" w14:textId="77777777" w:rsidTr="00806B1E">
        <w:trPr>
          <w:trHeight w:val="86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208A557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FE4159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Participación Institucional en la cobertura Estatal de educación superior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61DE23A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(Matrícula total nivel pregrado de la UAT/ Matrícula total nivel pregrado en el </w:t>
            </w:r>
            <w:proofErr w:type="gramStart"/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estado)*</w:t>
            </w:r>
            <w:proofErr w:type="gramEnd"/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C9E51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D25BB2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27.3%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14A66F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Eficacia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1EA4E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C6A772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97.5%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6D12BD04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Anual</w:t>
            </w:r>
          </w:p>
        </w:tc>
      </w:tr>
      <w:tr w:rsidR="00806B1E" w:rsidRPr="00806B1E" w14:paraId="1447172A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7073741F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3AAEB8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Atención Institucional a la demanda de ingreso al pregrado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E4D9127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(Total de alumnos de primer ingreso a primer grado en el pregrado de la UAT/Total de aspirantes a ingresar al pregrado en la </w:t>
            </w:r>
            <w:proofErr w:type="gramStart"/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UAT)*</w:t>
            </w:r>
            <w:proofErr w:type="gramEnd"/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C64383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8B0D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55.6%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45D192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5AC60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32ACA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179.9%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0A164AFA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Semestral</w:t>
            </w:r>
          </w:p>
        </w:tc>
      </w:tr>
      <w:tr w:rsidR="00806B1E" w:rsidRPr="00806B1E" w14:paraId="7A41844D" w14:textId="77777777" w:rsidTr="00806B1E">
        <w:trPr>
          <w:trHeight w:val="1200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06505E88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474AB1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Variación porcentual en la matrícula institucional de Licenciatura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E09467C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(Total de matrícula Institucional en Licenciatura en el inicio de ciclo n, menos total de matrícula Institucional en Licenciatura en el inicio de ciclo n-1/total de matrícula Institucional en Licenciatura en el inicio de ciclo n-1) x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1E940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E0CCB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4.4%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DD211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7095A4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2988A5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78.6%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C6C1A81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Anual</w:t>
            </w:r>
          </w:p>
        </w:tc>
      </w:tr>
      <w:tr w:rsidR="00806B1E" w:rsidRPr="00806B1E" w14:paraId="06A21226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3E7D7C14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0DD9B7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Matrícula en programas educativos de calidad nivel superior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1662224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(Matrícula Institucional en programas educativos de calidad nivel superior / Matrícula Institucional en programas educativos evaluables nivel superior) *100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387ED8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66EE0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91.4%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735E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6B95D9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046CB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103.6%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A88A156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Semestral</w:t>
            </w:r>
          </w:p>
        </w:tc>
      </w:tr>
      <w:tr w:rsidR="00806B1E" w:rsidRPr="00806B1E" w14:paraId="6EF37C54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129EEE3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2630A3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Matrícula en programas educativos de pregrado reconocidos por su calidad.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224C9F0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(Matrícula Institucional en programas educativos de pregrado reconocidos por su calidad/Matrícula Institucional en programas de pregrado evaluables) *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63C53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2B92F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95.1%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D71BDD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54B452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9668C3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103.9%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93DB272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Semestral</w:t>
            </w:r>
          </w:p>
        </w:tc>
      </w:tr>
      <w:tr w:rsidR="00806B1E" w:rsidRPr="00806B1E" w14:paraId="7683B511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0DF59635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lastRenderedPageBreak/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90341D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Matrícula en programas educativos de posgrado reconocidos por su calidad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42C139A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(Matrícula Institucional en programas de posgrado reconocidos por su calidad/Matrícula Institucional en programas de posgrado evaluables) *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8D756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9B04B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27.3%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9D13F9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14127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16603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117.1%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5A75DBF2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Anual</w:t>
            </w:r>
          </w:p>
        </w:tc>
      </w:tr>
      <w:tr w:rsidR="00806B1E" w:rsidRPr="00806B1E" w14:paraId="16D8D67B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35C64B6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48975A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Programas educativos nivel superior reconocidos por su calidad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2E309BF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programas educativos del nivel superior reconocidos por su calidad / Total de programas del nivel superior evaluables) *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F9CB1D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1F280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69.4%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F0DF9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BF259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12A585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100.5%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08649C9D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Semestral</w:t>
            </w:r>
          </w:p>
        </w:tc>
      </w:tr>
      <w:tr w:rsidR="00806B1E" w:rsidRPr="00806B1E" w14:paraId="5C43C840" w14:textId="77777777" w:rsidTr="00806B1E">
        <w:trPr>
          <w:trHeight w:val="956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17A8DCF1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30BC21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Programas educativos de pregrado reconocidos por su calidad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CAE08C5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programas educativos de pregrado reconocidos por su calidad / Número de programas de pregrado evaluables) *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932BA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FA24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88.7%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259F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42F59C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D52C13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109.9%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A08BCE8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Semestral</w:t>
            </w:r>
          </w:p>
        </w:tc>
      </w:tr>
      <w:tr w:rsidR="00806B1E" w:rsidRPr="00806B1E" w14:paraId="207897C7" w14:textId="77777777" w:rsidTr="00806B1E">
        <w:trPr>
          <w:trHeight w:val="998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2F663364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CE4BA1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Programas educativos de posgrado reconocidos por su calidad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B386A8E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programas educativos de posgrado reconocidos por su calidad / Número de programas de posgrado) *100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CA838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E55F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47.0%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5CF75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94A1B4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0C6D4D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98.4%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4BCA06ED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Anual</w:t>
            </w:r>
          </w:p>
        </w:tc>
      </w:tr>
      <w:tr w:rsidR="00806B1E" w:rsidRPr="00806B1E" w14:paraId="6946CF6C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4D63736D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4FF708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Profesores de tiempo completo con posgrado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5C4F753" w14:textId="075BA1A4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Número de profesores de tiempo completo con posgrado en la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Institución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/ Total de Profesores de tiempo completo en la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Institución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) *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10A16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CCD2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98.7%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71EDF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Eficacia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481259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F4C928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100.3%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35D5E1DE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Semestral</w:t>
            </w:r>
          </w:p>
        </w:tc>
      </w:tr>
      <w:tr w:rsidR="00806B1E" w:rsidRPr="00806B1E" w14:paraId="63C483EE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5C9050E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7C92A0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Profesores de tiempo completo con doctorado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11BC65" w14:textId="52F7C1F2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Profesores de tiempo completo con doctorado en la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Institución /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Total de Profesores de tiempo completo en la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Institución)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*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75585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ADFF1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69.0%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FDEE54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Eficacia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ACD4D2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6D60FF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94.6%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092ECEE9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Semestral</w:t>
            </w:r>
          </w:p>
        </w:tc>
      </w:tr>
      <w:tr w:rsidR="00806B1E" w:rsidRPr="00806B1E" w14:paraId="309CD12C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05061FA6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F8E324" w14:textId="1E8AB7FA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Profesores de tiempo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completo con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reconocimiento de perfil deseable PRODEP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52ED2FE" w14:textId="5788D869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Profesores de tiempo completo en la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Institución con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reconocimiento de perfil deseable PRODEP / Total de Profesores de tiempo completo en la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Institución) *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117D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D5EF6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67.5%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0EFDE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Calidad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4ECBBA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A5B44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101.2%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3BC0F1F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Semestral</w:t>
            </w:r>
          </w:p>
        </w:tc>
      </w:tr>
      <w:tr w:rsidR="00806B1E" w:rsidRPr="00806B1E" w14:paraId="2EB3260D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0B1149F6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4F0A58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Profesores de tiempo completo que son miembros del Sistema Nacional de Investigadores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04C94FE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Profesores de tiempo completo en la Institución que son miembros del Sistema Nacional de Investigadores / Total de Profesores de tiempo completo en la Institución) *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FCAD40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F51A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38.1%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C78F8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Eficiencia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F97AF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F2A6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110.3%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7A3A6EA2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Anual</w:t>
            </w:r>
          </w:p>
        </w:tc>
      </w:tr>
      <w:tr w:rsidR="00806B1E" w:rsidRPr="00806B1E" w14:paraId="6D708319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29C79B76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lastRenderedPageBreak/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A3D66E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Cuerpos Académicos Consolidados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D662EA0" w14:textId="5E834465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(Total de Cuerpos Académicos en la Institución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Consolidados /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Total de Cuerpos Académicos en la Institución) *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1782D8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386AF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48.2%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2EF32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Eficiencia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AF2250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C4260A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99.9%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4BF41257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este indicador será Anual</w:t>
            </w:r>
          </w:p>
        </w:tc>
      </w:tr>
      <w:tr w:rsidR="00806B1E" w:rsidRPr="00806B1E" w14:paraId="4AA7C52B" w14:textId="77777777" w:rsidTr="00806B1E">
        <w:trPr>
          <w:trHeight w:val="1099"/>
          <w:jc w:val="center"/>
        </w:trPr>
        <w:tc>
          <w:tcPr>
            <w:tcW w:w="1779" w:type="dxa"/>
            <w:shd w:val="clear" w:color="auto" w:fill="auto"/>
            <w:vAlign w:val="center"/>
            <w:hideMark/>
          </w:tcPr>
          <w:p w14:paraId="10623AB7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sz w:val="16"/>
                <w:szCs w:val="16"/>
                <w:lang w:eastAsia="es-MX"/>
              </w:rPr>
              <w:t>Servicios de Educación Universitaria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732FDC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Cuerpos Académicos Consolidados y en Consolidación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4FFD94D" w14:textId="64F4E020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(Total de Cuerpos Académicos en la Institución Consolidados</w:t>
            </w:r>
            <w:r w:rsidR="005518F2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+</w:t>
            </w:r>
            <w:r w:rsidR="005518F2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Total de Cuerpos Académicos en </w:t>
            </w:r>
            <w:r w:rsidR="005518F2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Consolidación) /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Total de Cuerpos Académicos en la </w:t>
            </w:r>
            <w:r w:rsidR="00522CC5"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Institución) x</w:t>
            </w: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40124D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AD7B5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79.1%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21C62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 - Eficiencia - Anual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07CF72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Del 01 de octubre al 31 de diciembre del 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DF4D8" w14:textId="77777777" w:rsidR="00CE525A" w:rsidRPr="00CE525A" w:rsidRDefault="00CE525A" w:rsidP="00CE525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99.0%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5096F7A8" w14:textId="77777777" w:rsidR="00CE525A" w:rsidRPr="00CE525A" w:rsidRDefault="00CE525A" w:rsidP="00CE525A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CE525A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 su naturaleza, la medición de avances en este indicador es Anual</w:t>
            </w:r>
          </w:p>
        </w:tc>
      </w:tr>
    </w:tbl>
    <w:p w14:paraId="286B7B36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3E629B83" w14:textId="77777777" w:rsidR="003F3903" w:rsidRDefault="003F3903">
      <w:pPr>
        <w:jc w:val="center"/>
        <w:rPr>
          <w:rFonts w:cs="DIN Pro Regular"/>
          <w:b/>
        </w:rPr>
      </w:pPr>
    </w:p>
    <w:p w14:paraId="67F4C2B6" w14:textId="77777777" w:rsidR="003F3903" w:rsidRDefault="003F3903">
      <w:pPr>
        <w:jc w:val="center"/>
        <w:rPr>
          <w:rFonts w:cs="DIN Pro Regular"/>
          <w:b/>
        </w:rPr>
      </w:pPr>
    </w:p>
    <w:p w14:paraId="7E381880" w14:textId="77777777" w:rsidR="003F3903" w:rsidRDefault="003F3903">
      <w:pPr>
        <w:jc w:val="center"/>
        <w:rPr>
          <w:rFonts w:cs="DIN Pro Regular"/>
        </w:rPr>
      </w:pPr>
    </w:p>
    <w:p w14:paraId="4910DADD" w14:textId="77777777" w:rsidR="003F3903" w:rsidRDefault="003F3903">
      <w:pPr>
        <w:jc w:val="center"/>
        <w:rPr>
          <w:rFonts w:cs="DIN Pro Regular"/>
        </w:rPr>
      </w:pPr>
    </w:p>
    <w:p w14:paraId="43461959" w14:textId="77777777" w:rsidR="003F3903" w:rsidRDefault="003F3903">
      <w:pPr>
        <w:jc w:val="both"/>
        <w:rPr>
          <w:rFonts w:cs="DIN Pro Regular"/>
        </w:rPr>
      </w:pPr>
    </w:p>
    <w:p w14:paraId="734746F7" w14:textId="518275A1" w:rsidR="003F3903" w:rsidRDefault="003F3903">
      <w:pPr>
        <w:jc w:val="both"/>
        <w:rPr>
          <w:rFonts w:cs="DIN Pro Regular"/>
        </w:rPr>
      </w:pPr>
    </w:p>
    <w:sectPr w:rsidR="003F3903" w:rsidSect="00127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510" w:bottom="1418" w:left="153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B6D9" w14:textId="77777777" w:rsidR="00ED4992" w:rsidRDefault="00A800BB">
      <w:pPr>
        <w:spacing w:after="0" w:line="240" w:lineRule="auto"/>
      </w:pPr>
      <w:r>
        <w:separator/>
      </w:r>
    </w:p>
  </w:endnote>
  <w:endnote w:type="continuationSeparator" w:id="0">
    <w:p w14:paraId="00C92DFD" w14:textId="77777777" w:rsidR="00ED4992" w:rsidRDefault="00A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5CEE" w14:textId="77777777" w:rsidR="00F471DC" w:rsidRDefault="00F471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8B29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1715C50" wp14:editId="74EF1F02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770FF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D17B" w14:textId="77777777" w:rsidR="00F471DC" w:rsidRDefault="00F47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2A10" w14:textId="77777777" w:rsidR="00ED4992" w:rsidRDefault="00A800BB">
      <w:pPr>
        <w:spacing w:after="0" w:line="240" w:lineRule="auto"/>
      </w:pPr>
      <w:r>
        <w:separator/>
      </w:r>
    </w:p>
  </w:footnote>
  <w:footnote w:type="continuationSeparator" w:id="0">
    <w:p w14:paraId="4FE50A2D" w14:textId="77777777" w:rsidR="00ED4992" w:rsidRDefault="00A8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EEBF" w14:textId="77777777" w:rsidR="00F471DC" w:rsidRDefault="00F471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3B8D" w14:textId="11F7467E" w:rsidR="003F3903" w:rsidRDefault="00B21F36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565801F9" wp14:editId="1F7F226A">
          <wp:simplePos x="0" y="0"/>
          <wp:positionH relativeFrom="column">
            <wp:posOffset>6111240</wp:posOffset>
          </wp:positionH>
          <wp:positionV relativeFrom="paragraph">
            <wp:posOffset>-184150</wp:posOffset>
          </wp:positionV>
          <wp:extent cx="1562100" cy="638175"/>
          <wp:effectExtent l="0" t="0" r="0" b="9525"/>
          <wp:wrapThrough wrapText="bothSides">
            <wp:wrapPolygon edited="0">
              <wp:start x="3161" y="0"/>
              <wp:lineTo x="1580" y="2579"/>
              <wp:lineTo x="263" y="7737"/>
              <wp:lineTo x="0" y="19343"/>
              <wp:lineTo x="0" y="21278"/>
              <wp:lineTo x="2107" y="21278"/>
              <wp:lineTo x="21337" y="21278"/>
              <wp:lineTo x="21337" y="3869"/>
              <wp:lineTo x="6322" y="0"/>
              <wp:lineTo x="3161" y="0"/>
            </wp:wrapPolygon>
          </wp:wrapThrough>
          <wp:docPr id="7" name="Imagen 6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A3300E7-D46B-4645-BE46-EFE638657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A3300E7-D46B-4645-BE46-EFE638657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3632" behindDoc="1" locked="0" layoutInCell="0" allowOverlap="1" wp14:anchorId="1C244DE1" wp14:editId="37CC7453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85878B" w14:textId="489F7AB6" w:rsidR="003F3903" w:rsidRDefault="003F390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44DE1" id="2 Rectángulo" o:spid="_x0000_s1026" style="position:absolute;left:0;text-align:left;margin-left:556.5pt;margin-top:-6.15pt;width:102.25pt;height:36.8pt;z-index:-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" o:allowincell="f" stroked="f" strokeweight="1pt">
              <v:textbox>
                <w:txbxContent>
                  <w:p w14:paraId="1485878B" w14:textId="489F7AB6" w:rsidR="003F3903" w:rsidRDefault="003F390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60800" behindDoc="1" locked="0" layoutInCell="0" allowOverlap="1" wp14:anchorId="399767D9" wp14:editId="0077C58E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2B668A" w14:textId="3B6F9B74" w:rsidR="003F3903" w:rsidRDefault="00CE525A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Universidad Autónoma de Tamaulipas</w:t>
    </w:r>
  </w:p>
  <w:p w14:paraId="7E099F8F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523B3293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DE28446" wp14:editId="45F920EF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614D" w14:textId="77777777" w:rsidR="00F471DC" w:rsidRDefault="00F47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27000"/>
    <w:rsid w:val="00266877"/>
    <w:rsid w:val="003F3903"/>
    <w:rsid w:val="00460B0F"/>
    <w:rsid w:val="00522CC5"/>
    <w:rsid w:val="005518F2"/>
    <w:rsid w:val="006A4C8E"/>
    <w:rsid w:val="007703A4"/>
    <w:rsid w:val="00806B1E"/>
    <w:rsid w:val="00846FB7"/>
    <w:rsid w:val="008672D5"/>
    <w:rsid w:val="00A800BB"/>
    <w:rsid w:val="00AC5E37"/>
    <w:rsid w:val="00AF61A5"/>
    <w:rsid w:val="00B21F36"/>
    <w:rsid w:val="00CE525A"/>
    <w:rsid w:val="00D9338A"/>
    <w:rsid w:val="00DB56D4"/>
    <w:rsid w:val="00ED4992"/>
    <w:rsid w:val="00ED6E1A"/>
    <w:rsid w:val="00F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DE81A"/>
  <w15:docId w15:val="{229C4966-FD96-4441-AD17-6DB6D27C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Lucio Cepeda Maria Isabel</cp:lastModifiedBy>
  <cp:revision>31</cp:revision>
  <cp:lastPrinted>2025-02-18T02:05:00Z</cp:lastPrinted>
  <dcterms:created xsi:type="dcterms:W3CDTF">2021-01-09T00:44:00Z</dcterms:created>
  <dcterms:modified xsi:type="dcterms:W3CDTF">2025-02-25T01:06:00Z</dcterms:modified>
  <dc:language>es-MX</dc:language>
</cp:coreProperties>
</file>