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0DD" w:rsidRDefault="003A30DD">
      <w:pPr>
        <w:jc w:val="center"/>
        <w:rPr>
          <w:rFonts w:ascii="Encode Sans" w:hAnsi="Encode Sans" w:cs="Arial"/>
          <w:b/>
        </w:rPr>
      </w:pPr>
    </w:p>
    <w:p w:rsidR="003A30DD" w:rsidRPr="00C92B97" w:rsidRDefault="00920D5F" w:rsidP="00C92B97">
      <w:pPr>
        <w:jc w:val="center"/>
        <w:rPr>
          <w:rFonts w:ascii="Encode Sans" w:hAnsi="Encode Sans" w:cs="Arial"/>
          <w:b/>
        </w:rPr>
      </w:pPr>
      <w:r>
        <w:rPr>
          <w:rFonts w:ascii="Encode Sans" w:hAnsi="Encode Sans" w:cs="Arial"/>
          <w:b/>
        </w:rPr>
        <w:t>Cuenta Pública 2024</w:t>
      </w:r>
    </w:p>
    <w:p w:rsidR="003A30DD" w:rsidRDefault="00920D5F">
      <w:pPr>
        <w:jc w:val="center"/>
        <w:rPr>
          <w:rFonts w:ascii="Encode Sans" w:hAnsi="Encode Sans" w:cs="DIN Pro Regular"/>
          <w:b/>
        </w:rPr>
      </w:pPr>
      <w:r>
        <w:rPr>
          <w:rFonts w:ascii="Encode Sans" w:hAnsi="Encode Sans" w:cs="DIN Pro Regular"/>
          <w:b/>
        </w:rPr>
        <w:t>Programas y Proyectos de Inversión</w:t>
      </w:r>
    </w:p>
    <w:tbl>
      <w:tblPr>
        <w:tblW w:w="11213" w:type="dxa"/>
        <w:tblInd w:w="1713" w:type="dxa"/>
        <w:tblCellMar>
          <w:left w:w="70" w:type="dxa"/>
          <w:right w:w="70" w:type="dxa"/>
        </w:tblCellMar>
        <w:tblLook w:val="04A0" w:firstRow="1" w:lastRow="0" w:firstColumn="1" w:lastColumn="0" w:noHBand="0" w:noVBand="1"/>
      </w:tblPr>
      <w:tblGrid>
        <w:gridCol w:w="186"/>
        <w:gridCol w:w="186"/>
        <w:gridCol w:w="3880"/>
        <w:gridCol w:w="1060"/>
        <w:gridCol w:w="1343"/>
        <w:gridCol w:w="1180"/>
        <w:gridCol w:w="1078"/>
        <w:gridCol w:w="1060"/>
        <w:gridCol w:w="1240"/>
      </w:tblGrid>
      <w:tr w:rsidR="00C92B97" w:rsidRPr="00C92B97" w:rsidTr="00C92B97">
        <w:trPr>
          <w:trHeight w:val="300"/>
        </w:trPr>
        <w:tc>
          <w:tcPr>
            <w:tcW w:w="4252" w:type="dxa"/>
            <w:gridSpan w:val="3"/>
            <w:vMerge w:val="restart"/>
            <w:tcBorders>
              <w:top w:val="single" w:sz="8" w:space="0" w:color="auto"/>
              <w:left w:val="single" w:sz="8" w:space="0" w:color="auto"/>
              <w:bottom w:val="single" w:sz="4" w:space="0" w:color="auto"/>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Concepto</w:t>
            </w:r>
          </w:p>
        </w:tc>
        <w:tc>
          <w:tcPr>
            <w:tcW w:w="5721" w:type="dxa"/>
            <w:gridSpan w:val="5"/>
            <w:tcBorders>
              <w:top w:val="single" w:sz="8" w:space="0" w:color="auto"/>
              <w:left w:val="nil"/>
              <w:bottom w:val="single" w:sz="4" w:space="0" w:color="auto"/>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Egresos</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Subejercicio</w:t>
            </w:r>
          </w:p>
        </w:tc>
      </w:tr>
      <w:tr w:rsidR="00C92B97" w:rsidRPr="00C92B97" w:rsidTr="00C92B97">
        <w:trPr>
          <w:trHeight w:val="765"/>
        </w:trPr>
        <w:tc>
          <w:tcPr>
            <w:tcW w:w="4252" w:type="dxa"/>
            <w:gridSpan w:val="3"/>
            <w:vMerge/>
            <w:tcBorders>
              <w:top w:val="single" w:sz="8" w:space="0" w:color="auto"/>
              <w:left w:val="single" w:sz="8" w:space="0" w:color="auto"/>
              <w:bottom w:val="single" w:sz="4" w:space="0" w:color="auto"/>
              <w:right w:val="single" w:sz="4" w:space="0" w:color="auto"/>
            </w:tcBorders>
            <w:vAlign w:val="center"/>
            <w:hideMark/>
          </w:tcPr>
          <w:p w:rsidR="00C92B97" w:rsidRPr="00C92B97" w:rsidRDefault="00C92B97" w:rsidP="00C92B97">
            <w:pPr>
              <w:suppressAutoHyphens w:val="0"/>
              <w:spacing w:after="0" w:line="240" w:lineRule="auto"/>
              <w:rPr>
                <w:rFonts w:eastAsia="Times New Roman" w:cs="Calibri"/>
                <w:b/>
                <w:bCs/>
                <w:color w:val="FFFFFF"/>
                <w:sz w:val="20"/>
                <w:szCs w:val="20"/>
                <w:lang w:eastAsia="es-MX"/>
              </w:rPr>
            </w:pPr>
          </w:p>
        </w:tc>
        <w:tc>
          <w:tcPr>
            <w:tcW w:w="1060" w:type="dxa"/>
            <w:tcBorders>
              <w:top w:val="nil"/>
              <w:left w:val="nil"/>
              <w:bottom w:val="nil"/>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Aprobado</w:t>
            </w:r>
          </w:p>
        </w:tc>
        <w:tc>
          <w:tcPr>
            <w:tcW w:w="1343" w:type="dxa"/>
            <w:tcBorders>
              <w:top w:val="nil"/>
              <w:left w:val="nil"/>
              <w:bottom w:val="nil"/>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Ampliaciones/ (Reducciones)</w:t>
            </w:r>
          </w:p>
        </w:tc>
        <w:tc>
          <w:tcPr>
            <w:tcW w:w="1180" w:type="dxa"/>
            <w:tcBorders>
              <w:top w:val="nil"/>
              <w:left w:val="nil"/>
              <w:bottom w:val="nil"/>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Modificado</w:t>
            </w:r>
          </w:p>
        </w:tc>
        <w:tc>
          <w:tcPr>
            <w:tcW w:w="1078" w:type="dxa"/>
            <w:tcBorders>
              <w:top w:val="nil"/>
              <w:left w:val="nil"/>
              <w:bottom w:val="nil"/>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Devengado</w:t>
            </w:r>
          </w:p>
        </w:tc>
        <w:tc>
          <w:tcPr>
            <w:tcW w:w="1060" w:type="dxa"/>
            <w:tcBorders>
              <w:top w:val="nil"/>
              <w:left w:val="nil"/>
              <w:bottom w:val="nil"/>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Pagado</w:t>
            </w:r>
          </w:p>
        </w:tc>
        <w:tc>
          <w:tcPr>
            <w:tcW w:w="1240" w:type="dxa"/>
            <w:vMerge/>
            <w:tcBorders>
              <w:top w:val="single" w:sz="8" w:space="0" w:color="auto"/>
              <w:left w:val="single" w:sz="4" w:space="0" w:color="auto"/>
              <w:bottom w:val="single" w:sz="4" w:space="0" w:color="auto"/>
              <w:right w:val="single" w:sz="8" w:space="0" w:color="auto"/>
            </w:tcBorders>
            <w:vAlign w:val="center"/>
            <w:hideMark/>
          </w:tcPr>
          <w:p w:rsidR="00C92B97" w:rsidRPr="00C92B97" w:rsidRDefault="00C92B97" w:rsidP="00C92B97">
            <w:pPr>
              <w:suppressAutoHyphens w:val="0"/>
              <w:spacing w:after="0" w:line="240" w:lineRule="auto"/>
              <w:rPr>
                <w:rFonts w:eastAsia="Times New Roman" w:cs="Calibri"/>
                <w:b/>
                <w:bCs/>
                <w:color w:val="FFFFFF"/>
                <w:sz w:val="20"/>
                <w:szCs w:val="20"/>
                <w:lang w:eastAsia="es-MX"/>
              </w:rPr>
            </w:pPr>
          </w:p>
        </w:tc>
      </w:tr>
      <w:tr w:rsidR="00C92B97" w:rsidRPr="00C92B97" w:rsidTr="00C92B97">
        <w:trPr>
          <w:trHeight w:val="300"/>
        </w:trPr>
        <w:tc>
          <w:tcPr>
            <w:tcW w:w="4252" w:type="dxa"/>
            <w:gridSpan w:val="3"/>
            <w:vMerge/>
            <w:tcBorders>
              <w:top w:val="single" w:sz="8" w:space="0" w:color="auto"/>
              <w:left w:val="single" w:sz="8" w:space="0" w:color="auto"/>
              <w:bottom w:val="single" w:sz="4" w:space="0" w:color="auto"/>
              <w:right w:val="single" w:sz="4" w:space="0" w:color="auto"/>
            </w:tcBorders>
            <w:vAlign w:val="center"/>
            <w:hideMark/>
          </w:tcPr>
          <w:p w:rsidR="00C92B97" w:rsidRPr="00C92B97" w:rsidRDefault="00C92B97" w:rsidP="00C92B97">
            <w:pPr>
              <w:suppressAutoHyphens w:val="0"/>
              <w:spacing w:after="0" w:line="240" w:lineRule="auto"/>
              <w:rPr>
                <w:rFonts w:eastAsia="Times New Roman" w:cs="Calibri"/>
                <w:b/>
                <w:bCs/>
                <w:color w:val="FFFFFF"/>
                <w:sz w:val="20"/>
                <w:szCs w:val="20"/>
                <w:lang w:eastAsia="es-MX"/>
              </w:rPr>
            </w:pPr>
          </w:p>
        </w:tc>
        <w:tc>
          <w:tcPr>
            <w:tcW w:w="1060" w:type="dxa"/>
            <w:tcBorders>
              <w:top w:val="nil"/>
              <w:left w:val="nil"/>
              <w:bottom w:val="single" w:sz="4" w:space="0" w:color="auto"/>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1</w:t>
            </w:r>
          </w:p>
        </w:tc>
        <w:tc>
          <w:tcPr>
            <w:tcW w:w="1343" w:type="dxa"/>
            <w:tcBorders>
              <w:top w:val="nil"/>
              <w:left w:val="nil"/>
              <w:bottom w:val="single" w:sz="4" w:space="0" w:color="auto"/>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2</w:t>
            </w:r>
          </w:p>
        </w:tc>
        <w:tc>
          <w:tcPr>
            <w:tcW w:w="1180" w:type="dxa"/>
            <w:tcBorders>
              <w:top w:val="nil"/>
              <w:left w:val="nil"/>
              <w:bottom w:val="single" w:sz="4" w:space="0" w:color="auto"/>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3 = (1 + 2 )</w:t>
            </w:r>
          </w:p>
        </w:tc>
        <w:tc>
          <w:tcPr>
            <w:tcW w:w="1078" w:type="dxa"/>
            <w:tcBorders>
              <w:top w:val="nil"/>
              <w:left w:val="nil"/>
              <w:bottom w:val="single" w:sz="4" w:space="0" w:color="auto"/>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4</w:t>
            </w:r>
          </w:p>
        </w:tc>
        <w:tc>
          <w:tcPr>
            <w:tcW w:w="1060" w:type="dxa"/>
            <w:tcBorders>
              <w:top w:val="nil"/>
              <w:left w:val="nil"/>
              <w:bottom w:val="single" w:sz="4" w:space="0" w:color="auto"/>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5</w:t>
            </w:r>
          </w:p>
        </w:tc>
        <w:tc>
          <w:tcPr>
            <w:tcW w:w="1240" w:type="dxa"/>
            <w:tcBorders>
              <w:top w:val="nil"/>
              <w:left w:val="nil"/>
              <w:bottom w:val="single" w:sz="4" w:space="0" w:color="auto"/>
              <w:right w:val="single" w:sz="8"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6 = ( 3 - 4 )</w:t>
            </w:r>
          </w:p>
        </w:tc>
      </w:tr>
      <w:tr w:rsidR="00C92B97" w:rsidRPr="00C92B97" w:rsidTr="00C92B97">
        <w:trPr>
          <w:trHeight w:val="120"/>
        </w:trPr>
        <w:tc>
          <w:tcPr>
            <w:tcW w:w="186" w:type="dxa"/>
            <w:tcBorders>
              <w:top w:val="nil"/>
              <w:left w:val="single" w:sz="8" w:space="0" w:color="auto"/>
              <w:bottom w:val="nil"/>
              <w:right w:val="nil"/>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86" w:type="dxa"/>
            <w:tcBorders>
              <w:top w:val="nil"/>
              <w:left w:val="nil"/>
              <w:bottom w:val="nil"/>
              <w:right w:val="nil"/>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388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343"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18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078"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240" w:type="dxa"/>
            <w:tcBorders>
              <w:top w:val="nil"/>
              <w:left w:val="nil"/>
              <w:bottom w:val="nil"/>
              <w:right w:val="single" w:sz="8"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r>
      <w:tr w:rsidR="00C92B97" w:rsidRPr="00C92B97" w:rsidTr="00C92B97">
        <w:trPr>
          <w:trHeight w:val="405"/>
        </w:trPr>
        <w:tc>
          <w:tcPr>
            <w:tcW w:w="4252" w:type="dxa"/>
            <w:gridSpan w:val="3"/>
            <w:tcBorders>
              <w:top w:val="nil"/>
              <w:left w:val="single" w:sz="8" w:space="0" w:color="auto"/>
              <w:bottom w:val="nil"/>
              <w:right w:val="single" w:sz="4" w:space="0" w:color="000000"/>
            </w:tcBorders>
            <w:shd w:val="clear" w:color="auto" w:fill="auto"/>
            <w:vAlign w:val="bottom"/>
            <w:hideMark/>
          </w:tcPr>
          <w:p w:rsidR="00C92B97" w:rsidRPr="00C92B97" w:rsidRDefault="00C92B97" w:rsidP="00C92B97">
            <w:pPr>
              <w:suppressAutoHyphens w:val="0"/>
              <w:spacing w:after="0" w:line="240" w:lineRule="auto"/>
              <w:rPr>
                <w:rFonts w:eastAsia="Times New Roman" w:cs="Calibri"/>
                <w:b/>
                <w:bCs/>
                <w:color w:val="000000"/>
                <w:sz w:val="20"/>
                <w:szCs w:val="20"/>
                <w:lang w:eastAsia="es-MX"/>
              </w:rPr>
            </w:pPr>
            <w:r w:rsidRPr="00C92B97">
              <w:rPr>
                <w:rFonts w:eastAsia="Times New Roman" w:cs="Calibri"/>
                <w:b/>
                <w:bCs/>
                <w:color w:val="000000"/>
                <w:sz w:val="20"/>
                <w:szCs w:val="20"/>
                <w:lang w:eastAsia="es-MX"/>
              </w:rPr>
              <w:t>BIENES MUEBLES ,INMUEBLES E INTANGIBLES</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0</w:t>
            </w:r>
          </w:p>
        </w:tc>
        <w:tc>
          <w:tcPr>
            <w:tcW w:w="1343"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2,458,829</w:t>
            </w:r>
          </w:p>
        </w:tc>
        <w:tc>
          <w:tcPr>
            <w:tcW w:w="118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2,458,829</w:t>
            </w:r>
          </w:p>
        </w:tc>
        <w:tc>
          <w:tcPr>
            <w:tcW w:w="1078"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2,458,829</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2,458,829</w:t>
            </w:r>
          </w:p>
        </w:tc>
        <w:tc>
          <w:tcPr>
            <w:tcW w:w="1240" w:type="dxa"/>
            <w:tcBorders>
              <w:top w:val="nil"/>
              <w:left w:val="nil"/>
              <w:bottom w:val="nil"/>
              <w:right w:val="single" w:sz="8"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0</w:t>
            </w:r>
          </w:p>
        </w:tc>
      </w:tr>
      <w:tr w:rsidR="00C92B97" w:rsidRPr="00C92B97" w:rsidTr="00C92B97">
        <w:trPr>
          <w:trHeight w:val="525"/>
        </w:trPr>
        <w:tc>
          <w:tcPr>
            <w:tcW w:w="186" w:type="dxa"/>
            <w:tcBorders>
              <w:top w:val="nil"/>
              <w:left w:val="single" w:sz="8" w:space="0" w:color="auto"/>
              <w:bottom w:val="nil"/>
              <w:right w:val="nil"/>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86" w:type="dxa"/>
            <w:tcBorders>
              <w:top w:val="nil"/>
              <w:left w:val="nil"/>
              <w:bottom w:val="nil"/>
              <w:right w:val="nil"/>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p>
        </w:tc>
        <w:tc>
          <w:tcPr>
            <w:tcW w:w="3880" w:type="dxa"/>
            <w:tcBorders>
              <w:top w:val="nil"/>
              <w:left w:val="nil"/>
              <w:bottom w:val="nil"/>
              <w:right w:val="single" w:sz="4" w:space="0" w:color="auto"/>
            </w:tcBorders>
            <w:shd w:val="clear" w:color="auto" w:fill="auto"/>
            <w:vAlign w:val="bottom"/>
            <w:hideMark/>
          </w:tcPr>
          <w:p w:rsidR="00C92B97" w:rsidRPr="00C92B97" w:rsidRDefault="00C92B97" w:rsidP="00C92B97">
            <w:pPr>
              <w:suppressAutoHyphens w:val="0"/>
              <w:spacing w:after="0" w:line="240" w:lineRule="auto"/>
              <w:rPr>
                <w:rFonts w:eastAsia="Times New Roman" w:cs="Calibri"/>
                <w:b/>
                <w:bCs/>
                <w:color w:val="000000"/>
                <w:sz w:val="20"/>
                <w:szCs w:val="20"/>
                <w:lang w:eastAsia="es-MX"/>
              </w:rPr>
            </w:pPr>
            <w:r w:rsidRPr="00C92B97">
              <w:rPr>
                <w:rFonts w:eastAsia="Times New Roman" w:cs="Calibri"/>
                <w:b/>
                <w:bCs/>
                <w:color w:val="000000"/>
                <w:sz w:val="20"/>
                <w:szCs w:val="20"/>
                <w:lang w:eastAsia="es-MX"/>
              </w:rPr>
              <w:t>MOBILIARIO Y EQUIPO DE ADMINISTRACION</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343"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18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078"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240" w:type="dxa"/>
            <w:tcBorders>
              <w:top w:val="nil"/>
              <w:left w:val="nil"/>
              <w:bottom w:val="nil"/>
              <w:right w:val="single" w:sz="8"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r>
      <w:tr w:rsidR="00C92B97" w:rsidRPr="00C92B97" w:rsidTr="00C92B97">
        <w:trPr>
          <w:trHeight w:val="300"/>
        </w:trPr>
        <w:tc>
          <w:tcPr>
            <w:tcW w:w="186" w:type="dxa"/>
            <w:tcBorders>
              <w:top w:val="nil"/>
              <w:left w:val="single" w:sz="8" w:space="0" w:color="auto"/>
              <w:bottom w:val="nil"/>
              <w:right w:val="nil"/>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86" w:type="dxa"/>
            <w:tcBorders>
              <w:top w:val="nil"/>
              <w:left w:val="nil"/>
              <w:bottom w:val="nil"/>
              <w:right w:val="nil"/>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p>
        </w:tc>
        <w:tc>
          <w:tcPr>
            <w:tcW w:w="3880" w:type="dxa"/>
            <w:tcBorders>
              <w:top w:val="nil"/>
              <w:left w:val="nil"/>
              <w:bottom w:val="nil"/>
              <w:right w:val="single" w:sz="4" w:space="0" w:color="auto"/>
            </w:tcBorders>
            <w:shd w:val="clear" w:color="auto" w:fill="auto"/>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MUEBLES DE OFICINA Y ESTANTERIA</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343"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color w:val="000000"/>
                <w:sz w:val="20"/>
                <w:szCs w:val="20"/>
                <w:lang w:eastAsia="es-MX"/>
              </w:rPr>
            </w:pPr>
            <w:r w:rsidRPr="00C92B97">
              <w:rPr>
                <w:rFonts w:eastAsia="Times New Roman" w:cs="Calibri"/>
                <w:color w:val="000000"/>
                <w:sz w:val="20"/>
                <w:szCs w:val="20"/>
                <w:lang w:eastAsia="es-MX"/>
              </w:rPr>
              <w:t>1,369,240.88</w:t>
            </w:r>
          </w:p>
        </w:tc>
        <w:tc>
          <w:tcPr>
            <w:tcW w:w="118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color w:val="000000"/>
                <w:sz w:val="20"/>
                <w:szCs w:val="20"/>
                <w:lang w:eastAsia="es-MX"/>
              </w:rPr>
            </w:pPr>
            <w:r w:rsidRPr="00C92B97">
              <w:rPr>
                <w:rFonts w:eastAsia="Times New Roman" w:cs="Calibri"/>
                <w:color w:val="000000"/>
                <w:sz w:val="20"/>
                <w:szCs w:val="20"/>
                <w:lang w:eastAsia="es-MX"/>
              </w:rPr>
              <w:t>1,369,241</w:t>
            </w:r>
          </w:p>
        </w:tc>
        <w:tc>
          <w:tcPr>
            <w:tcW w:w="1078"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color w:val="000000"/>
                <w:sz w:val="20"/>
                <w:szCs w:val="20"/>
                <w:lang w:eastAsia="es-MX"/>
              </w:rPr>
            </w:pPr>
            <w:r w:rsidRPr="00C92B97">
              <w:rPr>
                <w:rFonts w:eastAsia="Times New Roman" w:cs="Calibri"/>
                <w:color w:val="000000"/>
                <w:sz w:val="20"/>
                <w:szCs w:val="20"/>
                <w:lang w:eastAsia="es-MX"/>
              </w:rPr>
              <w:t>1,369,241</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color w:val="000000"/>
                <w:sz w:val="20"/>
                <w:szCs w:val="20"/>
                <w:lang w:eastAsia="es-MX"/>
              </w:rPr>
            </w:pPr>
            <w:r w:rsidRPr="00C92B97">
              <w:rPr>
                <w:rFonts w:eastAsia="Times New Roman" w:cs="Calibri"/>
                <w:color w:val="000000"/>
                <w:sz w:val="20"/>
                <w:szCs w:val="20"/>
                <w:lang w:eastAsia="es-MX"/>
              </w:rPr>
              <w:t>1,369,241</w:t>
            </w:r>
          </w:p>
        </w:tc>
        <w:tc>
          <w:tcPr>
            <w:tcW w:w="1240" w:type="dxa"/>
            <w:tcBorders>
              <w:top w:val="nil"/>
              <w:left w:val="nil"/>
              <w:bottom w:val="nil"/>
              <w:right w:val="single" w:sz="8"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color w:val="000000"/>
                <w:sz w:val="20"/>
                <w:szCs w:val="20"/>
                <w:lang w:eastAsia="es-MX"/>
              </w:rPr>
            </w:pPr>
            <w:r w:rsidRPr="00C92B97">
              <w:rPr>
                <w:rFonts w:eastAsia="Times New Roman" w:cs="Calibri"/>
                <w:color w:val="000000"/>
                <w:sz w:val="20"/>
                <w:szCs w:val="20"/>
                <w:lang w:eastAsia="es-MX"/>
              </w:rPr>
              <w:t>0</w:t>
            </w:r>
          </w:p>
        </w:tc>
      </w:tr>
      <w:tr w:rsidR="00C92B97" w:rsidRPr="00C92B97" w:rsidTr="00C92B97">
        <w:trPr>
          <w:trHeight w:val="525"/>
        </w:trPr>
        <w:tc>
          <w:tcPr>
            <w:tcW w:w="186" w:type="dxa"/>
            <w:tcBorders>
              <w:top w:val="nil"/>
              <w:left w:val="single" w:sz="8" w:space="0" w:color="auto"/>
              <w:bottom w:val="nil"/>
              <w:right w:val="nil"/>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86" w:type="dxa"/>
            <w:tcBorders>
              <w:top w:val="nil"/>
              <w:left w:val="nil"/>
              <w:bottom w:val="nil"/>
              <w:right w:val="nil"/>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p>
        </w:tc>
        <w:tc>
          <w:tcPr>
            <w:tcW w:w="3880" w:type="dxa"/>
            <w:tcBorders>
              <w:top w:val="nil"/>
              <w:left w:val="nil"/>
              <w:bottom w:val="nil"/>
              <w:right w:val="single" w:sz="4" w:space="0" w:color="auto"/>
            </w:tcBorders>
            <w:shd w:val="clear" w:color="auto" w:fill="auto"/>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EQUIPOS DE COMPUTO Y TECNOLIGIAS DE LA INFORMACION</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343"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color w:val="000000"/>
                <w:sz w:val="20"/>
                <w:szCs w:val="20"/>
                <w:lang w:eastAsia="es-MX"/>
              </w:rPr>
            </w:pPr>
            <w:r w:rsidRPr="00C92B97">
              <w:rPr>
                <w:rFonts w:eastAsia="Times New Roman" w:cs="Calibri"/>
                <w:color w:val="000000"/>
                <w:sz w:val="20"/>
                <w:szCs w:val="20"/>
                <w:lang w:eastAsia="es-MX"/>
              </w:rPr>
              <w:t>1,089,588</w:t>
            </w:r>
          </w:p>
        </w:tc>
        <w:tc>
          <w:tcPr>
            <w:tcW w:w="118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color w:val="000000"/>
                <w:sz w:val="20"/>
                <w:szCs w:val="20"/>
                <w:lang w:eastAsia="es-MX"/>
              </w:rPr>
            </w:pPr>
            <w:r w:rsidRPr="00C92B97">
              <w:rPr>
                <w:rFonts w:eastAsia="Times New Roman" w:cs="Calibri"/>
                <w:color w:val="000000"/>
                <w:sz w:val="20"/>
                <w:szCs w:val="20"/>
                <w:lang w:eastAsia="es-MX"/>
              </w:rPr>
              <w:t>1,089,588</w:t>
            </w:r>
          </w:p>
        </w:tc>
        <w:tc>
          <w:tcPr>
            <w:tcW w:w="1078"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color w:val="000000"/>
                <w:sz w:val="20"/>
                <w:szCs w:val="20"/>
                <w:lang w:eastAsia="es-MX"/>
              </w:rPr>
            </w:pPr>
            <w:r w:rsidRPr="00C92B97">
              <w:rPr>
                <w:rFonts w:eastAsia="Times New Roman" w:cs="Calibri"/>
                <w:color w:val="000000"/>
                <w:sz w:val="20"/>
                <w:szCs w:val="20"/>
                <w:lang w:eastAsia="es-MX"/>
              </w:rPr>
              <w:t>1,089,588</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color w:val="000000"/>
                <w:sz w:val="20"/>
                <w:szCs w:val="20"/>
                <w:lang w:eastAsia="es-MX"/>
              </w:rPr>
            </w:pPr>
            <w:r w:rsidRPr="00C92B97">
              <w:rPr>
                <w:rFonts w:eastAsia="Times New Roman" w:cs="Calibri"/>
                <w:color w:val="000000"/>
                <w:sz w:val="20"/>
                <w:szCs w:val="20"/>
                <w:lang w:eastAsia="es-MX"/>
              </w:rPr>
              <w:t>1,089,588</w:t>
            </w:r>
          </w:p>
        </w:tc>
        <w:tc>
          <w:tcPr>
            <w:tcW w:w="1240" w:type="dxa"/>
            <w:tcBorders>
              <w:top w:val="nil"/>
              <w:left w:val="nil"/>
              <w:bottom w:val="nil"/>
              <w:right w:val="single" w:sz="8"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color w:val="000000"/>
                <w:sz w:val="20"/>
                <w:szCs w:val="20"/>
                <w:lang w:eastAsia="es-MX"/>
              </w:rPr>
            </w:pPr>
            <w:r w:rsidRPr="00C92B97">
              <w:rPr>
                <w:rFonts w:eastAsia="Times New Roman" w:cs="Calibri"/>
                <w:color w:val="000000"/>
                <w:sz w:val="20"/>
                <w:szCs w:val="20"/>
                <w:lang w:eastAsia="es-MX"/>
              </w:rPr>
              <w:t>0</w:t>
            </w:r>
          </w:p>
        </w:tc>
      </w:tr>
      <w:tr w:rsidR="00C92B97" w:rsidRPr="00C92B97" w:rsidTr="00C92B97">
        <w:trPr>
          <w:trHeight w:val="300"/>
        </w:trPr>
        <w:tc>
          <w:tcPr>
            <w:tcW w:w="11213" w:type="dxa"/>
            <w:gridSpan w:val="9"/>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C92B97" w:rsidRPr="00C92B97" w:rsidRDefault="00C92B97" w:rsidP="004C76F2">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xml:space="preserve">EL 27 DE JUNIO DEL PERIODO QUE SE INFORMA, SE RECIBIERON RECURSOS FEDERALES PROVENIENTES DEL SUBSIDIO PARA EL FORTALECIMIENTO DE TRIBUNALES LABORALES,  MISMOS QUE CONFORME A LO CONVENIDO SE EJERCIERON EN SU TOTALIDAD  PARA LA ADQUISICION DE MOBILIARIO Y EQUIPO DE ADMINISTRACION PARA EL NUEVO TRIBUNAL LABORAL  CON SEDE EN </w:t>
            </w:r>
            <w:r w:rsidR="004C76F2">
              <w:rPr>
                <w:rFonts w:eastAsia="Times New Roman" w:cs="Calibri"/>
                <w:color w:val="000000"/>
                <w:sz w:val="20"/>
                <w:szCs w:val="20"/>
                <w:lang w:eastAsia="es-MX"/>
              </w:rPr>
              <w:t>ALTAMIRA</w:t>
            </w:r>
          </w:p>
        </w:tc>
      </w:tr>
      <w:tr w:rsidR="00C92B97" w:rsidRPr="00C92B97" w:rsidTr="00C92B97">
        <w:trPr>
          <w:trHeight w:val="300"/>
        </w:trPr>
        <w:tc>
          <w:tcPr>
            <w:tcW w:w="11213" w:type="dxa"/>
            <w:gridSpan w:val="9"/>
            <w:vMerge/>
            <w:tcBorders>
              <w:top w:val="single" w:sz="4" w:space="0" w:color="auto"/>
              <w:left w:val="single" w:sz="8" w:space="0" w:color="auto"/>
              <w:bottom w:val="single" w:sz="4" w:space="0" w:color="000000"/>
              <w:right w:val="single" w:sz="8" w:space="0" w:color="000000"/>
            </w:tcBorders>
            <w:vAlign w:val="center"/>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p>
        </w:tc>
      </w:tr>
      <w:tr w:rsidR="00C92B97" w:rsidRPr="00C92B97" w:rsidTr="00C92B97">
        <w:trPr>
          <w:trHeight w:val="300"/>
        </w:trPr>
        <w:tc>
          <w:tcPr>
            <w:tcW w:w="11213" w:type="dxa"/>
            <w:gridSpan w:val="9"/>
            <w:vMerge/>
            <w:tcBorders>
              <w:top w:val="single" w:sz="4" w:space="0" w:color="auto"/>
              <w:left w:val="single" w:sz="8" w:space="0" w:color="auto"/>
              <w:bottom w:val="single" w:sz="4" w:space="0" w:color="000000"/>
              <w:right w:val="single" w:sz="8" w:space="0" w:color="000000"/>
            </w:tcBorders>
            <w:vAlign w:val="center"/>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p>
        </w:tc>
      </w:tr>
      <w:tr w:rsidR="00C92B97" w:rsidRPr="00C92B97" w:rsidTr="00C92B97">
        <w:trPr>
          <w:trHeight w:val="270"/>
        </w:trPr>
        <w:tc>
          <w:tcPr>
            <w:tcW w:w="11213" w:type="dxa"/>
            <w:gridSpan w:val="9"/>
            <w:vMerge/>
            <w:tcBorders>
              <w:top w:val="single" w:sz="4" w:space="0" w:color="auto"/>
              <w:left w:val="single" w:sz="8" w:space="0" w:color="auto"/>
              <w:bottom w:val="single" w:sz="4" w:space="0" w:color="000000"/>
              <w:right w:val="single" w:sz="8" w:space="0" w:color="000000"/>
            </w:tcBorders>
            <w:vAlign w:val="center"/>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p>
        </w:tc>
      </w:tr>
      <w:tr w:rsidR="00C92B97" w:rsidRPr="00C92B97" w:rsidTr="00C92B97">
        <w:trPr>
          <w:trHeight w:val="270"/>
        </w:trPr>
        <w:tc>
          <w:tcPr>
            <w:tcW w:w="11213" w:type="dxa"/>
            <w:gridSpan w:val="9"/>
            <w:vMerge/>
            <w:tcBorders>
              <w:top w:val="single" w:sz="4" w:space="0" w:color="auto"/>
              <w:left w:val="single" w:sz="8" w:space="0" w:color="auto"/>
              <w:bottom w:val="single" w:sz="4" w:space="0" w:color="000000"/>
              <w:right w:val="single" w:sz="8" w:space="0" w:color="000000"/>
            </w:tcBorders>
            <w:vAlign w:val="center"/>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p>
        </w:tc>
      </w:tr>
      <w:tr w:rsidR="00C92B97" w:rsidRPr="00C92B97" w:rsidTr="00C92B97">
        <w:trPr>
          <w:trHeight w:val="420"/>
        </w:trPr>
        <w:tc>
          <w:tcPr>
            <w:tcW w:w="11213" w:type="dxa"/>
            <w:gridSpan w:val="9"/>
            <w:vMerge/>
            <w:tcBorders>
              <w:top w:val="single" w:sz="4" w:space="0" w:color="auto"/>
              <w:left w:val="single" w:sz="8" w:space="0" w:color="auto"/>
              <w:bottom w:val="single" w:sz="4" w:space="0" w:color="000000"/>
              <w:right w:val="single" w:sz="8" w:space="0" w:color="000000"/>
            </w:tcBorders>
            <w:vAlign w:val="center"/>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p>
        </w:tc>
      </w:tr>
      <w:tr w:rsidR="00C92B97" w:rsidRPr="00C92B97" w:rsidTr="00C92B97">
        <w:trPr>
          <w:trHeight w:val="117"/>
        </w:trPr>
        <w:tc>
          <w:tcPr>
            <w:tcW w:w="11213" w:type="dxa"/>
            <w:gridSpan w:val="9"/>
            <w:tcBorders>
              <w:top w:val="single" w:sz="4" w:space="0" w:color="auto"/>
              <w:left w:val="single" w:sz="8" w:space="0" w:color="auto"/>
              <w:bottom w:val="single" w:sz="4" w:space="0" w:color="auto"/>
              <w:right w:val="single" w:sz="8" w:space="0" w:color="000000"/>
            </w:tcBorders>
            <w:shd w:val="clear" w:color="auto" w:fill="auto"/>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r>
      <w:tr w:rsidR="00C92B97" w:rsidRPr="00C92B97" w:rsidTr="00C92B97">
        <w:trPr>
          <w:trHeight w:val="315"/>
        </w:trPr>
        <w:tc>
          <w:tcPr>
            <w:tcW w:w="186" w:type="dxa"/>
            <w:tcBorders>
              <w:top w:val="single" w:sz="4" w:space="0" w:color="auto"/>
              <w:left w:val="single" w:sz="8" w:space="0" w:color="auto"/>
              <w:bottom w:val="single" w:sz="8" w:space="0" w:color="auto"/>
              <w:right w:val="nil"/>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b/>
                <w:bCs/>
                <w:color w:val="000000"/>
                <w:sz w:val="20"/>
                <w:szCs w:val="20"/>
                <w:lang w:eastAsia="es-MX"/>
              </w:rPr>
            </w:pPr>
            <w:r w:rsidRPr="00C92B97">
              <w:rPr>
                <w:rFonts w:eastAsia="Times New Roman" w:cs="Calibri"/>
                <w:b/>
                <w:bCs/>
                <w:color w:val="000000"/>
                <w:sz w:val="20"/>
                <w:szCs w:val="20"/>
                <w:lang w:eastAsia="es-MX"/>
              </w:rPr>
              <w:t> </w:t>
            </w:r>
          </w:p>
        </w:tc>
        <w:tc>
          <w:tcPr>
            <w:tcW w:w="4066" w:type="dxa"/>
            <w:gridSpan w:val="2"/>
            <w:tcBorders>
              <w:top w:val="single" w:sz="4" w:space="0" w:color="auto"/>
              <w:left w:val="nil"/>
              <w:bottom w:val="single" w:sz="8" w:space="0" w:color="auto"/>
              <w:right w:val="single" w:sz="4" w:space="0" w:color="000000"/>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b/>
                <w:bCs/>
                <w:color w:val="000000"/>
                <w:sz w:val="20"/>
                <w:szCs w:val="20"/>
                <w:lang w:eastAsia="es-MX"/>
              </w:rPr>
            </w:pPr>
            <w:r w:rsidRPr="00C92B97">
              <w:rPr>
                <w:rFonts w:eastAsia="Times New Roman" w:cs="Calibri"/>
                <w:b/>
                <w:bCs/>
                <w:color w:val="000000"/>
                <w:sz w:val="20"/>
                <w:szCs w:val="20"/>
                <w:lang w:eastAsia="es-MX"/>
              </w:rPr>
              <w:t>Total del Gasto</w:t>
            </w:r>
          </w:p>
        </w:tc>
        <w:tc>
          <w:tcPr>
            <w:tcW w:w="1060" w:type="dxa"/>
            <w:tcBorders>
              <w:top w:val="single" w:sz="4" w:space="0" w:color="auto"/>
              <w:left w:val="nil"/>
              <w:bottom w:val="single" w:sz="8" w:space="0" w:color="auto"/>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0</w:t>
            </w:r>
          </w:p>
        </w:tc>
        <w:tc>
          <w:tcPr>
            <w:tcW w:w="1343" w:type="dxa"/>
            <w:tcBorders>
              <w:top w:val="single" w:sz="4" w:space="0" w:color="auto"/>
              <w:left w:val="nil"/>
              <w:bottom w:val="single" w:sz="8" w:space="0" w:color="auto"/>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2,458,829</w:t>
            </w:r>
          </w:p>
        </w:tc>
        <w:tc>
          <w:tcPr>
            <w:tcW w:w="1180" w:type="dxa"/>
            <w:tcBorders>
              <w:top w:val="single" w:sz="4" w:space="0" w:color="auto"/>
              <w:left w:val="nil"/>
              <w:bottom w:val="single" w:sz="8" w:space="0" w:color="auto"/>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2,458,829</w:t>
            </w:r>
          </w:p>
        </w:tc>
        <w:tc>
          <w:tcPr>
            <w:tcW w:w="1078" w:type="dxa"/>
            <w:tcBorders>
              <w:top w:val="single" w:sz="4" w:space="0" w:color="auto"/>
              <w:left w:val="nil"/>
              <w:bottom w:val="single" w:sz="8" w:space="0" w:color="auto"/>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2,458,829</w:t>
            </w:r>
          </w:p>
        </w:tc>
        <w:tc>
          <w:tcPr>
            <w:tcW w:w="1060" w:type="dxa"/>
            <w:tcBorders>
              <w:top w:val="single" w:sz="4" w:space="0" w:color="auto"/>
              <w:left w:val="nil"/>
              <w:bottom w:val="single" w:sz="8" w:space="0" w:color="auto"/>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2,458,829</w:t>
            </w:r>
          </w:p>
        </w:tc>
        <w:tc>
          <w:tcPr>
            <w:tcW w:w="1240" w:type="dxa"/>
            <w:tcBorders>
              <w:top w:val="single" w:sz="4" w:space="0" w:color="auto"/>
              <w:left w:val="nil"/>
              <w:bottom w:val="single" w:sz="8" w:space="0" w:color="auto"/>
              <w:right w:val="single" w:sz="8"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0</w:t>
            </w:r>
          </w:p>
        </w:tc>
      </w:tr>
    </w:tbl>
    <w:p w:rsidR="003A30DD" w:rsidRDefault="003A30DD">
      <w:pPr>
        <w:jc w:val="center"/>
        <w:rPr>
          <w:rFonts w:cs="DIN Pro Regular"/>
          <w:b/>
        </w:rPr>
      </w:pPr>
    </w:p>
    <w:p w:rsidR="003A30DD" w:rsidRDefault="003A30DD">
      <w:pPr>
        <w:jc w:val="center"/>
        <w:rPr>
          <w:rFonts w:cs="DIN Pro Regular"/>
          <w:b/>
        </w:rPr>
      </w:pPr>
    </w:p>
    <w:p w:rsidR="003A30DD" w:rsidRDefault="003A30DD">
      <w:pPr>
        <w:rPr>
          <w:rFonts w:ascii="Arial" w:hAnsi="Arial" w:cs="Arial"/>
          <w:sz w:val="18"/>
          <w:szCs w:val="18"/>
        </w:rPr>
      </w:pPr>
    </w:p>
    <w:p w:rsidR="00C92B97" w:rsidRDefault="00C92B97" w:rsidP="0001100C">
      <w:pPr>
        <w:rPr>
          <w:rFonts w:ascii="Arial" w:hAnsi="Arial" w:cs="Arial"/>
          <w:sz w:val="18"/>
          <w:szCs w:val="18"/>
        </w:rPr>
      </w:pPr>
    </w:p>
    <w:p w:rsidR="0001100C" w:rsidRDefault="0001100C" w:rsidP="0001100C">
      <w:pPr>
        <w:rPr>
          <w:rFonts w:ascii="Encode Sans" w:hAnsi="Encode Sans" w:cs="DIN Pro Regular"/>
          <w:b/>
        </w:rPr>
      </w:pPr>
    </w:p>
    <w:tbl>
      <w:tblPr>
        <w:tblpPr w:leftFromText="141" w:rightFromText="141" w:vertAnchor="text" w:horzAnchor="page" w:tblpX="2886" w:tblpY="341"/>
        <w:tblW w:w="11213" w:type="dxa"/>
        <w:tblCellMar>
          <w:left w:w="70" w:type="dxa"/>
          <w:right w:w="70" w:type="dxa"/>
        </w:tblCellMar>
        <w:tblLook w:val="04A0" w:firstRow="1" w:lastRow="0" w:firstColumn="1" w:lastColumn="0" w:noHBand="0" w:noVBand="1"/>
      </w:tblPr>
      <w:tblGrid>
        <w:gridCol w:w="186"/>
        <w:gridCol w:w="186"/>
        <w:gridCol w:w="3880"/>
        <w:gridCol w:w="1060"/>
        <w:gridCol w:w="1343"/>
        <w:gridCol w:w="1180"/>
        <w:gridCol w:w="1078"/>
        <w:gridCol w:w="1060"/>
        <w:gridCol w:w="1240"/>
      </w:tblGrid>
      <w:tr w:rsidR="00C92B97" w:rsidRPr="00C92B97" w:rsidTr="00C92B97">
        <w:trPr>
          <w:trHeight w:val="300"/>
        </w:trPr>
        <w:tc>
          <w:tcPr>
            <w:tcW w:w="4252" w:type="dxa"/>
            <w:gridSpan w:val="3"/>
            <w:vMerge w:val="restart"/>
            <w:tcBorders>
              <w:top w:val="single" w:sz="8" w:space="0" w:color="auto"/>
              <w:left w:val="single" w:sz="8" w:space="0" w:color="auto"/>
              <w:bottom w:val="single" w:sz="4" w:space="0" w:color="auto"/>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Concepto</w:t>
            </w:r>
          </w:p>
        </w:tc>
        <w:tc>
          <w:tcPr>
            <w:tcW w:w="5721" w:type="dxa"/>
            <w:gridSpan w:val="5"/>
            <w:tcBorders>
              <w:top w:val="single" w:sz="8" w:space="0" w:color="auto"/>
              <w:left w:val="nil"/>
              <w:bottom w:val="single" w:sz="4" w:space="0" w:color="auto"/>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Egresos</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Subejercicio</w:t>
            </w:r>
          </w:p>
        </w:tc>
      </w:tr>
      <w:tr w:rsidR="00C92B97" w:rsidRPr="00C92B97" w:rsidTr="00C92B97">
        <w:trPr>
          <w:trHeight w:val="765"/>
        </w:trPr>
        <w:tc>
          <w:tcPr>
            <w:tcW w:w="4252" w:type="dxa"/>
            <w:gridSpan w:val="3"/>
            <w:vMerge/>
            <w:tcBorders>
              <w:top w:val="single" w:sz="8" w:space="0" w:color="auto"/>
              <w:left w:val="single" w:sz="8" w:space="0" w:color="auto"/>
              <w:bottom w:val="single" w:sz="4" w:space="0" w:color="auto"/>
              <w:right w:val="single" w:sz="4" w:space="0" w:color="auto"/>
            </w:tcBorders>
            <w:vAlign w:val="center"/>
            <w:hideMark/>
          </w:tcPr>
          <w:p w:rsidR="00C92B97" w:rsidRPr="00C92B97" w:rsidRDefault="00C92B97" w:rsidP="00C92B97">
            <w:pPr>
              <w:suppressAutoHyphens w:val="0"/>
              <w:spacing w:after="0" w:line="240" w:lineRule="auto"/>
              <w:rPr>
                <w:rFonts w:eastAsia="Times New Roman" w:cs="Calibri"/>
                <w:b/>
                <w:bCs/>
                <w:color w:val="FFFFFF"/>
                <w:sz w:val="20"/>
                <w:szCs w:val="20"/>
                <w:lang w:eastAsia="es-MX"/>
              </w:rPr>
            </w:pPr>
          </w:p>
        </w:tc>
        <w:tc>
          <w:tcPr>
            <w:tcW w:w="1060" w:type="dxa"/>
            <w:tcBorders>
              <w:top w:val="nil"/>
              <w:left w:val="nil"/>
              <w:bottom w:val="nil"/>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Aprobado</w:t>
            </w:r>
          </w:p>
        </w:tc>
        <w:tc>
          <w:tcPr>
            <w:tcW w:w="1343" w:type="dxa"/>
            <w:tcBorders>
              <w:top w:val="nil"/>
              <w:left w:val="nil"/>
              <w:bottom w:val="nil"/>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Ampliaciones/ (Reducciones)</w:t>
            </w:r>
          </w:p>
        </w:tc>
        <w:tc>
          <w:tcPr>
            <w:tcW w:w="1180" w:type="dxa"/>
            <w:tcBorders>
              <w:top w:val="nil"/>
              <w:left w:val="nil"/>
              <w:bottom w:val="nil"/>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Modificado</w:t>
            </w:r>
          </w:p>
        </w:tc>
        <w:tc>
          <w:tcPr>
            <w:tcW w:w="1078" w:type="dxa"/>
            <w:tcBorders>
              <w:top w:val="nil"/>
              <w:left w:val="nil"/>
              <w:bottom w:val="nil"/>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Devengado</w:t>
            </w:r>
          </w:p>
        </w:tc>
        <w:tc>
          <w:tcPr>
            <w:tcW w:w="1060" w:type="dxa"/>
            <w:tcBorders>
              <w:top w:val="nil"/>
              <w:left w:val="nil"/>
              <w:bottom w:val="nil"/>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Pagado</w:t>
            </w:r>
          </w:p>
        </w:tc>
        <w:tc>
          <w:tcPr>
            <w:tcW w:w="1240" w:type="dxa"/>
            <w:vMerge/>
            <w:tcBorders>
              <w:top w:val="single" w:sz="8" w:space="0" w:color="auto"/>
              <w:left w:val="single" w:sz="4" w:space="0" w:color="auto"/>
              <w:bottom w:val="single" w:sz="4" w:space="0" w:color="auto"/>
              <w:right w:val="single" w:sz="8" w:space="0" w:color="auto"/>
            </w:tcBorders>
            <w:vAlign w:val="center"/>
            <w:hideMark/>
          </w:tcPr>
          <w:p w:rsidR="00C92B97" w:rsidRPr="00C92B97" w:rsidRDefault="00C92B97" w:rsidP="00C92B97">
            <w:pPr>
              <w:suppressAutoHyphens w:val="0"/>
              <w:spacing w:after="0" w:line="240" w:lineRule="auto"/>
              <w:rPr>
                <w:rFonts w:eastAsia="Times New Roman" w:cs="Calibri"/>
                <w:b/>
                <w:bCs/>
                <w:color w:val="FFFFFF"/>
                <w:sz w:val="20"/>
                <w:szCs w:val="20"/>
                <w:lang w:eastAsia="es-MX"/>
              </w:rPr>
            </w:pPr>
          </w:p>
        </w:tc>
      </w:tr>
      <w:tr w:rsidR="00C92B97" w:rsidRPr="00C92B97" w:rsidTr="00C92B97">
        <w:trPr>
          <w:trHeight w:val="300"/>
        </w:trPr>
        <w:tc>
          <w:tcPr>
            <w:tcW w:w="4252" w:type="dxa"/>
            <w:gridSpan w:val="3"/>
            <w:vMerge/>
            <w:tcBorders>
              <w:top w:val="single" w:sz="8" w:space="0" w:color="auto"/>
              <w:left w:val="single" w:sz="8" w:space="0" w:color="auto"/>
              <w:bottom w:val="single" w:sz="4" w:space="0" w:color="auto"/>
              <w:right w:val="single" w:sz="4" w:space="0" w:color="auto"/>
            </w:tcBorders>
            <w:vAlign w:val="center"/>
            <w:hideMark/>
          </w:tcPr>
          <w:p w:rsidR="00C92B97" w:rsidRPr="00C92B97" w:rsidRDefault="00C92B97" w:rsidP="00C92B97">
            <w:pPr>
              <w:suppressAutoHyphens w:val="0"/>
              <w:spacing w:after="0" w:line="240" w:lineRule="auto"/>
              <w:rPr>
                <w:rFonts w:eastAsia="Times New Roman" w:cs="Calibri"/>
                <w:b/>
                <w:bCs/>
                <w:color w:val="FFFFFF"/>
                <w:sz w:val="20"/>
                <w:szCs w:val="20"/>
                <w:lang w:eastAsia="es-MX"/>
              </w:rPr>
            </w:pPr>
          </w:p>
        </w:tc>
        <w:tc>
          <w:tcPr>
            <w:tcW w:w="1060" w:type="dxa"/>
            <w:tcBorders>
              <w:top w:val="nil"/>
              <w:left w:val="nil"/>
              <w:bottom w:val="single" w:sz="4" w:space="0" w:color="auto"/>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1</w:t>
            </w:r>
          </w:p>
        </w:tc>
        <w:tc>
          <w:tcPr>
            <w:tcW w:w="1343" w:type="dxa"/>
            <w:tcBorders>
              <w:top w:val="nil"/>
              <w:left w:val="nil"/>
              <w:bottom w:val="single" w:sz="4" w:space="0" w:color="auto"/>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2</w:t>
            </w:r>
          </w:p>
        </w:tc>
        <w:tc>
          <w:tcPr>
            <w:tcW w:w="1180" w:type="dxa"/>
            <w:tcBorders>
              <w:top w:val="nil"/>
              <w:left w:val="nil"/>
              <w:bottom w:val="single" w:sz="4" w:space="0" w:color="auto"/>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3 = (1 + 2 )</w:t>
            </w:r>
          </w:p>
        </w:tc>
        <w:tc>
          <w:tcPr>
            <w:tcW w:w="1078" w:type="dxa"/>
            <w:tcBorders>
              <w:top w:val="nil"/>
              <w:left w:val="nil"/>
              <w:bottom w:val="single" w:sz="4" w:space="0" w:color="auto"/>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4</w:t>
            </w:r>
          </w:p>
        </w:tc>
        <w:tc>
          <w:tcPr>
            <w:tcW w:w="1060" w:type="dxa"/>
            <w:tcBorders>
              <w:top w:val="nil"/>
              <w:left w:val="nil"/>
              <w:bottom w:val="single" w:sz="4" w:space="0" w:color="auto"/>
              <w:right w:val="single" w:sz="4"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5</w:t>
            </w:r>
          </w:p>
        </w:tc>
        <w:tc>
          <w:tcPr>
            <w:tcW w:w="1240" w:type="dxa"/>
            <w:tcBorders>
              <w:top w:val="nil"/>
              <w:left w:val="nil"/>
              <w:bottom w:val="single" w:sz="4" w:space="0" w:color="auto"/>
              <w:right w:val="single" w:sz="8" w:space="0" w:color="auto"/>
            </w:tcBorders>
            <w:shd w:val="clear" w:color="000000" w:fill="AB0033"/>
            <w:vAlign w:val="center"/>
            <w:hideMark/>
          </w:tcPr>
          <w:p w:rsidR="00C92B97" w:rsidRPr="00C92B97" w:rsidRDefault="00C92B97" w:rsidP="00C92B97">
            <w:pPr>
              <w:suppressAutoHyphens w:val="0"/>
              <w:spacing w:after="0" w:line="240" w:lineRule="auto"/>
              <w:jc w:val="center"/>
              <w:rPr>
                <w:rFonts w:eastAsia="Times New Roman" w:cs="Calibri"/>
                <w:b/>
                <w:bCs/>
                <w:color w:val="FFFFFF"/>
                <w:sz w:val="20"/>
                <w:szCs w:val="20"/>
                <w:lang w:eastAsia="es-MX"/>
              </w:rPr>
            </w:pPr>
            <w:r w:rsidRPr="00C92B97">
              <w:rPr>
                <w:rFonts w:eastAsia="Times New Roman" w:cs="Calibri"/>
                <w:b/>
                <w:bCs/>
                <w:color w:val="FFFFFF"/>
                <w:sz w:val="20"/>
                <w:szCs w:val="20"/>
                <w:lang w:eastAsia="es-MX"/>
              </w:rPr>
              <w:t>6 = ( 3 - 4 )</w:t>
            </w:r>
          </w:p>
        </w:tc>
      </w:tr>
      <w:tr w:rsidR="00C92B97" w:rsidRPr="00C92B97" w:rsidTr="00C92B97">
        <w:trPr>
          <w:trHeight w:val="120"/>
        </w:trPr>
        <w:tc>
          <w:tcPr>
            <w:tcW w:w="186" w:type="dxa"/>
            <w:tcBorders>
              <w:top w:val="nil"/>
              <w:left w:val="single" w:sz="8" w:space="0" w:color="auto"/>
              <w:bottom w:val="nil"/>
              <w:right w:val="nil"/>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86" w:type="dxa"/>
            <w:tcBorders>
              <w:top w:val="nil"/>
              <w:left w:val="nil"/>
              <w:bottom w:val="nil"/>
              <w:right w:val="nil"/>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388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343"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18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078"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240" w:type="dxa"/>
            <w:tcBorders>
              <w:top w:val="nil"/>
              <w:left w:val="nil"/>
              <w:bottom w:val="nil"/>
              <w:right w:val="single" w:sz="8"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r>
      <w:tr w:rsidR="00C92B97" w:rsidRPr="00C92B97" w:rsidTr="00C92B97">
        <w:trPr>
          <w:trHeight w:val="645"/>
        </w:trPr>
        <w:tc>
          <w:tcPr>
            <w:tcW w:w="4252" w:type="dxa"/>
            <w:gridSpan w:val="3"/>
            <w:tcBorders>
              <w:top w:val="nil"/>
              <w:left w:val="single" w:sz="8" w:space="0" w:color="auto"/>
              <w:bottom w:val="nil"/>
              <w:right w:val="single" w:sz="4" w:space="0" w:color="000000"/>
            </w:tcBorders>
            <w:shd w:val="clear" w:color="auto" w:fill="auto"/>
            <w:vAlign w:val="bottom"/>
            <w:hideMark/>
          </w:tcPr>
          <w:p w:rsidR="00C92B97" w:rsidRPr="00C92B97" w:rsidRDefault="00C92B97" w:rsidP="00C92B97">
            <w:pPr>
              <w:suppressAutoHyphens w:val="0"/>
              <w:spacing w:after="0" w:line="240" w:lineRule="auto"/>
              <w:rPr>
                <w:rFonts w:eastAsia="Times New Roman" w:cs="Calibri"/>
                <w:b/>
                <w:bCs/>
                <w:color w:val="000000"/>
                <w:sz w:val="20"/>
                <w:szCs w:val="20"/>
                <w:lang w:eastAsia="es-MX"/>
              </w:rPr>
            </w:pPr>
            <w:r w:rsidRPr="00C92B97">
              <w:rPr>
                <w:rFonts w:eastAsia="Times New Roman" w:cs="Calibri"/>
                <w:b/>
                <w:bCs/>
                <w:color w:val="000000"/>
                <w:sz w:val="20"/>
                <w:szCs w:val="20"/>
                <w:lang w:eastAsia="es-MX"/>
              </w:rPr>
              <w:t>INVERSIONES FINANCIERAS Y OTRAS PROVISIONES</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0</w:t>
            </w:r>
          </w:p>
        </w:tc>
        <w:tc>
          <w:tcPr>
            <w:tcW w:w="1343"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99,996,210</w:t>
            </w:r>
          </w:p>
        </w:tc>
        <w:tc>
          <w:tcPr>
            <w:tcW w:w="118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99,996,210</w:t>
            </w:r>
          </w:p>
        </w:tc>
        <w:tc>
          <w:tcPr>
            <w:tcW w:w="1078"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99,996,210</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99,996,210</w:t>
            </w:r>
          </w:p>
        </w:tc>
        <w:tc>
          <w:tcPr>
            <w:tcW w:w="1240" w:type="dxa"/>
            <w:tcBorders>
              <w:top w:val="nil"/>
              <w:left w:val="nil"/>
              <w:bottom w:val="nil"/>
              <w:right w:val="single" w:sz="8"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0</w:t>
            </w:r>
          </w:p>
        </w:tc>
      </w:tr>
      <w:tr w:rsidR="00C92B97" w:rsidRPr="00C92B97" w:rsidTr="00C92B97">
        <w:trPr>
          <w:trHeight w:val="300"/>
        </w:trPr>
        <w:tc>
          <w:tcPr>
            <w:tcW w:w="186" w:type="dxa"/>
            <w:tcBorders>
              <w:top w:val="nil"/>
              <w:left w:val="single" w:sz="8" w:space="0" w:color="auto"/>
              <w:bottom w:val="nil"/>
              <w:right w:val="nil"/>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86" w:type="dxa"/>
            <w:tcBorders>
              <w:top w:val="nil"/>
              <w:left w:val="nil"/>
              <w:bottom w:val="nil"/>
              <w:right w:val="nil"/>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p>
        </w:tc>
        <w:tc>
          <w:tcPr>
            <w:tcW w:w="3880" w:type="dxa"/>
            <w:tcBorders>
              <w:top w:val="nil"/>
              <w:left w:val="nil"/>
              <w:bottom w:val="nil"/>
              <w:right w:val="single" w:sz="4" w:space="0" w:color="auto"/>
            </w:tcBorders>
            <w:shd w:val="clear" w:color="auto" w:fill="auto"/>
            <w:vAlign w:val="bottom"/>
            <w:hideMark/>
          </w:tcPr>
          <w:p w:rsidR="00C92B97" w:rsidRPr="00C92B97" w:rsidRDefault="00C92B97" w:rsidP="00C92B97">
            <w:pPr>
              <w:suppressAutoHyphens w:val="0"/>
              <w:spacing w:after="0" w:line="240" w:lineRule="auto"/>
              <w:rPr>
                <w:rFonts w:eastAsia="Times New Roman" w:cs="Calibri"/>
                <w:b/>
                <w:bCs/>
                <w:color w:val="000000"/>
                <w:sz w:val="20"/>
                <w:szCs w:val="20"/>
                <w:lang w:eastAsia="es-MX"/>
              </w:rPr>
            </w:pPr>
            <w:r w:rsidRPr="00C92B97">
              <w:rPr>
                <w:rFonts w:eastAsia="Times New Roman" w:cs="Calibri"/>
                <w:b/>
                <w:bCs/>
                <w:color w:val="000000"/>
                <w:sz w:val="20"/>
                <w:szCs w:val="20"/>
                <w:lang w:eastAsia="es-MX"/>
              </w:rPr>
              <w:t xml:space="preserve">INVERSIONES EN FIDEICOMISOS </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343"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18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078"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240" w:type="dxa"/>
            <w:tcBorders>
              <w:top w:val="nil"/>
              <w:left w:val="nil"/>
              <w:bottom w:val="nil"/>
              <w:right w:val="single" w:sz="8"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r>
      <w:tr w:rsidR="00C92B97" w:rsidRPr="00C92B97" w:rsidTr="00C92B97">
        <w:trPr>
          <w:trHeight w:val="465"/>
        </w:trPr>
        <w:tc>
          <w:tcPr>
            <w:tcW w:w="186" w:type="dxa"/>
            <w:tcBorders>
              <w:top w:val="nil"/>
              <w:left w:val="single" w:sz="8" w:space="0" w:color="auto"/>
              <w:bottom w:val="nil"/>
              <w:right w:val="nil"/>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86" w:type="dxa"/>
            <w:tcBorders>
              <w:top w:val="nil"/>
              <w:left w:val="nil"/>
              <w:bottom w:val="nil"/>
              <w:right w:val="nil"/>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p>
        </w:tc>
        <w:tc>
          <w:tcPr>
            <w:tcW w:w="3880" w:type="dxa"/>
            <w:tcBorders>
              <w:top w:val="nil"/>
              <w:left w:val="nil"/>
              <w:bottom w:val="nil"/>
              <w:right w:val="single" w:sz="4" w:space="0" w:color="auto"/>
            </w:tcBorders>
            <w:shd w:val="clear" w:color="auto" w:fill="auto"/>
            <w:vAlign w:val="bottom"/>
            <w:hideMark/>
          </w:tcPr>
          <w:p w:rsidR="00C92B97" w:rsidRPr="00C92B97" w:rsidRDefault="00C92B97" w:rsidP="00C92B97">
            <w:pPr>
              <w:suppressAutoHyphens w:val="0"/>
              <w:spacing w:after="0" w:line="240" w:lineRule="auto"/>
              <w:rPr>
                <w:rFonts w:eastAsia="Times New Roman" w:cs="Calibri"/>
                <w:color w:val="000000"/>
                <w:sz w:val="16"/>
                <w:szCs w:val="16"/>
                <w:lang w:eastAsia="es-MX"/>
              </w:rPr>
            </w:pPr>
            <w:r w:rsidRPr="00C92B97">
              <w:rPr>
                <w:rFonts w:eastAsia="Times New Roman" w:cs="Calibri"/>
                <w:color w:val="000000"/>
                <w:sz w:val="16"/>
                <w:szCs w:val="16"/>
                <w:lang w:eastAsia="es-MX"/>
              </w:rPr>
              <w:t>FIDEICOMISO CONSTRUCCION CIUDAD JUDICIAL VICTORIA</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color w:val="000000"/>
                <w:sz w:val="20"/>
                <w:szCs w:val="20"/>
                <w:lang w:eastAsia="es-MX"/>
              </w:rPr>
            </w:pPr>
            <w:r w:rsidRPr="00C92B97">
              <w:rPr>
                <w:rFonts w:eastAsia="Times New Roman" w:cs="Calibri"/>
                <w:color w:val="000000"/>
                <w:sz w:val="20"/>
                <w:szCs w:val="20"/>
                <w:lang w:eastAsia="es-MX"/>
              </w:rPr>
              <w:t> </w:t>
            </w:r>
          </w:p>
        </w:tc>
        <w:tc>
          <w:tcPr>
            <w:tcW w:w="1343"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color w:val="000000"/>
                <w:sz w:val="20"/>
                <w:szCs w:val="20"/>
                <w:lang w:eastAsia="es-MX"/>
              </w:rPr>
            </w:pPr>
            <w:r w:rsidRPr="00C92B97">
              <w:rPr>
                <w:rFonts w:eastAsia="Times New Roman" w:cs="Calibri"/>
                <w:color w:val="000000"/>
                <w:sz w:val="20"/>
                <w:szCs w:val="20"/>
                <w:lang w:eastAsia="es-MX"/>
              </w:rPr>
              <w:t>99,996,210</w:t>
            </w:r>
          </w:p>
        </w:tc>
        <w:tc>
          <w:tcPr>
            <w:tcW w:w="118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color w:val="000000"/>
                <w:sz w:val="20"/>
                <w:szCs w:val="20"/>
                <w:lang w:eastAsia="es-MX"/>
              </w:rPr>
            </w:pPr>
            <w:r w:rsidRPr="00C92B97">
              <w:rPr>
                <w:rFonts w:eastAsia="Times New Roman" w:cs="Calibri"/>
                <w:color w:val="000000"/>
                <w:sz w:val="20"/>
                <w:szCs w:val="20"/>
                <w:lang w:eastAsia="es-MX"/>
              </w:rPr>
              <w:t>99,996,210</w:t>
            </w:r>
          </w:p>
        </w:tc>
        <w:tc>
          <w:tcPr>
            <w:tcW w:w="1078"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color w:val="000000"/>
                <w:sz w:val="20"/>
                <w:szCs w:val="20"/>
                <w:lang w:eastAsia="es-MX"/>
              </w:rPr>
            </w:pPr>
            <w:r w:rsidRPr="00C92B97">
              <w:rPr>
                <w:rFonts w:eastAsia="Times New Roman" w:cs="Calibri"/>
                <w:color w:val="000000"/>
                <w:sz w:val="20"/>
                <w:szCs w:val="20"/>
                <w:lang w:eastAsia="es-MX"/>
              </w:rPr>
              <w:t>99,996,210</w:t>
            </w:r>
          </w:p>
        </w:tc>
        <w:tc>
          <w:tcPr>
            <w:tcW w:w="1060" w:type="dxa"/>
            <w:tcBorders>
              <w:top w:val="nil"/>
              <w:left w:val="nil"/>
              <w:bottom w:val="nil"/>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color w:val="000000"/>
                <w:sz w:val="20"/>
                <w:szCs w:val="20"/>
                <w:lang w:eastAsia="es-MX"/>
              </w:rPr>
            </w:pPr>
            <w:r w:rsidRPr="00C92B97">
              <w:rPr>
                <w:rFonts w:eastAsia="Times New Roman" w:cs="Calibri"/>
                <w:color w:val="000000"/>
                <w:sz w:val="20"/>
                <w:szCs w:val="20"/>
                <w:lang w:eastAsia="es-MX"/>
              </w:rPr>
              <w:t>99,996,210</w:t>
            </w:r>
          </w:p>
        </w:tc>
        <w:tc>
          <w:tcPr>
            <w:tcW w:w="1240" w:type="dxa"/>
            <w:tcBorders>
              <w:top w:val="nil"/>
              <w:left w:val="nil"/>
              <w:bottom w:val="nil"/>
              <w:right w:val="single" w:sz="8"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color w:val="000000"/>
                <w:sz w:val="20"/>
                <w:szCs w:val="20"/>
                <w:lang w:eastAsia="es-MX"/>
              </w:rPr>
            </w:pPr>
            <w:r w:rsidRPr="00C92B97">
              <w:rPr>
                <w:rFonts w:eastAsia="Times New Roman" w:cs="Calibri"/>
                <w:color w:val="000000"/>
                <w:sz w:val="20"/>
                <w:szCs w:val="20"/>
                <w:lang w:eastAsia="es-MX"/>
              </w:rPr>
              <w:t>0</w:t>
            </w:r>
          </w:p>
        </w:tc>
      </w:tr>
      <w:tr w:rsidR="00C92B97" w:rsidRPr="00C92B97" w:rsidTr="00C92B97">
        <w:trPr>
          <w:trHeight w:val="300"/>
        </w:trPr>
        <w:tc>
          <w:tcPr>
            <w:tcW w:w="11213" w:type="dxa"/>
            <w:gridSpan w:val="9"/>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C92B97" w:rsidRPr="00C92B97" w:rsidRDefault="00C92B97" w:rsidP="00C92B97">
            <w:pPr>
              <w:suppressAutoHyphens w:val="0"/>
              <w:spacing w:after="0" w:line="240" w:lineRule="auto"/>
              <w:rPr>
                <w:rFonts w:eastAsia="Times New Roman" w:cs="Calibri"/>
                <w:color w:val="000000"/>
                <w:sz w:val="16"/>
                <w:szCs w:val="16"/>
                <w:lang w:eastAsia="es-MX"/>
              </w:rPr>
            </w:pPr>
            <w:r w:rsidRPr="00C92B97">
              <w:rPr>
                <w:rFonts w:eastAsia="Times New Roman" w:cs="Calibri"/>
                <w:color w:val="000000"/>
                <w:sz w:val="20"/>
                <w:szCs w:val="16"/>
                <w:lang w:eastAsia="es-MX"/>
              </w:rPr>
              <w:t>EN DICIEMBRE DEL 2023, PREVIA AUTORIZACION DEL PLENO DEL CONSEJO DE LA JUDICATURA LOCAL EN SESION EXTRAORDINARIA CELEBRADA EL 19 DE DICIEMBRE DEL AÑO QUE PRECEDE, SE COMPROMETIERON RECURSOS PRESUPUESTALES EXCEDENTES DE ORIGEN PROPIO ESTATAL, POR UN MONTO DE $49'996.209.64 Y RECURSOS DEL FONDO AUXILIAR PARA LA ADMINISTRACION DE JUSTICIA POR UN MONTO DE $50´000,000.000 PARA LA EJECUCION DEL PROYECTO DE OBRA PUBLICA "CONSTRUCCIÓN CIUDAD JUDICIAL VICTORIA" OBRA QUE SE REALIZARA DE MANERA CONJUNTA CON EL EJECUTIVO ESTATAL MEDIANTE LA CREACION DE UN FIDEICOMISO CON APORTACION DEL PODER EJECUTIVO Y LOS RECURSOS COMPROMETIDOS POR EL PODER JUDICIAL. EL 22 DE MAYO DEL AÑO EN CURSO SE TRANSFIRIERON LA APORTACION DEL SUPREMO TRIBUNAL  AL FIDEICOMISO BANORTE 754309 EN EL QUE EL EJECUTIVO ESTATAL ADMINISTRARA LOS RECURSOS DESTINADOS A LA CONSTRUCCION DEL EDIFICIO CIUDAD JUDICIAL VICTORIA</w:t>
            </w:r>
          </w:p>
        </w:tc>
      </w:tr>
      <w:tr w:rsidR="00C92B97" w:rsidRPr="00C92B97" w:rsidTr="00C92B97">
        <w:trPr>
          <w:trHeight w:val="300"/>
        </w:trPr>
        <w:tc>
          <w:tcPr>
            <w:tcW w:w="11213" w:type="dxa"/>
            <w:gridSpan w:val="9"/>
            <w:vMerge/>
            <w:tcBorders>
              <w:top w:val="single" w:sz="4" w:space="0" w:color="auto"/>
              <w:left w:val="single" w:sz="8" w:space="0" w:color="auto"/>
              <w:bottom w:val="single" w:sz="4" w:space="0" w:color="000000"/>
              <w:right w:val="single" w:sz="8" w:space="0" w:color="000000"/>
            </w:tcBorders>
            <w:vAlign w:val="center"/>
            <w:hideMark/>
          </w:tcPr>
          <w:p w:rsidR="00C92B97" w:rsidRPr="00C92B97" w:rsidRDefault="00C92B97" w:rsidP="00C92B97">
            <w:pPr>
              <w:suppressAutoHyphens w:val="0"/>
              <w:spacing w:after="0" w:line="240" w:lineRule="auto"/>
              <w:rPr>
                <w:rFonts w:eastAsia="Times New Roman" w:cs="Calibri"/>
                <w:color w:val="000000"/>
                <w:sz w:val="16"/>
                <w:szCs w:val="16"/>
                <w:lang w:eastAsia="es-MX"/>
              </w:rPr>
            </w:pPr>
          </w:p>
        </w:tc>
      </w:tr>
      <w:tr w:rsidR="00C92B97" w:rsidRPr="00C92B97" w:rsidTr="00C92B97">
        <w:trPr>
          <w:trHeight w:val="300"/>
        </w:trPr>
        <w:tc>
          <w:tcPr>
            <w:tcW w:w="11213" w:type="dxa"/>
            <w:gridSpan w:val="9"/>
            <w:vMerge/>
            <w:tcBorders>
              <w:top w:val="single" w:sz="4" w:space="0" w:color="auto"/>
              <w:left w:val="single" w:sz="8" w:space="0" w:color="auto"/>
              <w:bottom w:val="single" w:sz="4" w:space="0" w:color="000000"/>
              <w:right w:val="single" w:sz="8" w:space="0" w:color="000000"/>
            </w:tcBorders>
            <w:vAlign w:val="center"/>
            <w:hideMark/>
          </w:tcPr>
          <w:p w:rsidR="00C92B97" w:rsidRPr="00C92B97" w:rsidRDefault="00C92B97" w:rsidP="00C92B97">
            <w:pPr>
              <w:suppressAutoHyphens w:val="0"/>
              <w:spacing w:after="0" w:line="240" w:lineRule="auto"/>
              <w:rPr>
                <w:rFonts w:eastAsia="Times New Roman" w:cs="Calibri"/>
                <w:color w:val="000000"/>
                <w:sz w:val="16"/>
                <w:szCs w:val="16"/>
                <w:lang w:eastAsia="es-MX"/>
              </w:rPr>
            </w:pPr>
          </w:p>
        </w:tc>
      </w:tr>
      <w:tr w:rsidR="00C92B97" w:rsidRPr="00C92B97" w:rsidTr="00C92B97">
        <w:trPr>
          <w:trHeight w:val="270"/>
        </w:trPr>
        <w:tc>
          <w:tcPr>
            <w:tcW w:w="11213" w:type="dxa"/>
            <w:gridSpan w:val="9"/>
            <w:vMerge/>
            <w:tcBorders>
              <w:top w:val="single" w:sz="4" w:space="0" w:color="auto"/>
              <w:left w:val="single" w:sz="8" w:space="0" w:color="auto"/>
              <w:bottom w:val="single" w:sz="4" w:space="0" w:color="000000"/>
              <w:right w:val="single" w:sz="8" w:space="0" w:color="000000"/>
            </w:tcBorders>
            <w:vAlign w:val="center"/>
            <w:hideMark/>
          </w:tcPr>
          <w:p w:rsidR="00C92B97" w:rsidRPr="00C92B97" w:rsidRDefault="00C92B97" w:rsidP="00C92B97">
            <w:pPr>
              <w:suppressAutoHyphens w:val="0"/>
              <w:spacing w:after="0" w:line="240" w:lineRule="auto"/>
              <w:rPr>
                <w:rFonts w:eastAsia="Times New Roman" w:cs="Calibri"/>
                <w:color w:val="000000"/>
                <w:sz w:val="16"/>
                <w:szCs w:val="16"/>
                <w:lang w:eastAsia="es-MX"/>
              </w:rPr>
            </w:pPr>
          </w:p>
        </w:tc>
      </w:tr>
      <w:tr w:rsidR="00C92B97" w:rsidRPr="00C92B97" w:rsidTr="00C92B97">
        <w:trPr>
          <w:trHeight w:val="270"/>
        </w:trPr>
        <w:tc>
          <w:tcPr>
            <w:tcW w:w="11213" w:type="dxa"/>
            <w:gridSpan w:val="9"/>
            <w:vMerge/>
            <w:tcBorders>
              <w:top w:val="single" w:sz="4" w:space="0" w:color="auto"/>
              <w:left w:val="single" w:sz="8" w:space="0" w:color="auto"/>
              <w:bottom w:val="single" w:sz="4" w:space="0" w:color="000000"/>
              <w:right w:val="single" w:sz="8" w:space="0" w:color="000000"/>
            </w:tcBorders>
            <w:vAlign w:val="center"/>
            <w:hideMark/>
          </w:tcPr>
          <w:p w:rsidR="00C92B97" w:rsidRPr="00C92B97" w:rsidRDefault="00C92B97" w:rsidP="00C92B97">
            <w:pPr>
              <w:suppressAutoHyphens w:val="0"/>
              <w:spacing w:after="0" w:line="240" w:lineRule="auto"/>
              <w:rPr>
                <w:rFonts w:eastAsia="Times New Roman" w:cs="Calibri"/>
                <w:color w:val="000000"/>
                <w:sz w:val="16"/>
                <w:szCs w:val="16"/>
                <w:lang w:eastAsia="es-MX"/>
              </w:rPr>
            </w:pPr>
          </w:p>
        </w:tc>
      </w:tr>
      <w:tr w:rsidR="00C92B97" w:rsidRPr="00C92B97" w:rsidTr="00C92B97">
        <w:trPr>
          <w:trHeight w:val="663"/>
        </w:trPr>
        <w:tc>
          <w:tcPr>
            <w:tcW w:w="11213" w:type="dxa"/>
            <w:gridSpan w:val="9"/>
            <w:vMerge/>
            <w:tcBorders>
              <w:top w:val="single" w:sz="4" w:space="0" w:color="auto"/>
              <w:left w:val="single" w:sz="8" w:space="0" w:color="auto"/>
              <w:bottom w:val="single" w:sz="4" w:space="0" w:color="000000"/>
              <w:right w:val="single" w:sz="8" w:space="0" w:color="000000"/>
            </w:tcBorders>
            <w:vAlign w:val="center"/>
            <w:hideMark/>
          </w:tcPr>
          <w:p w:rsidR="00C92B97" w:rsidRPr="00C92B97" w:rsidRDefault="00C92B97" w:rsidP="00C92B97">
            <w:pPr>
              <w:suppressAutoHyphens w:val="0"/>
              <w:spacing w:after="0" w:line="240" w:lineRule="auto"/>
              <w:rPr>
                <w:rFonts w:eastAsia="Times New Roman" w:cs="Calibri"/>
                <w:color w:val="000000"/>
                <w:sz w:val="16"/>
                <w:szCs w:val="16"/>
                <w:lang w:eastAsia="es-MX"/>
              </w:rPr>
            </w:pPr>
          </w:p>
        </w:tc>
      </w:tr>
      <w:tr w:rsidR="00C92B97" w:rsidRPr="00C92B97" w:rsidTr="00C92B97">
        <w:trPr>
          <w:trHeight w:val="372"/>
        </w:trPr>
        <w:tc>
          <w:tcPr>
            <w:tcW w:w="11213" w:type="dxa"/>
            <w:gridSpan w:val="9"/>
            <w:tcBorders>
              <w:top w:val="single" w:sz="4" w:space="0" w:color="auto"/>
              <w:left w:val="single" w:sz="8" w:space="0" w:color="auto"/>
              <w:bottom w:val="single" w:sz="4" w:space="0" w:color="auto"/>
              <w:right w:val="single" w:sz="8" w:space="0" w:color="000000"/>
            </w:tcBorders>
            <w:shd w:val="clear" w:color="auto" w:fill="auto"/>
            <w:hideMark/>
          </w:tcPr>
          <w:p w:rsidR="00C92B97" w:rsidRPr="00C92B97" w:rsidRDefault="00C92B97" w:rsidP="00C92B97">
            <w:pPr>
              <w:suppressAutoHyphens w:val="0"/>
              <w:spacing w:after="0" w:line="240" w:lineRule="auto"/>
              <w:rPr>
                <w:rFonts w:eastAsia="Times New Roman" w:cs="Calibri"/>
                <w:color w:val="000000"/>
                <w:sz w:val="16"/>
                <w:szCs w:val="16"/>
                <w:lang w:eastAsia="es-MX"/>
              </w:rPr>
            </w:pPr>
            <w:r w:rsidRPr="00C92B97">
              <w:rPr>
                <w:rFonts w:eastAsia="Times New Roman" w:cs="Calibri"/>
                <w:color w:val="000000"/>
                <w:sz w:val="16"/>
                <w:szCs w:val="16"/>
                <w:lang w:eastAsia="es-MX"/>
              </w:rPr>
              <w:t> </w:t>
            </w:r>
          </w:p>
        </w:tc>
      </w:tr>
      <w:tr w:rsidR="00C92B97" w:rsidRPr="00C92B97" w:rsidTr="00C92B97">
        <w:trPr>
          <w:trHeight w:val="315"/>
        </w:trPr>
        <w:tc>
          <w:tcPr>
            <w:tcW w:w="186" w:type="dxa"/>
            <w:tcBorders>
              <w:top w:val="single" w:sz="4" w:space="0" w:color="auto"/>
              <w:left w:val="single" w:sz="8" w:space="0" w:color="auto"/>
              <w:bottom w:val="single" w:sz="8" w:space="0" w:color="auto"/>
              <w:right w:val="nil"/>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b/>
                <w:bCs/>
                <w:color w:val="000000"/>
                <w:sz w:val="20"/>
                <w:szCs w:val="20"/>
                <w:lang w:eastAsia="es-MX"/>
              </w:rPr>
            </w:pPr>
            <w:r w:rsidRPr="00C92B97">
              <w:rPr>
                <w:rFonts w:eastAsia="Times New Roman" w:cs="Calibri"/>
                <w:b/>
                <w:bCs/>
                <w:color w:val="000000"/>
                <w:sz w:val="20"/>
                <w:szCs w:val="20"/>
                <w:lang w:eastAsia="es-MX"/>
              </w:rPr>
              <w:t> </w:t>
            </w:r>
          </w:p>
        </w:tc>
        <w:tc>
          <w:tcPr>
            <w:tcW w:w="4066" w:type="dxa"/>
            <w:gridSpan w:val="2"/>
            <w:tcBorders>
              <w:top w:val="single" w:sz="4" w:space="0" w:color="auto"/>
              <w:left w:val="nil"/>
              <w:bottom w:val="single" w:sz="8" w:space="0" w:color="auto"/>
              <w:right w:val="single" w:sz="4" w:space="0" w:color="000000"/>
            </w:tcBorders>
            <w:shd w:val="clear" w:color="auto" w:fill="auto"/>
            <w:noWrap/>
            <w:vAlign w:val="bottom"/>
            <w:hideMark/>
          </w:tcPr>
          <w:p w:rsidR="00C92B97" w:rsidRPr="00C92B97" w:rsidRDefault="00C92B97" w:rsidP="00C92B97">
            <w:pPr>
              <w:suppressAutoHyphens w:val="0"/>
              <w:spacing w:after="0" w:line="240" w:lineRule="auto"/>
              <w:rPr>
                <w:rFonts w:eastAsia="Times New Roman" w:cs="Calibri"/>
                <w:b/>
                <w:bCs/>
                <w:color w:val="000000"/>
                <w:sz w:val="20"/>
                <w:szCs w:val="20"/>
                <w:lang w:eastAsia="es-MX"/>
              </w:rPr>
            </w:pPr>
            <w:r w:rsidRPr="00C92B97">
              <w:rPr>
                <w:rFonts w:eastAsia="Times New Roman" w:cs="Calibri"/>
                <w:b/>
                <w:bCs/>
                <w:color w:val="000000"/>
                <w:sz w:val="20"/>
                <w:szCs w:val="20"/>
                <w:lang w:eastAsia="es-MX"/>
              </w:rPr>
              <w:t>Total del Gasto</w:t>
            </w:r>
          </w:p>
        </w:tc>
        <w:tc>
          <w:tcPr>
            <w:tcW w:w="1060" w:type="dxa"/>
            <w:tcBorders>
              <w:top w:val="single" w:sz="4" w:space="0" w:color="auto"/>
              <w:left w:val="nil"/>
              <w:bottom w:val="single" w:sz="8" w:space="0" w:color="auto"/>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0</w:t>
            </w:r>
          </w:p>
        </w:tc>
        <w:tc>
          <w:tcPr>
            <w:tcW w:w="1343" w:type="dxa"/>
            <w:tcBorders>
              <w:top w:val="single" w:sz="4" w:space="0" w:color="auto"/>
              <w:left w:val="nil"/>
              <w:bottom w:val="single" w:sz="8" w:space="0" w:color="auto"/>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99,996,210</w:t>
            </w:r>
          </w:p>
        </w:tc>
        <w:tc>
          <w:tcPr>
            <w:tcW w:w="1180" w:type="dxa"/>
            <w:tcBorders>
              <w:top w:val="single" w:sz="4" w:space="0" w:color="auto"/>
              <w:left w:val="nil"/>
              <w:bottom w:val="single" w:sz="8" w:space="0" w:color="auto"/>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99,996,210</w:t>
            </w:r>
          </w:p>
        </w:tc>
        <w:tc>
          <w:tcPr>
            <w:tcW w:w="1078" w:type="dxa"/>
            <w:tcBorders>
              <w:top w:val="single" w:sz="4" w:space="0" w:color="auto"/>
              <w:left w:val="nil"/>
              <w:bottom w:val="single" w:sz="8" w:space="0" w:color="auto"/>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99,996,210</w:t>
            </w:r>
          </w:p>
        </w:tc>
        <w:tc>
          <w:tcPr>
            <w:tcW w:w="1060" w:type="dxa"/>
            <w:tcBorders>
              <w:top w:val="single" w:sz="4" w:space="0" w:color="auto"/>
              <w:left w:val="nil"/>
              <w:bottom w:val="single" w:sz="8" w:space="0" w:color="auto"/>
              <w:right w:val="single" w:sz="4"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99,996,210</w:t>
            </w:r>
          </w:p>
        </w:tc>
        <w:tc>
          <w:tcPr>
            <w:tcW w:w="1240" w:type="dxa"/>
            <w:tcBorders>
              <w:top w:val="single" w:sz="4" w:space="0" w:color="auto"/>
              <w:left w:val="nil"/>
              <w:bottom w:val="single" w:sz="8" w:space="0" w:color="auto"/>
              <w:right w:val="single" w:sz="8" w:space="0" w:color="auto"/>
            </w:tcBorders>
            <w:shd w:val="clear" w:color="auto" w:fill="auto"/>
            <w:noWrap/>
            <w:vAlign w:val="bottom"/>
            <w:hideMark/>
          </w:tcPr>
          <w:p w:rsidR="00C92B97" w:rsidRPr="00C92B97" w:rsidRDefault="00C92B97" w:rsidP="00C92B97">
            <w:pPr>
              <w:suppressAutoHyphens w:val="0"/>
              <w:spacing w:after="0" w:line="240" w:lineRule="auto"/>
              <w:jc w:val="right"/>
              <w:rPr>
                <w:rFonts w:eastAsia="Times New Roman" w:cs="Calibri"/>
                <w:b/>
                <w:bCs/>
                <w:color w:val="000000"/>
                <w:sz w:val="20"/>
                <w:szCs w:val="20"/>
                <w:lang w:eastAsia="es-MX"/>
              </w:rPr>
            </w:pPr>
            <w:r w:rsidRPr="00C92B97">
              <w:rPr>
                <w:rFonts w:eastAsia="Times New Roman" w:cs="Calibri"/>
                <w:b/>
                <w:bCs/>
                <w:color w:val="000000"/>
                <w:sz w:val="20"/>
                <w:szCs w:val="20"/>
                <w:lang w:eastAsia="es-MX"/>
              </w:rPr>
              <w:t>0</w:t>
            </w:r>
          </w:p>
        </w:tc>
      </w:tr>
    </w:tbl>
    <w:p w:rsidR="00C92B97" w:rsidRDefault="00C92B97" w:rsidP="0001100C">
      <w:pPr>
        <w:rPr>
          <w:rFonts w:ascii="Arial" w:hAnsi="Arial" w:cs="Arial"/>
          <w:sz w:val="18"/>
          <w:szCs w:val="18"/>
        </w:rPr>
      </w:pPr>
    </w:p>
    <w:p w:rsidR="00C92B97" w:rsidRDefault="00C92B97" w:rsidP="00C92B97">
      <w:pPr>
        <w:jc w:val="center"/>
        <w:rPr>
          <w:rFonts w:ascii="Arial" w:hAnsi="Arial" w:cs="Arial"/>
          <w:sz w:val="18"/>
          <w:szCs w:val="18"/>
        </w:rPr>
      </w:pPr>
    </w:p>
    <w:p w:rsidR="0001100C" w:rsidRDefault="0001100C" w:rsidP="00C92B97">
      <w:pPr>
        <w:jc w:val="center"/>
        <w:rPr>
          <w:rFonts w:ascii="Arial" w:hAnsi="Arial" w:cs="Arial"/>
          <w:sz w:val="18"/>
          <w:szCs w:val="18"/>
        </w:rPr>
      </w:pPr>
    </w:p>
    <w:p w:rsidR="0001100C" w:rsidRDefault="0001100C" w:rsidP="00C92B97">
      <w:pPr>
        <w:jc w:val="center"/>
        <w:rPr>
          <w:rFonts w:ascii="Arial" w:hAnsi="Arial" w:cs="Arial"/>
          <w:sz w:val="18"/>
          <w:szCs w:val="18"/>
        </w:rPr>
      </w:pPr>
    </w:p>
    <w:p w:rsidR="0001100C" w:rsidRDefault="0001100C" w:rsidP="00C92B97">
      <w:pPr>
        <w:jc w:val="center"/>
        <w:rPr>
          <w:rFonts w:ascii="Arial" w:hAnsi="Arial" w:cs="Arial"/>
          <w:sz w:val="18"/>
          <w:szCs w:val="18"/>
        </w:rPr>
      </w:pPr>
    </w:p>
    <w:p w:rsidR="0001100C" w:rsidRDefault="0001100C" w:rsidP="00C92B97">
      <w:pPr>
        <w:jc w:val="center"/>
        <w:rPr>
          <w:rFonts w:ascii="Arial" w:hAnsi="Arial" w:cs="Arial"/>
          <w:sz w:val="18"/>
          <w:szCs w:val="18"/>
        </w:rPr>
      </w:pPr>
    </w:p>
    <w:p w:rsidR="0001100C" w:rsidRDefault="0001100C" w:rsidP="00C92B97">
      <w:pPr>
        <w:jc w:val="center"/>
        <w:rPr>
          <w:rFonts w:ascii="Arial" w:hAnsi="Arial" w:cs="Arial"/>
          <w:sz w:val="18"/>
          <w:szCs w:val="18"/>
        </w:rPr>
      </w:pPr>
    </w:p>
    <w:p w:rsidR="0001100C" w:rsidRDefault="0001100C" w:rsidP="00C92B97">
      <w:pPr>
        <w:jc w:val="center"/>
        <w:rPr>
          <w:rFonts w:ascii="Arial" w:hAnsi="Arial" w:cs="Arial"/>
          <w:sz w:val="18"/>
          <w:szCs w:val="18"/>
        </w:rPr>
      </w:pPr>
    </w:p>
    <w:p w:rsidR="0001100C" w:rsidRDefault="0001100C" w:rsidP="00C92B97">
      <w:pPr>
        <w:jc w:val="center"/>
        <w:rPr>
          <w:rFonts w:ascii="Arial" w:hAnsi="Arial" w:cs="Arial"/>
          <w:sz w:val="18"/>
          <w:szCs w:val="18"/>
        </w:rPr>
      </w:pPr>
    </w:p>
    <w:p w:rsidR="0001100C" w:rsidRDefault="0001100C" w:rsidP="00C92B97">
      <w:pPr>
        <w:jc w:val="center"/>
        <w:rPr>
          <w:rFonts w:ascii="Arial" w:hAnsi="Arial" w:cs="Arial"/>
          <w:sz w:val="18"/>
          <w:szCs w:val="18"/>
        </w:rPr>
      </w:pPr>
    </w:p>
    <w:p w:rsidR="0001100C" w:rsidRDefault="0001100C" w:rsidP="00C92B97">
      <w:pPr>
        <w:jc w:val="center"/>
        <w:rPr>
          <w:rFonts w:ascii="Arial" w:hAnsi="Arial" w:cs="Arial"/>
          <w:sz w:val="18"/>
          <w:szCs w:val="18"/>
        </w:rPr>
      </w:pPr>
    </w:p>
    <w:p w:rsidR="0001100C" w:rsidRDefault="0001100C" w:rsidP="00C92B97">
      <w:pPr>
        <w:jc w:val="center"/>
        <w:rPr>
          <w:rFonts w:ascii="Arial" w:hAnsi="Arial" w:cs="Arial"/>
          <w:sz w:val="18"/>
          <w:szCs w:val="18"/>
        </w:rPr>
      </w:pPr>
    </w:p>
    <w:p w:rsidR="0001100C" w:rsidRDefault="0001100C" w:rsidP="00C92B97">
      <w:pPr>
        <w:jc w:val="center"/>
        <w:rPr>
          <w:rFonts w:ascii="Arial" w:hAnsi="Arial" w:cs="Arial"/>
          <w:sz w:val="18"/>
          <w:szCs w:val="18"/>
        </w:rPr>
      </w:pPr>
    </w:p>
    <w:p w:rsidR="0001100C" w:rsidRDefault="0001100C" w:rsidP="00C92B97">
      <w:pPr>
        <w:jc w:val="center"/>
        <w:rPr>
          <w:rFonts w:ascii="Arial" w:hAnsi="Arial" w:cs="Arial"/>
          <w:sz w:val="18"/>
          <w:szCs w:val="18"/>
        </w:rPr>
      </w:pPr>
    </w:p>
    <w:p w:rsidR="0001100C" w:rsidRDefault="0001100C" w:rsidP="00C92B97">
      <w:pPr>
        <w:jc w:val="center"/>
        <w:rPr>
          <w:rFonts w:ascii="Arial" w:hAnsi="Arial" w:cs="Arial"/>
          <w:sz w:val="18"/>
          <w:szCs w:val="18"/>
        </w:rPr>
      </w:pPr>
    </w:p>
    <w:p w:rsidR="0001100C" w:rsidRDefault="0001100C" w:rsidP="0001100C">
      <w:pPr>
        <w:jc w:val="both"/>
        <w:rPr>
          <w:rFonts w:cs="DIN Pro Regular"/>
        </w:rPr>
      </w:pPr>
    </w:p>
    <w:p w:rsidR="0001100C" w:rsidRPr="00CA0775" w:rsidRDefault="0001100C" w:rsidP="0001100C">
      <w:pPr>
        <w:jc w:val="both"/>
        <w:rPr>
          <w:rFonts w:cs="DIN Pro Regular"/>
        </w:rPr>
      </w:pPr>
    </w:p>
    <w:p w:rsidR="0001100C" w:rsidRDefault="0001100C" w:rsidP="00C92B97">
      <w:pPr>
        <w:jc w:val="center"/>
        <w:rPr>
          <w:rFonts w:ascii="Arial" w:hAnsi="Arial" w:cs="Arial"/>
          <w:sz w:val="18"/>
          <w:szCs w:val="18"/>
        </w:rPr>
      </w:pPr>
      <w:bookmarkStart w:id="0" w:name="_GoBack"/>
      <w:bookmarkEnd w:id="0"/>
    </w:p>
    <w:sectPr w:rsidR="0001100C">
      <w:headerReference w:type="default" r:id="rId7"/>
      <w:footerReference w:type="default" r:id="rId8"/>
      <w:pgSz w:w="15840" w:h="12240" w:orient="landscape"/>
      <w:pgMar w:top="1440" w:right="1077" w:bottom="1440" w:left="107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A6C" w:rsidRDefault="000F7A6C">
      <w:pPr>
        <w:spacing w:after="0" w:line="240" w:lineRule="auto"/>
      </w:pPr>
      <w:r>
        <w:separator/>
      </w:r>
    </w:p>
  </w:endnote>
  <w:endnote w:type="continuationSeparator" w:id="0">
    <w:p w:rsidR="000F7A6C" w:rsidRDefault="000F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ncode Sans">
    <w:panose1 w:val="00000000000000000000"/>
    <w:charset w:val="00"/>
    <w:family w:val="auto"/>
    <w:pitch w:val="variable"/>
    <w:sig w:usb0="A00000FF" w:usb1="4000207B" w:usb2="00000000" w:usb3="00000000" w:csb0="00000193" w:csb1="00000000"/>
  </w:font>
  <w:font w:name="DIN Pro Regular">
    <w:charset w:val="00"/>
    <w:family w:val="swiss"/>
    <w:pitch w:val="variable"/>
    <w:sig w:usb0="A00002BF" w:usb1="4000207B" w:usb2="00000008"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0DD" w:rsidRDefault="00920D5F">
    <w:pPr>
      <w:pStyle w:val="Piedepgina"/>
      <w:jc w:val="center"/>
      <w:rPr>
        <w:rFonts w:ascii="Helvetica" w:hAnsi="Helvetica" w:cs="Arial"/>
      </w:rPr>
    </w:pPr>
    <w:r>
      <w:rPr>
        <w:noProof/>
        <w:lang w:eastAsia="es-MX"/>
      </w:rPr>
      <w:drawing>
        <wp:inline distT="0" distB="0" distL="0" distR="0">
          <wp:extent cx="6193790" cy="24130"/>
          <wp:effectExtent l="0" t="0" r="0" b="0"/>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noChangeArrowheads="1"/>
                  </pic:cNvPicPr>
                </pic:nvPicPr>
                <pic:blipFill>
                  <a:blip r:embed="rId1"/>
                  <a:stretch>
                    <a:fillRect/>
                  </a:stretch>
                </pic:blipFill>
                <pic:spPr bwMode="auto">
                  <a:xfrm>
                    <a:off x="0" y="0"/>
                    <a:ext cx="6193790" cy="24130"/>
                  </a:xfrm>
                  <a:prstGeom prst="rect">
                    <a:avLst/>
                  </a:prstGeom>
                </pic:spPr>
              </pic:pic>
            </a:graphicData>
          </a:graphic>
        </wp:inline>
      </w:drawing>
    </w:r>
  </w:p>
  <w:p w:rsidR="003A30DD" w:rsidRDefault="00920D5F">
    <w:pPr>
      <w:pStyle w:val="Piedepgina"/>
      <w:jc w:val="center"/>
      <w:rPr>
        <w:rFonts w:ascii="Helvetica" w:hAnsi="Helvetica" w:cs="Arial"/>
      </w:rPr>
    </w:pPr>
    <w:r>
      <w:rPr>
        <w:rFonts w:ascii="Helvetica" w:hAnsi="Helvetica" w:cs="Arial"/>
      </w:rPr>
      <w:t xml:space="preserve">Programática / </w:t>
    </w:r>
    <w:r>
      <w:rPr>
        <w:rFonts w:ascii="Helvetica" w:hAnsi="Helvetica" w:cs="Arial"/>
      </w:rPr>
      <w:fldChar w:fldCharType="begin"/>
    </w:r>
    <w:r>
      <w:rPr>
        <w:rFonts w:ascii="Helvetica" w:hAnsi="Helvetica" w:cs="Arial"/>
      </w:rPr>
      <w:instrText>PAGE</w:instrText>
    </w:r>
    <w:r>
      <w:rPr>
        <w:rFonts w:ascii="Helvetica" w:hAnsi="Helvetica" w:cs="Arial"/>
      </w:rPr>
      <w:fldChar w:fldCharType="separate"/>
    </w:r>
    <w:r w:rsidR="00E71583">
      <w:rPr>
        <w:rFonts w:ascii="Helvetica" w:hAnsi="Helvetica" w:cs="Arial"/>
        <w:noProof/>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A6C" w:rsidRDefault="000F7A6C">
      <w:pPr>
        <w:spacing w:after="0" w:line="240" w:lineRule="auto"/>
      </w:pPr>
      <w:r>
        <w:separator/>
      </w:r>
    </w:p>
  </w:footnote>
  <w:footnote w:type="continuationSeparator" w:id="0">
    <w:p w:rsidR="000F7A6C" w:rsidRDefault="000F7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0DD" w:rsidRDefault="00596E2C">
    <w:pPr>
      <w:pStyle w:val="Encabezado"/>
      <w:jc w:val="center"/>
      <w:rPr>
        <w:rFonts w:ascii="Helvetica" w:hAnsi="Helvetica" w:cs="Arial"/>
      </w:rPr>
    </w:pPr>
    <w:r>
      <w:rPr>
        <w:noProof/>
        <w:lang w:eastAsia="es-MX"/>
      </w:rPr>
      <w:drawing>
        <wp:anchor distT="0" distB="0" distL="114300" distR="114300" simplePos="0" relativeHeight="251661312" behindDoc="0" locked="0" layoutInCell="1" allowOverlap="1" wp14:anchorId="6396B71D" wp14:editId="27FBB817">
          <wp:simplePos x="0" y="0"/>
          <wp:positionH relativeFrom="column">
            <wp:posOffset>7338060</wp:posOffset>
          </wp:positionH>
          <wp:positionV relativeFrom="paragraph">
            <wp:posOffset>-254635</wp:posOffset>
          </wp:positionV>
          <wp:extent cx="931545" cy="709930"/>
          <wp:effectExtent l="0" t="0" r="1905" b="0"/>
          <wp:wrapSquare wrapText="bothSides"/>
          <wp:docPr id="1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1545" cy="709930"/>
                  </a:xfrm>
                  <a:prstGeom prst="rect">
                    <a:avLst/>
                  </a:prstGeom>
                  <a:noFill/>
                  <a:extLst/>
                </pic:spPr>
              </pic:pic>
            </a:graphicData>
          </a:graphic>
          <wp14:sizeRelH relativeFrom="page">
            <wp14:pctWidth>0</wp14:pctWidth>
          </wp14:sizeRelH>
          <wp14:sizeRelV relativeFrom="page">
            <wp14:pctHeight>0</wp14:pctHeight>
          </wp14:sizeRelV>
        </wp:anchor>
      </w:drawing>
    </w:r>
    <w:r w:rsidR="00920D5F">
      <w:rPr>
        <w:rFonts w:ascii="Helvetica" w:hAnsi="Helvetica" w:cs="Arial"/>
        <w:noProof/>
        <w:lang w:eastAsia="es-MX"/>
      </w:rPr>
      <w:drawing>
        <wp:anchor distT="0" distB="0" distL="114300" distR="114300" simplePos="0" relativeHeight="251660288" behindDoc="1" locked="0" layoutInCell="0" allowOverlap="1">
          <wp:simplePos x="0" y="0"/>
          <wp:positionH relativeFrom="column">
            <wp:posOffset>1905</wp:posOffset>
          </wp:positionH>
          <wp:positionV relativeFrom="paragraph">
            <wp:posOffset>-354330</wp:posOffset>
          </wp:positionV>
          <wp:extent cx="1847850" cy="600710"/>
          <wp:effectExtent l="0" t="0" r="0" b="0"/>
          <wp:wrapSquare wrapText="bothSides"/>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2"/>
                  <a:srcRect l="3008" t="5939"/>
                  <a:stretch>
                    <a:fillRect/>
                  </a:stretch>
                </pic:blipFill>
                <pic:spPr bwMode="auto">
                  <a:xfrm>
                    <a:off x="0" y="0"/>
                    <a:ext cx="1847850" cy="600710"/>
                  </a:xfrm>
                  <a:prstGeom prst="rect">
                    <a:avLst/>
                  </a:prstGeom>
                </pic:spPr>
              </pic:pic>
            </a:graphicData>
          </a:graphic>
        </wp:anchor>
      </w:drawing>
    </w:r>
  </w:p>
  <w:p w:rsidR="003A30DD" w:rsidRDefault="00596E2C">
    <w:pPr>
      <w:pStyle w:val="Encabezado"/>
      <w:jc w:val="center"/>
      <w:rPr>
        <w:rFonts w:ascii="Helvetica" w:hAnsi="Helvetica" w:cs="Arial"/>
      </w:rPr>
    </w:pPr>
    <w:r w:rsidRPr="00D6558F">
      <w:rPr>
        <w:rFonts w:ascii="Encode Sans" w:hAnsi="Encode Sans" w:cs="DIN Pro Regular"/>
        <w:b/>
      </w:rPr>
      <w:t>Supremo Tribunal de Justicia del Estado de Tamaulipas</w:t>
    </w:r>
    <w:r>
      <w:rPr>
        <w:noProof/>
        <w:lang w:eastAsia="es-MX"/>
      </w:rPr>
      <w:t xml:space="preserve"> </w:t>
    </w:r>
    <w:r w:rsidR="00920D5F">
      <w:rPr>
        <w:noProof/>
        <w:lang w:eastAsia="es-MX"/>
      </w:rPr>
      <w:drawing>
        <wp:inline distT="0" distB="0" distL="0" distR="0">
          <wp:extent cx="6193790" cy="24130"/>
          <wp:effectExtent l="0" t="0" r="0" b="0"/>
          <wp:docPr id="14"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pic:cNvPicPr>
                    <a:picLocks noChangeAspect="1" noChangeArrowheads="1"/>
                  </pic:cNvPicPr>
                </pic:nvPicPr>
                <pic:blipFill>
                  <a:blip r:embed="rId3"/>
                  <a:stretch>
                    <a:fillRect/>
                  </a:stretch>
                </pic:blipFill>
                <pic:spPr bwMode="auto">
                  <a:xfrm>
                    <a:off x="0" y="0"/>
                    <a:ext cx="6193790" cy="241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0DD"/>
    <w:rsid w:val="0001100C"/>
    <w:rsid w:val="00086B13"/>
    <w:rsid w:val="000F7A6C"/>
    <w:rsid w:val="00141624"/>
    <w:rsid w:val="003A30DD"/>
    <w:rsid w:val="004C76F2"/>
    <w:rsid w:val="00596E2C"/>
    <w:rsid w:val="005C546E"/>
    <w:rsid w:val="00920D5F"/>
    <w:rsid w:val="00942924"/>
    <w:rsid w:val="00C74762"/>
    <w:rsid w:val="00C92B97"/>
    <w:rsid w:val="00E53678"/>
    <w:rsid w:val="00E71583"/>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7A5516"/>
  <w15:docId w15:val="{F610B9C8-E7DA-4D9E-B4C9-C1CDC385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link w:val="Textonotapie"/>
    <w:uiPriority w:val="99"/>
    <w:semiHidden/>
    <w:qFormat/>
    <w:rsid w:val="00EA5418"/>
    <w:rPr>
      <w:sz w:val="20"/>
      <w:szCs w:val="20"/>
    </w:rPr>
  </w:style>
  <w:style w:type="character" w:customStyle="1" w:styleId="Ancladenotaalpie">
    <w:name w:val="Ancla de nota al pie"/>
    <w:rPr>
      <w:vertAlign w:val="superscript"/>
    </w:rPr>
  </w:style>
  <w:style w:type="character" w:customStyle="1" w:styleId="FootnoteCharacters">
    <w:name w:val="Footnote Characters"/>
    <w:uiPriority w:val="99"/>
    <w:unhideWhenUsed/>
    <w:qFormat/>
    <w:rsid w:val="00EA5418"/>
    <w:rPr>
      <w:vertAlign w:val="superscript"/>
    </w:rPr>
  </w:style>
  <w:style w:type="character" w:customStyle="1" w:styleId="EncabezadoCar">
    <w:name w:val="Encabezado Car"/>
    <w:basedOn w:val="Fuentedeprrafopredeter"/>
    <w:link w:val="Encabezado"/>
    <w:uiPriority w:val="99"/>
    <w:qFormat/>
    <w:rsid w:val="008E3652"/>
  </w:style>
  <w:style w:type="character" w:customStyle="1" w:styleId="PiedepginaCar">
    <w:name w:val="Pie de página Car"/>
    <w:basedOn w:val="Fuentedeprrafopredeter"/>
    <w:link w:val="Piedepgina"/>
    <w:uiPriority w:val="99"/>
    <w:qFormat/>
    <w:rsid w:val="008E3652"/>
  </w:style>
  <w:style w:type="character" w:customStyle="1" w:styleId="TextoCar">
    <w:name w:val="Texto Car"/>
    <w:link w:val="Texto"/>
    <w:qFormat/>
    <w:locked/>
    <w:rsid w:val="00540418"/>
    <w:rPr>
      <w:rFonts w:ascii="Arial" w:eastAsia="Times New Roman" w:hAnsi="Arial" w:cs="Arial"/>
      <w:sz w:val="18"/>
      <w:szCs w:val="20"/>
      <w:lang w:val="es-ES" w:eastAsia="es-ES"/>
    </w:rPr>
  </w:style>
  <w:style w:type="character" w:customStyle="1" w:styleId="TextodegloboCar">
    <w:name w:val="Texto de globo Car"/>
    <w:link w:val="Textodeglobo"/>
    <w:uiPriority w:val="99"/>
    <w:semiHidden/>
    <w:qFormat/>
    <w:rsid w:val="006E77DD"/>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qFormat/>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qFormat/>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qFormat/>
    <w:rsid w:val="006E77DD"/>
    <w:pPr>
      <w:spacing w:after="0" w:line="240" w:lineRule="auto"/>
    </w:pPr>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qFormat/>
    <w:rsid w:val="00E43946"/>
    <w:pPr>
      <w:spacing w:beforeAutospacing="1" w:afterAutospacing="1" w:line="240" w:lineRule="auto"/>
    </w:pPr>
    <w:rPr>
      <w:rFonts w:ascii="Times New Roman" w:eastAsia="Times New Roman" w:hAnsi="Times New Roman"/>
      <w:sz w:val="24"/>
      <w:szCs w:val="24"/>
      <w:lang w:eastAsia="es-MX"/>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197119">
      <w:bodyDiv w:val="1"/>
      <w:marLeft w:val="0"/>
      <w:marRight w:val="0"/>
      <w:marTop w:val="0"/>
      <w:marBottom w:val="0"/>
      <w:divBdr>
        <w:top w:val="none" w:sz="0" w:space="0" w:color="auto"/>
        <w:left w:val="none" w:sz="0" w:space="0" w:color="auto"/>
        <w:bottom w:val="none" w:sz="0" w:space="0" w:color="auto"/>
        <w:right w:val="none" w:sz="0" w:space="0" w:color="auto"/>
      </w:divBdr>
    </w:div>
    <w:div w:id="188706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A83D-D56E-440B-A8CC-B540A58F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dc:description/>
  <cp:lastModifiedBy>Finanzas</cp:lastModifiedBy>
  <cp:revision>2</cp:revision>
  <cp:lastPrinted>2025-02-14T22:28:00Z</cp:lastPrinted>
  <dcterms:created xsi:type="dcterms:W3CDTF">2025-02-20T20:52:00Z</dcterms:created>
  <dcterms:modified xsi:type="dcterms:W3CDTF">2025-02-20T20:52:00Z</dcterms:modified>
  <dc:language>es-MX</dc:language>
</cp:coreProperties>
</file>