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C8" w:rsidRDefault="001414C8" w:rsidP="000A1A83">
      <w:pPr>
        <w:pStyle w:val="Texto"/>
      </w:pPr>
    </w:p>
    <w:p w:rsidR="005C1F1E" w:rsidRDefault="005C1F1E" w:rsidP="00540418">
      <w:pPr>
        <w:jc w:val="center"/>
        <w:rPr>
          <w:rFonts w:cs="Arial"/>
          <w:b/>
          <w:sz w:val="28"/>
          <w:szCs w:val="28"/>
        </w:rPr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</w:t>
      </w:r>
      <w:bookmarkStart w:id="0" w:name="_GoBack"/>
      <w:bookmarkEnd w:id="0"/>
      <w:r w:rsidRPr="00C7169B">
        <w:rPr>
          <w:rFonts w:cs="DIN Pro Regular"/>
          <w:b/>
          <w:sz w:val="24"/>
          <w:szCs w:val="24"/>
        </w:rPr>
        <w:t>os Contingentes</w:t>
      </w:r>
    </w:p>
    <w:p w:rsidR="005C1F1E" w:rsidRPr="008C2831" w:rsidRDefault="005C1F1E" w:rsidP="005C1F1E">
      <w:pPr>
        <w:spacing w:line="240" w:lineRule="exac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Instituto de Previsión y Seguridad Social del Estado de Tamaulipas</w:t>
      </w:r>
    </w:p>
    <w:p w:rsidR="005C1F1E" w:rsidRPr="008C2831" w:rsidRDefault="005C1F1E" w:rsidP="005C1F1E">
      <w:pPr>
        <w:spacing w:line="240" w:lineRule="exact"/>
        <w:ind w:firstLine="709"/>
        <w:jc w:val="both"/>
        <w:rPr>
          <w:rFonts w:ascii="Arial" w:hAnsi="Arial"/>
        </w:rPr>
      </w:pPr>
      <w:r w:rsidRPr="008C2831">
        <w:rPr>
          <w:rFonts w:ascii="Arial" w:hAnsi="Arial"/>
        </w:rPr>
        <w:t xml:space="preserve">El </w:t>
      </w:r>
      <w:r>
        <w:rPr>
          <w:rFonts w:ascii="Arial" w:hAnsi="Arial"/>
        </w:rPr>
        <w:t>Instituto de Previsión y Seguridad Social</w:t>
      </w:r>
      <w:r w:rsidRPr="008C2831">
        <w:rPr>
          <w:rFonts w:ascii="Arial" w:hAnsi="Arial"/>
        </w:rPr>
        <w:t xml:space="preserve"> del Estado de Tamaulipas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 ser: </w:t>
      </w:r>
    </w:p>
    <w:p w:rsidR="005C1F1E" w:rsidRPr="008C2831" w:rsidRDefault="005C1F1E" w:rsidP="005C1F1E">
      <w:pPr>
        <w:pStyle w:val="Prrafodelista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i/>
          <w:iCs/>
        </w:rPr>
      </w:pPr>
      <w:r w:rsidRPr="008C2831">
        <w:rPr>
          <w:rFonts w:ascii="Arial" w:hAnsi="Arial" w:cs="Arial"/>
          <w:iCs/>
        </w:rPr>
        <w:t xml:space="preserve">Procedimientos de responsabilidad administrativa en contra de servidores y funcionarios públicos, que pudieran derivar en afectación de las finanzas públicas. </w:t>
      </w:r>
    </w:p>
    <w:p w:rsidR="005C1F1E" w:rsidRPr="008C2831" w:rsidRDefault="005C1F1E" w:rsidP="005C1F1E">
      <w:pPr>
        <w:pStyle w:val="Prrafodelista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i/>
          <w:iCs/>
        </w:rPr>
      </w:pPr>
      <w:r w:rsidRPr="008C2831">
        <w:rPr>
          <w:rFonts w:ascii="Arial" w:hAnsi="Arial" w:cs="Arial"/>
          <w:iCs/>
        </w:rPr>
        <w:t xml:space="preserve">Juicios laborales burocráticos. </w:t>
      </w:r>
    </w:p>
    <w:p w:rsidR="005C1F1E" w:rsidRPr="008C2831" w:rsidRDefault="005C1F1E" w:rsidP="005C1F1E">
      <w:pPr>
        <w:pStyle w:val="Prrafodelista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i/>
          <w:iCs/>
        </w:rPr>
      </w:pPr>
      <w:r w:rsidRPr="008C2831">
        <w:rPr>
          <w:rFonts w:ascii="Arial" w:hAnsi="Arial" w:cs="Arial"/>
          <w:iCs/>
        </w:rPr>
        <w:t xml:space="preserve">Procedimientos y juicios administrativos interpuestos por terceros derivados de las relaciones contractuales para la prestación de servicios públicos y el ejercicio de funciones públicas. </w:t>
      </w:r>
    </w:p>
    <w:p w:rsidR="005C1F1E" w:rsidRDefault="005C1F1E" w:rsidP="005C1F1E">
      <w:pPr>
        <w:spacing w:line="240" w:lineRule="exact"/>
        <w:ind w:firstLine="709"/>
        <w:jc w:val="both"/>
        <w:rPr>
          <w:rFonts w:ascii="Arial" w:hAnsi="Arial"/>
        </w:rPr>
      </w:pPr>
    </w:p>
    <w:p w:rsidR="00AB47D6" w:rsidRDefault="005C1F1E" w:rsidP="00AB47D6">
      <w:pPr>
        <w:spacing w:line="240" w:lineRule="exact"/>
        <w:ind w:firstLine="709"/>
        <w:jc w:val="both"/>
        <w:rPr>
          <w:rFonts w:ascii="Arial" w:hAnsi="Arial"/>
        </w:rPr>
      </w:pPr>
      <w:r w:rsidRPr="008C2831">
        <w:rPr>
          <w:rFonts w:ascii="Arial" w:hAnsi="Arial"/>
        </w:rPr>
        <w:t>Por otra parte, la entidad ha sido y es sujeta de fiscalización por las operaciones financieras y presupuestales derivadas de su propia función pública</w:t>
      </w:r>
      <w:r>
        <w:rPr>
          <w:rFonts w:ascii="Arial" w:hAnsi="Arial"/>
        </w:rPr>
        <w:t>, así como por el ejercicio de R</w:t>
      </w:r>
      <w:r w:rsidRPr="008C2831">
        <w:rPr>
          <w:rFonts w:ascii="Arial" w:hAnsi="Arial"/>
        </w:rPr>
        <w:t xml:space="preserve">ecursos </w:t>
      </w:r>
      <w:r>
        <w:rPr>
          <w:rFonts w:ascii="Arial" w:hAnsi="Arial"/>
        </w:rPr>
        <w:t>Estatales</w:t>
      </w:r>
      <w:r w:rsidRPr="008C2831">
        <w:rPr>
          <w:rFonts w:ascii="Arial" w:hAnsi="Arial"/>
        </w:rPr>
        <w:t xml:space="preserve"> transferidos al </w:t>
      </w:r>
      <w:r>
        <w:rPr>
          <w:rFonts w:ascii="Arial" w:hAnsi="Arial"/>
        </w:rPr>
        <w:t>Instituto</w:t>
      </w:r>
      <w:r w:rsidRPr="008C2831">
        <w:rPr>
          <w:rFonts w:ascii="Arial" w:hAnsi="Arial"/>
        </w:rPr>
        <w:t xml:space="preserve"> mediante Convenios celebrados con </w:t>
      </w:r>
      <w:r>
        <w:rPr>
          <w:rFonts w:ascii="Arial" w:hAnsi="Arial"/>
        </w:rPr>
        <w:t>el Estado</w:t>
      </w:r>
      <w:r w:rsidRPr="008C2831">
        <w:rPr>
          <w:rFonts w:ascii="Arial" w:hAnsi="Arial"/>
        </w:rPr>
        <w:t xml:space="preserve"> o en apego a disposiciones legales establecidas en ordenamientos de carácter</w:t>
      </w:r>
      <w:r>
        <w:rPr>
          <w:rFonts w:ascii="Arial" w:hAnsi="Arial"/>
        </w:rPr>
        <w:t xml:space="preserve"> Estatal</w:t>
      </w:r>
      <w:r w:rsidRPr="008C2831">
        <w:rPr>
          <w:rFonts w:ascii="Arial" w:hAnsi="Arial"/>
        </w:rPr>
        <w:t xml:space="preserve">. Derivado de lo anterior el </w:t>
      </w:r>
      <w:r>
        <w:rPr>
          <w:rFonts w:ascii="Arial" w:hAnsi="Arial"/>
        </w:rPr>
        <w:t>Instituto de Previsión y Seguridad Social</w:t>
      </w:r>
      <w:r w:rsidRPr="008C2831">
        <w:rPr>
          <w:rFonts w:ascii="Arial" w:hAnsi="Arial"/>
        </w:rPr>
        <w:t xml:space="preserve"> del Estado de Tamaulipas,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</w:t>
      </w:r>
      <w:r w:rsidR="009D32B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9D32BE" w:rsidRDefault="009D32BE" w:rsidP="00AB47D6">
      <w:pPr>
        <w:spacing w:line="240" w:lineRule="exact"/>
        <w:ind w:firstLine="709"/>
        <w:jc w:val="both"/>
        <w:rPr>
          <w:rFonts w:ascii="Arial" w:hAnsi="Arial"/>
        </w:rPr>
      </w:pPr>
    </w:p>
    <w:p w:rsidR="009D32BE" w:rsidRDefault="009D32BE" w:rsidP="00AB47D6">
      <w:pPr>
        <w:spacing w:line="240" w:lineRule="exact"/>
        <w:ind w:firstLine="709"/>
        <w:jc w:val="both"/>
        <w:rPr>
          <w:rFonts w:ascii="Arial" w:hAnsi="Arial"/>
        </w:rPr>
      </w:pPr>
    </w:p>
    <w:p w:rsidR="009D32BE" w:rsidRDefault="009D32BE" w:rsidP="00AB47D6">
      <w:pPr>
        <w:spacing w:line="240" w:lineRule="exact"/>
        <w:ind w:firstLine="709"/>
        <w:jc w:val="both"/>
        <w:rPr>
          <w:rFonts w:ascii="Arial" w:hAnsi="Arial"/>
        </w:rPr>
      </w:pPr>
    </w:p>
    <w:p w:rsidR="00AB47D6" w:rsidRPr="008C2831" w:rsidRDefault="00AB47D6" w:rsidP="00AB47D6">
      <w:pPr>
        <w:spacing w:line="240" w:lineRule="exact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Al mes de diciembre de 2023 se tiene un pasivo contingente de $235</w:t>
      </w:r>
      <w:proofErr w:type="gramStart"/>
      <w:r>
        <w:rPr>
          <w:rFonts w:ascii="Arial" w:hAnsi="Arial"/>
        </w:rPr>
        <w:t>,659,251</w:t>
      </w:r>
      <w:proofErr w:type="gramEnd"/>
      <w:r>
        <w:rPr>
          <w:rFonts w:ascii="Arial" w:hAnsi="Arial"/>
        </w:rPr>
        <w:t xml:space="preserve"> el cual es integrado por el personal activo con derecho a pensión de acuerdo a la Ley de IPSSET, este pasivo comprende solo el importe de incremento anual de la nomina y solo sería aplicable en caso de que todo el personal activo que cumple los requisitos, ejerciera  su derecho a Pensión.</w:t>
      </w:r>
    </w:p>
    <w:p w:rsidR="00AB47D6" w:rsidRPr="00C7169B" w:rsidRDefault="00AB47D6" w:rsidP="00AB47D6">
      <w:pPr>
        <w:pStyle w:val="Prrafodelista"/>
        <w:rPr>
          <w:rFonts w:cs="DIN Pro Regular"/>
          <w:sz w:val="20"/>
          <w:szCs w:val="20"/>
        </w:rPr>
      </w:pPr>
    </w:p>
    <w:p w:rsidR="00AB47D6" w:rsidRPr="00C7169B" w:rsidRDefault="00AB47D6" w:rsidP="00AB47D6">
      <w:pPr>
        <w:pStyle w:val="Prrafodelista"/>
        <w:rPr>
          <w:rFonts w:cs="DIN Pro Regular"/>
          <w:sz w:val="20"/>
          <w:szCs w:val="20"/>
        </w:rPr>
      </w:pPr>
    </w:p>
    <w:p w:rsidR="00AB47D6" w:rsidRPr="00C7169B" w:rsidRDefault="00AB47D6" w:rsidP="00AB47D6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:rsidR="00AB47D6" w:rsidRPr="00C7169B" w:rsidRDefault="00AB47D6" w:rsidP="00AB47D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AB47D6" w:rsidRPr="00C7169B" w:rsidRDefault="00AB47D6" w:rsidP="00AB47D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AB47D6" w:rsidRDefault="00AB47D6" w:rsidP="00AB47D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AB47D6" w:rsidRDefault="00AB47D6" w:rsidP="00AB47D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AB47D6" w:rsidRDefault="00AB47D6" w:rsidP="00AB47D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AB47D6" w:rsidRDefault="00AB47D6" w:rsidP="00AB47D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AB47D6" w:rsidRDefault="00AB47D6" w:rsidP="00AB47D6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1">
    <w:p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Encode Sans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F00D4E" w:rsidRDefault="00AB47D6" w:rsidP="0013011C">
    <w:pPr>
      <w:pStyle w:val="Piedepgina"/>
      <w:jc w:val="center"/>
      <w:rPr>
        <w:rFonts w:ascii="Arial" w:hAnsi="Arial" w:cs="Arial"/>
      </w:rPr>
    </w:pPr>
    <w:r w:rsidRPr="00AB47D6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1373505</wp:posOffset>
          </wp:positionH>
          <wp:positionV relativeFrom="paragraph">
            <wp:posOffset>-208915</wp:posOffset>
          </wp:positionV>
          <wp:extent cx="6191250" cy="28575"/>
          <wp:effectExtent l="1905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11C" w:rsidRPr="00F00D4E">
      <w:rPr>
        <w:rFonts w:ascii="Arial" w:hAnsi="Arial" w:cs="Arial"/>
      </w:rPr>
      <w:t xml:space="preserve">Contable / </w:t>
    </w:r>
    <w:r w:rsidR="0004551D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04551D" w:rsidRPr="00F00D4E">
      <w:rPr>
        <w:rFonts w:ascii="Arial" w:hAnsi="Arial" w:cs="Arial"/>
      </w:rPr>
      <w:fldChar w:fldCharType="separate"/>
    </w:r>
    <w:r w:rsidR="007F7A1D" w:rsidRPr="007F7A1D">
      <w:rPr>
        <w:rFonts w:ascii="Arial" w:hAnsi="Arial" w:cs="Arial"/>
        <w:noProof/>
        <w:lang w:val="es-ES"/>
      </w:rPr>
      <w:t>2</w:t>
    </w:r>
    <w:r w:rsidR="0004551D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3E" w:rsidRDefault="00AB47D6" w:rsidP="00A23DED">
    <w:pPr>
      <w:pStyle w:val="Piedepgina"/>
      <w:jc w:val="center"/>
      <w:rPr>
        <w:rFonts w:ascii="Helvetica" w:hAnsi="Helvetica" w:cs="Arial"/>
      </w:rPr>
    </w:pPr>
    <w:r w:rsidRPr="00AB47D6">
      <w:rPr>
        <w:rFonts w:ascii="Helvetica" w:hAnsi="Helvetica" w:cs="Arial"/>
        <w:noProof/>
        <w:lang w:eastAsia="es-MX"/>
      </w:rPr>
      <w:drawing>
        <wp:inline distT="0" distB="0" distL="0" distR="0">
          <wp:extent cx="6193790" cy="24130"/>
          <wp:effectExtent l="0" t="0" r="0" b="0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="0004551D"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="0004551D" w:rsidRPr="00B87C95">
      <w:rPr>
        <w:rFonts w:ascii="Helvetica" w:hAnsi="Helvetica" w:cs="Arial"/>
      </w:rPr>
      <w:fldChar w:fldCharType="separate"/>
    </w:r>
    <w:r w:rsidR="007F7A1D" w:rsidRPr="007F7A1D">
      <w:rPr>
        <w:rFonts w:ascii="Helvetica" w:hAnsi="Helvetica" w:cs="Arial"/>
        <w:noProof/>
        <w:lang w:val="es-ES"/>
      </w:rPr>
      <w:t>1</w:t>
    </w:r>
    <w:r w:rsidR="0004551D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1">
    <w:p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D6" w:rsidRPr="00430721" w:rsidRDefault="00AB47D6" w:rsidP="00AB47D6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  <w:noProof/>
        <w:lang w:eastAsia="es-MX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7088505</wp:posOffset>
          </wp:positionH>
          <wp:positionV relativeFrom="paragraph">
            <wp:posOffset>-164465</wp:posOffset>
          </wp:positionV>
          <wp:extent cx="1708785" cy="504825"/>
          <wp:effectExtent l="19050" t="0" r="5715" b="0"/>
          <wp:wrapNone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7D6">
      <w:rPr>
        <w:rFonts w:ascii="Encode Sans" w:hAnsi="Encode Sans" w:cs="DIN Pro Regular"/>
        <w:noProof/>
        <w:lang w:eastAsia="es-MX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-269240</wp:posOffset>
          </wp:positionV>
          <wp:extent cx="1800225" cy="609600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ncode Sans" w:hAnsi="Encode Sans" w:cs="DIN Pro Regular"/>
      </w:rPr>
      <w:t>Instituto de Previsión y Seguridad Social del Estado de Tamaulipas</w:t>
    </w:r>
  </w:p>
  <w:p w:rsidR="0013011C" w:rsidRDefault="00AB47D6">
    <w:pPr>
      <w:pStyle w:val="Encabezado"/>
    </w:pPr>
    <w:r w:rsidRPr="00AB47D6">
      <w:rPr>
        <w:noProof/>
        <w:lang w:eastAsia="es-MX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312420</wp:posOffset>
          </wp:positionV>
          <wp:extent cx="6191250" cy="28575"/>
          <wp:effectExtent l="19050" t="0" r="0" b="0"/>
          <wp:wrapNone/>
          <wp:docPr id="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D7" w:rsidRDefault="00CA08F7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7021830</wp:posOffset>
          </wp:positionH>
          <wp:positionV relativeFrom="paragraph">
            <wp:posOffset>-2540</wp:posOffset>
          </wp:positionV>
          <wp:extent cx="1708785" cy="504825"/>
          <wp:effectExtent l="19050" t="0" r="571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-259715</wp:posOffset>
          </wp:positionV>
          <wp:extent cx="1800225" cy="8477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CA08F7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Instituto de Previsión y Seguridad Social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E2AAD"/>
    <w:multiLevelType w:val="hybridMultilevel"/>
    <w:tmpl w:val="CCE64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4466F"/>
    <w:rsid w:val="0004551D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C1F1E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7F7A1D"/>
    <w:rsid w:val="008001EC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63E2A"/>
    <w:rsid w:val="0097248A"/>
    <w:rsid w:val="009B2F31"/>
    <w:rsid w:val="009B31A9"/>
    <w:rsid w:val="009B5F05"/>
    <w:rsid w:val="009C4C92"/>
    <w:rsid w:val="009D32BE"/>
    <w:rsid w:val="00A21728"/>
    <w:rsid w:val="00A23DED"/>
    <w:rsid w:val="00A56A04"/>
    <w:rsid w:val="00A92EDA"/>
    <w:rsid w:val="00AA5E29"/>
    <w:rsid w:val="00AB47D6"/>
    <w:rsid w:val="00B2275B"/>
    <w:rsid w:val="00B75A49"/>
    <w:rsid w:val="00B849EE"/>
    <w:rsid w:val="00B87C95"/>
    <w:rsid w:val="00BA2940"/>
    <w:rsid w:val="00C40324"/>
    <w:rsid w:val="00C667F0"/>
    <w:rsid w:val="00C7169B"/>
    <w:rsid w:val="00CA08F7"/>
    <w:rsid w:val="00CA5FD6"/>
    <w:rsid w:val="00D055EC"/>
    <w:rsid w:val="00D3473E"/>
    <w:rsid w:val="00D3570F"/>
    <w:rsid w:val="00D370EA"/>
    <w:rsid w:val="00D53C22"/>
    <w:rsid w:val="00D97656"/>
    <w:rsid w:val="00DD3455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51E0F"/>
    <w:rsid w:val="00FB1010"/>
    <w:rsid w:val="00FD6796"/>
    <w:rsid w:val="00FE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SANDRA ELIZABETH LOPEZ ZUNIGA</cp:lastModifiedBy>
  <cp:revision>36</cp:revision>
  <cp:lastPrinted>2024-02-23T17:58:00Z</cp:lastPrinted>
  <dcterms:created xsi:type="dcterms:W3CDTF">2021-01-09T00:38:00Z</dcterms:created>
  <dcterms:modified xsi:type="dcterms:W3CDTF">2024-04-05T14:17:00Z</dcterms:modified>
</cp:coreProperties>
</file>