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6" w:rsidRDefault="00CF63D6" w:rsidP="009E4C72">
      <w:pPr>
        <w:jc w:val="center"/>
        <w:rPr>
          <w:rFonts w:ascii="Encode Sans" w:hAnsi="Encode Sans" w:cs="Arial"/>
          <w:b/>
        </w:rPr>
      </w:pPr>
      <w:bookmarkStart w:id="0" w:name="_GoBack"/>
      <w:bookmarkEnd w:id="0"/>
    </w:p>
    <w:p w:rsidR="00E20B95" w:rsidRPr="00CF63D6" w:rsidRDefault="00CF63D6" w:rsidP="009E4C72">
      <w:pPr>
        <w:jc w:val="center"/>
        <w:rPr>
          <w:rFonts w:ascii="Encode Sans" w:hAnsi="Encode Sans" w:cs="Arial"/>
          <w:b/>
        </w:rPr>
      </w:pPr>
      <w:r w:rsidRPr="00CF63D6">
        <w:rPr>
          <w:rFonts w:ascii="Encode Sans" w:hAnsi="Encode Sans" w:cs="Arial"/>
          <w:b/>
        </w:rPr>
        <w:t>CUENTA P</w:t>
      </w:r>
      <w:r>
        <w:rPr>
          <w:rFonts w:ascii="Encode Sans" w:hAnsi="Encode Sans" w:cs="Arial"/>
          <w:b/>
        </w:rPr>
        <w:t>Ú</w:t>
      </w:r>
      <w:r w:rsidRPr="00CF63D6">
        <w:rPr>
          <w:rFonts w:ascii="Encode Sans" w:hAnsi="Encode Sans" w:cs="Arial"/>
          <w:b/>
        </w:rPr>
        <w:t xml:space="preserve">BLICA </w:t>
      </w:r>
      <w:r w:rsidR="00B609E4">
        <w:rPr>
          <w:rFonts w:ascii="Encode Sans" w:hAnsi="Encode Sans" w:cs="Arial"/>
          <w:b/>
        </w:rPr>
        <w:t>2023</w:t>
      </w:r>
    </w:p>
    <w:p w:rsidR="005A5B9F" w:rsidRDefault="00266544" w:rsidP="009E4C72">
      <w:pPr>
        <w:jc w:val="center"/>
        <w:rPr>
          <w:rFonts w:cs="DIN Pro Regular"/>
          <w:b/>
        </w:rPr>
      </w:pPr>
      <w:r>
        <w:rPr>
          <w:rFonts w:cs="DIN Pro Regular"/>
          <w:b/>
        </w:rPr>
        <w:t>INDICADORES DE RESULTADOS</w:t>
      </w:r>
    </w:p>
    <w:tbl>
      <w:tblPr>
        <w:tblW w:w="12149" w:type="dxa"/>
        <w:tblInd w:w="55" w:type="dxa"/>
        <w:tblCellMar>
          <w:left w:w="70" w:type="dxa"/>
          <w:right w:w="70" w:type="dxa"/>
        </w:tblCellMar>
        <w:tblLook w:val="04A0"/>
      </w:tblPr>
      <w:tblGrid>
        <w:gridCol w:w="1293"/>
        <w:gridCol w:w="615"/>
        <w:gridCol w:w="1051"/>
        <w:gridCol w:w="1093"/>
        <w:gridCol w:w="917"/>
        <w:gridCol w:w="1848"/>
        <w:gridCol w:w="1346"/>
        <w:gridCol w:w="1275"/>
        <w:gridCol w:w="1379"/>
        <w:gridCol w:w="1332"/>
      </w:tblGrid>
      <w:tr w:rsidR="00266544" w:rsidRPr="00266544" w:rsidTr="00E0052E">
        <w:trPr>
          <w:trHeight w:val="600"/>
        </w:trPr>
        <w:tc>
          <w:tcPr>
            <w:tcW w:w="1293" w:type="dxa"/>
            <w:tcBorders>
              <w:top w:val="single" w:sz="4" w:space="0" w:color="auto"/>
              <w:left w:val="single" w:sz="4" w:space="0" w:color="auto"/>
              <w:bottom w:val="single" w:sz="4" w:space="0" w:color="auto"/>
              <w:right w:val="single" w:sz="4" w:space="0" w:color="auto"/>
            </w:tcBorders>
            <w:shd w:val="clear" w:color="000000" w:fill="AB0033"/>
            <w:vAlign w:val="center"/>
            <w:hideMark/>
          </w:tcPr>
          <w:p w:rsidR="00266544" w:rsidRPr="00266544" w:rsidRDefault="00266544" w:rsidP="00266544">
            <w:pPr>
              <w:spacing w:after="0" w:line="240" w:lineRule="auto"/>
              <w:jc w:val="center"/>
              <w:rPr>
                <w:rFonts w:eastAsia="Times New Roman"/>
                <w:b/>
                <w:bCs/>
                <w:color w:val="FFFFFF"/>
                <w:sz w:val="18"/>
                <w:szCs w:val="18"/>
                <w:lang w:eastAsia="es-MX"/>
              </w:rPr>
            </w:pPr>
            <w:r w:rsidRPr="00266544">
              <w:rPr>
                <w:rFonts w:eastAsia="Times New Roman"/>
                <w:b/>
                <w:bCs/>
                <w:color w:val="FFFFFF"/>
                <w:sz w:val="18"/>
                <w:szCs w:val="18"/>
                <w:lang w:eastAsia="es-MX"/>
              </w:rPr>
              <w:t>DEPENDENCIA/</w:t>
            </w:r>
            <w:r w:rsidRPr="00266544">
              <w:rPr>
                <w:rFonts w:eastAsia="Times New Roman"/>
                <w:b/>
                <w:bCs/>
                <w:color w:val="FFFFFF"/>
                <w:sz w:val="18"/>
                <w:szCs w:val="18"/>
                <w:lang w:eastAsia="es-MX"/>
              </w:rPr>
              <w:br/>
              <w:t>ENTIDAD</w:t>
            </w:r>
          </w:p>
        </w:tc>
        <w:tc>
          <w:tcPr>
            <w:tcW w:w="615" w:type="dxa"/>
            <w:tcBorders>
              <w:top w:val="single" w:sz="4" w:space="0" w:color="auto"/>
              <w:left w:val="nil"/>
              <w:bottom w:val="single" w:sz="4" w:space="0" w:color="auto"/>
              <w:right w:val="single" w:sz="4" w:space="0" w:color="auto"/>
            </w:tcBorders>
            <w:shd w:val="clear" w:color="000000" w:fill="AB0033"/>
            <w:noWrap/>
            <w:hideMark/>
          </w:tcPr>
          <w:p w:rsidR="00266544" w:rsidRPr="00266544" w:rsidRDefault="00266544" w:rsidP="00266544">
            <w:pPr>
              <w:spacing w:after="0" w:line="240" w:lineRule="auto"/>
              <w:jc w:val="center"/>
              <w:rPr>
                <w:rFonts w:eastAsia="Times New Roman"/>
                <w:b/>
                <w:bCs/>
                <w:color w:val="FFFFFF"/>
                <w:sz w:val="18"/>
                <w:szCs w:val="18"/>
                <w:lang w:eastAsia="es-MX"/>
              </w:rPr>
            </w:pPr>
            <w:r w:rsidRPr="00266544">
              <w:rPr>
                <w:rFonts w:eastAsia="Times New Roman"/>
                <w:b/>
                <w:bCs/>
                <w:color w:val="FFFFFF"/>
                <w:sz w:val="18"/>
                <w:szCs w:val="18"/>
                <w:lang w:eastAsia="es-MX"/>
              </w:rPr>
              <w:t>CLAVE PP</w:t>
            </w:r>
          </w:p>
        </w:tc>
        <w:tc>
          <w:tcPr>
            <w:tcW w:w="1051" w:type="dxa"/>
            <w:tcBorders>
              <w:top w:val="single" w:sz="4" w:space="0" w:color="auto"/>
              <w:left w:val="nil"/>
              <w:bottom w:val="single" w:sz="4" w:space="0" w:color="auto"/>
              <w:right w:val="single" w:sz="4" w:space="0" w:color="auto"/>
            </w:tcBorders>
            <w:shd w:val="clear" w:color="000000" w:fill="AB0033"/>
            <w:noWrap/>
            <w:hideMark/>
          </w:tcPr>
          <w:p w:rsidR="00266544" w:rsidRPr="00266544" w:rsidRDefault="00266544" w:rsidP="00266544">
            <w:pPr>
              <w:spacing w:after="0" w:line="240" w:lineRule="auto"/>
              <w:jc w:val="center"/>
              <w:rPr>
                <w:rFonts w:eastAsia="Times New Roman"/>
                <w:b/>
                <w:bCs/>
                <w:color w:val="FFFFFF"/>
                <w:sz w:val="18"/>
                <w:szCs w:val="18"/>
                <w:lang w:eastAsia="es-MX"/>
              </w:rPr>
            </w:pPr>
            <w:r w:rsidRPr="00266544">
              <w:rPr>
                <w:rFonts w:eastAsia="Times New Roman"/>
                <w:b/>
                <w:bCs/>
                <w:color w:val="FFFFFF"/>
                <w:sz w:val="18"/>
                <w:szCs w:val="18"/>
                <w:lang w:eastAsia="es-MX"/>
              </w:rPr>
              <w:t>NOMBRE PROGRAMA</w:t>
            </w:r>
          </w:p>
        </w:tc>
        <w:tc>
          <w:tcPr>
            <w:tcW w:w="1093" w:type="dxa"/>
            <w:tcBorders>
              <w:top w:val="single" w:sz="4" w:space="0" w:color="auto"/>
              <w:left w:val="nil"/>
              <w:bottom w:val="single" w:sz="4" w:space="0" w:color="auto"/>
              <w:right w:val="single" w:sz="4" w:space="0" w:color="auto"/>
            </w:tcBorders>
            <w:shd w:val="clear" w:color="000000" w:fill="AB0033"/>
            <w:noWrap/>
            <w:hideMark/>
          </w:tcPr>
          <w:p w:rsidR="00266544" w:rsidRPr="00266544" w:rsidRDefault="00266544" w:rsidP="00266544">
            <w:pPr>
              <w:spacing w:after="0" w:line="240" w:lineRule="auto"/>
              <w:jc w:val="center"/>
              <w:rPr>
                <w:rFonts w:eastAsia="Times New Roman"/>
                <w:b/>
                <w:bCs/>
                <w:color w:val="FFFFFF"/>
                <w:sz w:val="18"/>
                <w:szCs w:val="18"/>
                <w:lang w:eastAsia="es-MX"/>
              </w:rPr>
            </w:pPr>
            <w:r w:rsidRPr="00266544">
              <w:rPr>
                <w:rFonts w:eastAsia="Times New Roman"/>
                <w:b/>
                <w:bCs/>
                <w:color w:val="FFFFFF"/>
                <w:sz w:val="18"/>
                <w:szCs w:val="18"/>
                <w:lang w:eastAsia="es-MX"/>
              </w:rPr>
              <w:t>NIVEL</w:t>
            </w:r>
          </w:p>
        </w:tc>
        <w:tc>
          <w:tcPr>
            <w:tcW w:w="917" w:type="dxa"/>
            <w:tcBorders>
              <w:top w:val="single" w:sz="4" w:space="0" w:color="auto"/>
              <w:left w:val="nil"/>
              <w:bottom w:val="single" w:sz="4" w:space="0" w:color="auto"/>
              <w:right w:val="single" w:sz="4" w:space="0" w:color="auto"/>
            </w:tcBorders>
            <w:shd w:val="clear" w:color="000000" w:fill="AB0033"/>
            <w:noWrap/>
            <w:hideMark/>
          </w:tcPr>
          <w:p w:rsidR="00266544" w:rsidRPr="00266544" w:rsidRDefault="00266544" w:rsidP="00266544">
            <w:pPr>
              <w:spacing w:after="0" w:line="240" w:lineRule="auto"/>
              <w:jc w:val="center"/>
              <w:rPr>
                <w:rFonts w:eastAsia="Times New Roman"/>
                <w:b/>
                <w:bCs/>
                <w:color w:val="FFFFFF"/>
                <w:sz w:val="18"/>
                <w:szCs w:val="18"/>
                <w:lang w:eastAsia="es-MX"/>
              </w:rPr>
            </w:pPr>
            <w:r w:rsidRPr="00266544">
              <w:rPr>
                <w:rFonts w:eastAsia="Times New Roman"/>
                <w:b/>
                <w:bCs/>
                <w:color w:val="FFFFFF"/>
                <w:sz w:val="18"/>
                <w:szCs w:val="18"/>
                <w:lang w:eastAsia="es-MX"/>
              </w:rPr>
              <w:t>CLAVE ID</w:t>
            </w:r>
          </w:p>
        </w:tc>
        <w:tc>
          <w:tcPr>
            <w:tcW w:w="1848" w:type="dxa"/>
            <w:tcBorders>
              <w:top w:val="single" w:sz="4" w:space="0" w:color="auto"/>
              <w:left w:val="nil"/>
              <w:bottom w:val="single" w:sz="4" w:space="0" w:color="auto"/>
              <w:right w:val="single" w:sz="4" w:space="0" w:color="auto"/>
            </w:tcBorders>
            <w:shd w:val="clear" w:color="000000" w:fill="AB0033"/>
            <w:noWrap/>
            <w:hideMark/>
          </w:tcPr>
          <w:p w:rsidR="00266544" w:rsidRPr="00266544" w:rsidRDefault="00266544" w:rsidP="00266544">
            <w:pPr>
              <w:spacing w:after="0" w:line="240" w:lineRule="auto"/>
              <w:jc w:val="center"/>
              <w:rPr>
                <w:rFonts w:eastAsia="Times New Roman"/>
                <w:b/>
                <w:bCs/>
                <w:color w:val="FFFFFF"/>
                <w:sz w:val="18"/>
                <w:szCs w:val="18"/>
                <w:lang w:eastAsia="es-MX"/>
              </w:rPr>
            </w:pPr>
            <w:r w:rsidRPr="00266544">
              <w:rPr>
                <w:rFonts w:eastAsia="Times New Roman"/>
                <w:b/>
                <w:bCs/>
                <w:color w:val="FFFFFF"/>
                <w:sz w:val="18"/>
                <w:szCs w:val="18"/>
                <w:lang w:eastAsia="es-MX"/>
              </w:rPr>
              <w:t>RESUMEN NARRATIVO</w:t>
            </w:r>
          </w:p>
        </w:tc>
        <w:tc>
          <w:tcPr>
            <w:tcW w:w="1346" w:type="dxa"/>
            <w:tcBorders>
              <w:top w:val="single" w:sz="4" w:space="0" w:color="auto"/>
              <w:left w:val="nil"/>
              <w:bottom w:val="single" w:sz="4" w:space="0" w:color="auto"/>
              <w:right w:val="single" w:sz="4" w:space="0" w:color="auto"/>
            </w:tcBorders>
            <w:shd w:val="clear" w:color="000000" w:fill="AB0033"/>
            <w:noWrap/>
            <w:hideMark/>
          </w:tcPr>
          <w:p w:rsidR="00266544" w:rsidRPr="00266544" w:rsidRDefault="00266544" w:rsidP="00266544">
            <w:pPr>
              <w:spacing w:after="0" w:line="240" w:lineRule="auto"/>
              <w:jc w:val="center"/>
              <w:rPr>
                <w:rFonts w:eastAsia="Times New Roman"/>
                <w:b/>
                <w:bCs/>
                <w:color w:val="FFFFFF"/>
                <w:sz w:val="18"/>
                <w:szCs w:val="18"/>
                <w:lang w:eastAsia="es-MX"/>
              </w:rPr>
            </w:pPr>
            <w:r w:rsidRPr="00266544">
              <w:rPr>
                <w:rFonts w:eastAsia="Times New Roman"/>
                <w:b/>
                <w:bCs/>
                <w:color w:val="FFFFFF"/>
                <w:sz w:val="18"/>
                <w:szCs w:val="18"/>
                <w:lang w:eastAsia="es-MX"/>
              </w:rPr>
              <w:t>NOMBRE DEL INDICADOR</w:t>
            </w:r>
          </w:p>
        </w:tc>
        <w:tc>
          <w:tcPr>
            <w:tcW w:w="1275" w:type="dxa"/>
            <w:tcBorders>
              <w:top w:val="single" w:sz="4" w:space="0" w:color="auto"/>
              <w:left w:val="nil"/>
              <w:bottom w:val="single" w:sz="4" w:space="0" w:color="auto"/>
              <w:right w:val="single" w:sz="4" w:space="0" w:color="auto"/>
            </w:tcBorders>
            <w:shd w:val="clear" w:color="000000" w:fill="AB0033"/>
            <w:noWrap/>
            <w:hideMark/>
          </w:tcPr>
          <w:p w:rsidR="00266544" w:rsidRPr="00266544" w:rsidRDefault="00266544" w:rsidP="00266544">
            <w:pPr>
              <w:spacing w:after="0" w:line="240" w:lineRule="auto"/>
              <w:jc w:val="center"/>
              <w:rPr>
                <w:rFonts w:eastAsia="Times New Roman"/>
                <w:b/>
                <w:bCs/>
                <w:color w:val="FFFFFF"/>
                <w:sz w:val="18"/>
                <w:szCs w:val="18"/>
                <w:lang w:eastAsia="es-MX"/>
              </w:rPr>
            </w:pPr>
            <w:r w:rsidRPr="00266544">
              <w:rPr>
                <w:rFonts w:eastAsia="Times New Roman"/>
                <w:b/>
                <w:bCs/>
                <w:color w:val="FFFFFF"/>
                <w:sz w:val="18"/>
                <w:szCs w:val="18"/>
                <w:lang w:eastAsia="es-MX"/>
              </w:rPr>
              <w:t>METODO CALCULO</w:t>
            </w:r>
          </w:p>
        </w:tc>
        <w:tc>
          <w:tcPr>
            <w:tcW w:w="1379" w:type="dxa"/>
            <w:tcBorders>
              <w:top w:val="single" w:sz="4" w:space="0" w:color="auto"/>
              <w:left w:val="nil"/>
              <w:bottom w:val="single" w:sz="4" w:space="0" w:color="auto"/>
              <w:right w:val="single" w:sz="4" w:space="0" w:color="auto"/>
            </w:tcBorders>
            <w:shd w:val="clear" w:color="000000" w:fill="AB0033"/>
            <w:noWrap/>
            <w:hideMark/>
          </w:tcPr>
          <w:p w:rsidR="00266544" w:rsidRPr="00266544" w:rsidRDefault="00266544" w:rsidP="00266544">
            <w:pPr>
              <w:spacing w:after="0" w:line="240" w:lineRule="auto"/>
              <w:jc w:val="center"/>
              <w:rPr>
                <w:rFonts w:eastAsia="Times New Roman"/>
                <w:b/>
                <w:bCs/>
                <w:color w:val="FFFFFF"/>
                <w:sz w:val="18"/>
                <w:szCs w:val="18"/>
                <w:lang w:eastAsia="es-MX"/>
              </w:rPr>
            </w:pPr>
            <w:r w:rsidRPr="00266544">
              <w:rPr>
                <w:rFonts w:eastAsia="Times New Roman"/>
                <w:b/>
                <w:bCs/>
                <w:color w:val="FFFFFF"/>
                <w:sz w:val="18"/>
                <w:szCs w:val="18"/>
                <w:lang w:eastAsia="es-MX"/>
              </w:rPr>
              <w:t>REGISTRO</w:t>
            </w:r>
          </w:p>
        </w:tc>
        <w:tc>
          <w:tcPr>
            <w:tcW w:w="1332" w:type="dxa"/>
            <w:tcBorders>
              <w:top w:val="single" w:sz="4" w:space="0" w:color="auto"/>
              <w:left w:val="nil"/>
              <w:bottom w:val="single" w:sz="4" w:space="0" w:color="auto"/>
              <w:right w:val="single" w:sz="4" w:space="0" w:color="auto"/>
            </w:tcBorders>
            <w:shd w:val="clear" w:color="000000" w:fill="AB0033"/>
            <w:noWrap/>
            <w:hideMark/>
          </w:tcPr>
          <w:p w:rsidR="00266544" w:rsidRPr="00266544" w:rsidRDefault="00266544" w:rsidP="00266544">
            <w:pPr>
              <w:spacing w:after="0" w:line="240" w:lineRule="auto"/>
              <w:jc w:val="center"/>
              <w:rPr>
                <w:rFonts w:eastAsia="Times New Roman"/>
                <w:b/>
                <w:bCs/>
                <w:color w:val="FFFFFF"/>
                <w:sz w:val="18"/>
                <w:szCs w:val="18"/>
                <w:lang w:eastAsia="es-MX"/>
              </w:rPr>
            </w:pPr>
            <w:r w:rsidRPr="00266544">
              <w:rPr>
                <w:rFonts w:eastAsia="Times New Roman"/>
                <w:b/>
                <w:bCs/>
                <w:color w:val="FFFFFF"/>
                <w:sz w:val="18"/>
                <w:szCs w:val="18"/>
                <w:lang w:eastAsia="es-MX"/>
              </w:rPr>
              <w:t>ANUAL</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tc>
        <w:tc>
          <w:tcPr>
            <w:tcW w:w="61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bottom w:val="single" w:sz="4" w:space="0" w:color="000000"/>
              <w:right w:val="single" w:sz="4" w:space="0" w:color="auto"/>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Fin</w:t>
            </w:r>
          </w:p>
        </w:tc>
        <w:tc>
          <w:tcPr>
            <w:tcW w:w="917"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E071F01,1</w:t>
            </w:r>
          </w:p>
        </w:tc>
        <w:tc>
          <w:tcPr>
            <w:tcW w:w="1848" w:type="dxa"/>
            <w:vMerge w:val="restart"/>
            <w:tcBorders>
              <w:top w:val="nil"/>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Contribuir a optimizar el funcionamiento de las áreas de gobierno responsables de proporcionar diversos servicios a la ciudadanía mediante la prestación de servicios de Comercio, Registrales y Catastrales oportunos y de calidad</w:t>
            </w:r>
          </w:p>
        </w:tc>
        <w:tc>
          <w:tcPr>
            <w:tcW w:w="1346" w:type="dxa"/>
            <w:vMerge w:val="restart"/>
            <w:tcBorders>
              <w:top w:val="nil"/>
              <w:left w:val="single" w:sz="4" w:space="0" w:color="auto"/>
              <w:bottom w:val="single" w:sz="4" w:space="0" w:color="000000"/>
              <w:right w:val="single" w:sz="4" w:space="0" w:color="auto"/>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cumplimiento de acciones para lograr el funcionamiento óptimo de las metas programadas</w:t>
            </w:r>
          </w:p>
        </w:tc>
        <w:tc>
          <w:tcPr>
            <w:tcW w:w="1275" w:type="dxa"/>
            <w:vMerge w:val="restart"/>
            <w:tcBorders>
              <w:top w:val="nil"/>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indicadores alcanzados de las metas fijadas en el programa operativo anual en el año t/Total de metas programadas en el programa operativo anual en el año t)*100</w:t>
            </w:r>
          </w:p>
        </w:tc>
        <w:tc>
          <w:tcPr>
            <w:tcW w:w="1379" w:type="dxa"/>
            <w:tcBorders>
              <w:top w:val="nil"/>
              <w:left w:val="single" w:sz="4" w:space="0" w:color="auto"/>
              <w:bottom w:val="nil"/>
              <w:right w:val="single" w:sz="4" w:space="0" w:color="auto"/>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nil"/>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16</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19</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84.21%</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81</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81</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104</w:t>
            </w:r>
          </w:p>
        </w:tc>
      </w:tr>
      <w:tr w:rsidR="00266544" w:rsidRPr="00266544" w:rsidTr="00E0052E">
        <w:trPr>
          <w:trHeight w:val="1455"/>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Se considera logrado el Fin. Se reitera el compromiso adquirido por éste Instituto en el alcance a las metas Institucionales , asi como, las del Estado de Tamaulipas</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tc>
        <w:tc>
          <w:tcPr>
            <w:tcW w:w="61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bottom w:val="single" w:sz="4" w:space="0" w:color="000000"/>
              <w:right w:val="single" w:sz="4" w:space="0" w:color="auto"/>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Proposito</w:t>
            </w:r>
          </w:p>
        </w:tc>
        <w:tc>
          <w:tcPr>
            <w:tcW w:w="917"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E071P01,1</w:t>
            </w:r>
          </w:p>
        </w:tc>
        <w:tc>
          <w:tcPr>
            <w:tcW w:w="1848" w:type="dxa"/>
            <w:vMerge w:val="restart"/>
            <w:tcBorders>
              <w:top w:val="nil"/>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La población Tamaulipeca recibe servicios de comercio, registrales y catastrales oportunos y de calidad</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eficiencia en el proceso de los servicios de Comercio, Registrales y Catastrales</w:t>
            </w:r>
          </w:p>
        </w:tc>
        <w:tc>
          <w:tcPr>
            <w:tcW w:w="127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xml:space="preserve">(Total de operaciones del Instituto Registral y Catastral contestadas de los servicios prestados en el plazo de Ley </w:t>
            </w:r>
            <w:r w:rsidRPr="00266544">
              <w:rPr>
                <w:rFonts w:eastAsia="Times New Roman"/>
                <w:color w:val="000000"/>
                <w:sz w:val="18"/>
                <w:szCs w:val="18"/>
                <w:lang w:eastAsia="es-MX"/>
              </w:rPr>
              <w:lastRenderedPageBreak/>
              <w:t>del periodo t) / (Total de operaciones ingresadas en el periodo t )*100</w:t>
            </w:r>
          </w:p>
        </w:tc>
        <w:tc>
          <w:tcPr>
            <w:tcW w:w="1379" w:type="dxa"/>
            <w:tcBorders>
              <w:top w:val="single" w:sz="4" w:space="0" w:color="auto"/>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VALOR V1</w:t>
            </w:r>
          </w:p>
        </w:tc>
        <w:tc>
          <w:tcPr>
            <w:tcW w:w="1332" w:type="dxa"/>
            <w:tcBorders>
              <w:top w:val="single" w:sz="4" w:space="0" w:color="auto"/>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180585</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284128</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63.56%</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60</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60</w:t>
            </w:r>
          </w:p>
        </w:tc>
      </w:tr>
      <w:tr w:rsidR="00266544" w:rsidRPr="00266544" w:rsidTr="00E0052E">
        <w:trPr>
          <w:trHeight w:val="300"/>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single" w:sz="4" w:space="0" w:color="auto"/>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106</w:t>
            </w:r>
          </w:p>
        </w:tc>
      </w:tr>
      <w:tr w:rsidR="00266544" w:rsidRPr="00266544" w:rsidTr="00E0052E">
        <w:trPr>
          <w:trHeight w:val="1695"/>
        </w:trPr>
        <w:tc>
          <w:tcPr>
            <w:tcW w:w="1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 </w:t>
            </w: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La meta fue superada debido al compromiso adquirido del Instituto en lograr avanzar en minimizar el rezago en las oficinas registrales, y buscar eficientar los tiempos de servicio</w:t>
            </w:r>
          </w:p>
        </w:tc>
      </w:tr>
      <w:tr w:rsidR="00266544" w:rsidRPr="00266544" w:rsidTr="00E0052E">
        <w:trPr>
          <w:trHeight w:val="300"/>
        </w:trPr>
        <w:tc>
          <w:tcPr>
            <w:tcW w:w="1293" w:type="dxa"/>
            <w:tcBorders>
              <w:top w:val="nil"/>
              <w:left w:val="single" w:sz="4" w:space="0" w:color="auto"/>
              <w:bottom w:val="nil"/>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IRYCET</w:t>
            </w:r>
          </w:p>
        </w:tc>
        <w:tc>
          <w:tcPr>
            <w:tcW w:w="615"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bottom w:val="single" w:sz="4" w:space="0" w:color="000000"/>
              <w:right w:val="single" w:sz="4" w:space="0" w:color="auto"/>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Componente</w:t>
            </w:r>
          </w:p>
        </w:tc>
        <w:tc>
          <w:tcPr>
            <w:tcW w:w="917"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E071C01,1</w:t>
            </w:r>
          </w:p>
        </w:tc>
        <w:tc>
          <w:tcPr>
            <w:tcW w:w="1848" w:type="dxa"/>
            <w:vMerge w:val="restart"/>
            <w:tcBorders>
              <w:top w:val="nil"/>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Servicios de Inscripción de operaciones otorgados</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en la entrega de servicios de inscripción oportunos de registro público</w:t>
            </w:r>
          </w:p>
        </w:tc>
        <w:tc>
          <w:tcPr>
            <w:tcW w:w="127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servicios de Inscripción terminados en los tiempos marcados en Ley del periodo t/ total de servicios de inscripción ingresados en el periodo t)/( Total de servicios de Inscripción terminados en los tiempos marcados en Ley del periodo t-1/ total de servicios de inscripción ingresados periodo t-1))*100</w:t>
            </w:r>
          </w:p>
        </w:tc>
        <w:tc>
          <w:tcPr>
            <w:tcW w:w="1379" w:type="dxa"/>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nil"/>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2.5291</w:t>
            </w:r>
          </w:p>
        </w:tc>
      </w:tr>
      <w:tr w:rsidR="00266544" w:rsidRPr="00266544" w:rsidTr="00E0052E">
        <w:trPr>
          <w:trHeight w:val="300"/>
        </w:trPr>
        <w:tc>
          <w:tcPr>
            <w:tcW w:w="1293" w:type="dxa"/>
            <w:tcBorders>
              <w:top w:val="nil"/>
              <w:left w:val="single" w:sz="4" w:space="0" w:color="auto"/>
              <w:bottom w:val="nil"/>
              <w:right w:val="nil"/>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2.6115</w:t>
            </w:r>
          </w:p>
        </w:tc>
      </w:tr>
      <w:tr w:rsidR="00266544" w:rsidRPr="00266544" w:rsidTr="00E0052E">
        <w:trPr>
          <w:trHeight w:val="300"/>
        </w:trPr>
        <w:tc>
          <w:tcPr>
            <w:tcW w:w="1293" w:type="dxa"/>
            <w:tcBorders>
              <w:top w:val="nil"/>
              <w:left w:val="single" w:sz="4" w:space="0" w:color="auto"/>
              <w:bottom w:val="nil"/>
              <w:right w:val="nil"/>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96.84%</w:t>
            </w:r>
          </w:p>
        </w:tc>
      </w:tr>
      <w:tr w:rsidR="00266544" w:rsidRPr="00266544" w:rsidTr="00E0052E">
        <w:trPr>
          <w:trHeight w:val="300"/>
        </w:trPr>
        <w:tc>
          <w:tcPr>
            <w:tcW w:w="1293" w:type="dxa"/>
            <w:tcBorders>
              <w:top w:val="nil"/>
              <w:left w:val="single" w:sz="4" w:space="0" w:color="auto"/>
              <w:bottom w:val="nil"/>
              <w:right w:val="nil"/>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tcBorders>
              <w:top w:val="nil"/>
              <w:left w:val="single" w:sz="4" w:space="0" w:color="auto"/>
              <w:bottom w:val="nil"/>
              <w:right w:val="nil"/>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tcBorders>
              <w:top w:val="nil"/>
              <w:left w:val="single" w:sz="4" w:space="0" w:color="auto"/>
              <w:bottom w:val="nil"/>
              <w:right w:val="nil"/>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97</w:t>
            </w:r>
          </w:p>
        </w:tc>
      </w:tr>
      <w:tr w:rsidR="00266544" w:rsidRPr="00266544" w:rsidTr="00E0052E">
        <w:trPr>
          <w:trHeight w:val="1695"/>
        </w:trPr>
        <w:tc>
          <w:tcPr>
            <w:tcW w:w="1293" w:type="dxa"/>
            <w:tcBorders>
              <w:top w:val="nil"/>
              <w:left w:val="single" w:sz="4" w:space="0" w:color="auto"/>
              <w:bottom w:val="single" w:sz="4" w:space="0" w:color="auto"/>
              <w:right w:val="nil"/>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La meta fue superada debido al compromiso adquirido del Instituto en lograr avanzar en minimizar el rezago en las oficinas registrales, y buscar eficientar los tiempos de servicio</w:t>
            </w:r>
          </w:p>
        </w:tc>
      </w:tr>
      <w:tr w:rsidR="00266544" w:rsidRPr="00266544" w:rsidTr="00E0052E">
        <w:trPr>
          <w:trHeight w:val="300"/>
        </w:trPr>
        <w:tc>
          <w:tcPr>
            <w:tcW w:w="1293" w:type="dxa"/>
            <w:tcBorders>
              <w:top w:val="single" w:sz="4" w:space="0" w:color="auto"/>
              <w:left w:val="single" w:sz="4" w:space="0" w:color="auto"/>
              <w:bottom w:val="nil"/>
              <w:right w:val="single" w:sz="4" w:space="0" w:color="auto"/>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IRYCET</w:t>
            </w:r>
          </w:p>
        </w:tc>
        <w:tc>
          <w:tcPr>
            <w:tcW w:w="61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Componente</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E071C02,1</w:t>
            </w:r>
          </w:p>
        </w:tc>
        <w:tc>
          <w:tcPr>
            <w:tcW w:w="1848" w:type="dxa"/>
            <w:vMerge w:val="restart"/>
            <w:tcBorders>
              <w:top w:val="single" w:sz="4" w:space="0" w:color="auto"/>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Servicios de Publicidad de operaciones otorgados</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en la entrega de servicios de publicidad oportunos de registro publico</w:t>
            </w:r>
          </w:p>
        </w:tc>
        <w:tc>
          <w:tcPr>
            <w:tcW w:w="127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servicios de Publicidad terminados en los tiempos marcados en Ley del periodo t/ total de servicios de publicidad ingresados en el periodo t)/( Total de servicios de publicidad terminados en los tiempos marcados en Ley del periodo t-1/ total de servicios de publicidad ingresados en el periodo t-1))*100</w:t>
            </w:r>
          </w:p>
        </w:tc>
        <w:tc>
          <w:tcPr>
            <w:tcW w:w="1379" w:type="dxa"/>
            <w:tcBorders>
              <w:top w:val="single" w:sz="4" w:space="0" w:color="auto"/>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single" w:sz="4" w:space="0" w:color="auto"/>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2.5621</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2.6078</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98.24%</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tcBorders>
              <w:top w:val="nil"/>
              <w:left w:val="single" w:sz="4" w:space="0" w:color="auto"/>
              <w:bottom w:val="nil"/>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98</w:t>
            </w:r>
          </w:p>
        </w:tc>
      </w:tr>
      <w:tr w:rsidR="00266544" w:rsidRPr="00266544" w:rsidTr="00E0052E">
        <w:trPr>
          <w:trHeight w:val="2175"/>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La meta anual se vio afectada en su logro debido a periodos vacacionales que afectan la eficiencia en los tiempos de servicio y entrega, se reitera el compromiso de este Instituto en seguir redoblando esfuerzos para lograr las metas fijadas</w:t>
            </w:r>
          </w:p>
        </w:tc>
      </w:tr>
      <w:tr w:rsidR="00266544" w:rsidRPr="00266544" w:rsidTr="00E0052E">
        <w:trPr>
          <w:trHeight w:val="300"/>
        </w:trPr>
        <w:tc>
          <w:tcPr>
            <w:tcW w:w="1293"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tc>
        <w:tc>
          <w:tcPr>
            <w:tcW w:w="61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Componente</w:t>
            </w:r>
          </w:p>
        </w:tc>
        <w:tc>
          <w:tcPr>
            <w:tcW w:w="917"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E071C03,1</w:t>
            </w:r>
          </w:p>
        </w:tc>
        <w:tc>
          <w:tcPr>
            <w:tcW w:w="1848" w:type="dxa"/>
            <w:vMerge w:val="restart"/>
            <w:tcBorders>
              <w:top w:val="nil"/>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Servicios de Comercio otorgados</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atención de servicios de Comercio</w:t>
            </w:r>
          </w:p>
        </w:tc>
        <w:tc>
          <w:tcPr>
            <w:tcW w:w="127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de servicios de comercio procesados del periodo t/Total de servicios de comercio solicitados del periodo t)*100</w:t>
            </w:r>
          </w:p>
        </w:tc>
        <w:tc>
          <w:tcPr>
            <w:tcW w:w="1379" w:type="dxa"/>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nil"/>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4473</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6067</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73.72%</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single" w:sz="4" w:space="0" w:color="auto"/>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74</w:t>
            </w:r>
          </w:p>
        </w:tc>
      </w:tr>
      <w:tr w:rsidR="00266544" w:rsidRPr="00266544" w:rsidTr="00E0052E">
        <w:trPr>
          <w:trHeight w:val="975"/>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Esta meta se vio afectada debido de intermitencias en el sistema Siger, factores externos al Instituto.</w:t>
            </w:r>
          </w:p>
        </w:tc>
      </w:tr>
      <w:tr w:rsidR="00266544" w:rsidRPr="00266544" w:rsidTr="00E0052E">
        <w:trPr>
          <w:trHeight w:val="300"/>
        </w:trPr>
        <w:tc>
          <w:tcPr>
            <w:tcW w:w="1293" w:type="dxa"/>
            <w:vMerge w:val="restart"/>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tc>
        <w:tc>
          <w:tcPr>
            <w:tcW w:w="615" w:type="dxa"/>
            <w:vMerge w:val="restart"/>
            <w:tcBorders>
              <w:top w:val="nil"/>
              <w:left w:val="nil"/>
              <w:bottom w:val="nil"/>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bottom w:val="nil"/>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Componente</w:t>
            </w:r>
          </w:p>
        </w:tc>
        <w:tc>
          <w:tcPr>
            <w:tcW w:w="917" w:type="dxa"/>
            <w:vMerge w:val="restart"/>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E071C04,1</w:t>
            </w:r>
          </w:p>
        </w:tc>
        <w:tc>
          <w:tcPr>
            <w:tcW w:w="1848" w:type="dxa"/>
            <w:vMerge w:val="restart"/>
            <w:tcBorders>
              <w:top w:val="nil"/>
              <w:left w:val="nil"/>
              <w:bottom w:val="nil"/>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Servicios Catastrales Otorgados</w:t>
            </w:r>
          </w:p>
        </w:tc>
        <w:tc>
          <w:tcPr>
            <w:tcW w:w="1346" w:type="dxa"/>
            <w:vMerge w:val="restart"/>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Tasa de atención de servicios catastrales</w:t>
            </w:r>
          </w:p>
        </w:tc>
        <w:tc>
          <w:tcPr>
            <w:tcW w:w="1275" w:type="dxa"/>
            <w:vMerge w:val="restart"/>
            <w:tcBorders>
              <w:top w:val="nil"/>
              <w:left w:val="nil"/>
              <w:bottom w:val="nil"/>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servicios catastrales atendidos del periodo t)/(Total de servicios catastrales solicitados del periodo t))*100</w:t>
            </w:r>
          </w:p>
        </w:tc>
        <w:tc>
          <w:tcPr>
            <w:tcW w:w="1379" w:type="dxa"/>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single" w:sz="4" w:space="0" w:color="auto"/>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1372</w:t>
            </w:r>
          </w:p>
        </w:tc>
      </w:tr>
      <w:tr w:rsidR="00266544" w:rsidRPr="00266544" w:rsidTr="00E0052E">
        <w:trPr>
          <w:trHeight w:val="300"/>
        </w:trPr>
        <w:tc>
          <w:tcPr>
            <w:tcW w:w="1293"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1372</w:t>
            </w:r>
          </w:p>
        </w:tc>
      </w:tr>
      <w:tr w:rsidR="00266544" w:rsidRPr="00266544" w:rsidTr="00E0052E">
        <w:trPr>
          <w:trHeight w:val="300"/>
        </w:trPr>
        <w:tc>
          <w:tcPr>
            <w:tcW w:w="1293"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nil"/>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p>
        </w:tc>
      </w:tr>
      <w:tr w:rsidR="00266544" w:rsidRPr="00266544" w:rsidTr="00E0052E">
        <w:trPr>
          <w:trHeight w:val="300"/>
        </w:trPr>
        <w:tc>
          <w:tcPr>
            <w:tcW w:w="12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tc>
        <w:tc>
          <w:tcPr>
            <w:tcW w:w="61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Componente</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E071C05,1</w:t>
            </w:r>
          </w:p>
        </w:tc>
        <w:tc>
          <w:tcPr>
            <w:tcW w:w="1848" w:type="dxa"/>
            <w:vMerge w:val="restart"/>
            <w:tcBorders>
              <w:top w:val="single" w:sz="4" w:space="0" w:color="auto"/>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Líneas de acción de Mejora de Control Interno implementadas</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Tasa de cumplimento de acciones de mejora de Control Interno</w:t>
            </w:r>
          </w:p>
        </w:tc>
        <w:tc>
          <w:tcPr>
            <w:tcW w:w="127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acciones concretadas de Control Interno en el periodo t/Total de acciones programadas de control interno en el periodo t)*100</w:t>
            </w:r>
          </w:p>
        </w:tc>
        <w:tc>
          <w:tcPr>
            <w:tcW w:w="1379" w:type="dxa"/>
            <w:tcBorders>
              <w:top w:val="single" w:sz="4" w:space="0" w:color="auto"/>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single" w:sz="4" w:space="0" w:color="auto"/>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20</w:t>
            </w:r>
          </w:p>
        </w:tc>
      </w:tr>
      <w:tr w:rsidR="00266544" w:rsidRPr="00266544" w:rsidTr="00E0052E">
        <w:trPr>
          <w:trHeight w:val="300"/>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20</w:t>
            </w:r>
          </w:p>
        </w:tc>
      </w:tr>
      <w:tr w:rsidR="00266544" w:rsidRPr="00266544" w:rsidTr="00E0052E">
        <w:trPr>
          <w:trHeight w:val="300"/>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p>
        </w:tc>
      </w:tr>
      <w:tr w:rsidR="00266544" w:rsidRPr="00266544" w:rsidTr="00E0052E">
        <w:trPr>
          <w:trHeight w:val="300"/>
        </w:trPr>
        <w:tc>
          <w:tcPr>
            <w:tcW w:w="1293"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tc>
        <w:tc>
          <w:tcPr>
            <w:tcW w:w="61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E071C1A1</w:t>
            </w:r>
          </w:p>
        </w:tc>
        <w:tc>
          <w:tcPr>
            <w:tcW w:w="1848" w:type="dxa"/>
            <w:vMerge w:val="restart"/>
            <w:tcBorders>
              <w:top w:val="nil"/>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Recepción de solicitudes de servicio de inscripción en Registro Público del Estado</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solicitudes atendidas del servicio de inscripción</w:t>
            </w:r>
          </w:p>
        </w:tc>
        <w:tc>
          <w:tcPr>
            <w:tcW w:w="127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solicitudes de inscripción atendidas del periodo t /total de servicios de inscripción ingresadas del periodo t )*100</w:t>
            </w:r>
          </w:p>
        </w:tc>
        <w:tc>
          <w:tcPr>
            <w:tcW w:w="1379" w:type="dxa"/>
            <w:tcBorders>
              <w:top w:val="single" w:sz="4" w:space="0" w:color="auto"/>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single" w:sz="4" w:space="0" w:color="auto"/>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98260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111854</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87.84%</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87</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87</w:t>
            </w:r>
          </w:p>
        </w:tc>
      </w:tr>
      <w:tr w:rsidR="00266544" w:rsidRPr="00266544" w:rsidTr="00E0052E">
        <w:trPr>
          <w:trHeight w:val="300"/>
        </w:trPr>
        <w:tc>
          <w:tcPr>
            <w:tcW w:w="1293"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single" w:sz="4" w:space="0" w:color="auto"/>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101</w:t>
            </w:r>
          </w:p>
        </w:tc>
      </w:tr>
      <w:tr w:rsidR="00266544" w:rsidRPr="00266544" w:rsidTr="00E0052E">
        <w:trPr>
          <w:trHeight w:val="1695"/>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La meta anual fue superada debido al compromiso adquirido del Instituto en lograr avanzar en minimizar el rezago en las oficinas registrales y buscar eficientar los tiempos de servicio</w:t>
            </w:r>
          </w:p>
        </w:tc>
      </w:tr>
      <w:tr w:rsidR="00266544" w:rsidRPr="00266544" w:rsidTr="00E0052E">
        <w:trPr>
          <w:trHeight w:val="300"/>
        </w:trPr>
        <w:tc>
          <w:tcPr>
            <w:tcW w:w="1293"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tc>
        <w:tc>
          <w:tcPr>
            <w:tcW w:w="61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E071C1A2</w:t>
            </w:r>
          </w:p>
        </w:tc>
        <w:tc>
          <w:tcPr>
            <w:tcW w:w="1848" w:type="dxa"/>
            <w:vMerge w:val="restart"/>
            <w:tcBorders>
              <w:top w:val="nil"/>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Proceso del servicio de Inscripción en Registro Público</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servicios de Inscripción terminados en plazo de Ley</w:t>
            </w:r>
          </w:p>
        </w:tc>
        <w:tc>
          <w:tcPr>
            <w:tcW w:w="127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servicios de inscripción terminados en tiempo de Ley en el periodo t / Total de solicitudes de inscripción atendidas en el periodo t)*100</w:t>
            </w:r>
          </w:p>
        </w:tc>
        <w:tc>
          <w:tcPr>
            <w:tcW w:w="1379" w:type="dxa"/>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nil"/>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70634</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98260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71.88%</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80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80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90</w:t>
            </w:r>
          </w:p>
        </w:tc>
      </w:tr>
      <w:tr w:rsidR="00266544" w:rsidRPr="00266544" w:rsidTr="00E0052E">
        <w:trPr>
          <w:trHeight w:val="1455"/>
        </w:trPr>
        <w:tc>
          <w:tcPr>
            <w:tcW w:w="1293"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vAlign w:val="bottom"/>
            <w:hideMark/>
          </w:tcPr>
          <w:p w:rsid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La meta anual se vio afectada debido a periodo vacacional , se reitera el compromiso de éste Instituto en redoblar esfuerzos para el logro de la meta anual fijada</w:t>
            </w:r>
          </w:p>
          <w:p w:rsidR="00266544" w:rsidRDefault="00266544" w:rsidP="00266544">
            <w:pPr>
              <w:spacing w:after="0" w:line="240" w:lineRule="auto"/>
              <w:rPr>
                <w:rFonts w:eastAsia="Times New Roman"/>
                <w:color w:val="000000"/>
                <w:sz w:val="18"/>
                <w:szCs w:val="18"/>
                <w:lang w:eastAsia="es-MX"/>
              </w:rPr>
            </w:pPr>
          </w:p>
          <w:p w:rsidR="00266544" w:rsidRDefault="00266544" w:rsidP="00266544">
            <w:pPr>
              <w:spacing w:after="0" w:line="240" w:lineRule="auto"/>
              <w:rPr>
                <w:rFonts w:eastAsia="Times New Roman"/>
                <w:color w:val="000000"/>
                <w:sz w:val="18"/>
                <w:szCs w:val="18"/>
                <w:lang w:eastAsia="es-MX"/>
              </w:rPr>
            </w:pPr>
          </w:p>
          <w:p w:rsidR="00266544" w:rsidRPr="00266544" w:rsidRDefault="00266544" w:rsidP="00266544">
            <w:pPr>
              <w:spacing w:after="0" w:line="240" w:lineRule="auto"/>
              <w:rPr>
                <w:rFonts w:eastAsia="Times New Roman"/>
                <w:color w:val="000000"/>
                <w:sz w:val="18"/>
                <w:szCs w:val="18"/>
                <w:lang w:eastAsia="es-MX"/>
              </w:rPr>
            </w:pPr>
          </w:p>
        </w:tc>
      </w:tr>
      <w:tr w:rsidR="00266544" w:rsidRPr="00266544" w:rsidTr="00E0052E">
        <w:trPr>
          <w:trHeight w:val="300"/>
        </w:trPr>
        <w:tc>
          <w:tcPr>
            <w:tcW w:w="1293" w:type="dxa"/>
            <w:vMerge w:val="restart"/>
            <w:tcBorders>
              <w:top w:val="single" w:sz="4" w:space="0" w:color="auto"/>
              <w:left w:val="single" w:sz="4" w:space="0" w:color="auto"/>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IRYCET</w:t>
            </w:r>
          </w:p>
        </w:tc>
        <w:tc>
          <w:tcPr>
            <w:tcW w:w="61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E071C1A3</w:t>
            </w:r>
          </w:p>
        </w:tc>
        <w:tc>
          <w:tcPr>
            <w:tcW w:w="1848" w:type="dxa"/>
            <w:vMerge w:val="restart"/>
            <w:tcBorders>
              <w:top w:val="nil"/>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Entrega de servicio de inscripción en Registro Público</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errores en la emisión de documentos de Inscripción</w:t>
            </w:r>
          </w:p>
        </w:tc>
        <w:tc>
          <w:tcPr>
            <w:tcW w:w="127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documentos con errores de inscripcion en el periodo t/Total de solicitudes de inscripción atendidas en el periodo t) *100</w:t>
            </w:r>
          </w:p>
        </w:tc>
        <w:tc>
          <w:tcPr>
            <w:tcW w:w="1379" w:type="dxa"/>
            <w:tcBorders>
              <w:top w:val="single" w:sz="4" w:space="0" w:color="auto"/>
              <w:left w:val="single" w:sz="4" w:space="0" w:color="auto"/>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single" w:sz="4" w:space="0" w:color="auto"/>
              <w:left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4856</w:t>
            </w:r>
          </w:p>
        </w:tc>
      </w:tr>
      <w:tr w:rsidR="00266544" w:rsidRPr="00266544" w:rsidTr="00E0052E">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single" w:sz="4" w:space="0" w:color="auto"/>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98260</w:t>
            </w:r>
          </w:p>
        </w:tc>
      </w:tr>
      <w:tr w:rsidR="00266544" w:rsidRPr="00266544" w:rsidTr="00E0052E">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4.94%</w:t>
            </w:r>
          </w:p>
        </w:tc>
      </w:tr>
      <w:tr w:rsidR="00266544" w:rsidRPr="00266544" w:rsidTr="00E0052E">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3</w:t>
            </w:r>
          </w:p>
        </w:tc>
      </w:tr>
      <w:tr w:rsidR="00266544" w:rsidRPr="00266544" w:rsidTr="00E0052E">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3</w:t>
            </w:r>
          </w:p>
        </w:tc>
      </w:tr>
      <w:tr w:rsidR="00266544" w:rsidRPr="00266544" w:rsidTr="00E0052E">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165</w:t>
            </w:r>
          </w:p>
        </w:tc>
      </w:tr>
      <w:tr w:rsidR="00266544" w:rsidRPr="00266544" w:rsidTr="00E0052E">
        <w:trPr>
          <w:trHeight w:val="144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la Meta anual se vio superada debido al incremento de operaciones, así como, al segundo periodo vacacional laboral en el instituto</w:t>
            </w:r>
          </w:p>
        </w:tc>
      </w:tr>
      <w:tr w:rsidR="00266544" w:rsidRPr="00266544" w:rsidTr="00E0052E">
        <w:trPr>
          <w:trHeight w:val="300"/>
        </w:trPr>
        <w:tc>
          <w:tcPr>
            <w:tcW w:w="1293" w:type="dxa"/>
            <w:vMerge w:val="restart"/>
            <w:tcBorders>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tc>
        <w:tc>
          <w:tcPr>
            <w:tcW w:w="61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E071C2A1</w:t>
            </w:r>
          </w:p>
        </w:tc>
        <w:tc>
          <w:tcPr>
            <w:tcW w:w="1848" w:type="dxa"/>
            <w:vMerge w:val="restart"/>
            <w:tcBorders>
              <w:top w:val="nil"/>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Recepción de solicitudes atendidas del servicio de Publicidad en Registro Público del Estado</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solicitudes atendidas del servicio de publicidad</w:t>
            </w:r>
          </w:p>
        </w:tc>
        <w:tc>
          <w:tcPr>
            <w:tcW w:w="127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solicitudes de publicidad atendidas en el periodo t /Total de servicios de publicidad ingresados en el periodo t)*100</w:t>
            </w:r>
          </w:p>
        </w:tc>
        <w:tc>
          <w:tcPr>
            <w:tcW w:w="1379" w:type="dxa"/>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nil"/>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168572</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172274</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97.85%</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95</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95</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103</w:t>
            </w:r>
          </w:p>
        </w:tc>
      </w:tr>
      <w:tr w:rsidR="00266544" w:rsidRPr="00266544" w:rsidTr="00E0052E">
        <w:trPr>
          <w:trHeight w:val="1455"/>
        </w:trPr>
        <w:tc>
          <w:tcPr>
            <w:tcW w:w="1293"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La meta anual se supero, reiterando el compromiso de éste Instituto en eficientar los servicios de publicidad y servicios de atención a usuarios</w:t>
            </w:r>
          </w:p>
        </w:tc>
      </w:tr>
      <w:tr w:rsidR="00266544" w:rsidRPr="00266544" w:rsidTr="00E0052E">
        <w:trPr>
          <w:trHeight w:val="300"/>
        </w:trPr>
        <w:tc>
          <w:tcPr>
            <w:tcW w:w="12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IRYCET</w:t>
            </w:r>
          </w:p>
        </w:tc>
        <w:tc>
          <w:tcPr>
            <w:tcW w:w="61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E071C2A2</w:t>
            </w:r>
          </w:p>
        </w:tc>
        <w:tc>
          <w:tcPr>
            <w:tcW w:w="1848" w:type="dxa"/>
            <w:vMerge w:val="restart"/>
            <w:tcBorders>
              <w:top w:val="single" w:sz="4" w:space="0" w:color="auto"/>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Entrega de Documento al usuario del servicio de Publicidad</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solicitudes procesadas del servicio de publicidad</w:t>
            </w:r>
          </w:p>
        </w:tc>
        <w:tc>
          <w:tcPr>
            <w:tcW w:w="127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servicios de publicidad terminadas en tiempo de Ley del periodo t/ Total de solicitudes de publicidad atendidas del periodo t )*100</w:t>
            </w:r>
          </w:p>
        </w:tc>
        <w:tc>
          <w:tcPr>
            <w:tcW w:w="1379" w:type="dxa"/>
            <w:tcBorders>
              <w:top w:val="single" w:sz="4" w:space="0" w:color="auto"/>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single" w:sz="4" w:space="0" w:color="auto"/>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109951</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168572</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65.22%</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60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60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109</w:t>
            </w:r>
          </w:p>
        </w:tc>
      </w:tr>
      <w:tr w:rsidR="00266544" w:rsidRPr="00266544" w:rsidTr="00E0052E">
        <w:trPr>
          <w:trHeight w:val="1215"/>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La meta se supero, se reitera el compromiso en la implementación de la eficiencia en el servicios otorgados a los usuarios.</w:t>
            </w:r>
          </w:p>
        </w:tc>
      </w:tr>
      <w:tr w:rsidR="00266544" w:rsidRPr="00266544" w:rsidTr="00E0052E">
        <w:trPr>
          <w:trHeight w:val="300"/>
        </w:trPr>
        <w:tc>
          <w:tcPr>
            <w:tcW w:w="1293"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tc>
        <w:tc>
          <w:tcPr>
            <w:tcW w:w="61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E071C2A3</w:t>
            </w:r>
          </w:p>
        </w:tc>
        <w:tc>
          <w:tcPr>
            <w:tcW w:w="1848" w:type="dxa"/>
            <w:vMerge w:val="restart"/>
            <w:tcBorders>
              <w:top w:val="nil"/>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Solicitud, Recepción de requisitos y pago del servicio de publicidad</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errores en la emisión de documentos</w:t>
            </w:r>
          </w:p>
        </w:tc>
        <w:tc>
          <w:tcPr>
            <w:tcW w:w="127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documentos con errores de publicidad en el periodo t /Total de solicitudes de publicidad atendidas en el periodo t) *100</w:t>
            </w:r>
          </w:p>
        </w:tc>
        <w:tc>
          <w:tcPr>
            <w:tcW w:w="1379" w:type="dxa"/>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nil"/>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540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168572</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0.32%</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32</w:t>
            </w:r>
          </w:p>
        </w:tc>
      </w:tr>
      <w:tr w:rsidR="00266544" w:rsidRPr="00266544" w:rsidTr="00E0052E">
        <w:trPr>
          <w:trHeight w:val="1695"/>
        </w:trPr>
        <w:tc>
          <w:tcPr>
            <w:tcW w:w="1293"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4A1284" w:rsidRDefault="004A1284" w:rsidP="00266544">
            <w:pPr>
              <w:spacing w:after="0" w:line="240" w:lineRule="auto"/>
              <w:rPr>
                <w:rFonts w:eastAsia="Times New Roman"/>
                <w:color w:val="000000"/>
                <w:sz w:val="17"/>
                <w:szCs w:val="17"/>
                <w:lang w:eastAsia="es-MX"/>
              </w:rPr>
            </w:pPr>
            <w:r>
              <w:rPr>
                <w:rFonts w:eastAsia="Times New Roman"/>
                <w:color w:val="000000"/>
                <w:sz w:val="16"/>
                <w:szCs w:val="16"/>
                <w:lang w:eastAsia="es-MX"/>
              </w:rPr>
              <w:t>.5</w:t>
            </w:r>
          </w:p>
        </w:tc>
        <w:tc>
          <w:tcPr>
            <w:tcW w:w="1332" w:type="dxa"/>
            <w:tcBorders>
              <w:top w:val="nil"/>
              <w:left w:val="nil"/>
              <w:bottom w:val="single" w:sz="4" w:space="0" w:color="auto"/>
              <w:right w:val="single" w:sz="4" w:space="0" w:color="auto"/>
            </w:tcBorders>
            <w:shd w:val="clear" w:color="auto" w:fill="auto"/>
            <w:vAlign w:val="bottom"/>
            <w:hideMark/>
          </w:tcPr>
          <w:p w:rsidR="00266544" w:rsidRDefault="00266544" w:rsidP="00266544">
            <w:pPr>
              <w:spacing w:after="0" w:line="240" w:lineRule="auto"/>
              <w:rPr>
                <w:rFonts w:eastAsia="Times New Roman"/>
                <w:color w:val="000000"/>
                <w:sz w:val="16"/>
                <w:szCs w:val="16"/>
                <w:lang w:eastAsia="es-MX"/>
              </w:rPr>
            </w:pPr>
            <w:r w:rsidRPr="004A1284">
              <w:rPr>
                <w:rFonts w:eastAsia="Times New Roman"/>
                <w:color w:val="000000"/>
                <w:sz w:val="16"/>
                <w:szCs w:val="16"/>
                <w:lang w:eastAsia="es-MX"/>
              </w:rPr>
              <w:t>Esta meta anual no se alcanzo, lo cual refleja un avance favorable, porque no se excedió el numero de meta fijada de errores durante el trimestre a revisión en el proceso de publicidad</w:t>
            </w:r>
          </w:p>
          <w:p w:rsidR="004A1284" w:rsidRPr="004A1284" w:rsidRDefault="004A1284" w:rsidP="00266544">
            <w:pPr>
              <w:spacing w:after="0" w:line="240" w:lineRule="auto"/>
              <w:rPr>
                <w:rFonts w:eastAsia="Times New Roman"/>
                <w:color w:val="000000"/>
                <w:sz w:val="16"/>
                <w:szCs w:val="16"/>
                <w:lang w:eastAsia="es-MX"/>
              </w:rPr>
            </w:pPr>
          </w:p>
        </w:tc>
      </w:tr>
      <w:tr w:rsidR="00266544" w:rsidRPr="00266544" w:rsidTr="00E0052E">
        <w:trPr>
          <w:trHeight w:val="300"/>
        </w:trPr>
        <w:tc>
          <w:tcPr>
            <w:tcW w:w="12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IRYCET</w:t>
            </w:r>
          </w:p>
        </w:tc>
        <w:tc>
          <w:tcPr>
            <w:tcW w:w="61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E071C3A1</w:t>
            </w:r>
          </w:p>
        </w:tc>
        <w:tc>
          <w:tcPr>
            <w:tcW w:w="1848" w:type="dxa"/>
            <w:vMerge w:val="restart"/>
            <w:tcBorders>
              <w:top w:val="single" w:sz="4" w:space="0" w:color="auto"/>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Calidad en la emisión de documentos de Comercio</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documentos rechazados</w:t>
            </w:r>
          </w:p>
        </w:tc>
        <w:tc>
          <w:tcPr>
            <w:tcW w:w="127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documentos rechazados de Comercio en el periodo t/Total de documentos de Comercio ingresados en el periodo t)*100</w:t>
            </w:r>
          </w:p>
        </w:tc>
        <w:tc>
          <w:tcPr>
            <w:tcW w:w="1379" w:type="dxa"/>
            <w:tcBorders>
              <w:top w:val="single" w:sz="4" w:space="0" w:color="auto"/>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single" w:sz="4" w:space="0" w:color="auto"/>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1594</w:t>
            </w:r>
          </w:p>
        </w:tc>
      </w:tr>
      <w:tr w:rsidR="00266544" w:rsidRPr="00266544" w:rsidTr="00E0052E">
        <w:trPr>
          <w:trHeight w:val="300"/>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6067</w:t>
            </w:r>
          </w:p>
        </w:tc>
      </w:tr>
      <w:tr w:rsidR="00266544" w:rsidRPr="00266544" w:rsidTr="00E0052E">
        <w:trPr>
          <w:trHeight w:val="300"/>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26.27%</w:t>
            </w:r>
          </w:p>
        </w:tc>
      </w:tr>
      <w:tr w:rsidR="00266544" w:rsidRPr="00266544" w:rsidTr="00E0052E">
        <w:trPr>
          <w:trHeight w:val="300"/>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30</w:t>
            </w:r>
          </w:p>
        </w:tc>
      </w:tr>
      <w:tr w:rsidR="00266544" w:rsidRPr="00266544" w:rsidTr="00E0052E">
        <w:trPr>
          <w:trHeight w:val="300"/>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30</w:t>
            </w:r>
          </w:p>
        </w:tc>
      </w:tr>
      <w:tr w:rsidR="00266544" w:rsidRPr="00266544" w:rsidTr="00E0052E">
        <w:trPr>
          <w:trHeight w:val="300"/>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88</w:t>
            </w:r>
          </w:p>
        </w:tc>
      </w:tr>
      <w:tr w:rsidR="00266544" w:rsidRPr="00266544" w:rsidTr="007B22C4">
        <w:trPr>
          <w:trHeight w:val="1455"/>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SE CONSIDERA ALCANZADA LA META PUES SE ENFOCA EN NO PASAR EL 30% DE DOCUMENTOS RECHAZADOS, Y EN ÉSTE CASO NO SOBREPASO EL LIMITE FIJADO DE LA META ANUAL</w:t>
            </w:r>
          </w:p>
        </w:tc>
      </w:tr>
      <w:tr w:rsidR="00266544" w:rsidRPr="00266544" w:rsidTr="007B22C4">
        <w:trPr>
          <w:trHeight w:val="300"/>
        </w:trPr>
        <w:tc>
          <w:tcPr>
            <w:tcW w:w="1293" w:type="dxa"/>
            <w:vMerge w:val="restart"/>
            <w:tcBorders>
              <w:top w:val="nil"/>
              <w:left w:val="single" w:sz="4" w:space="0" w:color="auto"/>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tc>
        <w:tc>
          <w:tcPr>
            <w:tcW w:w="615" w:type="dxa"/>
            <w:vMerge w:val="restart"/>
            <w:tcBorders>
              <w:top w:val="nil"/>
              <w:left w:val="nil"/>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top w:val="nil"/>
              <w:left w:val="single" w:sz="4" w:space="0" w:color="auto"/>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E071C4A1</w:t>
            </w:r>
          </w:p>
        </w:tc>
        <w:tc>
          <w:tcPr>
            <w:tcW w:w="1848" w:type="dxa"/>
            <w:vMerge w:val="restart"/>
            <w:tcBorders>
              <w:top w:val="nil"/>
              <w:left w:val="nil"/>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Participación de los Municipios en las Capacitaciones Catastrales</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capacitaciones catastrales otorgadas</w:t>
            </w:r>
          </w:p>
        </w:tc>
        <w:tc>
          <w:tcPr>
            <w:tcW w:w="127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capacitaciones catastrales impartidas en el periodo t/Total de capacitaciones catastrales programadas en el periodo t)*100</w:t>
            </w:r>
          </w:p>
        </w:tc>
        <w:tc>
          <w:tcPr>
            <w:tcW w:w="1379" w:type="dxa"/>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nil"/>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5</w:t>
            </w:r>
          </w:p>
        </w:tc>
      </w:tr>
      <w:tr w:rsidR="00266544" w:rsidRPr="00266544" w:rsidTr="007B22C4">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5</w:t>
            </w:r>
          </w:p>
        </w:tc>
      </w:tr>
      <w:tr w:rsidR="00266544" w:rsidRPr="00266544" w:rsidTr="007B22C4">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B22C4">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B22C4">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B22C4">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B22C4">
        <w:trPr>
          <w:trHeight w:val="300"/>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p>
        </w:tc>
      </w:tr>
      <w:tr w:rsidR="00266544" w:rsidRPr="00266544" w:rsidTr="007B22C4">
        <w:trPr>
          <w:trHeight w:val="300"/>
        </w:trPr>
        <w:tc>
          <w:tcPr>
            <w:tcW w:w="1293" w:type="dxa"/>
            <w:vMerge w:val="restart"/>
            <w:tcBorders>
              <w:top w:val="single" w:sz="4" w:space="0" w:color="auto"/>
              <w:left w:val="single" w:sz="4" w:space="0" w:color="auto"/>
              <w:right w:val="single" w:sz="4" w:space="0" w:color="auto"/>
            </w:tcBorders>
            <w:shd w:val="clear" w:color="auto" w:fill="auto"/>
            <w:noWrap/>
            <w:hideMark/>
          </w:tcPr>
          <w:p w:rsid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Pr="00266544" w:rsidRDefault="007B22C4" w:rsidP="00266544">
            <w:pPr>
              <w:spacing w:after="0" w:line="240" w:lineRule="auto"/>
              <w:rPr>
                <w:rFonts w:eastAsia="Times New Roman"/>
                <w:color w:val="000000"/>
                <w:sz w:val="18"/>
                <w:szCs w:val="18"/>
                <w:lang w:eastAsia="es-MX"/>
              </w:rPr>
            </w:pPr>
          </w:p>
        </w:tc>
        <w:tc>
          <w:tcPr>
            <w:tcW w:w="615" w:type="dxa"/>
            <w:vMerge w:val="restart"/>
            <w:tcBorders>
              <w:top w:val="single" w:sz="4" w:space="0" w:color="auto"/>
              <w:left w:val="nil"/>
              <w:right w:val="nil"/>
            </w:tcBorders>
            <w:shd w:val="clear" w:color="auto" w:fill="auto"/>
            <w:noWrap/>
            <w:hideMark/>
          </w:tcPr>
          <w:p w:rsid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E071</w:t>
            </w: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Pr="00266544" w:rsidRDefault="007B22C4" w:rsidP="00266544">
            <w:pPr>
              <w:spacing w:after="0" w:line="240" w:lineRule="auto"/>
              <w:rPr>
                <w:rFonts w:eastAsia="Times New Roman"/>
                <w:color w:val="000000"/>
                <w:sz w:val="18"/>
                <w:szCs w:val="18"/>
                <w:lang w:eastAsia="es-MX"/>
              </w:rPr>
            </w:pPr>
          </w:p>
        </w:tc>
        <w:tc>
          <w:tcPr>
            <w:tcW w:w="1051" w:type="dxa"/>
            <w:vMerge w:val="restart"/>
            <w:tcBorders>
              <w:top w:val="single" w:sz="4" w:space="0" w:color="auto"/>
              <w:left w:val="single" w:sz="4" w:space="0" w:color="auto"/>
              <w:right w:val="single" w:sz="4" w:space="0" w:color="auto"/>
            </w:tcBorders>
            <w:shd w:val="clear" w:color="auto" w:fill="auto"/>
            <w:noWrap/>
            <w:hideMark/>
          </w:tcPr>
          <w:p w:rsid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Registro público de la propiedad y catastro.</w:t>
            </w: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Pr="00266544" w:rsidRDefault="007B22C4" w:rsidP="00266544">
            <w:pPr>
              <w:spacing w:after="0" w:line="240" w:lineRule="auto"/>
              <w:rPr>
                <w:rFonts w:eastAsia="Times New Roman"/>
                <w:color w:val="000000"/>
                <w:sz w:val="18"/>
                <w:szCs w:val="18"/>
                <w:lang w:eastAsia="es-MX"/>
              </w:rPr>
            </w:pPr>
          </w:p>
        </w:tc>
        <w:tc>
          <w:tcPr>
            <w:tcW w:w="1093" w:type="dxa"/>
            <w:vMerge w:val="restart"/>
            <w:tcBorders>
              <w:top w:val="single" w:sz="4" w:space="0" w:color="auto"/>
              <w:left w:val="nil"/>
              <w:right w:val="nil"/>
            </w:tcBorders>
            <w:shd w:val="clear" w:color="auto" w:fill="auto"/>
            <w:noWrap/>
            <w:hideMark/>
          </w:tcPr>
          <w:p w:rsid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Actividad</w:t>
            </w: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Pr="00266544" w:rsidRDefault="007B22C4" w:rsidP="00266544">
            <w:pPr>
              <w:spacing w:after="0" w:line="240" w:lineRule="auto"/>
              <w:rPr>
                <w:rFonts w:eastAsia="Times New Roman"/>
                <w:color w:val="000000"/>
                <w:sz w:val="18"/>
                <w:szCs w:val="18"/>
                <w:lang w:eastAsia="es-MX"/>
              </w:rPr>
            </w:pPr>
          </w:p>
        </w:tc>
        <w:tc>
          <w:tcPr>
            <w:tcW w:w="917" w:type="dxa"/>
            <w:vMerge w:val="restart"/>
            <w:tcBorders>
              <w:top w:val="single" w:sz="4" w:space="0" w:color="auto"/>
              <w:left w:val="single" w:sz="4" w:space="0" w:color="auto"/>
              <w:right w:val="single" w:sz="4" w:space="0" w:color="auto"/>
            </w:tcBorders>
            <w:shd w:val="clear" w:color="auto" w:fill="auto"/>
            <w:noWrap/>
            <w:hideMark/>
          </w:tcPr>
          <w:p w:rsid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E071C5A1</w:t>
            </w: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Pr="00266544" w:rsidRDefault="007B22C4" w:rsidP="00266544">
            <w:pPr>
              <w:spacing w:after="0" w:line="240" w:lineRule="auto"/>
              <w:rPr>
                <w:rFonts w:eastAsia="Times New Roman"/>
                <w:color w:val="000000"/>
                <w:sz w:val="18"/>
                <w:szCs w:val="18"/>
                <w:lang w:eastAsia="es-MX"/>
              </w:rPr>
            </w:pPr>
          </w:p>
        </w:tc>
        <w:tc>
          <w:tcPr>
            <w:tcW w:w="1848" w:type="dxa"/>
            <w:vMerge w:val="restart"/>
            <w:tcBorders>
              <w:top w:val="single" w:sz="4" w:space="0" w:color="auto"/>
              <w:left w:val="nil"/>
              <w:right w:val="nil"/>
            </w:tcBorders>
            <w:shd w:val="clear" w:color="auto" w:fill="auto"/>
            <w:hideMark/>
          </w:tcPr>
          <w:p w:rsid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Medir el cumplimiento en digitalización del escaneo del archivo documental</w:t>
            </w: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Pr="00266544" w:rsidRDefault="007B22C4" w:rsidP="00266544">
            <w:pPr>
              <w:spacing w:after="0" w:line="240" w:lineRule="auto"/>
              <w:rPr>
                <w:rFonts w:eastAsia="Times New Roman"/>
                <w:color w:val="000000"/>
                <w:sz w:val="18"/>
                <w:szCs w:val="18"/>
                <w:lang w:eastAsia="es-MX"/>
              </w:rPr>
            </w:pP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Porcentaje de avance de escaneo de archivo documental</w:t>
            </w: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Pr="00266544" w:rsidRDefault="007B22C4" w:rsidP="00266544">
            <w:pPr>
              <w:spacing w:after="0" w:line="240" w:lineRule="auto"/>
              <w:rPr>
                <w:rFonts w:eastAsia="Times New Roman"/>
                <w:color w:val="000000"/>
                <w:sz w:val="18"/>
                <w:szCs w:val="18"/>
                <w:lang w:eastAsia="es-MX"/>
              </w:rPr>
            </w:pPr>
          </w:p>
        </w:tc>
        <w:tc>
          <w:tcPr>
            <w:tcW w:w="1275" w:type="dxa"/>
            <w:vMerge w:val="restart"/>
            <w:tcBorders>
              <w:top w:val="single" w:sz="4" w:space="0" w:color="auto"/>
              <w:left w:val="nil"/>
              <w:bottom w:val="single" w:sz="4" w:space="0" w:color="auto"/>
              <w:right w:val="nil"/>
            </w:tcBorders>
            <w:shd w:val="clear" w:color="auto" w:fill="auto"/>
            <w:noWrap/>
            <w:hideMark/>
          </w:tcPr>
          <w:p w:rsidR="00266544" w:rsidRDefault="00266544" w:rsidP="00266544">
            <w:pPr>
              <w:spacing w:after="0" w:line="240" w:lineRule="auto"/>
              <w:rPr>
                <w:rFonts w:eastAsia="Times New Roman"/>
                <w:color w:val="000000"/>
                <w:sz w:val="16"/>
                <w:szCs w:val="16"/>
                <w:lang w:eastAsia="es-MX"/>
              </w:rPr>
            </w:pPr>
            <w:r w:rsidRPr="00E0052E">
              <w:rPr>
                <w:rFonts w:eastAsia="Times New Roman"/>
                <w:color w:val="000000"/>
                <w:sz w:val="16"/>
                <w:szCs w:val="16"/>
                <w:lang w:eastAsia="es-MX"/>
              </w:rPr>
              <w:lastRenderedPageBreak/>
              <w:t>(Total de escaneos realizados en el periodo t /Total de escaneos programados en el periodo t)*100</w:t>
            </w:r>
          </w:p>
          <w:p w:rsidR="007B22C4" w:rsidRDefault="007B22C4" w:rsidP="00266544">
            <w:pPr>
              <w:spacing w:after="0" w:line="240" w:lineRule="auto"/>
              <w:rPr>
                <w:rFonts w:eastAsia="Times New Roman"/>
                <w:color w:val="000000"/>
                <w:sz w:val="16"/>
                <w:szCs w:val="16"/>
                <w:lang w:eastAsia="es-MX"/>
              </w:rPr>
            </w:pPr>
          </w:p>
          <w:p w:rsidR="007B22C4" w:rsidRPr="00E0052E" w:rsidRDefault="007B22C4" w:rsidP="00266544">
            <w:pPr>
              <w:spacing w:after="0" w:line="240" w:lineRule="auto"/>
              <w:rPr>
                <w:rFonts w:eastAsia="Times New Roman"/>
                <w:color w:val="000000"/>
                <w:sz w:val="16"/>
                <w:szCs w:val="16"/>
                <w:lang w:eastAsia="es-MX"/>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VALOR V1</w:t>
            </w:r>
          </w:p>
        </w:tc>
        <w:tc>
          <w:tcPr>
            <w:tcW w:w="1332" w:type="dxa"/>
            <w:tcBorders>
              <w:top w:val="single" w:sz="4" w:space="0" w:color="auto"/>
              <w:left w:val="nil"/>
              <w:bottom w:val="single" w:sz="4" w:space="0" w:color="auto"/>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123542</w:t>
            </w:r>
          </w:p>
        </w:tc>
      </w:tr>
      <w:tr w:rsidR="00266544" w:rsidRPr="00266544" w:rsidTr="007B22C4">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single" w:sz="4" w:space="0" w:color="auto"/>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single" w:sz="4" w:space="0" w:color="auto"/>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128287</w:t>
            </w:r>
          </w:p>
        </w:tc>
      </w:tr>
      <w:tr w:rsidR="00266544" w:rsidRPr="00266544" w:rsidTr="007B22C4">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96.30%</w:t>
            </w:r>
          </w:p>
        </w:tc>
      </w:tr>
      <w:tr w:rsidR="00266544" w:rsidRPr="00266544" w:rsidTr="007B22C4">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B22C4">
        <w:trPr>
          <w:trHeight w:val="300"/>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single" w:sz="4" w:space="0" w:color="auto"/>
              <w:right w:val="single" w:sz="4" w:space="0" w:color="auto"/>
            </w:tcBorders>
            <w:shd w:val="clear" w:color="auto" w:fill="auto"/>
            <w:noWrap/>
            <w:vAlign w:val="bottom"/>
            <w:hideMark/>
          </w:tcPr>
          <w:p w:rsid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p w:rsidR="007B22C4" w:rsidRPr="00266544" w:rsidRDefault="007B22C4" w:rsidP="00E05D0D">
            <w:pPr>
              <w:spacing w:after="0" w:line="240" w:lineRule="auto"/>
              <w:jc w:val="center"/>
              <w:rPr>
                <w:rFonts w:eastAsia="Times New Roman"/>
                <w:color w:val="000000"/>
                <w:sz w:val="18"/>
                <w:szCs w:val="18"/>
                <w:lang w:eastAsia="es-MX"/>
              </w:rPr>
            </w:pPr>
          </w:p>
        </w:tc>
      </w:tr>
      <w:tr w:rsidR="00266544" w:rsidRPr="00266544" w:rsidTr="007B22C4">
        <w:trPr>
          <w:trHeight w:val="30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single" w:sz="4" w:space="0" w:color="auto"/>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single" w:sz="4" w:space="0" w:color="auto"/>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96</w:t>
            </w:r>
          </w:p>
        </w:tc>
      </w:tr>
      <w:tr w:rsidR="00266544" w:rsidRPr="00266544" w:rsidTr="007B22C4">
        <w:trPr>
          <w:trHeight w:val="1680"/>
        </w:trPr>
        <w:tc>
          <w:tcPr>
            <w:tcW w:w="1293"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La meta se vio afectada, se esta trabajando en eficientar los tiempos de escaneo y mejorar los medios informáticos que permiten lograr la meta trimestral fijada</w:t>
            </w:r>
          </w:p>
        </w:tc>
      </w:tr>
      <w:tr w:rsidR="00266544" w:rsidRPr="00266544" w:rsidTr="007B22C4">
        <w:trPr>
          <w:trHeight w:val="300"/>
        </w:trPr>
        <w:tc>
          <w:tcPr>
            <w:tcW w:w="1293" w:type="dxa"/>
            <w:vMerge w:val="restart"/>
            <w:tcBorders>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tc>
        <w:tc>
          <w:tcPr>
            <w:tcW w:w="615" w:type="dxa"/>
            <w:vMerge w:val="restart"/>
            <w:tcBorders>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E071C5A2</w:t>
            </w:r>
          </w:p>
        </w:tc>
        <w:tc>
          <w:tcPr>
            <w:tcW w:w="1848" w:type="dxa"/>
            <w:vMerge w:val="restart"/>
            <w:tcBorders>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Actualización del inventario de bienes muebles del Instituto Registral y Catastral</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inventarios elaborados</w:t>
            </w:r>
          </w:p>
        </w:tc>
        <w:tc>
          <w:tcPr>
            <w:tcW w:w="127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inventarios realizados en el periodo t /Total de inventarios progamados en el periodo t)*100</w:t>
            </w:r>
          </w:p>
        </w:tc>
        <w:tc>
          <w:tcPr>
            <w:tcW w:w="1379" w:type="dxa"/>
            <w:tcBorders>
              <w:top w:val="single" w:sz="4" w:space="0" w:color="auto"/>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single" w:sz="4" w:space="0" w:color="auto"/>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w:t>
            </w:r>
          </w:p>
        </w:tc>
      </w:tr>
      <w:tr w:rsidR="00266544" w:rsidRPr="00266544" w:rsidTr="00E0052E">
        <w:trPr>
          <w:trHeight w:val="300"/>
        </w:trPr>
        <w:tc>
          <w:tcPr>
            <w:tcW w:w="1293" w:type="dxa"/>
            <w:vMerge/>
            <w:tcBorders>
              <w:top w:val="single" w:sz="4" w:space="0" w:color="000000"/>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w:t>
            </w:r>
          </w:p>
        </w:tc>
      </w:tr>
      <w:tr w:rsidR="00266544" w:rsidRPr="00266544" w:rsidTr="00E0052E">
        <w:trPr>
          <w:trHeight w:val="300"/>
        </w:trPr>
        <w:tc>
          <w:tcPr>
            <w:tcW w:w="1293" w:type="dxa"/>
            <w:vMerge/>
            <w:tcBorders>
              <w:top w:val="single" w:sz="4" w:space="0" w:color="000000"/>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single" w:sz="4" w:space="0" w:color="000000"/>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single" w:sz="4" w:space="0" w:color="000000"/>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single" w:sz="4" w:space="0" w:color="000000"/>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B22C4">
        <w:trPr>
          <w:trHeight w:val="1215"/>
        </w:trPr>
        <w:tc>
          <w:tcPr>
            <w:tcW w:w="1293" w:type="dxa"/>
            <w:vMerge/>
            <w:tcBorders>
              <w:top w:val="single" w:sz="4" w:space="0" w:color="000000"/>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En el año se tienen considerados realizar dos inventarios por año, se llevaron a cabo en los meses de julio y diciembre 2023</w:t>
            </w:r>
          </w:p>
        </w:tc>
      </w:tr>
      <w:tr w:rsidR="00266544" w:rsidRPr="00266544" w:rsidTr="007B22C4">
        <w:trPr>
          <w:trHeight w:val="300"/>
        </w:trPr>
        <w:tc>
          <w:tcPr>
            <w:tcW w:w="12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IRYCET</w:t>
            </w: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Default="007B22C4" w:rsidP="00266544">
            <w:pPr>
              <w:spacing w:after="0" w:line="240" w:lineRule="auto"/>
              <w:rPr>
                <w:rFonts w:eastAsia="Times New Roman"/>
                <w:color w:val="000000"/>
                <w:sz w:val="18"/>
                <w:szCs w:val="18"/>
                <w:lang w:eastAsia="es-MX"/>
              </w:rPr>
            </w:pPr>
          </w:p>
          <w:p w:rsidR="007B22C4" w:rsidRPr="00266544" w:rsidRDefault="007B22C4" w:rsidP="00266544">
            <w:pPr>
              <w:spacing w:after="0" w:line="240" w:lineRule="auto"/>
              <w:rPr>
                <w:rFonts w:eastAsia="Times New Roman"/>
                <w:color w:val="000000"/>
                <w:sz w:val="18"/>
                <w:szCs w:val="18"/>
                <w:lang w:eastAsia="es-MX"/>
              </w:rPr>
            </w:pPr>
          </w:p>
        </w:tc>
        <w:tc>
          <w:tcPr>
            <w:tcW w:w="61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E071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E071C5A3</w:t>
            </w:r>
          </w:p>
        </w:tc>
        <w:tc>
          <w:tcPr>
            <w:tcW w:w="1848" w:type="dxa"/>
            <w:vMerge w:val="restart"/>
            <w:tcBorders>
              <w:top w:val="single" w:sz="4" w:space="0" w:color="auto"/>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Mantenimientos preventivos a oficinas foráneas y al Instituto Registral y Catastral</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visitas por mantenimientos preventivos realizadas</w:t>
            </w:r>
          </w:p>
        </w:tc>
        <w:tc>
          <w:tcPr>
            <w:tcW w:w="127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xml:space="preserve">(Total de visitas por mantenimiento preventivo realizadas en el periodo t /Total de visitas programadas </w:t>
            </w:r>
            <w:r w:rsidRPr="00266544">
              <w:rPr>
                <w:rFonts w:eastAsia="Times New Roman"/>
                <w:color w:val="000000"/>
                <w:sz w:val="18"/>
                <w:szCs w:val="18"/>
                <w:lang w:eastAsia="es-MX"/>
              </w:rPr>
              <w:lastRenderedPageBreak/>
              <w:t>por mantenimiento preventivo en el periodo t)*100</w:t>
            </w:r>
          </w:p>
        </w:tc>
        <w:tc>
          <w:tcPr>
            <w:tcW w:w="1379" w:type="dxa"/>
            <w:tcBorders>
              <w:top w:val="single" w:sz="4" w:space="0" w:color="auto"/>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VALOR V1</w:t>
            </w:r>
          </w:p>
        </w:tc>
        <w:tc>
          <w:tcPr>
            <w:tcW w:w="1332" w:type="dxa"/>
            <w:tcBorders>
              <w:top w:val="single" w:sz="4" w:space="0" w:color="auto"/>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2</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B22C4">
        <w:trPr>
          <w:trHeight w:val="300"/>
        </w:trPr>
        <w:tc>
          <w:tcPr>
            <w:tcW w:w="1293"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single" w:sz="4" w:space="0" w:color="auto"/>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B22C4">
        <w:trPr>
          <w:trHeight w:val="495"/>
        </w:trPr>
        <w:tc>
          <w:tcPr>
            <w:tcW w:w="1293"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single" w:sz="4" w:space="0" w:color="auto"/>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Mantenimiento de pintura en edificio Victoria del Instituto</w:t>
            </w:r>
          </w:p>
        </w:tc>
      </w:tr>
      <w:tr w:rsidR="00266544" w:rsidRPr="00266544" w:rsidTr="00E0052E">
        <w:trPr>
          <w:trHeight w:val="300"/>
        </w:trPr>
        <w:tc>
          <w:tcPr>
            <w:tcW w:w="1293"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IRYCET</w:t>
            </w:r>
          </w:p>
        </w:tc>
        <w:tc>
          <w:tcPr>
            <w:tcW w:w="61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E071C5A4</w:t>
            </w:r>
          </w:p>
        </w:tc>
        <w:tc>
          <w:tcPr>
            <w:tcW w:w="1848" w:type="dxa"/>
            <w:vMerge w:val="restart"/>
            <w:tcBorders>
              <w:top w:val="nil"/>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 monetario del Presupuesto Autorizado/Modificado</w:t>
            </w:r>
          </w:p>
        </w:tc>
        <w:tc>
          <w:tcPr>
            <w:tcW w:w="1346" w:type="dxa"/>
            <w:vMerge w:val="restart"/>
            <w:tcBorders>
              <w:top w:val="nil"/>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avance del presupuesto autorizado</w:t>
            </w:r>
          </w:p>
        </w:tc>
        <w:tc>
          <w:tcPr>
            <w:tcW w:w="1275" w:type="dxa"/>
            <w:vMerge w:val="restart"/>
            <w:tcBorders>
              <w:top w:val="nil"/>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del presupuesto devengado en el periodo t /Total del presupuesto Autorizado y/o Modificado en un periodo t)*100</w:t>
            </w:r>
          </w:p>
        </w:tc>
        <w:tc>
          <w:tcPr>
            <w:tcW w:w="1379" w:type="dxa"/>
            <w:tcBorders>
              <w:top w:val="nil"/>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nil"/>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r w:rsidR="00E05D0D">
              <w:rPr>
                <w:rFonts w:eastAsia="Times New Roman"/>
                <w:color w:val="000000"/>
                <w:sz w:val="18"/>
                <w:szCs w:val="18"/>
                <w:lang w:eastAsia="es-MX"/>
              </w:rPr>
              <w:t>,</w:t>
            </w:r>
            <w:r w:rsidRPr="00266544">
              <w:rPr>
                <w:rFonts w:eastAsia="Times New Roman"/>
                <w:color w:val="000000"/>
                <w:sz w:val="18"/>
                <w:szCs w:val="18"/>
                <w:lang w:eastAsia="es-MX"/>
              </w:rPr>
              <w:t>845</w:t>
            </w:r>
            <w:r w:rsidR="00E05D0D">
              <w:rPr>
                <w:rFonts w:eastAsia="Times New Roman"/>
                <w:color w:val="000000"/>
                <w:sz w:val="18"/>
                <w:szCs w:val="18"/>
                <w:lang w:eastAsia="es-MX"/>
              </w:rPr>
              <w:t>,</w:t>
            </w:r>
            <w:r w:rsidRPr="00266544">
              <w:rPr>
                <w:rFonts w:eastAsia="Times New Roman"/>
                <w:color w:val="000000"/>
                <w:sz w:val="18"/>
                <w:szCs w:val="18"/>
                <w:lang w:eastAsia="es-MX"/>
              </w:rPr>
              <w:t>788.5</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104</w:t>
            </w:r>
            <w:r w:rsidR="00E05D0D">
              <w:rPr>
                <w:rFonts w:eastAsia="Times New Roman"/>
                <w:color w:val="000000"/>
                <w:sz w:val="18"/>
                <w:szCs w:val="18"/>
                <w:lang w:eastAsia="es-MX"/>
              </w:rPr>
              <w:t>,</w:t>
            </w:r>
            <w:r w:rsidRPr="00266544">
              <w:rPr>
                <w:rFonts w:eastAsia="Times New Roman"/>
                <w:color w:val="000000"/>
                <w:sz w:val="18"/>
                <w:szCs w:val="18"/>
                <w:lang w:eastAsia="es-MX"/>
              </w:rPr>
              <w:t>891</w:t>
            </w:r>
            <w:r w:rsidR="00E05D0D">
              <w:rPr>
                <w:rFonts w:eastAsia="Times New Roman"/>
                <w:color w:val="000000"/>
                <w:sz w:val="18"/>
                <w:szCs w:val="18"/>
                <w:lang w:eastAsia="es-MX"/>
              </w:rPr>
              <w:t>,</w:t>
            </w:r>
            <w:r w:rsidRPr="00266544">
              <w:rPr>
                <w:rFonts w:eastAsia="Times New Roman"/>
                <w:color w:val="000000"/>
                <w:sz w:val="18"/>
                <w:szCs w:val="18"/>
                <w:lang w:eastAsia="es-MX"/>
              </w:rPr>
              <w:t>710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96.14%</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E0052E">
        <w:trPr>
          <w:trHeight w:val="300"/>
        </w:trPr>
        <w:tc>
          <w:tcPr>
            <w:tcW w:w="1293"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96</w:t>
            </w:r>
          </w:p>
        </w:tc>
      </w:tr>
      <w:tr w:rsidR="00266544" w:rsidRPr="00266544" w:rsidTr="007351B0">
        <w:trPr>
          <w:trHeight w:val="2895"/>
        </w:trPr>
        <w:tc>
          <w:tcPr>
            <w:tcW w:w="1293"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auto"/>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auto"/>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EL AVANCE DE ÉSTE INDICADOR REFLEJA UN RESULTADO ANUAL DEVENGADO EN COMPARACIÓN CON EL PRESUPUESTO MODIFICADO DURANTE EL EJERCICIO 2023, AUN EL RESULTADO PUEDE VARIAR DEBIDO A PROCESO DE CIERRE DEL EJERCICIO PUES AL MOMENTO DE ESTE INDICADOR AUN ESTABA EN PROCESO DE CIERRE 2023</w:t>
            </w:r>
          </w:p>
        </w:tc>
      </w:tr>
      <w:tr w:rsidR="00266544" w:rsidRPr="00266544" w:rsidTr="007351B0">
        <w:trPr>
          <w:trHeight w:val="300"/>
        </w:trPr>
        <w:tc>
          <w:tcPr>
            <w:tcW w:w="1293" w:type="dxa"/>
            <w:tcBorders>
              <w:top w:val="single" w:sz="4" w:space="0" w:color="auto"/>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lastRenderedPageBreak/>
              <w:t>IRYCET</w:t>
            </w:r>
          </w:p>
        </w:tc>
        <w:tc>
          <w:tcPr>
            <w:tcW w:w="61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Registro público de la propiedad y catastro.</w:t>
            </w:r>
          </w:p>
        </w:tc>
        <w:tc>
          <w:tcPr>
            <w:tcW w:w="1093"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Actividad</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E071C5A5</w:t>
            </w:r>
          </w:p>
        </w:tc>
        <w:tc>
          <w:tcPr>
            <w:tcW w:w="1848" w:type="dxa"/>
            <w:vMerge w:val="restart"/>
            <w:tcBorders>
              <w:top w:val="single" w:sz="4" w:space="0" w:color="auto"/>
              <w:left w:val="nil"/>
              <w:bottom w:val="single" w:sz="4" w:space="0" w:color="000000"/>
              <w:right w:val="nil"/>
            </w:tcBorders>
            <w:shd w:val="clear" w:color="auto" w:fill="auto"/>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Medir el cumplimiento laboral de visitas a oficinas registrales</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Porcentaje de visitas a oficinas foraneas</w:t>
            </w:r>
          </w:p>
        </w:tc>
        <w:tc>
          <w:tcPr>
            <w:tcW w:w="1275" w:type="dxa"/>
            <w:vMerge w:val="restart"/>
            <w:tcBorders>
              <w:top w:val="single" w:sz="4" w:space="0" w:color="auto"/>
              <w:left w:val="nil"/>
              <w:bottom w:val="single" w:sz="4" w:space="0" w:color="000000"/>
              <w:right w:val="nil"/>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(Total de visitas realizadas en el periodo t /Total de visitas programadas en el periodo t)*100</w:t>
            </w:r>
          </w:p>
        </w:tc>
        <w:tc>
          <w:tcPr>
            <w:tcW w:w="1379" w:type="dxa"/>
            <w:tcBorders>
              <w:top w:val="single" w:sz="4" w:space="0" w:color="auto"/>
              <w:left w:val="single" w:sz="4" w:space="0" w:color="auto"/>
              <w:bottom w:val="nil"/>
              <w:right w:val="single" w:sz="4" w:space="0" w:color="auto"/>
            </w:tcBorders>
            <w:shd w:val="clear" w:color="auto" w:fill="auto"/>
            <w:noWrap/>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V1</w:t>
            </w:r>
          </w:p>
        </w:tc>
        <w:tc>
          <w:tcPr>
            <w:tcW w:w="1332" w:type="dxa"/>
            <w:tcBorders>
              <w:top w:val="single" w:sz="4" w:space="0" w:color="auto"/>
              <w:left w:val="nil"/>
              <w:bottom w:val="nil"/>
              <w:right w:val="single" w:sz="4" w:space="0" w:color="auto"/>
            </w:tcBorders>
            <w:shd w:val="clear" w:color="auto" w:fill="auto"/>
            <w:noWrap/>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4</w:t>
            </w:r>
          </w:p>
        </w:tc>
      </w:tr>
      <w:tr w:rsidR="00266544" w:rsidRPr="00266544" w:rsidTr="007351B0">
        <w:trPr>
          <w:trHeight w:val="300"/>
        </w:trPr>
        <w:tc>
          <w:tcPr>
            <w:tcW w:w="1293"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VALOR V2</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4</w:t>
            </w:r>
          </w:p>
        </w:tc>
      </w:tr>
      <w:tr w:rsidR="00266544" w:rsidRPr="00266544" w:rsidTr="007351B0">
        <w:trPr>
          <w:trHeight w:val="300"/>
        </w:trPr>
        <w:tc>
          <w:tcPr>
            <w:tcW w:w="1293"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AVANCE</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351B0">
        <w:trPr>
          <w:trHeight w:val="300"/>
        </w:trPr>
        <w:tc>
          <w:tcPr>
            <w:tcW w:w="1293"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INICIAL</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351B0">
        <w:trPr>
          <w:trHeight w:val="300"/>
        </w:trPr>
        <w:tc>
          <w:tcPr>
            <w:tcW w:w="1293"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META AJUSTADA</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351B0">
        <w:trPr>
          <w:trHeight w:val="300"/>
        </w:trPr>
        <w:tc>
          <w:tcPr>
            <w:tcW w:w="1293"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nil"/>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CUMPLIMIENTO</w:t>
            </w:r>
          </w:p>
        </w:tc>
        <w:tc>
          <w:tcPr>
            <w:tcW w:w="1332" w:type="dxa"/>
            <w:tcBorders>
              <w:top w:val="nil"/>
              <w:left w:val="nil"/>
              <w:bottom w:val="nil"/>
              <w:right w:val="single" w:sz="4" w:space="0" w:color="auto"/>
            </w:tcBorders>
            <w:shd w:val="clear" w:color="auto" w:fill="auto"/>
            <w:noWrap/>
            <w:vAlign w:val="bottom"/>
            <w:hideMark/>
          </w:tcPr>
          <w:p w:rsidR="00266544" w:rsidRPr="00266544" w:rsidRDefault="00266544" w:rsidP="00E05D0D">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100</w:t>
            </w:r>
          </w:p>
        </w:tc>
      </w:tr>
      <w:tr w:rsidR="00266544" w:rsidRPr="00266544" w:rsidTr="007351B0">
        <w:trPr>
          <w:trHeight w:val="2895"/>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 </w:t>
            </w:r>
          </w:p>
        </w:tc>
        <w:tc>
          <w:tcPr>
            <w:tcW w:w="61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vMerge/>
            <w:tcBorders>
              <w:top w:val="nil"/>
              <w:left w:val="single" w:sz="4" w:space="0" w:color="auto"/>
              <w:bottom w:val="single" w:sz="4" w:space="0" w:color="000000"/>
              <w:right w:val="single" w:sz="4" w:space="0" w:color="auto"/>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vMerge/>
            <w:tcBorders>
              <w:top w:val="nil"/>
              <w:left w:val="nil"/>
              <w:bottom w:val="single" w:sz="4" w:space="0" w:color="000000"/>
              <w:right w:val="nil"/>
            </w:tcBorders>
            <w:vAlign w:val="center"/>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single" w:sz="4" w:space="0" w:color="auto"/>
              <w:bottom w:val="single" w:sz="4" w:space="0" w:color="auto"/>
              <w:right w:val="single" w:sz="4" w:space="0" w:color="auto"/>
            </w:tcBorders>
            <w:shd w:val="clear" w:color="auto" w:fill="auto"/>
            <w:noWrap/>
            <w:hideMark/>
          </w:tcPr>
          <w:p w:rsidR="00266544" w:rsidRPr="00266544" w:rsidRDefault="00266544" w:rsidP="00266544">
            <w:pPr>
              <w:spacing w:after="0" w:line="240" w:lineRule="auto"/>
              <w:jc w:val="center"/>
              <w:rPr>
                <w:rFonts w:eastAsia="Times New Roman"/>
                <w:color w:val="000000"/>
                <w:sz w:val="18"/>
                <w:szCs w:val="18"/>
                <w:lang w:eastAsia="es-MX"/>
              </w:rPr>
            </w:pPr>
            <w:r w:rsidRPr="00266544">
              <w:rPr>
                <w:rFonts w:eastAsia="Times New Roman"/>
                <w:color w:val="000000"/>
                <w:sz w:val="18"/>
                <w:szCs w:val="18"/>
                <w:lang w:eastAsia="es-MX"/>
              </w:rPr>
              <w:t>OBSERVACIONES</w:t>
            </w:r>
          </w:p>
        </w:tc>
        <w:tc>
          <w:tcPr>
            <w:tcW w:w="1332" w:type="dxa"/>
            <w:tcBorders>
              <w:top w:val="nil"/>
              <w:left w:val="nil"/>
              <w:bottom w:val="single" w:sz="4" w:space="0" w:color="auto"/>
              <w:right w:val="single" w:sz="4" w:space="0" w:color="auto"/>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r w:rsidRPr="00266544">
              <w:rPr>
                <w:rFonts w:eastAsia="Times New Roman"/>
                <w:color w:val="000000"/>
                <w:sz w:val="18"/>
                <w:szCs w:val="18"/>
                <w:lang w:eastAsia="es-MX"/>
              </w:rPr>
              <w:t>En ejercicio 2023, éste indicador se considera realizado pues aunque no se realizan en forma personal las visitas por parte del área de recursos humanos, se está monitoreando diariamente de forma telefónica con el personal encargado de cada oficina registral sobre situaciones relacionadas con el personal</w:t>
            </w:r>
          </w:p>
        </w:tc>
      </w:tr>
      <w:tr w:rsidR="00266544" w:rsidRPr="00266544" w:rsidTr="00E0052E">
        <w:trPr>
          <w:trHeight w:val="300"/>
        </w:trPr>
        <w:tc>
          <w:tcPr>
            <w:tcW w:w="1293" w:type="dxa"/>
            <w:tcBorders>
              <w:top w:val="nil"/>
              <w:left w:val="nil"/>
              <w:bottom w:val="nil"/>
              <w:right w:val="nil"/>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p>
        </w:tc>
        <w:tc>
          <w:tcPr>
            <w:tcW w:w="615" w:type="dxa"/>
            <w:tcBorders>
              <w:top w:val="nil"/>
              <w:left w:val="nil"/>
              <w:bottom w:val="nil"/>
              <w:right w:val="nil"/>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p>
        </w:tc>
        <w:tc>
          <w:tcPr>
            <w:tcW w:w="1051" w:type="dxa"/>
            <w:tcBorders>
              <w:top w:val="nil"/>
              <w:left w:val="nil"/>
              <w:bottom w:val="nil"/>
              <w:right w:val="nil"/>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p>
        </w:tc>
        <w:tc>
          <w:tcPr>
            <w:tcW w:w="1093" w:type="dxa"/>
            <w:tcBorders>
              <w:top w:val="nil"/>
              <w:left w:val="nil"/>
              <w:bottom w:val="nil"/>
              <w:right w:val="nil"/>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p>
        </w:tc>
        <w:tc>
          <w:tcPr>
            <w:tcW w:w="917" w:type="dxa"/>
            <w:tcBorders>
              <w:top w:val="nil"/>
              <w:left w:val="nil"/>
              <w:bottom w:val="nil"/>
              <w:right w:val="nil"/>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p>
        </w:tc>
        <w:tc>
          <w:tcPr>
            <w:tcW w:w="1848" w:type="dxa"/>
            <w:tcBorders>
              <w:top w:val="nil"/>
              <w:left w:val="nil"/>
              <w:bottom w:val="nil"/>
              <w:right w:val="nil"/>
            </w:tcBorders>
            <w:shd w:val="clear" w:color="auto" w:fill="auto"/>
            <w:vAlign w:val="bottom"/>
            <w:hideMark/>
          </w:tcPr>
          <w:p w:rsidR="00266544" w:rsidRPr="00266544" w:rsidRDefault="00266544" w:rsidP="00266544">
            <w:pPr>
              <w:spacing w:after="0" w:line="240" w:lineRule="auto"/>
              <w:rPr>
                <w:rFonts w:eastAsia="Times New Roman"/>
                <w:color w:val="000000"/>
                <w:sz w:val="18"/>
                <w:szCs w:val="18"/>
                <w:lang w:eastAsia="es-MX"/>
              </w:rPr>
            </w:pPr>
          </w:p>
        </w:tc>
        <w:tc>
          <w:tcPr>
            <w:tcW w:w="1346" w:type="dxa"/>
            <w:tcBorders>
              <w:top w:val="nil"/>
              <w:left w:val="nil"/>
              <w:bottom w:val="nil"/>
              <w:right w:val="nil"/>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p>
        </w:tc>
        <w:tc>
          <w:tcPr>
            <w:tcW w:w="1275" w:type="dxa"/>
            <w:tcBorders>
              <w:top w:val="nil"/>
              <w:left w:val="nil"/>
              <w:bottom w:val="nil"/>
              <w:right w:val="nil"/>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p>
        </w:tc>
        <w:tc>
          <w:tcPr>
            <w:tcW w:w="1379" w:type="dxa"/>
            <w:tcBorders>
              <w:top w:val="nil"/>
              <w:left w:val="nil"/>
              <w:bottom w:val="nil"/>
              <w:right w:val="nil"/>
            </w:tcBorders>
            <w:shd w:val="clear" w:color="auto" w:fill="auto"/>
            <w:noWrap/>
            <w:vAlign w:val="bottom"/>
            <w:hideMark/>
          </w:tcPr>
          <w:p w:rsidR="00266544" w:rsidRPr="00266544" w:rsidRDefault="00266544" w:rsidP="00266544">
            <w:pPr>
              <w:spacing w:after="0" w:line="240" w:lineRule="auto"/>
              <w:rPr>
                <w:rFonts w:eastAsia="Times New Roman"/>
                <w:color w:val="000000"/>
                <w:sz w:val="18"/>
                <w:szCs w:val="18"/>
                <w:lang w:eastAsia="es-MX"/>
              </w:rPr>
            </w:pPr>
          </w:p>
        </w:tc>
        <w:tc>
          <w:tcPr>
            <w:tcW w:w="1332" w:type="dxa"/>
            <w:tcBorders>
              <w:top w:val="nil"/>
              <w:left w:val="nil"/>
              <w:bottom w:val="nil"/>
              <w:right w:val="nil"/>
            </w:tcBorders>
            <w:shd w:val="clear" w:color="auto" w:fill="auto"/>
            <w:noWrap/>
            <w:vAlign w:val="bottom"/>
            <w:hideMark/>
          </w:tcPr>
          <w:p w:rsidR="00266544" w:rsidRDefault="00266544" w:rsidP="00266544">
            <w:pPr>
              <w:spacing w:after="0" w:line="240" w:lineRule="auto"/>
              <w:rPr>
                <w:rFonts w:eastAsia="Times New Roman"/>
                <w:color w:val="000000"/>
                <w:sz w:val="18"/>
                <w:szCs w:val="18"/>
                <w:lang w:eastAsia="es-MX"/>
              </w:rPr>
            </w:pPr>
          </w:p>
          <w:p w:rsidR="007351B0" w:rsidRPr="00266544" w:rsidRDefault="007351B0" w:rsidP="00266544">
            <w:pPr>
              <w:spacing w:after="0" w:line="240" w:lineRule="auto"/>
              <w:rPr>
                <w:rFonts w:eastAsia="Times New Roman"/>
                <w:color w:val="000000"/>
                <w:sz w:val="18"/>
                <w:szCs w:val="18"/>
                <w:lang w:eastAsia="es-MX"/>
              </w:rPr>
            </w:pPr>
          </w:p>
        </w:tc>
      </w:tr>
    </w:tbl>
    <w:p w:rsidR="007351B0" w:rsidRDefault="007351B0" w:rsidP="004E171C">
      <w:pPr>
        <w:pStyle w:val="Texto"/>
        <w:spacing w:after="0" w:line="240" w:lineRule="exact"/>
        <w:jc w:val="center"/>
        <w:rPr>
          <w:rFonts w:ascii="Calibri" w:hAnsi="Calibri" w:cs="DIN Pro Regular"/>
          <w:sz w:val="22"/>
          <w:szCs w:val="22"/>
        </w:rPr>
      </w:pPr>
    </w:p>
    <w:sectPr w:rsidR="007351B0" w:rsidSect="00647C15">
      <w:headerReference w:type="even" r:id="rId8"/>
      <w:headerReference w:type="default" r:id="rId9"/>
      <w:footerReference w:type="even" r:id="rId10"/>
      <w:footerReference w:type="default" r:id="rId11"/>
      <w:pgSz w:w="15840" w:h="12240" w:orient="landscape"/>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E51" w:rsidRDefault="00125E51" w:rsidP="00EA5418">
      <w:pPr>
        <w:spacing w:after="0" w:line="240" w:lineRule="auto"/>
      </w:pPr>
      <w:r>
        <w:separator/>
      </w:r>
    </w:p>
  </w:endnote>
  <w:endnote w:type="continuationSeparator" w:id="1">
    <w:p w:rsidR="00125E51" w:rsidRDefault="00125E5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DIN Pro Regular">
    <w:panose1 w:val="020B0504020101020102"/>
    <w:charset w:val="00"/>
    <w:family w:val="swiss"/>
    <w:pitch w:val="variable"/>
    <w:sig w:usb0="A00002BF" w:usb1="4000207B" w:usb2="00000008" w:usb3="00000000" w:csb0="0000009F" w:csb1="00000000"/>
  </w:font>
  <w:font w:name="Soberana Titular">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44" w:rsidRPr="004F57C5" w:rsidRDefault="00C10032" w:rsidP="0013011C">
    <w:pPr>
      <w:pStyle w:val="Piedepgina"/>
      <w:jc w:val="center"/>
      <w:rPr>
        <w:rFonts w:ascii="Arial" w:hAnsi="Arial" w:cs="Arial"/>
      </w:rPr>
    </w:pPr>
    <w:r w:rsidRPr="00C10032">
      <w:rPr>
        <w:noProof/>
        <w:lang w:eastAsia="es-MX"/>
      </w:rPr>
      <w:pict>
        <v:line id="12 Conector recto" o:spid="_x0000_s30721" style="position:absolute;left:0;text-align:left;flip:y;z-index:251659264;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w:r>
    <w:r w:rsidR="00266544" w:rsidRPr="004F57C5">
      <w:rPr>
        <w:rFonts w:ascii="Arial" w:hAnsi="Arial" w:cs="Arial"/>
      </w:rPr>
      <w:t xml:space="preserve">Programática / </w:t>
    </w:r>
    <w:r w:rsidRPr="004F57C5">
      <w:rPr>
        <w:rFonts w:ascii="Arial" w:hAnsi="Arial" w:cs="Arial"/>
      </w:rPr>
      <w:fldChar w:fldCharType="begin"/>
    </w:r>
    <w:r w:rsidR="00266544" w:rsidRPr="004F57C5">
      <w:rPr>
        <w:rFonts w:ascii="Arial" w:hAnsi="Arial" w:cs="Arial"/>
      </w:rPr>
      <w:instrText>PAGE   \* MERGEFORMAT</w:instrText>
    </w:r>
    <w:r w:rsidRPr="004F57C5">
      <w:rPr>
        <w:rFonts w:ascii="Arial" w:hAnsi="Arial" w:cs="Arial"/>
      </w:rPr>
      <w:fldChar w:fldCharType="separate"/>
    </w:r>
    <w:r w:rsidR="00266544" w:rsidRPr="002943A3">
      <w:rPr>
        <w:rFonts w:ascii="Arial" w:hAnsi="Arial" w:cs="Arial"/>
        <w:noProof/>
        <w:lang w:val="es-ES"/>
      </w:rPr>
      <w:t>2</w:t>
    </w:r>
    <w:r w:rsidRPr="004F57C5">
      <w:rPr>
        <w:rFonts w:ascii="Arial" w:hAnsi="Arial" w:cs="Arial"/>
      </w:rPr>
      <w:fldChar w:fldCharType="end"/>
    </w:r>
  </w:p>
  <w:p w:rsidR="00266544" w:rsidRDefault="0026654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44" w:rsidRDefault="00266544" w:rsidP="008E3652">
    <w:pPr>
      <w:pStyle w:val="Piedepgina"/>
      <w:jc w:val="center"/>
      <w:rPr>
        <w:rFonts w:ascii="Arial" w:hAnsi="Arial" w:cs="Arial"/>
      </w:rPr>
    </w:pPr>
    <w:r>
      <w:rPr>
        <w:rFonts w:ascii="Arial" w:hAnsi="Arial" w:cs="Arial"/>
        <w:noProof/>
        <w:lang w:eastAsia="es-MX"/>
      </w:rPr>
      <w:drawing>
        <wp:inline distT="0" distB="0" distL="0" distR="0">
          <wp:extent cx="6193790" cy="241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p>
  <w:p w:rsidR="00266544" w:rsidRPr="004F57C5" w:rsidRDefault="00266544" w:rsidP="008E3652">
    <w:pPr>
      <w:pStyle w:val="Piedepgina"/>
      <w:jc w:val="center"/>
      <w:rPr>
        <w:rFonts w:ascii="Arial" w:hAnsi="Arial" w:cs="Arial"/>
      </w:rPr>
    </w:pPr>
    <w:r w:rsidRPr="004F57C5">
      <w:rPr>
        <w:rFonts w:ascii="Arial" w:hAnsi="Arial" w:cs="Arial"/>
      </w:rPr>
      <w:t xml:space="preserve">Programática / </w:t>
    </w:r>
    <w:r w:rsidR="00C10032" w:rsidRPr="004F57C5">
      <w:rPr>
        <w:rFonts w:ascii="Arial" w:hAnsi="Arial" w:cs="Arial"/>
      </w:rPr>
      <w:fldChar w:fldCharType="begin"/>
    </w:r>
    <w:r w:rsidRPr="004F57C5">
      <w:rPr>
        <w:rFonts w:ascii="Arial" w:hAnsi="Arial" w:cs="Arial"/>
      </w:rPr>
      <w:instrText>PAGE   \* MERGEFORMAT</w:instrText>
    </w:r>
    <w:r w:rsidR="00C10032" w:rsidRPr="004F57C5">
      <w:rPr>
        <w:rFonts w:ascii="Arial" w:hAnsi="Arial" w:cs="Arial"/>
      </w:rPr>
      <w:fldChar w:fldCharType="separate"/>
    </w:r>
    <w:r w:rsidR="00A320D0" w:rsidRPr="00A320D0">
      <w:rPr>
        <w:rFonts w:ascii="Arial" w:hAnsi="Arial" w:cs="Arial"/>
        <w:noProof/>
        <w:lang w:val="es-ES"/>
      </w:rPr>
      <w:t>11</w:t>
    </w:r>
    <w:r w:rsidR="00C10032" w:rsidRPr="004F57C5">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E51" w:rsidRDefault="00125E51" w:rsidP="00EA5418">
      <w:pPr>
        <w:spacing w:after="0" w:line="240" w:lineRule="auto"/>
      </w:pPr>
      <w:r>
        <w:separator/>
      </w:r>
    </w:p>
  </w:footnote>
  <w:footnote w:type="continuationSeparator" w:id="1">
    <w:p w:rsidR="00125E51" w:rsidRDefault="00125E5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44" w:rsidRDefault="00C10032">
    <w:pPr>
      <w:pStyle w:val="Encabezado"/>
    </w:pPr>
    <w:r>
      <w:rPr>
        <w:noProof/>
        <w:lang w:eastAsia="es-MX"/>
      </w:rPr>
      <w:pict>
        <v:group id="6 Grupo" o:spid="_x0000_s30724" style="position:absolute;margin-left:231pt;margin-top:-21.9pt;width:249.8pt;height:39.25pt;z-index:251656192"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o7q5&#10;W0t3kb7qAsceg5rgf2Yf2mfDf7W3wf07xx4TGof2HqkkscH22HyZsxuUbK5OPmU96nmV+XqZSrU1&#10;UVJv3mm0urStd/K6+89CoooqjU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Q39sbyyliVtpkQrk9sjFeL/APBPT9kq6/Yl/Zb0P4d32tW/iC40ea5lN7Dbm3STzZmkxsLM&#10;RjdjrXt1FHmd1PMsRTwdTARf7upKEpKy1lBTUXfdWU5aLR312QUUUUHC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fixvb+9Rvb+9SY9qMe1Bm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B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">
          <v:shapetype id="_x0000_t202" coordsize="21600,21600" o:spt="202" path="m,l,21600r21600,l21600,xe">
            <v:stroke joinstyle="miter"/>
            <v:path gradientshapeok="t" o:connecttype="rect"/>
          </v:shapetype>
          <v:shape id="Cuadro de texto 5" o:spid="_x0000_s30728" type="#_x0000_t202" style="position:absolute;top:73;width:2289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style="mso-next-textbox:#Cuadro de texto 5">
              <w:txbxContent>
                <w:p w:rsidR="00266544" w:rsidRPr="00D921B1" w:rsidRDefault="00266544" w:rsidP="00040466">
                  <w:pPr>
                    <w:spacing w:after="120"/>
                    <w:jc w:val="right"/>
                    <w:rPr>
                      <w:rFonts w:ascii="Arial" w:hAnsi="Arial" w:cs="Arial"/>
                      <w:color w:val="808080"/>
                      <w:sz w:val="20"/>
                      <w:szCs w:val="20"/>
                    </w:rPr>
                  </w:pPr>
                  <w:r w:rsidRPr="00D921B1">
                    <w:rPr>
                      <w:rFonts w:ascii="Arial" w:hAnsi="Arial" w:cs="Arial"/>
                      <w:color w:val="808080"/>
                      <w:sz w:val="20"/>
                      <w:szCs w:val="20"/>
                    </w:rPr>
                    <w:t>CUENTA PÚBLICA</w:t>
                  </w:r>
                </w:p>
                <w:p w:rsidR="00266544" w:rsidRPr="00D921B1" w:rsidRDefault="00266544" w:rsidP="004F57C5">
                  <w:pPr>
                    <w:spacing w:after="120"/>
                    <w:jc w:val="right"/>
                    <w:rPr>
                      <w:rFonts w:ascii="Arial" w:hAnsi="Arial" w:cs="Arial"/>
                      <w:color w:val="808080"/>
                      <w:sz w:val="20"/>
                      <w:szCs w:val="20"/>
                    </w:rPr>
                  </w:pPr>
                  <w:r w:rsidRPr="00D921B1">
                    <w:rPr>
                      <w:rFonts w:ascii="Arial" w:hAnsi="Arial" w:cs="Arial"/>
                      <w:color w:val="808080"/>
                      <w:sz w:val="20"/>
                      <w:szCs w:val="20"/>
                    </w:rPr>
                    <w:t>ENTIDAD  FEDERATIVA DE XXXX</w:t>
                  </w:r>
                </w:p>
              </w:txbxContent>
            </v:textbox>
          </v:shape>
          <v:group id="9 Grupo" o:spid="_x0000_s3072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30727"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2rBfDAAAA2wAAAA8AAABkcnMvZG93bnJldi54bWxEj0FrwkAQhe+C/2EZwZtu0oPU1DUEISC0&#10;h1YFPQ7ZaTa4OxuzW03/fbdQ6G2G9+Z9bzbl6Ky40xA6zwryZQaCuPG641bB6VgvnkGEiKzReiYF&#10;3xSg3E4nGyy0f/AH3Q+xFSmEQ4EKTIx9IWVoDDkMS98TJ+3TDw5jWodW6gEfKdxZ+ZRlK+mw40Qw&#10;2NPOUHM9fLkEua3fQ9aeTW2l1q8mr+zbpVJqPhurFxCRxvhv/rve61Q/h99f0gB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asF8MAAADbAAAADwAAAAAAAAAAAAAAAACf&#10;AgAAZHJzL2Rvd25yZXYueG1sUEsFBgAAAAAEAAQA9wAAAI8DAAAAAA==&#10;">
              <v:imagedata r:id="rId1" o:title="" croptop="4055f" cropbottom="57131f" cropleft="36353f" cropright="28433f"/>
              <v:path arrowok="t"/>
            </v:shape>
            <v:shape id="Cuadro de texto 5" o:spid="_x0000_s30726"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266544" w:rsidRPr="00D921B1" w:rsidRDefault="00266544" w:rsidP="00040466">
                    <w:pPr>
                      <w:jc w:val="both"/>
                      <w:rPr>
                        <w:rFonts w:ascii="Arial" w:hAnsi="Arial" w:cs="Arial"/>
                        <w:color w:val="808080"/>
                        <w:sz w:val="42"/>
                        <w:szCs w:val="42"/>
                      </w:rPr>
                    </w:pPr>
                    <w:r>
                      <w:rPr>
                        <w:rFonts w:ascii="Arial" w:hAnsi="Arial" w:cs="Arial"/>
                        <w:color w:val="808080"/>
                        <w:sz w:val="42"/>
                        <w:szCs w:val="42"/>
                      </w:rPr>
                      <w:t>2015</w:t>
                    </w:r>
                  </w:p>
                  <w:p w:rsidR="00266544" w:rsidRPr="00D921B1" w:rsidRDefault="00266544" w:rsidP="00040466">
                    <w:pPr>
                      <w:jc w:val="both"/>
                      <w:rPr>
                        <w:rFonts w:ascii="Soberana Titular" w:hAnsi="Soberana Titular" w:cs="Arial"/>
                        <w:color w:val="808080"/>
                        <w:sz w:val="42"/>
                        <w:szCs w:val="42"/>
                      </w:rPr>
                    </w:pPr>
                    <w:r w:rsidRPr="00D921B1">
                      <w:rPr>
                        <w:rFonts w:ascii="Soberana Titular" w:hAnsi="Soberana Titular" w:cs="Arial"/>
                        <w:color w:val="808080"/>
                        <w:sz w:val="42"/>
                        <w:szCs w:val="42"/>
                      </w:rPr>
                      <w:t>2014</w:t>
                    </w:r>
                  </w:p>
                  <w:p w:rsidR="00266544" w:rsidRPr="00D921B1" w:rsidRDefault="00266544" w:rsidP="00040466">
                    <w:pPr>
                      <w:jc w:val="both"/>
                      <w:rPr>
                        <w:rFonts w:ascii="Soberana Titular" w:hAnsi="Soberana Titular" w:cs="Arial"/>
                        <w:color w:val="808080"/>
                        <w:sz w:val="42"/>
                        <w:szCs w:val="42"/>
                      </w:rPr>
                    </w:pPr>
                  </w:p>
                </w:txbxContent>
              </v:textbox>
            </v:shape>
          </v:group>
        </v:group>
      </w:pict>
    </w:r>
    <w:r>
      <w:rPr>
        <w:noProof/>
        <w:lang w:eastAsia="es-MX"/>
      </w:rPr>
      <w:pict>
        <v:line id="4 Conector recto" o:spid="_x0000_s30723" style="position:absolute;flip:y;z-index:251655168;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" strokecolor="#4a7ebb" strokeweight="1.5pt">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544" w:rsidRDefault="00266544" w:rsidP="0013011C">
    <w:pPr>
      <w:pStyle w:val="Encabezado"/>
      <w:jc w:val="center"/>
      <w:rPr>
        <w:rFonts w:ascii="Arial" w:hAnsi="Arial" w:cs="Arial"/>
      </w:rPr>
    </w:pPr>
    <w:r>
      <w:rPr>
        <w:noProof/>
        <w:lang w:eastAsia="es-MX"/>
      </w:rPr>
      <w:drawing>
        <wp:anchor distT="0" distB="0" distL="114300" distR="114300" simplePos="0" relativeHeight="251664384" behindDoc="1" locked="0" layoutInCell="1" allowOverlap="1">
          <wp:simplePos x="0" y="0"/>
          <wp:positionH relativeFrom="column">
            <wp:posOffset>6149340</wp:posOffset>
          </wp:positionH>
          <wp:positionV relativeFrom="paragraph">
            <wp:posOffset>-119641</wp:posOffset>
          </wp:positionV>
          <wp:extent cx="1533525" cy="631451"/>
          <wp:effectExtent l="19050" t="0" r="9525" b="0"/>
          <wp:wrapNone/>
          <wp:docPr id="3" name="2 Imagen" descr="logo morena in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rena instituto.png"/>
                  <pic:cNvPicPr/>
                </pic:nvPicPr>
                <pic:blipFill>
                  <a:blip r:embed="rId1"/>
                  <a:stretch>
                    <a:fillRect/>
                  </a:stretch>
                </pic:blipFill>
                <pic:spPr>
                  <a:xfrm>
                    <a:off x="0" y="0"/>
                    <a:ext cx="1533525" cy="631451"/>
                  </a:xfrm>
                  <a:prstGeom prst="rect">
                    <a:avLst/>
                  </a:prstGeom>
                </pic:spPr>
              </pic:pic>
            </a:graphicData>
          </a:graphic>
        </wp:anchor>
      </w:drawing>
    </w:r>
    <w:r>
      <w:rPr>
        <w:noProof/>
        <w:lang w:eastAsia="es-MX"/>
      </w:rPr>
      <w:drawing>
        <wp:anchor distT="0" distB="0" distL="114300" distR="114300" simplePos="0" relativeHeight="251663360" behindDoc="0" locked="0" layoutInCell="1" allowOverlap="1">
          <wp:simplePos x="0" y="0"/>
          <wp:positionH relativeFrom="margin">
            <wp:posOffset>-108585</wp:posOffset>
          </wp:positionH>
          <wp:positionV relativeFrom="margin">
            <wp:posOffset>-821055</wp:posOffset>
          </wp:positionV>
          <wp:extent cx="1971675" cy="685800"/>
          <wp:effectExtent l="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pic:cNvPicPr>
                    <a:picLocks noChangeAspect="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09" t="5953"/>
                  <a:stretch/>
                </pic:blipFill>
                <pic:spPr>
                  <a:xfrm>
                    <a:off x="0" y="0"/>
                    <a:ext cx="1971675" cy="685800"/>
                  </a:xfrm>
                  <a:prstGeom prst="rect">
                    <a:avLst/>
                  </a:prstGeom>
                </pic:spPr>
              </pic:pic>
            </a:graphicData>
          </a:graphic>
        </wp:anchor>
      </w:drawing>
    </w:r>
  </w:p>
  <w:p w:rsidR="00266544" w:rsidRPr="00442023" w:rsidRDefault="00266544" w:rsidP="00442023">
    <w:pPr>
      <w:pStyle w:val="Encabezado"/>
      <w:jc w:val="center"/>
      <w:rPr>
        <w:rFonts w:ascii="Arial" w:hAnsi="Arial" w:cs="Arial"/>
      </w:rPr>
    </w:pPr>
    <w:r>
      <w:rPr>
        <w:rFonts w:ascii="Arial" w:hAnsi="Arial" w:cs="Arial"/>
        <w:noProof/>
        <w:lang w:eastAsia="es-MX"/>
      </w:rPr>
      <w:t xml:space="preserve">Instituto Registral y Catastral del Estado de Tamaulipas </w:t>
    </w:r>
  </w:p>
  <w:p w:rsidR="00266544" w:rsidRDefault="00266544" w:rsidP="0013011C">
    <w:pPr>
      <w:pStyle w:val="Encabezado"/>
      <w:jc w:val="center"/>
      <w:rPr>
        <w:rFonts w:ascii="Arial" w:hAnsi="Arial" w:cs="Arial"/>
      </w:rPr>
    </w:pPr>
  </w:p>
  <w:p w:rsidR="00266544" w:rsidRPr="004C5C47" w:rsidRDefault="00266544" w:rsidP="0013011C">
    <w:pPr>
      <w:pStyle w:val="Encabezado"/>
      <w:jc w:val="center"/>
      <w:rPr>
        <w:rFonts w:ascii="Arial" w:hAnsi="Arial" w:cs="Arial"/>
      </w:rPr>
    </w:pPr>
    <w:r>
      <w:rPr>
        <w:rFonts w:ascii="Arial" w:hAnsi="Arial" w:cs="Arial"/>
        <w:noProof/>
        <w:lang w:eastAsia="es-MX"/>
      </w:rPr>
      <w:drawing>
        <wp:inline distT="0" distB="0" distL="0" distR="0">
          <wp:extent cx="6193790" cy="241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3790" cy="2413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characterSpacingControl w:val="doNotCompress"/>
  <w:hdrShapeDefaults>
    <o:shapedefaults v:ext="edit" spidmax="41986"/>
    <o:shapelayout v:ext="edit">
      <o:idmap v:ext="edit" data="30"/>
    </o:shapelayout>
  </w:hdrShapeDefaults>
  <w:footnotePr>
    <w:footnote w:id="0"/>
    <w:footnote w:id="1"/>
  </w:footnotePr>
  <w:endnotePr>
    <w:endnote w:id="0"/>
    <w:endnote w:id="1"/>
  </w:endnotePr>
  <w:compat/>
  <w:rsids>
    <w:rsidRoot w:val="00EA5418"/>
    <w:rsid w:val="00036798"/>
    <w:rsid w:val="00040466"/>
    <w:rsid w:val="00056D9D"/>
    <w:rsid w:val="000766BB"/>
    <w:rsid w:val="000A65F0"/>
    <w:rsid w:val="000D401B"/>
    <w:rsid w:val="000F0A6B"/>
    <w:rsid w:val="00125E51"/>
    <w:rsid w:val="0013011C"/>
    <w:rsid w:val="001764C2"/>
    <w:rsid w:val="001B1B72"/>
    <w:rsid w:val="00217114"/>
    <w:rsid w:val="00266544"/>
    <w:rsid w:val="00284A01"/>
    <w:rsid w:val="002943A3"/>
    <w:rsid w:val="002A70B3"/>
    <w:rsid w:val="00372F40"/>
    <w:rsid w:val="003B6D74"/>
    <w:rsid w:val="003D5DBF"/>
    <w:rsid w:val="003E1B4B"/>
    <w:rsid w:val="003E7FD0"/>
    <w:rsid w:val="00442023"/>
    <w:rsid w:val="0044253C"/>
    <w:rsid w:val="004866B2"/>
    <w:rsid w:val="00486AE1"/>
    <w:rsid w:val="00486EF3"/>
    <w:rsid w:val="00487344"/>
    <w:rsid w:val="00490B59"/>
    <w:rsid w:val="00497D8B"/>
    <w:rsid w:val="004A1284"/>
    <w:rsid w:val="004C5C47"/>
    <w:rsid w:val="004D41B8"/>
    <w:rsid w:val="004E171C"/>
    <w:rsid w:val="004E7D9A"/>
    <w:rsid w:val="004F57C5"/>
    <w:rsid w:val="00502D8E"/>
    <w:rsid w:val="005117F4"/>
    <w:rsid w:val="00522632"/>
    <w:rsid w:val="00534982"/>
    <w:rsid w:val="00540418"/>
    <w:rsid w:val="00551DC5"/>
    <w:rsid w:val="005859FA"/>
    <w:rsid w:val="005A5B9F"/>
    <w:rsid w:val="006048D2"/>
    <w:rsid w:val="00611E39"/>
    <w:rsid w:val="00647C15"/>
    <w:rsid w:val="00671A69"/>
    <w:rsid w:val="00684F96"/>
    <w:rsid w:val="00694C71"/>
    <w:rsid w:val="006C1E4E"/>
    <w:rsid w:val="006E77DD"/>
    <w:rsid w:val="007350F3"/>
    <w:rsid w:val="007351B0"/>
    <w:rsid w:val="0079582C"/>
    <w:rsid w:val="007B22C4"/>
    <w:rsid w:val="007D2823"/>
    <w:rsid w:val="007D6E9A"/>
    <w:rsid w:val="0080250E"/>
    <w:rsid w:val="00803A4D"/>
    <w:rsid w:val="00833307"/>
    <w:rsid w:val="00872F73"/>
    <w:rsid w:val="008A4063"/>
    <w:rsid w:val="008A5FBB"/>
    <w:rsid w:val="008A627E"/>
    <w:rsid w:val="008A6E4D"/>
    <w:rsid w:val="008B0017"/>
    <w:rsid w:val="008E3652"/>
    <w:rsid w:val="009673F5"/>
    <w:rsid w:val="00981226"/>
    <w:rsid w:val="00986B3A"/>
    <w:rsid w:val="009E4C72"/>
    <w:rsid w:val="00A036AB"/>
    <w:rsid w:val="00A320D0"/>
    <w:rsid w:val="00A57D13"/>
    <w:rsid w:val="00A7165F"/>
    <w:rsid w:val="00AB13B7"/>
    <w:rsid w:val="00AD3FED"/>
    <w:rsid w:val="00AF1DB5"/>
    <w:rsid w:val="00B035F9"/>
    <w:rsid w:val="00B064CB"/>
    <w:rsid w:val="00B1609A"/>
    <w:rsid w:val="00B314DA"/>
    <w:rsid w:val="00B609E4"/>
    <w:rsid w:val="00B849EE"/>
    <w:rsid w:val="00BE05D2"/>
    <w:rsid w:val="00BE4371"/>
    <w:rsid w:val="00C10032"/>
    <w:rsid w:val="00C43DDF"/>
    <w:rsid w:val="00C50332"/>
    <w:rsid w:val="00C51F71"/>
    <w:rsid w:val="00CA0775"/>
    <w:rsid w:val="00CB17A2"/>
    <w:rsid w:val="00CF2FEA"/>
    <w:rsid w:val="00CF63D6"/>
    <w:rsid w:val="00D055EC"/>
    <w:rsid w:val="00D40AEA"/>
    <w:rsid w:val="00D46585"/>
    <w:rsid w:val="00D51261"/>
    <w:rsid w:val="00D921B1"/>
    <w:rsid w:val="00DA129D"/>
    <w:rsid w:val="00E0052E"/>
    <w:rsid w:val="00E05D0D"/>
    <w:rsid w:val="00E20B95"/>
    <w:rsid w:val="00E32708"/>
    <w:rsid w:val="00E42A6C"/>
    <w:rsid w:val="00E635FB"/>
    <w:rsid w:val="00E75F9F"/>
    <w:rsid w:val="00E92F76"/>
    <w:rsid w:val="00EA5418"/>
    <w:rsid w:val="00EB3E19"/>
    <w:rsid w:val="00EC7521"/>
    <w:rsid w:val="00F22116"/>
    <w:rsid w:val="00F3277E"/>
    <w:rsid w:val="00F34998"/>
    <w:rsid w:val="00F63B9C"/>
    <w:rsid w:val="00F96944"/>
    <w:rsid w:val="00FC0E82"/>
    <w:rsid w:val="00FD34A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7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486EF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2217580">
      <w:bodyDiv w:val="1"/>
      <w:marLeft w:val="0"/>
      <w:marRight w:val="0"/>
      <w:marTop w:val="0"/>
      <w:marBottom w:val="0"/>
      <w:divBdr>
        <w:top w:val="none" w:sz="0" w:space="0" w:color="auto"/>
        <w:left w:val="none" w:sz="0" w:space="0" w:color="auto"/>
        <w:bottom w:val="none" w:sz="0" w:space="0" w:color="auto"/>
        <w:right w:val="none" w:sz="0" w:space="0" w:color="auto"/>
      </w:divBdr>
    </w:div>
    <w:div w:id="188841755">
      <w:bodyDiv w:val="1"/>
      <w:marLeft w:val="0"/>
      <w:marRight w:val="0"/>
      <w:marTop w:val="0"/>
      <w:marBottom w:val="0"/>
      <w:divBdr>
        <w:top w:val="none" w:sz="0" w:space="0" w:color="auto"/>
        <w:left w:val="none" w:sz="0" w:space="0" w:color="auto"/>
        <w:bottom w:val="none" w:sz="0" w:space="0" w:color="auto"/>
        <w:right w:val="none" w:sz="0" w:space="0" w:color="auto"/>
      </w:divBdr>
    </w:div>
    <w:div w:id="708644847">
      <w:bodyDiv w:val="1"/>
      <w:marLeft w:val="0"/>
      <w:marRight w:val="0"/>
      <w:marTop w:val="0"/>
      <w:marBottom w:val="0"/>
      <w:divBdr>
        <w:top w:val="none" w:sz="0" w:space="0" w:color="auto"/>
        <w:left w:val="none" w:sz="0" w:space="0" w:color="auto"/>
        <w:bottom w:val="none" w:sz="0" w:space="0" w:color="auto"/>
        <w:right w:val="none" w:sz="0" w:space="0" w:color="auto"/>
      </w:divBdr>
    </w:div>
    <w:div w:id="1295021610">
      <w:bodyDiv w:val="1"/>
      <w:marLeft w:val="0"/>
      <w:marRight w:val="0"/>
      <w:marTop w:val="0"/>
      <w:marBottom w:val="0"/>
      <w:divBdr>
        <w:top w:val="none" w:sz="0" w:space="0" w:color="auto"/>
        <w:left w:val="none" w:sz="0" w:space="0" w:color="auto"/>
        <w:bottom w:val="none" w:sz="0" w:space="0" w:color="auto"/>
        <w:right w:val="none" w:sz="0" w:space="0" w:color="auto"/>
      </w:divBdr>
    </w:div>
    <w:div w:id="1456680056">
      <w:bodyDiv w:val="1"/>
      <w:marLeft w:val="0"/>
      <w:marRight w:val="0"/>
      <w:marTop w:val="0"/>
      <w:marBottom w:val="0"/>
      <w:divBdr>
        <w:top w:val="none" w:sz="0" w:space="0" w:color="auto"/>
        <w:left w:val="none" w:sz="0" w:space="0" w:color="auto"/>
        <w:bottom w:val="none" w:sz="0" w:space="0" w:color="auto"/>
        <w:right w:val="none" w:sz="0" w:space="0" w:color="auto"/>
      </w:divBdr>
    </w:div>
    <w:div w:id="1484815441">
      <w:bodyDiv w:val="1"/>
      <w:marLeft w:val="0"/>
      <w:marRight w:val="0"/>
      <w:marTop w:val="0"/>
      <w:marBottom w:val="0"/>
      <w:divBdr>
        <w:top w:val="none" w:sz="0" w:space="0" w:color="auto"/>
        <w:left w:val="none" w:sz="0" w:space="0" w:color="auto"/>
        <w:bottom w:val="none" w:sz="0" w:space="0" w:color="auto"/>
        <w:right w:val="none" w:sz="0" w:space="0" w:color="auto"/>
      </w:divBdr>
    </w:div>
    <w:div w:id="1488276945">
      <w:bodyDiv w:val="1"/>
      <w:marLeft w:val="0"/>
      <w:marRight w:val="0"/>
      <w:marTop w:val="0"/>
      <w:marBottom w:val="0"/>
      <w:divBdr>
        <w:top w:val="none" w:sz="0" w:space="0" w:color="auto"/>
        <w:left w:val="none" w:sz="0" w:space="0" w:color="auto"/>
        <w:bottom w:val="none" w:sz="0" w:space="0" w:color="auto"/>
        <w:right w:val="none" w:sz="0" w:space="0" w:color="auto"/>
      </w:divBdr>
    </w:div>
    <w:div w:id="1822506085">
      <w:bodyDiv w:val="1"/>
      <w:marLeft w:val="0"/>
      <w:marRight w:val="0"/>
      <w:marTop w:val="0"/>
      <w:marBottom w:val="0"/>
      <w:divBdr>
        <w:top w:val="none" w:sz="0" w:space="0" w:color="auto"/>
        <w:left w:val="none" w:sz="0" w:space="0" w:color="auto"/>
        <w:bottom w:val="none" w:sz="0" w:space="0" w:color="auto"/>
        <w:right w:val="none" w:sz="0" w:space="0" w:color="auto"/>
      </w:divBdr>
    </w:div>
    <w:div w:id="199348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ED71-E494-45AA-814D-B102202A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2089</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Miriam Jannette Diaz Becerril</cp:lastModifiedBy>
  <cp:revision>26</cp:revision>
  <cp:lastPrinted>2022-12-20T20:35:00Z</cp:lastPrinted>
  <dcterms:created xsi:type="dcterms:W3CDTF">2021-01-09T00:44:00Z</dcterms:created>
  <dcterms:modified xsi:type="dcterms:W3CDTF">2024-02-06T18:20:00Z</dcterms:modified>
</cp:coreProperties>
</file>