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B31AAA" w:rsidRPr="00B31AAA" w:rsidRDefault="00B31AAA" w:rsidP="00B31AAA">
      <w:pPr>
        <w:pStyle w:val="Texto"/>
        <w:spacing w:after="0" w:line="240" w:lineRule="exact"/>
        <w:ind w:firstLine="0"/>
        <w:jc w:val="left"/>
        <w:rPr>
          <w:rFonts w:ascii="Calibri" w:hAnsi="Calibri" w:cs="DIN Pro Regular"/>
          <w:b/>
          <w:sz w:val="20"/>
          <w:lang w:val="es-MX"/>
        </w:rPr>
      </w:pPr>
    </w:p>
    <w:p w:rsidR="00E96DE6" w:rsidRDefault="00E96DE6" w:rsidP="00E96DE6">
      <w:pPr>
        <w:pStyle w:val="Texto"/>
        <w:numPr>
          <w:ilvl w:val="0"/>
          <w:numId w:val="12"/>
        </w:numPr>
        <w:spacing w:after="0" w:line="240" w:lineRule="exact"/>
        <w:ind w:left="284" w:hanging="284"/>
        <w:rPr>
          <w:rFonts w:ascii="Calibri" w:hAnsi="Calibri" w:cs="Calibri"/>
          <w:b/>
          <w:sz w:val="22"/>
          <w:lang w:val="es-MX"/>
        </w:rPr>
      </w:pPr>
      <w:r w:rsidRPr="00094D49">
        <w:rPr>
          <w:rFonts w:ascii="Calibri" w:hAnsi="Calibri" w:cs="Calibri"/>
          <w:b/>
          <w:sz w:val="22"/>
          <w:lang w:val="es-MX"/>
        </w:rPr>
        <w:t>Autorización e Historia</w:t>
      </w:r>
      <w:r>
        <w:rPr>
          <w:rFonts w:ascii="Calibri" w:hAnsi="Calibri" w:cs="Calibri"/>
          <w:b/>
          <w:sz w:val="22"/>
          <w:lang w:val="es-MX"/>
        </w:rPr>
        <w:t>.</w:t>
      </w:r>
    </w:p>
    <w:p w:rsidR="00E96DE6" w:rsidRDefault="00E96DE6" w:rsidP="00E96DE6">
      <w:pPr>
        <w:pStyle w:val="Texto"/>
        <w:spacing w:after="0" w:line="240" w:lineRule="exact"/>
        <w:ind w:left="360" w:firstLine="0"/>
        <w:rPr>
          <w:rFonts w:ascii="Calibri" w:hAnsi="Calibri" w:cs="Calibri"/>
          <w:b/>
          <w:sz w:val="22"/>
          <w:lang w:val="es-MX"/>
        </w:rPr>
      </w:pPr>
    </w:p>
    <w:p w:rsidR="00E96DE6" w:rsidRDefault="00E96DE6" w:rsidP="00E96DE6">
      <w:pPr>
        <w:pStyle w:val="Texto"/>
        <w:numPr>
          <w:ilvl w:val="0"/>
          <w:numId w:val="15"/>
        </w:numPr>
        <w:spacing w:after="0" w:line="240" w:lineRule="exact"/>
        <w:ind w:left="567" w:hanging="283"/>
        <w:rPr>
          <w:rFonts w:ascii="Calibri" w:hAnsi="Calibri" w:cs="Calibri"/>
          <w:b/>
          <w:sz w:val="22"/>
          <w:lang w:val="es-MX"/>
        </w:rPr>
      </w:pPr>
      <w:r>
        <w:rPr>
          <w:rFonts w:ascii="Calibri" w:hAnsi="Calibri" w:cs="Calibri"/>
          <w:b/>
          <w:sz w:val="22"/>
          <w:lang w:val="es-MX"/>
        </w:rPr>
        <w:t>Creación de la Universidad:</w:t>
      </w:r>
    </w:p>
    <w:p w:rsidR="00E96DE6" w:rsidRDefault="00E96DE6" w:rsidP="00E96DE6">
      <w:pPr>
        <w:pStyle w:val="Texto"/>
        <w:spacing w:after="0" w:line="240" w:lineRule="exact"/>
        <w:ind w:left="720" w:firstLine="0"/>
        <w:rPr>
          <w:rFonts w:ascii="Calibri" w:hAnsi="Calibri" w:cs="Calibri"/>
          <w:sz w:val="20"/>
          <w:lang w:val="es-MX"/>
        </w:rPr>
      </w:pPr>
    </w:p>
    <w:p w:rsidR="00E96DE6" w:rsidRPr="00091405" w:rsidRDefault="00E96DE6" w:rsidP="00E96DE6">
      <w:pPr>
        <w:pStyle w:val="Texto"/>
        <w:spacing w:after="0" w:line="240" w:lineRule="exact"/>
        <w:ind w:left="709" w:firstLine="0"/>
        <w:rPr>
          <w:rFonts w:ascii="Calibri" w:hAnsi="Calibri" w:cs="Calibri"/>
          <w:sz w:val="20"/>
          <w:lang w:val="es-MX"/>
        </w:rPr>
      </w:pPr>
      <w:r w:rsidRPr="00091405">
        <w:rPr>
          <w:rFonts w:ascii="Calibri" w:hAnsi="Calibri" w:cs="Calibri"/>
          <w:sz w:val="20"/>
          <w:lang w:val="es-MX"/>
        </w:rPr>
        <w:t xml:space="preserve">La Universidad Politécnica de Victoria es un </w:t>
      </w:r>
      <w:r>
        <w:rPr>
          <w:rFonts w:ascii="Calibri" w:hAnsi="Calibri" w:cs="Calibri"/>
          <w:sz w:val="20"/>
          <w:lang w:val="es-MX"/>
        </w:rPr>
        <w:t>O</w:t>
      </w:r>
      <w:r w:rsidRPr="00091405">
        <w:rPr>
          <w:rFonts w:ascii="Calibri" w:hAnsi="Calibri" w:cs="Calibri"/>
          <w:sz w:val="20"/>
          <w:lang w:val="es-MX"/>
        </w:rPr>
        <w:t xml:space="preserve">rganismo </w:t>
      </w:r>
      <w:r>
        <w:rPr>
          <w:rFonts w:ascii="Calibri" w:hAnsi="Calibri" w:cs="Calibri"/>
          <w:sz w:val="20"/>
          <w:lang w:val="es-MX"/>
        </w:rPr>
        <w:t>P</w:t>
      </w:r>
      <w:r w:rsidRPr="00091405">
        <w:rPr>
          <w:rFonts w:ascii="Calibri" w:hAnsi="Calibri" w:cs="Calibri"/>
          <w:sz w:val="20"/>
          <w:lang w:val="es-MX"/>
        </w:rPr>
        <w:t xml:space="preserve">úblico </w:t>
      </w:r>
      <w:r>
        <w:rPr>
          <w:rFonts w:ascii="Calibri" w:hAnsi="Calibri" w:cs="Calibri"/>
          <w:sz w:val="20"/>
          <w:lang w:val="es-MX"/>
        </w:rPr>
        <w:t>D</w:t>
      </w:r>
      <w:r w:rsidRPr="00091405">
        <w:rPr>
          <w:rFonts w:ascii="Calibri" w:hAnsi="Calibri" w:cs="Calibri"/>
          <w:sz w:val="20"/>
          <w:lang w:val="es-MX"/>
        </w:rPr>
        <w:t xml:space="preserve">escentralizado del Gobierno del Estado de Tamaulipas, con personalidad jurídica y patrimonio propios, con domicilio </w:t>
      </w:r>
      <w:r>
        <w:rPr>
          <w:rFonts w:ascii="Calibri" w:hAnsi="Calibri" w:cs="Calibri"/>
          <w:sz w:val="20"/>
          <w:lang w:val="es-MX"/>
        </w:rPr>
        <w:t xml:space="preserve">social </w:t>
      </w:r>
      <w:r w:rsidRPr="00091405">
        <w:rPr>
          <w:rFonts w:ascii="Calibri" w:hAnsi="Calibri" w:cs="Calibri"/>
          <w:sz w:val="20"/>
          <w:lang w:val="es-MX"/>
        </w:rPr>
        <w:t>en Victoria, Tamaulipas</w:t>
      </w:r>
      <w:r>
        <w:rPr>
          <w:rFonts w:ascii="Calibri" w:hAnsi="Calibri" w:cs="Calibri"/>
          <w:sz w:val="20"/>
          <w:lang w:val="es-MX"/>
        </w:rPr>
        <w:t>, sectorizado a la Secretaría de Educación de Tamaulipas;</w:t>
      </w:r>
      <w:r w:rsidRPr="00091405">
        <w:rPr>
          <w:rFonts w:ascii="Calibri" w:hAnsi="Calibri" w:cs="Calibri"/>
          <w:sz w:val="20"/>
          <w:lang w:val="es-MX"/>
        </w:rPr>
        <w:t xml:space="preserve"> </w:t>
      </w:r>
      <w:r w:rsidRPr="007F178C">
        <w:rPr>
          <w:rFonts w:ascii="Calibri" w:hAnsi="Calibri" w:cs="Calibri"/>
          <w:sz w:val="20"/>
          <w:lang w:val="es-MX"/>
        </w:rPr>
        <w:t>de conformidad con lo establecido en el artículo 1 del Decreto Gubernamental mediante el cual se crea el organismo, publicado en el Periódico Oficial del Gobierno del Estado de Tamaulipas el día 23 de noviembre de 2006</w:t>
      </w:r>
      <w:r w:rsidRPr="00091405">
        <w:rPr>
          <w:rFonts w:ascii="Calibri" w:hAnsi="Calibri" w:cs="Calibri"/>
          <w:sz w:val="20"/>
          <w:lang w:val="es-MX"/>
        </w:rPr>
        <w:t>.</w:t>
      </w:r>
    </w:p>
    <w:p w:rsidR="00E96DE6" w:rsidRDefault="00E96DE6" w:rsidP="00E96DE6">
      <w:pPr>
        <w:pStyle w:val="Texto"/>
        <w:spacing w:after="0" w:line="240" w:lineRule="exact"/>
        <w:ind w:left="720" w:firstLine="0"/>
        <w:rPr>
          <w:rFonts w:ascii="Calibri" w:hAnsi="Calibri" w:cs="Calibri"/>
          <w:b/>
          <w:sz w:val="22"/>
          <w:lang w:val="es-MX"/>
        </w:rPr>
      </w:pPr>
    </w:p>
    <w:p w:rsidR="00E96DE6" w:rsidRDefault="00E96DE6" w:rsidP="00E96DE6">
      <w:pPr>
        <w:pStyle w:val="Texto"/>
        <w:numPr>
          <w:ilvl w:val="0"/>
          <w:numId w:val="15"/>
        </w:numPr>
        <w:spacing w:after="0" w:line="240" w:lineRule="exact"/>
        <w:ind w:left="567" w:hanging="283"/>
        <w:rPr>
          <w:rFonts w:ascii="Calibri" w:hAnsi="Calibri" w:cs="Calibri"/>
          <w:b/>
          <w:sz w:val="22"/>
          <w:lang w:val="es-MX"/>
        </w:rPr>
      </w:pPr>
      <w:r>
        <w:rPr>
          <w:rFonts w:ascii="Calibri" w:hAnsi="Calibri" w:cs="Calibri"/>
          <w:b/>
          <w:sz w:val="22"/>
          <w:lang w:val="es-MX"/>
        </w:rPr>
        <w:t>Principales cambios en su Estructura</w:t>
      </w:r>
    </w:p>
    <w:p w:rsidR="00E96DE6" w:rsidRDefault="00E96DE6" w:rsidP="00E96DE6">
      <w:pPr>
        <w:pStyle w:val="Texto"/>
        <w:spacing w:after="0" w:line="240" w:lineRule="exact"/>
        <w:ind w:left="720" w:firstLine="0"/>
        <w:rPr>
          <w:rFonts w:ascii="Calibri" w:hAnsi="Calibri" w:cs="Calibri"/>
          <w:b/>
          <w:sz w:val="22"/>
          <w:lang w:val="es-MX"/>
        </w:rPr>
      </w:pPr>
    </w:p>
    <w:p w:rsidR="00E96DE6" w:rsidRPr="00274433" w:rsidRDefault="00E96DE6" w:rsidP="00E96DE6">
      <w:pPr>
        <w:pStyle w:val="Texto"/>
        <w:spacing w:after="0" w:line="240" w:lineRule="exact"/>
        <w:ind w:left="709" w:firstLine="0"/>
        <w:rPr>
          <w:rFonts w:ascii="Calibri" w:hAnsi="Calibri" w:cs="Calibri"/>
          <w:sz w:val="20"/>
          <w:lang w:val="es-MX"/>
        </w:rPr>
      </w:pPr>
      <w:r w:rsidRPr="00274433">
        <w:rPr>
          <w:rFonts w:ascii="Calibri" w:hAnsi="Calibri" w:cs="Calibri"/>
          <w:sz w:val="20"/>
          <w:lang w:val="es-MX"/>
        </w:rPr>
        <w:t xml:space="preserve">En el mes de junio del 2022 se emitió el Dictamen de la nueva estructura, </w:t>
      </w:r>
      <w:r>
        <w:rPr>
          <w:rFonts w:ascii="Calibri" w:hAnsi="Calibri" w:cs="Calibri"/>
          <w:sz w:val="20"/>
          <w:lang w:val="es-MX"/>
        </w:rPr>
        <w:t xml:space="preserve">autorizada </w:t>
      </w:r>
      <w:r w:rsidRPr="00274433">
        <w:rPr>
          <w:rFonts w:ascii="Calibri" w:hAnsi="Calibri" w:cs="Calibri"/>
          <w:sz w:val="20"/>
          <w:lang w:val="es-MX"/>
        </w:rPr>
        <w:t>con número de control E-UPV-SF-CG-R-00062-06-22, con un total de 225 plazas mandos superiores, medios y operativos</w:t>
      </w:r>
      <w:r>
        <w:rPr>
          <w:rFonts w:ascii="Calibri" w:hAnsi="Calibri" w:cs="Calibri"/>
          <w:sz w:val="20"/>
          <w:lang w:val="es-MX"/>
        </w:rPr>
        <w:t>;</w:t>
      </w:r>
      <w:r w:rsidRPr="00274433">
        <w:rPr>
          <w:rFonts w:ascii="Calibri" w:hAnsi="Calibri" w:cs="Calibri"/>
          <w:sz w:val="20"/>
          <w:lang w:val="es-MX"/>
        </w:rPr>
        <w:t xml:space="preserve"> integrad</w:t>
      </w:r>
      <w:r>
        <w:rPr>
          <w:rFonts w:ascii="Calibri" w:hAnsi="Calibri" w:cs="Calibri"/>
          <w:sz w:val="20"/>
          <w:lang w:val="es-MX"/>
        </w:rPr>
        <w:t>a</w:t>
      </w:r>
      <w:r w:rsidRPr="00274433">
        <w:rPr>
          <w:rFonts w:ascii="Calibri" w:hAnsi="Calibri" w:cs="Calibri"/>
          <w:sz w:val="20"/>
          <w:lang w:val="es-MX"/>
        </w:rPr>
        <w:t xml:space="preserve"> de la siguiente manera:</w:t>
      </w:r>
    </w:p>
    <w:p w:rsidR="00E96DE6" w:rsidRDefault="00E96DE6" w:rsidP="00E96DE6">
      <w:pPr>
        <w:pStyle w:val="Texto"/>
        <w:spacing w:after="0" w:line="240" w:lineRule="exact"/>
        <w:ind w:left="720" w:firstLine="0"/>
        <w:rPr>
          <w:rFonts w:ascii="Calibri" w:hAnsi="Calibri" w:cs="Calibri"/>
          <w:sz w:val="22"/>
          <w:lang w:val="es-MX"/>
        </w:rPr>
      </w:pPr>
    </w:p>
    <w:tbl>
      <w:tblPr>
        <w:tblW w:w="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940"/>
        <w:gridCol w:w="1200"/>
      </w:tblGrid>
      <w:tr w:rsidR="00E96DE6" w:rsidRPr="00B530E3" w:rsidTr="00A621A8">
        <w:trPr>
          <w:trHeight w:val="600"/>
          <w:jc w:val="center"/>
        </w:trPr>
        <w:tc>
          <w:tcPr>
            <w:tcW w:w="1200" w:type="dxa"/>
            <w:shd w:val="clear" w:color="auto" w:fill="800000"/>
            <w:noWrap/>
            <w:vAlign w:val="center"/>
            <w:hideMark/>
          </w:tcPr>
          <w:p w:rsidR="00E96DE6" w:rsidRPr="00B530E3" w:rsidRDefault="00E96DE6" w:rsidP="00A621A8">
            <w:pPr>
              <w:spacing w:after="0" w:line="240" w:lineRule="auto"/>
              <w:jc w:val="center"/>
              <w:rPr>
                <w:rFonts w:eastAsia="Times New Roman" w:cs="Calibri"/>
                <w:b/>
                <w:bCs/>
                <w:color w:val="FFFFFF"/>
                <w:sz w:val="18"/>
                <w:szCs w:val="18"/>
                <w:lang w:eastAsia="es-MX"/>
              </w:rPr>
            </w:pPr>
            <w:r w:rsidRPr="00B530E3">
              <w:rPr>
                <w:rFonts w:eastAsia="Times New Roman" w:cs="Calibri"/>
                <w:b/>
                <w:bCs/>
                <w:color w:val="FFFFFF"/>
                <w:sz w:val="18"/>
                <w:szCs w:val="18"/>
                <w:lang w:eastAsia="es-MX"/>
              </w:rPr>
              <w:t xml:space="preserve">Nivel </w:t>
            </w:r>
          </w:p>
        </w:tc>
        <w:tc>
          <w:tcPr>
            <w:tcW w:w="2940" w:type="dxa"/>
            <w:shd w:val="clear" w:color="auto" w:fill="800000"/>
            <w:noWrap/>
            <w:vAlign w:val="center"/>
            <w:hideMark/>
          </w:tcPr>
          <w:p w:rsidR="00E96DE6" w:rsidRPr="00B530E3" w:rsidRDefault="00E96DE6" w:rsidP="00A621A8">
            <w:pPr>
              <w:spacing w:after="0" w:line="240" w:lineRule="auto"/>
              <w:jc w:val="center"/>
              <w:rPr>
                <w:rFonts w:eastAsia="Times New Roman" w:cs="Calibri"/>
                <w:b/>
                <w:bCs/>
                <w:color w:val="FFFFFF"/>
                <w:sz w:val="18"/>
                <w:szCs w:val="18"/>
                <w:lang w:eastAsia="es-MX"/>
              </w:rPr>
            </w:pPr>
            <w:r w:rsidRPr="00B530E3">
              <w:rPr>
                <w:rFonts w:eastAsia="Times New Roman" w:cs="Calibri"/>
                <w:b/>
                <w:bCs/>
                <w:color w:val="FFFFFF"/>
                <w:sz w:val="18"/>
                <w:szCs w:val="18"/>
                <w:lang w:eastAsia="es-MX"/>
              </w:rPr>
              <w:t>Descripción</w:t>
            </w:r>
          </w:p>
        </w:tc>
        <w:tc>
          <w:tcPr>
            <w:tcW w:w="1200" w:type="dxa"/>
            <w:shd w:val="clear" w:color="auto" w:fill="800000"/>
            <w:vAlign w:val="center"/>
            <w:hideMark/>
          </w:tcPr>
          <w:p w:rsidR="00E96DE6" w:rsidRPr="00B530E3" w:rsidRDefault="00E96DE6" w:rsidP="00A621A8">
            <w:pPr>
              <w:spacing w:after="0" w:line="240" w:lineRule="auto"/>
              <w:jc w:val="center"/>
              <w:rPr>
                <w:rFonts w:eastAsia="Times New Roman" w:cs="Calibri"/>
                <w:b/>
                <w:bCs/>
                <w:color w:val="FFFFFF"/>
                <w:sz w:val="18"/>
                <w:szCs w:val="18"/>
                <w:lang w:eastAsia="es-MX"/>
              </w:rPr>
            </w:pPr>
            <w:r w:rsidRPr="00B530E3">
              <w:rPr>
                <w:rFonts w:eastAsia="Times New Roman" w:cs="Calibri"/>
                <w:b/>
                <w:bCs/>
                <w:color w:val="FFFFFF"/>
                <w:sz w:val="18"/>
                <w:szCs w:val="18"/>
                <w:lang w:eastAsia="es-MX"/>
              </w:rPr>
              <w:t>Número de Plazas</w:t>
            </w:r>
          </w:p>
        </w:tc>
      </w:tr>
      <w:tr w:rsidR="00E96DE6" w:rsidRPr="00B530E3" w:rsidTr="00A621A8">
        <w:trPr>
          <w:trHeight w:val="300"/>
          <w:jc w:val="center"/>
        </w:trPr>
        <w:tc>
          <w:tcPr>
            <w:tcW w:w="1200" w:type="dxa"/>
            <w:shd w:val="clear" w:color="auto" w:fill="auto"/>
            <w:noWrap/>
            <w:vAlign w:val="bottom"/>
            <w:hideMark/>
          </w:tcPr>
          <w:p w:rsidR="00E96DE6" w:rsidRPr="00B530E3" w:rsidRDefault="00E96DE6" w:rsidP="00A621A8">
            <w:pPr>
              <w:spacing w:after="0" w:line="240" w:lineRule="auto"/>
              <w:jc w:val="center"/>
              <w:rPr>
                <w:rFonts w:eastAsia="Times New Roman" w:cs="Calibri"/>
                <w:color w:val="000000"/>
                <w:sz w:val="18"/>
                <w:szCs w:val="18"/>
                <w:lang w:eastAsia="es-MX"/>
              </w:rPr>
            </w:pPr>
            <w:r w:rsidRPr="00B530E3">
              <w:rPr>
                <w:rFonts w:eastAsia="Times New Roman" w:cs="Calibri"/>
                <w:color w:val="000000"/>
                <w:sz w:val="18"/>
                <w:szCs w:val="18"/>
                <w:lang w:eastAsia="es-MX"/>
              </w:rPr>
              <w:t>200</w:t>
            </w:r>
          </w:p>
        </w:tc>
        <w:tc>
          <w:tcPr>
            <w:tcW w:w="2940" w:type="dxa"/>
            <w:shd w:val="clear" w:color="auto" w:fill="auto"/>
            <w:noWrap/>
            <w:vAlign w:val="bottom"/>
            <w:hideMark/>
          </w:tcPr>
          <w:p w:rsidR="00E96DE6" w:rsidRPr="00B530E3" w:rsidRDefault="00E96DE6" w:rsidP="00A621A8">
            <w:pPr>
              <w:spacing w:after="0" w:line="240" w:lineRule="auto"/>
              <w:rPr>
                <w:rFonts w:eastAsia="Times New Roman" w:cs="Calibri"/>
                <w:color w:val="000000"/>
                <w:sz w:val="18"/>
                <w:szCs w:val="18"/>
                <w:lang w:eastAsia="es-MX"/>
              </w:rPr>
            </w:pPr>
            <w:r w:rsidRPr="00B530E3">
              <w:rPr>
                <w:rFonts w:eastAsia="Times New Roman" w:cs="Calibri"/>
                <w:color w:val="000000"/>
                <w:sz w:val="18"/>
                <w:szCs w:val="18"/>
                <w:lang w:eastAsia="es-MX"/>
              </w:rPr>
              <w:t>Rector</w:t>
            </w:r>
          </w:p>
        </w:tc>
        <w:tc>
          <w:tcPr>
            <w:tcW w:w="1200" w:type="dxa"/>
            <w:shd w:val="clear" w:color="auto" w:fill="auto"/>
            <w:noWrap/>
            <w:vAlign w:val="bottom"/>
            <w:hideMark/>
          </w:tcPr>
          <w:p w:rsidR="00E96DE6" w:rsidRPr="00B530E3" w:rsidRDefault="00E96DE6" w:rsidP="00A621A8">
            <w:pPr>
              <w:spacing w:after="0" w:line="240" w:lineRule="auto"/>
              <w:jc w:val="center"/>
              <w:rPr>
                <w:rFonts w:eastAsia="Times New Roman" w:cs="Calibri"/>
                <w:color w:val="000000"/>
                <w:sz w:val="18"/>
                <w:szCs w:val="18"/>
                <w:lang w:eastAsia="es-MX"/>
              </w:rPr>
            </w:pPr>
            <w:r w:rsidRPr="00B530E3">
              <w:rPr>
                <w:rFonts w:eastAsia="Times New Roman" w:cs="Calibri"/>
                <w:color w:val="000000"/>
                <w:sz w:val="18"/>
                <w:szCs w:val="18"/>
                <w:lang w:eastAsia="es-MX"/>
              </w:rPr>
              <w:t>1</w:t>
            </w:r>
          </w:p>
        </w:tc>
      </w:tr>
      <w:tr w:rsidR="00E96DE6" w:rsidRPr="00B530E3" w:rsidTr="00A621A8">
        <w:trPr>
          <w:trHeight w:val="300"/>
          <w:jc w:val="center"/>
        </w:trPr>
        <w:tc>
          <w:tcPr>
            <w:tcW w:w="1200" w:type="dxa"/>
            <w:shd w:val="clear" w:color="auto" w:fill="auto"/>
            <w:noWrap/>
            <w:vAlign w:val="bottom"/>
            <w:hideMark/>
          </w:tcPr>
          <w:p w:rsidR="00E96DE6" w:rsidRPr="00B530E3" w:rsidRDefault="00E96DE6" w:rsidP="00A621A8">
            <w:pPr>
              <w:spacing w:after="0" w:line="240" w:lineRule="auto"/>
              <w:jc w:val="center"/>
              <w:rPr>
                <w:rFonts w:eastAsia="Times New Roman" w:cs="Calibri"/>
                <w:color w:val="000000"/>
                <w:sz w:val="18"/>
                <w:szCs w:val="18"/>
                <w:lang w:eastAsia="es-MX"/>
              </w:rPr>
            </w:pPr>
            <w:r w:rsidRPr="00B530E3">
              <w:rPr>
                <w:rFonts w:eastAsia="Times New Roman" w:cs="Calibri"/>
                <w:color w:val="000000"/>
                <w:sz w:val="18"/>
                <w:szCs w:val="18"/>
                <w:lang w:eastAsia="es-MX"/>
              </w:rPr>
              <w:t>190</w:t>
            </w:r>
          </w:p>
        </w:tc>
        <w:tc>
          <w:tcPr>
            <w:tcW w:w="2940" w:type="dxa"/>
            <w:shd w:val="clear" w:color="auto" w:fill="auto"/>
            <w:noWrap/>
            <w:vAlign w:val="bottom"/>
            <w:hideMark/>
          </w:tcPr>
          <w:p w:rsidR="00E96DE6" w:rsidRPr="00B530E3" w:rsidRDefault="00E96DE6" w:rsidP="00A621A8">
            <w:pPr>
              <w:spacing w:after="0" w:line="240" w:lineRule="auto"/>
              <w:rPr>
                <w:rFonts w:eastAsia="Times New Roman" w:cs="Calibri"/>
                <w:color w:val="000000"/>
                <w:sz w:val="18"/>
                <w:szCs w:val="18"/>
                <w:lang w:eastAsia="es-MX"/>
              </w:rPr>
            </w:pPr>
            <w:r w:rsidRPr="00B530E3">
              <w:rPr>
                <w:rFonts w:eastAsia="Times New Roman" w:cs="Calibri"/>
                <w:color w:val="000000"/>
                <w:sz w:val="18"/>
                <w:szCs w:val="18"/>
                <w:lang w:eastAsia="es-MX"/>
              </w:rPr>
              <w:t>Secretaría / Dirección</w:t>
            </w:r>
          </w:p>
        </w:tc>
        <w:tc>
          <w:tcPr>
            <w:tcW w:w="1200" w:type="dxa"/>
            <w:shd w:val="clear" w:color="auto" w:fill="auto"/>
            <w:noWrap/>
            <w:vAlign w:val="bottom"/>
            <w:hideMark/>
          </w:tcPr>
          <w:p w:rsidR="00E96DE6" w:rsidRPr="00B530E3" w:rsidRDefault="00E96DE6" w:rsidP="00A621A8">
            <w:pPr>
              <w:spacing w:after="0" w:line="240" w:lineRule="auto"/>
              <w:jc w:val="center"/>
              <w:rPr>
                <w:rFonts w:eastAsia="Times New Roman" w:cs="Calibri"/>
                <w:color w:val="000000"/>
                <w:sz w:val="18"/>
                <w:szCs w:val="18"/>
                <w:lang w:eastAsia="es-MX"/>
              </w:rPr>
            </w:pPr>
            <w:r w:rsidRPr="00B530E3">
              <w:rPr>
                <w:rFonts w:eastAsia="Times New Roman" w:cs="Calibri"/>
                <w:color w:val="000000"/>
                <w:sz w:val="18"/>
                <w:szCs w:val="18"/>
                <w:lang w:eastAsia="es-MX"/>
              </w:rPr>
              <w:t>11</w:t>
            </w:r>
          </w:p>
        </w:tc>
      </w:tr>
      <w:tr w:rsidR="00E96DE6" w:rsidRPr="00B530E3" w:rsidTr="00A621A8">
        <w:trPr>
          <w:trHeight w:val="300"/>
          <w:jc w:val="center"/>
        </w:trPr>
        <w:tc>
          <w:tcPr>
            <w:tcW w:w="1200" w:type="dxa"/>
            <w:shd w:val="clear" w:color="auto" w:fill="auto"/>
            <w:noWrap/>
            <w:vAlign w:val="bottom"/>
            <w:hideMark/>
          </w:tcPr>
          <w:p w:rsidR="00E96DE6" w:rsidRPr="00B530E3" w:rsidRDefault="00E96DE6" w:rsidP="00A621A8">
            <w:pPr>
              <w:spacing w:after="0" w:line="240" w:lineRule="auto"/>
              <w:jc w:val="center"/>
              <w:rPr>
                <w:rFonts w:eastAsia="Times New Roman" w:cs="Calibri"/>
                <w:color w:val="000000"/>
                <w:sz w:val="18"/>
                <w:szCs w:val="18"/>
                <w:lang w:eastAsia="es-MX"/>
              </w:rPr>
            </w:pPr>
            <w:r w:rsidRPr="00B530E3">
              <w:rPr>
                <w:rFonts w:eastAsia="Times New Roman" w:cs="Calibri"/>
                <w:color w:val="000000"/>
                <w:sz w:val="18"/>
                <w:szCs w:val="18"/>
                <w:lang w:eastAsia="es-MX"/>
              </w:rPr>
              <w:t>160</w:t>
            </w:r>
          </w:p>
        </w:tc>
        <w:tc>
          <w:tcPr>
            <w:tcW w:w="2940" w:type="dxa"/>
            <w:shd w:val="clear" w:color="auto" w:fill="auto"/>
            <w:noWrap/>
            <w:vAlign w:val="bottom"/>
            <w:hideMark/>
          </w:tcPr>
          <w:p w:rsidR="00E96DE6" w:rsidRPr="00B530E3" w:rsidRDefault="00E96DE6" w:rsidP="00A621A8">
            <w:pPr>
              <w:spacing w:after="0" w:line="240" w:lineRule="auto"/>
              <w:rPr>
                <w:rFonts w:eastAsia="Times New Roman" w:cs="Calibri"/>
                <w:color w:val="000000"/>
                <w:sz w:val="18"/>
                <w:szCs w:val="18"/>
                <w:lang w:eastAsia="es-MX"/>
              </w:rPr>
            </w:pPr>
            <w:r w:rsidRPr="00B530E3">
              <w:rPr>
                <w:rFonts w:eastAsia="Times New Roman" w:cs="Calibri"/>
                <w:color w:val="000000"/>
                <w:sz w:val="18"/>
                <w:szCs w:val="18"/>
                <w:lang w:eastAsia="es-MX"/>
              </w:rPr>
              <w:t>Jefes de Departamento</w:t>
            </w:r>
          </w:p>
        </w:tc>
        <w:tc>
          <w:tcPr>
            <w:tcW w:w="1200" w:type="dxa"/>
            <w:shd w:val="clear" w:color="auto" w:fill="auto"/>
            <w:noWrap/>
            <w:vAlign w:val="bottom"/>
            <w:hideMark/>
          </w:tcPr>
          <w:p w:rsidR="00E96DE6" w:rsidRPr="00B530E3" w:rsidRDefault="00E96DE6" w:rsidP="00A621A8">
            <w:pPr>
              <w:spacing w:after="0" w:line="240" w:lineRule="auto"/>
              <w:jc w:val="center"/>
              <w:rPr>
                <w:rFonts w:eastAsia="Times New Roman" w:cs="Calibri"/>
                <w:color w:val="000000"/>
                <w:sz w:val="18"/>
                <w:szCs w:val="18"/>
                <w:lang w:eastAsia="es-MX"/>
              </w:rPr>
            </w:pPr>
            <w:r w:rsidRPr="00B530E3">
              <w:rPr>
                <w:rFonts w:eastAsia="Times New Roman" w:cs="Calibri"/>
                <w:color w:val="000000"/>
                <w:sz w:val="18"/>
                <w:szCs w:val="18"/>
                <w:lang w:eastAsia="es-MX"/>
              </w:rPr>
              <w:t>20</w:t>
            </w:r>
          </w:p>
        </w:tc>
      </w:tr>
      <w:tr w:rsidR="00E96DE6" w:rsidRPr="00B530E3" w:rsidTr="00A621A8">
        <w:trPr>
          <w:trHeight w:val="300"/>
          <w:jc w:val="center"/>
        </w:trPr>
        <w:tc>
          <w:tcPr>
            <w:tcW w:w="1200" w:type="dxa"/>
            <w:shd w:val="clear" w:color="auto" w:fill="auto"/>
            <w:noWrap/>
            <w:vAlign w:val="bottom"/>
            <w:hideMark/>
          </w:tcPr>
          <w:p w:rsidR="00E96DE6" w:rsidRPr="00B530E3" w:rsidRDefault="00E96DE6" w:rsidP="00A621A8">
            <w:pPr>
              <w:spacing w:after="0" w:line="240" w:lineRule="auto"/>
              <w:jc w:val="center"/>
              <w:rPr>
                <w:rFonts w:eastAsia="Times New Roman" w:cs="Calibri"/>
                <w:color w:val="000000"/>
                <w:sz w:val="18"/>
                <w:szCs w:val="18"/>
                <w:lang w:eastAsia="es-MX"/>
              </w:rPr>
            </w:pPr>
            <w:r w:rsidRPr="00B530E3">
              <w:rPr>
                <w:rFonts w:eastAsia="Times New Roman" w:cs="Calibri"/>
                <w:color w:val="000000"/>
                <w:sz w:val="18"/>
                <w:szCs w:val="18"/>
                <w:lang w:eastAsia="es-MX"/>
              </w:rPr>
              <w:t> </w:t>
            </w:r>
          </w:p>
        </w:tc>
        <w:tc>
          <w:tcPr>
            <w:tcW w:w="2940" w:type="dxa"/>
            <w:shd w:val="clear" w:color="auto" w:fill="auto"/>
            <w:noWrap/>
            <w:vAlign w:val="bottom"/>
            <w:hideMark/>
          </w:tcPr>
          <w:p w:rsidR="00E96DE6" w:rsidRPr="00B530E3" w:rsidRDefault="00E96DE6" w:rsidP="00A621A8">
            <w:pPr>
              <w:spacing w:after="0" w:line="240" w:lineRule="auto"/>
              <w:rPr>
                <w:rFonts w:eastAsia="Times New Roman" w:cs="Calibri"/>
                <w:color w:val="000000"/>
                <w:sz w:val="18"/>
                <w:szCs w:val="18"/>
                <w:lang w:eastAsia="es-MX"/>
              </w:rPr>
            </w:pPr>
            <w:r w:rsidRPr="00B530E3">
              <w:rPr>
                <w:rFonts w:eastAsia="Times New Roman" w:cs="Calibri"/>
                <w:color w:val="000000"/>
                <w:sz w:val="18"/>
                <w:szCs w:val="18"/>
                <w:lang w:eastAsia="es-MX"/>
              </w:rPr>
              <w:t>Profesor de Tiempo Completo</w:t>
            </w:r>
          </w:p>
        </w:tc>
        <w:tc>
          <w:tcPr>
            <w:tcW w:w="1200" w:type="dxa"/>
            <w:shd w:val="clear" w:color="auto" w:fill="auto"/>
            <w:noWrap/>
            <w:vAlign w:val="bottom"/>
            <w:hideMark/>
          </w:tcPr>
          <w:p w:rsidR="00E96DE6" w:rsidRPr="00B530E3" w:rsidRDefault="00E96DE6" w:rsidP="00A621A8">
            <w:pPr>
              <w:spacing w:after="0" w:line="240" w:lineRule="auto"/>
              <w:jc w:val="center"/>
              <w:rPr>
                <w:rFonts w:eastAsia="Times New Roman" w:cs="Calibri"/>
                <w:color w:val="000000"/>
                <w:sz w:val="18"/>
                <w:szCs w:val="18"/>
                <w:lang w:eastAsia="es-MX"/>
              </w:rPr>
            </w:pPr>
            <w:r w:rsidRPr="00B530E3">
              <w:rPr>
                <w:rFonts w:eastAsia="Times New Roman" w:cs="Calibri"/>
                <w:color w:val="000000"/>
                <w:sz w:val="18"/>
                <w:szCs w:val="18"/>
                <w:lang w:eastAsia="es-MX"/>
              </w:rPr>
              <w:t>45</w:t>
            </w:r>
          </w:p>
        </w:tc>
      </w:tr>
      <w:tr w:rsidR="00E96DE6" w:rsidRPr="00B530E3" w:rsidTr="00A621A8">
        <w:trPr>
          <w:trHeight w:val="300"/>
          <w:jc w:val="center"/>
        </w:trPr>
        <w:tc>
          <w:tcPr>
            <w:tcW w:w="1200" w:type="dxa"/>
            <w:shd w:val="clear" w:color="auto" w:fill="auto"/>
            <w:noWrap/>
            <w:vAlign w:val="bottom"/>
            <w:hideMark/>
          </w:tcPr>
          <w:p w:rsidR="00E96DE6" w:rsidRPr="00B530E3" w:rsidRDefault="00E96DE6" w:rsidP="00A621A8">
            <w:pPr>
              <w:spacing w:after="0" w:line="240" w:lineRule="auto"/>
              <w:jc w:val="center"/>
              <w:rPr>
                <w:rFonts w:eastAsia="Times New Roman" w:cs="Calibri"/>
                <w:color w:val="000000"/>
                <w:sz w:val="18"/>
                <w:szCs w:val="18"/>
                <w:lang w:eastAsia="es-MX"/>
              </w:rPr>
            </w:pPr>
            <w:r w:rsidRPr="00B530E3">
              <w:rPr>
                <w:rFonts w:eastAsia="Times New Roman" w:cs="Calibri"/>
                <w:color w:val="000000"/>
                <w:sz w:val="18"/>
                <w:szCs w:val="18"/>
                <w:lang w:eastAsia="es-MX"/>
              </w:rPr>
              <w:t> </w:t>
            </w:r>
          </w:p>
        </w:tc>
        <w:tc>
          <w:tcPr>
            <w:tcW w:w="2940" w:type="dxa"/>
            <w:shd w:val="clear" w:color="auto" w:fill="auto"/>
            <w:noWrap/>
            <w:vAlign w:val="bottom"/>
            <w:hideMark/>
          </w:tcPr>
          <w:p w:rsidR="00E96DE6" w:rsidRPr="00B530E3" w:rsidRDefault="00E96DE6" w:rsidP="00A621A8">
            <w:pPr>
              <w:spacing w:after="0" w:line="240" w:lineRule="auto"/>
              <w:rPr>
                <w:rFonts w:eastAsia="Times New Roman" w:cs="Calibri"/>
                <w:color w:val="000000"/>
                <w:sz w:val="18"/>
                <w:szCs w:val="18"/>
                <w:lang w:eastAsia="es-MX"/>
              </w:rPr>
            </w:pPr>
            <w:r w:rsidRPr="00B530E3">
              <w:rPr>
                <w:rFonts w:eastAsia="Times New Roman" w:cs="Calibri"/>
                <w:color w:val="000000"/>
                <w:sz w:val="18"/>
                <w:szCs w:val="18"/>
                <w:lang w:eastAsia="es-MX"/>
              </w:rPr>
              <w:t>Profesor de Asignatura</w:t>
            </w:r>
          </w:p>
        </w:tc>
        <w:tc>
          <w:tcPr>
            <w:tcW w:w="1200" w:type="dxa"/>
            <w:shd w:val="clear" w:color="auto" w:fill="auto"/>
            <w:noWrap/>
            <w:vAlign w:val="bottom"/>
            <w:hideMark/>
          </w:tcPr>
          <w:p w:rsidR="00E96DE6" w:rsidRPr="00B530E3" w:rsidRDefault="00E96DE6" w:rsidP="00A621A8">
            <w:pPr>
              <w:spacing w:after="0" w:line="240" w:lineRule="auto"/>
              <w:jc w:val="center"/>
              <w:rPr>
                <w:rFonts w:eastAsia="Times New Roman" w:cs="Calibri"/>
                <w:color w:val="000000"/>
                <w:sz w:val="18"/>
                <w:szCs w:val="18"/>
                <w:lang w:eastAsia="es-MX"/>
              </w:rPr>
            </w:pPr>
            <w:r w:rsidRPr="00B530E3">
              <w:rPr>
                <w:rFonts w:eastAsia="Times New Roman" w:cs="Calibri"/>
                <w:color w:val="000000"/>
                <w:sz w:val="18"/>
                <w:szCs w:val="18"/>
                <w:lang w:eastAsia="es-MX"/>
              </w:rPr>
              <w:t>95</w:t>
            </w:r>
          </w:p>
        </w:tc>
      </w:tr>
      <w:tr w:rsidR="00E96DE6" w:rsidRPr="00B530E3" w:rsidTr="00A621A8">
        <w:trPr>
          <w:trHeight w:val="300"/>
          <w:jc w:val="center"/>
        </w:trPr>
        <w:tc>
          <w:tcPr>
            <w:tcW w:w="5340" w:type="dxa"/>
            <w:gridSpan w:val="3"/>
            <w:shd w:val="clear" w:color="auto" w:fill="auto"/>
            <w:noWrap/>
            <w:vAlign w:val="bottom"/>
            <w:hideMark/>
          </w:tcPr>
          <w:p w:rsidR="00E96DE6" w:rsidRPr="00B530E3" w:rsidRDefault="00E96DE6" w:rsidP="00A621A8">
            <w:pPr>
              <w:spacing w:after="0" w:line="240" w:lineRule="auto"/>
              <w:jc w:val="center"/>
              <w:rPr>
                <w:rFonts w:eastAsia="Times New Roman" w:cs="Calibri"/>
                <w:color w:val="000000"/>
                <w:sz w:val="18"/>
                <w:szCs w:val="18"/>
                <w:lang w:eastAsia="es-MX"/>
              </w:rPr>
            </w:pPr>
            <w:r w:rsidRPr="00B530E3">
              <w:rPr>
                <w:rFonts w:eastAsia="Times New Roman" w:cs="Calibri"/>
                <w:color w:val="000000"/>
                <w:sz w:val="18"/>
                <w:szCs w:val="18"/>
                <w:lang w:eastAsia="es-MX"/>
              </w:rPr>
              <w:t>Operativos:</w:t>
            </w:r>
          </w:p>
        </w:tc>
      </w:tr>
      <w:tr w:rsidR="00E96DE6" w:rsidRPr="00B530E3" w:rsidTr="00A621A8">
        <w:trPr>
          <w:trHeight w:val="300"/>
          <w:jc w:val="center"/>
        </w:trPr>
        <w:tc>
          <w:tcPr>
            <w:tcW w:w="1200" w:type="dxa"/>
            <w:shd w:val="clear" w:color="auto" w:fill="auto"/>
            <w:noWrap/>
            <w:vAlign w:val="bottom"/>
            <w:hideMark/>
          </w:tcPr>
          <w:p w:rsidR="00E96DE6" w:rsidRPr="00B530E3" w:rsidRDefault="00E96DE6" w:rsidP="00A621A8">
            <w:pPr>
              <w:spacing w:after="0" w:line="240" w:lineRule="auto"/>
              <w:jc w:val="center"/>
              <w:rPr>
                <w:rFonts w:eastAsia="Times New Roman" w:cs="Calibri"/>
                <w:color w:val="000000"/>
                <w:sz w:val="18"/>
                <w:szCs w:val="18"/>
                <w:lang w:eastAsia="es-MX"/>
              </w:rPr>
            </w:pPr>
            <w:r w:rsidRPr="00B530E3">
              <w:rPr>
                <w:rFonts w:eastAsia="Times New Roman" w:cs="Calibri"/>
                <w:color w:val="000000"/>
                <w:sz w:val="18"/>
                <w:szCs w:val="18"/>
                <w:lang w:eastAsia="es-MX"/>
              </w:rPr>
              <w:t>149</w:t>
            </w:r>
          </w:p>
        </w:tc>
        <w:tc>
          <w:tcPr>
            <w:tcW w:w="2940" w:type="dxa"/>
            <w:shd w:val="clear" w:color="auto" w:fill="auto"/>
            <w:noWrap/>
            <w:vAlign w:val="bottom"/>
            <w:hideMark/>
          </w:tcPr>
          <w:p w:rsidR="00E96DE6" w:rsidRPr="00B530E3" w:rsidRDefault="00E96DE6" w:rsidP="00A621A8">
            <w:pPr>
              <w:spacing w:after="0" w:line="240" w:lineRule="auto"/>
              <w:rPr>
                <w:rFonts w:eastAsia="Times New Roman" w:cs="Calibri"/>
                <w:color w:val="000000"/>
                <w:sz w:val="18"/>
                <w:szCs w:val="18"/>
                <w:lang w:eastAsia="es-MX"/>
              </w:rPr>
            </w:pPr>
            <w:r w:rsidRPr="00B530E3">
              <w:rPr>
                <w:rFonts w:eastAsia="Times New Roman" w:cs="Calibri"/>
                <w:color w:val="000000"/>
                <w:sz w:val="18"/>
                <w:szCs w:val="18"/>
                <w:lang w:eastAsia="es-MX"/>
              </w:rPr>
              <w:t>Administrativo</w:t>
            </w:r>
          </w:p>
        </w:tc>
        <w:tc>
          <w:tcPr>
            <w:tcW w:w="1200" w:type="dxa"/>
            <w:shd w:val="clear" w:color="auto" w:fill="auto"/>
            <w:noWrap/>
            <w:vAlign w:val="bottom"/>
            <w:hideMark/>
          </w:tcPr>
          <w:p w:rsidR="00E96DE6" w:rsidRPr="00B530E3" w:rsidRDefault="00E96DE6" w:rsidP="00A621A8">
            <w:pPr>
              <w:spacing w:after="0" w:line="240" w:lineRule="auto"/>
              <w:jc w:val="center"/>
              <w:rPr>
                <w:rFonts w:eastAsia="Times New Roman" w:cs="Calibri"/>
                <w:color w:val="000000"/>
                <w:sz w:val="18"/>
                <w:szCs w:val="18"/>
                <w:lang w:eastAsia="es-MX"/>
              </w:rPr>
            </w:pPr>
            <w:r w:rsidRPr="00B530E3">
              <w:rPr>
                <w:rFonts w:eastAsia="Times New Roman" w:cs="Calibri"/>
                <w:color w:val="000000"/>
                <w:sz w:val="18"/>
                <w:szCs w:val="18"/>
                <w:lang w:eastAsia="es-MX"/>
              </w:rPr>
              <w:t>13</w:t>
            </w:r>
          </w:p>
        </w:tc>
      </w:tr>
      <w:tr w:rsidR="00E96DE6" w:rsidRPr="00B530E3" w:rsidTr="00A621A8">
        <w:trPr>
          <w:trHeight w:val="300"/>
          <w:jc w:val="center"/>
        </w:trPr>
        <w:tc>
          <w:tcPr>
            <w:tcW w:w="1200" w:type="dxa"/>
            <w:shd w:val="clear" w:color="auto" w:fill="auto"/>
            <w:noWrap/>
            <w:vAlign w:val="bottom"/>
            <w:hideMark/>
          </w:tcPr>
          <w:p w:rsidR="00E96DE6" w:rsidRPr="00B530E3" w:rsidRDefault="00E96DE6" w:rsidP="00A621A8">
            <w:pPr>
              <w:spacing w:after="0" w:line="240" w:lineRule="auto"/>
              <w:jc w:val="center"/>
              <w:rPr>
                <w:rFonts w:eastAsia="Times New Roman" w:cs="Calibri"/>
                <w:color w:val="000000"/>
                <w:sz w:val="18"/>
                <w:szCs w:val="18"/>
                <w:lang w:eastAsia="es-MX"/>
              </w:rPr>
            </w:pPr>
            <w:r w:rsidRPr="00B530E3">
              <w:rPr>
                <w:rFonts w:eastAsia="Times New Roman" w:cs="Calibri"/>
                <w:color w:val="000000"/>
                <w:sz w:val="18"/>
                <w:szCs w:val="18"/>
                <w:lang w:eastAsia="es-MX"/>
              </w:rPr>
              <w:t>131</w:t>
            </w:r>
          </w:p>
        </w:tc>
        <w:tc>
          <w:tcPr>
            <w:tcW w:w="2940" w:type="dxa"/>
            <w:shd w:val="clear" w:color="auto" w:fill="auto"/>
            <w:noWrap/>
            <w:vAlign w:val="bottom"/>
            <w:hideMark/>
          </w:tcPr>
          <w:p w:rsidR="00E96DE6" w:rsidRPr="00B530E3" w:rsidRDefault="00E96DE6" w:rsidP="00A621A8">
            <w:pPr>
              <w:spacing w:after="0" w:line="240" w:lineRule="auto"/>
              <w:rPr>
                <w:rFonts w:eastAsia="Times New Roman" w:cs="Calibri"/>
                <w:color w:val="000000"/>
                <w:sz w:val="18"/>
                <w:szCs w:val="18"/>
                <w:lang w:eastAsia="es-MX"/>
              </w:rPr>
            </w:pPr>
            <w:r w:rsidRPr="00B530E3">
              <w:rPr>
                <w:rFonts w:eastAsia="Times New Roman" w:cs="Calibri"/>
                <w:color w:val="000000"/>
                <w:sz w:val="18"/>
                <w:szCs w:val="18"/>
                <w:lang w:eastAsia="es-MX"/>
              </w:rPr>
              <w:t>Administrativo</w:t>
            </w:r>
          </w:p>
        </w:tc>
        <w:tc>
          <w:tcPr>
            <w:tcW w:w="1200" w:type="dxa"/>
            <w:shd w:val="clear" w:color="auto" w:fill="auto"/>
            <w:noWrap/>
            <w:vAlign w:val="bottom"/>
            <w:hideMark/>
          </w:tcPr>
          <w:p w:rsidR="00E96DE6" w:rsidRPr="00B530E3" w:rsidRDefault="00E96DE6" w:rsidP="00A621A8">
            <w:pPr>
              <w:spacing w:after="0" w:line="240" w:lineRule="auto"/>
              <w:jc w:val="center"/>
              <w:rPr>
                <w:rFonts w:eastAsia="Times New Roman" w:cs="Calibri"/>
                <w:color w:val="000000"/>
                <w:sz w:val="18"/>
                <w:szCs w:val="18"/>
                <w:lang w:eastAsia="es-MX"/>
              </w:rPr>
            </w:pPr>
            <w:r w:rsidRPr="00B530E3">
              <w:rPr>
                <w:rFonts w:eastAsia="Times New Roman" w:cs="Calibri"/>
                <w:color w:val="000000"/>
                <w:sz w:val="18"/>
                <w:szCs w:val="18"/>
                <w:lang w:eastAsia="es-MX"/>
              </w:rPr>
              <w:t>40</w:t>
            </w:r>
          </w:p>
        </w:tc>
      </w:tr>
      <w:tr w:rsidR="00E96DE6" w:rsidRPr="00B530E3" w:rsidTr="00A621A8">
        <w:trPr>
          <w:trHeight w:val="300"/>
          <w:jc w:val="center"/>
        </w:trPr>
        <w:tc>
          <w:tcPr>
            <w:tcW w:w="1200" w:type="dxa"/>
            <w:shd w:val="clear" w:color="auto" w:fill="auto"/>
            <w:noWrap/>
            <w:vAlign w:val="bottom"/>
            <w:hideMark/>
          </w:tcPr>
          <w:p w:rsidR="00E96DE6" w:rsidRPr="00B530E3" w:rsidRDefault="00E96DE6" w:rsidP="00A621A8">
            <w:pPr>
              <w:spacing w:after="0" w:line="240" w:lineRule="auto"/>
              <w:jc w:val="center"/>
              <w:rPr>
                <w:rFonts w:eastAsia="Times New Roman" w:cs="Calibri"/>
                <w:color w:val="000000"/>
                <w:sz w:val="18"/>
                <w:szCs w:val="18"/>
                <w:lang w:eastAsia="es-MX"/>
              </w:rPr>
            </w:pPr>
          </w:p>
        </w:tc>
        <w:tc>
          <w:tcPr>
            <w:tcW w:w="2940" w:type="dxa"/>
            <w:shd w:val="clear" w:color="auto" w:fill="auto"/>
            <w:noWrap/>
            <w:vAlign w:val="bottom"/>
            <w:hideMark/>
          </w:tcPr>
          <w:p w:rsidR="00E96DE6" w:rsidRPr="00B530E3" w:rsidRDefault="00E96DE6" w:rsidP="00A621A8">
            <w:pPr>
              <w:spacing w:after="0" w:line="240" w:lineRule="auto"/>
              <w:jc w:val="center"/>
              <w:rPr>
                <w:rFonts w:eastAsia="Times New Roman" w:cs="Calibri"/>
                <w:b/>
                <w:bCs/>
                <w:color w:val="000000"/>
                <w:sz w:val="18"/>
                <w:szCs w:val="18"/>
                <w:lang w:eastAsia="es-MX"/>
              </w:rPr>
            </w:pPr>
            <w:r w:rsidRPr="00B530E3">
              <w:rPr>
                <w:rFonts w:eastAsia="Times New Roman" w:cs="Calibri"/>
                <w:b/>
                <w:bCs/>
                <w:color w:val="000000"/>
                <w:sz w:val="18"/>
                <w:szCs w:val="18"/>
                <w:lang w:eastAsia="es-MX"/>
              </w:rPr>
              <w:t>Total</w:t>
            </w:r>
          </w:p>
        </w:tc>
        <w:tc>
          <w:tcPr>
            <w:tcW w:w="1200" w:type="dxa"/>
            <w:shd w:val="clear" w:color="auto" w:fill="auto"/>
            <w:noWrap/>
            <w:vAlign w:val="bottom"/>
            <w:hideMark/>
          </w:tcPr>
          <w:p w:rsidR="00E96DE6" w:rsidRPr="00B530E3" w:rsidRDefault="00E96DE6" w:rsidP="00A621A8">
            <w:pPr>
              <w:spacing w:after="0" w:line="240" w:lineRule="auto"/>
              <w:jc w:val="center"/>
              <w:rPr>
                <w:rFonts w:eastAsia="Times New Roman" w:cs="Calibri"/>
                <w:b/>
                <w:bCs/>
                <w:color w:val="000000"/>
                <w:sz w:val="18"/>
                <w:szCs w:val="18"/>
                <w:lang w:eastAsia="es-MX"/>
              </w:rPr>
            </w:pPr>
            <w:r w:rsidRPr="00B530E3">
              <w:rPr>
                <w:rFonts w:eastAsia="Times New Roman" w:cs="Calibri"/>
                <w:b/>
                <w:bCs/>
                <w:color w:val="000000"/>
                <w:sz w:val="18"/>
                <w:szCs w:val="18"/>
                <w:lang w:eastAsia="es-MX"/>
              </w:rPr>
              <w:t>225</w:t>
            </w:r>
          </w:p>
        </w:tc>
      </w:tr>
    </w:tbl>
    <w:p w:rsidR="00E96DE6" w:rsidRDefault="00E96DE6" w:rsidP="00E96DE6">
      <w:pPr>
        <w:pStyle w:val="Texto"/>
        <w:spacing w:after="0" w:line="240" w:lineRule="exact"/>
        <w:ind w:left="720" w:firstLine="0"/>
        <w:rPr>
          <w:rFonts w:ascii="Calibri" w:hAnsi="Calibri" w:cs="Calibri"/>
          <w:sz w:val="22"/>
          <w:lang w:val="es-MX"/>
        </w:rPr>
      </w:pPr>
    </w:p>
    <w:p w:rsidR="00E96DE6" w:rsidRPr="003C7267" w:rsidRDefault="00E96DE6" w:rsidP="00E96DE6">
      <w:pPr>
        <w:pStyle w:val="Texto"/>
        <w:spacing w:after="0" w:line="240" w:lineRule="exact"/>
        <w:ind w:left="709" w:hanging="1"/>
        <w:rPr>
          <w:rFonts w:ascii="Calibri" w:hAnsi="Calibri" w:cs="Calibri"/>
          <w:sz w:val="20"/>
          <w:lang w:val="es-MX"/>
        </w:rPr>
      </w:pPr>
      <w:r>
        <w:rPr>
          <w:rFonts w:ascii="Calibri" w:hAnsi="Calibri" w:cs="Calibri"/>
          <w:sz w:val="20"/>
          <w:lang w:val="es-MX"/>
        </w:rPr>
        <w:t>M</w:t>
      </w:r>
      <w:r w:rsidRPr="00D43A1F">
        <w:rPr>
          <w:rFonts w:ascii="Calibri" w:hAnsi="Calibri" w:cs="Calibri"/>
          <w:sz w:val="20"/>
          <w:lang w:val="es-MX"/>
        </w:rPr>
        <w:t>ediante el Decreto Gubernamental publicado en el Periódico Oficial del Estado</w:t>
      </w:r>
      <w:r>
        <w:rPr>
          <w:rFonts w:ascii="Calibri" w:hAnsi="Calibri" w:cs="Calibri"/>
          <w:sz w:val="20"/>
          <w:lang w:val="es-MX"/>
        </w:rPr>
        <w:t xml:space="preserve"> </w:t>
      </w:r>
      <w:r w:rsidRPr="00D43A1F">
        <w:rPr>
          <w:rFonts w:ascii="Calibri" w:hAnsi="Calibri" w:cs="Calibri"/>
          <w:sz w:val="20"/>
          <w:lang w:val="es-MX"/>
        </w:rPr>
        <w:t xml:space="preserve">No. </w:t>
      </w:r>
      <w:r>
        <w:rPr>
          <w:rFonts w:ascii="Calibri" w:hAnsi="Calibri" w:cs="Calibri"/>
          <w:sz w:val="20"/>
          <w:lang w:val="es-MX"/>
        </w:rPr>
        <w:t>102</w:t>
      </w:r>
      <w:r w:rsidRPr="00D43A1F">
        <w:rPr>
          <w:rFonts w:ascii="Calibri" w:hAnsi="Calibri" w:cs="Calibri"/>
          <w:sz w:val="20"/>
          <w:lang w:val="es-MX"/>
        </w:rPr>
        <w:t xml:space="preserve">, de fecha </w:t>
      </w:r>
      <w:r w:rsidRPr="003C7267">
        <w:rPr>
          <w:rFonts w:ascii="Calibri" w:hAnsi="Calibri" w:cs="Calibri"/>
          <w:sz w:val="20"/>
          <w:lang w:val="es-MX"/>
        </w:rPr>
        <w:t>26 de agosto de 2022 se publicó la Estructura Orgánica de la Universidad Politécnica de Victoria, conformada de la siguiente manera:</w:t>
      </w:r>
    </w:p>
    <w:p w:rsidR="00E96DE6" w:rsidRPr="003C7267" w:rsidRDefault="00E96DE6" w:rsidP="00E96DE6">
      <w:pPr>
        <w:pStyle w:val="Texto"/>
        <w:spacing w:after="0" w:line="240" w:lineRule="exact"/>
        <w:ind w:left="720" w:firstLine="0"/>
        <w:rPr>
          <w:rFonts w:ascii="Calibri" w:hAnsi="Calibri" w:cs="Calibri"/>
          <w:sz w:val="20"/>
          <w:lang w:val="es-MX"/>
        </w:rPr>
      </w:pPr>
    </w:p>
    <w:p w:rsidR="00E96DE6" w:rsidRPr="003C7267" w:rsidRDefault="00E96DE6" w:rsidP="00E96DE6">
      <w:pPr>
        <w:pStyle w:val="Texto"/>
        <w:spacing w:after="0" w:line="240" w:lineRule="exact"/>
        <w:ind w:left="720" w:firstLine="0"/>
        <w:rPr>
          <w:rFonts w:ascii="Calibri" w:hAnsi="Calibri" w:cs="Calibri"/>
          <w:b/>
          <w:sz w:val="20"/>
          <w:lang w:val="es-MX"/>
        </w:rPr>
      </w:pPr>
      <w:r w:rsidRPr="003C7267">
        <w:rPr>
          <w:rFonts w:ascii="Calibri" w:hAnsi="Calibri" w:cs="Calibri"/>
          <w:b/>
          <w:sz w:val="20"/>
          <w:lang w:val="es-MX"/>
        </w:rPr>
        <w:t>1. Rectoría de la Universidad Politécnica de Victoria</w:t>
      </w:r>
    </w:p>
    <w:p w:rsidR="00E96DE6" w:rsidRPr="003C7267" w:rsidRDefault="00E96DE6" w:rsidP="00E96DE6">
      <w:pPr>
        <w:pStyle w:val="Texto"/>
        <w:spacing w:after="0" w:line="240" w:lineRule="exact"/>
        <w:ind w:left="720" w:firstLine="0"/>
        <w:rPr>
          <w:rFonts w:ascii="Calibri" w:hAnsi="Calibri" w:cs="Calibri"/>
          <w:b/>
          <w:sz w:val="20"/>
          <w:lang w:val="es-MX"/>
        </w:rPr>
      </w:pPr>
      <w:r w:rsidRPr="003C7267">
        <w:rPr>
          <w:rFonts w:ascii="Calibri" w:hAnsi="Calibri" w:cs="Calibri"/>
          <w:b/>
          <w:sz w:val="20"/>
          <w:lang w:val="es-MX"/>
        </w:rPr>
        <w:t>1.1. Secretaría Académica</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1.1.1. Dirección de División 1</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1.1.1.1. Dirección del Programa Académico Ingeniería Mecatrónica</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1.1.1.2. Departamento del Programa Académico Ingeniería en Tecnologías de la Información</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1.1.1.3. Departamento Académico Ingeniería en Tecnologías de Manufactura</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1.1.1.4. Departamento del Programa Académico Ingeniería en Sistemas Automotrices</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1.1.2. Dirección de División 2</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1.1.2.1. Dirección del Programa Académico Licenciatura en Administración y Gestión Empresarial</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1.1.2.2. Dirección del Programa Académico Licenciatura en Comercio Internacional y Aduanas</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1.1.3. Dirección de Posgrado</w:t>
      </w:r>
    </w:p>
    <w:p w:rsidR="00E96DE6"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1.1.3.1. Departamento de Investigación y Desarrollo</w:t>
      </w:r>
    </w:p>
    <w:p w:rsidR="004950C2" w:rsidRDefault="004950C2" w:rsidP="00E96DE6">
      <w:pPr>
        <w:pStyle w:val="Texto"/>
        <w:spacing w:after="0" w:line="240" w:lineRule="exact"/>
        <w:ind w:left="720" w:firstLine="0"/>
        <w:rPr>
          <w:rFonts w:ascii="Calibri" w:hAnsi="Calibri" w:cs="Calibri"/>
          <w:sz w:val="20"/>
          <w:lang w:val="es-MX"/>
        </w:rPr>
      </w:pPr>
    </w:p>
    <w:p w:rsidR="004950C2" w:rsidRPr="003C7267" w:rsidRDefault="004950C2" w:rsidP="00E96DE6">
      <w:pPr>
        <w:pStyle w:val="Texto"/>
        <w:spacing w:after="0" w:line="240" w:lineRule="exact"/>
        <w:ind w:left="720" w:firstLine="0"/>
        <w:rPr>
          <w:rFonts w:ascii="Calibri" w:hAnsi="Calibri" w:cs="Calibri"/>
          <w:sz w:val="20"/>
          <w:lang w:val="es-MX"/>
        </w:rPr>
      </w:pP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1.1.4. Departamento de Servicios Escolares</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1.1.5. Departamento de Talleres</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1.1.6. Departamento de Educación a Distancia</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1.1.7. Departamento de Idiomas</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1.1.8. Departamento de Servicios Estudiantiles</w:t>
      </w:r>
    </w:p>
    <w:p w:rsidR="00E96DE6" w:rsidRPr="003C7267" w:rsidRDefault="00E96DE6" w:rsidP="00E96DE6">
      <w:pPr>
        <w:pStyle w:val="Texto"/>
        <w:spacing w:after="0" w:line="240" w:lineRule="exact"/>
        <w:ind w:left="720" w:firstLine="0"/>
        <w:rPr>
          <w:rFonts w:ascii="Calibri" w:hAnsi="Calibri" w:cs="Calibri"/>
          <w:b/>
          <w:sz w:val="20"/>
          <w:lang w:val="es-MX"/>
        </w:rPr>
      </w:pPr>
      <w:r w:rsidRPr="003C7267">
        <w:rPr>
          <w:rFonts w:ascii="Calibri" w:hAnsi="Calibri" w:cs="Calibri"/>
          <w:b/>
          <w:sz w:val="20"/>
          <w:lang w:val="es-MX"/>
        </w:rPr>
        <w:t>1.2. Dirección de Vinculación</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1.2.1. Departamento de Vinculación Empresarial</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1.2.2. Departamento de Bolsa de Trabajo</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1.2.3. Departamento de Seguimiento a Egresados</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1.2.4. Departamento de Incubadora de Empresas</w:t>
      </w:r>
    </w:p>
    <w:p w:rsidR="00E96DE6" w:rsidRPr="003C7267" w:rsidRDefault="00E96DE6" w:rsidP="00E96DE6">
      <w:pPr>
        <w:pStyle w:val="Texto"/>
        <w:spacing w:after="0" w:line="240" w:lineRule="exact"/>
        <w:ind w:left="720" w:firstLine="0"/>
        <w:rPr>
          <w:rFonts w:ascii="Calibri" w:hAnsi="Calibri" w:cs="Calibri"/>
          <w:b/>
          <w:sz w:val="20"/>
          <w:lang w:val="es-MX"/>
        </w:rPr>
      </w:pPr>
      <w:r w:rsidRPr="003C7267">
        <w:rPr>
          <w:rFonts w:ascii="Calibri" w:hAnsi="Calibri" w:cs="Calibri"/>
          <w:b/>
          <w:sz w:val="20"/>
          <w:lang w:val="es-MX"/>
        </w:rPr>
        <w:t>1.3. Dirección de Extensión Universitaria</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1.3.1. Departamento de Prensa y Difusión</w:t>
      </w:r>
    </w:p>
    <w:p w:rsidR="00E96DE6" w:rsidRPr="003C7267" w:rsidRDefault="00E96DE6" w:rsidP="00E96DE6">
      <w:pPr>
        <w:pStyle w:val="Texto"/>
        <w:spacing w:after="0" w:line="240" w:lineRule="exact"/>
        <w:ind w:left="720" w:firstLine="0"/>
        <w:rPr>
          <w:rFonts w:ascii="Calibri" w:hAnsi="Calibri" w:cs="Calibri"/>
          <w:b/>
          <w:sz w:val="20"/>
          <w:lang w:val="es-MX"/>
        </w:rPr>
      </w:pPr>
      <w:r w:rsidRPr="003C7267">
        <w:rPr>
          <w:rFonts w:ascii="Calibri" w:hAnsi="Calibri" w:cs="Calibri"/>
          <w:b/>
          <w:sz w:val="20"/>
          <w:lang w:val="es-MX"/>
        </w:rPr>
        <w:t>1.4. Abogado General</w:t>
      </w:r>
    </w:p>
    <w:p w:rsidR="00E96DE6" w:rsidRPr="003C7267" w:rsidRDefault="00E96DE6" w:rsidP="00E96DE6">
      <w:pPr>
        <w:pStyle w:val="Texto"/>
        <w:spacing w:after="0" w:line="240" w:lineRule="exact"/>
        <w:ind w:left="720" w:firstLine="0"/>
        <w:rPr>
          <w:rFonts w:ascii="Calibri" w:hAnsi="Calibri" w:cs="Calibri"/>
          <w:b/>
          <w:sz w:val="20"/>
          <w:lang w:val="es-MX"/>
        </w:rPr>
      </w:pPr>
      <w:r w:rsidRPr="003C7267">
        <w:rPr>
          <w:rFonts w:ascii="Calibri" w:hAnsi="Calibri" w:cs="Calibri"/>
          <w:b/>
          <w:sz w:val="20"/>
          <w:lang w:val="es-MX"/>
        </w:rPr>
        <w:t>1.5. Departamento de Planeación</w:t>
      </w:r>
    </w:p>
    <w:p w:rsidR="00E96DE6" w:rsidRPr="003C7267" w:rsidRDefault="00E96DE6" w:rsidP="00E96DE6">
      <w:pPr>
        <w:pStyle w:val="Texto"/>
        <w:spacing w:after="0" w:line="240" w:lineRule="exact"/>
        <w:ind w:left="720" w:firstLine="0"/>
        <w:rPr>
          <w:rFonts w:ascii="Calibri" w:hAnsi="Calibri" w:cs="Calibri"/>
          <w:b/>
          <w:sz w:val="20"/>
          <w:lang w:val="es-MX"/>
        </w:rPr>
      </w:pPr>
      <w:r w:rsidRPr="003C7267">
        <w:rPr>
          <w:rFonts w:ascii="Calibri" w:hAnsi="Calibri" w:cs="Calibri"/>
          <w:b/>
          <w:sz w:val="20"/>
          <w:lang w:val="es-MX"/>
        </w:rPr>
        <w:t>1.6. Secretaría Administrativa</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1.6.1. Departamento de Recursos Financieros</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1.6.2. Departamento de Recursos Humanos</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1.6.3. Departamento de Recursos y Servicios Materiales</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1.6.4. Departamento de Seguimiento de Obra y Servicios Generales</w:t>
      </w:r>
    </w:p>
    <w:p w:rsidR="00E96DE6" w:rsidRPr="003C7267" w:rsidRDefault="00E96DE6" w:rsidP="00E96DE6">
      <w:pPr>
        <w:pStyle w:val="Texto"/>
        <w:spacing w:after="0" w:line="240" w:lineRule="exact"/>
        <w:ind w:left="720" w:firstLine="0"/>
        <w:rPr>
          <w:rFonts w:ascii="Calibri" w:hAnsi="Calibri" w:cs="Calibri"/>
          <w:sz w:val="20"/>
          <w:lang w:val="es-MX"/>
        </w:rPr>
      </w:pPr>
      <w:r w:rsidRPr="003C7267">
        <w:rPr>
          <w:rFonts w:ascii="Calibri" w:hAnsi="Calibri" w:cs="Calibri"/>
          <w:sz w:val="20"/>
          <w:lang w:val="es-MX"/>
        </w:rPr>
        <w:t>1.6.5. Departamento de Sistemas Informáticos</w:t>
      </w:r>
    </w:p>
    <w:p w:rsidR="00E96DE6" w:rsidRDefault="00E96DE6" w:rsidP="00E96DE6">
      <w:pPr>
        <w:pStyle w:val="Texto"/>
        <w:spacing w:line="240" w:lineRule="exact"/>
        <w:ind w:left="360" w:firstLine="0"/>
        <w:rPr>
          <w:rFonts w:ascii="Calibri" w:hAnsi="Calibri" w:cs="Calibri"/>
          <w:b/>
          <w:sz w:val="22"/>
          <w:lang w:val="es-MX"/>
        </w:rPr>
      </w:pPr>
    </w:p>
    <w:p w:rsidR="00E96DE6" w:rsidRDefault="00E96DE6" w:rsidP="00E96DE6">
      <w:pPr>
        <w:pStyle w:val="Texto"/>
        <w:spacing w:line="240" w:lineRule="exact"/>
        <w:ind w:left="360" w:firstLine="0"/>
        <w:rPr>
          <w:rFonts w:ascii="Calibri" w:hAnsi="Calibri" w:cs="Calibri"/>
          <w:b/>
          <w:sz w:val="22"/>
          <w:lang w:val="es-MX"/>
        </w:rPr>
      </w:pPr>
    </w:p>
    <w:p w:rsidR="00E96DE6" w:rsidRPr="00091405" w:rsidRDefault="00E96DE6" w:rsidP="00E96DE6">
      <w:pPr>
        <w:pStyle w:val="Texto"/>
        <w:numPr>
          <w:ilvl w:val="0"/>
          <w:numId w:val="12"/>
        </w:numPr>
        <w:spacing w:line="240" w:lineRule="exact"/>
        <w:ind w:left="284" w:hanging="284"/>
        <w:rPr>
          <w:rFonts w:ascii="Calibri" w:hAnsi="Calibri" w:cs="Calibri"/>
          <w:b/>
          <w:sz w:val="22"/>
          <w:lang w:val="es-MX"/>
        </w:rPr>
      </w:pPr>
      <w:bookmarkStart w:id="0" w:name="_Hlk132724306"/>
      <w:r w:rsidRPr="00091405">
        <w:rPr>
          <w:rFonts w:ascii="Calibri" w:hAnsi="Calibri" w:cs="Calibri"/>
          <w:b/>
          <w:sz w:val="22"/>
          <w:lang w:val="es-MX"/>
        </w:rPr>
        <w:t>Panorama Económico y Financiero</w:t>
      </w:r>
      <w:bookmarkEnd w:id="0"/>
      <w:r w:rsidRPr="00091405">
        <w:rPr>
          <w:rFonts w:ascii="Calibri" w:hAnsi="Calibri" w:cs="Calibri"/>
          <w:b/>
          <w:sz w:val="22"/>
          <w:lang w:val="es-MX"/>
        </w:rPr>
        <w:t>.</w:t>
      </w:r>
    </w:p>
    <w:p w:rsidR="00E96DE6" w:rsidRDefault="00E96DE6" w:rsidP="00E96DE6">
      <w:pPr>
        <w:pStyle w:val="Texto"/>
        <w:spacing w:after="0" w:line="240" w:lineRule="exact"/>
        <w:ind w:left="284" w:firstLine="0"/>
        <w:rPr>
          <w:rFonts w:ascii="Calibri" w:hAnsi="Calibri" w:cs="Calibri"/>
          <w:sz w:val="20"/>
          <w:lang w:val="es-MX"/>
        </w:rPr>
      </w:pPr>
      <w:r>
        <w:rPr>
          <w:rFonts w:ascii="Calibri" w:hAnsi="Calibri" w:cs="Calibri"/>
          <w:sz w:val="20"/>
          <w:lang w:val="es-MX"/>
        </w:rPr>
        <w:t>El subsistema Tecnológico que prevé la Ley General de Educación Superior, el cual se integra, entre otras, por las Universidades Politécnicas que el Gobierno Federal acuerda financiar bajo la figura de Apoyo Solidario desde su creación, operación y seguimiento en conjunto con los Gobiernos de las Entidades Federativas a través de los Convenios de colaboración, suscritos en el marco del programa presupuestario U006 “Aportaciones para Organismos Descentralizados Estatales”.</w:t>
      </w:r>
    </w:p>
    <w:p w:rsidR="00E96DE6" w:rsidRDefault="00E96DE6" w:rsidP="00E96DE6">
      <w:pPr>
        <w:pStyle w:val="Texto"/>
        <w:spacing w:after="0" w:line="240" w:lineRule="exact"/>
        <w:ind w:left="284" w:firstLine="0"/>
        <w:rPr>
          <w:rFonts w:ascii="Calibri" w:hAnsi="Calibri" w:cs="Calibri"/>
          <w:sz w:val="20"/>
          <w:lang w:val="es-MX"/>
        </w:rPr>
      </w:pPr>
    </w:p>
    <w:p w:rsidR="00E96DE6" w:rsidRDefault="00E96DE6" w:rsidP="00E96DE6">
      <w:pPr>
        <w:pStyle w:val="Texto"/>
        <w:spacing w:line="240" w:lineRule="exact"/>
        <w:ind w:left="284" w:firstLine="0"/>
        <w:rPr>
          <w:rFonts w:ascii="Calibri" w:hAnsi="Calibri" w:cs="Calibri"/>
          <w:sz w:val="20"/>
          <w:lang w:val="es-MX"/>
        </w:rPr>
      </w:pPr>
      <w:r>
        <w:rPr>
          <w:rFonts w:ascii="Calibri" w:hAnsi="Calibri" w:cs="Calibri"/>
          <w:sz w:val="20"/>
          <w:lang w:val="es-MX"/>
        </w:rPr>
        <w:t>Sobre el particular, se enfatiza que en el anexo único de los Criterios Generales para la Distribución del Programa U006 que la Secretaría de Educación Superior emitió para regular y normar el ejercicio de los recursos que, al efecto, previó el Presupuesto de Egresos de la Federación para el ejercicio fiscal 2023, para apoyar a los Organismos Descentralizados Estatales, se detalla lo siguiente:</w:t>
      </w:r>
    </w:p>
    <w:p w:rsidR="00E96DE6" w:rsidRDefault="00E96DE6" w:rsidP="00E96DE6">
      <w:pPr>
        <w:pStyle w:val="Texto"/>
        <w:numPr>
          <w:ilvl w:val="0"/>
          <w:numId w:val="16"/>
        </w:numPr>
        <w:spacing w:after="0" w:line="240" w:lineRule="exact"/>
        <w:ind w:left="851" w:hanging="142"/>
        <w:rPr>
          <w:rFonts w:ascii="Calibri" w:hAnsi="Calibri" w:cs="Calibri"/>
          <w:sz w:val="20"/>
          <w:lang w:val="es-MX"/>
        </w:rPr>
      </w:pPr>
      <w:r>
        <w:rPr>
          <w:rFonts w:ascii="Calibri" w:hAnsi="Calibri" w:cs="Calibri"/>
          <w:sz w:val="20"/>
          <w:lang w:val="es-MX"/>
        </w:rPr>
        <w:t xml:space="preserve">Por primera ocasión se establecieron montos máximos de apoyo, atendiendo a los criterios y directrices de la Ley General de Educación Superior, así como a la paridad prevista en la figura de apoyo solidario para las </w:t>
      </w:r>
      <w:r w:rsidRPr="009E70ED">
        <w:rPr>
          <w:rFonts w:ascii="Calibri" w:hAnsi="Calibri" w:cs="Calibri"/>
          <w:sz w:val="20"/>
          <w:lang w:val="es-MX"/>
        </w:rPr>
        <w:t>Universidad</w:t>
      </w:r>
      <w:r>
        <w:rPr>
          <w:rFonts w:ascii="Calibri" w:hAnsi="Calibri" w:cs="Calibri"/>
          <w:sz w:val="20"/>
          <w:lang w:val="es-MX"/>
        </w:rPr>
        <w:t>es</w:t>
      </w:r>
      <w:r w:rsidRPr="009E70ED">
        <w:rPr>
          <w:rFonts w:ascii="Calibri" w:hAnsi="Calibri" w:cs="Calibri"/>
          <w:sz w:val="20"/>
          <w:lang w:val="es-MX"/>
        </w:rPr>
        <w:t xml:space="preserve"> Politécnica</w:t>
      </w:r>
      <w:r>
        <w:rPr>
          <w:rFonts w:ascii="Calibri" w:hAnsi="Calibri" w:cs="Calibri"/>
          <w:sz w:val="20"/>
          <w:lang w:val="es-MX"/>
        </w:rPr>
        <w:t xml:space="preserve">s; bajo este contexto se diseñó el </w:t>
      </w:r>
      <w:r w:rsidRPr="00984BF4">
        <w:rPr>
          <w:rFonts w:ascii="Calibri" w:hAnsi="Calibri" w:cs="Calibri"/>
          <w:sz w:val="20"/>
          <w:lang w:val="es-MX"/>
        </w:rPr>
        <w:t>Convenio Específico para la Asignación de Recursos Financieros con Carácter de Apoyo Solidario para la Operación de las Universidades Politécnicas del Estado de Tamaulipas para el ejercicio fiscal 2023</w:t>
      </w:r>
      <w:r>
        <w:rPr>
          <w:rFonts w:ascii="Calibri" w:hAnsi="Calibri" w:cs="Calibri"/>
          <w:sz w:val="20"/>
          <w:lang w:val="es-MX"/>
        </w:rPr>
        <w:t>; el monto máximo de apoyo para este ejercicio contempla el monto original previsto en el Convenio Específico del 2022 y no así el monto modificado al final del ejercicio 2022; por lo anterior, se señala que para la Universidad Politécnica de Victoria existe una reducción de recursos respecto al ejercicio anterior por un importe de $1,146,286.00</w:t>
      </w:r>
      <w:r w:rsidRPr="009E70ED">
        <w:t xml:space="preserve"> </w:t>
      </w:r>
      <w:r>
        <w:rPr>
          <w:rFonts w:ascii="Calibri" w:hAnsi="Calibri" w:cs="Calibri"/>
          <w:sz w:val="20"/>
          <w:lang w:val="es-MX"/>
        </w:rPr>
        <w:t xml:space="preserve">en el presupuesto federal </w:t>
      </w:r>
      <w:r w:rsidRPr="009E70ED">
        <w:rPr>
          <w:rFonts w:ascii="Calibri" w:hAnsi="Calibri" w:cs="Calibri"/>
          <w:sz w:val="20"/>
          <w:lang w:val="es-MX"/>
        </w:rPr>
        <w:t>y</w:t>
      </w:r>
      <w:r>
        <w:rPr>
          <w:rFonts w:ascii="Calibri" w:hAnsi="Calibri" w:cs="Calibri"/>
          <w:sz w:val="20"/>
          <w:lang w:val="es-MX"/>
        </w:rPr>
        <w:t xml:space="preserve"> </w:t>
      </w:r>
      <w:r w:rsidRPr="009E70ED">
        <w:rPr>
          <w:rFonts w:ascii="Calibri" w:hAnsi="Calibri" w:cs="Calibri"/>
          <w:sz w:val="20"/>
          <w:lang w:val="es-MX"/>
        </w:rPr>
        <w:t>$1,695,958.00 en el presupuesto estatal</w:t>
      </w:r>
      <w:r>
        <w:rPr>
          <w:rFonts w:ascii="Calibri" w:hAnsi="Calibri" w:cs="Calibri"/>
          <w:sz w:val="20"/>
          <w:lang w:val="es-MX"/>
        </w:rPr>
        <w:t>;</w:t>
      </w:r>
      <w:r w:rsidRPr="009E70ED">
        <w:rPr>
          <w:rFonts w:ascii="Calibri" w:hAnsi="Calibri" w:cs="Calibri"/>
          <w:sz w:val="20"/>
          <w:lang w:val="es-MX"/>
        </w:rPr>
        <w:t xml:space="preserve"> </w:t>
      </w:r>
      <w:r>
        <w:rPr>
          <w:rFonts w:ascii="Calibri" w:hAnsi="Calibri" w:cs="Calibri"/>
          <w:sz w:val="20"/>
          <w:lang w:val="es-MX"/>
        </w:rPr>
        <w:t>dando una reducción total de $2,842,244.00 al inicio del ejercicio</w:t>
      </w:r>
      <w:r w:rsidRPr="00873E3E">
        <w:rPr>
          <w:rFonts w:ascii="Calibri" w:hAnsi="Calibri" w:cs="Calibri"/>
          <w:sz w:val="20"/>
          <w:lang w:val="es-MX"/>
        </w:rPr>
        <w:t>.</w:t>
      </w:r>
    </w:p>
    <w:p w:rsidR="00E96DE6" w:rsidRDefault="00E96DE6" w:rsidP="00E96DE6">
      <w:pPr>
        <w:pStyle w:val="Texto"/>
        <w:numPr>
          <w:ilvl w:val="0"/>
          <w:numId w:val="16"/>
        </w:numPr>
        <w:spacing w:after="0" w:line="240" w:lineRule="exact"/>
        <w:ind w:left="851" w:hanging="142"/>
        <w:rPr>
          <w:rFonts w:ascii="Calibri" w:hAnsi="Calibri" w:cs="Calibri"/>
          <w:sz w:val="20"/>
          <w:lang w:val="es-MX"/>
        </w:rPr>
      </w:pPr>
      <w:r>
        <w:rPr>
          <w:rFonts w:ascii="Calibri" w:hAnsi="Calibri" w:cs="Calibri"/>
          <w:sz w:val="20"/>
          <w:lang w:val="es-MX"/>
        </w:rPr>
        <w:t xml:space="preserve">Para el subsidio ministrado por parte de la Federación, de conformidad a lo previsto en los Criterios Generales y demás normatividad aplicable, específicamente en la cláusula segunda del Convenio Específico, se establece que los recursos financieros deberán destinarse exclusivamente al pago de materiales y suministros (capítulo 2000) y de servicios generales (capítulo 3000) para la prestación del servicio educativo, con la finalidad de contribuir a su continuidad, inclusión y equidad entre todos los grupos de la población, para la construcción de una sociedad más justa; </w:t>
      </w:r>
      <w:r w:rsidRPr="005D18D7">
        <w:rPr>
          <w:rFonts w:ascii="Calibri" w:hAnsi="Calibri" w:cs="Calibri"/>
          <w:sz w:val="20"/>
          <w:lang w:val="es-MX"/>
        </w:rPr>
        <w:t xml:space="preserve">no obstante, </w:t>
      </w:r>
      <w:r>
        <w:rPr>
          <w:rFonts w:ascii="Calibri" w:hAnsi="Calibri" w:cs="Calibri"/>
          <w:sz w:val="20"/>
          <w:lang w:val="es-MX"/>
        </w:rPr>
        <w:t xml:space="preserve">la misma cláusula </w:t>
      </w:r>
      <w:r>
        <w:rPr>
          <w:rFonts w:ascii="Calibri" w:hAnsi="Calibri" w:cs="Calibri"/>
          <w:sz w:val="20"/>
          <w:lang w:val="es-MX"/>
        </w:rPr>
        <w:lastRenderedPageBreak/>
        <w:t>señala que las U</w:t>
      </w:r>
      <w:r w:rsidRPr="005D18D7">
        <w:rPr>
          <w:rFonts w:ascii="Calibri" w:hAnsi="Calibri" w:cs="Calibri"/>
          <w:sz w:val="20"/>
          <w:lang w:val="es-MX"/>
        </w:rPr>
        <w:t xml:space="preserve">niversidades podrán excepcionalmente solicitar a la Dirección General de Universidades Tecnológicas y Politécnicas de </w:t>
      </w:r>
      <w:r>
        <w:rPr>
          <w:rFonts w:ascii="Calibri" w:hAnsi="Calibri" w:cs="Calibri"/>
          <w:sz w:val="20"/>
          <w:lang w:val="es-MX"/>
        </w:rPr>
        <w:t>la</w:t>
      </w:r>
      <w:r w:rsidRPr="005D18D7">
        <w:rPr>
          <w:rFonts w:ascii="Calibri" w:hAnsi="Calibri" w:cs="Calibri"/>
          <w:sz w:val="20"/>
          <w:lang w:val="es-MX"/>
        </w:rPr>
        <w:t xml:space="preserve"> SEP</w:t>
      </w:r>
      <w:r>
        <w:rPr>
          <w:rFonts w:ascii="Calibri" w:hAnsi="Calibri" w:cs="Calibri"/>
          <w:sz w:val="20"/>
          <w:lang w:val="es-MX"/>
        </w:rPr>
        <w:t xml:space="preserve"> (DGUTYP)</w:t>
      </w:r>
      <w:r w:rsidRPr="005D18D7">
        <w:rPr>
          <w:rFonts w:ascii="Calibri" w:hAnsi="Calibri" w:cs="Calibri"/>
          <w:sz w:val="20"/>
          <w:lang w:val="es-MX"/>
        </w:rPr>
        <w:t xml:space="preserve">, destinar parte de los recursos que se les aporten, para el pago de </w:t>
      </w:r>
      <w:r>
        <w:rPr>
          <w:rFonts w:ascii="Calibri" w:hAnsi="Calibri" w:cs="Calibri"/>
          <w:sz w:val="20"/>
          <w:lang w:val="es-MX"/>
        </w:rPr>
        <w:t>S</w:t>
      </w:r>
      <w:r w:rsidRPr="005D18D7">
        <w:rPr>
          <w:rFonts w:ascii="Calibri" w:hAnsi="Calibri" w:cs="Calibri"/>
          <w:sz w:val="20"/>
          <w:lang w:val="es-MX"/>
        </w:rPr>
        <w:t xml:space="preserve">ervicios </w:t>
      </w:r>
      <w:r>
        <w:rPr>
          <w:rFonts w:ascii="Calibri" w:hAnsi="Calibri" w:cs="Calibri"/>
          <w:sz w:val="20"/>
          <w:lang w:val="es-MX"/>
        </w:rPr>
        <w:t>P</w:t>
      </w:r>
      <w:r w:rsidRPr="005D18D7">
        <w:rPr>
          <w:rFonts w:ascii="Calibri" w:hAnsi="Calibri" w:cs="Calibri"/>
          <w:sz w:val="20"/>
          <w:lang w:val="es-MX"/>
        </w:rPr>
        <w:t xml:space="preserve">ersonales, preferentemente para el rubro académico, siempre y cuando el ejercicio de dichos recursos se sujete a la aportación de </w:t>
      </w:r>
      <w:r>
        <w:rPr>
          <w:rFonts w:ascii="Calibri" w:hAnsi="Calibri" w:cs="Calibri"/>
          <w:sz w:val="20"/>
          <w:lang w:val="es-MX"/>
        </w:rPr>
        <w:t>la</w:t>
      </w:r>
      <w:r w:rsidRPr="005D18D7">
        <w:rPr>
          <w:rFonts w:ascii="Calibri" w:hAnsi="Calibri" w:cs="Calibri"/>
          <w:sz w:val="20"/>
          <w:lang w:val="es-MX"/>
        </w:rPr>
        <w:t xml:space="preserve"> SEP indicada en </w:t>
      </w:r>
      <w:r>
        <w:rPr>
          <w:rFonts w:ascii="Calibri" w:hAnsi="Calibri" w:cs="Calibri"/>
          <w:sz w:val="20"/>
          <w:lang w:val="es-MX"/>
        </w:rPr>
        <w:t>dicha</w:t>
      </w:r>
      <w:r w:rsidRPr="005D18D7">
        <w:rPr>
          <w:rFonts w:ascii="Calibri" w:hAnsi="Calibri" w:cs="Calibri"/>
          <w:sz w:val="20"/>
          <w:lang w:val="es-MX"/>
        </w:rPr>
        <w:t xml:space="preserve"> cláusula y su aplicación se realice de conformidad al Catálogo de Puestos y Tabuladores del personal que emitan las unidades administrativas competentes de la SEP. Esta medida, no obliga a </w:t>
      </w:r>
      <w:r>
        <w:rPr>
          <w:rFonts w:ascii="Calibri" w:hAnsi="Calibri" w:cs="Calibri"/>
          <w:sz w:val="20"/>
          <w:lang w:val="es-MX"/>
        </w:rPr>
        <w:t>la</w:t>
      </w:r>
      <w:r w:rsidRPr="005D18D7">
        <w:rPr>
          <w:rFonts w:ascii="Calibri" w:hAnsi="Calibri" w:cs="Calibri"/>
          <w:sz w:val="20"/>
          <w:lang w:val="es-MX"/>
        </w:rPr>
        <w:t xml:space="preserve"> SEP al otorgamiento adicional de recursos para </w:t>
      </w:r>
      <w:r>
        <w:rPr>
          <w:rFonts w:ascii="Calibri" w:hAnsi="Calibri" w:cs="Calibri"/>
          <w:sz w:val="20"/>
          <w:lang w:val="es-MX"/>
        </w:rPr>
        <w:t>la</w:t>
      </w:r>
      <w:r w:rsidRPr="005D18D7">
        <w:rPr>
          <w:rFonts w:ascii="Calibri" w:hAnsi="Calibri" w:cs="Calibri"/>
          <w:sz w:val="20"/>
          <w:lang w:val="es-MX"/>
        </w:rPr>
        <w:t xml:space="preserve"> Universidad, debido a que cualquier puesto fuera del Catálogo antes referido, y en su caso sus respectivas prestaciones, deberán ser cubiertas con recursos del Gobierno </w:t>
      </w:r>
      <w:r>
        <w:rPr>
          <w:rFonts w:ascii="Calibri" w:hAnsi="Calibri" w:cs="Calibri"/>
          <w:sz w:val="20"/>
          <w:lang w:val="es-MX"/>
        </w:rPr>
        <w:t>d</w:t>
      </w:r>
      <w:r w:rsidRPr="005D18D7">
        <w:rPr>
          <w:rFonts w:ascii="Calibri" w:hAnsi="Calibri" w:cs="Calibri"/>
          <w:sz w:val="20"/>
          <w:lang w:val="es-MX"/>
        </w:rPr>
        <w:t>el Estado</w:t>
      </w:r>
      <w:r>
        <w:rPr>
          <w:rFonts w:ascii="Calibri" w:hAnsi="Calibri" w:cs="Calibri"/>
          <w:sz w:val="20"/>
          <w:lang w:val="es-MX"/>
        </w:rPr>
        <w:t>.</w:t>
      </w:r>
    </w:p>
    <w:p w:rsidR="00E96DE6" w:rsidRDefault="00E96DE6" w:rsidP="00E96DE6">
      <w:pPr>
        <w:pStyle w:val="Texto"/>
        <w:spacing w:after="0" w:line="240" w:lineRule="exact"/>
        <w:ind w:left="720" w:firstLine="0"/>
        <w:rPr>
          <w:rFonts w:ascii="Calibri" w:hAnsi="Calibri" w:cs="Calibri"/>
          <w:sz w:val="20"/>
          <w:lang w:val="es-MX"/>
        </w:rPr>
      </w:pPr>
    </w:p>
    <w:p w:rsidR="00E96DE6" w:rsidRDefault="00E96DE6" w:rsidP="00E96DE6">
      <w:pPr>
        <w:pStyle w:val="Texto"/>
        <w:spacing w:line="240" w:lineRule="exact"/>
        <w:ind w:left="284" w:firstLine="0"/>
        <w:rPr>
          <w:rFonts w:ascii="Calibri" w:hAnsi="Calibri" w:cs="Calibri"/>
          <w:sz w:val="20"/>
          <w:lang w:val="es-MX"/>
        </w:rPr>
      </w:pPr>
      <w:r>
        <w:rPr>
          <w:rFonts w:ascii="Calibri" w:hAnsi="Calibri" w:cs="Calibri"/>
          <w:sz w:val="20"/>
          <w:lang w:val="es-MX"/>
        </w:rPr>
        <w:t>Derivado de lo anterior, la Universidad realizó las gestiones ante la DGUTYP, con la finalidad de solicitar la autorización para poder destinar parte de los recursos que durante el ejercicio fiscal 2023 se aporten, para el pago de Servicios Personales; para lo cual el 29 de junio del 2023, se obtuvo por parte de la DGUTYP una opinión favorable para destinar el 95.87% del Subsidio Federal U006 al Capítulo 1000 Servicios Personales.</w:t>
      </w:r>
    </w:p>
    <w:p w:rsidR="00E96DE6" w:rsidRDefault="00E96DE6" w:rsidP="00E96DE6">
      <w:pPr>
        <w:pStyle w:val="Texto"/>
        <w:spacing w:after="0" w:line="240" w:lineRule="exact"/>
        <w:ind w:left="284" w:firstLine="0"/>
        <w:rPr>
          <w:rFonts w:ascii="Calibri" w:hAnsi="Calibri" w:cs="Calibri"/>
          <w:sz w:val="20"/>
          <w:lang w:val="es-MX"/>
        </w:rPr>
      </w:pPr>
    </w:p>
    <w:p w:rsidR="00E96DE6" w:rsidRDefault="00E96DE6" w:rsidP="00E96DE6">
      <w:pPr>
        <w:pStyle w:val="Texto"/>
        <w:spacing w:after="0" w:line="240" w:lineRule="exact"/>
        <w:ind w:left="284" w:firstLine="0"/>
        <w:rPr>
          <w:rFonts w:ascii="Calibri" w:hAnsi="Calibri" w:cs="Calibri"/>
          <w:sz w:val="20"/>
          <w:lang w:val="es-MX"/>
        </w:rPr>
      </w:pPr>
      <w:r w:rsidRPr="005B48D3">
        <w:rPr>
          <w:rFonts w:ascii="Calibri" w:hAnsi="Calibri" w:cs="Calibri"/>
          <w:sz w:val="20"/>
          <w:lang w:val="es-MX"/>
        </w:rPr>
        <w:t xml:space="preserve">De acuerdo al calendario de ministraciones autorizado conforme a lo establecido en el Anexo Único del Convenio Específico signado con fecha 16 de marzo del 2023, durante el primer trimestre del </w:t>
      </w:r>
      <w:r>
        <w:rPr>
          <w:rFonts w:ascii="Calibri" w:hAnsi="Calibri" w:cs="Calibri"/>
          <w:sz w:val="20"/>
          <w:lang w:val="es-MX"/>
        </w:rPr>
        <w:t>2023</w:t>
      </w:r>
      <w:r w:rsidRPr="005B48D3">
        <w:rPr>
          <w:rFonts w:ascii="Calibri" w:hAnsi="Calibri" w:cs="Calibri"/>
          <w:sz w:val="20"/>
          <w:lang w:val="es-MX"/>
        </w:rPr>
        <w:t>, no se programaron ministraciones por parte de la Federación; lo que generó que la Universidad efectuara préstamos de las cuentas propias y del subsidio estatal para poder sufragar el pago de la nómina de la Universidad, respecto a la parte Federal; lo anterior, en virtud de que la principal fuente de ingresos de la Universidad proviene de los recursos derivados del Convenio Específico</w:t>
      </w:r>
      <w:r>
        <w:rPr>
          <w:rFonts w:ascii="Calibri" w:hAnsi="Calibri" w:cs="Calibri"/>
          <w:sz w:val="20"/>
          <w:lang w:val="es-MX"/>
        </w:rPr>
        <w:t>, dichos préstamos fueron reintegrados a partir del mes de julio del 2023, en virtud de que el pronunciamiento favorable por parte de la DGUTYP fue emitido con fecha 29 de junio del 2023.</w:t>
      </w:r>
    </w:p>
    <w:p w:rsidR="00E96DE6" w:rsidRDefault="00E96DE6" w:rsidP="00E96DE6">
      <w:pPr>
        <w:pStyle w:val="Texto"/>
        <w:spacing w:after="0" w:line="240" w:lineRule="exact"/>
        <w:ind w:left="284" w:firstLine="0"/>
        <w:rPr>
          <w:rFonts w:ascii="Calibri" w:hAnsi="Calibri" w:cs="Calibri"/>
          <w:sz w:val="20"/>
          <w:lang w:val="es-MX"/>
        </w:rPr>
      </w:pPr>
    </w:p>
    <w:p w:rsidR="00E96DE6" w:rsidRDefault="00E96DE6" w:rsidP="00E96DE6">
      <w:pPr>
        <w:pStyle w:val="Texto"/>
        <w:spacing w:after="0" w:line="240" w:lineRule="exact"/>
        <w:ind w:left="284" w:firstLine="0"/>
        <w:rPr>
          <w:rFonts w:ascii="Calibri" w:hAnsi="Calibri" w:cs="Calibri"/>
          <w:sz w:val="20"/>
          <w:lang w:val="es-MX"/>
        </w:rPr>
      </w:pPr>
      <w:r>
        <w:rPr>
          <w:rFonts w:ascii="Calibri" w:hAnsi="Calibri" w:cs="Calibri"/>
          <w:sz w:val="20"/>
          <w:lang w:val="es-MX"/>
        </w:rPr>
        <w:t>Como resultado de las gestiones realizadas ante el Gobierno del Estado y la DGUTYP, respecto a la falta de recursos para gastos de operación, en el mes de noviembre del 2023, se nos notificó sobre una ampliación a los recursos derivados del Convenio Específico por un importe de $2,341,686.69 tanto para el recurso federal como para el recurso estatal; determinando una ampliación total por la cantidad de $4,683,373.38; los cuales fueron recibidos en el mes de diciembre.</w:t>
      </w:r>
    </w:p>
    <w:p w:rsidR="00E96DE6" w:rsidRDefault="00E96DE6" w:rsidP="00E96DE6">
      <w:pPr>
        <w:pStyle w:val="Texto"/>
        <w:spacing w:after="0" w:line="240" w:lineRule="exact"/>
        <w:ind w:left="284" w:firstLine="0"/>
        <w:rPr>
          <w:rFonts w:ascii="Calibri" w:hAnsi="Calibri" w:cs="Calibri"/>
          <w:sz w:val="20"/>
          <w:lang w:val="es-MX"/>
        </w:rPr>
      </w:pPr>
    </w:p>
    <w:p w:rsidR="00E96DE6" w:rsidRPr="0022480E" w:rsidRDefault="00E96DE6" w:rsidP="00E96DE6">
      <w:pPr>
        <w:pStyle w:val="Texto"/>
        <w:spacing w:after="0" w:line="240" w:lineRule="exact"/>
        <w:rPr>
          <w:rFonts w:ascii="Calibri" w:hAnsi="Calibri" w:cs="Calibri"/>
          <w:sz w:val="20"/>
          <w:lang w:val="es-MX"/>
        </w:rPr>
      </w:pPr>
    </w:p>
    <w:p w:rsidR="00E96DE6" w:rsidRPr="00755992" w:rsidRDefault="00E96DE6" w:rsidP="00E96DE6">
      <w:pPr>
        <w:pStyle w:val="Texto"/>
        <w:numPr>
          <w:ilvl w:val="0"/>
          <w:numId w:val="12"/>
        </w:numPr>
        <w:spacing w:line="240" w:lineRule="exact"/>
        <w:ind w:left="284" w:hanging="284"/>
        <w:rPr>
          <w:rFonts w:ascii="Calibri" w:hAnsi="Calibri" w:cs="Calibri"/>
          <w:b/>
          <w:sz w:val="22"/>
          <w:lang w:val="es-MX"/>
        </w:rPr>
      </w:pPr>
      <w:r w:rsidRPr="00755992">
        <w:rPr>
          <w:rFonts w:ascii="Calibri" w:hAnsi="Calibri" w:cs="Calibri"/>
          <w:b/>
          <w:sz w:val="22"/>
          <w:lang w:val="es-MX"/>
        </w:rPr>
        <w:t>Organización y Objeto Social.</w:t>
      </w:r>
    </w:p>
    <w:p w:rsidR="00E96DE6" w:rsidRDefault="00E96DE6" w:rsidP="00E96DE6">
      <w:pPr>
        <w:pStyle w:val="Texto"/>
        <w:spacing w:after="0" w:line="240" w:lineRule="exact"/>
        <w:ind w:left="426" w:firstLine="0"/>
        <w:rPr>
          <w:rFonts w:ascii="Calibri" w:hAnsi="Calibri" w:cs="Calibri"/>
          <w:sz w:val="20"/>
          <w:lang w:val="es-MX"/>
        </w:rPr>
      </w:pPr>
    </w:p>
    <w:p w:rsidR="00E96DE6" w:rsidRDefault="00E96DE6" w:rsidP="00E96DE6">
      <w:pPr>
        <w:pStyle w:val="Texto"/>
        <w:spacing w:after="0" w:line="240" w:lineRule="exact"/>
        <w:ind w:left="284" w:firstLine="0"/>
        <w:rPr>
          <w:rFonts w:ascii="Calibri" w:hAnsi="Calibri" w:cs="Calibri"/>
          <w:sz w:val="20"/>
          <w:lang w:val="es-MX"/>
        </w:rPr>
      </w:pPr>
      <w:r w:rsidRPr="00091405">
        <w:rPr>
          <w:rFonts w:ascii="Calibri" w:hAnsi="Calibri" w:cs="Calibri"/>
          <w:sz w:val="20"/>
          <w:lang w:val="es-MX"/>
        </w:rPr>
        <w:t>La Universidad Politécnica de Victoria forma parte del Sistema de Educación Superior del Estado de Tamaulipas y adopta el modelo educativo del Subsistema de Universidades Politécnicas, con apego a las normas, políticas y lineamientos establecidos en común acuerdo, entre las autoridades educativas estatal y federal.</w:t>
      </w:r>
    </w:p>
    <w:p w:rsidR="00E96DE6" w:rsidRDefault="00E96DE6" w:rsidP="00E96DE6">
      <w:pPr>
        <w:pStyle w:val="Texto"/>
        <w:spacing w:after="0" w:line="240" w:lineRule="exact"/>
        <w:rPr>
          <w:rFonts w:ascii="Calibri" w:hAnsi="Calibri" w:cs="Calibri"/>
          <w:sz w:val="20"/>
          <w:lang w:val="es-MX"/>
        </w:rPr>
      </w:pPr>
    </w:p>
    <w:p w:rsidR="00E96DE6" w:rsidRDefault="00E96DE6" w:rsidP="00E96DE6">
      <w:pPr>
        <w:pStyle w:val="Texto"/>
        <w:numPr>
          <w:ilvl w:val="0"/>
          <w:numId w:val="11"/>
        </w:numPr>
        <w:spacing w:line="240" w:lineRule="exact"/>
        <w:ind w:left="709" w:hanging="425"/>
        <w:rPr>
          <w:rFonts w:ascii="Calibri" w:hAnsi="Calibri" w:cs="Calibri"/>
          <w:b/>
          <w:sz w:val="20"/>
          <w:lang w:val="es-MX"/>
        </w:rPr>
      </w:pPr>
      <w:r w:rsidRPr="00091405">
        <w:rPr>
          <w:rFonts w:ascii="Calibri" w:hAnsi="Calibri" w:cs="Calibri"/>
          <w:b/>
          <w:sz w:val="20"/>
          <w:lang w:val="es-MX"/>
        </w:rPr>
        <w:t xml:space="preserve">La Universidad </w:t>
      </w:r>
      <w:r>
        <w:rPr>
          <w:rFonts w:ascii="Calibri" w:hAnsi="Calibri" w:cs="Calibri"/>
          <w:b/>
          <w:sz w:val="20"/>
          <w:lang w:val="es-MX"/>
        </w:rPr>
        <w:t>tiene</w:t>
      </w:r>
      <w:r w:rsidRPr="00091405">
        <w:rPr>
          <w:rFonts w:ascii="Calibri" w:hAnsi="Calibri" w:cs="Calibri"/>
          <w:b/>
          <w:sz w:val="20"/>
          <w:lang w:val="es-MX"/>
        </w:rPr>
        <w:t xml:space="preserve"> por objeto:</w:t>
      </w:r>
    </w:p>
    <w:p w:rsidR="00E96DE6" w:rsidRPr="00091405" w:rsidRDefault="00E96DE6" w:rsidP="00E96DE6">
      <w:pPr>
        <w:pStyle w:val="Texto"/>
        <w:numPr>
          <w:ilvl w:val="0"/>
          <w:numId w:val="17"/>
        </w:numPr>
        <w:spacing w:after="0" w:line="240" w:lineRule="exact"/>
        <w:ind w:left="1134" w:hanging="425"/>
        <w:rPr>
          <w:rFonts w:ascii="Calibri" w:hAnsi="Calibri" w:cs="Calibri"/>
          <w:sz w:val="20"/>
          <w:lang w:val="es-MX"/>
        </w:rPr>
      </w:pPr>
      <w:r w:rsidRPr="009338B6">
        <w:rPr>
          <w:rFonts w:ascii="Calibri" w:hAnsi="Calibri" w:cs="Calibri"/>
          <w:sz w:val="20"/>
          <w:lang w:val="es-MX"/>
        </w:rPr>
        <w:t>Impartir educación superior en los niveles de profesional asociado, licenciatura, especialización, maestría, doctorado, así como cursos de actualización en sus diversas modalidades, incluyendo educación a distancia para preparar profesionales con una sólida formación científica, tecnológica y en valores, conscientes del contexto nacional e internacional, en lo económico, político, social, del medio ambiente y cultural</w:t>
      </w:r>
      <w:r w:rsidRPr="00091405">
        <w:rPr>
          <w:rFonts w:ascii="Calibri" w:hAnsi="Calibri" w:cs="Calibri"/>
          <w:sz w:val="20"/>
          <w:lang w:val="es-MX"/>
        </w:rPr>
        <w:t>;</w:t>
      </w:r>
    </w:p>
    <w:p w:rsidR="00E96DE6" w:rsidRPr="00091405" w:rsidRDefault="00E96DE6" w:rsidP="00E96DE6">
      <w:pPr>
        <w:pStyle w:val="Texto"/>
        <w:numPr>
          <w:ilvl w:val="0"/>
          <w:numId w:val="17"/>
        </w:numPr>
        <w:spacing w:after="0" w:line="240" w:lineRule="exact"/>
        <w:ind w:left="1134" w:hanging="425"/>
        <w:rPr>
          <w:rFonts w:ascii="Calibri" w:hAnsi="Calibri" w:cs="Calibri"/>
          <w:sz w:val="20"/>
          <w:lang w:val="es-MX"/>
        </w:rPr>
      </w:pPr>
      <w:r w:rsidRPr="00091405">
        <w:rPr>
          <w:rFonts w:ascii="Calibri" w:hAnsi="Calibri" w:cs="Calibri"/>
          <w:sz w:val="20"/>
          <w:lang w:val="es-MX"/>
        </w:rPr>
        <w:t>Llevar acabo investigación aplicada y desarrollo tecnológico, pertinentes para el desarrollo económico y social de la región, del Estado y de la Nación;</w:t>
      </w:r>
    </w:p>
    <w:p w:rsidR="00E96DE6" w:rsidRPr="00091405" w:rsidRDefault="00E96DE6" w:rsidP="00E96DE6">
      <w:pPr>
        <w:pStyle w:val="Texto"/>
        <w:numPr>
          <w:ilvl w:val="0"/>
          <w:numId w:val="17"/>
        </w:numPr>
        <w:spacing w:after="0" w:line="240" w:lineRule="exact"/>
        <w:ind w:left="1134" w:hanging="425"/>
        <w:rPr>
          <w:rFonts w:ascii="Calibri" w:hAnsi="Calibri" w:cs="Calibri"/>
          <w:sz w:val="20"/>
          <w:lang w:val="es-MX"/>
        </w:rPr>
      </w:pPr>
      <w:r w:rsidRPr="00091405">
        <w:rPr>
          <w:rFonts w:ascii="Calibri" w:hAnsi="Calibri" w:cs="Calibri"/>
          <w:sz w:val="20"/>
          <w:lang w:val="es-MX"/>
        </w:rPr>
        <w:t>Difundir el conocimiento y la cultura a través de la extensión universitaria y la formación a lo largo de la vida;</w:t>
      </w:r>
    </w:p>
    <w:p w:rsidR="00E96DE6" w:rsidRPr="00091405" w:rsidRDefault="00E96DE6" w:rsidP="00E96DE6">
      <w:pPr>
        <w:pStyle w:val="Texto"/>
        <w:numPr>
          <w:ilvl w:val="0"/>
          <w:numId w:val="17"/>
        </w:numPr>
        <w:spacing w:after="0" w:line="240" w:lineRule="exact"/>
        <w:ind w:left="1134" w:hanging="425"/>
        <w:rPr>
          <w:rFonts w:ascii="Calibri" w:hAnsi="Calibri" w:cs="Calibri"/>
          <w:sz w:val="20"/>
          <w:lang w:val="es-MX"/>
        </w:rPr>
      </w:pPr>
      <w:r w:rsidRPr="00091405">
        <w:rPr>
          <w:rFonts w:ascii="Calibri" w:hAnsi="Calibri" w:cs="Calibri"/>
          <w:sz w:val="20"/>
          <w:lang w:val="es-MX"/>
        </w:rPr>
        <w:t>Prestar servicios tecnológicos y de asesoría, que contribuyan a mejorar el desempeño de las empresas y otras organizaciones de la región y del Estado, principalmente;</w:t>
      </w:r>
    </w:p>
    <w:p w:rsidR="00E96DE6" w:rsidRDefault="00E96DE6" w:rsidP="00E96DE6">
      <w:pPr>
        <w:pStyle w:val="Texto"/>
        <w:numPr>
          <w:ilvl w:val="0"/>
          <w:numId w:val="17"/>
        </w:numPr>
        <w:spacing w:after="0" w:line="240" w:lineRule="exact"/>
        <w:ind w:left="1134" w:hanging="425"/>
        <w:rPr>
          <w:rFonts w:ascii="Calibri" w:hAnsi="Calibri" w:cs="Calibri"/>
          <w:sz w:val="20"/>
          <w:lang w:val="es-MX"/>
        </w:rPr>
      </w:pPr>
      <w:r w:rsidRPr="00091405">
        <w:rPr>
          <w:rFonts w:ascii="Calibri" w:hAnsi="Calibri" w:cs="Calibri"/>
          <w:sz w:val="20"/>
          <w:lang w:val="es-MX"/>
        </w:rPr>
        <w:t>Impartir programas de educación continua con orientación a la capacitación para el trabajo y al fomento de la cultura tecnológica en la región y en el Estado</w:t>
      </w:r>
      <w:r>
        <w:rPr>
          <w:rFonts w:ascii="Calibri" w:hAnsi="Calibri" w:cs="Calibri"/>
          <w:sz w:val="20"/>
          <w:lang w:val="es-MX"/>
        </w:rPr>
        <w:t>;</w:t>
      </w:r>
    </w:p>
    <w:p w:rsidR="00E96DE6" w:rsidRDefault="00E96DE6" w:rsidP="00E96DE6">
      <w:pPr>
        <w:pStyle w:val="Texto"/>
        <w:numPr>
          <w:ilvl w:val="0"/>
          <w:numId w:val="17"/>
        </w:numPr>
        <w:spacing w:after="0" w:line="240" w:lineRule="exact"/>
        <w:ind w:left="1134" w:hanging="425"/>
        <w:rPr>
          <w:rFonts w:ascii="Calibri" w:hAnsi="Calibri" w:cs="Calibri"/>
          <w:sz w:val="20"/>
          <w:lang w:val="es-MX"/>
        </w:rPr>
      </w:pPr>
      <w:r w:rsidRPr="009338B6">
        <w:rPr>
          <w:rFonts w:ascii="Calibri" w:hAnsi="Calibri" w:cs="Calibri"/>
          <w:sz w:val="20"/>
          <w:lang w:val="es-MX"/>
        </w:rPr>
        <w:lastRenderedPageBreak/>
        <w:t>Cumplir con cualquier otro que permita consolidar su modelo educativo con base en competencias</w:t>
      </w:r>
      <w:r>
        <w:rPr>
          <w:rFonts w:ascii="Calibri" w:hAnsi="Calibri" w:cs="Calibri"/>
          <w:sz w:val="20"/>
          <w:lang w:val="es-MX"/>
        </w:rPr>
        <w:t>;</w:t>
      </w:r>
    </w:p>
    <w:p w:rsidR="00E96DE6" w:rsidRDefault="00E96DE6" w:rsidP="00E96DE6">
      <w:pPr>
        <w:pStyle w:val="Texto"/>
        <w:numPr>
          <w:ilvl w:val="0"/>
          <w:numId w:val="17"/>
        </w:numPr>
        <w:spacing w:after="0" w:line="240" w:lineRule="exact"/>
        <w:ind w:left="1134" w:hanging="425"/>
        <w:rPr>
          <w:rFonts w:ascii="Calibri" w:hAnsi="Calibri" w:cs="Calibri"/>
          <w:sz w:val="20"/>
          <w:lang w:val="es-MX"/>
        </w:rPr>
      </w:pPr>
      <w:r w:rsidRPr="009338B6">
        <w:rPr>
          <w:rFonts w:ascii="Calibri" w:hAnsi="Calibri" w:cs="Calibri"/>
          <w:sz w:val="20"/>
          <w:lang w:val="es-MX"/>
        </w:rPr>
        <w:t>Participar en la integración del Espacio Común de Educación Superior Tecnológica</w:t>
      </w:r>
      <w:r>
        <w:rPr>
          <w:rFonts w:ascii="Calibri" w:hAnsi="Calibri" w:cs="Calibri"/>
          <w:sz w:val="20"/>
          <w:lang w:val="es-MX"/>
        </w:rPr>
        <w:t>;</w:t>
      </w:r>
    </w:p>
    <w:p w:rsidR="00E96DE6" w:rsidRDefault="00E96DE6" w:rsidP="00E96DE6">
      <w:pPr>
        <w:pStyle w:val="Texto"/>
        <w:numPr>
          <w:ilvl w:val="0"/>
          <w:numId w:val="17"/>
        </w:numPr>
        <w:spacing w:after="0" w:line="240" w:lineRule="exact"/>
        <w:ind w:left="1134" w:hanging="425"/>
        <w:rPr>
          <w:rFonts w:ascii="Calibri" w:hAnsi="Calibri" w:cs="Calibri"/>
          <w:sz w:val="20"/>
          <w:lang w:val="es-MX"/>
        </w:rPr>
      </w:pPr>
      <w:r w:rsidRPr="009338B6">
        <w:rPr>
          <w:rFonts w:ascii="Calibri" w:hAnsi="Calibri" w:cs="Calibri"/>
          <w:sz w:val="20"/>
          <w:lang w:val="es-MX"/>
        </w:rPr>
        <w:t>Prestar servicios de evaluación o verificación de conformidad con las normas oficiales mexicanas (NOM), normas mexicanas (NMX), normas internacionales u otras especificaciones nacionales o internacionales; y</w:t>
      </w:r>
    </w:p>
    <w:p w:rsidR="00E96DE6" w:rsidRPr="00DB00C9" w:rsidRDefault="00E96DE6" w:rsidP="00E96DE6">
      <w:pPr>
        <w:pStyle w:val="Texto"/>
        <w:numPr>
          <w:ilvl w:val="0"/>
          <w:numId w:val="17"/>
        </w:numPr>
        <w:spacing w:after="0" w:line="240" w:lineRule="exact"/>
        <w:ind w:left="1134" w:hanging="425"/>
        <w:rPr>
          <w:rFonts w:ascii="Calibri" w:hAnsi="Calibri" w:cs="Calibri"/>
          <w:sz w:val="20"/>
          <w:lang w:val="es-MX"/>
        </w:rPr>
      </w:pPr>
      <w:r w:rsidRPr="00DB00C9">
        <w:rPr>
          <w:rFonts w:ascii="Calibri" w:hAnsi="Calibri" w:cs="Calibri"/>
          <w:sz w:val="20"/>
          <w:lang w:val="es-MX"/>
        </w:rPr>
        <w:t>Prestar servicios de certificación, autorizados por organismos públicos o privados, nacionales o internacionales, de conformidad con las normas y estándares u otras especificaciones que apliquen</w:t>
      </w:r>
    </w:p>
    <w:p w:rsidR="00E96DE6" w:rsidRDefault="00E96DE6" w:rsidP="00E96DE6">
      <w:pPr>
        <w:pStyle w:val="Texto"/>
        <w:spacing w:after="0" w:line="240" w:lineRule="exact"/>
        <w:rPr>
          <w:rFonts w:ascii="Calibri" w:hAnsi="Calibri" w:cs="Calibri"/>
          <w:sz w:val="20"/>
          <w:lang w:val="es-MX"/>
        </w:rPr>
      </w:pPr>
    </w:p>
    <w:p w:rsidR="00E96DE6" w:rsidRPr="00091405" w:rsidRDefault="00E96DE6" w:rsidP="00E96DE6">
      <w:pPr>
        <w:pStyle w:val="Texto"/>
        <w:numPr>
          <w:ilvl w:val="0"/>
          <w:numId w:val="11"/>
        </w:numPr>
        <w:spacing w:line="240" w:lineRule="exact"/>
        <w:ind w:left="709" w:hanging="425"/>
        <w:rPr>
          <w:rFonts w:ascii="Calibri" w:hAnsi="Calibri" w:cs="Calibri"/>
          <w:b/>
          <w:sz w:val="20"/>
          <w:lang w:val="es-MX"/>
        </w:rPr>
      </w:pPr>
      <w:r w:rsidRPr="00091405">
        <w:rPr>
          <w:rFonts w:ascii="Calibri" w:hAnsi="Calibri" w:cs="Calibri"/>
          <w:b/>
          <w:sz w:val="20"/>
          <w:lang w:val="es-MX"/>
        </w:rPr>
        <w:t xml:space="preserve">Para el cumplimiento de su objeto, la Universidad Politécnica de Victoria </w:t>
      </w:r>
      <w:r>
        <w:rPr>
          <w:rFonts w:ascii="Calibri" w:hAnsi="Calibri" w:cs="Calibri"/>
          <w:b/>
          <w:sz w:val="20"/>
          <w:lang w:val="es-MX"/>
        </w:rPr>
        <w:t>tiene</w:t>
      </w:r>
      <w:r w:rsidRPr="00091405">
        <w:rPr>
          <w:rFonts w:ascii="Calibri" w:hAnsi="Calibri" w:cs="Calibri"/>
          <w:b/>
          <w:sz w:val="20"/>
          <w:lang w:val="es-MX"/>
        </w:rPr>
        <w:t xml:space="preserve"> las facultades siguientes:</w:t>
      </w:r>
    </w:p>
    <w:p w:rsidR="00E96DE6" w:rsidRPr="00C2041C"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 xml:space="preserve">Fomentar el desarrollo de la investigación en el sector privado; </w:t>
      </w:r>
    </w:p>
    <w:p w:rsidR="00E96DE6" w:rsidRPr="00C2041C"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Contribuir a la adopción y asimilación de tecnologías de vanguardia en las empresas del sector público y</w:t>
      </w:r>
      <w:r>
        <w:rPr>
          <w:rFonts w:ascii="Calibri" w:hAnsi="Calibri" w:cs="Calibri"/>
          <w:sz w:val="20"/>
          <w:lang w:val="es-MX"/>
        </w:rPr>
        <w:t xml:space="preserve"> </w:t>
      </w:r>
      <w:r w:rsidRPr="00C2041C">
        <w:rPr>
          <w:rFonts w:ascii="Calibri" w:hAnsi="Calibri" w:cs="Calibri"/>
          <w:sz w:val="20"/>
          <w:lang w:val="es-MX"/>
        </w:rPr>
        <w:t xml:space="preserve">privado que les permitan mejorar su competitividad; </w:t>
      </w:r>
    </w:p>
    <w:p w:rsidR="00E96DE6" w:rsidRPr="00C2041C"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Impulsar en forma permanente mecanismos externos de evaluación de la calidad de la docencia, la</w:t>
      </w:r>
      <w:r>
        <w:rPr>
          <w:rFonts w:ascii="Calibri" w:hAnsi="Calibri" w:cs="Calibri"/>
          <w:sz w:val="20"/>
          <w:lang w:val="es-MX"/>
        </w:rPr>
        <w:t xml:space="preserve"> </w:t>
      </w:r>
      <w:r w:rsidRPr="00C2041C">
        <w:rPr>
          <w:rFonts w:ascii="Calibri" w:hAnsi="Calibri" w:cs="Calibri"/>
          <w:sz w:val="20"/>
          <w:lang w:val="es-MX"/>
        </w:rPr>
        <w:t>investigación y el desarrollo tecnológico a través de evaluaciones internas y externas a fin de lograr los más altos</w:t>
      </w:r>
      <w:r>
        <w:rPr>
          <w:rFonts w:ascii="Calibri" w:hAnsi="Calibri" w:cs="Calibri"/>
          <w:sz w:val="20"/>
          <w:lang w:val="es-MX"/>
        </w:rPr>
        <w:t xml:space="preserve"> </w:t>
      </w:r>
      <w:r w:rsidRPr="00C2041C">
        <w:rPr>
          <w:rFonts w:ascii="Calibri" w:hAnsi="Calibri" w:cs="Calibri"/>
          <w:sz w:val="20"/>
          <w:lang w:val="es-MX"/>
        </w:rPr>
        <w:t xml:space="preserve">estándares de calidad; </w:t>
      </w:r>
    </w:p>
    <w:p w:rsidR="00E96DE6" w:rsidRPr="00C2041C"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 xml:space="preserve">Reglamentar la selección, ingreso, estancia y egreso de los estudiantes; </w:t>
      </w:r>
    </w:p>
    <w:p w:rsidR="00E96DE6" w:rsidRPr="00C2041C"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Establecer los términos del ingreso, promoción y permanencia del personal académico, así como la selección,</w:t>
      </w:r>
      <w:r>
        <w:rPr>
          <w:rFonts w:ascii="Calibri" w:hAnsi="Calibri" w:cs="Calibri"/>
          <w:sz w:val="20"/>
          <w:lang w:val="es-MX"/>
        </w:rPr>
        <w:t xml:space="preserve"> </w:t>
      </w:r>
      <w:r w:rsidRPr="00C2041C">
        <w:rPr>
          <w:rFonts w:ascii="Calibri" w:hAnsi="Calibri" w:cs="Calibri"/>
          <w:sz w:val="20"/>
          <w:lang w:val="es-MX"/>
        </w:rPr>
        <w:t xml:space="preserve">admisión y ascenso del personal administrativo apoyada en la reglamentación correspondiente; </w:t>
      </w:r>
    </w:p>
    <w:p w:rsidR="00E96DE6" w:rsidRPr="00C2041C"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Impulsar la certificación de procesos estratégicos de gestión de los servicios y programas que apoyan las</w:t>
      </w:r>
      <w:r>
        <w:rPr>
          <w:rFonts w:ascii="Calibri" w:hAnsi="Calibri" w:cs="Calibri"/>
          <w:sz w:val="20"/>
          <w:lang w:val="es-MX"/>
        </w:rPr>
        <w:t xml:space="preserve"> </w:t>
      </w:r>
      <w:r w:rsidRPr="00C2041C">
        <w:rPr>
          <w:rFonts w:ascii="Calibri" w:hAnsi="Calibri" w:cs="Calibri"/>
          <w:sz w:val="20"/>
          <w:lang w:val="es-MX"/>
        </w:rPr>
        <w:t xml:space="preserve">actividades académicas con el objeto de asegurar la calidad de la gestión institucional; </w:t>
      </w:r>
    </w:p>
    <w:p w:rsidR="00E96DE6" w:rsidRPr="00C2041C"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Promover y suscribir convenios con organizaciones e instituciones de los diversos sectores social, público y</w:t>
      </w:r>
      <w:r>
        <w:rPr>
          <w:rFonts w:ascii="Calibri" w:hAnsi="Calibri" w:cs="Calibri"/>
          <w:sz w:val="20"/>
          <w:lang w:val="es-MX"/>
        </w:rPr>
        <w:t xml:space="preserve"> </w:t>
      </w:r>
      <w:r w:rsidRPr="00C2041C">
        <w:rPr>
          <w:rFonts w:ascii="Calibri" w:hAnsi="Calibri" w:cs="Calibri"/>
          <w:sz w:val="20"/>
          <w:lang w:val="es-MX"/>
        </w:rPr>
        <w:t>privado tanto nacionales como extranjeras, para el intercambio y cooperación en programas y proyectos</w:t>
      </w:r>
      <w:r>
        <w:rPr>
          <w:rFonts w:ascii="Calibri" w:hAnsi="Calibri" w:cs="Calibri"/>
          <w:sz w:val="20"/>
          <w:lang w:val="es-MX"/>
        </w:rPr>
        <w:t xml:space="preserve"> </w:t>
      </w:r>
      <w:r w:rsidRPr="00C2041C">
        <w:rPr>
          <w:rFonts w:ascii="Calibri" w:hAnsi="Calibri" w:cs="Calibri"/>
          <w:sz w:val="20"/>
          <w:lang w:val="es-MX"/>
        </w:rPr>
        <w:t xml:space="preserve">académicos de beneficio institucional; </w:t>
      </w:r>
    </w:p>
    <w:p w:rsidR="00E96DE6" w:rsidRPr="00C2041C"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Diseñar programas educativos con base en competencias profesionales de buena calidad con una amplia</w:t>
      </w:r>
      <w:r>
        <w:rPr>
          <w:rFonts w:ascii="Calibri" w:hAnsi="Calibri" w:cs="Calibri"/>
          <w:sz w:val="20"/>
          <w:lang w:val="es-MX"/>
        </w:rPr>
        <w:t xml:space="preserve"> </w:t>
      </w:r>
      <w:r w:rsidRPr="00C2041C">
        <w:rPr>
          <w:rFonts w:ascii="Calibri" w:hAnsi="Calibri" w:cs="Calibri"/>
          <w:sz w:val="20"/>
          <w:lang w:val="es-MX"/>
        </w:rPr>
        <w:t xml:space="preserve">aceptación social por la sólida formación técnica y en valores de sus egresados; </w:t>
      </w:r>
    </w:p>
    <w:p w:rsidR="00E96DE6" w:rsidRPr="00C2041C"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 xml:space="preserve">Planear y programar la enseñanza superior que imparta en un modelo curricular flexible; </w:t>
      </w:r>
    </w:p>
    <w:p w:rsidR="00E96DE6" w:rsidRPr="00C2041C"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Expedir constancias, certificados de estudio, certificados de competencias laborales y otorgar diplomas, títulos</w:t>
      </w:r>
      <w:r>
        <w:rPr>
          <w:rFonts w:ascii="Calibri" w:hAnsi="Calibri" w:cs="Calibri"/>
          <w:sz w:val="20"/>
          <w:lang w:val="es-MX"/>
        </w:rPr>
        <w:t xml:space="preserve"> </w:t>
      </w:r>
      <w:r w:rsidRPr="00C2041C">
        <w:rPr>
          <w:rFonts w:ascii="Calibri" w:hAnsi="Calibri" w:cs="Calibri"/>
          <w:sz w:val="20"/>
          <w:lang w:val="es-MX"/>
        </w:rPr>
        <w:t xml:space="preserve">y grados académicos; </w:t>
      </w:r>
    </w:p>
    <w:p w:rsidR="00E96DE6" w:rsidRPr="00C2041C"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Establecer equivalencias y reconocer estudios del mismo tipo educativo realizados en otras instituciones de</w:t>
      </w:r>
      <w:r>
        <w:rPr>
          <w:rFonts w:ascii="Calibri" w:hAnsi="Calibri" w:cs="Calibri"/>
          <w:sz w:val="20"/>
          <w:lang w:val="es-MX"/>
        </w:rPr>
        <w:t xml:space="preserve"> </w:t>
      </w:r>
      <w:r w:rsidRPr="00C2041C">
        <w:rPr>
          <w:rFonts w:ascii="Calibri" w:hAnsi="Calibri" w:cs="Calibri"/>
          <w:sz w:val="20"/>
          <w:lang w:val="es-MX"/>
        </w:rPr>
        <w:t xml:space="preserve">enseñanza superior nacionales y extranjeras; </w:t>
      </w:r>
    </w:p>
    <w:p w:rsidR="00E96DE6" w:rsidRPr="00C2041C"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Crear las instancias necesarias de vinculación con los sectores público, privado y social, que deberán ser</w:t>
      </w:r>
      <w:r>
        <w:rPr>
          <w:rFonts w:ascii="Calibri" w:hAnsi="Calibri" w:cs="Calibri"/>
          <w:sz w:val="20"/>
          <w:lang w:val="es-MX"/>
        </w:rPr>
        <w:t xml:space="preserve"> </w:t>
      </w:r>
      <w:r w:rsidRPr="00C2041C">
        <w:rPr>
          <w:rFonts w:ascii="Calibri" w:hAnsi="Calibri" w:cs="Calibri"/>
          <w:sz w:val="20"/>
          <w:lang w:val="es-MX"/>
        </w:rPr>
        <w:t xml:space="preserve">distintas y diferenciadas de los órganos de gobierno de la Universidad; </w:t>
      </w:r>
    </w:p>
    <w:p w:rsidR="00E96DE6" w:rsidRPr="00C2041C"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Promover y organizar programas de prestación del servicio social, residencias y estadías u otras</w:t>
      </w:r>
      <w:r>
        <w:rPr>
          <w:rFonts w:ascii="Calibri" w:hAnsi="Calibri" w:cs="Calibri"/>
          <w:sz w:val="20"/>
          <w:lang w:val="es-MX"/>
        </w:rPr>
        <w:t xml:space="preserve"> </w:t>
      </w:r>
      <w:r w:rsidRPr="00C2041C">
        <w:rPr>
          <w:rFonts w:ascii="Calibri" w:hAnsi="Calibri" w:cs="Calibri"/>
          <w:sz w:val="20"/>
          <w:lang w:val="es-MX"/>
        </w:rPr>
        <w:t>modalidades de vinculación entre la sociedad y la Universidad acordes a los objetivos de los programas</w:t>
      </w:r>
      <w:r>
        <w:rPr>
          <w:rFonts w:ascii="Calibri" w:hAnsi="Calibri" w:cs="Calibri"/>
          <w:sz w:val="20"/>
          <w:lang w:val="es-MX"/>
        </w:rPr>
        <w:t xml:space="preserve"> </w:t>
      </w:r>
      <w:r w:rsidRPr="00C2041C">
        <w:rPr>
          <w:rFonts w:ascii="Calibri" w:hAnsi="Calibri" w:cs="Calibri"/>
          <w:sz w:val="20"/>
          <w:lang w:val="es-MX"/>
        </w:rPr>
        <w:t xml:space="preserve">educativos; </w:t>
      </w:r>
    </w:p>
    <w:p w:rsidR="00E96DE6" w:rsidRPr="00C2041C"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 xml:space="preserve">Establecer órganos y mecanismos de apoyo financiero; </w:t>
      </w:r>
    </w:p>
    <w:p w:rsidR="00E96DE6" w:rsidRPr="00C2041C"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Diseñar y establecer anualmente su calendario escolar en función de los programas de trabajo aprobados</w:t>
      </w:r>
      <w:r>
        <w:rPr>
          <w:rFonts w:ascii="Calibri" w:hAnsi="Calibri" w:cs="Calibri"/>
          <w:sz w:val="20"/>
          <w:lang w:val="es-MX"/>
        </w:rPr>
        <w:t xml:space="preserve"> </w:t>
      </w:r>
      <w:r w:rsidRPr="00C2041C">
        <w:rPr>
          <w:rFonts w:ascii="Calibri" w:hAnsi="Calibri" w:cs="Calibri"/>
          <w:sz w:val="20"/>
          <w:lang w:val="es-MX"/>
        </w:rPr>
        <w:t>por los órganos competentes, de modo que pueda cumplir de manera eficaz las actividades académicas</w:t>
      </w:r>
      <w:r>
        <w:rPr>
          <w:rFonts w:ascii="Calibri" w:hAnsi="Calibri" w:cs="Calibri"/>
          <w:sz w:val="20"/>
          <w:lang w:val="es-MX"/>
        </w:rPr>
        <w:t xml:space="preserve"> </w:t>
      </w:r>
      <w:r w:rsidRPr="00C2041C">
        <w:rPr>
          <w:rFonts w:ascii="Calibri" w:hAnsi="Calibri" w:cs="Calibri"/>
          <w:sz w:val="20"/>
          <w:lang w:val="es-MX"/>
        </w:rPr>
        <w:t xml:space="preserve">programadas; </w:t>
      </w:r>
    </w:p>
    <w:p w:rsidR="00E96DE6"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Conferir grados honoríficos, distinciones, reconocimientos y estímulos; y</w:t>
      </w:r>
    </w:p>
    <w:p w:rsidR="00E96DE6" w:rsidRPr="00091405" w:rsidRDefault="00E96DE6" w:rsidP="00E96DE6">
      <w:pPr>
        <w:pStyle w:val="Texto"/>
        <w:numPr>
          <w:ilvl w:val="0"/>
          <w:numId w:val="18"/>
        </w:numPr>
        <w:spacing w:after="0" w:line="240" w:lineRule="exact"/>
        <w:ind w:left="1134" w:hanging="425"/>
        <w:rPr>
          <w:rFonts w:ascii="Calibri" w:hAnsi="Calibri" w:cs="Calibri"/>
          <w:sz w:val="20"/>
          <w:lang w:val="es-MX"/>
        </w:rPr>
      </w:pPr>
      <w:r w:rsidRPr="00C2041C">
        <w:rPr>
          <w:rFonts w:ascii="Calibri" w:hAnsi="Calibri" w:cs="Calibri"/>
          <w:sz w:val="20"/>
          <w:lang w:val="es-MX"/>
        </w:rPr>
        <w:t>Las demás que le confieran las normas y disposiciones reglamentarias de la Universidad.</w:t>
      </w:r>
    </w:p>
    <w:p w:rsidR="00E96DE6" w:rsidRDefault="00E96DE6" w:rsidP="00E96DE6">
      <w:pPr>
        <w:pStyle w:val="Texto"/>
        <w:spacing w:after="0" w:line="240" w:lineRule="exact"/>
        <w:ind w:firstLine="0"/>
        <w:rPr>
          <w:rFonts w:ascii="Calibri" w:hAnsi="Calibri" w:cs="Calibri"/>
          <w:sz w:val="20"/>
          <w:lang w:val="es-MX"/>
        </w:rPr>
      </w:pPr>
    </w:p>
    <w:p w:rsidR="00E96DE6" w:rsidRDefault="00E96DE6" w:rsidP="00E96DE6">
      <w:pPr>
        <w:pStyle w:val="Texto"/>
        <w:numPr>
          <w:ilvl w:val="0"/>
          <w:numId w:val="11"/>
        </w:numPr>
        <w:spacing w:after="0" w:line="240" w:lineRule="exact"/>
        <w:ind w:left="709" w:hanging="425"/>
        <w:rPr>
          <w:rFonts w:ascii="Calibri" w:hAnsi="Calibri" w:cs="Calibri"/>
          <w:sz w:val="20"/>
          <w:lang w:val="es-MX"/>
        </w:rPr>
      </w:pPr>
      <w:r>
        <w:rPr>
          <w:rFonts w:ascii="Calibri" w:hAnsi="Calibri" w:cs="Calibri"/>
          <w:sz w:val="20"/>
          <w:lang w:val="es-MX"/>
        </w:rPr>
        <w:t>Los Estados Financieros de la Universidad Politécnica de Victoria reflejan las operaciones contables y presupuestales realizadas durante el cuarto trimestre del ejercicio fiscal 2023 y las cifras presentadas son expresadas en pesos mexicanos.</w:t>
      </w:r>
    </w:p>
    <w:p w:rsidR="00E96DE6" w:rsidRDefault="00E96DE6" w:rsidP="00E96DE6">
      <w:pPr>
        <w:pStyle w:val="Texto"/>
        <w:spacing w:after="0" w:line="240" w:lineRule="exact"/>
        <w:ind w:left="709" w:hanging="283"/>
        <w:rPr>
          <w:rFonts w:ascii="Calibri" w:hAnsi="Calibri" w:cs="Calibri"/>
          <w:sz w:val="20"/>
          <w:lang w:val="es-MX"/>
        </w:rPr>
      </w:pPr>
    </w:p>
    <w:p w:rsidR="00E96DE6" w:rsidRPr="00F83CDC" w:rsidRDefault="00E96DE6" w:rsidP="00E96DE6">
      <w:pPr>
        <w:pStyle w:val="Texto"/>
        <w:numPr>
          <w:ilvl w:val="0"/>
          <w:numId w:val="11"/>
        </w:numPr>
        <w:spacing w:after="0" w:line="240" w:lineRule="exact"/>
        <w:ind w:left="709" w:hanging="425"/>
        <w:rPr>
          <w:rFonts w:ascii="Calibri" w:hAnsi="Calibri" w:cs="Calibri"/>
          <w:sz w:val="20"/>
          <w:lang w:val="es-MX"/>
        </w:rPr>
      </w:pPr>
      <w:r w:rsidRPr="00F83CDC">
        <w:rPr>
          <w:rFonts w:ascii="Calibri" w:hAnsi="Calibri" w:cs="Calibri"/>
          <w:sz w:val="20"/>
          <w:lang w:val="es-MX"/>
        </w:rPr>
        <w:t xml:space="preserve">La Universidad Politécnica de Victoria se encuentra bajo el Régimen Capital: Sin Tipo de Sociedad, con las siguientes actividades económicas: Escuelas de educación superior pertenecientes al sector público – 60% y Otros servicios educativos proporcionados por el sector privado – 40%; además </w:t>
      </w:r>
      <w:r>
        <w:rPr>
          <w:rFonts w:ascii="Calibri" w:hAnsi="Calibri" w:cs="Calibri"/>
          <w:sz w:val="20"/>
          <w:lang w:val="es-MX"/>
        </w:rPr>
        <w:t xml:space="preserve">se encuentra bajo </w:t>
      </w:r>
      <w:r w:rsidRPr="00F83CDC">
        <w:rPr>
          <w:rFonts w:ascii="Calibri" w:hAnsi="Calibri" w:cs="Calibri"/>
          <w:sz w:val="20"/>
          <w:lang w:val="es-MX"/>
        </w:rPr>
        <w:t xml:space="preserve">el Régimen Fiscal: Personas Morales con Fines no Lucrativos. </w:t>
      </w:r>
    </w:p>
    <w:p w:rsidR="00E96DE6" w:rsidRDefault="00E96DE6" w:rsidP="00E96DE6">
      <w:pPr>
        <w:pStyle w:val="Texto"/>
        <w:numPr>
          <w:ilvl w:val="0"/>
          <w:numId w:val="11"/>
        </w:numPr>
        <w:spacing w:after="0" w:line="240" w:lineRule="exact"/>
        <w:ind w:left="709" w:hanging="425"/>
        <w:rPr>
          <w:rFonts w:ascii="Calibri" w:hAnsi="Calibri" w:cs="Calibri"/>
          <w:sz w:val="20"/>
          <w:lang w:val="es-MX"/>
        </w:rPr>
      </w:pPr>
      <w:r w:rsidRPr="002201BA">
        <w:rPr>
          <w:rFonts w:ascii="Calibri" w:hAnsi="Calibri" w:cs="Calibri"/>
          <w:sz w:val="20"/>
          <w:lang w:val="es-MX"/>
        </w:rPr>
        <w:lastRenderedPageBreak/>
        <w:t>La Universidad Politécnica de Victoria cuenta con las siguientes obligaciones fiscales: Entero de retención de ISR por servicios profesionales; Entero de retenciones mensuales de ISR por ingresos asimilados a salarios; Declaración informativa anual de pagos y retenciones de servicios profesionales. Personas Morales. Impuesto Sobre la Renta; Entero de retenciones mensuales de ISR por sueldos y salarios; Entero de retenciones de IVA Mensual; Declaración Informativa mensual de Proveedores; Declaración anual de ISR del ejercicio Personas morales. PMFNL que generen ingresos gravados; Declaración de proveedores de IVA; Declaración informativa de IVA con la anual de ISR y Pago definitivo mensual de IVA.</w:t>
      </w:r>
    </w:p>
    <w:p w:rsidR="00E96DE6" w:rsidRDefault="00E96DE6" w:rsidP="00E96DE6">
      <w:pPr>
        <w:pStyle w:val="Prrafodelista"/>
        <w:rPr>
          <w:rFonts w:cs="Calibri"/>
          <w:sz w:val="20"/>
        </w:rPr>
      </w:pPr>
    </w:p>
    <w:p w:rsidR="00E96DE6" w:rsidRPr="00D6136B" w:rsidRDefault="00E96DE6" w:rsidP="00E96DE6">
      <w:pPr>
        <w:pStyle w:val="Texto"/>
        <w:numPr>
          <w:ilvl w:val="0"/>
          <w:numId w:val="11"/>
        </w:numPr>
        <w:spacing w:after="0" w:line="240" w:lineRule="exact"/>
        <w:ind w:left="709" w:hanging="425"/>
        <w:rPr>
          <w:rFonts w:ascii="Calibri" w:hAnsi="Calibri" w:cs="Calibri"/>
          <w:b/>
          <w:sz w:val="20"/>
          <w:lang w:val="es-MX"/>
        </w:rPr>
      </w:pPr>
      <w:r w:rsidRPr="00D6136B">
        <w:rPr>
          <w:rFonts w:ascii="Calibri" w:hAnsi="Calibri" w:cs="Calibri"/>
          <w:b/>
          <w:sz w:val="20"/>
          <w:lang w:val="es-MX"/>
        </w:rPr>
        <w:t>Estructura Organizacional.</w:t>
      </w:r>
    </w:p>
    <w:p w:rsidR="00E96DE6" w:rsidRDefault="00E96DE6" w:rsidP="00E96DE6">
      <w:pPr>
        <w:pStyle w:val="Prrafodelista"/>
        <w:spacing w:after="0"/>
        <w:ind w:left="709" w:hanging="283"/>
        <w:rPr>
          <w:rFonts w:cs="Calibri"/>
          <w:sz w:val="20"/>
        </w:rPr>
      </w:pPr>
    </w:p>
    <w:p w:rsidR="00E96DE6" w:rsidRDefault="00E96DE6" w:rsidP="00E96DE6">
      <w:pPr>
        <w:pStyle w:val="Texto"/>
        <w:spacing w:after="0" w:line="240" w:lineRule="exact"/>
        <w:ind w:left="708" w:firstLine="0"/>
        <w:rPr>
          <w:rFonts w:ascii="Calibri" w:hAnsi="Calibri" w:cs="Calibri"/>
          <w:b/>
          <w:sz w:val="20"/>
          <w:lang w:val="es-MX"/>
        </w:rPr>
      </w:pPr>
      <w:r w:rsidRPr="003209F0">
        <w:rPr>
          <w:rFonts w:ascii="Calibri" w:hAnsi="Calibri" w:cs="Calibri"/>
          <w:sz w:val="20"/>
          <w:lang w:val="es-MX"/>
        </w:rPr>
        <w:t>En la Quincuagésima Cuarta Sesión Ordinaria de la Junta Directiva de la Universidad Politécnica de Victoria, celebrada el día 12 de agosto de 2021 se autorizó la Estructura Organizacional de la UPV</w:t>
      </w:r>
      <w:r>
        <w:rPr>
          <w:rFonts w:ascii="Calibri" w:hAnsi="Calibri" w:cs="Calibri"/>
          <w:b/>
          <w:sz w:val="20"/>
          <w:lang w:val="es-MX"/>
        </w:rPr>
        <w:t xml:space="preserve">. </w:t>
      </w:r>
    </w:p>
    <w:p w:rsidR="00E96DE6" w:rsidRDefault="00E96DE6" w:rsidP="00E96DE6">
      <w:pPr>
        <w:pStyle w:val="Texto"/>
        <w:spacing w:after="0" w:line="240" w:lineRule="exact"/>
        <w:ind w:left="708" w:firstLine="0"/>
        <w:rPr>
          <w:rFonts w:ascii="Calibri" w:hAnsi="Calibri" w:cs="Calibri"/>
          <w:b/>
          <w:sz w:val="20"/>
          <w:lang w:val="es-MX"/>
        </w:rPr>
      </w:pPr>
      <w:r w:rsidRPr="003209F0">
        <w:rPr>
          <w:noProof/>
        </w:rPr>
        <w:drawing>
          <wp:anchor distT="0" distB="0" distL="114300" distR="114300" simplePos="0" relativeHeight="251656704" behindDoc="0" locked="0" layoutInCell="1" allowOverlap="1">
            <wp:simplePos x="0" y="0"/>
            <wp:positionH relativeFrom="column">
              <wp:posOffset>400050</wp:posOffset>
            </wp:positionH>
            <wp:positionV relativeFrom="paragraph">
              <wp:posOffset>213360</wp:posOffset>
            </wp:positionV>
            <wp:extent cx="5943600" cy="5029200"/>
            <wp:effectExtent l="0" t="0" r="0"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02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DE6" w:rsidRDefault="00E96DE6" w:rsidP="00E96DE6">
      <w:pPr>
        <w:pStyle w:val="Texto"/>
        <w:spacing w:after="0" w:line="240" w:lineRule="exact"/>
        <w:rPr>
          <w:rFonts w:ascii="Calibri" w:hAnsi="Calibri" w:cs="Calibri"/>
          <w:b/>
          <w:sz w:val="20"/>
          <w:lang w:val="es-MX"/>
        </w:rPr>
      </w:pPr>
    </w:p>
    <w:p w:rsidR="00E96DE6" w:rsidRDefault="00E96DE6" w:rsidP="00E96DE6">
      <w:pPr>
        <w:pStyle w:val="Texto"/>
        <w:spacing w:after="0" w:line="240" w:lineRule="exact"/>
        <w:rPr>
          <w:rFonts w:ascii="Calibri" w:hAnsi="Calibri" w:cs="Calibri"/>
          <w:b/>
          <w:sz w:val="20"/>
          <w:lang w:val="es-MX"/>
        </w:rPr>
      </w:pPr>
    </w:p>
    <w:p w:rsidR="00E96DE6" w:rsidRPr="00E425D0" w:rsidRDefault="00E96DE6" w:rsidP="00E96DE6">
      <w:pPr>
        <w:pStyle w:val="Texto"/>
        <w:numPr>
          <w:ilvl w:val="0"/>
          <w:numId w:val="11"/>
        </w:numPr>
        <w:spacing w:after="0" w:line="240" w:lineRule="exact"/>
        <w:ind w:left="709" w:hanging="283"/>
        <w:rPr>
          <w:rFonts w:ascii="Calibri" w:hAnsi="Calibri" w:cs="Calibri"/>
          <w:b/>
          <w:sz w:val="20"/>
          <w:lang w:val="es-MX"/>
        </w:rPr>
      </w:pPr>
      <w:r w:rsidRPr="00E425D0">
        <w:rPr>
          <w:rFonts w:ascii="Calibri" w:hAnsi="Calibri" w:cs="Calibri"/>
          <w:b/>
          <w:sz w:val="20"/>
          <w:lang w:val="es-MX"/>
        </w:rPr>
        <w:t>Fideicomisos, Contratos Análogos y Mandatos.</w:t>
      </w:r>
    </w:p>
    <w:p w:rsidR="00E96DE6" w:rsidRPr="005D5D09" w:rsidRDefault="00E96DE6" w:rsidP="00E96DE6">
      <w:pPr>
        <w:pStyle w:val="Texto"/>
        <w:spacing w:after="0" w:line="240" w:lineRule="exact"/>
        <w:ind w:left="709" w:firstLine="0"/>
        <w:rPr>
          <w:rFonts w:ascii="Calibri" w:hAnsi="Calibri" w:cs="Calibri"/>
          <w:b/>
          <w:sz w:val="20"/>
          <w:lang w:val="es-MX"/>
        </w:rPr>
      </w:pPr>
      <w:r w:rsidRPr="005D5D09">
        <w:rPr>
          <w:rFonts w:ascii="Calibri" w:hAnsi="Calibri" w:cs="Calibri"/>
          <w:b/>
          <w:sz w:val="20"/>
          <w:lang w:val="es-MX"/>
        </w:rPr>
        <w:t>No Aplica</w:t>
      </w:r>
    </w:p>
    <w:p w:rsidR="00E96DE6" w:rsidRPr="00D05398" w:rsidRDefault="00E96DE6" w:rsidP="00E96DE6">
      <w:pPr>
        <w:pStyle w:val="Texto"/>
        <w:numPr>
          <w:ilvl w:val="0"/>
          <w:numId w:val="12"/>
        </w:numPr>
        <w:spacing w:line="240" w:lineRule="exact"/>
        <w:ind w:left="284" w:hanging="284"/>
        <w:rPr>
          <w:rFonts w:ascii="Calibri" w:hAnsi="Calibri" w:cs="Calibri"/>
          <w:b/>
          <w:sz w:val="22"/>
          <w:lang w:val="es-MX"/>
        </w:rPr>
      </w:pPr>
      <w:r w:rsidRPr="00D05398">
        <w:rPr>
          <w:rFonts w:ascii="Calibri" w:hAnsi="Calibri" w:cs="Calibri"/>
          <w:b/>
          <w:sz w:val="22"/>
          <w:lang w:val="es-MX"/>
        </w:rPr>
        <w:lastRenderedPageBreak/>
        <w:t>Bases de Preparación de los Estados Financieros.</w:t>
      </w:r>
    </w:p>
    <w:p w:rsidR="00E96DE6" w:rsidRDefault="00E96DE6" w:rsidP="00E96DE6">
      <w:pPr>
        <w:pStyle w:val="Texto"/>
        <w:spacing w:after="0" w:line="240" w:lineRule="exact"/>
        <w:ind w:left="360" w:firstLine="0"/>
        <w:rPr>
          <w:rFonts w:ascii="Calibri" w:hAnsi="Calibri" w:cs="Calibri"/>
          <w:sz w:val="20"/>
          <w:lang w:val="es-MX"/>
        </w:rPr>
      </w:pPr>
    </w:p>
    <w:p w:rsidR="00E96DE6" w:rsidRDefault="00E96DE6" w:rsidP="00E96DE6">
      <w:pPr>
        <w:pStyle w:val="Texto"/>
        <w:spacing w:line="240" w:lineRule="exact"/>
        <w:ind w:left="284" w:firstLine="0"/>
        <w:rPr>
          <w:rFonts w:ascii="Calibri" w:hAnsi="Calibri" w:cs="Calibri"/>
          <w:sz w:val="20"/>
          <w:lang w:val="es-MX"/>
        </w:rPr>
      </w:pPr>
      <w:r w:rsidRPr="008A1A19">
        <w:rPr>
          <w:rFonts w:ascii="Calibri" w:hAnsi="Calibri" w:cs="Calibri"/>
          <w:sz w:val="20"/>
          <w:lang w:val="es-MX"/>
        </w:rPr>
        <w:t xml:space="preserve">Los Estados Financieros </w:t>
      </w:r>
      <w:r>
        <w:rPr>
          <w:rFonts w:ascii="Calibri" w:hAnsi="Calibri" w:cs="Calibri"/>
          <w:sz w:val="20"/>
          <w:lang w:val="es-MX"/>
        </w:rPr>
        <w:t xml:space="preserve">de la </w:t>
      </w:r>
      <w:r w:rsidRPr="008A1A19">
        <w:rPr>
          <w:rFonts w:ascii="Calibri" w:hAnsi="Calibri" w:cs="Calibri"/>
          <w:sz w:val="20"/>
          <w:lang w:val="es-MX"/>
        </w:rPr>
        <w:t>Universidad Politécnica de Victoria</w:t>
      </w:r>
      <w:r>
        <w:rPr>
          <w:rFonts w:ascii="Calibri" w:hAnsi="Calibri" w:cs="Calibri"/>
          <w:sz w:val="20"/>
          <w:lang w:val="es-MX"/>
        </w:rPr>
        <w:t xml:space="preserve"> </w:t>
      </w:r>
      <w:r w:rsidRPr="00732CDF">
        <w:rPr>
          <w:rFonts w:ascii="Calibri" w:hAnsi="Calibri" w:cs="Calibri"/>
          <w:sz w:val="20"/>
          <w:lang w:val="es-MX"/>
        </w:rPr>
        <w:t>se elabor</w:t>
      </w:r>
      <w:r>
        <w:rPr>
          <w:rFonts w:ascii="Calibri" w:hAnsi="Calibri" w:cs="Calibri"/>
          <w:sz w:val="20"/>
          <w:lang w:val="es-MX"/>
        </w:rPr>
        <w:t>aron</w:t>
      </w:r>
      <w:r w:rsidRPr="00732CDF">
        <w:rPr>
          <w:rFonts w:ascii="Calibri" w:hAnsi="Calibri" w:cs="Calibri"/>
          <w:sz w:val="20"/>
          <w:lang w:val="es-MX"/>
        </w:rPr>
        <w:t xml:space="preserve"> conforme a las normas, criterios y principios técnicos</w:t>
      </w:r>
      <w:r>
        <w:rPr>
          <w:rFonts w:ascii="Calibri" w:hAnsi="Calibri" w:cs="Calibri"/>
          <w:sz w:val="20"/>
          <w:lang w:val="es-MX"/>
        </w:rPr>
        <w:t xml:space="preserve"> </w:t>
      </w:r>
      <w:r w:rsidRPr="00732CDF">
        <w:rPr>
          <w:rFonts w:ascii="Calibri" w:hAnsi="Calibri" w:cs="Calibri"/>
          <w:sz w:val="20"/>
          <w:lang w:val="es-MX"/>
        </w:rPr>
        <w:t xml:space="preserve">emitidos por el </w:t>
      </w:r>
      <w:r>
        <w:rPr>
          <w:rFonts w:ascii="Calibri" w:hAnsi="Calibri" w:cs="Calibri"/>
          <w:sz w:val="20"/>
          <w:lang w:val="es-MX"/>
        </w:rPr>
        <w:t>C</w:t>
      </w:r>
      <w:r w:rsidRPr="00732CDF">
        <w:rPr>
          <w:rFonts w:ascii="Calibri" w:hAnsi="Calibri" w:cs="Calibri"/>
          <w:sz w:val="20"/>
          <w:lang w:val="es-MX"/>
        </w:rPr>
        <w:t xml:space="preserve">onsejo </w:t>
      </w:r>
      <w:r>
        <w:rPr>
          <w:rFonts w:ascii="Calibri" w:hAnsi="Calibri" w:cs="Calibri"/>
          <w:sz w:val="20"/>
          <w:lang w:val="es-MX"/>
        </w:rPr>
        <w:t xml:space="preserve">Nacional de Armonización Contable (CONAC) </w:t>
      </w:r>
      <w:r w:rsidRPr="00732CDF">
        <w:rPr>
          <w:rFonts w:ascii="Calibri" w:hAnsi="Calibri" w:cs="Calibri"/>
          <w:sz w:val="20"/>
          <w:lang w:val="es-MX"/>
        </w:rPr>
        <w:t>y las disposiciones legales aplicables, obedeciendo a las mejores</w:t>
      </w:r>
      <w:r>
        <w:rPr>
          <w:rFonts w:ascii="Calibri" w:hAnsi="Calibri" w:cs="Calibri"/>
          <w:sz w:val="20"/>
          <w:lang w:val="es-MX"/>
        </w:rPr>
        <w:t xml:space="preserve"> </w:t>
      </w:r>
      <w:r w:rsidRPr="00732CDF">
        <w:rPr>
          <w:rFonts w:ascii="Calibri" w:hAnsi="Calibri" w:cs="Calibri"/>
          <w:sz w:val="20"/>
          <w:lang w:val="es-MX"/>
        </w:rPr>
        <w:t>prácticas contables</w:t>
      </w:r>
      <w:r>
        <w:rPr>
          <w:rFonts w:ascii="Calibri" w:hAnsi="Calibri" w:cs="Calibri"/>
          <w:sz w:val="20"/>
          <w:lang w:val="es-MX"/>
        </w:rPr>
        <w:t>.</w:t>
      </w:r>
    </w:p>
    <w:p w:rsidR="00E96DE6" w:rsidRDefault="00E96DE6" w:rsidP="00E96DE6">
      <w:pPr>
        <w:pStyle w:val="Texto"/>
        <w:spacing w:line="240" w:lineRule="exact"/>
        <w:ind w:left="284" w:firstLine="0"/>
        <w:rPr>
          <w:rFonts w:ascii="Calibri" w:hAnsi="Calibri" w:cs="Calibri"/>
          <w:sz w:val="20"/>
          <w:lang w:val="es-MX"/>
        </w:rPr>
      </w:pPr>
      <w:r>
        <w:rPr>
          <w:rFonts w:ascii="Calibri" w:hAnsi="Calibri" w:cs="Calibri"/>
          <w:sz w:val="20"/>
          <w:lang w:val="es-MX"/>
        </w:rPr>
        <w:t>P</w:t>
      </w:r>
      <w:r w:rsidRPr="00732CDF">
        <w:rPr>
          <w:rFonts w:ascii="Calibri" w:hAnsi="Calibri" w:cs="Calibri"/>
          <w:sz w:val="20"/>
          <w:lang w:val="es-MX"/>
        </w:rPr>
        <w:t>ara el reconocimiento, valuación y revelación de los diferentes rubros</w:t>
      </w:r>
      <w:r>
        <w:rPr>
          <w:rFonts w:ascii="Calibri" w:hAnsi="Calibri" w:cs="Calibri"/>
          <w:sz w:val="20"/>
          <w:lang w:val="es-MX"/>
        </w:rPr>
        <w:t xml:space="preserve"> </w:t>
      </w:r>
      <w:r w:rsidRPr="00732CDF">
        <w:rPr>
          <w:rFonts w:ascii="Calibri" w:hAnsi="Calibri" w:cs="Calibri"/>
          <w:sz w:val="20"/>
          <w:lang w:val="es-MX"/>
        </w:rPr>
        <w:t>de la información financiera, así como las bases de medición utilizadas para la elaboración de</w:t>
      </w:r>
      <w:r>
        <w:rPr>
          <w:rFonts w:ascii="Calibri" w:hAnsi="Calibri" w:cs="Calibri"/>
          <w:sz w:val="20"/>
          <w:lang w:val="es-MX"/>
        </w:rPr>
        <w:t xml:space="preserve"> </w:t>
      </w:r>
      <w:r w:rsidRPr="00732CDF">
        <w:rPr>
          <w:rFonts w:ascii="Calibri" w:hAnsi="Calibri" w:cs="Calibri"/>
          <w:sz w:val="20"/>
          <w:lang w:val="es-MX"/>
        </w:rPr>
        <w:t xml:space="preserve">los estados financieros; </w:t>
      </w:r>
      <w:r>
        <w:rPr>
          <w:rFonts w:ascii="Calibri" w:hAnsi="Calibri" w:cs="Calibri"/>
          <w:sz w:val="20"/>
          <w:lang w:val="es-MX"/>
        </w:rPr>
        <w:t>se consideraron las disposiciones establecidas en la Ley General de Contabilidad Gubernamental, así como a la normatividad emitida por el CONAC.</w:t>
      </w:r>
    </w:p>
    <w:p w:rsidR="00E96DE6" w:rsidRDefault="00E96DE6" w:rsidP="00E96DE6">
      <w:pPr>
        <w:pStyle w:val="Texto"/>
        <w:spacing w:after="0" w:line="240" w:lineRule="exact"/>
        <w:ind w:left="284" w:firstLine="0"/>
        <w:rPr>
          <w:rFonts w:ascii="Calibri" w:hAnsi="Calibri" w:cs="Calibri"/>
          <w:sz w:val="20"/>
          <w:lang w:val="es-MX"/>
        </w:rPr>
      </w:pPr>
      <w:r>
        <w:rPr>
          <w:rFonts w:ascii="Calibri" w:hAnsi="Calibri" w:cs="Calibri"/>
          <w:sz w:val="20"/>
          <w:lang w:val="es-MX"/>
        </w:rPr>
        <w:t xml:space="preserve">Los elementos que configuran el Sistema de Contabilidad Gubernamental implementado por la Universidad Politécnica de Victoria (SCG) se basa en los postulados Básicos de Contabilidad Gubernamental, los cuales </w:t>
      </w:r>
      <w:r w:rsidRPr="00CD3747">
        <w:rPr>
          <w:rFonts w:ascii="Calibri" w:hAnsi="Calibri" w:cs="Calibri"/>
          <w:sz w:val="20"/>
          <w:lang w:val="es-MX"/>
        </w:rPr>
        <w:t>sustentan de manera técnica el registro de las operaciones, la elaboración y</w:t>
      </w:r>
      <w:r>
        <w:rPr>
          <w:rFonts w:ascii="Calibri" w:hAnsi="Calibri" w:cs="Calibri"/>
          <w:sz w:val="20"/>
          <w:lang w:val="es-MX"/>
        </w:rPr>
        <w:t xml:space="preserve"> </w:t>
      </w:r>
      <w:r w:rsidRPr="00CD3747">
        <w:rPr>
          <w:rFonts w:ascii="Calibri" w:hAnsi="Calibri" w:cs="Calibri"/>
          <w:sz w:val="20"/>
          <w:lang w:val="es-MX"/>
        </w:rPr>
        <w:t>presentación de estados financieros; basados en su razonamiento, eficiencia demostrada, respaldo</w:t>
      </w:r>
      <w:r>
        <w:rPr>
          <w:rFonts w:ascii="Calibri" w:hAnsi="Calibri" w:cs="Calibri"/>
          <w:sz w:val="20"/>
          <w:lang w:val="es-MX"/>
        </w:rPr>
        <w:t xml:space="preserve"> </w:t>
      </w:r>
      <w:r w:rsidRPr="00CD3747">
        <w:rPr>
          <w:rFonts w:ascii="Calibri" w:hAnsi="Calibri" w:cs="Calibri"/>
          <w:sz w:val="20"/>
          <w:lang w:val="es-MX"/>
        </w:rPr>
        <w:t>en legislación especializada y aplicación de la Ley General de Contabilidad Gubernamental</w:t>
      </w:r>
      <w:r>
        <w:rPr>
          <w:rFonts w:ascii="Calibri" w:hAnsi="Calibri" w:cs="Calibri"/>
          <w:sz w:val="20"/>
          <w:lang w:val="es-MX"/>
        </w:rPr>
        <w:t>, los cuales se mencionan a continuación:</w:t>
      </w:r>
    </w:p>
    <w:p w:rsidR="00E96DE6" w:rsidRDefault="00E96DE6" w:rsidP="00E96DE6">
      <w:pPr>
        <w:pStyle w:val="Texto"/>
        <w:spacing w:after="0" w:line="240" w:lineRule="exact"/>
        <w:ind w:firstLine="426"/>
        <w:rPr>
          <w:rFonts w:ascii="Calibri" w:hAnsi="Calibri" w:cs="Calibri"/>
          <w:sz w:val="20"/>
          <w:lang w:val="es-MX"/>
        </w:rPr>
      </w:pPr>
    </w:p>
    <w:p w:rsidR="00E96DE6" w:rsidRPr="007476FE" w:rsidRDefault="00E96DE6" w:rsidP="00E96DE6">
      <w:pPr>
        <w:pStyle w:val="Texto"/>
        <w:numPr>
          <w:ilvl w:val="0"/>
          <w:numId w:val="19"/>
        </w:numPr>
        <w:spacing w:after="0" w:line="240" w:lineRule="exact"/>
        <w:ind w:left="567" w:hanging="283"/>
        <w:rPr>
          <w:rFonts w:ascii="Calibri" w:hAnsi="Calibri" w:cs="Calibri"/>
          <w:b/>
          <w:sz w:val="20"/>
          <w:lang w:val="es-MX"/>
        </w:rPr>
      </w:pPr>
      <w:r w:rsidRPr="007476FE">
        <w:rPr>
          <w:rFonts w:ascii="Calibri" w:hAnsi="Calibri" w:cs="Calibri"/>
          <w:b/>
          <w:sz w:val="20"/>
          <w:lang w:val="es-MX"/>
        </w:rPr>
        <w:t>Sustancia Económica</w:t>
      </w:r>
    </w:p>
    <w:p w:rsidR="00E96DE6" w:rsidRPr="00190C1F" w:rsidRDefault="00E96DE6" w:rsidP="00E96DE6">
      <w:pPr>
        <w:pStyle w:val="Texto"/>
        <w:spacing w:line="240" w:lineRule="exact"/>
        <w:ind w:left="567" w:firstLine="0"/>
        <w:rPr>
          <w:rFonts w:ascii="Calibri" w:hAnsi="Calibri" w:cs="Calibri"/>
          <w:sz w:val="20"/>
          <w:lang w:val="es-MX"/>
        </w:rPr>
      </w:pPr>
      <w:r w:rsidRPr="00190C1F">
        <w:rPr>
          <w:rFonts w:ascii="Calibri" w:hAnsi="Calibri" w:cs="Calibri"/>
          <w:sz w:val="20"/>
          <w:lang w:val="es-MX"/>
        </w:rPr>
        <w:t xml:space="preserve">El SCG </w:t>
      </w:r>
      <w:r>
        <w:rPr>
          <w:rFonts w:ascii="Calibri" w:hAnsi="Calibri" w:cs="Calibri"/>
          <w:sz w:val="20"/>
          <w:lang w:val="es-MX"/>
        </w:rPr>
        <w:t xml:space="preserve">de la Universidad </w:t>
      </w:r>
      <w:r w:rsidRPr="00190C1F">
        <w:rPr>
          <w:rFonts w:ascii="Calibri" w:hAnsi="Calibri" w:cs="Calibri"/>
          <w:sz w:val="20"/>
          <w:lang w:val="es-MX"/>
        </w:rPr>
        <w:t>está estructurado de tal manera que permit</w:t>
      </w:r>
      <w:r>
        <w:rPr>
          <w:rFonts w:ascii="Calibri" w:hAnsi="Calibri" w:cs="Calibri"/>
          <w:sz w:val="20"/>
          <w:lang w:val="es-MX"/>
        </w:rPr>
        <w:t>e</w:t>
      </w:r>
      <w:r w:rsidRPr="00190C1F">
        <w:rPr>
          <w:rFonts w:ascii="Calibri" w:hAnsi="Calibri" w:cs="Calibri"/>
          <w:sz w:val="20"/>
          <w:lang w:val="es-MX"/>
        </w:rPr>
        <w:t xml:space="preserve"> la captación de </w:t>
      </w:r>
      <w:r>
        <w:rPr>
          <w:rFonts w:ascii="Calibri" w:hAnsi="Calibri" w:cs="Calibri"/>
          <w:sz w:val="20"/>
          <w:lang w:val="es-MX"/>
        </w:rPr>
        <w:t>la</w:t>
      </w:r>
      <w:r w:rsidRPr="00190C1F">
        <w:rPr>
          <w:rFonts w:ascii="Calibri" w:hAnsi="Calibri" w:cs="Calibri"/>
          <w:sz w:val="20"/>
          <w:lang w:val="es-MX"/>
        </w:rPr>
        <w:t xml:space="preserve"> esencia económica en</w:t>
      </w:r>
      <w:r>
        <w:rPr>
          <w:rFonts w:ascii="Calibri" w:hAnsi="Calibri" w:cs="Calibri"/>
          <w:sz w:val="20"/>
          <w:lang w:val="es-MX"/>
        </w:rPr>
        <w:t xml:space="preserve"> su</w:t>
      </w:r>
      <w:r w:rsidRPr="00190C1F">
        <w:rPr>
          <w:rFonts w:ascii="Calibri" w:hAnsi="Calibri" w:cs="Calibri"/>
          <w:sz w:val="20"/>
          <w:lang w:val="es-MX"/>
        </w:rPr>
        <w:t xml:space="preserve"> delimitación y operación, apegándose a la normatividad emitida por el</w:t>
      </w:r>
      <w:r>
        <w:rPr>
          <w:rFonts w:ascii="Calibri" w:hAnsi="Calibri" w:cs="Calibri"/>
          <w:sz w:val="20"/>
          <w:lang w:val="es-MX"/>
        </w:rPr>
        <w:t xml:space="preserve"> </w:t>
      </w:r>
      <w:r w:rsidRPr="00190C1F">
        <w:rPr>
          <w:rFonts w:ascii="Calibri" w:hAnsi="Calibri" w:cs="Calibri"/>
          <w:sz w:val="20"/>
          <w:lang w:val="es-MX"/>
        </w:rPr>
        <w:t>CONAC</w:t>
      </w:r>
      <w:r>
        <w:rPr>
          <w:rFonts w:ascii="Calibri" w:hAnsi="Calibri" w:cs="Calibri"/>
          <w:sz w:val="20"/>
          <w:lang w:val="es-MX"/>
        </w:rPr>
        <w:t xml:space="preserve">; al </w:t>
      </w:r>
      <w:r w:rsidRPr="00190C1F">
        <w:rPr>
          <w:rFonts w:ascii="Calibri" w:hAnsi="Calibri" w:cs="Calibri"/>
          <w:sz w:val="20"/>
          <w:lang w:val="es-MX"/>
        </w:rPr>
        <w:t>reflejar la situación económica contable de las transacciones, genera información que</w:t>
      </w:r>
      <w:r>
        <w:rPr>
          <w:rFonts w:ascii="Calibri" w:hAnsi="Calibri" w:cs="Calibri"/>
          <w:sz w:val="20"/>
          <w:lang w:val="es-MX"/>
        </w:rPr>
        <w:t xml:space="preserve"> </w:t>
      </w:r>
      <w:r w:rsidRPr="00190C1F">
        <w:rPr>
          <w:rFonts w:ascii="Calibri" w:hAnsi="Calibri" w:cs="Calibri"/>
          <w:sz w:val="20"/>
          <w:lang w:val="es-MX"/>
        </w:rPr>
        <w:t>proporciona los elementos necesarios para una adecuada toma de decisiones.</w:t>
      </w:r>
    </w:p>
    <w:p w:rsidR="00E96DE6" w:rsidRPr="007476FE" w:rsidRDefault="00E96DE6" w:rsidP="00E96DE6">
      <w:pPr>
        <w:pStyle w:val="Texto"/>
        <w:numPr>
          <w:ilvl w:val="0"/>
          <w:numId w:val="19"/>
        </w:numPr>
        <w:spacing w:after="0" w:line="240" w:lineRule="exact"/>
        <w:ind w:left="567" w:hanging="283"/>
        <w:rPr>
          <w:rFonts w:ascii="Calibri" w:hAnsi="Calibri" w:cs="Calibri"/>
          <w:b/>
          <w:sz w:val="20"/>
          <w:lang w:val="es-MX"/>
        </w:rPr>
      </w:pPr>
      <w:r w:rsidRPr="007476FE">
        <w:rPr>
          <w:rFonts w:ascii="Calibri" w:hAnsi="Calibri" w:cs="Calibri"/>
          <w:b/>
          <w:sz w:val="20"/>
          <w:lang w:val="es-MX"/>
        </w:rPr>
        <w:t>Entes Públicos</w:t>
      </w:r>
    </w:p>
    <w:p w:rsidR="00E96DE6" w:rsidRPr="00190C1F" w:rsidRDefault="00E96DE6" w:rsidP="00E96DE6">
      <w:pPr>
        <w:pStyle w:val="Texto"/>
        <w:spacing w:line="240" w:lineRule="exact"/>
        <w:ind w:left="567" w:firstLine="0"/>
        <w:rPr>
          <w:rFonts w:ascii="Calibri" w:hAnsi="Calibri" w:cs="Calibri"/>
          <w:sz w:val="20"/>
          <w:lang w:val="es-MX"/>
        </w:rPr>
      </w:pPr>
      <w:r>
        <w:rPr>
          <w:rFonts w:ascii="Calibri" w:hAnsi="Calibri" w:cs="Calibri"/>
          <w:sz w:val="20"/>
          <w:lang w:val="es-MX"/>
        </w:rPr>
        <w:t>La Universidad</w:t>
      </w:r>
      <w:r w:rsidRPr="00190C1F">
        <w:rPr>
          <w:rFonts w:ascii="Calibri" w:hAnsi="Calibri" w:cs="Calibri"/>
          <w:sz w:val="20"/>
          <w:lang w:val="es-MX"/>
        </w:rPr>
        <w:t xml:space="preserve"> es establecid</w:t>
      </w:r>
      <w:r>
        <w:rPr>
          <w:rFonts w:ascii="Calibri" w:hAnsi="Calibri" w:cs="Calibri"/>
          <w:sz w:val="20"/>
          <w:lang w:val="es-MX"/>
        </w:rPr>
        <w:t>a</w:t>
      </w:r>
      <w:r w:rsidRPr="00190C1F">
        <w:rPr>
          <w:rFonts w:ascii="Calibri" w:hAnsi="Calibri" w:cs="Calibri"/>
          <w:sz w:val="20"/>
          <w:lang w:val="es-MX"/>
        </w:rPr>
        <w:t xml:space="preserve"> por un marco normativo específico, el cual determina sus objetivos, su</w:t>
      </w:r>
      <w:r>
        <w:rPr>
          <w:rFonts w:ascii="Calibri" w:hAnsi="Calibri" w:cs="Calibri"/>
          <w:sz w:val="20"/>
          <w:lang w:val="es-MX"/>
        </w:rPr>
        <w:t xml:space="preserve"> </w:t>
      </w:r>
      <w:r w:rsidRPr="00190C1F">
        <w:rPr>
          <w:rFonts w:ascii="Calibri" w:hAnsi="Calibri" w:cs="Calibri"/>
          <w:sz w:val="20"/>
          <w:lang w:val="es-MX"/>
        </w:rPr>
        <w:t>ámbito de acción y sus limitaciones; con atribuciones para asumir derechos y contraer obligaciones.</w:t>
      </w:r>
    </w:p>
    <w:p w:rsidR="00E96DE6" w:rsidRPr="007476FE" w:rsidRDefault="00E96DE6" w:rsidP="00E96DE6">
      <w:pPr>
        <w:pStyle w:val="Texto"/>
        <w:numPr>
          <w:ilvl w:val="0"/>
          <w:numId w:val="19"/>
        </w:numPr>
        <w:spacing w:after="0" w:line="240" w:lineRule="exact"/>
        <w:ind w:left="567" w:hanging="283"/>
        <w:rPr>
          <w:rFonts w:ascii="Calibri" w:hAnsi="Calibri" w:cs="Calibri"/>
          <w:b/>
          <w:sz w:val="20"/>
          <w:lang w:val="es-MX"/>
        </w:rPr>
      </w:pPr>
      <w:r w:rsidRPr="007476FE">
        <w:rPr>
          <w:rFonts w:ascii="Calibri" w:hAnsi="Calibri" w:cs="Calibri"/>
          <w:b/>
          <w:sz w:val="20"/>
          <w:lang w:val="es-MX"/>
        </w:rPr>
        <w:t>Existencia Permanente</w:t>
      </w:r>
    </w:p>
    <w:p w:rsidR="00E96DE6" w:rsidRPr="00190C1F" w:rsidRDefault="00E96DE6" w:rsidP="00E96DE6">
      <w:pPr>
        <w:pStyle w:val="Texto"/>
        <w:spacing w:line="240" w:lineRule="exact"/>
        <w:ind w:left="567" w:firstLine="0"/>
        <w:rPr>
          <w:rFonts w:ascii="Calibri" w:hAnsi="Calibri" w:cs="Calibri"/>
          <w:sz w:val="20"/>
          <w:lang w:val="es-MX"/>
        </w:rPr>
      </w:pPr>
      <w:r w:rsidRPr="00190C1F">
        <w:rPr>
          <w:rFonts w:ascii="Calibri" w:hAnsi="Calibri" w:cs="Calibri"/>
          <w:sz w:val="20"/>
          <w:lang w:val="es-MX"/>
        </w:rPr>
        <w:t>El sistema contable de</w:t>
      </w:r>
      <w:r>
        <w:rPr>
          <w:rFonts w:ascii="Calibri" w:hAnsi="Calibri" w:cs="Calibri"/>
          <w:sz w:val="20"/>
          <w:lang w:val="es-MX"/>
        </w:rPr>
        <w:t xml:space="preserve"> </w:t>
      </w:r>
      <w:r w:rsidRPr="00190C1F">
        <w:rPr>
          <w:rFonts w:ascii="Calibri" w:hAnsi="Calibri" w:cs="Calibri"/>
          <w:sz w:val="20"/>
          <w:lang w:val="es-MX"/>
        </w:rPr>
        <w:t>l</w:t>
      </w:r>
      <w:r>
        <w:rPr>
          <w:rFonts w:ascii="Calibri" w:hAnsi="Calibri" w:cs="Calibri"/>
          <w:sz w:val="20"/>
          <w:lang w:val="es-MX"/>
        </w:rPr>
        <w:t xml:space="preserve">a Universidad </w:t>
      </w:r>
      <w:r w:rsidRPr="00190C1F">
        <w:rPr>
          <w:rFonts w:ascii="Calibri" w:hAnsi="Calibri" w:cs="Calibri"/>
          <w:sz w:val="20"/>
          <w:lang w:val="es-MX"/>
        </w:rPr>
        <w:t>se establece considerando que el periodo de vida del mismo es</w:t>
      </w:r>
      <w:r>
        <w:rPr>
          <w:rFonts w:ascii="Calibri" w:hAnsi="Calibri" w:cs="Calibri"/>
          <w:sz w:val="20"/>
          <w:lang w:val="es-MX"/>
        </w:rPr>
        <w:t xml:space="preserve"> </w:t>
      </w:r>
      <w:r w:rsidRPr="00190C1F">
        <w:rPr>
          <w:rFonts w:ascii="Calibri" w:hAnsi="Calibri" w:cs="Calibri"/>
          <w:sz w:val="20"/>
          <w:lang w:val="es-MX"/>
        </w:rPr>
        <w:t>indefinido.</w:t>
      </w:r>
    </w:p>
    <w:p w:rsidR="00E96DE6" w:rsidRPr="007476FE" w:rsidRDefault="00E96DE6" w:rsidP="00E96DE6">
      <w:pPr>
        <w:pStyle w:val="Texto"/>
        <w:numPr>
          <w:ilvl w:val="0"/>
          <w:numId w:val="19"/>
        </w:numPr>
        <w:spacing w:after="0" w:line="240" w:lineRule="exact"/>
        <w:ind w:left="567" w:hanging="283"/>
        <w:rPr>
          <w:rFonts w:ascii="Calibri" w:hAnsi="Calibri" w:cs="Calibri"/>
          <w:b/>
          <w:sz w:val="20"/>
          <w:lang w:val="es-MX"/>
        </w:rPr>
      </w:pPr>
      <w:r w:rsidRPr="007476FE">
        <w:rPr>
          <w:rFonts w:ascii="Calibri" w:hAnsi="Calibri" w:cs="Calibri"/>
          <w:b/>
          <w:sz w:val="20"/>
          <w:lang w:val="es-MX"/>
        </w:rPr>
        <w:t>Revelación Suficiente</w:t>
      </w:r>
    </w:p>
    <w:p w:rsidR="00E96DE6" w:rsidRPr="00190C1F" w:rsidRDefault="00E96DE6" w:rsidP="00E96DE6">
      <w:pPr>
        <w:pStyle w:val="Texto"/>
        <w:spacing w:line="240" w:lineRule="exact"/>
        <w:ind w:left="567" w:firstLine="0"/>
        <w:rPr>
          <w:rFonts w:ascii="Calibri" w:hAnsi="Calibri" w:cs="Calibri"/>
          <w:sz w:val="20"/>
          <w:lang w:val="es-MX"/>
        </w:rPr>
      </w:pPr>
      <w:r w:rsidRPr="00190C1F">
        <w:rPr>
          <w:rFonts w:ascii="Calibri" w:hAnsi="Calibri" w:cs="Calibri"/>
          <w:sz w:val="20"/>
          <w:lang w:val="es-MX"/>
        </w:rPr>
        <w:t>Como información financiera se considera la contable y presupuestaria y se presenta en</w:t>
      </w:r>
      <w:r>
        <w:rPr>
          <w:rFonts w:ascii="Calibri" w:hAnsi="Calibri" w:cs="Calibri"/>
          <w:sz w:val="20"/>
          <w:lang w:val="es-MX"/>
        </w:rPr>
        <w:t xml:space="preserve"> los E</w:t>
      </w:r>
      <w:r w:rsidRPr="00190C1F">
        <w:rPr>
          <w:rFonts w:ascii="Calibri" w:hAnsi="Calibri" w:cs="Calibri"/>
          <w:sz w:val="20"/>
          <w:lang w:val="es-MX"/>
        </w:rPr>
        <w:t xml:space="preserve">stados </w:t>
      </w:r>
      <w:r>
        <w:rPr>
          <w:rFonts w:ascii="Calibri" w:hAnsi="Calibri" w:cs="Calibri"/>
          <w:sz w:val="20"/>
          <w:lang w:val="es-MX"/>
        </w:rPr>
        <w:t>F</w:t>
      </w:r>
      <w:r w:rsidRPr="00190C1F">
        <w:rPr>
          <w:rFonts w:ascii="Calibri" w:hAnsi="Calibri" w:cs="Calibri"/>
          <w:sz w:val="20"/>
          <w:lang w:val="es-MX"/>
        </w:rPr>
        <w:t>inancieros, reportes e informes</w:t>
      </w:r>
      <w:r>
        <w:rPr>
          <w:rFonts w:ascii="Calibri" w:hAnsi="Calibri" w:cs="Calibri"/>
          <w:sz w:val="20"/>
          <w:lang w:val="es-MX"/>
        </w:rPr>
        <w:t>,</w:t>
      </w:r>
      <w:r w:rsidRPr="00190C1F">
        <w:rPr>
          <w:rFonts w:ascii="Calibri" w:hAnsi="Calibri" w:cs="Calibri"/>
          <w:sz w:val="20"/>
          <w:lang w:val="es-MX"/>
        </w:rPr>
        <w:t xml:space="preserve"> acompañándose de las notas explicativas y</w:t>
      </w:r>
      <w:r>
        <w:rPr>
          <w:rFonts w:ascii="Calibri" w:hAnsi="Calibri" w:cs="Calibri"/>
          <w:sz w:val="20"/>
          <w:lang w:val="es-MX"/>
        </w:rPr>
        <w:t xml:space="preserve"> </w:t>
      </w:r>
      <w:r w:rsidRPr="00190C1F">
        <w:rPr>
          <w:rFonts w:ascii="Calibri" w:hAnsi="Calibri" w:cs="Calibri"/>
          <w:sz w:val="20"/>
          <w:lang w:val="es-MX"/>
        </w:rPr>
        <w:t>de la información necesaria que  representa la situación de</w:t>
      </w:r>
      <w:r>
        <w:rPr>
          <w:rFonts w:ascii="Calibri" w:hAnsi="Calibri" w:cs="Calibri"/>
          <w:sz w:val="20"/>
          <w:lang w:val="es-MX"/>
        </w:rPr>
        <w:t xml:space="preserve"> </w:t>
      </w:r>
      <w:r w:rsidRPr="00190C1F">
        <w:rPr>
          <w:rFonts w:ascii="Calibri" w:hAnsi="Calibri" w:cs="Calibri"/>
          <w:sz w:val="20"/>
          <w:lang w:val="es-MX"/>
        </w:rPr>
        <w:t>l</w:t>
      </w:r>
      <w:r>
        <w:rPr>
          <w:rFonts w:ascii="Calibri" w:hAnsi="Calibri" w:cs="Calibri"/>
          <w:sz w:val="20"/>
          <w:lang w:val="es-MX"/>
        </w:rPr>
        <w:t>a</w:t>
      </w:r>
      <w:r w:rsidRPr="00190C1F">
        <w:rPr>
          <w:rFonts w:ascii="Calibri" w:hAnsi="Calibri" w:cs="Calibri"/>
          <w:sz w:val="20"/>
          <w:lang w:val="es-MX"/>
        </w:rPr>
        <w:t xml:space="preserve"> </w:t>
      </w:r>
      <w:r>
        <w:rPr>
          <w:rFonts w:ascii="Calibri" w:hAnsi="Calibri" w:cs="Calibri"/>
          <w:sz w:val="20"/>
          <w:lang w:val="es-MX"/>
        </w:rPr>
        <w:t xml:space="preserve">Universidad a </w:t>
      </w:r>
      <w:r w:rsidRPr="00190C1F">
        <w:rPr>
          <w:rFonts w:ascii="Calibri" w:hAnsi="Calibri" w:cs="Calibri"/>
          <w:sz w:val="20"/>
          <w:lang w:val="es-MX"/>
        </w:rPr>
        <w:t>una fecha</w:t>
      </w:r>
      <w:r>
        <w:rPr>
          <w:rFonts w:ascii="Calibri" w:hAnsi="Calibri" w:cs="Calibri"/>
          <w:sz w:val="20"/>
          <w:lang w:val="es-MX"/>
        </w:rPr>
        <w:t xml:space="preserve"> </w:t>
      </w:r>
      <w:r w:rsidRPr="00190C1F">
        <w:rPr>
          <w:rFonts w:ascii="Calibri" w:hAnsi="Calibri" w:cs="Calibri"/>
          <w:sz w:val="20"/>
          <w:lang w:val="es-MX"/>
        </w:rPr>
        <w:t>establecida</w:t>
      </w:r>
      <w:r>
        <w:rPr>
          <w:rFonts w:ascii="Calibri" w:hAnsi="Calibri" w:cs="Calibri"/>
          <w:sz w:val="20"/>
          <w:lang w:val="es-MX"/>
        </w:rPr>
        <w:t>; además, l</w:t>
      </w:r>
      <w:r w:rsidRPr="00190C1F">
        <w:rPr>
          <w:rFonts w:ascii="Calibri" w:hAnsi="Calibri" w:cs="Calibri"/>
          <w:sz w:val="20"/>
          <w:lang w:val="es-MX"/>
        </w:rPr>
        <w:t xml:space="preserve">os estados financieros y presupuestarios con sus notas </w:t>
      </w:r>
      <w:r>
        <w:rPr>
          <w:rFonts w:ascii="Calibri" w:hAnsi="Calibri" w:cs="Calibri"/>
          <w:sz w:val="20"/>
          <w:lang w:val="es-MX"/>
        </w:rPr>
        <w:t>son</w:t>
      </w:r>
      <w:r w:rsidRPr="00190C1F">
        <w:rPr>
          <w:rFonts w:ascii="Calibri" w:hAnsi="Calibri" w:cs="Calibri"/>
          <w:sz w:val="20"/>
          <w:lang w:val="es-MX"/>
        </w:rPr>
        <w:t xml:space="preserve"> presenta</w:t>
      </w:r>
      <w:r>
        <w:rPr>
          <w:rFonts w:ascii="Calibri" w:hAnsi="Calibri" w:cs="Calibri"/>
          <w:sz w:val="20"/>
          <w:lang w:val="es-MX"/>
        </w:rPr>
        <w:t>dos</w:t>
      </w:r>
      <w:r w:rsidRPr="00190C1F">
        <w:rPr>
          <w:rFonts w:ascii="Calibri" w:hAnsi="Calibri" w:cs="Calibri"/>
          <w:sz w:val="20"/>
          <w:lang w:val="es-MX"/>
        </w:rPr>
        <w:t xml:space="preserve"> conjuntamente en todos los casos para una adecuada evaluación</w:t>
      </w:r>
      <w:r>
        <w:rPr>
          <w:rFonts w:ascii="Calibri" w:hAnsi="Calibri" w:cs="Calibri"/>
          <w:sz w:val="20"/>
          <w:lang w:val="es-MX"/>
        </w:rPr>
        <w:t xml:space="preserve"> </w:t>
      </w:r>
      <w:r w:rsidRPr="00190C1F">
        <w:rPr>
          <w:rFonts w:ascii="Calibri" w:hAnsi="Calibri" w:cs="Calibri"/>
          <w:sz w:val="20"/>
          <w:lang w:val="es-MX"/>
        </w:rPr>
        <w:t>cuantitativa cumpliendo con las características de objetividad, verificabilidad y representatividad.</w:t>
      </w:r>
    </w:p>
    <w:p w:rsidR="00E96DE6" w:rsidRPr="007476FE" w:rsidRDefault="00E96DE6" w:rsidP="00E96DE6">
      <w:pPr>
        <w:pStyle w:val="Texto"/>
        <w:numPr>
          <w:ilvl w:val="0"/>
          <w:numId w:val="19"/>
        </w:numPr>
        <w:spacing w:after="0" w:line="240" w:lineRule="exact"/>
        <w:ind w:left="567" w:hanging="283"/>
        <w:rPr>
          <w:rFonts w:ascii="Calibri" w:hAnsi="Calibri" w:cs="Calibri"/>
          <w:b/>
          <w:sz w:val="20"/>
          <w:lang w:val="es-MX"/>
        </w:rPr>
      </w:pPr>
      <w:r w:rsidRPr="007476FE">
        <w:rPr>
          <w:rFonts w:ascii="Calibri" w:hAnsi="Calibri" w:cs="Calibri"/>
          <w:b/>
          <w:sz w:val="20"/>
          <w:lang w:val="es-MX"/>
        </w:rPr>
        <w:t>Importancia Relativa</w:t>
      </w:r>
    </w:p>
    <w:p w:rsidR="00E96DE6" w:rsidRPr="00190C1F" w:rsidRDefault="00E96DE6" w:rsidP="00E96DE6">
      <w:pPr>
        <w:pStyle w:val="Texto"/>
        <w:spacing w:line="240" w:lineRule="exact"/>
        <w:ind w:left="567" w:firstLine="0"/>
        <w:rPr>
          <w:rFonts w:ascii="Calibri" w:hAnsi="Calibri" w:cs="Calibri"/>
          <w:sz w:val="20"/>
          <w:lang w:val="es-MX"/>
        </w:rPr>
      </w:pPr>
      <w:r w:rsidRPr="00B35F18">
        <w:rPr>
          <w:rFonts w:ascii="Calibri" w:hAnsi="Calibri" w:cs="Calibri"/>
          <w:sz w:val="20"/>
          <w:lang w:val="es-MX"/>
        </w:rPr>
        <w:t xml:space="preserve">La información </w:t>
      </w:r>
      <w:r>
        <w:rPr>
          <w:rFonts w:ascii="Calibri" w:hAnsi="Calibri" w:cs="Calibri"/>
          <w:sz w:val="20"/>
          <w:lang w:val="es-MX"/>
        </w:rPr>
        <w:t xml:space="preserve">generada por el SCG de la Universidad muestra </w:t>
      </w:r>
      <w:r w:rsidRPr="00B35F18">
        <w:rPr>
          <w:rFonts w:ascii="Calibri" w:hAnsi="Calibri" w:cs="Calibri"/>
          <w:sz w:val="20"/>
          <w:lang w:val="es-MX"/>
        </w:rPr>
        <w:t>los aspectos importantes que fueron reconocidos</w:t>
      </w:r>
      <w:r>
        <w:rPr>
          <w:rFonts w:ascii="Calibri" w:hAnsi="Calibri" w:cs="Calibri"/>
          <w:sz w:val="20"/>
          <w:lang w:val="es-MX"/>
        </w:rPr>
        <w:t xml:space="preserve"> </w:t>
      </w:r>
      <w:r w:rsidRPr="00B35F18">
        <w:rPr>
          <w:rFonts w:ascii="Calibri" w:hAnsi="Calibri" w:cs="Calibri"/>
          <w:sz w:val="20"/>
          <w:lang w:val="es-MX"/>
        </w:rPr>
        <w:t>contablemente</w:t>
      </w:r>
      <w:r w:rsidRPr="00190C1F">
        <w:rPr>
          <w:rFonts w:ascii="Calibri" w:hAnsi="Calibri" w:cs="Calibri"/>
          <w:sz w:val="20"/>
          <w:lang w:val="es-MX"/>
        </w:rPr>
        <w:t>.</w:t>
      </w:r>
    </w:p>
    <w:p w:rsidR="00E96DE6" w:rsidRPr="007476FE" w:rsidRDefault="00E96DE6" w:rsidP="00E96DE6">
      <w:pPr>
        <w:pStyle w:val="Texto"/>
        <w:numPr>
          <w:ilvl w:val="0"/>
          <w:numId w:val="19"/>
        </w:numPr>
        <w:spacing w:after="0" w:line="240" w:lineRule="exact"/>
        <w:ind w:left="567" w:hanging="283"/>
        <w:rPr>
          <w:rFonts w:ascii="Calibri" w:hAnsi="Calibri" w:cs="Calibri"/>
          <w:b/>
          <w:sz w:val="20"/>
          <w:lang w:val="es-MX"/>
        </w:rPr>
      </w:pPr>
      <w:r w:rsidRPr="007476FE">
        <w:rPr>
          <w:rFonts w:ascii="Calibri" w:hAnsi="Calibri" w:cs="Calibri"/>
          <w:b/>
          <w:sz w:val="20"/>
          <w:lang w:val="es-MX"/>
        </w:rPr>
        <w:t xml:space="preserve">Registro </w:t>
      </w:r>
      <w:r>
        <w:rPr>
          <w:rFonts w:ascii="Calibri" w:hAnsi="Calibri" w:cs="Calibri"/>
          <w:b/>
          <w:sz w:val="20"/>
          <w:lang w:val="es-MX"/>
        </w:rPr>
        <w:t>e</w:t>
      </w:r>
      <w:r w:rsidRPr="007476FE">
        <w:rPr>
          <w:rFonts w:ascii="Calibri" w:hAnsi="Calibri" w:cs="Calibri"/>
          <w:b/>
          <w:sz w:val="20"/>
          <w:lang w:val="es-MX"/>
        </w:rPr>
        <w:t xml:space="preserve"> Integración Presupuestaria</w:t>
      </w:r>
    </w:p>
    <w:p w:rsidR="00E96DE6" w:rsidRDefault="00E96DE6" w:rsidP="00E96DE6">
      <w:pPr>
        <w:pStyle w:val="Texto"/>
        <w:spacing w:line="240" w:lineRule="exact"/>
        <w:ind w:left="567" w:firstLine="0"/>
        <w:rPr>
          <w:rFonts w:ascii="Calibri" w:hAnsi="Calibri" w:cs="Calibri"/>
          <w:sz w:val="20"/>
          <w:lang w:val="es-MX"/>
        </w:rPr>
      </w:pPr>
      <w:r w:rsidRPr="00190C1F">
        <w:rPr>
          <w:rFonts w:ascii="Calibri" w:hAnsi="Calibri" w:cs="Calibri"/>
          <w:sz w:val="20"/>
          <w:lang w:val="es-MX"/>
        </w:rPr>
        <w:t xml:space="preserve">El </w:t>
      </w:r>
      <w:r>
        <w:rPr>
          <w:rFonts w:ascii="Calibri" w:hAnsi="Calibri" w:cs="Calibri"/>
          <w:sz w:val="20"/>
          <w:lang w:val="es-MX"/>
        </w:rPr>
        <w:t xml:space="preserve">SCG de la Universidad </w:t>
      </w:r>
      <w:r w:rsidRPr="00190C1F">
        <w:rPr>
          <w:rFonts w:ascii="Calibri" w:hAnsi="Calibri" w:cs="Calibri"/>
          <w:sz w:val="20"/>
          <w:lang w:val="es-MX"/>
        </w:rPr>
        <w:t>considera cuentas de orden para el</w:t>
      </w:r>
      <w:r>
        <w:rPr>
          <w:rFonts w:ascii="Calibri" w:hAnsi="Calibri" w:cs="Calibri"/>
          <w:sz w:val="20"/>
          <w:lang w:val="es-MX"/>
        </w:rPr>
        <w:t xml:space="preserve"> </w:t>
      </w:r>
      <w:r w:rsidRPr="00190C1F">
        <w:rPr>
          <w:rFonts w:ascii="Calibri" w:hAnsi="Calibri" w:cs="Calibri"/>
          <w:sz w:val="20"/>
          <w:lang w:val="es-MX"/>
        </w:rPr>
        <w:t>registro del ingreso y el egreso, a fin de proporcionar información presupuestaria</w:t>
      </w:r>
      <w:r>
        <w:rPr>
          <w:rFonts w:ascii="Calibri" w:hAnsi="Calibri" w:cs="Calibri"/>
          <w:sz w:val="20"/>
          <w:lang w:val="es-MX"/>
        </w:rPr>
        <w:t>, lo</w:t>
      </w:r>
      <w:r w:rsidRPr="00190C1F">
        <w:rPr>
          <w:rFonts w:ascii="Calibri" w:hAnsi="Calibri" w:cs="Calibri"/>
          <w:sz w:val="20"/>
          <w:lang w:val="es-MX"/>
        </w:rPr>
        <w:t xml:space="preserve"> que permit</w:t>
      </w:r>
      <w:r>
        <w:rPr>
          <w:rFonts w:ascii="Calibri" w:hAnsi="Calibri" w:cs="Calibri"/>
          <w:sz w:val="20"/>
          <w:lang w:val="es-MX"/>
        </w:rPr>
        <w:t xml:space="preserve">e </w:t>
      </w:r>
      <w:r w:rsidRPr="00190C1F">
        <w:rPr>
          <w:rFonts w:ascii="Calibri" w:hAnsi="Calibri" w:cs="Calibri"/>
          <w:sz w:val="20"/>
          <w:lang w:val="es-MX"/>
        </w:rPr>
        <w:t>evaluar los resultados obtenidos respecto de los presupuestos autorizados;</w:t>
      </w:r>
      <w:r>
        <w:rPr>
          <w:rFonts w:ascii="Calibri" w:hAnsi="Calibri" w:cs="Calibri"/>
          <w:sz w:val="20"/>
          <w:lang w:val="es-MX"/>
        </w:rPr>
        <w:t xml:space="preserve"> i</w:t>
      </w:r>
      <w:r w:rsidRPr="00190C1F">
        <w:rPr>
          <w:rFonts w:ascii="Calibri" w:hAnsi="Calibri" w:cs="Calibri"/>
          <w:sz w:val="20"/>
          <w:lang w:val="es-MX"/>
        </w:rPr>
        <w:t>dentifica la vinculación entre las cuentas de orden y las de balance o resultados;</w:t>
      </w:r>
      <w:r>
        <w:rPr>
          <w:rFonts w:ascii="Calibri" w:hAnsi="Calibri" w:cs="Calibri"/>
          <w:sz w:val="20"/>
          <w:lang w:val="es-MX"/>
        </w:rPr>
        <w:t xml:space="preserve"> l</w:t>
      </w:r>
      <w:r w:rsidRPr="00190C1F">
        <w:rPr>
          <w:rFonts w:ascii="Calibri" w:hAnsi="Calibri" w:cs="Calibri"/>
          <w:sz w:val="20"/>
          <w:lang w:val="es-MX"/>
        </w:rPr>
        <w:t>a contabilización de los presupuestos s</w:t>
      </w:r>
      <w:r>
        <w:rPr>
          <w:rFonts w:ascii="Calibri" w:hAnsi="Calibri" w:cs="Calibri"/>
          <w:sz w:val="20"/>
          <w:lang w:val="es-MX"/>
        </w:rPr>
        <w:t>igue</w:t>
      </w:r>
      <w:r w:rsidRPr="00190C1F">
        <w:rPr>
          <w:rFonts w:ascii="Calibri" w:hAnsi="Calibri" w:cs="Calibri"/>
          <w:sz w:val="20"/>
          <w:lang w:val="es-MX"/>
        </w:rPr>
        <w:t xml:space="preserve"> la metodología y registros equilibrados o</w:t>
      </w:r>
      <w:r>
        <w:rPr>
          <w:rFonts w:ascii="Calibri" w:hAnsi="Calibri" w:cs="Calibri"/>
          <w:sz w:val="20"/>
          <w:lang w:val="es-MX"/>
        </w:rPr>
        <w:t xml:space="preserve"> </w:t>
      </w:r>
      <w:r w:rsidRPr="00190C1F">
        <w:rPr>
          <w:rFonts w:ascii="Calibri" w:hAnsi="Calibri" w:cs="Calibri"/>
          <w:sz w:val="20"/>
          <w:lang w:val="es-MX"/>
        </w:rPr>
        <w:t>igualados, representando las etapas presupuestarias de las transacciones a través de cuentas</w:t>
      </w:r>
      <w:r>
        <w:rPr>
          <w:rFonts w:ascii="Calibri" w:hAnsi="Calibri" w:cs="Calibri"/>
          <w:sz w:val="20"/>
          <w:lang w:val="es-MX"/>
        </w:rPr>
        <w:t xml:space="preserve"> </w:t>
      </w:r>
      <w:r w:rsidRPr="00190C1F">
        <w:rPr>
          <w:rFonts w:ascii="Calibri" w:hAnsi="Calibri" w:cs="Calibri"/>
          <w:sz w:val="20"/>
          <w:lang w:val="es-MX"/>
        </w:rPr>
        <w:t>de orden del ingreso y del egreso</w:t>
      </w:r>
      <w:r>
        <w:rPr>
          <w:rFonts w:ascii="Calibri" w:hAnsi="Calibri" w:cs="Calibri"/>
          <w:sz w:val="20"/>
          <w:lang w:val="es-MX"/>
        </w:rPr>
        <w:t xml:space="preserve">, </w:t>
      </w:r>
      <w:r w:rsidRPr="00190C1F">
        <w:rPr>
          <w:rFonts w:ascii="Calibri" w:hAnsi="Calibri" w:cs="Calibri"/>
          <w:sz w:val="20"/>
          <w:lang w:val="es-MX"/>
        </w:rPr>
        <w:t>así como su efecto en la posición financiera y en los</w:t>
      </w:r>
      <w:r>
        <w:rPr>
          <w:rFonts w:ascii="Calibri" w:hAnsi="Calibri" w:cs="Calibri"/>
          <w:sz w:val="20"/>
          <w:lang w:val="es-MX"/>
        </w:rPr>
        <w:t xml:space="preserve"> </w:t>
      </w:r>
      <w:r w:rsidRPr="00190C1F">
        <w:rPr>
          <w:rFonts w:ascii="Calibri" w:hAnsi="Calibri" w:cs="Calibri"/>
          <w:sz w:val="20"/>
          <w:lang w:val="es-MX"/>
        </w:rPr>
        <w:t>resultados;</w:t>
      </w:r>
      <w:r>
        <w:rPr>
          <w:rFonts w:ascii="Calibri" w:hAnsi="Calibri" w:cs="Calibri"/>
          <w:sz w:val="20"/>
          <w:lang w:val="es-MX"/>
        </w:rPr>
        <w:t xml:space="preserve"> </w:t>
      </w:r>
      <w:r w:rsidRPr="00190C1F">
        <w:rPr>
          <w:rFonts w:ascii="Calibri" w:hAnsi="Calibri" w:cs="Calibri"/>
          <w:sz w:val="20"/>
          <w:lang w:val="es-MX"/>
        </w:rPr>
        <w:t>permit</w:t>
      </w:r>
      <w:r>
        <w:rPr>
          <w:rFonts w:ascii="Calibri" w:hAnsi="Calibri" w:cs="Calibri"/>
          <w:sz w:val="20"/>
          <w:lang w:val="es-MX"/>
        </w:rPr>
        <w:t>e</w:t>
      </w:r>
      <w:r w:rsidRPr="00190C1F">
        <w:rPr>
          <w:rFonts w:ascii="Calibri" w:hAnsi="Calibri" w:cs="Calibri"/>
          <w:sz w:val="20"/>
          <w:lang w:val="es-MX"/>
        </w:rPr>
        <w:t xml:space="preserve"> identificar de forma individual y agregada el registro de las operaciones en</w:t>
      </w:r>
      <w:r>
        <w:rPr>
          <w:rFonts w:ascii="Calibri" w:hAnsi="Calibri" w:cs="Calibri"/>
          <w:sz w:val="20"/>
          <w:lang w:val="es-MX"/>
        </w:rPr>
        <w:t xml:space="preserve"> </w:t>
      </w:r>
      <w:r w:rsidRPr="00190C1F">
        <w:rPr>
          <w:rFonts w:ascii="Calibri" w:hAnsi="Calibri" w:cs="Calibri"/>
          <w:sz w:val="20"/>
          <w:lang w:val="es-MX"/>
        </w:rPr>
        <w:t>las cuentas de orden, de balance y de resultados correspondientes; genera registros a</w:t>
      </w:r>
      <w:r>
        <w:rPr>
          <w:rFonts w:ascii="Calibri" w:hAnsi="Calibri" w:cs="Calibri"/>
          <w:sz w:val="20"/>
          <w:lang w:val="es-MX"/>
        </w:rPr>
        <w:t xml:space="preserve"> </w:t>
      </w:r>
      <w:r w:rsidRPr="00190C1F">
        <w:rPr>
          <w:rFonts w:ascii="Calibri" w:hAnsi="Calibri" w:cs="Calibri"/>
          <w:sz w:val="20"/>
          <w:lang w:val="es-MX"/>
        </w:rPr>
        <w:t>diferentes niveles de agrupación;</w:t>
      </w:r>
      <w:r>
        <w:rPr>
          <w:rFonts w:ascii="Calibri" w:hAnsi="Calibri" w:cs="Calibri"/>
          <w:sz w:val="20"/>
          <w:lang w:val="es-MX"/>
        </w:rPr>
        <w:t xml:space="preserve"> l</w:t>
      </w:r>
      <w:r w:rsidRPr="00190C1F">
        <w:rPr>
          <w:rFonts w:ascii="Calibri" w:hAnsi="Calibri" w:cs="Calibri"/>
          <w:sz w:val="20"/>
          <w:lang w:val="es-MX"/>
        </w:rPr>
        <w:t>a clasificación de los egresos presupuestarios se</w:t>
      </w:r>
      <w:r>
        <w:rPr>
          <w:rFonts w:ascii="Calibri" w:hAnsi="Calibri" w:cs="Calibri"/>
          <w:sz w:val="20"/>
          <w:lang w:val="es-MX"/>
        </w:rPr>
        <w:t xml:space="preserve"> efectúa por clasificación </w:t>
      </w:r>
      <w:r w:rsidRPr="00190C1F">
        <w:rPr>
          <w:rFonts w:ascii="Calibri" w:hAnsi="Calibri" w:cs="Calibri"/>
          <w:sz w:val="20"/>
          <w:lang w:val="es-MX"/>
        </w:rPr>
        <w:t>administrativa,</w:t>
      </w:r>
      <w:r>
        <w:rPr>
          <w:rFonts w:ascii="Calibri" w:hAnsi="Calibri" w:cs="Calibri"/>
          <w:sz w:val="20"/>
          <w:lang w:val="es-MX"/>
        </w:rPr>
        <w:t xml:space="preserve"> </w:t>
      </w:r>
      <w:r w:rsidRPr="00190C1F">
        <w:rPr>
          <w:rFonts w:ascii="Calibri" w:hAnsi="Calibri" w:cs="Calibri"/>
          <w:sz w:val="20"/>
          <w:lang w:val="es-MX"/>
        </w:rPr>
        <w:t>que es la que permite identificar quién gasta;</w:t>
      </w:r>
      <w:r>
        <w:rPr>
          <w:rFonts w:ascii="Calibri" w:hAnsi="Calibri" w:cs="Calibri"/>
          <w:sz w:val="20"/>
          <w:lang w:val="es-MX"/>
        </w:rPr>
        <w:t xml:space="preserve"> </w:t>
      </w:r>
      <w:r w:rsidRPr="00190C1F">
        <w:rPr>
          <w:rFonts w:ascii="Calibri" w:hAnsi="Calibri" w:cs="Calibri"/>
          <w:sz w:val="20"/>
          <w:lang w:val="es-MX"/>
        </w:rPr>
        <w:t>funcional y programática, que indica para qué se gasta; y económica y por objeto del gasto que</w:t>
      </w:r>
      <w:r>
        <w:rPr>
          <w:rFonts w:ascii="Calibri" w:hAnsi="Calibri" w:cs="Calibri"/>
          <w:sz w:val="20"/>
          <w:lang w:val="es-MX"/>
        </w:rPr>
        <w:t xml:space="preserve"> </w:t>
      </w:r>
      <w:r w:rsidRPr="00190C1F">
        <w:rPr>
          <w:rFonts w:ascii="Calibri" w:hAnsi="Calibri" w:cs="Calibri"/>
          <w:sz w:val="20"/>
          <w:lang w:val="es-MX"/>
        </w:rPr>
        <w:t>identifica en qué se gasta</w:t>
      </w:r>
      <w:r>
        <w:rPr>
          <w:rFonts w:ascii="Calibri" w:hAnsi="Calibri" w:cs="Calibri"/>
          <w:sz w:val="20"/>
          <w:lang w:val="es-MX"/>
        </w:rPr>
        <w:t>.</w:t>
      </w:r>
    </w:p>
    <w:p w:rsidR="00E96DE6" w:rsidRPr="00190C1F" w:rsidRDefault="00E96DE6" w:rsidP="00E96DE6">
      <w:pPr>
        <w:pStyle w:val="Texto"/>
        <w:spacing w:line="240" w:lineRule="exact"/>
        <w:ind w:left="567" w:firstLine="0"/>
        <w:rPr>
          <w:rFonts w:ascii="Calibri" w:hAnsi="Calibri" w:cs="Calibri"/>
          <w:sz w:val="20"/>
          <w:lang w:val="es-MX"/>
        </w:rPr>
      </w:pPr>
    </w:p>
    <w:p w:rsidR="00E96DE6" w:rsidRPr="007476FE" w:rsidRDefault="00E96DE6" w:rsidP="00E96DE6">
      <w:pPr>
        <w:pStyle w:val="Texto"/>
        <w:numPr>
          <w:ilvl w:val="0"/>
          <w:numId w:val="19"/>
        </w:numPr>
        <w:spacing w:after="0" w:line="240" w:lineRule="exact"/>
        <w:ind w:left="567" w:hanging="283"/>
        <w:rPr>
          <w:rFonts w:ascii="Calibri" w:hAnsi="Calibri" w:cs="Calibri"/>
          <w:b/>
          <w:sz w:val="20"/>
          <w:lang w:val="es-MX"/>
        </w:rPr>
      </w:pPr>
      <w:r w:rsidRPr="007476FE">
        <w:rPr>
          <w:rFonts w:ascii="Calibri" w:hAnsi="Calibri" w:cs="Calibri"/>
          <w:b/>
          <w:sz w:val="20"/>
          <w:lang w:val="es-MX"/>
        </w:rPr>
        <w:t xml:space="preserve">Consolidación </w:t>
      </w:r>
      <w:r>
        <w:rPr>
          <w:rFonts w:ascii="Calibri" w:hAnsi="Calibri" w:cs="Calibri"/>
          <w:b/>
          <w:sz w:val="20"/>
          <w:lang w:val="es-MX"/>
        </w:rPr>
        <w:t>d</w:t>
      </w:r>
      <w:r w:rsidRPr="007476FE">
        <w:rPr>
          <w:rFonts w:ascii="Calibri" w:hAnsi="Calibri" w:cs="Calibri"/>
          <w:b/>
          <w:sz w:val="20"/>
          <w:lang w:val="es-MX"/>
        </w:rPr>
        <w:t xml:space="preserve">e </w:t>
      </w:r>
      <w:r>
        <w:rPr>
          <w:rFonts w:ascii="Calibri" w:hAnsi="Calibri" w:cs="Calibri"/>
          <w:b/>
          <w:sz w:val="20"/>
          <w:lang w:val="es-MX"/>
        </w:rPr>
        <w:t>l</w:t>
      </w:r>
      <w:r w:rsidRPr="007476FE">
        <w:rPr>
          <w:rFonts w:ascii="Calibri" w:hAnsi="Calibri" w:cs="Calibri"/>
          <w:b/>
          <w:sz w:val="20"/>
          <w:lang w:val="es-MX"/>
        </w:rPr>
        <w:t>a Información Financiera</w:t>
      </w:r>
    </w:p>
    <w:p w:rsidR="00E96DE6" w:rsidRPr="00190C1F" w:rsidRDefault="00E96DE6" w:rsidP="00E96DE6">
      <w:pPr>
        <w:pStyle w:val="Texto"/>
        <w:spacing w:line="240" w:lineRule="exact"/>
        <w:ind w:left="567" w:firstLine="0"/>
        <w:rPr>
          <w:rFonts w:ascii="Calibri" w:hAnsi="Calibri" w:cs="Calibri"/>
          <w:sz w:val="20"/>
          <w:lang w:val="es-MX"/>
        </w:rPr>
      </w:pPr>
      <w:r w:rsidRPr="00190C1F">
        <w:rPr>
          <w:rFonts w:ascii="Calibri" w:hAnsi="Calibri" w:cs="Calibri"/>
          <w:sz w:val="20"/>
          <w:lang w:val="es-MX"/>
        </w:rPr>
        <w:t xml:space="preserve">Corresponde a la </w:t>
      </w:r>
      <w:r>
        <w:rPr>
          <w:rFonts w:ascii="Calibri" w:hAnsi="Calibri" w:cs="Calibri"/>
          <w:sz w:val="20"/>
          <w:lang w:val="es-MX"/>
        </w:rPr>
        <w:t>E</w:t>
      </w:r>
      <w:r w:rsidRPr="00190C1F">
        <w:rPr>
          <w:rFonts w:ascii="Calibri" w:hAnsi="Calibri" w:cs="Calibri"/>
          <w:sz w:val="20"/>
          <w:lang w:val="es-MX"/>
        </w:rPr>
        <w:t xml:space="preserve">ntidad </w:t>
      </w:r>
      <w:r>
        <w:rPr>
          <w:rFonts w:ascii="Calibri" w:hAnsi="Calibri" w:cs="Calibri"/>
          <w:sz w:val="20"/>
          <w:lang w:val="es-MX"/>
        </w:rPr>
        <w:t>F</w:t>
      </w:r>
      <w:r w:rsidRPr="00190C1F">
        <w:rPr>
          <w:rFonts w:ascii="Calibri" w:hAnsi="Calibri" w:cs="Calibri"/>
          <w:sz w:val="20"/>
          <w:lang w:val="es-MX"/>
        </w:rPr>
        <w:t>ederativa</w:t>
      </w:r>
      <w:r>
        <w:rPr>
          <w:rFonts w:ascii="Calibri" w:hAnsi="Calibri" w:cs="Calibri"/>
          <w:sz w:val="20"/>
          <w:lang w:val="es-MX"/>
        </w:rPr>
        <w:t xml:space="preserve"> </w:t>
      </w:r>
      <w:r w:rsidRPr="00190C1F">
        <w:rPr>
          <w:rFonts w:ascii="Calibri" w:hAnsi="Calibri" w:cs="Calibri"/>
          <w:sz w:val="20"/>
          <w:lang w:val="es-MX"/>
        </w:rPr>
        <w:t>determinar la consolidación de las cuentas, así como de la información de</w:t>
      </w:r>
      <w:r>
        <w:rPr>
          <w:rFonts w:ascii="Calibri" w:hAnsi="Calibri" w:cs="Calibri"/>
          <w:sz w:val="20"/>
          <w:lang w:val="es-MX"/>
        </w:rPr>
        <w:t xml:space="preserve"> la Universidad, </w:t>
      </w:r>
      <w:r w:rsidRPr="00190C1F">
        <w:rPr>
          <w:rFonts w:ascii="Calibri" w:hAnsi="Calibri" w:cs="Calibri"/>
          <w:sz w:val="20"/>
          <w:lang w:val="es-MX"/>
        </w:rPr>
        <w:t>los</w:t>
      </w:r>
      <w:r>
        <w:rPr>
          <w:rFonts w:ascii="Calibri" w:hAnsi="Calibri" w:cs="Calibri"/>
          <w:sz w:val="20"/>
          <w:lang w:val="es-MX"/>
        </w:rPr>
        <w:t xml:space="preserve"> </w:t>
      </w:r>
      <w:r w:rsidRPr="00190C1F">
        <w:rPr>
          <w:rFonts w:ascii="Calibri" w:hAnsi="Calibri" w:cs="Calibri"/>
          <w:sz w:val="20"/>
          <w:lang w:val="es-MX"/>
        </w:rPr>
        <w:t>entes públicos y órganos sujetos a ésta, de acuerdo con los lineamientos que dict</w:t>
      </w:r>
      <w:r>
        <w:rPr>
          <w:rFonts w:ascii="Calibri" w:hAnsi="Calibri" w:cs="Calibri"/>
          <w:sz w:val="20"/>
          <w:lang w:val="es-MX"/>
        </w:rPr>
        <w:t>a</w:t>
      </w:r>
      <w:r w:rsidRPr="00190C1F">
        <w:rPr>
          <w:rFonts w:ascii="Calibri" w:hAnsi="Calibri" w:cs="Calibri"/>
          <w:sz w:val="20"/>
          <w:lang w:val="es-MX"/>
        </w:rPr>
        <w:t xml:space="preserve"> el CONAC.</w:t>
      </w:r>
    </w:p>
    <w:p w:rsidR="00E96DE6" w:rsidRPr="007476FE" w:rsidRDefault="00E96DE6" w:rsidP="00E96DE6">
      <w:pPr>
        <w:pStyle w:val="Texto"/>
        <w:numPr>
          <w:ilvl w:val="0"/>
          <w:numId w:val="19"/>
        </w:numPr>
        <w:spacing w:after="0" w:line="240" w:lineRule="exact"/>
        <w:ind w:left="567" w:hanging="283"/>
        <w:rPr>
          <w:rFonts w:ascii="Calibri" w:hAnsi="Calibri" w:cs="Calibri"/>
          <w:b/>
          <w:sz w:val="20"/>
          <w:lang w:val="es-MX"/>
        </w:rPr>
      </w:pPr>
      <w:r w:rsidRPr="007476FE">
        <w:rPr>
          <w:rFonts w:ascii="Calibri" w:hAnsi="Calibri" w:cs="Calibri"/>
          <w:b/>
          <w:sz w:val="20"/>
          <w:lang w:val="es-MX"/>
        </w:rPr>
        <w:t>Devengo Contable</w:t>
      </w:r>
    </w:p>
    <w:p w:rsidR="00E96DE6" w:rsidRPr="00190C1F" w:rsidRDefault="00E96DE6" w:rsidP="00E96DE6">
      <w:pPr>
        <w:pStyle w:val="Texto"/>
        <w:spacing w:line="240" w:lineRule="exact"/>
        <w:ind w:left="567" w:firstLine="0"/>
        <w:rPr>
          <w:rFonts w:ascii="Calibri" w:hAnsi="Calibri" w:cs="Calibri"/>
          <w:sz w:val="20"/>
          <w:lang w:val="es-MX"/>
        </w:rPr>
      </w:pPr>
      <w:r w:rsidRPr="00190C1F">
        <w:rPr>
          <w:rFonts w:ascii="Calibri" w:hAnsi="Calibri" w:cs="Calibri"/>
          <w:sz w:val="20"/>
          <w:lang w:val="es-MX"/>
        </w:rPr>
        <w:t>Los registros contables de l</w:t>
      </w:r>
      <w:r>
        <w:rPr>
          <w:rFonts w:ascii="Calibri" w:hAnsi="Calibri" w:cs="Calibri"/>
          <w:sz w:val="20"/>
          <w:lang w:val="es-MX"/>
        </w:rPr>
        <w:t xml:space="preserve">a Universidad </w:t>
      </w:r>
      <w:r w:rsidRPr="00190C1F">
        <w:rPr>
          <w:rFonts w:ascii="Calibri" w:hAnsi="Calibri" w:cs="Calibri"/>
          <w:sz w:val="20"/>
          <w:lang w:val="es-MX"/>
        </w:rPr>
        <w:t>se lleva</w:t>
      </w:r>
      <w:r>
        <w:rPr>
          <w:rFonts w:ascii="Calibri" w:hAnsi="Calibri" w:cs="Calibri"/>
          <w:sz w:val="20"/>
          <w:lang w:val="es-MX"/>
        </w:rPr>
        <w:t>n</w:t>
      </w:r>
      <w:r w:rsidRPr="00190C1F">
        <w:rPr>
          <w:rFonts w:ascii="Calibri" w:hAnsi="Calibri" w:cs="Calibri"/>
          <w:sz w:val="20"/>
          <w:lang w:val="es-MX"/>
        </w:rPr>
        <w:t xml:space="preserve"> con base acumulativa. El ingreso</w:t>
      </w:r>
      <w:r>
        <w:rPr>
          <w:rFonts w:ascii="Calibri" w:hAnsi="Calibri" w:cs="Calibri"/>
          <w:sz w:val="20"/>
          <w:lang w:val="es-MX"/>
        </w:rPr>
        <w:t xml:space="preserve"> </w:t>
      </w:r>
      <w:r w:rsidRPr="00190C1F">
        <w:rPr>
          <w:rFonts w:ascii="Calibri" w:hAnsi="Calibri" w:cs="Calibri"/>
          <w:sz w:val="20"/>
          <w:lang w:val="es-MX"/>
        </w:rPr>
        <w:t>devengado, es el momento contable que se realiza cuando existe jurídicamente el derecho de cobro</w:t>
      </w:r>
      <w:r>
        <w:rPr>
          <w:rFonts w:ascii="Calibri" w:hAnsi="Calibri" w:cs="Calibri"/>
          <w:sz w:val="20"/>
          <w:lang w:val="es-MX"/>
        </w:rPr>
        <w:t>. Los</w:t>
      </w:r>
      <w:r w:rsidRPr="00190C1F">
        <w:rPr>
          <w:rFonts w:ascii="Calibri" w:hAnsi="Calibri" w:cs="Calibri"/>
          <w:sz w:val="20"/>
          <w:lang w:val="es-MX"/>
        </w:rPr>
        <w:t xml:space="preserve"> gasto</w:t>
      </w:r>
      <w:r>
        <w:rPr>
          <w:rFonts w:ascii="Calibri" w:hAnsi="Calibri" w:cs="Calibri"/>
          <w:sz w:val="20"/>
          <w:lang w:val="es-MX"/>
        </w:rPr>
        <w:t xml:space="preserve">s </w:t>
      </w:r>
      <w:r w:rsidRPr="00190C1F">
        <w:rPr>
          <w:rFonts w:ascii="Calibri" w:hAnsi="Calibri" w:cs="Calibri"/>
          <w:sz w:val="20"/>
          <w:lang w:val="es-MX"/>
        </w:rPr>
        <w:t>se consideran devengados desde el momento que se formalizan las transacciones,</w:t>
      </w:r>
      <w:r>
        <w:rPr>
          <w:rFonts w:ascii="Calibri" w:hAnsi="Calibri" w:cs="Calibri"/>
          <w:sz w:val="20"/>
          <w:lang w:val="es-MX"/>
        </w:rPr>
        <w:t xml:space="preserve"> </w:t>
      </w:r>
      <w:r w:rsidRPr="00190C1F">
        <w:rPr>
          <w:rFonts w:ascii="Calibri" w:hAnsi="Calibri" w:cs="Calibri"/>
          <w:sz w:val="20"/>
          <w:lang w:val="es-MX"/>
        </w:rPr>
        <w:t>mediante la recepción de los servicios o bienes a satisfacción, independientemente de la fecha</w:t>
      </w:r>
      <w:r>
        <w:rPr>
          <w:rFonts w:ascii="Calibri" w:hAnsi="Calibri" w:cs="Calibri"/>
          <w:sz w:val="20"/>
          <w:lang w:val="es-MX"/>
        </w:rPr>
        <w:t xml:space="preserve"> </w:t>
      </w:r>
      <w:r w:rsidRPr="00190C1F">
        <w:rPr>
          <w:rFonts w:ascii="Calibri" w:hAnsi="Calibri" w:cs="Calibri"/>
          <w:sz w:val="20"/>
          <w:lang w:val="es-MX"/>
        </w:rPr>
        <w:t>de pago.</w:t>
      </w:r>
      <w:r>
        <w:rPr>
          <w:rFonts w:ascii="Calibri" w:hAnsi="Calibri" w:cs="Calibri"/>
          <w:sz w:val="20"/>
          <w:lang w:val="es-MX"/>
        </w:rPr>
        <w:t xml:space="preserve"> </w:t>
      </w:r>
      <w:r w:rsidRPr="00190C1F">
        <w:rPr>
          <w:rFonts w:ascii="Calibri" w:hAnsi="Calibri" w:cs="Calibri"/>
          <w:sz w:val="20"/>
          <w:lang w:val="es-MX"/>
        </w:rPr>
        <w:t>Periodo Contable</w:t>
      </w:r>
      <w:r>
        <w:rPr>
          <w:rFonts w:ascii="Calibri" w:hAnsi="Calibri" w:cs="Calibri"/>
          <w:sz w:val="20"/>
          <w:lang w:val="es-MX"/>
        </w:rPr>
        <w:t xml:space="preserve">.- </w:t>
      </w:r>
      <w:r w:rsidRPr="00190C1F">
        <w:rPr>
          <w:rFonts w:ascii="Calibri" w:hAnsi="Calibri" w:cs="Calibri"/>
          <w:sz w:val="20"/>
          <w:lang w:val="es-MX"/>
        </w:rPr>
        <w:t>La vida del ente se divide en períodos uniformes de un año calendario, para efectos de</w:t>
      </w:r>
      <w:r>
        <w:rPr>
          <w:rFonts w:ascii="Calibri" w:hAnsi="Calibri" w:cs="Calibri"/>
          <w:sz w:val="20"/>
          <w:lang w:val="es-MX"/>
        </w:rPr>
        <w:t xml:space="preserve"> </w:t>
      </w:r>
      <w:r w:rsidRPr="00190C1F">
        <w:rPr>
          <w:rFonts w:ascii="Calibri" w:hAnsi="Calibri" w:cs="Calibri"/>
          <w:sz w:val="20"/>
          <w:lang w:val="es-MX"/>
        </w:rPr>
        <w:t>conocer en forma periódica la situación financiera a través del registro de sus operaciones y</w:t>
      </w:r>
      <w:r>
        <w:rPr>
          <w:rFonts w:ascii="Calibri" w:hAnsi="Calibri" w:cs="Calibri"/>
          <w:sz w:val="20"/>
          <w:lang w:val="es-MX"/>
        </w:rPr>
        <w:t xml:space="preserve"> </w:t>
      </w:r>
      <w:r w:rsidRPr="00190C1F">
        <w:rPr>
          <w:rFonts w:ascii="Calibri" w:hAnsi="Calibri" w:cs="Calibri"/>
          <w:sz w:val="20"/>
          <w:lang w:val="es-MX"/>
        </w:rPr>
        <w:t>rendición de cuentas;</w:t>
      </w:r>
      <w:r>
        <w:rPr>
          <w:rFonts w:ascii="Calibri" w:hAnsi="Calibri" w:cs="Calibri"/>
          <w:sz w:val="20"/>
          <w:lang w:val="es-MX"/>
        </w:rPr>
        <w:t xml:space="preserve"> e</w:t>
      </w:r>
      <w:r w:rsidRPr="00190C1F">
        <w:rPr>
          <w:rFonts w:ascii="Calibri" w:hAnsi="Calibri" w:cs="Calibri"/>
          <w:sz w:val="20"/>
          <w:lang w:val="es-MX"/>
        </w:rPr>
        <w:t>n lo que se refiere a la contabilidad gubernamental, el periodo relativo es de un año calendario,</w:t>
      </w:r>
      <w:r>
        <w:rPr>
          <w:rFonts w:ascii="Calibri" w:hAnsi="Calibri" w:cs="Calibri"/>
          <w:sz w:val="20"/>
          <w:lang w:val="es-MX"/>
        </w:rPr>
        <w:t xml:space="preserve"> </w:t>
      </w:r>
      <w:r w:rsidRPr="00190C1F">
        <w:rPr>
          <w:rFonts w:ascii="Calibri" w:hAnsi="Calibri" w:cs="Calibri"/>
          <w:sz w:val="20"/>
          <w:lang w:val="es-MX"/>
        </w:rPr>
        <w:t>que comprende a partir del 1 de enero hasta el 31 de diciembre, y está directamente relacionado</w:t>
      </w:r>
      <w:r>
        <w:rPr>
          <w:rFonts w:ascii="Calibri" w:hAnsi="Calibri" w:cs="Calibri"/>
          <w:sz w:val="20"/>
          <w:lang w:val="es-MX"/>
        </w:rPr>
        <w:t xml:space="preserve"> </w:t>
      </w:r>
      <w:r w:rsidRPr="00190C1F">
        <w:rPr>
          <w:rFonts w:ascii="Calibri" w:hAnsi="Calibri" w:cs="Calibri"/>
          <w:sz w:val="20"/>
          <w:lang w:val="es-MX"/>
        </w:rPr>
        <w:t xml:space="preserve">con la ejecución de la Ley de Ingresos y el ejercicio del </w:t>
      </w:r>
      <w:r>
        <w:rPr>
          <w:rFonts w:ascii="Calibri" w:hAnsi="Calibri" w:cs="Calibri"/>
          <w:sz w:val="20"/>
          <w:lang w:val="es-MX"/>
        </w:rPr>
        <w:t>P</w:t>
      </w:r>
      <w:r w:rsidRPr="00190C1F">
        <w:rPr>
          <w:rFonts w:ascii="Calibri" w:hAnsi="Calibri" w:cs="Calibri"/>
          <w:sz w:val="20"/>
          <w:lang w:val="es-MX"/>
        </w:rPr>
        <w:t xml:space="preserve">resupuesto de </w:t>
      </w:r>
      <w:r>
        <w:rPr>
          <w:rFonts w:ascii="Calibri" w:hAnsi="Calibri" w:cs="Calibri"/>
          <w:sz w:val="20"/>
          <w:lang w:val="es-MX"/>
        </w:rPr>
        <w:t>E</w:t>
      </w:r>
      <w:r w:rsidRPr="00190C1F">
        <w:rPr>
          <w:rFonts w:ascii="Calibri" w:hAnsi="Calibri" w:cs="Calibri"/>
          <w:sz w:val="20"/>
          <w:lang w:val="es-MX"/>
        </w:rPr>
        <w:t>gresos;</w:t>
      </w:r>
      <w:r>
        <w:rPr>
          <w:rFonts w:ascii="Calibri" w:hAnsi="Calibri" w:cs="Calibri"/>
          <w:sz w:val="20"/>
          <w:lang w:val="es-MX"/>
        </w:rPr>
        <w:t xml:space="preserve"> l</w:t>
      </w:r>
      <w:r w:rsidRPr="00190C1F">
        <w:rPr>
          <w:rFonts w:ascii="Calibri" w:hAnsi="Calibri" w:cs="Calibri"/>
          <w:sz w:val="20"/>
          <w:lang w:val="es-MX"/>
        </w:rPr>
        <w:t>a necesidad de conocer los resultados de las operaciones y la situación financiera de</w:t>
      </w:r>
      <w:r>
        <w:rPr>
          <w:rFonts w:ascii="Calibri" w:hAnsi="Calibri" w:cs="Calibri"/>
          <w:sz w:val="20"/>
          <w:lang w:val="es-MX"/>
        </w:rPr>
        <w:t xml:space="preserve"> la Universidad </w:t>
      </w:r>
      <w:r w:rsidRPr="00190C1F">
        <w:rPr>
          <w:rFonts w:ascii="Calibri" w:hAnsi="Calibri" w:cs="Calibri"/>
          <w:sz w:val="20"/>
          <w:lang w:val="es-MX"/>
        </w:rPr>
        <w:t>hace indispensable dividir la vida continua de</w:t>
      </w:r>
      <w:r>
        <w:rPr>
          <w:rFonts w:ascii="Calibri" w:hAnsi="Calibri" w:cs="Calibri"/>
          <w:sz w:val="20"/>
          <w:lang w:val="es-MX"/>
        </w:rPr>
        <w:t xml:space="preserve"> </w:t>
      </w:r>
      <w:r w:rsidRPr="00190C1F">
        <w:rPr>
          <w:rFonts w:ascii="Calibri" w:hAnsi="Calibri" w:cs="Calibri"/>
          <w:sz w:val="20"/>
          <w:lang w:val="es-MX"/>
        </w:rPr>
        <w:t>l</w:t>
      </w:r>
      <w:r>
        <w:rPr>
          <w:rFonts w:ascii="Calibri" w:hAnsi="Calibri" w:cs="Calibri"/>
          <w:sz w:val="20"/>
          <w:lang w:val="es-MX"/>
        </w:rPr>
        <w:t>a</w:t>
      </w:r>
      <w:r w:rsidRPr="00190C1F">
        <w:rPr>
          <w:rFonts w:ascii="Calibri" w:hAnsi="Calibri" w:cs="Calibri"/>
          <w:sz w:val="20"/>
          <w:lang w:val="es-MX"/>
        </w:rPr>
        <w:t xml:space="preserve"> mism</w:t>
      </w:r>
      <w:r>
        <w:rPr>
          <w:rFonts w:ascii="Calibri" w:hAnsi="Calibri" w:cs="Calibri"/>
          <w:sz w:val="20"/>
          <w:lang w:val="es-MX"/>
        </w:rPr>
        <w:t>a</w:t>
      </w:r>
      <w:r w:rsidRPr="00190C1F">
        <w:rPr>
          <w:rFonts w:ascii="Calibri" w:hAnsi="Calibri" w:cs="Calibri"/>
          <w:sz w:val="20"/>
          <w:lang w:val="es-MX"/>
        </w:rPr>
        <w:t xml:space="preserve"> en períodos uniformes permitiendo</w:t>
      </w:r>
      <w:r>
        <w:rPr>
          <w:rFonts w:ascii="Calibri" w:hAnsi="Calibri" w:cs="Calibri"/>
          <w:sz w:val="20"/>
          <w:lang w:val="es-MX"/>
        </w:rPr>
        <w:t xml:space="preserve"> </w:t>
      </w:r>
      <w:r w:rsidRPr="00190C1F">
        <w:rPr>
          <w:rFonts w:ascii="Calibri" w:hAnsi="Calibri" w:cs="Calibri"/>
          <w:sz w:val="20"/>
          <w:lang w:val="es-MX"/>
        </w:rPr>
        <w:t>su comparabilidad;</w:t>
      </w:r>
      <w:r>
        <w:rPr>
          <w:rFonts w:ascii="Calibri" w:hAnsi="Calibri" w:cs="Calibri"/>
          <w:sz w:val="20"/>
          <w:lang w:val="es-MX"/>
        </w:rPr>
        <w:t xml:space="preserve"> p</w:t>
      </w:r>
      <w:r w:rsidRPr="00190C1F">
        <w:rPr>
          <w:rFonts w:ascii="Calibri" w:hAnsi="Calibri" w:cs="Calibri"/>
          <w:sz w:val="20"/>
          <w:lang w:val="es-MX"/>
        </w:rPr>
        <w:t>ara efectos de evaluación y seguimiento de la gestión financiera, así como de la emisión de</w:t>
      </w:r>
      <w:r>
        <w:rPr>
          <w:rFonts w:ascii="Calibri" w:hAnsi="Calibri" w:cs="Calibri"/>
          <w:sz w:val="20"/>
          <w:lang w:val="es-MX"/>
        </w:rPr>
        <w:t xml:space="preserve"> </w:t>
      </w:r>
      <w:r w:rsidRPr="00190C1F">
        <w:rPr>
          <w:rFonts w:ascii="Calibri" w:hAnsi="Calibri" w:cs="Calibri"/>
          <w:sz w:val="20"/>
          <w:lang w:val="es-MX"/>
        </w:rPr>
        <w:t>estados financieros para fines específicos se podrán presentar informes contables por períodos</w:t>
      </w:r>
      <w:r>
        <w:rPr>
          <w:rFonts w:ascii="Calibri" w:hAnsi="Calibri" w:cs="Calibri"/>
          <w:sz w:val="20"/>
          <w:lang w:val="es-MX"/>
        </w:rPr>
        <w:t xml:space="preserve"> </w:t>
      </w:r>
      <w:r w:rsidRPr="00190C1F">
        <w:rPr>
          <w:rFonts w:ascii="Calibri" w:hAnsi="Calibri" w:cs="Calibri"/>
          <w:sz w:val="20"/>
          <w:lang w:val="es-MX"/>
        </w:rPr>
        <w:t>distintos, sin que esto signifique la ejecución de un cierre.</w:t>
      </w:r>
    </w:p>
    <w:p w:rsidR="00E96DE6" w:rsidRPr="007476FE" w:rsidRDefault="00E96DE6" w:rsidP="00E96DE6">
      <w:pPr>
        <w:pStyle w:val="Texto"/>
        <w:numPr>
          <w:ilvl w:val="0"/>
          <w:numId w:val="19"/>
        </w:numPr>
        <w:spacing w:after="0" w:line="240" w:lineRule="exact"/>
        <w:ind w:left="567" w:hanging="283"/>
        <w:rPr>
          <w:rFonts w:ascii="Calibri" w:hAnsi="Calibri" w:cs="Calibri"/>
          <w:b/>
          <w:sz w:val="20"/>
          <w:lang w:val="es-MX"/>
        </w:rPr>
      </w:pPr>
      <w:r w:rsidRPr="007476FE">
        <w:rPr>
          <w:rFonts w:ascii="Calibri" w:hAnsi="Calibri" w:cs="Calibri"/>
          <w:b/>
          <w:sz w:val="20"/>
          <w:lang w:val="es-MX"/>
        </w:rPr>
        <w:t>Valuación</w:t>
      </w:r>
    </w:p>
    <w:p w:rsidR="00E96DE6" w:rsidRPr="00190C1F" w:rsidRDefault="00E96DE6" w:rsidP="00E96DE6">
      <w:pPr>
        <w:pStyle w:val="Texto"/>
        <w:spacing w:line="240" w:lineRule="exact"/>
        <w:ind w:left="567" w:firstLine="0"/>
        <w:rPr>
          <w:rFonts w:ascii="Calibri" w:hAnsi="Calibri" w:cs="Calibri"/>
          <w:sz w:val="20"/>
          <w:lang w:val="es-MX"/>
        </w:rPr>
      </w:pPr>
      <w:r w:rsidRPr="00190C1F">
        <w:rPr>
          <w:rFonts w:ascii="Calibri" w:hAnsi="Calibri" w:cs="Calibri"/>
          <w:sz w:val="20"/>
          <w:lang w:val="es-MX"/>
        </w:rPr>
        <w:t>Todos los eventos que afect</w:t>
      </w:r>
      <w:r>
        <w:rPr>
          <w:rFonts w:ascii="Calibri" w:hAnsi="Calibri" w:cs="Calibri"/>
          <w:sz w:val="20"/>
          <w:lang w:val="es-MX"/>
        </w:rPr>
        <w:t>an</w:t>
      </w:r>
      <w:r w:rsidRPr="00190C1F">
        <w:rPr>
          <w:rFonts w:ascii="Calibri" w:hAnsi="Calibri" w:cs="Calibri"/>
          <w:sz w:val="20"/>
          <w:lang w:val="es-MX"/>
        </w:rPr>
        <w:t xml:space="preserve"> económicamente a</w:t>
      </w:r>
      <w:r>
        <w:rPr>
          <w:rFonts w:ascii="Calibri" w:hAnsi="Calibri" w:cs="Calibri"/>
          <w:sz w:val="20"/>
          <w:lang w:val="es-MX"/>
        </w:rPr>
        <w:t xml:space="preserve"> </w:t>
      </w:r>
      <w:r w:rsidRPr="00190C1F">
        <w:rPr>
          <w:rFonts w:ascii="Calibri" w:hAnsi="Calibri" w:cs="Calibri"/>
          <w:sz w:val="20"/>
          <w:lang w:val="es-MX"/>
        </w:rPr>
        <w:t>l</w:t>
      </w:r>
      <w:r>
        <w:rPr>
          <w:rFonts w:ascii="Calibri" w:hAnsi="Calibri" w:cs="Calibri"/>
          <w:sz w:val="20"/>
          <w:lang w:val="es-MX"/>
        </w:rPr>
        <w:t>a</w:t>
      </w:r>
      <w:r w:rsidRPr="00190C1F">
        <w:rPr>
          <w:rFonts w:ascii="Calibri" w:hAnsi="Calibri" w:cs="Calibri"/>
          <w:sz w:val="20"/>
          <w:lang w:val="es-MX"/>
        </w:rPr>
        <w:t xml:space="preserve"> </w:t>
      </w:r>
      <w:r>
        <w:rPr>
          <w:rFonts w:ascii="Calibri" w:hAnsi="Calibri" w:cs="Calibri"/>
          <w:sz w:val="20"/>
          <w:lang w:val="es-MX"/>
        </w:rPr>
        <w:t>Universidad son</w:t>
      </w:r>
      <w:r w:rsidRPr="00190C1F">
        <w:rPr>
          <w:rFonts w:ascii="Calibri" w:hAnsi="Calibri" w:cs="Calibri"/>
          <w:sz w:val="20"/>
          <w:lang w:val="es-MX"/>
        </w:rPr>
        <w:t xml:space="preserve"> cuantificados en términos</w:t>
      </w:r>
      <w:r>
        <w:rPr>
          <w:rFonts w:ascii="Calibri" w:hAnsi="Calibri" w:cs="Calibri"/>
          <w:sz w:val="20"/>
          <w:lang w:val="es-MX"/>
        </w:rPr>
        <w:t xml:space="preserve"> </w:t>
      </w:r>
      <w:r w:rsidRPr="00190C1F">
        <w:rPr>
          <w:rFonts w:ascii="Calibri" w:hAnsi="Calibri" w:cs="Calibri"/>
          <w:sz w:val="20"/>
          <w:lang w:val="es-MX"/>
        </w:rPr>
        <w:t>monetarios y se registra</w:t>
      </w:r>
      <w:r>
        <w:rPr>
          <w:rFonts w:ascii="Calibri" w:hAnsi="Calibri" w:cs="Calibri"/>
          <w:sz w:val="20"/>
          <w:lang w:val="es-MX"/>
        </w:rPr>
        <w:t>n</w:t>
      </w:r>
      <w:r w:rsidRPr="00190C1F">
        <w:rPr>
          <w:rFonts w:ascii="Calibri" w:hAnsi="Calibri" w:cs="Calibri"/>
          <w:sz w:val="20"/>
          <w:lang w:val="es-MX"/>
        </w:rPr>
        <w:t xml:space="preserve"> al costo histórico registrándose en</w:t>
      </w:r>
      <w:r>
        <w:rPr>
          <w:rFonts w:ascii="Calibri" w:hAnsi="Calibri" w:cs="Calibri"/>
          <w:sz w:val="20"/>
          <w:lang w:val="es-MX"/>
        </w:rPr>
        <w:t xml:space="preserve"> </w:t>
      </w:r>
      <w:r w:rsidRPr="00190C1F">
        <w:rPr>
          <w:rFonts w:ascii="Calibri" w:hAnsi="Calibri" w:cs="Calibri"/>
          <w:sz w:val="20"/>
          <w:lang w:val="es-MX"/>
        </w:rPr>
        <w:t>moneda nacional</w:t>
      </w:r>
      <w:r>
        <w:rPr>
          <w:rFonts w:ascii="Calibri" w:hAnsi="Calibri" w:cs="Calibri"/>
          <w:sz w:val="20"/>
          <w:lang w:val="es-MX"/>
        </w:rPr>
        <w:t>, e</w:t>
      </w:r>
      <w:r w:rsidRPr="00190C1F">
        <w:rPr>
          <w:rFonts w:ascii="Calibri" w:hAnsi="Calibri" w:cs="Calibri"/>
          <w:sz w:val="20"/>
          <w:lang w:val="es-MX"/>
        </w:rPr>
        <w:t>l costo histórico de las operaciones corresponde al monto erogado para su adquisición</w:t>
      </w:r>
      <w:r>
        <w:rPr>
          <w:rFonts w:ascii="Calibri" w:hAnsi="Calibri" w:cs="Calibri"/>
          <w:sz w:val="20"/>
          <w:lang w:val="es-MX"/>
        </w:rPr>
        <w:t xml:space="preserve"> </w:t>
      </w:r>
      <w:r w:rsidRPr="00190C1F">
        <w:rPr>
          <w:rFonts w:ascii="Calibri" w:hAnsi="Calibri" w:cs="Calibri"/>
          <w:sz w:val="20"/>
          <w:lang w:val="es-MX"/>
        </w:rPr>
        <w:t>conforme a la documentación contable original justificativa y comprobatoria, o bien a su valor</w:t>
      </w:r>
      <w:r>
        <w:rPr>
          <w:rFonts w:ascii="Calibri" w:hAnsi="Calibri" w:cs="Calibri"/>
          <w:sz w:val="20"/>
          <w:lang w:val="es-MX"/>
        </w:rPr>
        <w:t xml:space="preserve"> </w:t>
      </w:r>
      <w:r w:rsidRPr="00190C1F">
        <w:rPr>
          <w:rFonts w:ascii="Calibri" w:hAnsi="Calibri" w:cs="Calibri"/>
          <w:sz w:val="20"/>
          <w:lang w:val="es-MX"/>
        </w:rPr>
        <w:t>estimado o de avalúo en caso de ser producto de una donación, expropiación, adjudicación o</w:t>
      </w:r>
      <w:r>
        <w:rPr>
          <w:rFonts w:ascii="Calibri" w:hAnsi="Calibri" w:cs="Calibri"/>
          <w:sz w:val="20"/>
          <w:lang w:val="es-MX"/>
        </w:rPr>
        <w:t xml:space="preserve"> </w:t>
      </w:r>
      <w:r w:rsidRPr="00190C1F">
        <w:rPr>
          <w:rFonts w:ascii="Calibri" w:hAnsi="Calibri" w:cs="Calibri"/>
          <w:sz w:val="20"/>
          <w:lang w:val="es-MX"/>
        </w:rPr>
        <w:t>dación en pago;</w:t>
      </w:r>
      <w:r>
        <w:rPr>
          <w:rFonts w:ascii="Calibri" w:hAnsi="Calibri" w:cs="Calibri"/>
          <w:sz w:val="20"/>
          <w:lang w:val="es-MX"/>
        </w:rPr>
        <w:t xml:space="preserve"> l</w:t>
      </w:r>
      <w:r w:rsidRPr="00190C1F">
        <w:rPr>
          <w:rFonts w:ascii="Calibri" w:hAnsi="Calibri" w:cs="Calibri"/>
          <w:sz w:val="20"/>
          <w:lang w:val="es-MX"/>
        </w:rPr>
        <w:t xml:space="preserve">a información reflejada en los estados financieros </w:t>
      </w:r>
      <w:r>
        <w:rPr>
          <w:rFonts w:ascii="Calibri" w:hAnsi="Calibri" w:cs="Calibri"/>
          <w:sz w:val="20"/>
          <w:lang w:val="es-MX"/>
        </w:rPr>
        <w:t xml:space="preserve">a la fecha no ha sido revaluada y de serlo se </w:t>
      </w:r>
      <w:r w:rsidRPr="00190C1F">
        <w:rPr>
          <w:rFonts w:ascii="Calibri" w:hAnsi="Calibri" w:cs="Calibri"/>
          <w:sz w:val="20"/>
          <w:lang w:val="es-MX"/>
        </w:rPr>
        <w:t>deberá</w:t>
      </w:r>
      <w:r>
        <w:rPr>
          <w:rFonts w:ascii="Calibri" w:hAnsi="Calibri" w:cs="Calibri"/>
          <w:sz w:val="20"/>
          <w:lang w:val="es-MX"/>
        </w:rPr>
        <w:t>n</w:t>
      </w:r>
      <w:r w:rsidRPr="00190C1F">
        <w:rPr>
          <w:rFonts w:ascii="Calibri" w:hAnsi="Calibri" w:cs="Calibri"/>
          <w:sz w:val="20"/>
          <w:lang w:val="es-MX"/>
        </w:rPr>
        <w:t xml:space="preserve"> aplic</w:t>
      </w:r>
      <w:r>
        <w:rPr>
          <w:rFonts w:ascii="Calibri" w:hAnsi="Calibri" w:cs="Calibri"/>
          <w:sz w:val="20"/>
          <w:lang w:val="es-MX"/>
        </w:rPr>
        <w:t>ar</w:t>
      </w:r>
      <w:r w:rsidRPr="00190C1F">
        <w:rPr>
          <w:rFonts w:ascii="Calibri" w:hAnsi="Calibri" w:cs="Calibri"/>
          <w:sz w:val="20"/>
          <w:lang w:val="es-MX"/>
        </w:rPr>
        <w:t xml:space="preserve"> los métodos y</w:t>
      </w:r>
      <w:r>
        <w:rPr>
          <w:rFonts w:ascii="Calibri" w:hAnsi="Calibri" w:cs="Calibri"/>
          <w:sz w:val="20"/>
          <w:lang w:val="es-MX"/>
        </w:rPr>
        <w:t xml:space="preserve"> </w:t>
      </w:r>
      <w:r w:rsidRPr="00190C1F">
        <w:rPr>
          <w:rFonts w:ascii="Calibri" w:hAnsi="Calibri" w:cs="Calibri"/>
          <w:sz w:val="20"/>
          <w:lang w:val="es-MX"/>
        </w:rPr>
        <w:t>lineamientos que para tal efecto emit</w:t>
      </w:r>
      <w:r>
        <w:rPr>
          <w:rFonts w:ascii="Calibri" w:hAnsi="Calibri" w:cs="Calibri"/>
          <w:sz w:val="20"/>
          <w:lang w:val="es-MX"/>
        </w:rPr>
        <w:t>a</w:t>
      </w:r>
      <w:r w:rsidRPr="00190C1F">
        <w:rPr>
          <w:rFonts w:ascii="Calibri" w:hAnsi="Calibri" w:cs="Calibri"/>
          <w:sz w:val="20"/>
          <w:lang w:val="es-MX"/>
        </w:rPr>
        <w:t xml:space="preserve"> el CONAC.</w:t>
      </w:r>
    </w:p>
    <w:p w:rsidR="00E96DE6" w:rsidRPr="007476FE" w:rsidRDefault="00E96DE6" w:rsidP="00E96DE6">
      <w:pPr>
        <w:pStyle w:val="Texto"/>
        <w:numPr>
          <w:ilvl w:val="0"/>
          <w:numId w:val="19"/>
        </w:numPr>
        <w:spacing w:after="0" w:line="240" w:lineRule="exact"/>
        <w:ind w:left="567" w:hanging="283"/>
        <w:rPr>
          <w:rFonts w:ascii="Calibri" w:hAnsi="Calibri" w:cs="Calibri"/>
          <w:b/>
          <w:sz w:val="20"/>
          <w:lang w:val="es-MX"/>
        </w:rPr>
      </w:pPr>
      <w:r w:rsidRPr="007476FE">
        <w:rPr>
          <w:rFonts w:ascii="Calibri" w:hAnsi="Calibri" w:cs="Calibri"/>
          <w:b/>
          <w:sz w:val="20"/>
          <w:lang w:val="es-MX"/>
        </w:rPr>
        <w:t>Dualidad Económica</w:t>
      </w:r>
    </w:p>
    <w:p w:rsidR="00E96DE6" w:rsidRPr="00190C1F" w:rsidRDefault="00E96DE6" w:rsidP="00E96DE6">
      <w:pPr>
        <w:pStyle w:val="Texto"/>
        <w:spacing w:line="240" w:lineRule="exact"/>
        <w:ind w:left="567" w:firstLine="0"/>
        <w:rPr>
          <w:rFonts w:ascii="Calibri" w:hAnsi="Calibri" w:cs="Calibri"/>
          <w:sz w:val="20"/>
          <w:lang w:val="es-MX"/>
        </w:rPr>
      </w:pPr>
      <w:r w:rsidRPr="00190C1F">
        <w:rPr>
          <w:rFonts w:ascii="Calibri" w:hAnsi="Calibri" w:cs="Calibri"/>
          <w:sz w:val="20"/>
          <w:lang w:val="es-MX"/>
        </w:rPr>
        <w:t xml:space="preserve">Los activos representan recursos que fueron asignados y capitalizados por </w:t>
      </w:r>
      <w:r>
        <w:rPr>
          <w:rFonts w:ascii="Calibri" w:hAnsi="Calibri" w:cs="Calibri"/>
          <w:sz w:val="20"/>
          <w:lang w:val="es-MX"/>
        </w:rPr>
        <w:t>la Universidad</w:t>
      </w:r>
      <w:r w:rsidRPr="00190C1F">
        <w:rPr>
          <w:rFonts w:ascii="Calibri" w:hAnsi="Calibri" w:cs="Calibri"/>
          <w:sz w:val="20"/>
          <w:lang w:val="es-MX"/>
        </w:rPr>
        <w:t>, en</w:t>
      </w:r>
      <w:r>
        <w:rPr>
          <w:rFonts w:ascii="Calibri" w:hAnsi="Calibri" w:cs="Calibri"/>
          <w:sz w:val="20"/>
          <w:lang w:val="es-MX"/>
        </w:rPr>
        <w:t xml:space="preserve"> </w:t>
      </w:r>
      <w:r w:rsidRPr="00190C1F">
        <w:rPr>
          <w:rFonts w:ascii="Calibri" w:hAnsi="Calibri" w:cs="Calibri"/>
          <w:sz w:val="20"/>
          <w:lang w:val="es-MX"/>
        </w:rPr>
        <w:t>tanto que los pasivos y el patrimonio representan los financiamientos y los activos netos,</w:t>
      </w:r>
      <w:r>
        <w:rPr>
          <w:rFonts w:ascii="Calibri" w:hAnsi="Calibri" w:cs="Calibri"/>
          <w:sz w:val="20"/>
          <w:lang w:val="es-MX"/>
        </w:rPr>
        <w:t xml:space="preserve"> </w:t>
      </w:r>
      <w:r w:rsidRPr="00190C1F">
        <w:rPr>
          <w:rFonts w:ascii="Calibri" w:hAnsi="Calibri" w:cs="Calibri"/>
          <w:sz w:val="20"/>
          <w:lang w:val="es-MX"/>
        </w:rPr>
        <w:t>respectivamente;</w:t>
      </w:r>
      <w:r>
        <w:rPr>
          <w:rFonts w:ascii="Calibri" w:hAnsi="Calibri" w:cs="Calibri"/>
          <w:sz w:val="20"/>
          <w:lang w:val="es-MX"/>
        </w:rPr>
        <w:t xml:space="preserve"> l</w:t>
      </w:r>
      <w:r w:rsidRPr="00190C1F">
        <w:rPr>
          <w:rFonts w:ascii="Calibri" w:hAnsi="Calibri" w:cs="Calibri"/>
          <w:sz w:val="20"/>
          <w:lang w:val="es-MX"/>
        </w:rPr>
        <w:t>as fuentes de los recursos están reconocidas dentro de los conceptos de la Ley de Ingresos.</w:t>
      </w:r>
    </w:p>
    <w:p w:rsidR="00E96DE6" w:rsidRPr="007476FE" w:rsidRDefault="00E96DE6" w:rsidP="00E96DE6">
      <w:pPr>
        <w:pStyle w:val="Texto"/>
        <w:numPr>
          <w:ilvl w:val="0"/>
          <w:numId w:val="19"/>
        </w:numPr>
        <w:spacing w:after="0" w:line="240" w:lineRule="exact"/>
        <w:ind w:left="567" w:hanging="283"/>
        <w:rPr>
          <w:rFonts w:ascii="Calibri" w:hAnsi="Calibri" w:cs="Calibri"/>
          <w:b/>
          <w:sz w:val="20"/>
          <w:lang w:val="es-MX"/>
        </w:rPr>
      </w:pPr>
      <w:r w:rsidRPr="007476FE">
        <w:rPr>
          <w:rFonts w:ascii="Calibri" w:hAnsi="Calibri" w:cs="Calibri"/>
          <w:b/>
          <w:sz w:val="20"/>
          <w:lang w:val="es-MX"/>
        </w:rPr>
        <w:t>Consistencia</w:t>
      </w:r>
    </w:p>
    <w:p w:rsidR="00E96DE6" w:rsidRPr="00190C1F" w:rsidRDefault="00E96DE6" w:rsidP="00E96DE6">
      <w:pPr>
        <w:pStyle w:val="Texto"/>
        <w:spacing w:after="0" w:line="240" w:lineRule="exact"/>
        <w:ind w:left="567" w:firstLine="0"/>
        <w:rPr>
          <w:rFonts w:ascii="Calibri" w:hAnsi="Calibri" w:cs="Calibri"/>
          <w:sz w:val="20"/>
          <w:lang w:val="es-MX"/>
        </w:rPr>
      </w:pPr>
      <w:r w:rsidRPr="00190C1F">
        <w:rPr>
          <w:rFonts w:ascii="Calibri" w:hAnsi="Calibri" w:cs="Calibri"/>
          <w:sz w:val="20"/>
          <w:lang w:val="es-MX"/>
        </w:rPr>
        <w:t>Las políticas, métodos de cuantificación, procedimientos contables y ordenamientos normativos,</w:t>
      </w:r>
      <w:r>
        <w:rPr>
          <w:rFonts w:ascii="Calibri" w:hAnsi="Calibri" w:cs="Calibri"/>
          <w:sz w:val="20"/>
          <w:lang w:val="es-MX"/>
        </w:rPr>
        <w:t xml:space="preserve"> son </w:t>
      </w:r>
      <w:r w:rsidRPr="00190C1F">
        <w:rPr>
          <w:rFonts w:ascii="Calibri" w:hAnsi="Calibri" w:cs="Calibri"/>
          <w:sz w:val="20"/>
          <w:lang w:val="es-MX"/>
        </w:rPr>
        <w:t xml:space="preserve">acordes </w:t>
      </w:r>
      <w:r>
        <w:rPr>
          <w:rFonts w:ascii="Calibri" w:hAnsi="Calibri" w:cs="Calibri"/>
          <w:sz w:val="20"/>
          <w:lang w:val="es-MX"/>
        </w:rPr>
        <w:t>a</w:t>
      </w:r>
      <w:r w:rsidRPr="00190C1F">
        <w:rPr>
          <w:rFonts w:ascii="Calibri" w:hAnsi="Calibri" w:cs="Calibri"/>
          <w:sz w:val="20"/>
          <w:lang w:val="es-MX"/>
        </w:rPr>
        <w:t xml:space="preserve"> lo dispuesto en la Ley de Contabilidad, con la finalidad de</w:t>
      </w:r>
      <w:r>
        <w:rPr>
          <w:rFonts w:ascii="Calibri" w:hAnsi="Calibri" w:cs="Calibri"/>
          <w:sz w:val="20"/>
          <w:lang w:val="es-MX"/>
        </w:rPr>
        <w:t xml:space="preserve"> </w:t>
      </w:r>
      <w:r w:rsidRPr="00190C1F">
        <w:rPr>
          <w:rFonts w:ascii="Calibri" w:hAnsi="Calibri" w:cs="Calibri"/>
          <w:sz w:val="20"/>
          <w:lang w:val="es-MX"/>
        </w:rPr>
        <w:t xml:space="preserve">reflejar de una mejor forma, la sustancia económica de las operaciones realizadas por </w:t>
      </w:r>
      <w:r>
        <w:rPr>
          <w:rFonts w:ascii="Calibri" w:hAnsi="Calibri" w:cs="Calibri"/>
          <w:sz w:val="20"/>
          <w:lang w:val="es-MX"/>
        </w:rPr>
        <w:t>la Universidad</w:t>
      </w:r>
      <w:r w:rsidRPr="00190C1F">
        <w:rPr>
          <w:rFonts w:ascii="Calibri" w:hAnsi="Calibri" w:cs="Calibri"/>
          <w:sz w:val="20"/>
          <w:lang w:val="es-MX"/>
        </w:rPr>
        <w:t xml:space="preserve">, </w:t>
      </w:r>
      <w:r>
        <w:rPr>
          <w:rFonts w:ascii="Calibri" w:hAnsi="Calibri" w:cs="Calibri"/>
          <w:sz w:val="20"/>
          <w:lang w:val="es-MX"/>
        </w:rPr>
        <w:t xml:space="preserve">y se </w:t>
      </w:r>
      <w:r w:rsidRPr="00190C1F">
        <w:rPr>
          <w:rFonts w:ascii="Calibri" w:hAnsi="Calibri" w:cs="Calibri"/>
          <w:sz w:val="20"/>
          <w:lang w:val="es-MX"/>
        </w:rPr>
        <w:t>aplica</w:t>
      </w:r>
      <w:r>
        <w:rPr>
          <w:rFonts w:ascii="Calibri" w:hAnsi="Calibri" w:cs="Calibri"/>
          <w:sz w:val="20"/>
          <w:lang w:val="es-MX"/>
        </w:rPr>
        <w:t>n</w:t>
      </w:r>
      <w:r w:rsidRPr="00190C1F">
        <w:rPr>
          <w:rFonts w:ascii="Calibri" w:hAnsi="Calibri" w:cs="Calibri"/>
          <w:sz w:val="20"/>
          <w:lang w:val="es-MX"/>
        </w:rPr>
        <w:t xml:space="preserve"> de manera uniforme a lo largo del tiempo;</w:t>
      </w:r>
      <w:r>
        <w:rPr>
          <w:rFonts w:ascii="Calibri" w:hAnsi="Calibri" w:cs="Calibri"/>
          <w:sz w:val="20"/>
          <w:lang w:val="es-MX"/>
        </w:rPr>
        <w:t xml:space="preserve"> a la fecha no se han efectuado cambios en los </w:t>
      </w:r>
      <w:r w:rsidRPr="00190C1F">
        <w:rPr>
          <w:rFonts w:ascii="Calibri" w:hAnsi="Calibri" w:cs="Calibri"/>
          <w:sz w:val="20"/>
          <w:lang w:val="es-MX"/>
        </w:rPr>
        <w:t>procedimiento</w:t>
      </w:r>
      <w:r>
        <w:rPr>
          <w:rFonts w:ascii="Calibri" w:hAnsi="Calibri" w:cs="Calibri"/>
          <w:sz w:val="20"/>
          <w:lang w:val="es-MX"/>
        </w:rPr>
        <w:t>s</w:t>
      </w:r>
      <w:r w:rsidRPr="00190C1F">
        <w:rPr>
          <w:rFonts w:ascii="Calibri" w:hAnsi="Calibri" w:cs="Calibri"/>
          <w:sz w:val="20"/>
          <w:lang w:val="es-MX"/>
        </w:rPr>
        <w:t xml:space="preserve"> de cuantificación, las</w:t>
      </w:r>
      <w:r>
        <w:rPr>
          <w:rFonts w:ascii="Calibri" w:hAnsi="Calibri" w:cs="Calibri"/>
          <w:sz w:val="20"/>
          <w:lang w:val="es-MX"/>
        </w:rPr>
        <w:t xml:space="preserve"> </w:t>
      </w:r>
      <w:r w:rsidRPr="00190C1F">
        <w:rPr>
          <w:rFonts w:ascii="Calibri" w:hAnsi="Calibri" w:cs="Calibri"/>
          <w:sz w:val="20"/>
          <w:lang w:val="es-MX"/>
        </w:rPr>
        <w:t>políticas contables, los procedimientos de registro y la presentación de la información financiera</w:t>
      </w:r>
      <w:r>
        <w:rPr>
          <w:rFonts w:ascii="Calibri" w:hAnsi="Calibri" w:cs="Calibri"/>
          <w:sz w:val="20"/>
          <w:lang w:val="es-MX"/>
        </w:rPr>
        <w:t>.</w:t>
      </w:r>
    </w:p>
    <w:p w:rsidR="00E96DE6" w:rsidRDefault="00E96DE6" w:rsidP="00E96DE6">
      <w:pPr>
        <w:pStyle w:val="Texto"/>
        <w:spacing w:after="0" w:line="240" w:lineRule="exact"/>
        <w:rPr>
          <w:rFonts w:ascii="Calibri" w:hAnsi="Calibri" w:cs="Calibri"/>
          <w:sz w:val="20"/>
          <w:lang w:val="es-MX"/>
        </w:rPr>
      </w:pPr>
    </w:p>
    <w:p w:rsidR="00E96DE6" w:rsidRPr="00091405" w:rsidRDefault="00E96DE6" w:rsidP="00E96DE6">
      <w:pPr>
        <w:pStyle w:val="Texto"/>
        <w:spacing w:after="0" w:line="240" w:lineRule="exact"/>
        <w:rPr>
          <w:rFonts w:ascii="Calibri" w:hAnsi="Calibri" w:cs="Calibri"/>
          <w:sz w:val="20"/>
          <w:lang w:val="es-MX"/>
        </w:rPr>
      </w:pPr>
    </w:p>
    <w:p w:rsidR="00E96DE6" w:rsidRPr="008F0192" w:rsidRDefault="00E96DE6" w:rsidP="00E96DE6">
      <w:pPr>
        <w:pStyle w:val="Texto"/>
        <w:numPr>
          <w:ilvl w:val="0"/>
          <w:numId w:val="12"/>
        </w:numPr>
        <w:spacing w:line="240" w:lineRule="exact"/>
        <w:ind w:left="284" w:hanging="284"/>
        <w:rPr>
          <w:rFonts w:ascii="Calibri" w:hAnsi="Calibri" w:cs="Calibri"/>
          <w:b/>
          <w:sz w:val="22"/>
          <w:lang w:val="es-MX"/>
        </w:rPr>
      </w:pPr>
      <w:r w:rsidRPr="008F0192">
        <w:rPr>
          <w:rFonts w:ascii="Calibri" w:hAnsi="Calibri" w:cs="Calibri"/>
          <w:b/>
          <w:sz w:val="22"/>
          <w:lang w:val="es-MX"/>
        </w:rPr>
        <w:t>Políticas de Contabilidad Significativas.</w:t>
      </w:r>
    </w:p>
    <w:p w:rsidR="00E96DE6" w:rsidRDefault="00E96DE6" w:rsidP="00E96DE6">
      <w:pPr>
        <w:pStyle w:val="Texto"/>
        <w:spacing w:line="240" w:lineRule="exact"/>
        <w:ind w:left="284" w:firstLine="0"/>
        <w:rPr>
          <w:rFonts w:ascii="Calibri" w:hAnsi="Calibri" w:cs="Calibri"/>
          <w:sz w:val="20"/>
          <w:lang w:val="es-MX"/>
        </w:rPr>
      </w:pPr>
      <w:bookmarkStart w:id="1" w:name="_Hlk132298104"/>
      <w:r w:rsidRPr="00091405">
        <w:rPr>
          <w:rFonts w:ascii="Calibri" w:hAnsi="Calibri" w:cs="Calibri"/>
          <w:sz w:val="20"/>
          <w:lang w:val="es-MX"/>
        </w:rPr>
        <w:t xml:space="preserve">La Universidad Politécnica de Victoria </w:t>
      </w:r>
      <w:r>
        <w:rPr>
          <w:rFonts w:ascii="Calibri" w:hAnsi="Calibri" w:cs="Calibri"/>
          <w:sz w:val="20"/>
          <w:lang w:val="es-MX"/>
        </w:rPr>
        <w:t>a</w:t>
      </w:r>
      <w:r w:rsidRPr="00091405">
        <w:rPr>
          <w:rFonts w:ascii="Calibri" w:hAnsi="Calibri" w:cs="Calibri"/>
          <w:sz w:val="20"/>
          <w:lang w:val="es-MX"/>
        </w:rPr>
        <w:t xml:space="preserve"> partir del ejercicio 2014 ha empleado el Sistema Contable denominado Sistema Integral de Información </w:t>
      </w:r>
      <w:r>
        <w:rPr>
          <w:rFonts w:ascii="Calibri" w:hAnsi="Calibri" w:cs="Calibri"/>
          <w:sz w:val="20"/>
          <w:lang w:val="es-MX"/>
        </w:rPr>
        <w:t xml:space="preserve">Académica </w:t>
      </w:r>
      <w:r w:rsidRPr="00091405">
        <w:rPr>
          <w:rFonts w:ascii="Calibri" w:hAnsi="Calibri" w:cs="Calibri"/>
          <w:sz w:val="20"/>
          <w:lang w:val="es-MX"/>
        </w:rPr>
        <w:t>Administrativa (SIIA</w:t>
      </w:r>
      <w:r>
        <w:rPr>
          <w:rFonts w:ascii="Calibri" w:hAnsi="Calibri" w:cs="Calibri"/>
          <w:sz w:val="20"/>
          <w:lang w:val="es-MX"/>
        </w:rPr>
        <w:t>A</w:t>
      </w:r>
      <w:r w:rsidRPr="00091405">
        <w:rPr>
          <w:rFonts w:ascii="Calibri" w:hAnsi="Calibri" w:cs="Calibri"/>
          <w:sz w:val="20"/>
          <w:lang w:val="es-MX"/>
        </w:rPr>
        <w:t xml:space="preserve">), mismo que cumple con los requisitos financieros y contables </w:t>
      </w:r>
      <w:r>
        <w:rPr>
          <w:rFonts w:ascii="Calibri" w:hAnsi="Calibri" w:cs="Calibri"/>
          <w:sz w:val="20"/>
          <w:lang w:val="es-MX"/>
        </w:rPr>
        <w:t>establecidos</w:t>
      </w:r>
      <w:r w:rsidRPr="00091405">
        <w:rPr>
          <w:rFonts w:ascii="Calibri" w:hAnsi="Calibri" w:cs="Calibri"/>
          <w:sz w:val="20"/>
          <w:lang w:val="es-MX"/>
        </w:rPr>
        <w:t xml:space="preserve"> </w:t>
      </w:r>
      <w:r>
        <w:rPr>
          <w:rFonts w:ascii="Calibri" w:hAnsi="Calibri" w:cs="Calibri"/>
          <w:sz w:val="20"/>
          <w:lang w:val="es-MX"/>
        </w:rPr>
        <w:t>en</w:t>
      </w:r>
      <w:r w:rsidRPr="00091405">
        <w:rPr>
          <w:rFonts w:ascii="Calibri" w:hAnsi="Calibri" w:cs="Calibri"/>
          <w:sz w:val="20"/>
          <w:lang w:val="es-MX"/>
        </w:rPr>
        <w:t xml:space="preserve"> </w:t>
      </w:r>
      <w:r>
        <w:rPr>
          <w:rFonts w:ascii="Calibri" w:hAnsi="Calibri" w:cs="Calibri"/>
          <w:sz w:val="20"/>
          <w:lang w:val="es-MX"/>
        </w:rPr>
        <w:t xml:space="preserve">la Ley General de Contabilidad Gubernamental y la normativa emitida por </w:t>
      </w:r>
      <w:r w:rsidRPr="00091405">
        <w:rPr>
          <w:rFonts w:ascii="Calibri" w:hAnsi="Calibri" w:cs="Calibri"/>
          <w:sz w:val="20"/>
          <w:lang w:val="es-MX"/>
        </w:rPr>
        <w:t>el CONAC</w:t>
      </w:r>
      <w:bookmarkEnd w:id="1"/>
      <w:r w:rsidRPr="00091405">
        <w:rPr>
          <w:rFonts w:ascii="Calibri" w:hAnsi="Calibri" w:cs="Calibri"/>
          <w:sz w:val="20"/>
          <w:lang w:val="es-MX"/>
        </w:rPr>
        <w:t>.</w:t>
      </w:r>
    </w:p>
    <w:p w:rsidR="00E96DE6" w:rsidRDefault="00E96DE6" w:rsidP="00E96DE6">
      <w:pPr>
        <w:pStyle w:val="Texto"/>
        <w:spacing w:line="240" w:lineRule="exact"/>
        <w:ind w:left="284" w:firstLine="0"/>
        <w:rPr>
          <w:rFonts w:ascii="Calibri" w:hAnsi="Calibri" w:cs="Calibri"/>
          <w:sz w:val="20"/>
          <w:lang w:val="es-MX"/>
        </w:rPr>
      </w:pPr>
      <w:r w:rsidRPr="00091405">
        <w:rPr>
          <w:rFonts w:ascii="Calibri" w:hAnsi="Calibri" w:cs="Calibri"/>
          <w:sz w:val="20"/>
          <w:lang w:val="es-MX"/>
        </w:rPr>
        <w:t xml:space="preserve">La Universidad </w:t>
      </w:r>
      <w:r>
        <w:rPr>
          <w:rFonts w:ascii="Calibri" w:hAnsi="Calibri" w:cs="Calibri"/>
          <w:sz w:val="20"/>
          <w:lang w:val="es-MX"/>
        </w:rPr>
        <w:t xml:space="preserve">deprecia sus activos con el </w:t>
      </w:r>
      <w:r w:rsidRPr="00091405">
        <w:rPr>
          <w:rFonts w:ascii="Calibri" w:hAnsi="Calibri" w:cs="Calibri"/>
          <w:sz w:val="20"/>
          <w:lang w:val="es-MX"/>
        </w:rPr>
        <w:t xml:space="preserve">método </w:t>
      </w:r>
      <w:r>
        <w:rPr>
          <w:rFonts w:ascii="Calibri" w:hAnsi="Calibri" w:cs="Calibri"/>
          <w:sz w:val="20"/>
          <w:lang w:val="es-MX"/>
        </w:rPr>
        <w:t xml:space="preserve">de línea recta, utilizando la </w:t>
      </w:r>
      <w:r w:rsidRPr="00E84430">
        <w:rPr>
          <w:rFonts w:ascii="Calibri" w:hAnsi="Calibri" w:cs="Calibri"/>
          <w:sz w:val="20"/>
          <w:lang w:val="es-MX"/>
        </w:rPr>
        <w:t>“Guía de vida útil estimada y porcentajes de</w:t>
      </w:r>
      <w:r>
        <w:rPr>
          <w:rFonts w:ascii="Calibri" w:hAnsi="Calibri" w:cs="Calibri"/>
          <w:sz w:val="20"/>
          <w:lang w:val="es-MX"/>
        </w:rPr>
        <w:t xml:space="preserve"> </w:t>
      </w:r>
      <w:r w:rsidRPr="00E84430">
        <w:rPr>
          <w:rFonts w:ascii="Calibri" w:hAnsi="Calibri" w:cs="Calibri"/>
          <w:sz w:val="20"/>
          <w:lang w:val="es-MX"/>
        </w:rPr>
        <w:t>depreciación</w:t>
      </w:r>
      <w:r>
        <w:rPr>
          <w:rFonts w:ascii="Calibri" w:hAnsi="Calibri" w:cs="Calibri"/>
          <w:sz w:val="20"/>
          <w:lang w:val="es-MX"/>
        </w:rPr>
        <w:t>” emitida por el CONAC.</w:t>
      </w:r>
    </w:p>
    <w:p w:rsidR="00E96DE6" w:rsidRDefault="00E96DE6" w:rsidP="00E96DE6">
      <w:pPr>
        <w:pStyle w:val="Texto"/>
        <w:spacing w:line="240" w:lineRule="exact"/>
        <w:ind w:left="284" w:firstLine="0"/>
        <w:rPr>
          <w:rFonts w:ascii="Calibri" w:hAnsi="Calibri" w:cs="Calibri"/>
          <w:sz w:val="20"/>
          <w:lang w:val="es-MX"/>
        </w:rPr>
      </w:pPr>
      <w:r>
        <w:rPr>
          <w:rFonts w:ascii="Calibri" w:hAnsi="Calibri" w:cs="Calibri"/>
          <w:sz w:val="20"/>
          <w:lang w:val="es-MX"/>
        </w:rPr>
        <w:t xml:space="preserve">A la fecha, la Universidad no ha realizado </w:t>
      </w:r>
      <w:r w:rsidRPr="00DB45D5">
        <w:rPr>
          <w:rFonts w:ascii="Calibri" w:hAnsi="Calibri" w:cs="Calibri"/>
          <w:sz w:val="20"/>
          <w:lang w:val="es-MX"/>
        </w:rPr>
        <w:t xml:space="preserve">actualización del valor de los </w:t>
      </w:r>
      <w:r>
        <w:rPr>
          <w:rFonts w:ascii="Calibri" w:hAnsi="Calibri" w:cs="Calibri"/>
          <w:sz w:val="20"/>
          <w:lang w:val="es-MX"/>
        </w:rPr>
        <w:t>A</w:t>
      </w:r>
      <w:r w:rsidRPr="00DB45D5">
        <w:rPr>
          <w:rFonts w:ascii="Calibri" w:hAnsi="Calibri" w:cs="Calibri"/>
          <w:sz w:val="20"/>
          <w:lang w:val="es-MX"/>
        </w:rPr>
        <w:t>ctivos,</w:t>
      </w:r>
      <w:r>
        <w:rPr>
          <w:rFonts w:ascii="Calibri" w:hAnsi="Calibri" w:cs="Calibri"/>
          <w:sz w:val="20"/>
          <w:lang w:val="es-MX"/>
        </w:rPr>
        <w:t xml:space="preserve"> P</w:t>
      </w:r>
      <w:r w:rsidRPr="00DB45D5">
        <w:rPr>
          <w:rFonts w:ascii="Calibri" w:hAnsi="Calibri" w:cs="Calibri"/>
          <w:sz w:val="20"/>
          <w:lang w:val="es-MX"/>
        </w:rPr>
        <w:t>asivos y Hacienda Pública/Patrimonio</w:t>
      </w:r>
      <w:r>
        <w:rPr>
          <w:rFonts w:ascii="Calibri" w:hAnsi="Calibri" w:cs="Calibri"/>
          <w:sz w:val="20"/>
          <w:lang w:val="es-MX"/>
        </w:rPr>
        <w:t>.</w:t>
      </w:r>
    </w:p>
    <w:p w:rsidR="00E96DE6" w:rsidRDefault="00E96DE6" w:rsidP="00E96DE6">
      <w:pPr>
        <w:pStyle w:val="Texto"/>
        <w:spacing w:line="240" w:lineRule="exact"/>
        <w:ind w:left="284" w:firstLine="0"/>
        <w:rPr>
          <w:rFonts w:ascii="Calibri" w:hAnsi="Calibri" w:cs="Calibri"/>
          <w:sz w:val="20"/>
          <w:lang w:val="es-MX"/>
        </w:rPr>
      </w:pPr>
      <w:r>
        <w:rPr>
          <w:rFonts w:ascii="Calibri" w:hAnsi="Calibri" w:cs="Calibri"/>
          <w:sz w:val="20"/>
          <w:lang w:val="es-MX"/>
        </w:rPr>
        <w:lastRenderedPageBreak/>
        <w:t xml:space="preserve">La Universidad no ha efectuado operaciones en el extranjero que pudieran presentar efectos </w:t>
      </w:r>
      <w:r w:rsidRPr="00DB45D5">
        <w:rPr>
          <w:rFonts w:ascii="Calibri" w:hAnsi="Calibri" w:cs="Calibri"/>
          <w:sz w:val="20"/>
          <w:lang w:val="es-MX"/>
        </w:rPr>
        <w:t>en la información</w:t>
      </w:r>
      <w:r>
        <w:rPr>
          <w:rFonts w:ascii="Calibri" w:hAnsi="Calibri" w:cs="Calibri"/>
          <w:sz w:val="20"/>
          <w:lang w:val="es-MX"/>
        </w:rPr>
        <w:t xml:space="preserve"> </w:t>
      </w:r>
      <w:r w:rsidRPr="00DB45D5">
        <w:rPr>
          <w:rFonts w:ascii="Calibri" w:hAnsi="Calibri" w:cs="Calibri"/>
          <w:sz w:val="20"/>
          <w:lang w:val="es-MX"/>
        </w:rPr>
        <w:t>financiera gubernamental</w:t>
      </w:r>
      <w:r>
        <w:rPr>
          <w:rFonts w:ascii="Calibri" w:hAnsi="Calibri" w:cs="Calibri"/>
          <w:sz w:val="20"/>
          <w:lang w:val="es-MX"/>
        </w:rPr>
        <w:t>.</w:t>
      </w:r>
    </w:p>
    <w:p w:rsidR="00E96DE6" w:rsidRDefault="00E96DE6" w:rsidP="00E96DE6">
      <w:pPr>
        <w:pStyle w:val="Texto"/>
        <w:spacing w:line="240" w:lineRule="exact"/>
        <w:ind w:left="284" w:firstLine="0"/>
        <w:rPr>
          <w:rFonts w:ascii="Calibri" w:hAnsi="Calibri" w:cs="Calibri"/>
          <w:sz w:val="20"/>
          <w:lang w:val="es-MX"/>
        </w:rPr>
      </w:pPr>
      <w:r>
        <w:rPr>
          <w:rFonts w:ascii="Calibri" w:hAnsi="Calibri" w:cs="Calibri"/>
          <w:sz w:val="20"/>
          <w:lang w:val="es-MX"/>
        </w:rPr>
        <w:t>El pago de las gratificaciones al personal, efectuado en el periodo de enero a junio del 2023 se cubrió con préstamos otorgados de las cuentas bancarias de ingresos propios 2022 (remanente) y 2023; así como ingresos propios de recursos extraordinarios y del subsidio estatal 2023; una vez recibido el pronunciamiento favorable de la Dirección General de Universidades Tecnológicas y Politécnicas</w:t>
      </w:r>
      <w:r w:rsidRPr="00190B02">
        <w:rPr>
          <w:rFonts w:ascii="Calibri" w:hAnsi="Calibri" w:cs="Calibri"/>
          <w:sz w:val="20"/>
          <w:lang w:val="es-MX"/>
        </w:rPr>
        <w:t xml:space="preserve">, </w:t>
      </w:r>
      <w:r>
        <w:rPr>
          <w:rFonts w:ascii="Calibri" w:hAnsi="Calibri" w:cs="Calibri"/>
          <w:sz w:val="20"/>
          <w:lang w:val="es-MX"/>
        </w:rPr>
        <w:t>se efectuó la devolución de los recursos a las cuentas correspondientes, a partir del mes de julio del 2023.</w:t>
      </w:r>
    </w:p>
    <w:p w:rsidR="00E96DE6" w:rsidRPr="00091405" w:rsidRDefault="00E96DE6" w:rsidP="00E96DE6">
      <w:pPr>
        <w:pStyle w:val="Texto"/>
        <w:spacing w:after="0" w:line="240" w:lineRule="exact"/>
        <w:ind w:left="284" w:firstLine="0"/>
        <w:rPr>
          <w:rFonts w:ascii="Calibri" w:hAnsi="Calibri" w:cs="Calibri"/>
          <w:sz w:val="20"/>
          <w:lang w:val="es-MX"/>
        </w:rPr>
      </w:pPr>
      <w:r>
        <w:rPr>
          <w:rFonts w:ascii="Calibri" w:hAnsi="Calibri" w:cs="Calibri"/>
          <w:sz w:val="20"/>
          <w:lang w:val="es-MX"/>
        </w:rPr>
        <w:t>Las reclasificaciones contables efectuadas en el periodo enero – diciembre 2023, corresponden a la corrección por errores involuntarios en los registros contables, principalmente por afectación incorrecta de fondos y/o partidas.</w:t>
      </w:r>
    </w:p>
    <w:p w:rsidR="00E96DE6" w:rsidRDefault="00E96DE6" w:rsidP="00E96DE6">
      <w:pPr>
        <w:pStyle w:val="Texto"/>
        <w:spacing w:after="0" w:line="240" w:lineRule="exact"/>
        <w:rPr>
          <w:rFonts w:ascii="Calibri" w:hAnsi="Calibri" w:cs="Calibri"/>
          <w:b/>
          <w:sz w:val="20"/>
          <w:lang w:val="es-MX"/>
        </w:rPr>
      </w:pPr>
    </w:p>
    <w:p w:rsidR="00E96DE6" w:rsidRDefault="00E96DE6" w:rsidP="00E96DE6">
      <w:pPr>
        <w:pStyle w:val="Texto"/>
        <w:spacing w:after="0" w:line="240" w:lineRule="exact"/>
        <w:rPr>
          <w:rFonts w:ascii="Calibri" w:hAnsi="Calibri" w:cs="Calibri"/>
          <w:b/>
          <w:sz w:val="20"/>
          <w:lang w:val="es-MX"/>
        </w:rPr>
      </w:pPr>
    </w:p>
    <w:p w:rsidR="00E96DE6" w:rsidRDefault="00E96DE6" w:rsidP="00E96DE6">
      <w:pPr>
        <w:pStyle w:val="Texto"/>
        <w:spacing w:after="0" w:line="240" w:lineRule="exact"/>
        <w:rPr>
          <w:rFonts w:ascii="Calibri" w:hAnsi="Calibri" w:cs="Calibri"/>
          <w:b/>
          <w:sz w:val="20"/>
          <w:lang w:val="es-MX"/>
        </w:rPr>
      </w:pPr>
    </w:p>
    <w:p w:rsidR="00E96DE6" w:rsidRPr="00D1550E" w:rsidRDefault="00E96DE6" w:rsidP="00E96DE6">
      <w:pPr>
        <w:pStyle w:val="Texto"/>
        <w:numPr>
          <w:ilvl w:val="0"/>
          <w:numId w:val="12"/>
        </w:numPr>
        <w:spacing w:line="240" w:lineRule="exact"/>
        <w:ind w:left="284" w:hanging="284"/>
        <w:rPr>
          <w:rFonts w:ascii="Calibri" w:hAnsi="Calibri" w:cs="Calibri"/>
          <w:b/>
          <w:sz w:val="22"/>
          <w:lang w:val="es-MX"/>
        </w:rPr>
      </w:pPr>
      <w:r w:rsidRPr="00D1550E">
        <w:rPr>
          <w:rFonts w:ascii="Calibri" w:hAnsi="Calibri" w:cs="Calibri"/>
          <w:b/>
          <w:sz w:val="22"/>
          <w:lang w:val="es-MX"/>
        </w:rPr>
        <w:t>Posición en Moneda Extranjera y Protección por Riesgo Cambiario.</w:t>
      </w:r>
    </w:p>
    <w:p w:rsidR="00E96DE6" w:rsidRPr="00091405" w:rsidRDefault="00E96DE6" w:rsidP="00E96DE6">
      <w:pPr>
        <w:pStyle w:val="Texto"/>
        <w:spacing w:after="0" w:line="240" w:lineRule="exact"/>
        <w:ind w:left="284" w:firstLine="0"/>
        <w:rPr>
          <w:rFonts w:ascii="Calibri" w:hAnsi="Calibri" w:cs="Calibri"/>
          <w:sz w:val="20"/>
        </w:rPr>
      </w:pPr>
      <w:r w:rsidRPr="00091405">
        <w:rPr>
          <w:rFonts w:ascii="Calibri" w:hAnsi="Calibri" w:cs="Calibri"/>
          <w:sz w:val="20"/>
          <w:lang w:val="es-MX"/>
        </w:rPr>
        <w:t>La Universidad Politécnica de Victoria</w:t>
      </w:r>
      <w:r w:rsidRPr="00091405">
        <w:rPr>
          <w:rFonts w:ascii="Calibri" w:hAnsi="Calibri" w:cs="Calibri"/>
          <w:sz w:val="20"/>
        </w:rPr>
        <w:t xml:space="preserve"> no efectúa sus operaciones en moneda extranjera, expresa sus activos y pasivos en pesos</w:t>
      </w:r>
      <w:r>
        <w:rPr>
          <w:rFonts w:ascii="Calibri" w:hAnsi="Calibri" w:cs="Calibri"/>
          <w:sz w:val="20"/>
        </w:rPr>
        <w:t xml:space="preserve"> mexicanos</w:t>
      </w:r>
      <w:r w:rsidRPr="00091405">
        <w:rPr>
          <w:rFonts w:ascii="Calibri" w:hAnsi="Calibri" w:cs="Calibri"/>
          <w:sz w:val="20"/>
        </w:rPr>
        <w:t>; por lo que la información presentada en los Estados Financieros no presenta riesgo cambiario por variaciones en el tipo de cambio.</w:t>
      </w:r>
    </w:p>
    <w:p w:rsidR="00E96DE6" w:rsidRDefault="00E96DE6" w:rsidP="00E96DE6">
      <w:pPr>
        <w:pStyle w:val="Texto"/>
        <w:spacing w:after="0" w:line="240" w:lineRule="exact"/>
        <w:rPr>
          <w:rFonts w:ascii="Calibri" w:hAnsi="Calibri" w:cs="Calibri"/>
          <w:b/>
          <w:sz w:val="20"/>
          <w:lang w:val="es-MX"/>
        </w:rPr>
      </w:pPr>
    </w:p>
    <w:p w:rsidR="00E96DE6" w:rsidRDefault="00E96DE6" w:rsidP="00E96DE6">
      <w:pPr>
        <w:pStyle w:val="Texto"/>
        <w:spacing w:after="0" w:line="240" w:lineRule="exact"/>
        <w:rPr>
          <w:rFonts w:ascii="Calibri" w:hAnsi="Calibri" w:cs="Calibri"/>
          <w:b/>
          <w:sz w:val="20"/>
          <w:lang w:val="es-MX"/>
        </w:rPr>
      </w:pPr>
    </w:p>
    <w:p w:rsidR="00E96DE6" w:rsidRDefault="00E96DE6" w:rsidP="00E96DE6">
      <w:pPr>
        <w:pStyle w:val="Texto"/>
        <w:spacing w:after="0" w:line="240" w:lineRule="exact"/>
        <w:rPr>
          <w:rFonts w:ascii="Calibri" w:hAnsi="Calibri" w:cs="Calibri"/>
          <w:b/>
          <w:sz w:val="20"/>
          <w:lang w:val="es-MX"/>
        </w:rPr>
      </w:pPr>
    </w:p>
    <w:p w:rsidR="00E96DE6" w:rsidRPr="00D72529" w:rsidRDefault="00E96DE6" w:rsidP="00E96DE6">
      <w:pPr>
        <w:pStyle w:val="Texto"/>
        <w:numPr>
          <w:ilvl w:val="0"/>
          <w:numId w:val="12"/>
        </w:numPr>
        <w:spacing w:after="0" w:line="240" w:lineRule="exact"/>
        <w:ind w:left="284" w:hanging="284"/>
        <w:rPr>
          <w:rFonts w:ascii="Calibri" w:hAnsi="Calibri" w:cs="Calibri"/>
          <w:b/>
          <w:sz w:val="22"/>
          <w:lang w:val="es-MX"/>
        </w:rPr>
      </w:pPr>
      <w:r w:rsidRPr="00D72529">
        <w:rPr>
          <w:rFonts w:ascii="Calibri" w:hAnsi="Calibri" w:cs="Calibri"/>
          <w:b/>
          <w:sz w:val="22"/>
          <w:lang w:val="es-MX"/>
        </w:rPr>
        <w:t>Reporte Analítico del Activo.</w:t>
      </w:r>
    </w:p>
    <w:p w:rsidR="00E96DE6" w:rsidRDefault="00E96DE6" w:rsidP="00E96DE6">
      <w:pPr>
        <w:pStyle w:val="Texto"/>
        <w:spacing w:after="0" w:line="240" w:lineRule="exact"/>
        <w:rPr>
          <w:rFonts w:ascii="Calibri" w:hAnsi="Calibri" w:cs="Calibri"/>
          <w:b/>
          <w:sz w:val="20"/>
          <w:lang w:val="es-MX"/>
        </w:rPr>
      </w:pPr>
    </w:p>
    <w:p w:rsidR="00E96DE6" w:rsidRDefault="00E96DE6" w:rsidP="00E96DE6">
      <w:pPr>
        <w:pStyle w:val="Texto"/>
        <w:spacing w:after="0" w:line="240" w:lineRule="exact"/>
        <w:rPr>
          <w:rFonts w:ascii="Calibri" w:hAnsi="Calibri" w:cs="Calibri"/>
          <w:b/>
          <w:sz w:val="20"/>
          <w:lang w:val="es-MX"/>
        </w:rPr>
      </w:pPr>
    </w:p>
    <w:tbl>
      <w:tblPr>
        <w:tblW w:w="8574" w:type="dxa"/>
        <w:jc w:val="center"/>
        <w:tblCellMar>
          <w:left w:w="70" w:type="dxa"/>
          <w:right w:w="70" w:type="dxa"/>
        </w:tblCellMar>
        <w:tblLook w:val="04A0" w:firstRow="1" w:lastRow="0" w:firstColumn="1" w:lastColumn="0" w:noHBand="0" w:noVBand="1"/>
      </w:tblPr>
      <w:tblGrid>
        <w:gridCol w:w="4960"/>
        <w:gridCol w:w="1204"/>
        <w:gridCol w:w="1206"/>
        <w:gridCol w:w="1204"/>
      </w:tblGrid>
      <w:tr w:rsidR="00E96DE6" w:rsidRPr="00FE532B" w:rsidTr="00A621A8">
        <w:trPr>
          <w:trHeight w:val="720"/>
          <w:jc w:val="center"/>
        </w:trPr>
        <w:tc>
          <w:tcPr>
            <w:tcW w:w="4960"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E96DE6" w:rsidRPr="00FE532B" w:rsidRDefault="00E96DE6" w:rsidP="00A621A8">
            <w:pPr>
              <w:spacing w:after="0" w:line="240" w:lineRule="auto"/>
              <w:jc w:val="center"/>
              <w:rPr>
                <w:rFonts w:eastAsia="Times New Roman" w:cs="Calibri"/>
                <w:b/>
                <w:bCs/>
                <w:color w:val="FFFFFF"/>
                <w:sz w:val="18"/>
                <w:szCs w:val="18"/>
                <w:lang w:eastAsia="es-MX"/>
              </w:rPr>
            </w:pPr>
            <w:r w:rsidRPr="00FE532B">
              <w:rPr>
                <w:rFonts w:eastAsia="Times New Roman" w:cs="Calibri"/>
                <w:b/>
                <w:bCs/>
                <w:color w:val="FFFFFF"/>
                <w:sz w:val="18"/>
                <w:szCs w:val="18"/>
                <w:lang w:eastAsia="es-MX"/>
              </w:rPr>
              <w:t>Concepto</w:t>
            </w:r>
          </w:p>
        </w:tc>
        <w:tc>
          <w:tcPr>
            <w:tcW w:w="1204" w:type="dxa"/>
            <w:tcBorders>
              <w:top w:val="single" w:sz="4" w:space="0" w:color="auto"/>
              <w:left w:val="nil"/>
              <w:bottom w:val="single" w:sz="4" w:space="0" w:color="auto"/>
              <w:right w:val="single" w:sz="4" w:space="0" w:color="auto"/>
            </w:tcBorders>
            <w:shd w:val="clear" w:color="000000" w:fill="800000"/>
            <w:vAlign w:val="center"/>
            <w:hideMark/>
          </w:tcPr>
          <w:p w:rsidR="00E96DE6" w:rsidRPr="00FE532B" w:rsidRDefault="00E96DE6" w:rsidP="00A621A8">
            <w:pPr>
              <w:spacing w:after="0" w:line="240" w:lineRule="auto"/>
              <w:jc w:val="center"/>
              <w:rPr>
                <w:rFonts w:eastAsia="Times New Roman" w:cs="Calibri"/>
                <w:b/>
                <w:bCs/>
                <w:color w:val="FFFFFF"/>
                <w:sz w:val="18"/>
                <w:szCs w:val="18"/>
                <w:lang w:eastAsia="es-MX"/>
              </w:rPr>
            </w:pPr>
            <w:r w:rsidRPr="00FE532B">
              <w:rPr>
                <w:rFonts w:eastAsia="Times New Roman" w:cs="Calibri"/>
                <w:b/>
                <w:bCs/>
                <w:color w:val="FFFFFF"/>
                <w:sz w:val="18"/>
                <w:szCs w:val="18"/>
                <w:lang w:eastAsia="es-MX"/>
              </w:rPr>
              <w:t>Años de vida útil</w:t>
            </w:r>
          </w:p>
        </w:tc>
        <w:tc>
          <w:tcPr>
            <w:tcW w:w="1206" w:type="dxa"/>
            <w:tcBorders>
              <w:top w:val="single" w:sz="4" w:space="0" w:color="auto"/>
              <w:left w:val="nil"/>
              <w:bottom w:val="single" w:sz="4" w:space="0" w:color="auto"/>
              <w:right w:val="single" w:sz="4" w:space="0" w:color="auto"/>
            </w:tcBorders>
            <w:shd w:val="clear" w:color="000000" w:fill="800000"/>
            <w:vAlign w:val="center"/>
            <w:hideMark/>
          </w:tcPr>
          <w:p w:rsidR="00E96DE6" w:rsidRPr="00FE532B" w:rsidRDefault="00E96DE6" w:rsidP="00A621A8">
            <w:pPr>
              <w:spacing w:after="0" w:line="240" w:lineRule="auto"/>
              <w:jc w:val="center"/>
              <w:rPr>
                <w:rFonts w:eastAsia="Times New Roman" w:cs="Calibri"/>
                <w:b/>
                <w:bCs/>
                <w:color w:val="FFFFFF"/>
                <w:sz w:val="18"/>
                <w:szCs w:val="18"/>
                <w:lang w:eastAsia="es-MX"/>
              </w:rPr>
            </w:pPr>
            <w:r w:rsidRPr="00FE532B">
              <w:rPr>
                <w:rFonts w:eastAsia="Times New Roman" w:cs="Calibri"/>
                <w:b/>
                <w:bCs/>
                <w:color w:val="FFFFFF"/>
                <w:sz w:val="18"/>
                <w:szCs w:val="18"/>
                <w:lang w:eastAsia="es-MX"/>
              </w:rPr>
              <w:t>% de depreciación anual</w:t>
            </w:r>
          </w:p>
        </w:tc>
        <w:tc>
          <w:tcPr>
            <w:tcW w:w="1204" w:type="dxa"/>
            <w:tcBorders>
              <w:top w:val="single" w:sz="4" w:space="0" w:color="auto"/>
              <w:left w:val="nil"/>
              <w:bottom w:val="single" w:sz="4" w:space="0" w:color="auto"/>
              <w:right w:val="single" w:sz="4" w:space="0" w:color="auto"/>
            </w:tcBorders>
            <w:shd w:val="clear" w:color="000000" w:fill="800000"/>
            <w:vAlign w:val="center"/>
            <w:hideMark/>
          </w:tcPr>
          <w:p w:rsidR="00E96DE6" w:rsidRPr="00FE532B" w:rsidRDefault="00E96DE6" w:rsidP="00A621A8">
            <w:pPr>
              <w:spacing w:after="0" w:line="240" w:lineRule="auto"/>
              <w:jc w:val="center"/>
              <w:rPr>
                <w:rFonts w:eastAsia="Times New Roman" w:cs="Calibri"/>
                <w:b/>
                <w:bCs/>
                <w:color w:val="FFFFFF"/>
                <w:sz w:val="18"/>
                <w:szCs w:val="18"/>
                <w:lang w:eastAsia="es-MX"/>
              </w:rPr>
            </w:pPr>
            <w:r w:rsidRPr="00FE532B">
              <w:rPr>
                <w:rFonts w:eastAsia="Times New Roman" w:cs="Calibri"/>
                <w:b/>
                <w:bCs/>
                <w:color w:val="FFFFFF"/>
                <w:sz w:val="18"/>
                <w:szCs w:val="18"/>
                <w:lang w:eastAsia="es-MX"/>
              </w:rPr>
              <w:t>Depreciación del ejercicio</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Edificios no Residenciales</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30</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3.33%</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106,446</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Muebles de Oficina y Estantería</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86,522</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Equipo de Cómputo y de Tecnologías de la Información</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3</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33.33%</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645,826</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Otros Mobiliarios y Equipos de Administración</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21,543</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Equipos y Aparatos Audiovisuales</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3</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33.33%</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3,641</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Cámaras Fotográficas y de Video</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3</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33.33%</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1,736</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Otro Mobiliario y Equipo Educacional y Recreativo</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5</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20%</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6,111</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Equipos Médico y de Laboratorio</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5</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20%</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2,489</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Instrumental Médico y de Laboratorio</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5</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20%</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25,996</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Carrocerías y Remolques</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5</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20%</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6,090</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Maquinaria y Equipo Agropecuario</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3,364</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Maquinaria y Equipo Industrial</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3,985</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Maquinaria y Equipo de Construcción</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270,277</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Sistemas de Aire Acondicionado, Calefacción y de Refrigeración Industrial y Comercial</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17,278</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Equipo de Generación Eléctrica, Aparatos y Accesorios Eléctricos</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59,927</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Herramientas y Máquinas-Herramienta</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48,916</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rPr>
                <w:rFonts w:eastAsia="Times New Roman" w:cs="Calibri"/>
                <w:color w:val="000000"/>
                <w:sz w:val="18"/>
                <w:szCs w:val="18"/>
                <w:lang w:eastAsia="es-MX"/>
              </w:rPr>
            </w:pPr>
            <w:r w:rsidRPr="00FE532B">
              <w:rPr>
                <w:rFonts w:eastAsia="Times New Roman" w:cs="Calibri"/>
                <w:color w:val="000000"/>
                <w:sz w:val="18"/>
                <w:szCs w:val="18"/>
                <w:lang w:eastAsia="es-MX"/>
              </w:rPr>
              <w:t>Otros Equipos</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color w:val="000000"/>
                <w:sz w:val="18"/>
                <w:szCs w:val="18"/>
                <w:lang w:eastAsia="es-MX"/>
              </w:rPr>
            </w:pPr>
            <w:r w:rsidRPr="00FE532B">
              <w:rPr>
                <w:rFonts w:eastAsia="Times New Roman" w:cs="Calibri"/>
                <w:color w:val="000000"/>
                <w:sz w:val="18"/>
                <w:szCs w:val="18"/>
                <w:lang w:eastAsia="es-MX"/>
              </w:rPr>
              <w:t>10%</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color w:val="000000"/>
                <w:sz w:val="18"/>
                <w:szCs w:val="18"/>
                <w:lang w:eastAsia="es-MX"/>
              </w:rPr>
            </w:pPr>
            <w:r w:rsidRPr="00FE532B">
              <w:rPr>
                <w:rFonts w:eastAsia="Times New Roman" w:cs="Calibri"/>
                <w:color w:val="000000"/>
                <w:sz w:val="18"/>
                <w:szCs w:val="18"/>
                <w:lang w:eastAsia="es-MX"/>
              </w:rPr>
              <w:t>1,209,193</w:t>
            </w:r>
          </w:p>
        </w:tc>
      </w:tr>
      <w:tr w:rsidR="00E96DE6" w:rsidRPr="00FE532B" w:rsidTr="00A621A8">
        <w:trPr>
          <w:trHeight w:val="255"/>
          <w:jc w:val="center"/>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b/>
                <w:bCs/>
                <w:color w:val="000000"/>
                <w:sz w:val="18"/>
                <w:szCs w:val="18"/>
                <w:lang w:eastAsia="es-MX"/>
              </w:rPr>
            </w:pPr>
            <w:r w:rsidRPr="00FE532B">
              <w:rPr>
                <w:rFonts w:eastAsia="Times New Roman" w:cs="Calibri"/>
                <w:b/>
                <w:bCs/>
                <w:color w:val="000000"/>
                <w:sz w:val="18"/>
                <w:szCs w:val="18"/>
                <w:lang w:eastAsia="es-MX"/>
              </w:rPr>
              <w:t>Total</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b/>
                <w:bCs/>
                <w:color w:val="000000"/>
                <w:sz w:val="18"/>
                <w:szCs w:val="18"/>
                <w:lang w:eastAsia="es-MX"/>
              </w:rPr>
            </w:pPr>
            <w:r w:rsidRPr="00FE532B">
              <w:rPr>
                <w:rFonts w:eastAsia="Times New Roman" w:cs="Calibri"/>
                <w:b/>
                <w:bCs/>
                <w:color w:val="000000"/>
                <w:sz w:val="18"/>
                <w:szCs w:val="18"/>
                <w:lang w:eastAsia="es-MX"/>
              </w:rPr>
              <w:t> </w:t>
            </w:r>
          </w:p>
        </w:tc>
        <w:tc>
          <w:tcPr>
            <w:tcW w:w="1206"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center"/>
              <w:rPr>
                <w:rFonts w:eastAsia="Times New Roman" w:cs="Calibri"/>
                <w:b/>
                <w:bCs/>
                <w:color w:val="000000"/>
                <w:sz w:val="18"/>
                <w:szCs w:val="18"/>
                <w:lang w:eastAsia="es-MX"/>
              </w:rPr>
            </w:pPr>
            <w:r w:rsidRPr="00FE532B">
              <w:rPr>
                <w:rFonts w:eastAsia="Times New Roman" w:cs="Calibri"/>
                <w:b/>
                <w:bCs/>
                <w:color w:val="000000"/>
                <w:sz w:val="18"/>
                <w:szCs w:val="18"/>
                <w:lang w:eastAsia="es-MX"/>
              </w:rPr>
              <w:t> </w:t>
            </w:r>
          </w:p>
        </w:tc>
        <w:tc>
          <w:tcPr>
            <w:tcW w:w="1204" w:type="dxa"/>
            <w:tcBorders>
              <w:top w:val="nil"/>
              <w:left w:val="nil"/>
              <w:bottom w:val="single" w:sz="4" w:space="0" w:color="auto"/>
              <w:right w:val="single" w:sz="4" w:space="0" w:color="auto"/>
            </w:tcBorders>
            <w:shd w:val="clear" w:color="auto" w:fill="auto"/>
            <w:noWrap/>
            <w:vAlign w:val="center"/>
            <w:hideMark/>
          </w:tcPr>
          <w:p w:rsidR="00E96DE6" w:rsidRPr="00FE532B" w:rsidRDefault="00E96DE6" w:rsidP="00A621A8">
            <w:pPr>
              <w:spacing w:after="0" w:line="240" w:lineRule="auto"/>
              <w:jc w:val="right"/>
              <w:rPr>
                <w:rFonts w:eastAsia="Times New Roman" w:cs="Calibri"/>
                <w:b/>
                <w:bCs/>
                <w:color w:val="000000"/>
                <w:sz w:val="18"/>
                <w:szCs w:val="18"/>
                <w:lang w:eastAsia="es-MX"/>
              </w:rPr>
            </w:pPr>
            <w:r w:rsidRPr="00FE532B">
              <w:rPr>
                <w:rFonts w:eastAsia="Times New Roman" w:cs="Calibri"/>
                <w:b/>
                <w:bCs/>
                <w:color w:val="000000"/>
                <w:sz w:val="18"/>
                <w:szCs w:val="18"/>
                <w:lang w:eastAsia="es-MX"/>
              </w:rPr>
              <w:t>2,519,339</w:t>
            </w:r>
          </w:p>
        </w:tc>
      </w:tr>
    </w:tbl>
    <w:p w:rsidR="00E96DE6" w:rsidRDefault="00E96DE6" w:rsidP="00E96DE6">
      <w:pPr>
        <w:pStyle w:val="Texto"/>
        <w:spacing w:after="0" w:line="240" w:lineRule="exact"/>
        <w:rPr>
          <w:rFonts w:ascii="Calibri" w:hAnsi="Calibri" w:cs="Calibri"/>
          <w:b/>
          <w:sz w:val="20"/>
          <w:lang w:val="es-MX"/>
        </w:rPr>
      </w:pPr>
    </w:p>
    <w:p w:rsidR="00E96DE6" w:rsidRDefault="00E96DE6" w:rsidP="00E96DE6">
      <w:pPr>
        <w:pStyle w:val="Texto"/>
        <w:spacing w:after="0" w:line="240" w:lineRule="exact"/>
        <w:rPr>
          <w:rFonts w:ascii="Calibri" w:hAnsi="Calibri" w:cs="Calibri"/>
          <w:b/>
          <w:sz w:val="20"/>
          <w:lang w:val="es-MX"/>
        </w:rPr>
      </w:pPr>
    </w:p>
    <w:p w:rsidR="00E96DE6" w:rsidRDefault="00E96DE6" w:rsidP="00E96DE6">
      <w:pPr>
        <w:pStyle w:val="Texto"/>
        <w:spacing w:after="0" w:line="240" w:lineRule="exact"/>
        <w:ind w:left="284" w:firstLine="4"/>
        <w:rPr>
          <w:rFonts w:ascii="Calibri" w:hAnsi="Calibri" w:cs="Calibri"/>
          <w:sz w:val="20"/>
          <w:lang w:val="es-MX"/>
        </w:rPr>
      </w:pPr>
    </w:p>
    <w:p w:rsidR="00E96DE6" w:rsidRDefault="00E96DE6" w:rsidP="00E96DE6">
      <w:pPr>
        <w:pStyle w:val="Texto"/>
        <w:spacing w:after="0" w:line="240" w:lineRule="exact"/>
        <w:ind w:left="284" w:firstLine="4"/>
        <w:rPr>
          <w:rFonts w:ascii="Calibri" w:hAnsi="Calibri" w:cs="Calibri"/>
          <w:sz w:val="20"/>
          <w:lang w:val="es-MX"/>
        </w:rPr>
      </w:pPr>
    </w:p>
    <w:p w:rsidR="00E96DE6" w:rsidRDefault="00E96DE6" w:rsidP="00E96DE6">
      <w:pPr>
        <w:pStyle w:val="Texto"/>
        <w:spacing w:after="0" w:line="240" w:lineRule="exact"/>
        <w:ind w:left="284" w:firstLine="4"/>
        <w:rPr>
          <w:rFonts w:ascii="Calibri" w:hAnsi="Calibri" w:cs="Calibri"/>
          <w:b/>
          <w:sz w:val="20"/>
          <w:lang w:val="es-MX"/>
        </w:rPr>
      </w:pPr>
    </w:p>
    <w:p w:rsidR="00E96DE6" w:rsidRPr="00D72529" w:rsidRDefault="00E96DE6" w:rsidP="00E96DE6">
      <w:pPr>
        <w:pStyle w:val="Texto"/>
        <w:numPr>
          <w:ilvl w:val="0"/>
          <w:numId w:val="12"/>
        </w:numPr>
        <w:spacing w:line="240" w:lineRule="exact"/>
        <w:ind w:left="284" w:hanging="284"/>
        <w:rPr>
          <w:rFonts w:ascii="Calibri" w:hAnsi="Calibri" w:cs="Calibri"/>
          <w:b/>
          <w:sz w:val="22"/>
          <w:lang w:val="es-MX"/>
        </w:rPr>
      </w:pPr>
      <w:r w:rsidRPr="00D72529">
        <w:rPr>
          <w:rFonts w:ascii="Calibri" w:hAnsi="Calibri" w:cs="Calibri"/>
          <w:b/>
          <w:sz w:val="22"/>
          <w:lang w:val="es-MX"/>
        </w:rPr>
        <w:t>Fideicomisos, Mandatos y Análogos.</w:t>
      </w:r>
    </w:p>
    <w:p w:rsidR="00E96DE6" w:rsidRPr="005D5D09" w:rsidRDefault="00E96DE6" w:rsidP="00E96DE6">
      <w:pPr>
        <w:pStyle w:val="Texto"/>
        <w:spacing w:after="0" w:line="240" w:lineRule="exact"/>
        <w:ind w:firstLine="360"/>
        <w:rPr>
          <w:rFonts w:ascii="Calibri" w:hAnsi="Calibri" w:cs="Calibri"/>
          <w:b/>
          <w:sz w:val="20"/>
          <w:lang w:val="es-MX"/>
        </w:rPr>
      </w:pPr>
      <w:r w:rsidRPr="005D5D09">
        <w:rPr>
          <w:rFonts w:ascii="Calibri" w:hAnsi="Calibri" w:cs="Calibri"/>
          <w:b/>
          <w:sz w:val="20"/>
          <w:lang w:val="es-MX"/>
        </w:rPr>
        <w:t>No Aplica</w:t>
      </w:r>
    </w:p>
    <w:p w:rsidR="00E96DE6" w:rsidRDefault="00E96DE6" w:rsidP="00E96DE6">
      <w:pPr>
        <w:pStyle w:val="Texto"/>
        <w:spacing w:after="0" w:line="240" w:lineRule="exact"/>
        <w:rPr>
          <w:rFonts w:ascii="Calibri" w:hAnsi="Calibri" w:cs="Calibri"/>
          <w:b/>
          <w:sz w:val="20"/>
          <w:lang w:val="es-MX"/>
        </w:rPr>
      </w:pPr>
    </w:p>
    <w:p w:rsidR="00E96DE6" w:rsidRDefault="00E96DE6" w:rsidP="00E96DE6">
      <w:pPr>
        <w:pStyle w:val="Texto"/>
        <w:spacing w:after="0" w:line="240" w:lineRule="exact"/>
        <w:rPr>
          <w:rFonts w:ascii="Calibri" w:hAnsi="Calibri" w:cs="Calibri"/>
          <w:b/>
          <w:sz w:val="20"/>
          <w:lang w:val="es-MX"/>
        </w:rPr>
      </w:pPr>
    </w:p>
    <w:p w:rsidR="00E96DE6" w:rsidRPr="00767806" w:rsidRDefault="00E96DE6" w:rsidP="00E96DE6">
      <w:pPr>
        <w:pStyle w:val="Texto"/>
        <w:numPr>
          <w:ilvl w:val="0"/>
          <w:numId w:val="12"/>
        </w:numPr>
        <w:spacing w:line="240" w:lineRule="exact"/>
        <w:ind w:left="284" w:hanging="284"/>
        <w:rPr>
          <w:rFonts w:ascii="Calibri" w:hAnsi="Calibri" w:cs="Calibri"/>
          <w:b/>
          <w:sz w:val="22"/>
          <w:lang w:val="es-MX"/>
        </w:rPr>
      </w:pPr>
      <w:r w:rsidRPr="00767806">
        <w:rPr>
          <w:rFonts w:ascii="Calibri" w:hAnsi="Calibri" w:cs="Calibri"/>
          <w:b/>
          <w:sz w:val="22"/>
          <w:lang w:val="es-MX"/>
        </w:rPr>
        <w:t>Reporte de la Recaudación.</w:t>
      </w:r>
    </w:p>
    <w:p w:rsidR="00E96DE6" w:rsidRDefault="00E96DE6" w:rsidP="00E96DE6">
      <w:pPr>
        <w:pStyle w:val="Texto"/>
        <w:spacing w:after="0" w:line="240" w:lineRule="exact"/>
        <w:rPr>
          <w:rFonts w:ascii="Calibri" w:hAnsi="Calibri" w:cs="Calibri"/>
          <w:b/>
          <w:sz w:val="20"/>
          <w:lang w:val="es-MX"/>
        </w:rPr>
      </w:pPr>
    </w:p>
    <w:tbl>
      <w:tblPr>
        <w:tblW w:w="9356" w:type="dxa"/>
        <w:tblInd w:w="212" w:type="dxa"/>
        <w:tblCellMar>
          <w:left w:w="70" w:type="dxa"/>
          <w:right w:w="70" w:type="dxa"/>
        </w:tblCellMar>
        <w:tblLook w:val="04A0" w:firstRow="1" w:lastRow="0" w:firstColumn="1" w:lastColumn="0" w:noHBand="0" w:noVBand="1"/>
      </w:tblPr>
      <w:tblGrid>
        <w:gridCol w:w="1063"/>
        <w:gridCol w:w="1064"/>
        <w:gridCol w:w="1038"/>
        <w:gridCol w:w="771"/>
        <w:gridCol w:w="1064"/>
        <w:gridCol w:w="963"/>
        <w:gridCol w:w="771"/>
        <w:gridCol w:w="1064"/>
        <w:gridCol w:w="872"/>
        <w:gridCol w:w="686"/>
      </w:tblGrid>
      <w:tr w:rsidR="00E96DE6" w:rsidRPr="00084DFA" w:rsidTr="00A621A8">
        <w:trPr>
          <w:trHeight w:val="255"/>
          <w:tblHeader/>
        </w:trPr>
        <w:tc>
          <w:tcPr>
            <w:tcW w:w="1063" w:type="dxa"/>
            <w:vMerge w:val="restart"/>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E96DE6" w:rsidRPr="00084DFA" w:rsidRDefault="00E96DE6" w:rsidP="00A621A8">
            <w:pPr>
              <w:spacing w:after="0" w:line="240" w:lineRule="auto"/>
              <w:jc w:val="center"/>
              <w:rPr>
                <w:rFonts w:eastAsia="Times New Roman" w:cs="Calibri"/>
                <w:b/>
                <w:bCs/>
                <w:color w:val="FFFFFF"/>
                <w:sz w:val="18"/>
                <w:szCs w:val="18"/>
                <w:lang w:eastAsia="es-MX"/>
              </w:rPr>
            </w:pPr>
            <w:r w:rsidRPr="00084DFA">
              <w:rPr>
                <w:rFonts w:eastAsia="Times New Roman" w:cs="Calibri"/>
                <w:b/>
                <w:bCs/>
                <w:color w:val="FFFFFF"/>
                <w:sz w:val="18"/>
                <w:szCs w:val="18"/>
                <w:lang w:eastAsia="es-MX"/>
              </w:rPr>
              <w:t>Mes</w:t>
            </w:r>
          </w:p>
        </w:tc>
        <w:tc>
          <w:tcPr>
            <w:tcW w:w="2873" w:type="dxa"/>
            <w:gridSpan w:val="3"/>
            <w:tcBorders>
              <w:top w:val="single" w:sz="4" w:space="0" w:color="auto"/>
              <w:left w:val="nil"/>
              <w:bottom w:val="single" w:sz="4" w:space="0" w:color="auto"/>
              <w:right w:val="single" w:sz="4" w:space="0" w:color="auto"/>
            </w:tcBorders>
            <w:shd w:val="clear" w:color="000000" w:fill="800000"/>
            <w:noWrap/>
            <w:vAlign w:val="center"/>
            <w:hideMark/>
          </w:tcPr>
          <w:p w:rsidR="00E96DE6" w:rsidRPr="00084DFA" w:rsidRDefault="00E96DE6" w:rsidP="00A621A8">
            <w:pPr>
              <w:spacing w:after="0" w:line="240" w:lineRule="auto"/>
              <w:jc w:val="center"/>
              <w:rPr>
                <w:rFonts w:eastAsia="Times New Roman" w:cs="Calibri"/>
                <w:b/>
                <w:bCs/>
                <w:color w:val="FFFFFF"/>
                <w:sz w:val="18"/>
                <w:szCs w:val="18"/>
                <w:lang w:eastAsia="es-MX"/>
              </w:rPr>
            </w:pPr>
            <w:r w:rsidRPr="00084DFA">
              <w:rPr>
                <w:rFonts w:eastAsia="Times New Roman" w:cs="Calibri"/>
                <w:b/>
                <w:bCs/>
                <w:color w:val="FFFFFF"/>
                <w:sz w:val="18"/>
                <w:szCs w:val="18"/>
                <w:lang w:eastAsia="es-MX"/>
              </w:rPr>
              <w:t>Subsidio Federal</w:t>
            </w:r>
          </w:p>
        </w:tc>
        <w:tc>
          <w:tcPr>
            <w:tcW w:w="2798" w:type="dxa"/>
            <w:gridSpan w:val="3"/>
            <w:tcBorders>
              <w:top w:val="single" w:sz="4" w:space="0" w:color="auto"/>
              <w:left w:val="nil"/>
              <w:bottom w:val="single" w:sz="4" w:space="0" w:color="auto"/>
              <w:right w:val="single" w:sz="4" w:space="0" w:color="auto"/>
            </w:tcBorders>
            <w:shd w:val="clear" w:color="000000" w:fill="800000"/>
            <w:noWrap/>
            <w:vAlign w:val="center"/>
            <w:hideMark/>
          </w:tcPr>
          <w:p w:rsidR="00E96DE6" w:rsidRPr="00084DFA" w:rsidRDefault="00E96DE6" w:rsidP="00A621A8">
            <w:pPr>
              <w:spacing w:after="0" w:line="240" w:lineRule="auto"/>
              <w:jc w:val="center"/>
              <w:rPr>
                <w:rFonts w:eastAsia="Times New Roman" w:cs="Calibri"/>
                <w:b/>
                <w:bCs/>
                <w:color w:val="FFFFFF"/>
                <w:sz w:val="18"/>
                <w:szCs w:val="18"/>
                <w:lang w:eastAsia="es-MX"/>
              </w:rPr>
            </w:pPr>
            <w:r w:rsidRPr="00084DFA">
              <w:rPr>
                <w:rFonts w:eastAsia="Times New Roman" w:cs="Calibri"/>
                <w:b/>
                <w:bCs/>
                <w:color w:val="FFFFFF"/>
                <w:sz w:val="18"/>
                <w:szCs w:val="18"/>
                <w:lang w:eastAsia="es-MX"/>
              </w:rPr>
              <w:t>Subsidio Estatal</w:t>
            </w:r>
          </w:p>
        </w:tc>
        <w:tc>
          <w:tcPr>
            <w:tcW w:w="2622" w:type="dxa"/>
            <w:gridSpan w:val="3"/>
            <w:tcBorders>
              <w:top w:val="single" w:sz="4" w:space="0" w:color="auto"/>
              <w:left w:val="nil"/>
              <w:bottom w:val="single" w:sz="4" w:space="0" w:color="auto"/>
              <w:right w:val="single" w:sz="4" w:space="0" w:color="auto"/>
            </w:tcBorders>
            <w:shd w:val="clear" w:color="000000" w:fill="800000"/>
            <w:noWrap/>
            <w:vAlign w:val="center"/>
            <w:hideMark/>
          </w:tcPr>
          <w:p w:rsidR="00E96DE6" w:rsidRPr="00084DFA" w:rsidRDefault="00E96DE6" w:rsidP="00A621A8">
            <w:pPr>
              <w:spacing w:after="0" w:line="240" w:lineRule="auto"/>
              <w:jc w:val="center"/>
              <w:rPr>
                <w:rFonts w:eastAsia="Times New Roman" w:cs="Calibri"/>
                <w:b/>
                <w:bCs/>
                <w:color w:val="FFFFFF"/>
                <w:sz w:val="18"/>
                <w:szCs w:val="18"/>
                <w:lang w:eastAsia="es-MX"/>
              </w:rPr>
            </w:pPr>
            <w:r w:rsidRPr="00084DFA">
              <w:rPr>
                <w:rFonts w:eastAsia="Times New Roman" w:cs="Calibri"/>
                <w:b/>
                <w:bCs/>
                <w:color w:val="FFFFFF"/>
                <w:sz w:val="18"/>
                <w:szCs w:val="18"/>
                <w:lang w:eastAsia="es-MX"/>
              </w:rPr>
              <w:t>Ingresos Propios</w:t>
            </w:r>
          </w:p>
        </w:tc>
      </w:tr>
      <w:tr w:rsidR="00E96DE6" w:rsidRPr="00084DFA" w:rsidTr="00A621A8">
        <w:trPr>
          <w:trHeight w:val="720"/>
          <w:tblHeader/>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E96DE6" w:rsidRPr="00084DFA" w:rsidRDefault="00E96DE6" w:rsidP="00A621A8">
            <w:pPr>
              <w:spacing w:after="0" w:line="240" w:lineRule="auto"/>
              <w:rPr>
                <w:rFonts w:eastAsia="Times New Roman" w:cs="Calibri"/>
                <w:b/>
                <w:bCs/>
                <w:color w:val="FFFFFF"/>
                <w:sz w:val="18"/>
                <w:szCs w:val="18"/>
                <w:lang w:eastAsia="es-MX"/>
              </w:rPr>
            </w:pPr>
          </w:p>
        </w:tc>
        <w:tc>
          <w:tcPr>
            <w:tcW w:w="1064" w:type="dxa"/>
            <w:tcBorders>
              <w:top w:val="nil"/>
              <w:left w:val="nil"/>
              <w:bottom w:val="single" w:sz="4" w:space="0" w:color="auto"/>
              <w:right w:val="single" w:sz="4" w:space="0" w:color="auto"/>
            </w:tcBorders>
            <w:shd w:val="clear" w:color="000000" w:fill="800000"/>
            <w:vAlign w:val="center"/>
            <w:hideMark/>
          </w:tcPr>
          <w:p w:rsidR="00E96DE6" w:rsidRPr="00084DFA" w:rsidRDefault="00E96DE6" w:rsidP="00A621A8">
            <w:pPr>
              <w:spacing w:after="0" w:line="240" w:lineRule="auto"/>
              <w:jc w:val="center"/>
              <w:rPr>
                <w:rFonts w:eastAsia="Times New Roman" w:cs="Calibri"/>
                <w:b/>
                <w:bCs/>
                <w:color w:val="FFFFFF"/>
                <w:sz w:val="18"/>
                <w:szCs w:val="18"/>
                <w:lang w:eastAsia="es-MX"/>
              </w:rPr>
            </w:pPr>
            <w:r w:rsidRPr="00084DFA">
              <w:rPr>
                <w:rFonts w:eastAsia="Times New Roman" w:cs="Calibri"/>
                <w:b/>
                <w:bCs/>
                <w:color w:val="FFFFFF"/>
                <w:sz w:val="18"/>
                <w:szCs w:val="18"/>
                <w:lang w:eastAsia="es-MX"/>
              </w:rPr>
              <w:t>Programado según Convenio</w:t>
            </w:r>
          </w:p>
        </w:tc>
        <w:tc>
          <w:tcPr>
            <w:tcW w:w="1038" w:type="dxa"/>
            <w:tcBorders>
              <w:top w:val="nil"/>
              <w:left w:val="nil"/>
              <w:bottom w:val="single" w:sz="4" w:space="0" w:color="auto"/>
              <w:right w:val="single" w:sz="4" w:space="0" w:color="auto"/>
            </w:tcBorders>
            <w:shd w:val="clear" w:color="000000" w:fill="800000"/>
            <w:noWrap/>
            <w:vAlign w:val="center"/>
            <w:hideMark/>
          </w:tcPr>
          <w:p w:rsidR="00E96DE6" w:rsidRPr="00084DFA" w:rsidRDefault="00E96DE6" w:rsidP="00A621A8">
            <w:pPr>
              <w:spacing w:after="0" w:line="240" w:lineRule="auto"/>
              <w:jc w:val="center"/>
              <w:rPr>
                <w:rFonts w:eastAsia="Times New Roman" w:cs="Calibri"/>
                <w:b/>
                <w:bCs/>
                <w:color w:val="FFFFFF"/>
                <w:sz w:val="18"/>
                <w:szCs w:val="18"/>
                <w:lang w:eastAsia="es-MX"/>
              </w:rPr>
            </w:pPr>
            <w:r w:rsidRPr="00084DFA">
              <w:rPr>
                <w:rFonts w:eastAsia="Times New Roman" w:cs="Calibri"/>
                <w:b/>
                <w:bCs/>
                <w:color w:val="FFFFFF"/>
                <w:sz w:val="18"/>
                <w:szCs w:val="18"/>
                <w:lang w:eastAsia="es-MX"/>
              </w:rPr>
              <w:t>Recibido</w:t>
            </w:r>
          </w:p>
        </w:tc>
        <w:tc>
          <w:tcPr>
            <w:tcW w:w="771" w:type="dxa"/>
            <w:tcBorders>
              <w:top w:val="nil"/>
              <w:left w:val="nil"/>
              <w:bottom w:val="single" w:sz="4" w:space="0" w:color="auto"/>
              <w:right w:val="single" w:sz="4" w:space="0" w:color="auto"/>
            </w:tcBorders>
            <w:shd w:val="clear" w:color="000000" w:fill="800000"/>
            <w:vAlign w:val="center"/>
            <w:hideMark/>
          </w:tcPr>
          <w:p w:rsidR="00E96DE6" w:rsidRPr="00084DFA" w:rsidRDefault="00E96DE6" w:rsidP="00A621A8">
            <w:pPr>
              <w:spacing w:after="0" w:line="240" w:lineRule="auto"/>
              <w:jc w:val="center"/>
              <w:rPr>
                <w:rFonts w:eastAsia="Times New Roman" w:cs="Calibri"/>
                <w:b/>
                <w:bCs/>
                <w:color w:val="FFFFFF"/>
                <w:sz w:val="18"/>
                <w:szCs w:val="18"/>
                <w:lang w:eastAsia="es-MX"/>
              </w:rPr>
            </w:pPr>
            <w:r w:rsidRPr="00084DFA">
              <w:rPr>
                <w:rFonts w:eastAsia="Times New Roman" w:cs="Calibri"/>
                <w:b/>
                <w:bCs/>
                <w:color w:val="FFFFFF"/>
                <w:sz w:val="18"/>
                <w:szCs w:val="18"/>
                <w:lang w:eastAsia="es-MX"/>
              </w:rPr>
              <w:t xml:space="preserve">% Avance </w:t>
            </w:r>
            <w:proofErr w:type="spellStart"/>
            <w:r w:rsidRPr="00084DFA">
              <w:rPr>
                <w:rFonts w:eastAsia="Times New Roman" w:cs="Calibri"/>
                <w:b/>
                <w:bCs/>
                <w:color w:val="FFFFFF"/>
                <w:sz w:val="18"/>
                <w:szCs w:val="18"/>
                <w:lang w:eastAsia="es-MX"/>
              </w:rPr>
              <w:t>Acum</w:t>
            </w:r>
            <w:proofErr w:type="spellEnd"/>
            <w:r w:rsidRPr="00084DFA">
              <w:rPr>
                <w:rFonts w:eastAsia="Times New Roman" w:cs="Calibri"/>
                <w:b/>
                <w:bCs/>
                <w:color w:val="FFFFFF"/>
                <w:sz w:val="18"/>
                <w:szCs w:val="18"/>
                <w:lang w:eastAsia="es-MX"/>
              </w:rPr>
              <w:t>.</w:t>
            </w:r>
          </w:p>
        </w:tc>
        <w:tc>
          <w:tcPr>
            <w:tcW w:w="1064" w:type="dxa"/>
            <w:tcBorders>
              <w:top w:val="nil"/>
              <w:left w:val="nil"/>
              <w:bottom w:val="single" w:sz="4" w:space="0" w:color="auto"/>
              <w:right w:val="single" w:sz="4" w:space="0" w:color="auto"/>
            </w:tcBorders>
            <w:shd w:val="clear" w:color="000000" w:fill="800000"/>
            <w:vAlign w:val="center"/>
            <w:hideMark/>
          </w:tcPr>
          <w:p w:rsidR="00E96DE6" w:rsidRPr="00084DFA" w:rsidRDefault="00E96DE6" w:rsidP="00A621A8">
            <w:pPr>
              <w:spacing w:after="0" w:line="240" w:lineRule="auto"/>
              <w:jc w:val="center"/>
              <w:rPr>
                <w:rFonts w:eastAsia="Times New Roman" w:cs="Calibri"/>
                <w:b/>
                <w:bCs/>
                <w:color w:val="FFFFFF"/>
                <w:sz w:val="18"/>
                <w:szCs w:val="18"/>
                <w:lang w:eastAsia="es-MX"/>
              </w:rPr>
            </w:pPr>
            <w:r w:rsidRPr="00084DFA">
              <w:rPr>
                <w:rFonts w:eastAsia="Times New Roman" w:cs="Calibri"/>
                <w:b/>
                <w:bCs/>
                <w:color w:val="FFFFFF"/>
                <w:sz w:val="18"/>
                <w:szCs w:val="18"/>
                <w:lang w:eastAsia="es-MX"/>
              </w:rPr>
              <w:t>Programado según Convenio</w:t>
            </w:r>
          </w:p>
        </w:tc>
        <w:tc>
          <w:tcPr>
            <w:tcW w:w="963" w:type="dxa"/>
            <w:tcBorders>
              <w:top w:val="nil"/>
              <w:left w:val="nil"/>
              <w:bottom w:val="single" w:sz="4" w:space="0" w:color="auto"/>
              <w:right w:val="single" w:sz="4" w:space="0" w:color="auto"/>
            </w:tcBorders>
            <w:shd w:val="clear" w:color="000000" w:fill="800000"/>
            <w:noWrap/>
            <w:vAlign w:val="center"/>
            <w:hideMark/>
          </w:tcPr>
          <w:p w:rsidR="00E96DE6" w:rsidRPr="00084DFA" w:rsidRDefault="00E96DE6" w:rsidP="00A621A8">
            <w:pPr>
              <w:spacing w:after="0" w:line="240" w:lineRule="auto"/>
              <w:jc w:val="center"/>
              <w:rPr>
                <w:rFonts w:eastAsia="Times New Roman" w:cs="Calibri"/>
                <w:b/>
                <w:bCs/>
                <w:color w:val="FFFFFF"/>
                <w:sz w:val="18"/>
                <w:szCs w:val="18"/>
                <w:lang w:eastAsia="es-MX"/>
              </w:rPr>
            </w:pPr>
            <w:r w:rsidRPr="00084DFA">
              <w:rPr>
                <w:rFonts w:eastAsia="Times New Roman" w:cs="Calibri"/>
                <w:b/>
                <w:bCs/>
                <w:color w:val="FFFFFF"/>
                <w:sz w:val="18"/>
                <w:szCs w:val="18"/>
                <w:lang w:eastAsia="es-MX"/>
              </w:rPr>
              <w:t>Recibido</w:t>
            </w:r>
          </w:p>
        </w:tc>
        <w:tc>
          <w:tcPr>
            <w:tcW w:w="771" w:type="dxa"/>
            <w:tcBorders>
              <w:top w:val="nil"/>
              <w:left w:val="nil"/>
              <w:bottom w:val="single" w:sz="4" w:space="0" w:color="auto"/>
              <w:right w:val="single" w:sz="4" w:space="0" w:color="auto"/>
            </w:tcBorders>
            <w:shd w:val="clear" w:color="000000" w:fill="800000"/>
            <w:vAlign w:val="center"/>
            <w:hideMark/>
          </w:tcPr>
          <w:p w:rsidR="00E96DE6" w:rsidRPr="00084DFA" w:rsidRDefault="00E96DE6" w:rsidP="00A621A8">
            <w:pPr>
              <w:spacing w:after="0" w:line="240" w:lineRule="auto"/>
              <w:jc w:val="center"/>
              <w:rPr>
                <w:rFonts w:eastAsia="Times New Roman" w:cs="Calibri"/>
                <w:b/>
                <w:bCs/>
                <w:color w:val="FFFFFF"/>
                <w:sz w:val="18"/>
                <w:szCs w:val="18"/>
                <w:lang w:eastAsia="es-MX"/>
              </w:rPr>
            </w:pPr>
            <w:r w:rsidRPr="00084DFA">
              <w:rPr>
                <w:rFonts w:eastAsia="Times New Roman" w:cs="Calibri"/>
                <w:b/>
                <w:bCs/>
                <w:color w:val="FFFFFF"/>
                <w:sz w:val="18"/>
                <w:szCs w:val="18"/>
                <w:lang w:eastAsia="es-MX"/>
              </w:rPr>
              <w:t xml:space="preserve">% Avance </w:t>
            </w:r>
            <w:proofErr w:type="spellStart"/>
            <w:r w:rsidRPr="00084DFA">
              <w:rPr>
                <w:rFonts w:eastAsia="Times New Roman" w:cs="Calibri"/>
                <w:b/>
                <w:bCs/>
                <w:color w:val="FFFFFF"/>
                <w:sz w:val="18"/>
                <w:szCs w:val="18"/>
                <w:lang w:eastAsia="es-MX"/>
              </w:rPr>
              <w:t>Acum</w:t>
            </w:r>
            <w:proofErr w:type="spellEnd"/>
            <w:r w:rsidRPr="00084DFA">
              <w:rPr>
                <w:rFonts w:eastAsia="Times New Roman" w:cs="Calibri"/>
                <w:b/>
                <w:bCs/>
                <w:color w:val="FFFFFF"/>
                <w:sz w:val="18"/>
                <w:szCs w:val="18"/>
                <w:lang w:eastAsia="es-MX"/>
              </w:rPr>
              <w:t>.</w:t>
            </w:r>
          </w:p>
        </w:tc>
        <w:tc>
          <w:tcPr>
            <w:tcW w:w="1064" w:type="dxa"/>
            <w:tcBorders>
              <w:top w:val="nil"/>
              <w:left w:val="nil"/>
              <w:bottom w:val="single" w:sz="4" w:space="0" w:color="auto"/>
              <w:right w:val="single" w:sz="4" w:space="0" w:color="auto"/>
            </w:tcBorders>
            <w:shd w:val="clear" w:color="000000" w:fill="800000"/>
            <w:noWrap/>
            <w:vAlign w:val="center"/>
            <w:hideMark/>
          </w:tcPr>
          <w:p w:rsidR="00E96DE6" w:rsidRPr="00084DFA" w:rsidRDefault="00E96DE6" w:rsidP="00A621A8">
            <w:pPr>
              <w:spacing w:after="0" w:line="240" w:lineRule="auto"/>
              <w:jc w:val="center"/>
              <w:rPr>
                <w:rFonts w:eastAsia="Times New Roman" w:cs="Calibri"/>
                <w:b/>
                <w:bCs/>
                <w:color w:val="FFFFFF"/>
                <w:sz w:val="18"/>
                <w:szCs w:val="18"/>
                <w:lang w:eastAsia="es-MX"/>
              </w:rPr>
            </w:pPr>
            <w:r w:rsidRPr="00084DFA">
              <w:rPr>
                <w:rFonts w:eastAsia="Times New Roman" w:cs="Calibri"/>
                <w:b/>
                <w:bCs/>
                <w:color w:val="FFFFFF"/>
                <w:sz w:val="18"/>
                <w:szCs w:val="18"/>
                <w:lang w:eastAsia="es-MX"/>
              </w:rPr>
              <w:t>Programado</w:t>
            </w:r>
          </w:p>
        </w:tc>
        <w:tc>
          <w:tcPr>
            <w:tcW w:w="872" w:type="dxa"/>
            <w:tcBorders>
              <w:top w:val="nil"/>
              <w:left w:val="nil"/>
              <w:bottom w:val="single" w:sz="4" w:space="0" w:color="auto"/>
              <w:right w:val="single" w:sz="4" w:space="0" w:color="auto"/>
            </w:tcBorders>
            <w:shd w:val="clear" w:color="000000" w:fill="800000"/>
            <w:noWrap/>
            <w:vAlign w:val="center"/>
            <w:hideMark/>
          </w:tcPr>
          <w:p w:rsidR="00E96DE6" w:rsidRPr="00084DFA" w:rsidRDefault="00E96DE6" w:rsidP="00A621A8">
            <w:pPr>
              <w:spacing w:after="0" w:line="240" w:lineRule="auto"/>
              <w:jc w:val="center"/>
              <w:rPr>
                <w:rFonts w:eastAsia="Times New Roman" w:cs="Calibri"/>
                <w:b/>
                <w:bCs/>
                <w:color w:val="FFFFFF"/>
                <w:sz w:val="18"/>
                <w:szCs w:val="18"/>
                <w:lang w:eastAsia="es-MX"/>
              </w:rPr>
            </w:pPr>
            <w:r w:rsidRPr="00084DFA">
              <w:rPr>
                <w:rFonts w:eastAsia="Times New Roman" w:cs="Calibri"/>
                <w:b/>
                <w:bCs/>
                <w:color w:val="FFFFFF"/>
                <w:sz w:val="18"/>
                <w:szCs w:val="18"/>
                <w:lang w:eastAsia="es-MX"/>
              </w:rPr>
              <w:t>Recibido</w:t>
            </w:r>
          </w:p>
        </w:tc>
        <w:tc>
          <w:tcPr>
            <w:tcW w:w="686" w:type="dxa"/>
            <w:tcBorders>
              <w:top w:val="nil"/>
              <w:left w:val="nil"/>
              <w:bottom w:val="single" w:sz="4" w:space="0" w:color="auto"/>
              <w:right w:val="single" w:sz="4" w:space="0" w:color="auto"/>
            </w:tcBorders>
            <w:shd w:val="clear" w:color="000000" w:fill="800000"/>
            <w:vAlign w:val="center"/>
            <w:hideMark/>
          </w:tcPr>
          <w:p w:rsidR="00E96DE6" w:rsidRPr="00084DFA" w:rsidRDefault="00E96DE6" w:rsidP="00A621A8">
            <w:pPr>
              <w:spacing w:after="0" w:line="240" w:lineRule="auto"/>
              <w:jc w:val="center"/>
              <w:rPr>
                <w:rFonts w:eastAsia="Times New Roman" w:cs="Calibri"/>
                <w:b/>
                <w:bCs/>
                <w:color w:val="FFFFFF"/>
                <w:sz w:val="18"/>
                <w:szCs w:val="18"/>
                <w:lang w:eastAsia="es-MX"/>
              </w:rPr>
            </w:pPr>
            <w:r w:rsidRPr="00084DFA">
              <w:rPr>
                <w:rFonts w:eastAsia="Times New Roman" w:cs="Calibri"/>
                <w:b/>
                <w:bCs/>
                <w:color w:val="FFFFFF"/>
                <w:sz w:val="18"/>
                <w:szCs w:val="18"/>
                <w:lang w:eastAsia="es-MX"/>
              </w:rPr>
              <w:t xml:space="preserve">% Avance </w:t>
            </w:r>
            <w:proofErr w:type="spellStart"/>
            <w:r w:rsidRPr="00084DFA">
              <w:rPr>
                <w:rFonts w:eastAsia="Times New Roman" w:cs="Calibri"/>
                <w:b/>
                <w:bCs/>
                <w:color w:val="FFFFFF"/>
                <w:sz w:val="18"/>
                <w:szCs w:val="18"/>
                <w:lang w:eastAsia="es-MX"/>
              </w:rPr>
              <w:t>Acum</w:t>
            </w:r>
            <w:proofErr w:type="spellEnd"/>
            <w:r w:rsidRPr="00084DFA">
              <w:rPr>
                <w:rFonts w:eastAsia="Times New Roman" w:cs="Calibri"/>
                <w:b/>
                <w:bCs/>
                <w:color w:val="FFFFFF"/>
                <w:sz w:val="18"/>
                <w:szCs w:val="18"/>
                <w:lang w:eastAsia="es-MX"/>
              </w:rPr>
              <w:t>.</w:t>
            </w:r>
          </w:p>
        </w:tc>
      </w:tr>
      <w:tr w:rsidR="00E96DE6" w:rsidRPr="00084DFA" w:rsidTr="00A621A8">
        <w:trPr>
          <w:trHeight w:val="255"/>
        </w:trPr>
        <w:tc>
          <w:tcPr>
            <w:tcW w:w="1063" w:type="dxa"/>
            <w:tcBorders>
              <w:top w:val="nil"/>
              <w:left w:val="single" w:sz="4" w:space="0" w:color="auto"/>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rPr>
                <w:rFonts w:eastAsia="Times New Roman" w:cs="Calibri"/>
                <w:color w:val="000000"/>
                <w:sz w:val="18"/>
                <w:szCs w:val="18"/>
                <w:lang w:eastAsia="es-MX"/>
              </w:rPr>
            </w:pPr>
            <w:r w:rsidRPr="00084DFA">
              <w:rPr>
                <w:rFonts w:eastAsia="Times New Roman" w:cs="Calibri"/>
                <w:color w:val="000000"/>
                <w:sz w:val="18"/>
                <w:szCs w:val="18"/>
                <w:lang w:eastAsia="es-MX"/>
              </w:rPr>
              <w:t>Enero</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0</w:t>
            </w:r>
          </w:p>
        </w:tc>
        <w:tc>
          <w:tcPr>
            <w:tcW w:w="1038"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0</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0%</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963"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1,597,671</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6.54%</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409,030</w:t>
            </w:r>
          </w:p>
        </w:tc>
        <w:tc>
          <w:tcPr>
            <w:tcW w:w="872"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0%</w:t>
            </w:r>
          </w:p>
        </w:tc>
      </w:tr>
      <w:tr w:rsidR="00E96DE6" w:rsidRPr="00084DFA" w:rsidTr="00A621A8">
        <w:trPr>
          <w:trHeight w:val="255"/>
        </w:trPr>
        <w:tc>
          <w:tcPr>
            <w:tcW w:w="1063" w:type="dxa"/>
            <w:tcBorders>
              <w:top w:val="nil"/>
              <w:left w:val="single" w:sz="4" w:space="0" w:color="auto"/>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rPr>
                <w:rFonts w:eastAsia="Times New Roman" w:cs="Calibri"/>
                <w:color w:val="000000"/>
                <w:sz w:val="18"/>
                <w:szCs w:val="18"/>
                <w:lang w:eastAsia="es-MX"/>
              </w:rPr>
            </w:pPr>
            <w:r w:rsidRPr="00084DFA">
              <w:rPr>
                <w:rFonts w:eastAsia="Times New Roman" w:cs="Calibri"/>
                <w:color w:val="000000"/>
                <w:sz w:val="18"/>
                <w:szCs w:val="18"/>
                <w:lang w:eastAsia="es-MX"/>
              </w:rPr>
              <w:t>Febrero</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0</w:t>
            </w:r>
          </w:p>
        </w:tc>
        <w:tc>
          <w:tcPr>
            <w:tcW w:w="1038"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0</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0%</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963"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1,614,314</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13.15%</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480,800</w:t>
            </w:r>
          </w:p>
        </w:tc>
        <w:tc>
          <w:tcPr>
            <w:tcW w:w="872"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0%</w:t>
            </w:r>
          </w:p>
        </w:tc>
      </w:tr>
      <w:tr w:rsidR="00E96DE6" w:rsidRPr="00084DFA" w:rsidTr="00A621A8">
        <w:trPr>
          <w:trHeight w:val="255"/>
        </w:trPr>
        <w:tc>
          <w:tcPr>
            <w:tcW w:w="1063" w:type="dxa"/>
            <w:tcBorders>
              <w:top w:val="nil"/>
              <w:left w:val="single" w:sz="4" w:space="0" w:color="auto"/>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rPr>
                <w:rFonts w:eastAsia="Times New Roman" w:cs="Calibri"/>
                <w:color w:val="000000"/>
                <w:sz w:val="18"/>
                <w:szCs w:val="18"/>
                <w:lang w:eastAsia="es-MX"/>
              </w:rPr>
            </w:pPr>
            <w:r w:rsidRPr="00084DFA">
              <w:rPr>
                <w:rFonts w:eastAsia="Times New Roman" w:cs="Calibri"/>
                <w:color w:val="000000"/>
                <w:sz w:val="18"/>
                <w:szCs w:val="18"/>
                <w:lang w:eastAsia="es-MX"/>
              </w:rPr>
              <w:t>Marzo</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0</w:t>
            </w:r>
          </w:p>
        </w:tc>
        <w:tc>
          <w:tcPr>
            <w:tcW w:w="1038"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0</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0%</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963"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1,594,027</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19.67%</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534,360</w:t>
            </w:r>
          </w:p>
        </w:tc>
        <w:tc>
          <w:tcPr>
            <w:tcW w:w="872"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3,053,281</w:t>
            </w:r>
          </w:p>
        </w:tc>
        <w:tc>
          <w:tcPr>
            <w:tcW w:w="686"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26.55%</w:t>
            </w:r>
          </w:p>
        </w:tc>
      </w:tr>
      <w:tr w:rsidR="00E96DE6" w:rsidRPr="00084DFA" w:rsidTr="00A621A8">
        <w:trPr>
          <w:trHeight w:val="255"/>
        </w:trPr>
        <w:tc>
          <w:tcPr>
            <w:tcW w:w="1063" w:type="dxa"/>
            <w:tcBorders>
              <w:top w:val="nil"/>
              <w:left w:val="single" w:sz="4" w:space="0" w:color="auto"/>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rPr>
                <w:rFonts w:eastAsia="Times New Roman" w:cs="Calibri"/>
                <w:color w:val="000000"/>
                <w:sz w:val="18"/>
                <w:szCs w:val="18"/>
                <w:lang w:eastAsia="es-MX"/>
              </w:rPr>
            </w:pPr>
            <w:r w:rsidRPr="00084DFA">
              <w:rPr>
                <w:rFonts w:eastAsia="Times New Roman" w:cs="Calibri"/>
                <w:color w:val="000000"/>
                <w:sz w:val="18"/>
                <w:szCs w:val="18"/>
                <w:lang w:eastAsia="es-MX"/>
              </w:rPr>
              <w:t>Abril</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2,761,037</w:t>
            </w:r>
          </w:p>
        </w:tc>
        <w:tc>
          <w:tcPr>
            <w:tcW w:w="1038"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2,761,037</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11.30%</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963"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1,419,062</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25.48%</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2,661,670</w:t>
            </w:r>
          </w:p>
        </w:tc>
        <w:tc>
          <w:tcPr>
            <w:tcW w:w="872"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321,215</w:t>
            </w:r>
          </w:p>
        </w:tc>
        <w:tc>
          <w:tcPr>
            <w:tcW w:w="686"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29.34%</w:t>
            </w:r>
          </w:p>
        </w:tc>
      </w:tr>
      <w:tr w:rsidR="00E96DE6" w:rsidRPr="00084DFA" w:rsidTr="00A621A8">
        <w:trPr>
          <w:trHeight w:val="255"/>
        </w:trPr>
        <w:tc>
          <w:tcPr>
            <w:tcW w:w="1063" w:type="dxa"/>
            <w:tcBorders>
              <w:top w:val="nil"/>
              <w:left w:val="single" w:sz="4" w:space="0" w:color="auto"/>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rPr>
                <w:rFonts w:eastAsia="Times New Roman" w:cs="Calibri"/>
                <w:color w:val="000000"/>
                <w:sz w:val="18"/>
                <w:szCs w:val="18"/>
                <w:lang w:eastAsia="es-MX"/>
              </w:rPr>
            </w:pPr>
            <w:r w:rsidRPr="00084DFA">
              <w:rPr>
                <w:rFonts w:eastAsia="Times New Roman" w:cs="Calibri"/>
                <w:color w:val="000000"/>
                <w:sz w:val="18"/>
                <w:szCs w:val="18"/>
                <w:lang w:eastAsia="es-MX"/>
              </w:rPr>
              <w:t>Mayo</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2,761,037</w:t>
            </w:r>
          </w:p>
        </w:tc>
        <w:tc>
          <w:tcPr>
            <w:tcW w:w="1038"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2,761,037</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22.60%</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963"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2,978,381</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37.67%</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402,740</w:t>
            </w:r>
          </w:p>
        </w:tc>
        <w:tc>
          <w:tcPr>
            <w:tcW w:w="872"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2,257,070</w:t>
            </w:r>
          </w:p>
        </w:tc>
        <w:tc>
          <w:tcPr>
            <w:tcW w:w="686"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48.97%</w:t>
            </w:r>
          </w:p>
        </w:tc>
      </w:tr>
      <w:tr w:rsidR="00E96DE6" w:rsidRPr="00084DFA" w:rsidTr="00A621A8">
        <w:trPr>
          <w:trHeight w:val="255"/>
        </w:trPr>
        <w:tc>
          <w:tcPr>
            <w:tcW w:w="1063" w:type="dxa"/>
            <w:tcBorders>
              <w:top w:val="nil"/>
              <w:left w:val="single" w:sz="4" w:space="0" w:color="auto"/>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rPr>
                <w:rFonts w:eastAsia="Times New Roman" w:cs="Calibri"/>
                <w:color w:val="000000"/>
                <w:sz w:val="18"/>
                <w:szCs w:val="18"/>
                <w:lang w:eastAsia="es-MX"/>
              </w:rPr>
            </w:pPr>
            <w:r w:rsidRPr="00084DFA">
              <w:rPr>
                <w:rFonts w:eastAsia="Times New Roman" w:cs="Calibri"/>
                <w:color w:val="000000"/>
                <w:sz w:val="18"/>
                <w:szCs w:val="18"/>
                <w:lang w:eastAsia="es-MX"/>
              </w:rPr>
              <w:t>Junio</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2,761,037</w:t>
            </w:r>
          </w:p>
        </w:tc>
        <w:tc>
          <w:tcPr>
            <w:tcW w:w="1038"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2,761,037</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33.91%</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963"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45.21%</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178,250</w:t>
            </w:r>
          </w:p>
        </w:tc>
        <w:tc>
          <w:tcPr>
            <w:tcW w:w="872"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48.97%</w:t>
            </w:r>
          </w:p>
        </w:tc>
      </w:tr>
      <w:tr w:rsidR="00E96DE6" w:rsidRPr="00084DFA" w:rsidTr="00A621A8">
        <w:trPr>
          <w:trHeight w:val="255"/>
        </w:trPr>
        <w:tc>
          <w:tcPr>
            <w:tcW w:w="1063" w:type="dxa"/>
            <w:tcBorders>
              <w:top w:val="nil"/>
              <w:left w:val="single" w:sz="4" w:space="0" w:color="auto"/>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rPr>
                <w:rFonts w:eastAsia="Times New Roman" w:cs="Calibri"/>
                <w:color w:val="000000"/>
                <w:sz w:val="18"/>
                <w:szCs w:val="18"/>
                <w:lang w:eastAsia="es-MX"/>
              </w:rPr>
            </w:pPr>
            <w:r w:rsidRPr="00084DFA">
              <w:rPr>
                <w:rFonts w:eastAsia="Times New Roman" w:cs="Calibri"/>
                <w:color w:val="000000"/>
                <w:sz w:val="18"/>
                <w:szCs w:val="18"/>
                <w:lang w:eastAsia="es-MX"/>
              </w:rPr>
              <w:t>Julio</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2,761,037</w:t>
            </w:r>
          </w:p>
        </w:tc>
        <w:tc>
          <w:tcPr>
            <w:tcW w:w="1038"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2,761,037</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45.21%</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963"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52.74%</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250,680</w:t>
            </w:r>
          </w:p>
        </w:tc>
        <w:tc>
          <w:tcPr>
            <w:tcW w:w="872"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48.97%</w:t>
            </w:r>
          </w:p>
        </w:tc>
      </w:tr>
      <w:tr w:rsidR="00E96DE6" w:rsidRPr="00084DFA" w:rsidTr="00A621A8">
        <w:trPr>
          <w:trHeight w:val="255"/>
        </w:trPr>
        <w:tc>
          <w:tcPr>
            <w:tcW w:w="1063" w:type="dxa"/>
            <w:tcBorders>
              <w:top w:val="nil"/>
              <w:left w:val="single" w:sz="4" w:space="0" w:color="auto"/>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rPr>
                <w:rFonts w:eastAsia="Times New Roman" w:cs="Calibri"/>
                <w:color w:val="000000"/>
                <w:sz w:val="18"/>
                <w:szCs w:val="18"/>
                <w:lang w:eastAsia="es-MX"/>
              </w:rPr>
            </w:pPr>
            <w:r w:rsidRPr="00084DFA">
              <w:rPr>
                <w:rFonts w:eastAsia="Times New Roman" w:cs="Calibri"/>
                <w:color w:val="000000"/>
                <w:sz w:val="18"/>
                <w:szCs w:val="18"/>
                <w:lang w:eastAsia="es-MX"/>
              </w:rPr>
              <w:t>Agosto</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2,761,037</w:t>
            </w:r>
          </w:p>
        </w:tc>
        <w:tc>
          <w:tcPr>
            <w:tcW w:w="1038"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2,761,037</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56.51%</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963"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60.28%</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3,109,750</w:t>
            </w:r>
          </w:p>
        </w:tc>
        <w:tc>
          <w:tcPr>
            <w:tcW w:w="872"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265,850</w:t>
            </w:r>
          </w:p>
        </w:tc>
        <w:tc>
          <w:tcPr>
            <w:tcW w:w="686"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51.28%</w:t>
            </w:r>
          </w:p>
        </w:tc>
      </w:tr>
      <w:tr w:rsidR="00E96DE6" w:rsidRPr="00084DFA" w:rsidTr="00A621A8">
        <w:trPr>
          <w:trHeight w:val="255"/>
        </w:trPr>
        <w:tc>
          <w:tcPr>
            <w:tcW w:w="1063" w:type="dxa"/>
            <w:tcBorders>
              <w:top w:val="nil"/>
              <w:left w:val="single" w:sz="4" w:space="0" w:color="auto"/>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rPr>
                <w:rFonts w:eastAsia="Times New Roman" w:cs="Calibri"/>
                <w:color w:val="000000"/>
                <w:sz w:val="18"/>
                <w:szCs w:val="18"/>
                <w:lang w:eastAsia="es-MX"/>
              </w:rPr>
            </w:pPr>
            <w:r w:rsidRPr="00084DFA">
              <w:rPr>
                <w:rFonts w:eastAsia="Times New Roman" w:cs="Calibri"/>
                <w:color w:val="000000"/>
                <w:sz w:val="18"/>
                <w:szCs w:val="18"/>
                <w:lang w:eastAsia="es-MX"/>
              </w:rPr>
              <w:t>Septiembre</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2,761,037</w:t>
            </w:r>
          </w:p>
        </w:tc>
        <w:tc>
          <w:tcPr>
            <w:tcW w:w="1038"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2,761,037</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67.81%</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963"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67.81%</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490,620</w:t>
            </w:r>
          </w:p>
        </w:tc>
        <w:tc>
          <w:tcPr>
            <w:tcW w:w="872"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3,036,529</w:t>
            </w:r>
          </w:p>
        </w:tc>
        <w:tc>
          <w:tcPr>
            <w:tcW w:w="686"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77.69%</w:t>
            </w:r>
          </w:p>
        </w:tc>
      </w:tr>
      <w:tr w:rsidR="00E96DE6" w:rsidRPr="00084DFA" w:rsidTr="00A621A8">
        <w:trPr>
          <w:trHeight w:val="255"/>
        </w:trPr>
        <w:tc>
          <w:tcPr>
            <w:tcW w:w="1063" w:type="dxa"/>
            <w:tcBorders>
              <w:top w:val="nil"/>
              <w:left w:val="single" w:sz="4" w:space="0" w:color="auto"/>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rPr>
                <w:rFonts w:eastAsia="Times New Roman" w:cs="Calibri"/>
                <w:color w:val="000000"/>
                <w:sz w:val="18"/>
                <w:szCs w:val="18"/>
                <w:lang w:eastAsia="es-MX"/>
              </w:rPr>
            </w:pPr>
            <w:r w:rsidRPr="00084DFA">
              <w:rPr>
                <w:rFonts w:eastAsia="Times New Roman" w:cs="Calibri"/>
                <w:color w:val="000000"/>
                <w:sz w:val="18"/>
                <w:szCs w:val="18"/>
                <w:lang w:eastAsia="es-MX"/>
              </w:rPr>
              <w:t>Octubre</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2,761,037</w:t>
            </w:r>
          </w:p>
        </w:tc>
        <w:tc>
          <w:tcPr>
            <w:tcW w:w="1038"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2,761,037</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79.11%</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963"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75.35%</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360,420</w:t>
            </w:r>
          </w:p>
        </w:tc>
        <w:tc>
          <w:tcPr>
            <w:tcW w:w="872"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290,691</w:t>
            </w:r>
          </w:p>
        </w:tc>
        <w:tc>
          <w:tcPr>
            <w:tcW w:w="686"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80.21%</w:t>
            </w:r>
          </w:p>
        </w:tc>
      </w:tr>
      <w:tr w:rsidR="00E96DE6" w:rsidRPr="00084DFA" w:rsidTr="00A621A8">
        <w:trPr>
          <w:trHeight w:val="255"/>
        </w:trPr>
        <w:tc>
          <w:tcPr>
            <w:tcW w:w="1063" w:type="dxa"/>
            <w:tcBorders>
              <w:top w:val="nil"/>
              <w:left w:val="single" w:sz="4" w:space="0" w:color="auto"/>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rPr>
                <w:rFonts w:eastAsia="Times New Roman" w:cs="Calibri"/>
                <w:color w:val="000000"/>
                <w:sz w:val="18"/>
                <w:szCs w:val="18"/>
                <w:lang w:eastAsia="es-MX"/>
              </w:rPr>
            </w:pPr>
            <w:r w:rsidRPr="00084DFA">
              <w:rPr>
                <w:rFonts w:eastAsia="Times New Roman" w:cs="Calibri"/>
                <w:color w:val="000000"/>
                <w:sz w:val="18"/>
                <w:szCs w:val="18"/>
                <w:lang w:eastAsia="es-MX"/>
              </w:rPr>
              <w:t>Noviembre</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2,761,034</w:t>
            </w:r>
          </w:p>
        </w:tc>
        <w:tc>
          <w:tcPr>
            <w:tcW w:w="1038"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2,761,034</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90.41%</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963"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1,840,691</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82.88%</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214,030</w:t>
            </w:r>
          </w:p>
        </w:tc>
        <w:tc>
          <w:tcPr>
            <w:tcW w:w="872"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444,518</w:t>
            </w:r>
          </w:p>
        </w:tc>
        <w:tc>
          <w:tcPr>
            <w:tcW w:w="686"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84.08%</w:t>
            </w:r>
          </w:p>
        </w:tc>
      </w:tr>
      <w:tr w:rsidR="00E96DE6" w:rsidRPr="00084DFA" w:rsidTr="00A621A8">
        <w:trPr>
          <w:trHeight w:val="255"/>
        </w:trPr>
        <w:tc>
          <w:tcPr>
            <w:tcW w:w="1063" w:type="dxa"/>
            <w:tcBorders>
              <w:top w:val="nil"/>
              <w:left w:val="single" w:sz="4" w:space="0" w:color="auto"/>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rPr>
                <w:rFonts w:eastAsia="Times New Roman" w:cs="Calibri"/>
                <w:color w:val="000000"/>
                <w:sz w:val="18"/>
                <w:szCs w:val="18"/>
                <w:lang w:eastAsia="es-MX"/>
              </w:rPr>
            </w:pPr>
            <w:r w:rsidRPr="00084DFA">
              <w:rPr>
                <w:rFonts w:eastAsia="Times New Roman" w:cs="Calibri"/>
                <w:color w:val="000000"/>
                <w:sz w:val="18"/>
                <w:szCs w:val="18"/>
                <w:lang w:eastAsia="es-MX"/>
              </w:rPr>
              <w:t>Diciembre</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2,341,687</w:t>
            </w:r>
          </w:p>
        </w:tc>
        <w:tc>
          <w:tcPr>
            <w:tcW w:w="1038"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w:t>
            </w:r>
            <w:r>
              <w:rPr>
                <w:rFonts w:eastAsia="Times New Roman" w:cs="Calibri"/>
                <w:color w:val="000000"/>
                <w:sz w:val="18"/>
                <w:szCs w:val="18"/>
                <w:lang w:eastAsia="es-MX"/>
              </w:rPr>
              <w:t>,</w:t>
            </w:r>
            <w:r w:rsidRPr="00084DFA">
              <w:rPr>
                <w:rFonts w:eastAsia="Times New Roman" w:cs="Calibri"/>
                <w:color w:val="000000"/>
                <w:sz w:val="18"/>
                <w:szCs w:val="18"/>
                <w:lang w:eastAsia="es-MX"/>
              </w:rPr>
              <w:t>341</w:t>
            </w:r>
            <w:r>
              <w:rPr>
                <w:rFonts w:eastAsia="Times New Roman" w:cs="Calibri"/>
                <w:color w:val="000000"/>
                <w:sz w:val="18"/>
                <w:szCs w:val="18"/>
                <w:lang w:eastAsia="es-MX"/>
              </w:rPr>
              <w:t>,</w:t>
            </w:r>
            <w:r w:rsidRPr="00084DFA">
              <w:rPr>
                <w:rFonts w:eastAsia="Times New Roman" w:cs="Calibri"/>
                <w:color w:val="000000"/>
                <w:sz w:val="18"/>
                <w:szCs w:val="18"/>
                <w:lang w:eastAsia="es-MX"/>
              </w:rPr>
              <w:t>68</w:t>
            </w:r>
            <w:r>
              <w:rPr>
                <w:rFonts w:eastAsia="Times New Roman" w:cs="Calibri"/>
                <w:color w:val="000000"/>
                <w:sz w:val="18"/>
                <w:szCs w:val="18"/>
                <w:lang w:eastAsia="es-MX"/>
              </w:rPr>
              <w:t>7</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100.00%</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4,182,379</w:t>
            </w:r>
          </w:p>
        </w:tc>
        <w:tc>
          <w:tcPr>
            <w:tcW w:w="963" w:type="dxa"/>
            <w:tcBorders>
              <w:top w:val="nil"/>
              <w:left w:val="nil"/>
              <w:bottom w:val="single" w:sz="4" w:space="0" w:color="auto"/>
              <w:right w:val="single" w:sz="4" w:space="0" w:color="auto"/>
            </w:tcBorders>
            <w:shd w:val="clear" w:color="000000" w:fill="FFFFFF"/>
            <w:noWrap/>
            <w:vAlign w:val="center"/>
            <w:hideMark/>
          </w:tcPr>
          <w:p w:rsidR="00E96DE6" w:rsidRPr="00084DFA" w:rsidRDefault="00390512" w:rsidP="00A621A8">
            <w:pPr>
              <w:spacing w:after="0" w:line="240" w:lineRule="auto"/>
              <w:jc w:val="right"/>
              <w:rPr>
                <w:rFonts w:eastAsia="Times New Roman" w:cs="Calibri"/>
                <w:color w:val="000000"/>
                <w:sz w:val="18"/>
                <w:szCs w:val="18"/>
                <w:lang w:eastAsia="es-MX"/>
              </w:rPr>
            </w:pPr>
            <w:r w:rsidRPr="00390512">
              <w:rPr>
                <w:rFonts w:eastAsia="Times New Roman" w:cs="Calibri"/>
                <w:color w:val="000000"/>
                <w:sz w:val="18"/>
                <w:szCs w:val="18"/>
                <w:lang w:eastAsia="es-MX"/>
              </w:rPr>
              <w:t>4,440,685</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100.00%</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2,407,650</w:t>
            </w:r>
          </w:p>
        </w:tc>
        <w:tc>
          <w:tcPr>
            <w:tcW w:w="872"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color w:val="000000"/>
                <w:sz w:val="18"/>
                <w:szCs w:val="18"/>
                <w:lang w:eastAsia="es-MX"/>
              </w:rPr>
            </w:pPr>
            <w:r w:rsidRPr="00084DFA">
              <w:rPr>
                <w:rFonts w:eastAsia="Times New Roman" w:cs="Calibri"/>
                <w:color w:val="000000"/>
                <w:sz w:val="18"/>
                <w:szCs w:val="18"/>
                <w:lang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color w:val="000000"/>
                <w:sz w:val="18"/>
                <w:szCs w:val="18"/>
                <w:lang w:eastAsia="es-MX"/>
              </w:rPr>
            </w:pPr>
            <w:r w:rsidRPr="00084DFA">
              <w:rPr>
                <w:rFonts w:eastAsia="Times New Roman" w:cs="Calibri"/>
                <w:color w:val="000000"/>
                <w:sz w:val="18"/>
                <w:szCs w:val="18"/>
                <w:lang w:eastAsia="es-MX"/>
              </w:rPr>
              <w:t> </w:t>
            </w:r>
          </w:p>
        </w:tc>
      </w:tr>
      <w:tr w:rsidR="00E96DE6" w:rsidRPr="00084DFA" w:rsidTr="00A621A8">
        <w:trPr>
          <w:trHeight w:val="255"/>
        </w:trPr>
        <w:tc>
          <w:tcPr>
            <w:tcW w:w="1063" w:type="dxa"/>
            <w:tcBorders>
              <w:top w:val="nil"/>
              <w:left w:val="single" w:sz="4" w:space="0" w:color="auto"/>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b/>
                <w:bCs/>
                <w:color w:val="000000"/>
                <w:sz w:val="18"/>
                <w:szCs w:val="18"/>
                <w:lang w:eastAsia="es-MX"/>
              </w:rPr>
            </w:pPr>
            <w:r w:rsidRPr="00084DFA">
              <w:rPr>
                <w:rFonts w:eastAsia="Times New Roman" w:cs="Calibri"/>
                <w:b/>
                <w:bCs/>
                <w:color w:val="000000"/>
                <w:sz w:val="18"/>
                <w:szCs w:val="18"/>
                <w:lang w:eastAsia="es-MX"/>
              </w:rPr>
              <w:t>Total</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b/>
                <w:bCs/>
                <w:color w:val="000000"/>
                <w:sz w:val="18"/>
                <w:szCs w:val="18"/>
                <w:lang w:eastAsia="es-MX"/>
              </w:rPr>
            </w:pPr>
            <w:r w:rsidRPr="00084DFA">
              <w:rPr>
                <w:rFonts w:eastAsia="Times New Roman" w:cs="Calibri"/>
                <w:b/>
                <w:bCs/>
                <w:color w:val="000000"/>
                <w:sz w:val="18"/>
                <w:szCs w:val="18"/>
                <w:lang w:eastAsia="es-MX"/>
              </w:rPr>
              <w:t>24,429,980</w:t>
            </w:r>
          </w:p>
        </w:tc>
        <w:tc>
          <w:tcPr>
            <w:tcW w:w="1038"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b/>
                <w:bCs/>
                <w:color w:val="000000"/>
                <w:sz w:val="18"/>
                <w:szCs w:val="18"/>
                <w:lang w:eastAsia="es-MX"/>
              </w:rPr>
            </w:pPr>
            <w:r w:rsidRPr="00084DFA">
              <w:rPr>
                <w:rFonts w:eastAsia="Times New Roman" w:cs="Calibri"/>
                <w:b/>
                <w:bCs/>
                <w:color w:val="000000"/>
                <w:sz w:val="18"/>
                <w:szCs w:val="18"/>
                <w:lang w:eastAsia="es-MX"/>
              </w:rPr>
              <w:t>24,429,980</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center"/>
              <w:rPr>
                <w:rFonts w:eastAsia="Times New Roman" w:cs="Calibri"/>
                <w:b/>
                <w:bCs/>
                <w:color w:val="000000"/>
                <w:sz w:val="18"/>
                <w:szCs w:val="18"/>
                <w:lang w:eastAsia="es-MX"/>
              </w:rPr>
            </w:pPr>
            <w:r w:rsidRPr="00084DFA">
              <w:rPr>
                <w:rFonts w:eastAsia="Times New Roman" w:cs="Calibri"/>
                <w:b/>
                <w:bCs/>
                <w:color w:val="000000"/>
                <w:sz w:val="18"/>
                <w:szCs w:val="18"/>
                <w:lang w:eastAsia="es-MX"/>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b/>
                <w:bCs/>
                <w:color w:val="000000"/>
                <w:sz w:val="18"/>
                <w:szCs w:val="18"/>
                <w:lang w:eastAsia="es-MX"/>
              </w:rPr>
            </w:pPr>
            <w:r w:rsidRPr="00084DFA">
              <w:rPr>
                <w:rFonts w:eastAsia="Times New Roman" w:cs="Calibri"/>
                <w:b/>
                <w:bCs/>
                <w:color w:val="000000"/>
                <w:sz w:val="18"/>
                <w:szCs w:val="18"/>
                <w:lang w:eastAsia="es-MX"/>
              </w:rPr>
              <w:t>24,429,980</w:t>
            </w:r>
          </w:p>
        </w:tc>
        <w:tc>
          <w:tcPr>
            <w:tcW w:w="963" w:type="dxa"/>
            <w:tcBorders>
              <w:top w:val="nil"/>
              <w:left w:val="nil"/>
              <w:bottom w:val="single" w:sz="4" w:space="0" w:color="auto"/>
              <w:right w:val="single" w:sz="4" w:space="0" w:color="auto"/>
            </w:tcBorders>
            <w:shd w:val="clear" w:color="000000" w:fill="FFFFFF"/>
            <w:noWrap/>
            <w:vAlign w:val="center"/>
            <w:hideMark/>
          </w:tcPr>
          <w:p w:rsidR="00E96DE6" w:rsidRPr="00084DFA" w:rsidRDefault="00390512" w:rsidP="00A621A8">
            <w:pPr>
              <w:spacing w:after="0" w:line="240" w:lineRule="auto"/>
              <w:jc w:val="right"/>
              <w:rPr>
                <w:rFonts w:eastAsia="Times New Roman" w:cs="Calibri"/>
                <w:b/>
                <w:bCs/>
                <w:color w:val="000000"/>
                <w:sz w:val="18"/>
                <w:szCs w:val="18"/>
                <w:lang w:eastAsia="es-MX"/>
              </w:rPr>
            </w:pPr>
            <w:r w:rsidRPr="00390512">
              <w:rPr>
                <w:rFonts w:eastAsia="Times New Roman" w:cs="Calibri"/>
                <w:b/>
                <w:bCs/>
                <w:color w:val="000000"/>
                <w:sz w:val="18"/>
                <w:szCs w:val="18"/>
                <w:lang w:eastAsia="es-MX"/>
              </w:rPr>
              <w:t>24,688,286</w:t>
            </w:r>
          </w:p>
        </w:tc>
        <w:tc>
          <w:tcPr>
            <w:tcW w:w="771"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rPr>
                <w:rFonts w:eastAsia="Times New Roman" w:cs="Calibri"/>
                <w:b/>
                <w:bCs/>
                <w:color w:val="000000"/>
                <w:sz w:val="18"/>
                <w:szCs w:val="18"/>
                <w:lang w:eastAsia="es-MX"/>
              </w:rPr>
            </w:pPr>
            <w:r w:rsidRPr="00084DFA">
              <w:rPr>
                <w:rFonts w:eastAsia="Times New Roman" w:cs="Calibri"/>
                <w:b/>
                <w:bCs/>
                <w:color w:val="000000"/>
                <w:sz w:val="18"/>
                <w:szCs w:val="18"/>
                <w:lang w:eastAsia="es-MX"/>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b/>
                <w:bCs/>
                <w:color w:val="000000"/>
                <w:sz w:val="18"/>
                <w:szCs w:val="18"/>
                <w:lang w:eastAsia="es-MX"/>
              </w:rPr>
            </w:pPr>
            <w:r w:rsidRPr="00084DFA">
              <w:rPr>
                <w:rFonts w:eastAsia="Times New Roman" w:cs="Calibri"/>
                <w:b/>
                <w:bCs/>
                <w:color w:val="000000"/>
                <w:sz w:val="18"/>
                <w:szCs w:val="18"/>
                <w:lang w:eastAsia="es-MX"/>
              </w:rPr>
              <w:t>11,500,000</w:t>
            </w:r>
          </w:p>
        </w:tc>
        <w:tc>
          <w:tcPr>
            <w:tcW w:w="872"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jc w:val="right"/>
              <w:rPr>
                <w:rFonts w:eastAsia="Times New Roman" w:cs="Calibri"/>
                <w:b/>
                <w:bCs/>
                <w:color w:val="000000"/>
                <w:sz w:val="18"/>
                <w:szCs w:val="18"/>
                <w:lang w:eastAsia="es-MX"/>
              </w:rPr>
            </w:pPr>
            <w:r w:rsidRPr="00084DFA">
              <w:rPr>
                <w:rFonts w:eastAsia="Times New Roman" w:cs="Calibri"/>
                <w:b/>
                <w:bCs/>
                <w:color w:val="000000"/>
                <w:sz w:val="18"/>
                <w:szCs w:val="18"/>
                <w:lang w:eastAsia="es-MX"/>
              </w:rPr>
              <w:t>9,669,154</w:t>
            </w:r>
          </w:p>
        </w:tc>
        <w:tc>
          <w:tcPr>
            <w:tcW w:w="686" w:type="dxa"/>
            <w:tcBorders>
              <w:top w:val="nil"/>
              <w:left w:val="nil"/>
              <w:bottom w:val="single" w:sz="4" w:space="0" w:color="auto"/>
              <w:right w:val="single" w:sz="4" w:space="0" w:color="auto"/>
            </w:tcBorders>
            <w:shd w:val="clear" w:color="000000" w:fill="FFFFFF"/>
            <w:noWrap/>
            <w:vAlign w:val="center"/>
            <w:hideMark/>
          </w:tcPr>
          <w:p w:rsidR="00E96DE6" w:rsidRPr="00084DFA" w:rsidRDefault="00E96DE6" w:rsidP="00A621A8">
            <w:pPr>
              <w:spacing w:after="0" w:line="240" w:lineRule="auto"/>
              <w:rPr>
                <w:rFonts w:eastAsia="Times New Roman" w:cs="Calibri"/>
                <w:b/>
                <w:bCs/>
                <w:color w:val="000000"/>
                <w:sz w:val="18"/>
                <w:szCs w:val="18"/>
                <w:lang w:eastAsia="es-MX"/>
              </w:rPr>
            </w:pPr>
            <w:r w:rsidRPr="00084DFA">
              <w:rPr>
                <w:rFonts w:eastAsia="Times New Roman" w:cs="Calibri"/>
                <w:b/>
                <w:bCs/>
                <w:color w:val="000000"/>
                <w:sz w:val="18"/>
                <w:szCs w:val="18"/>
                <w:lang w:eastAsia="es-MX"/>
              </w:rPr>
              <w:t> </w:t>
            </w:r>
          </w:p>
        </w:tc>
      </w:tr>
    </w:tbl>
    <w:p w:rsidR="00E96DE6" w:rsidRDefault="00E96DE6" w:rsidP="00E96DE6">
      <w:pPr>
        <w:pStyle w:val="Texto"/>
        <w:spacing w:after="0" w:line="240" w:lineRule="exact"/>
        <w:rPr>
          <w:rFonts w:ascii="Calibri" w:hAnsi="Calibri" w:cs="Calibri"/>
          <w:b/>
          <w:sz w:val="20"/>
          <w:lang w:val="es-MX"/>
        </w:rPr>
      </w:pPr>
    </w:p>
    <w:p w:rsidR="00E96DE6" w:rsidRDefault="00390512" w:rsidP="00390512">
      <w:pPr>
        <w:pStyle w:val="Texto"/>
        <w:spacing w:after="0" w:line="240" w:lineRule="exact"/>
        <w:ind w:firstLine="0"/>
        <w:rPr>
          <w:rFonts w:ascii="Calibri" w:hAnsi="Calibri" w:cs="Calibri"/>
          <w:b/>
          <w:sz w:val="20"/>
          <w:lang w:val="es-MX"/>
        </w:rPr>
      </w:pPr>
      <w:r w:rsidRPr="00390512">
        <w:rPr>
          <w:rFonts w:ascii="Calibri" w:hAnsi="Calibri" w:cs="Calibri"/>
          <w:b/>
          <w:sz w:val="20"/>
          <w:lang w:val="es-MX"/>
        </w:rPr>
        <w:t>Respecto al Subsidio Estatal, se recibieron recursos adicionales a los pactados en el Convenio, por un importe de $258,306.25</w:t>
      </w:r>
    </w:p>
    <w:p w:rsidR="00E96DE6" w:rsidRDefault="00E96DE6" w:rsidP="00E96DE6">
      <w:pPr>
        <w:pStyle w:val="Texto"/>
        <w:spacing w:after="0" w:line="240" w:lineRule="exact"/>
        <w:rPr>
          <w:rFonts w:ascii="Calibri" w:hAnsi="Calibri" w:cs="Calibri"/>
          <w:b/>
          <w:sz w:val="20"/>
          <w:lang w:val="es-MX"/>
        </w:rPr>
      </w:pPr>
    </w:p>
    <w:p w:rsidR="00E96DE6" w:rsidRPr="00D72529" w:rsidRDefault="00E96DE6" w:rsidP="00E96DE6">
      <w:pPr>
        <w:pStyle w:val="Texto"/>
        <w:numPr>
          <w:ilvl w:val="0"/>
          <w:numId w:val="12"/>
        </w:numPr>
        <w:spacing w:line="240" w:lineRule="exact"/>
        <w:ind w:left="284" w:hanging="426"/>
        <w:rPr>
          <w:rFonts w:ascii="Calibri" w:hAnsi="Calibri" w:cs="Calibri"/>
          <w:b/>
          <w:sz w:val="22"/>
          <w:lang w:val="es-MX"/>
        </w:rPr>
      </w:pPr>
      <w:r w:rsidRPr="00D72529">
        <w:rPr>
          <w:rFonts w:ascii="Calibri" w:hAnsi="Calibri" w:cs="Calibri"/>
          <w:b/>
          <w:sz w:val="22"/>
          <w:lang w:val="es-MX"/>
        </w:rPr>
        <w:t>Información sobre la Deuda y el Reporte Analítico de la Deuda.</w:t>
      </w:r>
    </w:p>
    <w:p w:rsidR="00E96DE6" w:rsidRPr="005D5D09" w:rsidRDefault="00E96DE6" w:rsidP="00E96DE6">
      <w:pPr>
        <w:pStyle w:val="Texto"/>
        <w:spacing w:after="0" w:line="240" w:lineRule="exact"/>
        <w:ind w:firstLine="284"/>
        <w:rPr>
          <w:rFonts w:ascii="Calibri" w:hAnsi="Calibri" w:cs="Calibri"/>
          <w:b/>
          <w:sz w:val="20"/>
          <w:lang w:val="es-MX"/>
        </w:rPr>
      </w:pPr>
      <w:r w:rsidRPr="005D5D09">
        <w:rPr>
          <w:rFonts w:ascii="Calibri" w:hAnsi="Calibri" w:cs="Calibri"/>
          <w:b/>
          <w:sz w:val="20"/>
          <w:lang w:val="es-MX"/>
        </w:rPr>
        <w:t>No Aplica</w:t>
      </w:r>
    </w:p>
    <w:p w:rsidR="00E96DE6" w:rsidRDefault="00E96DE6" w:rsidP="00E96DE6">
      <w:pPr>
        <w:pStyle w:val="Texto"/>
        <w:spacing w:after="0" w:line="240" w:lineRule="exact"/>
        <w:rPr>
          <w:rFonts w:ascii="Calibri" w:hAnsi="Calibri" w:cs="Calibri"/>
          <w:b/>
          <w:sz w:val="20"/>
          <w:lang w:val="es-MX"/>
        </w:rPr>
      </w:pPr>
    </w:p>
    <w:p w:rsidR="00E96DE6" w:rsidRPr="00091405" w:rsidRDefault="00E96DE6" w:rsidP="00E96DE6">
      <w:pPr>
        <w:pStyle w:val="Texto"/>
        <w:spacing w:after="0" w:line="240" w:lineRule="exact"/>
        <w:rPr>
          <w:rFonts w:ascii="Calibri" w:hAnsi="Calibri" w:cs="Calibri"/>
          <w:b/>
          <w:sz w:val="20"/>
          <w:lang w:val="es-MX"/>
        </w:rPr>
      </w:pPr>
    </w:p>
    <w:p w:rsidR="00E96DE6" w:rsidRPr="00091405" w:rsidRDefault="00E96DE6" w:rsidP="00E96DE6">
      <w:pPr>
        <w:pStyle w:val="Texto"/>
        <w:spacing w:after="0" w:line="240" w:lineRule="exact"/>
        <w:rPr>
          <w:rFonts w:ascii="Calibri" w:hAnsi="Calibri" w:cs="Calibri"/>
          <w:b/>
          <w:sz w:val="20"/>
          <w:lang w:val="es-MX"/>
        </w:rPr>
      </w:pPr>
    </w:p>
    <w:p w:rsidR="00E96DE6" w:rsidRPr="007639B2" w:rsidRDefault="00E96DE6" w:rsidP="00E96DE6">
      <w:pPr>
        <w:pStyle w:val="Texto"/>
        <w:numPr>
          <w:ilvl w:val="0"/>
          <w:numId w:val="12"/>
        </w:numPr>
        <w:spacing w:line="240" w:lineRule="exact"/>
        <w:ind w:left="284" w:hanging="426"/>
        <w:rPr>
          <w:rFonts w:ascii="Calibri" w:hAnsi="Calibri" w:cs="Calibri"/>
          <w:b/>
          <w:sz w:val="22"/>
          <w:lang w:val="es-MX"/>
        </w:rPr>
      </w:pPr>
      <w:r w:rsidRPr="007639B2">
        <w:rPr>
          <w:rFonts w:ascii="Calibri" w:hAnsi="Calibri" w:cs="Calibri"/>
          <w:b/>
          <w:sz w:val="22"/>
          <w:lang w:val="es-MX"/>
        </w:rPr>
        <w:t>Calificaciones otorgadas.</w:t>
      </w:r>
    </w:p>
    <w:p w:rsidR="00E96DE6" w:rsidRPr="005D5D09" w:rsidRDefault="00E96DE6" w:rsidP="00E96DE6">
      <w:pPr>
        <w:pStyle w:val="Texto"/>
        <w:spacing w:after="0" w:line="240" w:lineRule="exact"/>
        <w:ind w:firstLine="284"/>
        <w:rPr>
          <w:rFonts w:ascii="Calibri" w:hAnsi="Calibri" w:cs="Calibri"/>
          <w:b/>
          <w:sz w:val="20"/>
          <w:lang w:val="es-MX"/>
        </w:rPr>
      </w:pPr>
      <w:r w:rsidRPr="005D5D09">
        <w:rPr>
          <w:rFonts w:ascii="Calibri" w:hAnsi="Calibri" w:cs="Calibri"/>
          <w:b/>
          <w:sz w:val="20"/>
          <w:lang w:val="es-MX"/>
        </w:rPr>
        <w:t xml:space="preserve"> No Aplica</w:t>
      </w:r>
    </w:p>
    <w:p w:rsidR="00E96DE6" w:rsidRDefault="00E96DE6" w:rsidP="00E96DE6">
      <w:pPr>
        <w:pStyle w:val="Texto"/>
        <w:spacing w:after="0" w:line="240" w:lineRule="exact"/>
        <w:rPr>
          <w:rFonts w:ascii="Calibri" w:hAnsi="Calibri" w:cs="Calibri"/>
          <w:sz w:val="20"/>
          <w:lang w:val="es-MX"/>
        </w:rPr>
      </w:pPr>
    </w:p>
    <w:p w:rsidR="00E96DE6" w:rsidRDefault="00E96DE6" w:rsidP="00E96DE6">
      <w:pPr>
        <w:pStyle w:val="Texto"/>
        <w:spacing w:after="0" w:line="240" w:lineRule="exact"/>
        <w:rPr>
          <w:rFonts w:ascii="Calibri" w:hAnsi="Calibri" w:cs="Calibri"/>
          <w:sz w:val="20"/>
          <w:lang w:val="es-MX"/>
        </w:rPr>
      </w:pPr>
    </w:p>
    <w:p w:rsidR="00E96DE6" w:rsidRPr="00091405" w:rsidRDefault="00E96DE6" w:rsidP="00E96DE6">
      <w:pPr>
        <w:pStyle w:val="Texto"/>
        <w:spacing w:after="0" w:line="240" w:lineRule="exact"/>
        <w:rPr>
          <w:rFonts w:ascii="Calibri" w:hAnsi="Calibri" w:cs="Calibri"/>
          <w:sz w:val="20"/>
          <w:lang w:val="es-MX"/>
        </w:rPr>
      </w:pPr>
    </w:p>
    <w:p w:rsidR="00E96DE6" w:rsidRPr="00F55539" w:rsidRDefault="00E96DE6" w:rsidP="00E96DE6">
      <w:pPr>
        <w:pStyle w:val="Texto"/>
        <w:numPr>
          <w:ilvl w:val="0"/>
          <w:numId w:val="12"/>
        </w:numPr>
        <w:spacing w:line="240" w:lineRule="exact"/>
        <w:ind w:left="284" w:hanging="426"/>
        <w:rPr>
          <w:rFonts w:ascii="Calibri" w:hAnsi="Calibri" w:cs="Calibri"/>
          <w:b/>
          <w:sz w:val="22"/>
          <w:lang w:val="es-MX"/>
        </w:rPr>
      </w:pPr>
      <w:r w:rsidRPr="00F55539">
        <w:rPr>
          <w:rFonts w:ascii="Calibri" w:hAnsi="Calibri" w:cs="Calibri"/>
          <w:b/>
          <w:sz w:val="22"/>
          <w:lang w:val="es-MX"/>
        </w:rPr>
        <w:t>Proceso de Mejora.</w:t>
      </w:r>
    </w:p>
    <w:p w:rsidR="00E96DE6" w:rsidRPr="00091405" w:rsidRDefault="00E96DE6" w:rsidP="00E96DE6">
      <w:pPr>
        <w:pStyle w:val="Texto"/>
        <w:spacing w:after="0" w:line="240" w:lineRule="exact"/>
        <w:ind w:left="284" w:firstLine="0"/>
        <w:rPr>
          <w:rFonts w:ascii="Calibri" w:hAnsi="Calibri" w:cs="Calibri"/>
          <w:sz w:val="20"/>
          <w:lang w:val="es-MX"/>
        </w:rPr>
      </w:pPr>
      <w:r w:rsidRPr="00091405">
        <w:rPr>
          <w:rFonts w:ascii="Calibri" w:hAnsi="Calibri" w:cs="Calibri"/>
          <w:sz w:val="20"/>
          <w:lang w:val="es-MX"/>
        </w:rPr>
        <w:t>La Universidad Politécnica de Victoria, en cumplimiento de los lineamientos establecidos por la autoridad competente, ha desarrollado un plan y acciones diversas para establecer un programa con un enfoque basado en resultados, para ello se han establecido objetivos y metas orientados hacia la eficiencia, eficacia y productividad de la institución.</w:t>
      </w:r>
    </w:p>
    <w:p w:rsidR="00E96DE6" w:rsidRPr="00091405" w:rsidRDefault="00E96DE6" w:rsidP="00E96DE6">
      <w:pPr>
        <w:pStyle w:val="Texto"/>
        <w:spacing w:after="0" w:line="240" w:lineRule="exact"/>
        <w:ind w:firstLine="0"/>
        <w:rPr>
          <w:rFonts w:ascii="Calibri" w:hAnsi="Calibri" w:cs="Calibri"/>
          <w:b/>
          <w:sz w:val="20"/>
          <w:lang w:val="es-MX"/>
        </w:rPr>
      </w:pPr>
    </w:p>
    <w:p w:rsidR="00E96DE6" w:rsidRPr="00091405" w:rsidRDefault="00E96DE6" w:rsidP="00E96DE6">
      <w:pPr>
        <w:pStyle w:val="Texto"/>
        <w:spacing w:line="240" w:lineRule="exact"/>
        <w:ind w:left="284" w:firstLine="0"/>
        <w:rPr>
          <w:rFonts w:ascii="Calibri" w:hAnsi="Calibri" w:cs="Calibri"/>
          <w:b/>
          <w:sz w:val="20"/>
          <w:lang w:val="es-MX"/>
        </w:rPr>
      </w:pPr>
      <w:r w:rsidRPr="00091405">
        <w:rPr>
          <w:rFonts w:ascii="Calibri" w:hAnsi="Calibri" w:cs="Calibri"/>
          <w:b/>
          <w:sz w:val="20"/>
          <w:lang w:val="es-MX"/>
        </w:rPr>
        <w:t>Objetivos:</w:t>
      </w:r>
    </w:p>
    <w:p w:rsidR="00E96DE6" w:rsidRPr="00091405" w:rsidRDefault="00E96DE6" w:rsidP="00E96DE6">
      <w:pPr>
        <w:pStyle w:val="Texto"/>
        <w:numPr>
          <w:ilvl w:val="0"/>
          <w:numId w:val="13"/>
        </w:numPr>
        <w:spacing w:after="0" w:line="240" w:lineRule="exact"/>
        <w:ind w:hanging="76"/>
        <w:rPr>
          <w:rFonts w:ascii="Calibri" w:hAnsi="Calibri" w:cs="Calibri"/>
          <w:sz w:val="20"/>
          <w:lang w:val="es-MX"/>
        </w:rPr>
      </w:pPr>
      <w:r w:rsidRPr="00091405">
        <w:rPr>
          <w:rFonts w:ascii="Calibri" w:hAnsi="Calibri" w:cs="Calibri"/>
          <w:sz w:val="20"/>
          <w:lang w:val="es-MX"/>
        </w:rPr>
        <w:t>Mejorar la calidad del gasto.</w:t>
      </w:r>
    </w:p>
    <w:p w:rsidR="00E96DE6" w:rsidRPr="00091405" w:rsidRDefault="00E96DE6" w:rsidP="00E96DE6">
      <w:pPr>
        <w:pStyle w:val="Texto"/>
        <w:numPr>
          <w:ilvl w:val="0"/>
          <w:numId w:val="13"/>
        </w:numPr>
        <w:spacing w:after="0" w:line="240" w:lineRule="exact"/>
        <w:ind w:hanging="76"/>
        <w:rPr>
          <w:rFonts w:ascii="Calibri" w:hAnsi="Calibri" w:cs="Calibri"/>
          <w:sz w:val="20"/>
          <w:lang w:val="es-MX"/>
        </w:rPr>
      </w:pPr>
      <w:r w:rsidRPr="00091405">
        <w:rPr>
          <w:rFonts w:ascii="Calibri" w:hAnsi="Calibri" w:cs="Calibri"/>
          <w:sz w:val="20"/>
          <w:lang w:val="es-MX"/>
        </w:rPr>
        <w:t xml:space="preserve">Adecuar y orientar los procesos hacia resultados. </w:t>
      </w:r>
    </w:p>
    <w:p w:rsidR="00E96DE6" w:rsidRPr="00091405" w:rsidRDefault="00E96DE6" w:rsidP="00E96DE6">
      <w:pPr>
        <w:pStyle w:val="Texto"/>
        <w:numPr>
          <w:ilvl w:val="0"/>
          <w:numId w:val="13"/>
        </w:numPr>
        <w:spacing w:after="0" w:line="240" w:lineRule="exact"/>
        <w:ind w:hanging="76"/>
        <w:rPr>
          <w:rFonts w:ascii="Calibri" w:hAnsi="Calibri" w:cs="Calibri"/>
          <w:sz w:val="20"/>
          <w:lang w:val="es-MX"/>
        </w:rPr>
      </w:pPr>
      <w:r w:rsidRPr="00091405">
        <w:rPr>
          <w:rFonts w:ascii="Calibri" w:hAnsi="Calibri" w:cs="Calibri"/>
          <w:sz w:val="20"/>
          <w:lang w:val="es-MX"/>
        </w:rPr>
        <w:t xml:space="preserve">Generar información del desempeño y utilizarla para mejorar los resultados. </w:t>
      </w:r>
    </w:p>
    <w:p w:rsidR="00E96DE6" w:rsidRPr="00091405" w:rsidRDefault="00E96DE6" w:rsidP="00E96DE6">
      <w:pPr>
        <w:pStyle w:val="Texto"/>
        <w:numPr>
          <w:ilvl w:val="0"/>
          <w:numId w:val="13"/>
        </w:numPr>
        <w:spacing w:after="0" w:line="240" w:lineRule="exact"/>
        <w:ind w:hanging="76"/>
        <w:rPr>
          <w:rFonts w:ascii="Calibri" w:hAnsi="Calibri" w:cs="Calibri"/>
          <w:sz w:val="20"/>
          <w:lang w:val="es-MX"/>
        </w:rPr>
      </w:pPr>
      <w:r w:rsidRPr="00091405">
        <w:rPr>
          <w:rFonts w:ascii="Calibri" w:hAnsi="Calibri" w:cs="Calibri"/>
          <w:sz w:val="20"/>
          <w:lang w:val="es-MX"/>
        </w:rPr>
        <w:lastRenderedPageBreak/>
        <w:t>Participar en la armonización contable.</w:t>
      </w:r>
    </w:p>
    <w:p w:rsidR="00E96DE6" w:rsidRPr="00091405" w:rsidRDefault="00E96DE6" w:rsidP="00E96DE6">
      <w:pPr>
        <w:pStyle w:val="Texto"/>
        <w:numPr>
          <w:ilvl w:val="0"/>
          <w:numId w:val="13"/>
        </w:numPr>
        <w:spacing w:after="0" w:line="240" w:lineRule="exact"/>
        <w:ind w:hanging="76"/>
        <w:rPr>
          <w:rFonts w:ascii="Calibri" w:hAnsi="Calibri" w:cs="Calibri"/>
          <w:sz w:val="20"/>
          <w:lang w:val="es-MX"/>
        </w:rPr>
      </w:pPr>
      <w:r w:rsidRPr="00091405">
        <w:rPr>
          <w:rFonts w:ascii="Calibri" w:hAnsi="Calibri" w:cs="Calibri"/>
          <w:sz w:val="20"/>
          <w:lang w:val="es-MX"/>
        </w:rPr>
        <w:t>Aumentar la productividad de los departamentos.</w:t>
      </w:r>
    </w:p>
    <w:p w:rsidR="00E96DE6" w:rsidRPr="00091405" w:rsidRDefault="00E96DE6" w:rsidP="00E96DE6">
      <w:pPr>
        <w:pStyle w:val="Texto"/>
        <w:numPr>
          <w:ilvl w:val="0"/>
          <w:numId w:val="13"/>
        </w:numPr>
        <w:spacing w:after="0" w:line="240" w:lineRule="exact"/>
        <w:ind w:hanging="76"/>
        <w:rPr>
          <w:rFonts w:ascii="Calibri" w:hAnsi="Calibri" w:cs="Calibri"/>
          <w:sz w:val="20"/>
          <w:lang w:val="es-MX"/>
        </w:rPr>
      </w:pPr>
      <w:r w:rsidRPr="00091405">
        <w:rPr>
          <w:rFonts w:ascii="Calibri" w:hAnsi="Calibri" w:cs="Calibri"/>
          <w:sz w:val="20"/>
          <w:lang w:val="es-MX"/>
        </w:rPr>
        <w:t>Mejorar la calidad del servicio</w:t>
      </w:r>
    </w:p>
    <w:p w:rsidR="00E96DE6" w:rsidRDefault="00E96DE6" w:rsidP="00E96DE6">
      <w:pPr>
        <w:pStyle w:val="Texto"/>
        <w:spacing w:line="240" w:lineRule="exact"/>
        <w:ind w:left="284" w:firstLine="0"/>
        <w:rPr>
          <w:rFonts w:ascii="Calibri" w:hAnsi="Calibri" w:cs="Calibri"/>
          <w:sz w:val="20"/>
          <w:lang w:val="es-MX"/>
        </w:rPr>
      </w:pPr>
    </w:p>
    <w:p w:rsidR="00E96DE6" w:rsidRPr="00091405" w:rsidRDefault="00E96DE6" w:rsidP="00E96DE6">
      <w:pPr>
        <w:pStyle w:val="Texto"/>
        <w:spacing w:line="240" w:lineRule="exact"/>
        <w:ind w:left="284" w:firstLine="0"/>
        <w:rPr>
          <w:rFonts w:ascii="Calibri" w:hAnsi="Calibri" w:cs="Calibri"/>
          <w:sz w:val="20"/>
          <w:lang w:val="es-MX"/>
        </w:rPr>
      </w:pPr>
      <w:r w:rsidRPr="00091405">
        <w:rPr>
          <w:rFonts w:ascii="Calibri" w:hAnsi="Calibri" w:cs="Calibri"/>
          <w:sz w:val="20"/>
          <w:lang w:val="es-MX"/>
        </w:rPr>
        <w:t>Para garantizar la permanencia de los profesores en la Universidad, ésta realizará la evaluación anual de su desempeño académico, como elemento complementario de la planeación sistemática y permanente de las actividades académicas que integran las funciones básicas.</w:t>
      </w:r>
    </w:p>
    <w:p w:rsidR="00E96DE6" w:rsidRPr="00091405" w:rsidRDefault="00E96DE6" w:rsidP="00E96DE6">
      <w:pPr>
        <w:pStyle w:val="Texto"/>
        <w:spacing w:line="240" w:lineRule="exact"/>
        <w:ind w:left="284" w:firstLine="0"/>
        <w:rPr>
          <w:rFonts w:ascii="Calibri" w:hAnsi="Calibri" w:cs="Calibri"/>
          <w:sz w:val="20"/>
          <w:lang w:val="es-MX"/>
        </w:rPr>
      </w:pPr>
      <w:r w:rsidRPr="00091405">
        <w:rPr>
          <w:rFonts w:ascii="Calibri" w:hAnsi="Calibri" w:cs="Calibri"/>
          <w:sz w:val="20"/>
          <w:lang w:val="es-MX"/>
        </w:rPr>
        <w:t>La evaluación anual del desempeño académico tiene como propósito revalorar la carrera académica y reconocer a quienes procuran su actualización constante y superación con el incremento de su escolaridad y el desempeño sobresaliente de sus actividades al servicio de la Universidad.</w:t>
      </w:r>
    </w:p>
    <w:p w:rsidR="00E96DE6" w:rsidRPr="00091405" w:rsidRDefault="00E96DE6" w:rsidP="00E96DE6">
      <w:pPr>
        <w:pStyle w:val="Texto"/>
        <w:spacing w:line="240" w:lineRule="exact"/>
        <w:ind w:left="284" w:firstLine="0"/>
        <w:rPr>
          <w:rFonts w:ascii="Calibri" w:hAnsi="Calibri" w:cs="Calibri"/>
          <w:sz w:val="20"/>
          <w:lang w:val="es-MX"/>
        </w:rPr>
      </w:pPr>
      <w:r w:rsidRPr="00091405">
        <w:rPr>
          <w:rFonts w:ascii="Calibri" w:hAnsi="Calibri" w:cs="Calibri"/>
          <w:sz w:val="20"/>
          <w:lang w:val="es-MX"/>
        </w:rPr>
        <w:t>La evaluación anual del desempeño académico comprenderá la revisión y verificación de las actividades desarrolladas durante un año escolar por los miembros del personal académico de la Universidad, especialmente las siguientes:</w:t>
      </w:r>
    </w:p>
    <w:p w:rsidR="00E96DE6" w:rsidRPr="00091405" w:rsidRDefault="00E96DE6" w:rsidP="00E96DE6">
      <w:pPr>
        <w:pStyle w:val="Texto"/>
        <w:numPr>
          <w:ilvl w:val="0"/>
          <w:numId w:val="14"/>
        </w:numPr>
        <w:spacing w:after="0" w:line="240" w:lineRule="exact"/>
        <w:ind w:left="709" w:hanging="77"/>
        <w:rPr>
          <w:rFonts w:ascii="Calibri" w:hAnsi="Calibri" w:cs="Calibri"/>
          <w:sz w:val="20"/>
          <w:lang w:val="es-MX"/>
        </w:rPr>
      </w:pPr>
      <w:r w:rsidRPr="00091405">
        <w:rPr>
          <w:rFonts w:ascii="Calibri" w:hAnsi="Calibri" w:cs="Calibri"/>
          <w:sz w:val="20"/>
          <w:lang w:val="es-MX"/>
        </w:rPr>
        <w:t xml:space="preserve">Presencia frente a grupo; </w:t>
      </w:r>
    </w:p>
    <w:p w:rsidR="00E96DE6" w:rsidRPr="00091405" w:rsidRDefault="00E96DE6" w:rsidP="00E96DE6">
      <w:pPr>
        <w:pStyle w:val="Texto"/>
        <w:numPr>
          <w:ilvl w:val="0"/>
          <w:numId w:val="14"/>
        </w:numPr>
        <w:spacing w:after="0" w:line="240" w:lineRule="exact"/>
        <w:ind w:left="709" w:hanging="77"/>
        <w:rPr>
          <w:rFonts w:ascii="Calibri" w:hAnsi="Calibri" w:cs="Calibri"/>
          <w:sz w:val="20"/>
          <w:lang w:val="es-MX"/>
        </w:rPr>
      </w:pPr>
      <w:r w:rsidRPr="00091405">
        <w:rPr>
          <w:rFonts w:ascii="Calibri" w:hAnsi="Calibri" w:cs="Calibri"/>
          <w:sz w:val="20"/>
          <w:lang w:val="es-MX"/>
        </w:rPr>
        <w:t>Cumplimiento del programa educativo;</w:t>
      </w:r>
    </w:p>
    <w:p w:rsidR="00E96DE6" w:rsidRPr="00091405" w:rsidRDefault="00E96DE6" w:rsidP="00E96DE6">
      <w:pPr>
        <w:pStyle w:val="Texto"/>
        <w:numPr>
          <w:ilvl w:val="0"/>
          <w:numId w:val="14"/>
        </w:numPr>
        <w:spacing w:after="0" w:line="240" w:lineRule="exact"/>
        <w:ind w:left="709" w:hanging="77"/>
        <w:rPr>
          <w:rFonts w:ascii="Calibri" w:hAnsi="Calibri" w:cs="Calibri"/>
          <w:sz w:val="20"/>
          <w:lang w:val="es-MX"/>
        </w:rPr>
      </w:pPr>
      <w:r w:rsidRPr="00091405">
        <w:rPr>
          <w:rFonts w:ascii="Calibri" w:hAnsi="Calibri" w:cs="Calibri"/>
          <w:sz w:val="20"/>
          <w:lang w:val="es-MX"/>
        </w:rPr>
        <w:t>Productos del trabajo de investigación y desarrollo tecnológico;</w:t>
      </w:r>
    </w:p>
    <w:p w:rsidR="00E96DE6" w:rsidRPr="00091405" w:rsidRDefault="00E96DE6" w:rsidP="00E96DE6">
      <w:pPr>
        <w:pStyle w:val="Texto"/>
        <w:numPr>
          <w:ilvl w:val="0"/>
          <w:numId w:val="14"/>
        </w:numPr>
        <w:spacing w:after="0" w:line="240" w:lineRule="exact"/>
        <w:ind w:left="709" w:hanging="77"/>
        <w:rPr>
          <w:rFonts w:ascii="Calibri" w:hAnsi="Calibri" w:cs="Calibri"/>
          <w:sz w:val="20"/>
          <w:lang w:val="es-MX"/>
        </w:rPr>
      </w:pPr>
      <w:r w:rsidRPr="00091405">
        <w:rPr>
          <w:rFonts w:ascii="Calibri" w:hAnsi="Calibri" w:cs="Calibri"/>
          <w:sz w:val="20"/>
          <w:lang w:val="es-MX"/>
        </w:rPr>
        <w:t>Tutorías y asesorías;</w:t>
      </w:r>
    </w:p>
    <w:p w:rsidR="00E96DE6" w:rsidRPr="00091405" w:rsidRDefault="00E96DE6" w:rsidP="00E96DE6">
      <w:pPr>
        <w:pStyle w:val="Texto"/>
        <w:numPr>
          <w:ilvl w:val="0"/>
          <w:numId w:val="14"/>
        </w:numPr>
        <w:spacing w:after="0" w:line="240" w:lineRule="exact"/>
        <w:ind w:left="709" w:hanging="77"/>
        <w:rPr>
          <w:rFonts w:ascii="Calibri" w:hAnsi="Calibri" w:cs="Calibri"/>
          <w:sz w:val="20"/>
          <w:lang w:val="es-MX"/>
        </w:rPr>
      </w:pPr>
      <w:r w:rsidRPr="00091405">
        <w:rPr>
          <w:rFonts w:ascii="Calibri" w:hAnsi="Calibri" w:cs="Calibri"/>
          <w:sz w:val="20"/>
          <w:lang w:val="es-MX"/>
        </w:rPr>
        <w:t>Prácticas académicas y de servicio social;</w:t>
      </w:r>
    </w:p>
    <w:p w:rsidR="00E96DE6" w:rsidRPr="00091405" w:rsidRDefault="00E96DE6" w:rsidP="00E96DE6">
      <w:pPr>
        <w:pStyle w:val="Texto"/>
        <w:numPr>
          <w:ilvl w:val="0"/>
          <w:numId w:val="14"/>
        </w:numPr>
        <w:spacing w:after="0" w:line="240" w:lineRule="exact"/>
        <w:ind w:left="709" w:hanging="77"/>
        <w:rPr>
          <w:rFonts w:ascii="Calibri" w:hAnsi="Calibri" w:cs="Calibri"/>
          <w:sz w:val="20"/>
          <w:lang w:val="es-MX"/>
        </w:rPr>
      </w:pPr>
      <w:r w:rsidRPr="00091405">
        <w:rPr>
          <w:rFonts w:ascii="Calibri" w:hAnsi="Calibri" w:cs="Calibri"/>
          <w:sz w:val="20"/>
          <w:lang w:val="es-MX"/>
        </w:rPr>
        <w:t>Participación en cursos, seminarios, talleres y conferencias;</w:t>
      </w:r>
    </w:p>
    <w:p w:rsidR="00E96DE6" w:rsidRPr="00091405" w:rsidRDefault="00E96DE6" w:rsidP="00E96DE6">
      <w:pPr>
        <w:pStyle w:val="Texto"/>
        <w:numPr>
          <w:ilvl w:val="0"/>
          <w:numId w:val="14"/>
        </w:numPr>
        <w:spacing w:after="0" w:line="240" w:lineRule="exact"/>
        <w:ind w:left="709" w:hanging="77"/>
        <w:rPr>
          <w:rFonts w:ascii="Calibri" w:hAnsi="Calibri" w:cs="Calibri"/>
          <w:sz w:val="20"/>
          <w:lang w:val="es-MX"/>
        </w:rPr>
      </w:pPr>
      <w:r w:rsidRPr="00091405">
        <w:rPr>
          <w:rFonts w:ascii="Calibri" w:hAnsi="Calibri" w:cs="Calibri"/>
          <w:sz w:val="20"/>
          <w:lang w:val="es-MX"/>
        </w:rPr>
        <w:t>Supervisión de estadías en empresas;</w:t>
      </w:r>
    </w:p>
    <w:p w:rsidR="00E96DE6" w:rsidRPr="00091405" w:rsidRDefault="00E96DE6" w:rsidP="00E96DE6">
      <w:pPr>
        <w:pStyle w:val="Texto"/>
        <w:numPr>
          <w:ilvl w:val="0"/>
          <w:numId w:val="14"/>
        </w:numPr>
        <w:spacing w:after="0" w:line="240" w:lineRule="exact"/>
        <w:ind w:left="709" w:hanging="77"/>
        <w:rPr>
          <w:rFonts w:ascii="Calibri" w:hAnsi="Calibri" w:cs="Calibri"/>
          <w:sz w:val="20"/>
          <w:lang w:val="es-MX"/>
        </w:rPr>
      </w:pPr>
      <w:r w:rsidRPr="00091405">
        <w:rPr>
          <w:rFonts w:ascii="Calibri" w:hAnsi="Calibri" w:cs="Calibri"/>
          <w:sz w:val="20"/>
          <w:lang w:val="es-MX"/>
        </w:rPr>
        <w:t xml:space="preserve">Asesoría y prestación de servicios tecnológicos a las empresas; </w:t>
      </w:r>
    </w:p>
    <w:p w:rsidR="00E96DE6" w:rsidRPr="00091405" w:rsidRDefault="00E96DE6" w:rsidP="00E96DE6">
      <w:pPr>
        <w:pStyle w:val="Texto"/>
        <w:numPr>
          <w:ilvl w:val="0"/>
          <w:numId w:val="14"/>
        </w:numPr>
        <w:spacing w:after="0" w:line="240" w:lineRule="exact"/>
        <w:ind w:left="709" w:hanging="77"/>
        <w:rPr>
          <w:rFonts w:ascii="Calibri" w:hAnsi="Calibri" w:cs="Calibri"/>
          <w:sz w:val="20"/>
          <w:lang w:val="es-MX"/>
        </w:rPr>
      </w:pPr>
      <w:r w:rsidRPr="00091405">
        <w:rPr>
          <w:rFonts w:ascii="Calibri" w:hAnsi="Calibri" w:cs="Calibri"/>
          <w:sz w:val="20"/>
          <w:lang w:val="es-MX"/>
        </w:rPr>
        <w:t>Trabajo colegiado;</w:t>
      </w:r>
    </w:p>
    <w:p w:rsidR="00E96DE6" w:rsidRPr="00091405" w:rsidRDefault="00E96DE6" w:rsidP="00E96DE6">
      <w:pPr>
        <w:pStyle w:val="Texto"/>
        <w:numPr>
          <w:ilvl w:val="0"/>
          <w:numId w:val="14"/>
        </w:numPr>
        <w:spacing w:after="0" w:line="240" w:lineRule="exact"/>
        <w:ind w:left="709" w:hanging="77"/>
        <w:rPr>
          <w:rFonts w:ascii="Calibri" w:hAnsi="Calibri" w:cs="Calibri"/>
          <w:sz w:val="20"/>
          <w:lang w:val="es-MX"/>
        </w:rPr>
      </w:pPr>
      <w:r w:rsidRPr="00091405">
        <w:rPr>
          <w:rFonts w:ascii="Calibri" w:hAnsi="Calibri" w:cs="Calibri"/>
          <w:sz w:val="20"/>
          <w:lang w:val="es-MX"/>
        </w:rPr>
        <w:t>Elaboración de textos y material didáctico;</w:t>
      </w:r>
    </w:p>
    <w:p w:rsidR="00E96DE6" w:rsidRPr="00091405" w:rsidRDefault="00E96DE6" w:rsidP="00E96DE6">
      <w:pPr>
        <w:pStyle w:val="Texto"/>
        <w:numPr>
          <w:ilvl w:val="0"/>
          <w:numId w:val="14"/>
        </w:numPr>
        <w:spacing w:after="0" w:line="240" w:lineRule="exact"/>
        <w:ind w:left="709" w:hanging="77"/>
        <w:rPr>
          <w:rFonts w:ascii="Calibri" w:hAnsi="Calibri" w:cs="Calibri"/>
          <w:sz w:val="20"/>
          <w:lang w:val="es-MX"/>
        </w:rPr>
      </w:pPr>
      <w:r w:rsidRPr="00091405">
        <w:rPr>
          <w:rFonts w:ascii="Calibri" w:hAnsi="Calibri" w:cs="Calibri"/>
          <w:sz w:val="20"/>
          <w:lang w:val="es-MX"/>
        </w:rPr>
        <w:t>Innovación en las formas de generar aprendizaje;</w:t>
      </w:r>
    </w:p>
    <w:p w:rsidR="00E96DE6" w:rsidRPr="00091405" w:rsidRDefault="00E96DE6" w:rsidP="00E96DE6">
      <w:pPr>
        <w:pStyle w:val="Texto"/>
        <w:numPr>
          <w:ilvl w:val="0"/>
          <w:numId w:val="14"/>
        </w:numPr>
        <w:spacing w:after="0" w:line="240" w:lineRule="exact"/>
        <w:ind w:left="709" w:hanging="77"/>
        <w:rPr>
          <w:rFonts w:ascii="Calibri" w:hAnsi="Calibri" w:cs="Calibri"/>
          <w:sz w:val="20"/>
          <w:lang w:val="es-MX"/>
        </w:rPr>
      </w:pPr>
      <w:r w:rsidRPr="00091405">
        <w:rPr>
          <w:rFonts w:ascii="Calibri" w:hAnsi="Calibri" w:cs="Calibri"/>
          <w:sz w:val="20"/>
          <w:lang w:val="es-MX"/>
        </w:rPr>
        <w:t>Estudios de actualización y obtención de grados académicos.</w:t>
      </w:r>
    </w:p>
    <w:p w:rsidR="00E96DE6" w:rsidRPr="00091405" w:rsidRDefault="00E96DE6" w:rsidP="00E96DE6">
      <w:pPr>
        <w:pStyle w:val="Texto"/>
        <w:spacing w:after="0" w:line="240" w:lineRule="exact"/>
        <w:ind w:firstLine="0"/>
        <w:rPr>
          <w:rFonts w:ascii="Calibri" w:hAnsi="Calibri" w:cs="Calibri"/>
          <w:b/>
          <w:sz w:val="20"/>
          <w:lang w:val="es-MX"/>
        </w:rPr>
      </w:pPr>
    </w:p>
    <w:p w:rsidR="00E96DE6" w:rsidRPr="002238FD" w:rsidRDefault="00E96DE6" w:rsidP="00E96DE6">
      <w:pPr>
        <w:pStyle w:val="Texto"/>
        <w:numPr>
          <w:ilvl w:val="0"/>
          <w:numId w:val="12"/>
        </w:numPr>
        <w:spacing w:line="240" w:lineRule="exact"/>
        <w:ind w:left="284" w:hanging="426"/>
        <w:rPr>
          <w:rFonts w:ascii="Calibri" w:hAnsi="Calibri" w:cs="Calibri"/>
          <w:b/>
          <w:sz w:val="22"/>
          <w:lang w:val="es-MX"/>
        </w:rPr>
      </w:pPr>
      <w:r w:rsidRPr="002238FD">
        <w:rPr>
          <w:rFonts w:ascii="Calibri" w:hAnsi="Calibri" w:cs="Calibri"/>
          <w:b/>
          <w:sz w:val="22"/>
          <w:lang w:val="es-MX"/>
        </w:rPr>
        <w:t>Información por Segmentos.</w:t>
      </w:r>
    </w:p>
    <w:p w:rsidR="00E96DE6" w:rsidRPr="005D5D09" w:rsidRDefault="00E96DE6" w:rsidP="00E96DE6">
      <w:pPr>
        <w:pStyle w:val="Texto"/>
        <w:spacing w:after="0" w:line="240" w:lineRule="exact"/>
        <w:ind w:left="284" w:firstLine="0"/>
        <w:rPr>
          <w:rFonts w:ascii="Calibri" w:hAnsi="Calibri" w:cs="Calibri"/>
          <w:b/>
          <w:sz w:val="20"/>
          <w:lang w:val="es-MX"/>
        </w:rPr>
      </w:pPr>
      <w:r w:rsidRPr="005D5D09">
        <w:rPr>
          <w:rFonts w:ascii="Calibri" w:hAnsi="Calibri" w:cs="Calibri"/>
          <w:b/>
          <w:sz w:val="20"/>
          <w:lang w:val="es-MX"/>
        </w:rPr>
        <w:t>No Aplica</w:t>
      </w:r>
    </w:p>
    <w:p w:rsidR="00E96DE6" w:rsidRPr="00091405" w:rsidRDefault="00E96DE6" w:rsidP="00E96DE6">
      <w:pPr>
        <w:pStyle w:val="Texto"/>
        <w:spacing w:after="0" w:line="240" w:lineRule="exact"/>
        <w:rPr>
          <w:rFonts w:ascii="Calibri" w:hAnsi="Calibri" w:cs="Calibri"/>
          <w:b/>
          <w:sz w:val="20"/>
          <w:lang w:val="es-MX"/>
        </w:rPr>
      </w:pPr>
    </w:p>
    <w:p w:rsidR="00E96DE6" w:rsidRPr="00F919D8" w:rsidRDefault="00E96DE6" w:rsidP="00E96DE6">
      <w:pPr>
        <w:pStyle w:val="Texto"/>
        <w:numPr>
          <w:ilvl w:val="0"/>
          <w:numId w:val="12"/>
        </w:numPr>
        <w:spacing w:line="240" w:lineRule="exact"/>
        <w:ind w:left="284" w:hanging="426"/>
        <w:rPr>
          <w:rFonts w:ascii="Calibri" w:hAnsi="Calibri" w:cs="Calibri"/>
          <w:b/>
          <w:sz w:val="22"/>
          <w:lang w:val="es-MX"/>
        </w:rPr>
      </w:pPr>
      <w:r w:rsidRPr="00F919D8">
        <w:rPr>
          <w:rFonts w:ascii="Calibri" w:hAnsi="Calibri" w:cs="Calibri"/>
          <w:b/>
          <w:sz w:val="22"/>
          <w:lang w:val="es-MX"/>
        </w:rPr>
        <w:t>Eventos Posteriores al Cierre.</w:t>
      </w:r>
    </w:p>
    <w:p w:rsidR="00E96DE6" w:rsidRPr="005D5D09" w:rsidRDefault="00E96DE6" w:rsidP="00E96DE6">
      <w:pPr>
        <w:pStyle w:val="Texto"/>
        <w:spacing w:after="0" w:line="240" w:lineRule="exact"/>
        <w:ind w:left="284" w:firstLine="0"/>
        <w:rPr>
          <w:rFonts w:ascii="Calibri" w:hAnsi="Calibri" w:cs="Calibri"/>
          <w:b/>
          <w:sz w:val="20"/>
          <w:lang w:val="es-MX"/>
        </w:rPr>
      </w:pPr>
      <w:r w:rsidRPr="005D5D09">
        <w:rPr>
          <w:rFonts w:ascii="Calibri" w:hAnsi="Calibri" w:cs="Calibri"/>
          <w:b/>
          <w:sz w:val="20"/>
          <w:lang w:val="es-MX"/>
        </w:rPr>
        <w:t>No Aplica</w:t>
      </w:r>
    </w:p>
    <w:p w:rsidR="00E96DE6" w:rsidRPr="00091405" w:rsidRDefault="00E96DE6" w:rsidP="00E96DE6">
      <w:pPr>
        <w:pStyle w:val="Texto"/>
        <w:spacing w:after="0" w:line="240" w:lineRule="exact"/>
        <w:rPr>
          <w:rFonts w:ascii="Calibri" w:hAnsi="Calibri" w:cs="Calibri"/>
          <w:b/>
          <w:sz w:val="20"/>
          <w:lang w:val="es-MX"/>
        </w:rPr>
      </w:pPr>
    </w:p>
    <w:p w:rsidR="00E96DE6" w:rsidRPr="00DB67DF" w:rsidRDefault="00E96DE6" w:rsidP="00E96DE6">
      <w:pPr>
        <w:pStyle w:val="Texto"/>
        <w:numPr>
          <w:ilvl w:val="0"/>
          <w:numId w:val="12"/>
        </w:numPr>
        <w:spacing w:line="240" w:lineRule="exact"/>
        <w:ind w:left="284" w:hanging="426"/>
        <w:rPr>
          <w:rFonts w:ascii="Calibri" w:hAnsi="Calibri" w:cs="Calibri"/>
          <w:b/>
          <w:sz w:val="22"/>
          <w:lang w:val="es-MX"/>
        </w:rPr>
      </w:pPr>
      <w:r w:rsidRPr="00DB67DF">
        <w:rPr>
          <w:rFonts w:ascii="Calibri" w:hAnsi="Calibri" w:cs="Calibri"/>
          <w:b/>
          <w:sz w:val="22"/>
          <w:lang w:val="es-MX"/>
        </w:rPr>
        <w:t>Partes Relacionadas.</w:t>
      </w:r>
    </w:p>
    <w:p w:rsidR="00E96DE6" w:rsidRPr="00091405" w:rsidRDefault="00E96DE6" w:rsidP="00E96DE6">
      <w:pPr>
        <w:pStyle w:val="Texto"/>
        <w:spacing w:after="0" w:line="240" w:lineRule="exact"/>
        <w:ind w:left="284" w:firstLine="0"/>
        <w:rPr>
          <w:rFonts w:ascii="Calibri" w:hAnsi="Calibri" w:cs="Calibri"/>
          <w:sz w:val="20"/>
          <w:lang w:val="es-MX"/>
        </w:rPr>
      </w:pPr>
      <w:r w:rsidRPr="00091405">
        <w:rPr>
          <w:rFonts w:ascii="Calibri" w:hAnsi="Calibri" w:cs="Calibri"/>
          <w:sz w:val="20"/>
          <w:lang w:val="es-MX"/>
        </w:rPr>
        <w:t>La Universidad Politécnica de Victoria no cuenta con partes relacionadas que pudieran influir significativamente en la toma de decisiones financieras y operativas.</w:t>
      </w:r>
    </w:p>
    <w:p w:rsidR="00E96DE6" w:rsidRPr="00091405" w:rsidRDefault="00E96DE6" w:rsidP="00E96DE6">
      <w:pPr>
        <w:pStyle w:val="Texto"/>
        <w:spacing w:after="0" w:line="240" w:lineRule="exact"/>
        <w:rPr>
          <w:rFonts w:ascii="Calibri" w:hAnsi="Calibri" w:cs="Calibri"/>
          <w:b/>
          <w:sz w:val="20"/>
          <w:lang w:val="es-MX"/>
        </w:rPr>
      </w:pPr>
    </w:p>
    <w:p w:rsidR="00E96DE6" w:rsidRPr="00A066F5" w:rsidRDefault="00E96DE6" w:rsidP="00E96DE6">
      <w:pPr>
        <w:pStyle w:val="Texto"/>
        <w:numPr>
          <w:ilvl w:val="0"/>
          <w:numId w:val="12"/>
        </w:numPr>
        <w:spacing w:line="240" w:lineRule="exact"/>
        <w:ind w:left="284" w:hanging="426"/>
        <w:rPr>
          <w:rFonts w:ascii="Calibri" w:hAnsi="Calibri" w:cs="Calibri"/>
          <w:b/>
          <w:sz w:val="22"/>
          <w:szCs w:val="22"/>
          <w:lang w:val="es-MX"/>
        </w:rPr>
      </w:pPr>
      <w:r w:rsidRPr="00A066F5">
        <w:rPr>
          <w:rFonts w:ascii="Calibri" w:hAnsi="Calibri" w:cs="Calibri"/>
          <w:b/>
          <w:sz w:val="22"/>
          <w:szCs w:val="22"/>
        </w:rPr>
        <w:t>Responsabilidad Sobre la Presentación Razonable de la Información Contable</w:t>
      </w:r>
      <w:r w:rsidRPr="00A066F5">
        <w:rPr>
          <w:rFonts w:ascii="Calibri" w:hAnsi="Calibri" w:cs="Calibri"/>
          <w:b/>
          <w:sz w:val="22"/>
          <w:szCs w:val="22"/>
          <w:lang w:val="es-MX"/>
        </w:rPr>
        <w:t>.</w:t>
      </w:r>
    </w:p>
    <w:p w:rsidR="00E96DE6" w:rsidRDefault="00E96DE6" w:rsidP="00E96DE6">
      <w:pPr>
        <w:pStyle w:val="Texto"/>
        <w:spacing w:after="0" w:line="240" w:lineRule="exact"/>
        <w:rPr>
          <w:rFonts w:ascii="Calibri" w:hAnsi="Calibri" w:cs="Calibri"/>
          <w:b/>
          <w:sz w:val="20"/>
          <w:lang w:val="es-MX"/>
        </w:rPr>
      </w:pPr>
    </w:p>
    <w:p w:rsidR="00E96DE6" w:rsidRDefault="00E96DE6" w:rsidP="00E96DE6">
      <w:pPr>
        <w:pStyle w:val="Texto"/>
        <w:spacing w:after="0" w:line="240" w:lineRule="exact"/>
        <w:rPr>
          <w:rFonts w:ascii="Calibri" w:hAnsi="Calibri" w:cs="Calibri"/>
          <w:b/>
          <w:sz w:val="20"/>
          <w:lang w:val="es-MX"/>
        </w:rPr>
      </w:pPr>
    </w:p>
    <w:p w:rsidR="00E96DE6" w:rsidRPr="00091405" w:rsidRDefault="00E96DE6" w:rsidP="00E96DE6">
      <w:pPr>
        <w:pStyle w:val="Texto"/>
        <w:spacing w:after="0" w:line="240" w:lineRule="exact"/>
        <w:jc w:val="center"/>
        <w:rPr>
          <w:rFonts w:ascii="Calibri" w:hAnsi="Calibri" w:cs="Calibri"/>
          <w:sz w:val="20"/>
          <w:lang w:val="es-MX"/>
        </w:rPr>
      </w:pPr>
      <w:r w:rsidRPr="00091405">
        <w:rPr>
          <w:rFonts w:ascii="Calibri" w:hAnsi="Calibri" w:cs="Calibri"/>
          <w:sz w:val="20"/>
          <w:lang w:val="es-MX"/>
        </w:rPr>
        <w:t>“Bajo protesta de decir verdad declaramos que los Estados Financieros y sus Notas son razonablemente correctos y son responsabilidad del emisor”</w:t>
      </w:r>
    </w:p>
    <w:p w:rsidR="00E96DE6" w:rsidRPr="00091405" w:rsidRDefault="00E96DE6" w:rsidP="00E96DE6">
      <w:pPr>
        <w:pStyle w:val="Texto"/>
        <w:spacing w:after="0" w:line="240" w:lineRule="exact"/>
        <w:rPr>
          <w:rFonts w:ascii="Calibri" w:hAnsi="Calibri" w:cs="Calibri"/>
          <w:b/>
          <w:sz w:val="20"/>
          <w:lang w:val="es-MX"/>
        </w:rPr>
      </w:pPr>
    </w:p>
    <w:p w:rsidR="00E96DE6" w:rsidRPr="00091405" w:rsidRDefault="00E96DE6" w:rsidP="00390512">
      <w:pPr>
        <w:pStyle w:val="Texto"/>
        <w:spacing w:after="0" w:line="240" w:lineRule="exact"/>
        <w:rPr>
          <w:rFonts w:cs="Calibri"/>
          <w:sz w:val="20"/>
        </w:rPr>
      </w:pPr>
    </w:p>
    <w:p w:rsidR="00E96DE6" w:rsidRPr="00091405" w:rsidRDefault="00E96DE6" w:rsidP="00E96DE6">
      <w:pPr>
        <w:rPr>
          <w:rFonts w:cs="Calibri"/>
          <w:sz w:val="20"/>
          <w:szCs w:val="20"/>
          <w:lang w:eastAsia="es-ES"/>
        </w:rPr>
      </w:pPr>
    </w:p>
    <w:p w:rsidR="00E96DE6" w:rsidRPr="00091405" w:rsidRDefault="00E96DE6" w:rsidP="00E96DE6">
      <w:pPr>
        <w:tabs>
          <w:tab w:val="left" w:pos="4095"/>
        </w:tabs>
        <w:rPr>
          <w:rFonts w:cs="Calibri"/>
          <w:sz w:val="20"/>
          <w:szCs w:val="20"/>
          <w:lang w:eastAsia="es-ES"/>
        </w:rPr>
      </w:pPr>
      <w:r w:rsidRPr="00091405">
        <w:rPr>
          <w:rFonts w:cs="Calibri"/>
          <w:sz w:val="20"/>
          <w:szCs w:val="20"/>
          <w:lang w:eastAsia="es-ES"/>
        </w:rPr>
        <w:tab/>
      </w:r>
    </w:p>
    <w:p w:rsidR="00E96DE6" w:rsidRPr="00091405" w:rsidRDefault="00E96DE6" w:rsidP="00E96DE6">
      <w:pPr>
        <w:rPr>
          <w:rFonts w:cs="Calibri"/>
          <w:sz w:val="20"/>
          <w:szCs w:val="20"/>
          <w:lang w:eastAsia="es-ES"/>
        </w:rPr>
      </w:pPr>
    </w:p>
    <w:p w:rsidR="00205DB8" w:rsidRDefault="00205DB8" w:rsidP="004950C2">
      <w:pPr>
        <w:pStyle w:val="Texto"/>
        <w:spacing w:after="0" w:line="240" w:lineRule="exact"/>
        <w:ind w:firstLine="0"/>
        <w:rPr>
          <w:rFonts w:ascii="Calibri" w:hAnsi="Calibri" w:cs="DIN Pro Regular"/>
          <w:b/>
          <w:sz w:val="24"/>
          <w:szCs w:val="24"/>
        </w:rPr>
      </w:pPr>
    </w:p>
    <w:p w:rsidR="00540418"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4950C2" w:rsidRPr="00F7023E" w:rsidRDefault="004950C2" w:rsidP="00540418">
      <w:pPr>
        <w:pStyle w:val="Texto"/>
        <w:spacing w:after="0" w:line="240" w:lineRule="exact"/>
        <w:jc w:val="center"/>
        <w:rPr>
          <w:rFonts w:ascii="Calibri" w:hAnsi="Calibri" w:cs="DIN Pro Regular"/>
          <w:b/>
          <w:sz w:val="24"/>
          <w:szCs w:val="24"/>
        </w:rPr>
      </w:pPr>
    </w:p>
    <w:p w:rsidR="00B31AAA" w:rsidRDefault="00B31AAA" w:rsidP="00540418">
      <w:pPr>
        <w:pStyle w:val="Texto"/>
        <w:spacing w:after="0" w:line="240" w:lineRule="exact"/>
        <w:jc w:val="center"/>
        <w:rPr>
          <w:rFonts w:ascii="Calibri" w:hAnsi="Calibri" w:cs="DIN Pro Regular"/>
          <w:b/>
          <w:sz w:val="20"/>
        </w:rPr>
      </w:pPr>
    </w:p>
    <w:p w:rsidR="004950C2" w:rsidRPr="00091405" w:rsidRDefault="004950C2" w:rsidP="004950C2">
      <w:pPr>
        <w:pStyle w:val="INCISO"/>
        <w:numPr>
          <w:ilvl w:val="0"/>
          <w:numId w:val="30"/>
        </w:numPr>
        <w:spacing w:after="0" w:line="240" w:lineRule="exact"/>
        <w:rPr>
          <w:rFonts w:ascii="Calibri" w:hAnsi="Calibri" w:cs="Calibri"/>
          <w:b/>
          <w:smallCaps/>
          <w:sz w:val="22"/>
          <w:szCs w:val="20"/>
        </w:rPr>
      </w:pPr>
      <w:r w:rsidRPr="00091405">
        <w:rPr>
          <w:rFonts w:ascii="Calibri" w:hAnsi="Calibri" w:cs="Calibri"/>
          <w:b/>
          <w:smallCaps/>
          <w:sz w:val="22"/>
          <w:szCs w:val="20"/>
        </w:rPr>
        <w:t>Notas al Estado de Actividades</w:t>
      </w:r>
    </w:p>
    <w:p w:rsidR="004950C2" w:rsidRPr="00091405" w:rsidRDefault="004950C2" w:rsidP="004950C2">
      <w:pPr>
        <w:pStyle w:val="ROMANOS"/>
        <w:spacing w:after="0" w:line="240" w:lineRule="exact"/>
        <w:ind w:left="0" w:firstLine="0"/>
        <w:rPr>
          <w:rFonts w:ascii="Calibri" w:hAnsi="Calibri" w:cs="Calibri"/>
          <w:sz w:val="20"/>
          <w:szCs w:val="20"/>
          <w:lang w:val="es-MX"/>
        </w:rPr>
      </w:pPr>
    </w:p>
    <w:p w:rsidR="004950C2" w:rsidRPr="00650AEA" w:rsidRDefault="004950C2" w:rsidP="004950C2">
      <w:pPr>
        <w:pStyle w:val="ROMANOS"/>
        <w:tabs>
          <w:tab w:val="clear" w:pos="720"/>
        </w:tabs>
        <w:spacing w:after="0" w:line="240" w:lineRule="exact"/>
        <w:ind w:left="567" w:firstLine="0"/>
        <w:rPr>
          <w:rFonts w:ascii="Calibri" w:hAnsi="Calibri" w:cs="Calibri"/>
          <w:b/>
          <w:sz w:val="20"/>
          <w:szCs w:val="20"/>
          <w:lang w:val="es-MX"/>
        </w:rPr>
      </w:pPr>
      <w:r w:rsidRPr="00650AEA">
        <w:rPr>
          <w:rFonts w:ascii="Calibri" w:hAnsi="Calibri" w:cs="Calibri"/>
          <w:b/>
          <w:sz w:val="20"/>
          <w:szCs w:val="20"/>
          <w:lang w:val="es-MX"/>
        </w:rPr>
        <w:t xml:space="preserve">Ingresos </w:t>
      </w:r>
      <w:r>
        <w:rPr>
          <w:rFonts w:ascii="Calibri" w:hAnsi="Calibri" w:cs="Calibri"/>
          <w:b/>
          <w:sz w:val="20"/>
          <w:szCs w:val="20"/>
          <w:lang w:val="es-MX"/>
        </w:rPr>
        <w:t>y</w:t>
      </w:r>
      <w:r w:rsidRPr="00650AEA">
        <w:rPr>
          <w:rFonts w:ascii="Calibri" w:hAnsi="Calibri" w:cs="Calibri"/>
          <w:b/>
          <w:sz w:val="20"/>
          <w:szCs w:val="20"/>
          <w:lang w:val="es-MX"/>
        </w:rPr>
        <w:t xml:space="preserve"> Otros Beneficios</w:t>
      </w:r>
    </w:p>
    <w:p w:rsidR="004950C2" w:rsidRDefault="004950C2" w:rsidP="004950C2">
      <w:pPr>
        <w:pStyle w:val="ROMANOS"/>
        <w:spacing w:after="0" w:line="240" w:lineRule="exact"/>
        <w:ind w:left="567" w:firstLine="0"/>
        <w:rPr>
          <w:rFonts w:ascii="Calibri" w:hAnsi="Calibri" w:cs="Calibri"/>
          <w:b/>
          <w:sz w:val="20"/>
          <w:szCs w:val="20"/>
          <w:u w:val="single"/>
          <w:lang w:val="es-MX"/>
        </w:rPr>
      </w:pPr>
    </w:p>
    <w:p w:rsidR="004950C2" w:rsidRDefault="004950C2" w:rsidP="004950C2">
      <w:pPr>
        <w:pStyle w:val="ROMANOS"/>
        <w:spacing w:after="0" w:line="240" w:lineRule="exact"/>
        <w:ind w:left="567" w:firstLine="0"/>
        <w:rPr>
          <w:rFonts w:ascii="Calibri" w:hAnsi="Calibri" w:cs="Calibri"/>
          <w:b/>
          <w:sz w:val="20"/>
          <w:szCs w:val="20"/>
          <w:u w:val="single"/>
          <w:lang w:val="es-MX"/>
        </w:rPr>
      </w:pPr>
    </w:p>
    <w:p w:rsidR="004950C2" w:rsidRPr="00243445" w:rsidRDefault="004950C2" w:rsidP="004950C2">
      <w:pPr>
        <w:pStyle w:val="ROMANOS"/>
        <w:spacing w:after="0" w:line="240" w:lineRule="exact"/>
        <w:ind w:left="709" w:firstLine="0"/>
        <w:rPr>
          <w:rFonts w:ascii="Calibri" w:hAnsi="Calibri" w:cs="Calibri"/>
          <w:b/>
          <w:sz w:val="20"/>
          <w:szCs w:val="20"/>
          <w:u w:val="single"/>
          <w:lang w:val="es-MX"/>
        </w:rPr>
      </w:pPr>
      <w:r w:rsidRPr="001C6B09">
        <w:rPr>
          <w:rFonts w:ascii="Calibri" w:hAnsi="Calibri" w:cs="Calibri"/>
          <w:b/>
          <w:sz w:val="20"/>
          <w:szCs w:val="20"/>
          <w:lang w:val="es-MX"/>
        </w:rPr>
        <w:tab/>
      </w:r>
      <w:r w:rsidRPr="00243445">
        <w:rPr>
          <w:rFonts w:ascii="Calibri" w:hAnsi="Calibri" w:cs="Calibri"/>
          <w:b/>
          <w:sz w:val="20"/>
          <w:szCs w:val="20"/>
          <w:u w:val="single"/>
          <w:lang w:val="es-MX"/>
        </w:rPr>
        <w:t xml:space="preserve">Ingresos </w:t>
      </w:r>
      <w:r>
        <w:rPr>
          <w:rFonts w:ascii="Calibri" w:hAnsi="Calibri" w:cs="Calibri"/>
          <w:b/>
          <w:sz w:val="20"/>
          <w:szCs w:val="20"/>
          <w:u w:val="single"/>
          <w:lang w:val="es-MX"/>
        </w:rPr>
        <w:t>d</w:t>
      </w:r>
      <w:r w:rsidRPr="00243445">
        <w:rPr>
          <w:rFonts w:ascii="Calibri" w:hAnsi="Calibri" w:cs="Calibri"/>
          <w:b/>
          <w:sz w:val="20"/>
          <w:szCs w:val="20"/>
          <w:u w:val="single"/>
          <w:lang w:val="es-MX"/>
        </w:rPr>
        <w:t>e Gestión</w:t>
      </w:r>
    </w:p>
    <w:p w:rsidR="004950C2" w:rsidRDefault="004950C2" w:rsidP="004950C2">
      <w:pPr>
        <w:pStyle w:val="ROMANOS"/>
        <w:spacing w:after="0" w:line="240" w:lineRule="exact"/>
        <w:ind w:left="567" w:firstLine="0"/>
        <w:rPr>
          <w:rFonts w:ascii="Calibri" w:hAnsi="Calibri" w:cs="Calibri"/>
          <w:b/>
          <w:sz w:val="20"/>
          <w:szCs w:val="20"/>
          <w:lang w:val="es-MX"/>
        </w:rPr>
      </w:pPr>
    </w:p>
    <w:p w:rsidR="004950C2" w:rsidRDefault="004950C2" w:rsidP="004950C2">
      <w:pPr>
        <w:pStyle w:val="ROMANOS"/>
        <w:spacing w:after="0" w:line="240" w:lineRule="exact"/>
        <w:ind w:left="708" w:firstLine="0"/>
        <w:rPr>
          <w:rFonts w:ascii="Calibri" w:hAnsi="Calibri" w:cs="Calibri"/>
          <w:b/>
          <w:sz w:val="20"/>
          <w:szCs w:val="20"/>
          <w:lang w:val="es-MX"/>
        </w:rPr>
      </w:pPr>
      <w:r>
        <w:rPr>
          <w:rFonts w:ascii="Calibri" w:hAnsi="Calibri" w:cs="Calibri"/>
          <w:b/>
          <w:sz w:val="20"/>
          <w:szCs w:val="20"/>
          <w:lang w:val="es-MX"/>
        </w:rPr>
        <w:tab/>
      </w:r>
      <w:r w:rsidRPr="00243445">
        <w:rPr>
          <w:rFonts w:ascii="Calibri" w:hAnsi="Calibri" w:cs="Calibri"/>
          <w:b/>
          <w:sz w:val="20"/>
          <w:szCs w:val="20"/>
          <w:lang w:val="es-MX"/>
        </w:rPr>
        <w:t xml:space="preserve">Productos. - </w:t>
      </w:r>
      <w:r>
        <w:rPr>
          <w:rFonts w:ascii="Calibri" w:hAnsi="Calibri" w:cs="Calibri"/>
          <w:sz w:val="20"/>
          <w:szCs w:val="20"/>
          <w:lang w:val="es-MX"/>
        </w:rPr>
        <w:t>L</w:t>
      </w:r>
      <w:r w:rsidRPr="00243445">
        <w:rPr>
          <w:rFonts w:ascii="Calibri" w:hAnsi="Calibri" w:cs="Calibri"/>
          <w:sz w:val="20"/>
          <w:szCs w:val="20"/>
          <w:lang w:val="es-MX"/>
        </w:rPr>
        <w:t>os importes corresponden a los intereses que generan las cuentas bancarias a nombre de la Universidad</w:t>
      </w:r>
      <w:r>
        <w:rPr>
          <w:rFonts w:ascii="Calibri" w:hAnsi="Calibri" w:cs="Calibri"/>
          <w:sz w:val="20"/>
          <w:szCs w:val="20"/>
          <w:lang w:val="es-MX"/>
        </w:rPr>
        <w:t xml:space="preserve">; a continuación, se detallan las principales cuentas que </w:t>
      </w:r>
      <w:r w:rsidRPr="005E2A62">
        <w:rPr>
          <w:rFonts w:ascii="Calibri" w:hAnsi="Calibri" w:cs="Calibri"/>
          <w:sz w:val="20"/>
          <w:szCs w:val="20"/>
          <w:lang w:val="es-MX"/>
        </w:rPr>
        <w:t>represent</w:t>
      </w:r>
      <w:r>
        <w:rPr>
          <w:rFonts w:ascii="Calibri" w:hAnsi="Calibri" w:cs="Calibri"/>
          <w:sz w:val="20"/>
          <w:szCs w:val="20"/>
          <w:lang w:val="es-MX"/>
        </w:rPr>
        <w:t>a</w:t>
      </w:r>
      <w:r w:rsidRPr="005E2A62">
        <w:rPr>
          <w:rFonts w:ascii="Calibri" w:hAnsi="Calibri" w:cs="Calibri"/>
          <w:sz w:val="20"/>
          <w:szCs w:val="20"/>
          <w:lang w:val="es-MX"/>
        </w:rPr>
        <w:t xml:space="preserve">n el </w:t>
      </w:r>
      <w:r>
        <w:rPr>
          <w:rFonts w:ascii="Calibri" w:hAnsi="Calibri" w:cs="Calibri"/>
          <w:sz w:val="20"/>
          <w:szCs w:val="20"/>
          <w:lang w:val="es-MX"/>
        </w:rPr>
        <w:t>12</w:t>
      </w:r>
      <w:r w:rsidRPr="005E2A62">
        <w:rPr>
          <w:rFonts w:ascii="Calibri" w:hAnsi="Calibri" w:cs="Calibri"/>
          <w:sz w:val="20"/>
          <w:szCs w:val="20"/>
          <w:lang w:val="es-MX"/>
        </w:rPr>
        <w:t>% o más del total del rubro</w:t>
      </w:r>
      <w:r>
        <w:rPr>
          <w:rFonts w:ascii="Calibri" w:hAnsi="Calibri" w:cs="Calibri"/>
          <w:sz w:val="20"/>
          <w:szCs w:val="20"/>
          <w:lang w:val="es-MX"/>
        </w:rPr>
        <w:t>:</w:t>
      </w:r>
    </w:p>
    <w:p w:rsidR="004950C2" w:rsidRDefault="004950C2" w:rsidP="004950C2">
      <w:pPr>
        <w:pStyle w:val="ROMANOS"/>
        <w:spacing w:after="0" w:line="240" w:lineRule="exact"/>
        <w:ind w:left="567" w:firstLine="0"/>
        <w:rPr>
          <w:rFonts w:ascii="Calibri" w:hAnsi="Calibri" w:cs="Calibri"/>
          <w:b/>
          <w:sz w:val="20"/>
          <w:szCs w:val="20"/>
          <w:lang w:val="es-MX"/>
        </w:rPr>
      </w:pPr>
    </w:p>
    <w:tbl>
      <w:tblPr>
        <w:tblW w:w="5678" w:type="dxa"/>
        <w:jc w:val="center"/>
        <w:tblCellMar>
          <w:left w:w="70" w:type="dxa"/>
          <w:right w:w="70" w:type="dxa"/>
        </w:tblCellMar>
        <w:tblLook w:val="04A0" w:firstRow="1" w:lastRow="0" w:firstColumn="1" w:lastColumn="0" w:noHBand="0" w:noVBand="1"/>
      </w:tblPr>
      <w:tblGrid>
        <w:gridCol w:w="3278"/>
        <w:gridCol w:w="1200"/>
        <w:gridCol w:w="1200"/>
      </w:tblGrid>
      <w:tr w:rsidR="004950C2" w:rsidRPr="00AB4948" w:rsidTr="00A621A8">
        <w:trPr>
          <w:trHeight w:val="480"/>
          <w:jc w:val="center"/>
        </w:trPr>
        <w:tc>
          <w:tcPr>
            <w:tcW w:w="3278"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4950C2" w:rsidRPr="00AB4948" w:rsidRDefault="004950C2" w:rsidP="00A621A8">
            <w:pPr>
              <w:spacing w:after="0" w:line="240" w:lineRule="auto"/>
              <w:jc w:val="center"/>
              <w:rPr>
                <w:rFonts w:eastAsia="Times New Roman" w:cs="Calibri"/>
                <w:b/>
                <w:bCs/>
                <w:color w:val="FFFFFF"/>
                <w:sz w:val="18"/>
                <w:szCs w:val="18"/>
                <w:lang w:eastAsia="es-MX"/>
              </w:rPr>
            </w:pPr>
            <w:r w:rsidRPr="00AB4948">
              <w:rPr>
                <w:rFonts w:eastAsia="Times New Roman" w:cs="Calibri"/>
                <w:b/>
                <w:bCs/>
                <w:color w:val="FFFFFF"/>
                <w:sz w:val="18"/>
                <w:szCs w:val="18"/>
                <w:lang w:eastAsia="es-MX"/>
              </w:rPr>
              <w:t>Concepto</w:t>
            </w:r>
          </w:p>
        </w:tc>
        <w:tc>
          <w:tcPr>
            <w:tcW w:w="1200" w:type="dxa"/>
            <w:tcBorders>
              <w:top w:val="single" w:sz="4" w:space="0" w:color="auto"/>
              <w:left w:val="nil"/>
              <w:bottom w:val="single" w:sz="4" w:space="0" w:color="auto"/>
              <w:right w:val="single" w:sz="4" w:space="0" w:color="auto"/>
            </w:tcBorders>
            <w:shd w:val="clear" w:color="000000" w:fill="800000"/>
            <w:vAlign w:val="center"/>
            <w:hideMark/>
          </w:tcPr>
          <w:p w:rsidR="004950C2" w:rsidRPr="00AB4948" w:rsidRDefault="004950C2" w:rsidP="00A621A8">
            <w:pPr>
              <w:spacing w:after="0" w:line="240" w:lineRule="auto"/>
              <w:jc w:val="center"/>
              <w:rPr>
                <w:rFonts w:eastAsia="Times New Roman" w:cs="Calibri"/>
                <w:b/>
                <w:bCs/>
                <w:color w:val="FFFFFF"/>
                <w:sz w:val="18"/>
                <w:szCs w:val="18"/>
                <w:lang w:eastAsia="es-MX"/>
              </w:rPr>
            </w:pPr>
            <w:r w:rsidRPr="00AB4948">
              <w:rPr>
                <w:rFonts w:eastAsia="Times New Roman" w:cs="Calibri"/>
                <w:b/>
                <w:bCs/>
                <w:color w:val="FFFFFF"/>
                <w:sz w:val="18"/>
                <w:szCs w:val="18"/>
                <w:lang w:eastAsia="es-MX"/>
              </w:rPr>
              <w:t>Importe</w:t>
            </w:r>
          </w:p>
        </w:tc>
        <w:tc>
          <w:tcPr>
            <w:tcW w:w="1200" w:type="dxa"/>
            <w:tcBorders>
              <w:top w:val="single" w:sz="4" w:space="0" w:color="auto"/>
              <w:left w:val="nil"/>
              <w:bottom w:val="single" w:sz="4" w:space="0" w:color="auto"/>
              <w:right w:val="single" w:sz="4" w:space="0" w:color="auto"/>
            </w:tcBorders>
            <w:shd w:val="clear" w:color="000000" w:fill="800000"/>
            <w:vAlign w:val="center"/>
            <w:hideMark/>
          </w:tcPr>
          <w:p w:rsidR="004950C2" w:rsidRPr="00AB4948" w:rsidRDefault="004950C2" w:rsidP="00A621A8">
            <w:pPr>
              <w:spacing w:after="0" w:line="240" w:lineRule="auto"/>
              <w:jc w:val="center"/>
              <w:rPr>
                <w:rFonts w:eastAsia="Times New Roman" w:cs="Calibri"/>
                <w:b/>
                <w:bCs/>
                <w:color w:val="FFFFFF"/>
                <w:sz w:val="18"/>
                <w:szCs w:val="18"/>
                <w:lang w:eastAsia="es-MX"/>
              </w:rPr>
            </w:pPr>
            <w:r w:rsidRPr="00AB4948">
              <w:rPr>
                <w:rFonts w:eastAsia="Times New Roman" w:cs="Calibri"/>
                <w:b/>
                <w:bCs/>
                <w:color w:val="FFFFFF"/>
                <w:sz w:val="18"/>
                <w:szCs w:val="18"/>
                <w:lang w:eastAsia="es-MX"/>
              </w:rPr>
              <w:t>% respecto al total del rubro</w:t>
            </w:r>
          </w:p>
        </w:tc>
      </w:tr>
      <w:tr w:rsidR="004950C2" w:rsidRPr="00AB4948" w:rsidTr="00A621A8">
        <w:trPr>
          <w:trHeight w:val="240"/>
          <w:jc w:val="center"/>
        </w:trPr>
        <w:tc>
          <w:tcPr>
            <w:tcW w:w="3278" w:type="dxa"/>
            <w:tcBorders>
              <w:top w:val="nil"/>
              <w:left w:val="single" w:sz="4" w:space="0" w:color="auto"/>
              <w:bottom w:val="nil"/>
              <w:right w:val="single" w:sz="4" w:space="0" w:color="auto"/>
            </w:tcBorders>
            <w:shd w:val="clear" w:color="000000" w:fill="D0CECE"/>
            <w:noWrap/>
            <w:vAlign w:val="center"/>
            <w:hideMark/>
          </w:tcPr>
          <w:p w:rsidR="004950C2" w:rsidRPr="00AB4948" w:rsidRDefault="004950C2" w:rsidP="00A621A8">
            <w:pPr>
              <w:spacing w:after="0" w:line="240" w:lineRule="auto"/>
              <w:rPr>
                <w:rFonts w:eastAsia="Times New Roman" w:cs="Calibri"/>
                <w:b/>
                <w:bCs/>
                <w:color w:val="000000"/>
                <w:sz w:val="18"/>
                <w:szCs w:val="18"/>
                <w:lang w:eastAsia="es-MX"/>
              </w:rPr>
            </w:pPr>
            <w:r w:rsidRPr="00AB4948">
              <w:rPr>
                <w:rFonts w:eastAsia="Times New Roman" w:cs="Calibri"/>
                <w:b/>
                <w:bCs/>
                <w:color w:val="000000"/>
                <w:sz w:val="18"/>
                <w:szCs w:val="18"/>
                <w:lang w:eastAsia="es-MX"/>
              </w:rPr>
              <w:t>Productos De Tipo Corriente</w:t>
            </w:r>
          </w:p>
        </w:tc>
        <w:tc>
          <w:tcPr>
            <w:tcW w:w="1200" w:type="dxa"/>
            <w:tcBorders>
              <w:top w:val="nil"/>
              <w:left w:val="nil"/>
              <w:bottom w:val="single" w:sz="4" w:space="0" w:color="auto"/>
              <w:right w:val="single" w:sz="4" w:space="0" w:color="auto"/>
            </w:tcBorders>
            <w:shd w:val="clear" w:color="000000" w:fill="D0CECE"/>
            <w:noWrap/>
            <w:vAlign w:val="center"/>
            <w:hideMark/>
          </w:tcPr>
          <w:p w:rsidR="004950C2" w:rsidRPr="00AB4948" w:rsidRDefault="004950C2" w:rsidP="00A621A8">
            <w:pPr>
              <w:spacing w:after="0" w:line="240" w:lineRule="auto"/>
              <w:jc w:val="right"/>
              <w:rPr>
                <w:rFonts w:eastAsia="Times New Roman" w:cs="Calibri"/>
                <w:b/>
                <w:bCs/>
                <w:color w:val="000000"/>
                <w:sz w:val="18"/>
                <w:szCs w:val="18"/>
                <w:lang w:eastAsia="es-MX"/>
              </w:rPr>
            </w:pPr>
            <w:r w:rsidRPr="00AB4948">
              <w:rPr>
                <w:rFonts w:eastAsia="Times New Roman" w:cs="Calibri"/>
                <w:b/>
                <w:bCs/>
                <w:color w:val="000000"/>
                <w:sz w:val="18"/>
                <w:szCs w:val="18"/>
                <w:lang w:eastAsia="es-MX"/>
              </w:rPr>
              <w:t> </w:t>
            </w:r>
          </w:p>
        </w:tc>
        <w:tc>
          <w:tcPr>
            <w:tcW w:w="1200" w:type="dxa"/>
            <w:tcBorders>
              <w:top w:val="nil"/>
              <w:left w:val="nil"/>
              <w:bottom w:val="single" w:sz="4" w:space="0" w:color="auto"/>
              <w:right w:val="single" w:sz="4" w:space="0" w:color="auto"/>
            </w:tcBorders>
            <w:shd w:val="clear" w:color="000000" w:fill="D0CECE"/>
            <w:noWrap/>
            <w:hideMark/>
          </w:tcPr>
          <w:p w:rsidR="004950C2" w:rsidRPr="00AB4948" w:rsidRDefault="004950C2" w:rsidP="00A621A8">
            <w:pPr>
              <w:spacing w:after="0" w:line="240" w:lineRule="auto"/>
              <w:rPr>
                <w:rFonts w:eastAsia="Times New Roman" w:cs="Calibri"/>
                <w:color w:val="000000"/>
                <w:sz w:val="18"/>
                <w:szCs w:val="18"/>
                <w:lang w:eastAsia="es-MX"/>
              </w:rPr>
            </w:pPr>
            <w:r w:rsidRPr="00AB4948">
              <w:rPr>
                <w:rFonts w:eastAsia="Times New Roman" w:cs="Calibri"/>
                <w:color w:val="000000"/>
                <w:sz w:val="18"/>
                <w:szCs w:val="18"/>
                <w:lang w:eastAsia="es-MX"/>
              </w:rPr>
              <w:t> </w:t>
            </w:r>
          </w:p>
        </w:tc>
      </w:tr>
      <w:tr w:rsidR="004950C2" w:rsidRPr="00AB4948" w:rsidTr="00A621A8">
        <w:trPr>
          <w:trHeight w:val="240"/>
          <w:jc w:val="center"/>
        </w:trPr>
        <w:tc>
          <w:tcPr>
            <w:tcW w:w="3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2" w:rsidRPr="00AB4948" w:rsidRDefault="004950C2" w:rsidP="00A621A8">
            <w:pPr>
              <w:spacing w:after="0" w:line="240" w:lineRule="auto"/>
              <w:rPr>
                <w:rFonts w:eastAsia="Times New Roman" w:cs="Calibri"/>
                <w:color w:val="000000"/>
                <w:sz w:val="18"/>
                <w:szCs w:val="18"/>
                <w:lang w:eastAsia="es-MX"/>
              </w:rPr>
            </w:pPr>
            <w:r w:rsidRPr="00AB4948">
              <w:rPr>
                <w:rFonts w:eastAsia="Times New Roman" w:cs="Calibri"/>
                <w:color w:val="000000"/>
                <w:sz w:val="18"/>
                <w:szCs w:val="18"/>
                <w:lang w:eastAsia="es-MX"/>
              </w:rPr>
              <w:t>Federal</w:t>
            </w:r>
          </w:p>
        </w:tc>
        <w:tc>
          <w:tcPr>
            <w:tcW w:w="1200" w:type="dxa"/>
            <w:tcBorders>
              <w:top w:val="nil"/>
              <w:left w:val="nil"/>
              <w:bottom w:val="single" w:sz="4" w:space="0" w:color="auto"/>
              <w:right w:val="single" w:sz="4" w:space="0" w:color="auto"/>
            </w:tcBorders>
            <w:shd w:val="clear" w:color="auto" w:fill="auto"/>
            <w:noWrap/>
            <w:vAlign w:val="center"/>
            <w:hideMark/>
          </w:tcPr>
          <w:p w:rsidR="004950C2" w:rsidRPr="00AB4948" w:rsidRDefault="004950C2" w:rsidP="00A621A8">
            <w:pPr>
              <w:spacing w:after="0" w:line="240" w:lineRule="auto"/>
              <w:jc w:val="right"/>
              <w:rPr>
                <w:rFonts w:eastAsia="Times New Roman" w:cs="Calibri"/>
                <w:color w:val="000000"/>
                <w:sz w:val="18"/>
                <w:szCs w:val="18"/>
                <w:lang w:eastAsia="es-MX"/>
              </w:rPr>
            </w:pPr>
            <w:r w:rsidRPr="00AB4948">
              <w:rPr>
                <w:rFonts w:eastAsia="Times New Roman" w:cs="Calibri"/>
                <w:color w:val="000000"/>
                <w:sz w:val="18"/>
                <w:szCs w:val="18"/>
                <w:lang w:eastAsia="es-MX"/>
              </w:rPr>
              <w:t>602</w:t>
            </w:r>
          </w:p>
        </w:tc>
        <w:tc>
          <w:tcPr>
            <w:tcW w:w="1200" w:type="dxa"/>
            <w:tcBorders>
              <w:top w:val="nil"/>
              <w:left w:val="nil"/>
              <w:bottom w:val="single" w:sz="4" w:space="0" w:color="auto"/>
              <w:right w:val="single" w:sz="4" w:space="0" w:color="auto"/>
            </w:tcBorders>
            <w:shd w:val="clear" w:color="auto" w:fill="auto"/>
            <w:noWrap/>
            <w:hideMark/>
          </w:tcPr>
          <w:p w:rsidR="004950C2" w:rsidRPr="00AB4948" w:rsidRDefault="004950C2" w:rsidP="00A621A8">
            <w:pPr>
              <w:spacing w:after="0" w:line="240" w:lineRule="auto"/>
              <w:jc w:val="center"/>
              <w:rPr>
                <w:rFonts w:eastAsia="Times New Roman" w:cs="Calibri"/>
                <w:color w:val="000000"/>
                <w:sz w:val="18"/>
                <w:szCs w:val="18"/>
                <w:lang w:eastAsia="es-MX"/>
              </w:rPr>
            </w:pPr>
            <w:r w:rsidRPr="00AB4948">
              <w:rPr>
                <w:rFonts w:eastAsia="Times New Roman" w:cs="Calibri"/>
                <w:color w:val="000000"/>
                <w:sz w:val="18"/>
                <w:szCs w:val="18"/>
                <w:lang w:eastAsia="es-MX"/>
              </w:rPr>
              <w:t>39.00%</w:t>
            </w:r>
          </w:p>
        </w:tc>
      </w:tr>
      <w:tr w:rsidR="004950C2" w:rsidRPr="00AB4948" w:rsidTr="00A621A8">
        <w:trPr>
          <w:trHeight w:val="240"/>
          <w:jc w:val="center"/>
        </w:trPr>
        <w:tc>
          <w:tcPr>
            <w:tcW w:w="3278" w:type="dxa"/>
            <w:tcBorders>
              <w:top w:val="nil"/>
              <w:left w:val="single" w:sz="4" w:space="0" w:color="auto"/>
              <w:bottom w:val="single" w:sz="4" w:space="0" w:color="auto"/>
              <w:right w:val="single" w:sz="4" w:space="0" w:color="auto"/>
            </w:tcBorders>
            <w:shd w:val="clear" w:color="auto" w:fill="auto"/>
            <w:noWrap/>
            <w:vAlign w:val="center"/>
            <w:hideMark/>
          </w:tcPr>
          <w:p w:rsidR="004950C2" w:rsidRPr="00AB4948" w:rsidRDefault="004950C2" w:rsidP="00A621A8">
            <w:pPr>
              <w:spacing w:after="0" w:line="240" w:lineRule="auto"/>
              <w:rPr>
                <w:rFonts w:eastAsia="Times New Roman" w:cs="Calibri"/>
                <w:color w:val="000000"/>
                <w:sz w:val="18"/>
                <w:szCs w:val="18"/>
                <w:lang w:eastAsia="es-MX"/>
              </w:rPr>
            </w:pPr>
            <w:r w:rsidRPr="00AB4948">
              <w:rPr>
                <w:rFonts w:eastAsia="Times New Roman" w:cs="Calibri"/>
                <w:color w:val="000000"/>
                <w:sz w:val="18"/>
                <w:szCs w:val="18"/>
                <w:lang w:eastAsia="es-MX"/>
              </w:rPr>
              <w:t>Estatal</w:t>
            </w:r>
          </w:p>
        </w:tc>
        <w:tc>
          <w:tcPr>
            <w:tcW w:w="1200" w:type="dxa"/>
            <w:tcBorders>
              <w:top w:val="nil"/>
              <w:left w:val="nil"/>
              <w:bottom w:val="single" w:sz="4" w:space="0" w:color="auto"/>
              <w:right w:val="single" w:sz="4" w:space="0" w:color="auto"/>
            </w:tcBorders>
            <w:shd w:val="clear" w:color="auto" w:fill="auto"/>
            <w:noWrap/>
            <w:vAlign w:val="center"/>
            <w:hideMark/>
          </w:tcPr>
          <w:p w:rsidR="004950C2" w:rsidRPr="00AB4948" w:rsidRDefault="004950C2" w:rsidP="00A621A8">
            <w:pPr>
              <w:spacing w:after="0" w:line="240" w:lineRule="auto"/>
              <w:jc w:val="right"/>
              <w:rPr>
                <w:rFonts w:eastAsia="Times New Roman" w:cs="Calibri"/>
                <w:color w:val="000000"/>
                <w:sz w:val="18"/>
                <w:szCs w:val="18"/>
                <w:lang w:eastAsia="es-MX"/>
              </w:rPr>
            </w:pPr>
            <w:r w:rsidRPr="00AB4948">
              <w:rPr>
                <w:rFonts w:eastAsia="Times New Roman" w:cs="Calibri"/>
                <w:color w:val="000000"/>
                <w:sz w:val="18"/>
                <w:szCs w:val="18"/>
                <w:lang w:eastAsia="es-MX"/>
              </w:rPr>
              <w:t>189</w:t>
            </w:r>
          </w:p>
        </w:tc>
        <w:tc>
          <w:tcPr>
            <w:tcW w:w="1200" w:type="dxa"/>
            <w:tcBorders>
              <w:top w:val="nil"/>
              <w:left w:val="nil"/>
              <w:bottom w:val="single" w:sz="4" w:space="0" w:color="auto"/>
              <w:right w:val="single" w:sz="4" w:space="0" w:color="auto"/>
            </w:tcBorders>
            <w:shd w:val="clear" w:color="auto" w:fill="auto"/>
            <w:noWrap/>
            <w:hideMark/>
          </w:tcPr>
          <w:p w:rsidR="004950C2" w:rsidRPr="00AB4948" w:rsidRDefault="004950C2" w:rsidP="00A621A8">
            <w:pPr>
              <w:spacing w:after="0" w:line="240" w:lineRule="auto"/>
              <w:jc w:val="center"/>
              <w:rPr>
                <w:rFonts w:eastAsia="Times New Roman" w:cs="Calibri"/>
                <w:color w:val="000000"/>
                <w:sz w:val="18"/>
                <w:szCs w:val="18"/>
                <w:lang w:eastAsia="es-MX"/>
              </w:rPr>
            </w:pPr>
            <w:r w:rsidRPr="00AB4948">
              <w:rPr>
                <w:rFonts w:eastAsia="Times New Roman" w:cs="Calibri"/>
                <w:color w:val="000000"/>
                <w:sz w:val="18"/>
                <w:szCs w:val="18"/>
                <w:lang w:eastAsia="es-MX"/>
              </w:rPr>
              <w:t>12.24%</w:t>
            </w:r>
          </w:p>
        </w:tc>
      </w:tr>
      <w:tr w:rsidR="004950C2" w:rsidRPr="00AB4948" w:rsidTr="00A621A8">
        <w:trPr>
          <w:trHeight w:val="240"/>
          <w:jc w:val="center"/>
        </w:trPr>
        <w:tc>
          <w:tcPr>
            <w:tcW w:w="3278" w:type="dxa"/>
            <w:tcBorders>
              <w:top w:val="nil"/>
              <w:left w:val="single" w:sz="4" w:space="0" w:color="auto"/>
              <w:bottom w:val="single" w:sz="4" w:space="0" w:color="auto"/>
              <w:right w:val="single" w:sz="4" w:space="0" w:color="auto"/>
            </w:tcBorders>
            <w:shd w:val="clear" w:color="auto" w:fill="auto"/>
            <w:noWrap/>
            <w:vAlign w:val="center"/>
            <w:hideMark/>
          </w:tcPr>
          <w:p w:rsidR="004950C2" w:rsidRPr="00AB4948" w:rsidRDefault="004950C2" w:rsidP="00A621A8">
            <w:pPr>
              <w:spacing w:after="0" w:line="240" w:lineRule="auto"/>
              <w:rPr>
                <w:rFonts w:eastAsia="Times New Roman" w:cs="Calibri"/>
                <w:color w:val="000000"/>
                <w:sz w:val="18"/>
                <w:szCs w:val="18"/>
                <w:lang w:eastAsia="es-MX"/>
              </w:rPr>
            </w:pPr>
            <w:r w:rsidRPr="00AB4948">
              <w:rPr>
                <w:rFonts w:eastAsia="Times New Roman" w:cs="Calibri"/>
                <w:color w:val="000000"/>
                <w:sz w:val="18"/>
                <w:szCs w:val="18"/>
                <w:lang w:eastAsia="es-MX"/>
              </w:rPr>
              <w:t>Retorno</w:t>
            </w:r>
          </w:p>
        </w:tc>
        <w:tc>
          <w:tcPr>
            <w:tcW w:w="1200" w:type="dxa"/>
            <w:tcBorders>
              <w:top w:val="nil"/>
              <w:left w:val="nil"/>
              <w:bottom w:val="single" w:sz="4" w:space="0" w:color="auto"/>
              <w:right w:val="single" w:sz="4" w:space="0" w:color="auto"/>
            </w:tcBorders>
            <w:shd w:val="clear" w:color="auto" w:fill="auto"/>
            <w:noWrap/>
            <w:vAlign w:val="center"/>
            <w:hideMark/>
          </w:tcPr>
          <w:p w:rsidR="004950C2" w:rsidRPr="00AB4948" w:rsidRDefault="004950C2" w:rsidP="00A621A8">
            <w:pPr>
              <w:spacing w:after="0" w:line="240" w:lineRule="auto"/>
              <w:jc w:val="right"/>
              <w:rPr>
                <w:rFonts w:eastAsia="Times New Roman" w:cs="Calibri"/>
                <w:color w:val="000000"/>
                <w:sz w:val="18"/>
                <w:szCs w:val="18"/>
                <w:lang w:eastAsia="es-MX"/>
              </w:rPr>
            </w:pPr>
            <w:r w:rsidRPr="00AB4948">
              <w:rPr>
                <w:rFonts w:eastAsia="Times New Roman" w:cs="Calibri"/>
                <w:color w:val="000000"/>
                <w:sz w:val="18"/>
                <w:szCs w:val="18"/>
                <w:lang w:eastAsia="es-MX"/>
              </w:rPr>
              <w:t>195</w:t>
            </w:r>
          </w:p>
        </w:tc>
        <w:tc>
          <w:tcPr>
            <w:tcW w:w="1200" w:type="dxa"/>
            <w:tcBorders>
              <w:top w:val="nil"/>
              <w:left w:val="nil"/>
              <w:bottom w:val="single" w:sz="4" w:space="0" w:color="auto"/>
              <w:right w:val="single" w:sz="4" w:space="0" w:color="auto"/>
            </w:tcBorders>
            <w:shd w:val="clear" w:color="auto" w:fill="auto"/>
            <w:noWrap/>
            <w:hideMark/>
          </w:tcPr>
          <w:p w:rsidR="004950C2" w:rsidRPr="00AB4948" w:rsidRDefault="004950C2" w:rsidP="00A621A8">
            <w:pPr>
              <w:spacing w:after="0" w:line="240" w:lineRule="auto"/>
              <w:jc w:val="center"/>
              <w:rPr>
                <w:rFonts w:eastAsia="Times New Roman" w:cs="Calibri"/>
                <w:color w:val="000000"/>
                <w:sz w:val="18"/>
                <w:szCs w:val="18"/>
                <w:lang w:eastAsia="es-MX"/>
              </w:rPr>
            </w:pPr>
            <w:r w:rsidRPr="00AB4948">
              <w:rPr>
                <w:rFonts w:eastAsia="Times New Roman" w:cs="Calibri"/>
                <w:color w:val="000000"/>
                <w:sz w:val="18"/>
                <w:szCs w:val="18"/>
                <w:lang w:eastAsia="es-MX"/>
              </w:rPr>
              <w:t>12.65%</w:t>
            </w:r>
          </w:p>
        </w:tc>
      </w:tr>
      <w:tr w:rsidR="004950C2" w:rsidRPr="00AB4948" w:rsidTr="00A621A8">
        <w:trPr>
          <w:trHeight w:val="240"/>
          <w:jc w:val="center"/>
        </w:trPr>
        <w:tc>
          <w:tcPr>
            <w:tcW w:w="3278" w:type="dxa"/>
            <w:tcBorders>
              <w:top w:val="nil"/>
              <w:left w:val="single" w:sz="4" w:space="0" w:color="auto"/>
              <w:bottom w:val="single" w:sz="4" w:space="0" w:color="auto"/>
              <w:right w:val="single" w:sz="4" w:space="0" w:color="auto"/>
            </w:tcBorders>
            <w:shd w:val="clear" w:color="auto" w:fill="auto"/>
            <w:noWrap/>
            <w:vAlign w:val="center"/>
            <w:hideMark/>
          </w:tcPr>
          <w:p w:rsidR="004950C2" w:rsidRPr="00AB4948" w:rsidRDefault="004950C2" w:rsidP="00A621A8">
            <w:pPr>
              <w:spacing w:after="0" w:line="240" w:lineRule="auto"/>
              <w:rPr>
                <w:rFonts w:eastAsia="Times New Roman" w:cs="Calibri"/>
                <w:color w:val="000000"/>
                <w:sz w:val="18"/>
                <w:szCs w:val="18"/>
                <w:lang w:eastAsia="es-MX"/>
              </w:rPr>
            </w:pPr>
            <w:r w:rsidRPr="00AB4948">
              <w:rPr>
                <w:rFonts w:eastAsia="Times New Roman" w:cs="Calibri"/>
                <w:color w:val="000000"/>
                <w:sz w:val="18"/>
                <w:szCs w:val="18"/>
                <w:lang w:eastAsia="es-MX"/>
              </w:rPr>
              <w:t>FAM Superior 2023</w:t>
            </w:r>
          </w:p>
        </w:tc>
        <w:tc>
          <w:tcPr>
            <w:tcW w:w="1200" w:type="dxa"/>
            <w:tcBorders>
              <w:top w:val="nil"/>
              <w:left w:val="nil"/>
              <w:bottom w:val="single" w:sz="4" w:space="0" w:color="auto"/>
              <w:right w:val="single" w:sz="4" w:space="0" w:color="auto"/>
            </w:tcBorders>
            <w:shd w:val="clear" w:color="auto" w:fill="auto"/>
            <w:noWrap/>
            <w:vAlign w:val="center"/>
            <w:hideMark/>
          </w:tcPr>
          <w:p w:rsidR="004950C2" w:rsidRPr="00AB4948" w:rsidRDefault="004950C2" w:rsidP="00A621A8">
            <w:pPr>
              <w:spacing w:after="0" w:line="240" w:lineRule="auto"/>
              <w:jc w:val="right"/>
              <w:rPr>
                <w:rFonts w:eastAsia="Times New Roman" w:cs="Calibri"/>
                <w:color w:val="000000"/>
                <w:sz w:val="18"/>
                <w:szCs w:val="18"/>
                <w:lang w:eastAsia="es-MX"/>
              </w:rPr>
            </w:pPr>
            <w:r w:rsidRPr="00AB4948">
              <w:rPr>
                <w:rFonts w:eastAsia="Times New Roman" w:cs="Calibri"/>
                <w:color w:val="000000"/>
                <w:sz w:val="18"/>
                <w:szCs w:val="18"/>
                <w:lang w:eastAsia="es-MX"/>
              </w:rPr>
              <w:t>203</w:t>
            </w:r>
          </w:p>
        </w:tc>
        <w:tc>
          <w:tcPr>
            <w:tcW w:w="1200" w:type="dxa"/>
            <w:tcBorders>
              <w:top w:val="nil"/>
              <w:left w:val="nil"/>
              <w:bottom w:val="single" w:sz="4" w:space="0" w:color="auto"/>
              <w:right w:val="single" w:sz="4" w:space="0" w:color="auto"/>
            </w:tcBorders>
            <w:shd w:val="clear" w:color="auto" w:fill="auto"/>
            <w:noWrap/>
            <w:hideMark/>
          </w:tcPr>
          <w:p w:rsidR="004950C2" w:rsidRPr="00AB4948" w:rsidRDefault="004950C2" w:rsidP="00A621A8">
            <w:pPr>
              <w:spacing w:after="0" w:line="240" w:lineRule="auto"/>
              <w:jc w:val="center"/>
              <w:rPr>
                <w:rFonts w:eastAsia="Times New Roman" w:cs="Calibri"/>
                <w:color w:val="000000"/>
                <w:sz w:val="18"/>
                <w:szCs w:val="18"/>
                <w:lang w:eastAsia="es-MX"/>
              </w:rPr>
            </w:pPr>
            <w:r w:rsidRPr="00AB4948">
              <w:rPr>
                <w:rFonts w:eastAsia="Times New Roman" w:cs="Calibri"/>
                <w:color w:val="000000"/>
                <w:sz w:val="18"/>
                <w:szCs w:val="18"/>
                <w:lang w:eastAsia="es-MX"/>
              </w:rPr>
              <w:t>13.15%</w:t>
            </w:r>
          </w:p>
        </w:tc>
      </w:tr>
      <w:tr w:rsidR="004950C2" w:rsidRPr="00AB4948" w:rsidTr="00A621A8">
        <w:trPr>
          <w:trHeight w:val="240"/>
          <w:jc w:val="center"/>
        </w:trPr>
        <w:tc>
          <w:tcPr>
            <w:tcW w:w="3278" w:type="dxa"/>
            <w:tcBorders>
              <w:top w:val="nil"/>
              <w:left w:val="single" w:sz="4" w:space="0" w:color="auto"/>
              <w:bottom w:val="single" w:sz="4" w:space="0" w:color="auto"/>
              <w:right w:val="single" w:sz="4" w:space="0" w:color="auto"/>
            </w:tcBorders>
            <w:shd w:val="clear" w:color="auto" w:fill="auto"/>
            <w:noWrap/>
            <w:vAlign w:val="center"/>
            <w:hideMark/>
          </w:tcPr>
          <w:p w:rsidR="004950C2" w:rsidRPr="00AB4948" w:rsidRDefault="004950C2" w:rsidP="00A621A8">
            <w:pPr>
              <w:spacing w:after="0" w:line="240" w:lineRule="auto"/>
              <w:jc w:val="center"/>
              <w:rPr>
                <w:rFonts w:eastAsia="Times New Roman" w:cs="Calibri"/>
                <w:b/>
                <w:bCs/>
                <w:color w:val="000000"/>
                <w:sz w:val="18"/>
                <w:szCs w:val="18"/>
                <w:lang w:eastAsia="es-MX"/>
              </w:rPr>
            </w:pPr>
            <w:r w:rsidRPr="00AB4948">
              <w:rPr>
                <w:rFonts w:eastAsia="Times New Roman" w:cs="Calibri"/>
                <w:b/>
                <w:bCs/>
                <w:color w:val="000000"/>
                <w:sz w:val="18"/>
                <w:szCs w:val="18"/>
                <w:lang w:eastAsia="es-MX"/>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4950C2" w:rsidRPr="00AB4948" w:rsidRDefault="004950C2" w:rsidP="00A621A8">
            <w:pPr>
              <w:spacing w:after="0" w:line="240" w:lineRule="auto"/>
              <w:jc w:val="right"/>
              <w:rPr>
                <w:rFonts w:eastAsia="Times New Roman" w:cs="Calibri"/>
                <w:b/>
                <w:bCs/>
                <w:color w:val="000000"/>
                <w:sz w:val="18"/>
                <w:szCs w:val="18"/>
                <w:lang w:eastAsia="es-MX"/>
              </w:rPr>
            </w:pPr>
            <w:r w:rsidRPr="00AB4948">
              <w:rPr>
                <w:rFonts w:eastAsia="Times New Roman" w:cs="Calibri"/>
                <w:b/>
                <w:bCs/>
                <w:color w:val="000000"/>
                <w:sz w:val="18"/>
                <w:szCs w:val="18"/>
                <w:lang w:eastAsia="es-MX"/>
              </w:rPr>
              <w:t>1,543</w:t>
            </w:r>
          </w:p>
        </w:tc>
        <w:tc>
          <w:tcPr>
            <w:tcW w:w="1200" w:type="dxa"/>
            <w:tcBorders>
              <w:top w:val="nil"/>
              <w:left w:val="nil"/>
              <w:bottom w:val="single" w:sz="4" w:space="0" w:color="auto"/>
              <w:right w:val="single" w:sz="4" w:space="0" w:color="auto"/>
            </w:tcBorders>
            <w:shd w:val="clear" w:color="auto" w:fill="auto"/>
            <w:noWrap/>
            <w:hideMark/>
          </w:tcPr>
          <w:p w:rsidR="004950C2" w:rsidRPr="00AB4948" w:rsidRDefault="004950C2" w:rsidP="00A621A8">
            <w:pPr>
              <w:spacing w:after="0" w:line="240" w:lineRule="auto"/>
              <w:rPr>
                <w:rFonts w:eastAsia="Times New Roman" w:cs="Calibri"/>
                <w:color w:val="000000"/>
                <w:sz w:val="18"/>
                <w:szCs w:val="18"/>
                <w:lang w:eastAsia="es-MX"/>
              </w:rPr>
            </w:pPr>
            <w:r w:rsidRPr="00AB4948">
              <w:rPr>
                <w:rFonts w:eastAsia="Times New Roman" w:cs="Calibri"/>
                <w:color w:val="000000"/>
                <w:sz w:val="18"/>
                <w:szCs w:val="18"/>
                <w:lang w:eastAsia="es-MX"/>
              </w:rPr>
              <w:t> </w:t>
            </w:r>
          </w:p>
        </w:tc>
      </w:tr>
    </w:tbl>
    <w:p w:rsidR="004950C2" w:rsidRDefault="004950C2" w:rsidP="004950C2">
      <w:pPr>
        <w:pStyle w:val="ROMANOS"/>
        <w:spacing w:after="0" w:line="240" w:lineRule="exact"/>
        <w:ind w:left="567" w:firstLine="0"/>
        <w:rPr>
          <w:rFonts w:ascii="Calibri" w:hAnsi="Calibri" w:cs="Calibri"/>
          <w:b/>
          <w:sz w:val="20"/>
          <w:szCs w:val="20"/>
          <w:lang w:val="es-MX"/>
        </w:rPr>
      </w:pPr>
    </w:p>
    <w:p w:rsidR="004950C2" w:rsidRDefault="004950C2" w:rsidP="004950C2">
      <w:pPr>
        <w:pStyle w:val="ROMANOS"/>
        <w:spacing w:after="0" w:line="240" w:lineRule="exact"/>
        <w:ind w:left="567" w:firstLine="0"/>
        <w:rPr>
          <w:rFonts w:ascii="Calibri" w:hAnsi="Calibri" w:cs="Calibri"/>
          <w:b/>
          <w:sz w:val="20"/>
          <w:szCs w:val="20"/>
          <w:lang w:val="es-MX"/>
        </w:rPr>
      </w:pPr>
    </w:p>
    <w:p w:rsidR="004950C2" w:rsidRDefault="004950C2" w:rsidP="004950C2">
      <w:pPr>
        <w:pStyle w:val="ROMANOS"/>
        <w:spacing w:after="0" w:line="240" w:lineRule="exact"/>
        <w:ind w:left="709" w:firstLine="0"/>
        <w:rPr>
          <w:rFonts w:ascii="Calibri" w:hAnsi="Calibri" w:cs="Calibri"/>
          <w:b/>
          <w:sz w:val="20"/>
          <w:szCs w:val="20"/>
          <w:lang w:val="es-MX"/>
        </w:rPr>
      </w:pPr>
      <w:r w:rsidRPr="00FE4EE9">
        <w:rPr>
          <w:rFonts w:ascii="Calibri" w:hAnsi="Calibri" w:cs="Calibri"/>
          <w:b/>
          <w:sz w:val="20"/>
          <w:szCs w:val="20"/>
          <w:lang w:val="es-MX"/>
        </w:rPr>
        <w:t xml:space="preserve">Ingresos por Venta de Bienes, Prestación de Servicios y Otros Ingresos- </w:t>
      </w:r>
      <w:r w:rsidRPr="00FE4EE9">
        <w:rPr>
          <w:rFonts w:ascii="Calibri" w:hAnsi="Calibri" w:cs="Calibri"/>
          <w:sz w:val="20"/>
          <w:szCs w:val="20"/>
          <w:lang w:val="es-MX"/>
        </w:rPr>
        <w:t>El importe corresponde a los ingresos propios obtenidos por actividades de producción, comercialización o prestación de servicios; así como otros ingresos por actividades diversas no inherentes a la operación, que generan recursos</w:t>
      </w:r>
      <w:r w:rsidRPr="00FE4EE9">
        <w:rPr>
          <w:rFonts w:ascii="Calibri" w:hAnsi="Calibri" w:cs="Calibri"/>
          <w:b/>
          <w:sz w:val="20"/>
          <w:szCs w:val="20"/>
          <w:lang w:val="es-MX"/>
        </w:rPr>
        <w:t>.</w:t>
      </w:r>
    </w:p>
    <w:p w:rsidR="004950C2" w:rsidRDefault="004950C2" w:rsidP="004950C2">
      <w:pPr>
        <w:pStyle w:val="ROMANOS"/>
        <w:spacing w:after="0" w:line="240" w:lineRule="exact"/>
        <w:ind w:left="567" w:firstLine="0"/>
        <w:rPr>
          <w:rFonts w:ascii="Calibri" w:hAnsi="Calibri" w:cs="Calibri"/>
          <w:b/>
          <w:sz w:val="20"/>
          <w:szCs w:val="20"/>
          <w:lang w:val="es-MX"/>
        </w:rPr>
      </w:pPr>
    </w:p>
    <w:p w:rsidR="004950C2" w:rsidRDefault="004950C2" w:rsidP="004950C2">
      <w:pPr>
        <w:pStyle w:val="ROMANOS"/>
        <w:spacing w:after="0" w:line="240" w:lineRule="exact"/>
        <w:ind w:left="567" w:firstLine="0"/>
        <w:rPr>
          <w:rFonts w:ascii="Calibri" w:hAnsi="Calibri" w:cs="Calibri"/>
          <w:b/>
          <w:sz w:val="20"/>
          <w:szCs w:val="20"/>
          <w:lang w:val="es-MX"/>
        </w:rPr>
      </w:pPr>
    </w:p>
    <w:tbl>
      <w:tblPr>
        <w:tblW w:w="6383" w:type="dxa"/>
        <w:jc w:val="center"/>
        <w:tblCellMar>
          <w:left w:w="70" w:type="dxa"/>
          <w:right w:w="70" w:type="dxa"/>
        </w:tblCellMar>
        <w:tblLook w:val="04A0" w:firstRow="1" w:lastRow="0" w:firstColumn="1" w:lastColumn="0" w:noHBand="0" w:noVBand="1"/>
      </w:tblPr>
      <w:tblGrid>
        <w:gridCol w:w="3570"/>
        <w:gridCol w:w="1396"/>
        <w:gridCol w:w="1417"/>
      </w:tblGrid>
      <w:tr w:rsidR="004950C2" w:rsidRPr="00C436C1" w:rsidTr="00A621A8">
        <w:trPr>
          <w:trHeight w:val="480"/>
          <w:jc w:val="center"/>
        </w:trPr>
        <w:tc>
          <w:tcPr>
            <w:tcW w:w="3570"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4950C2" w:rsidRPr="00C436C1" w:rsidRDefault="004950C2" w:rsidP="00A621A8">
            <w:pPr>
              <w:spacing w:after="0" w:line="240" w:lineRule="auto"/>
              <w:jc w:val="center"/>
              <w:rPr>
                <w:rFonts w:eastAsia="Times New Roman" w:cs="Calibri"/>
                <w:b/>
                <w:bCs/>
                <w:color w:val="FFFFFF"/>
                <w:sz w:val="18"/>
                <w:szCs w:val="18"/>
                <w:lang w:eastAsia="es-MX"/>
              </w:rPr>
            </w:pPr>
            <w:r w:rsidRPr="00C436C1">
              <w:rPr>
                <w:rFonts w:eastAsia="Times New Roman" w:cs="Calibri"/>
                <w:b/>
                <w:bCs/>
                <w:color w:val="FFFFFF"/>
                <w:sz w:val="18"/>
                <w:szCs w:val="18"/>
                <w:lang w:eastAsia="es-MX"/>
              </w:rPr>
              <w:t>Concepto</w:t>
            </w:r>
          </w:p>
        </w:tc>
        <w:tc>
          <w:tcPr>
            <w:tcW w:w="1396" w:type="dxa"/>
            <w:tcBorders>
              <w:top w:val="single" w:sz="4" w:space="0" w:color="auto"/>
              <w:left w:val="nil"/>
              <w:bottom w:val="single" w:sz="4" w:space="0" w:color="auto"/>
              <w:right w:val="single" w:sz="4" w:space="0" w:color="auto"/>
            </w:tcBorders>
            <w:shd w:val="clear" w:color="000000" w:fill="800000"/>
            <w:vAlign w:val="center"/>
            <w:hideMark/>
          </w:tcPr>
          <w:p w:rsidR="004950C2" w:rsidRPr="00C436C1" w:rsidRDefault="004950C2" w:rsidP="00A621A8">
            <w:pPr>
              <w:spacing w:after="0" w:line="240" w:lineRule="auto"/>
              <w:jc w:val="center"/>
              <w:rPr>
                <w:rFonts w:eastAsia="Times New Roman" w:cs="Calibri"/>
                <w:b/>
                <w:bCs/>
                <w:color w:val="FFFFFF"/>
                <w:sz w:val="18"/>
                <w:szCs w:val="18"/>
                <w:lang w:eastAsia="es-MX"/>
              </w:rPr>
            </w:pPr>
            <w:r w:rsidRPr="00C436C1">
              <w:rPr>
                <w:rFonts w:eastAsia="Times New Roman" w:cs="Calibri"/>
                <w:b/>
                <w:bCs/>
                <w:color w:val="FFFFFF"/>
                <w:sz w:val="18"/>
                <w:szCs w:val="18"/>
                <w:lang w:eastAsia="es-MX"/>
              </w:rPr>
              <w:t>Importe</w:t>
            </w:r>
          </w:p>
        </w:tc>
        <w:tc>
          <w:tcPr>
            <w:tcW w:w="1417" w:type="dxa"/>
            <w:tcBorders>
              <w:top w:val="single" w:sz="4" w:space="0" w:color="auto"/>
              <w:left w:val="nil"/>
              <w:bottom w:val="single" w:sz="4" w:space="0" w:color="auto"/>
              <w:right w:val="single" w:sz="4" w:space="0" w:color="auto"/>
            </w:tcBorders>
            <w:shd w:val="clear" w:color="000000" w:fill="800000"/>
            <w:vAlign w:val="center"/>
            <w:hideMark/>
          </w:tcPr>
          <w:p w:rsidR="004950C2" w:rsidRPr="00C436C1" w:rsidRDefault="004950C2" w:rsidP="00A621A8">
            <w:pPr>
              <w:spacing w:after="0" w:line="240" w:lineRule="auto"/>
              <w:jc w:val="center"/>
              <w:rPr>
                <w:rFonts w:eastAsia="Times New Roman" w:cs="Calibri"/>
                <w:b/>
                <w:bCs/>
                <w:color w:val="FFFFFF"/>
                <w:sz w:val="18"/>
                <w:szCs w:val="18"/>
                <w:lang w:eastAsia="es-MX"/>
              </w:rPr>
            </w:pPr>
            <w:r w:rsidRPr="00C436C1">
              <w:rPr>
                <w:rFonts w:eastAsia="Times New Roman" w:cs="Calibri"/>
                <w:b/>
                <w:bCs/>
                <w:color w:val="FFFFFF"/>
                <w:sz w:val="18"/>
                <w:szCs w:val="18"/>
                <w:lang w:eastAsia="es-MX"/>
              </w:rPr>
              <w:t>% respecto al total del rubro</w:t>
            </w:r>
          </w:p>
        </w:tc>
      </w:tr>
      <w:tr w:rsidR="004950C2" w:rsidRPr="00C436C1" w:rsidTr="00A621A8">
        <w:trPr>
          <w:trHeight w:val="240"/>
          <w:jc w:val="center"/>
        </w:trPr>
        <w:tc>
          <w:tcPr>
            <w:tcW w:w="3570" w:type="dxa"/>
            <w:tcBorders>
              <w:top w:val="nil"/>
              <w:left w:val="single" w:sz="4" w:space="0" w:color="auto"/>
              <w:bottom w:val="single" w:sz="4" w:space="0" w:color="auto"/>
              <w:right w:val="single" w:sz="4" w:space="0" w:color="auto"/>
            </w:tcBorders>
            <w:shd w:val="clear" w:color="000000" w:fill="D0CECE"/>
            <w:noWrap/>
            <w:vAlign w:val="center"/>
            <w:hideMark/>
          </w:tcPr>
          <w:p w:rsidR="004950C2" w:rsidRPr="00C436C1" w:rsidRDefault="004950C2" w:rsidP="00A621A8">
            <w:pPr>
              <w:spacing w:after="0" w:line="240" w:lineRule="auto"/>
              <w:rPr>
                <w:rFonts w:eastAsia="Times New Roman" w:cs="Calibri"/>
                <w:b/>
                <w:bCs/>
                <w:color w:val="000000"/>
                <w:sz w:val="18"/>
                <w:szCs w:val="18"/>
                <w:lang w:eastAsia="es-MX"/>
              </w:rPr>
            </w:pPr>
            <w:r w:rsidRPr="00C436C1">
              <w:rPr>
                <w:rFonts w:eastAsia="Times New Roman" w:cs="Calibri"/>
                <w:b/>
                <w:bCs/>
                <w:color w:val="000000"/>
                <w:sz w:val="18"/>
                <w:szCs w:val="18"/>
                <w:lang w:eastAsia="es-MX"/>
              </w:rPr>
              <w:t>Ingresos por Venta de Bienes y Servicios de Organismos Descentralizados</w:t>
            </w:r>
          </w:p>
        </w:tc>
        <w:tc>
          <w:tcPr>
            <w:tcW w:w="1396" w:type="dxa"/>
            <w:tcBorders>
              <w:top w:val="nil"/>
              <w:left w:val="nil"/>
              <w:bottom w:val="single" w:sz="4" w:space="0" w:color="auto"/>
              <w:right w:val="single" w:sz="4" w:space="0" w:color="auto"/>
            </w:tcBorders>
            <w:shd w:val="clear" w:color="000000" w:fill="D0CECE"/>
            <w:noWrap/>
            <w:vAlign w:val="center"/>
            <w:hideMark/>
          </w:tcPr>
          <w:p w:rsidR="004950C2" w:rsidRPr="00C436C1" w:rsidRDefault="004950C2" w:rsidP="00A621A8">
            <w:pPr>
              <w:spacing w:after="0" w:line="240" w:lineRule="auto"/>
              <w:jc w:val="right"/>
              <w:rPr>
                <w:rFonts w:eastAsia="Times New Roman" w:cs="Calibri"/>
                <w:b/>
                <w:bCs/>
                <w:color w:val="000000"/>
                <w:sz w:val="18"/>
                <w:szCs w:val="18"/>
                <w:lang w:eastAsia="es-MX"/>
              </w:rPr>
            </w:pPr>
            <w:r w:rsidRPr="00C436C1">
              <w:rPr>
                <w:rFonts w:eastAsia="Times New Roman" w:cs="Calibri"/>
                <w:b/>
                <w:bCs/>
                <w:color w:val="000000"/>
                <w:sz w:val="18"/>
                <w:szCs w:val="18"/>
                <w:lang w:eastAsia="es-MX"/>
              </w:rPr>
              <w:t>15,000 </w:t>
            </w:r>
          </w:p>
        </w:tc>
        <w:tc>
          <w:tcPr>
            <w:tcW w:w="1417" w:type="dxa"/>
            <w:tcBorders>
              <w:top w:val="nil"/>
              <w:left w:val="nil"/>
              <w:bottom w:val="single" w:sz="4" w:space="0" w:color="auto"/>
              <w:right w:val="single" w:sz="4" w:space="0" w:color="auto"/>
            </w:tcBorders>
            <w:shd w:val="clear" w:color="000000" w:fill="D0CECE"/>
            <w:noWrap/>
            <w:vAlign w:val="center"/>
            <w:hideMark/>
          </w:tcPr>
          <w:p w:rsidR="004950C2" w:rsidRPr="00C436C1" w:rsidRDefault="004950C2" w:rsidP="00A621A8">
            <w:pPr>
              <w:spacing w:after="0" w:line="240" w:lineRule="auto"/>
              <w:jc w:val="center"/>
              <w:rPr>
                <w:rFonts w:eastAsia="Times New Roman" w:cs="Calibri"/>
                <w:b/>
                <w:bCs/>
                <w:color w:val="000000"/>
                <w:sz w:val="18"/>
                <w:szCs w:val="18"/>
                <w:lang w:eastAsia="es-MX"/>
              </w:rPr>
            </w:pPr>
            <w:r w:rsidRPr="00C436C1">
              <w:rPr>
                <w:rFonts w:eastAsia="Times New Roman" w:cs="Calibri"/>
                <w:b/>
                <w:bCs/>
                <w:color w:val="000000"/>
                <w:sz w:val="18"/>
                <w:szCs w:val="18"/>
                <w:lang w:eastAsia="es-MX"/>
              </w:rPr>
              <w:t>100%</w:t>
            </w:r>
          </w:p>
        </w:tc>
      </w:tr>
      <w:tr w:rsidR="004950C2" w:rsidRPr="00C436C1" w:rsidTr="00A621A8">
        <w:trPr>
          <w:trHeight w:val="240"/>
          <w:jc w:val="center"/>
        </w:trPr>
        <w:tc>
          <w:tcPr>
            <w:tcW w:w="3570" w:type="dxa"/>
            <w:tcBorders>
              <w:top w:val="nil"/>
              <w:left w:val="single" w:sz="4" w:space="0" w:color="auto"/>
              <w:bottom w:val="single" w:sz="4" w:space="0" w:color="auto"/>
              <w:right w:val="single" w:sz="4" w:space="0" w:color="auto"/>
            </w:tcBorders>
            <w:shd w:val="clear" w:color="auto" w:fill="auto"/>
            <w:noWrap/>
            <w:vAlign w:val="center"/>
            <w:hideMark/>
          </w:tcPr>
          <w:p w:rsidR="004950C2" w:rsidRPr="00C436C1" w:rsidRDefault="004950C2" w:rsidP="00A621A8">
            <w:pPr>
              <w:spacing w:after="0" w:line="240" w:lineRule="auto"/>
              <w:rPr>
                <w:rFonts w:eastAsia="Times New Roman" w:cs="Calibri"/>
                <w:color w:val="000000"/>
                <w:sz w:val="18"/>
                <w:szCs w:val="18"/>
                <w:lang w:eastAsia="es-MX"/>
              </w:rPr>
            </w:pPr>
            <w:r w:rsidRPr="00C436C1">
              <w:rPr>
                <w:rFonts w:eastAsia="Times New Roman" w:cs="Calibri"/>
                <w:color w:val="000000"/>
                <w:sz w:val="18"/>
                <w:szCs w:val="18"/>
                <w:lang w:eastAsia="es-MX"/>
              </w:rPr>
              <w:t>Ingresos COTACYT</w:t>
            </w:r>
            <w:r>
              <w:rPr>
                <w:rFonts w:eastAsia="Times New Roman" w:cs="Calibri"/>
                <w:color w:val="000000"/>
                <w:sz w:val="18"/>
                <w:szCs w:val="18"/>
                <w:lang w:eastAsia="es-MX"/>
              </w:rPr>
              <w:t>-CECIT</w:t>
            </w:r>
          </w:p>
        </w:tc>
        <w:tc>
          <w:tcPr>
            <w:tcW w:w="1396" w:type="dxa"/>
            <w:tcBorders>
              <w:top w:val="nil"/>
              <w:left w:val="nil"/>
              <w:bottom w:val="single" w:sz="4" w:space="0" w:color="auto"/>
              <w:right w:val="single" w:sz="4" w:space="0" w:color="auto"/>
            </w:tcBorders>
            <w:shd w:val="clear" w:color="auto" w:fill="auto"/>
            <w:noWrap/>
            <w:vAlign w:val="center"/>
            <w:hideMark/>
          </w:tcPr>
          <w:p w:rsidR="004950C2" w:rsidRPr="00C436C1" w:rsidRDefault="004950C2" w:rsidP="00A621A8">
            <w:pPr>
              <w:spacing w:after="0" w:line="240" w:lineRule="auto"/>
              <w:jc w:val="right"/>
              <w:rPr>
                <w:rFonts w:eastAsia="Times New Roman" w:cs="Calibri"/>
                <w:color w:val="000000"/>
                <w:sz w:val="18"/>
                <w:szCs w:val="18"/>
                <w:lang w:eastAsia="es-MX"/>
              </w:rPr>
            </w:pPr>
            <w:r w:rsidRPr="00C436C1">
              <w:rPr>
                <w:rFonts w:eastAsia="Times New Roman" w:cs="Calibri"/>
                <w:color w:val="000000"/>
                <w:sz w:val="18"/>
                <w:szCs w:val="18"/>
                <w:lang w:eastAsia="es-MX"/>
              </w:rPr>
              <w:t>15,000 </w:t>
            </w:r>
          </w:p>
        </w:tc>
        <w:tc>
          <w:tcPr>
            <w:tcW w:w="1417" w:type="dxa"/>
            <w:tcBorders>
              <w:top w:val="nil"/>
              <w:left w:val="nil"/>
              <w:bottom w:val="single" w:sz="4" w:space="0" w:color="auto"/>
              <w:right w:val="single" w:sz="4" w:space="0" w:color="auto"/>
            </w:tcBorders>
            <w:shd w:val="clear" w:color="auto" w:fill="auto"/>
            <w:noWrap/>
            <w:vAlign w:val="center"/>
            <w:hideMark/>
          </w:tcPr>
          <w:p w:rsidR="004950C2" w:rsidRPr="00C436C1" w:rsidRDefault="004950C2" w:rsidP="00A621A8">
            <w:pPr>
              <w:spacing w:after="0" w:line="240" w:lineRule="auto"/>
              <w:jc w:val="center"/>
              <w:rPr>
                <w:rFonts w:eastAsia="Times New Roman" w:cs="Calibri"/>
                <w:color w:val="000000"/>
                <w:sz w:val="18"/>
                <w:szCs w:val="18"/>
                <w:lang w:eastAsia="es-MX"/>
              </w:rPr>
            </w:pPr>
            <w:r w:rsidRPr="00C436C1">
              <w:rPr>
                <w:rFonts w:eastAsia="Times New Roman" w:cs="Calibri"/>
                <w:color w:val="000000"/>
                <w:sz w:val="18"/>
                <w:szCs w:val="18"/>
                <w:lang w:eastAsia="es-MX"/>
              </w:rPr>
              <w:t>100%</w:t>
            </w:r>
          </w:p>
        </w:tc>
      </w:tr>
    </w:tbl>
    <w:p w:rsidR="004950C2" w:rsidRDefault="004950C2" w:rsidP="004950C2">
      <w:pPr>
        <w:pStyle w:val="ROMANOS"/>
        <w:spacing w:after="0" w:line="240" w:lineRule="exact"/>
        <w:ind w:left="567" w:firstLine="0"/>
        <w:rPr>
          <w:rFonts w:ascii="Calibri" w:hAnsi="Calibri" w:cs="Calibri"/>
          <w:b/>
          <w:sz w:val="20"/>
          <w:szCs w:val="20"/>
          <w:lang w:val="es-MX"/>
        </w:rPr>
      </w:pPr>
    </w:p>
    <w:p w:rsidR="004950C2" w:rsidRDefault="004950C2" w:rsidP="004950C2">
      <w:pPr>
        <w:pStyle w:val="ROMANOS"/>
        <w:spacing w:after="0" w:line="240" w:lineRule="exact"/>
        <w:ind w:left="567" w:firstLine="0"/>
        <w:rPr>
          <w:rFonts w:ascii="Calibri" w:hAnsi="Calibri" w:cs="Calibri"/>
          <w:b/>
          <w:sz w:val="20"/>
          <w:szCs w:val="20"/>
          <w:lang w:val="es-MX"/>
        </w:rPr>
      </w:pPr>
    </w:p>
    <w:p w:rsidR="004950C2" w:rsidRDefault="004950C2" w:rsidP="004950C2">
      <w:pPr>
        <w:pStyle w:val="ROMANOS"/>
        <w:tabs>
          <w:tab w:val="clear" w:pos="720"/>
        </w:tabs>
        <w:spacing w:after="0" w:line="240" w:lineRule="exact"/>
        <w:ind w:left="708" w:firstLine="0"/>
        <w:rPr>
          <w:rFonts w:ascii="Calibri" w:hAnsi="Calibri" w:cs="Calibri"/>
          <w:b/>
          <w:sz w:val="20"/>
          <w:szCs w:val="20"/>
          <w:lang w:val="es-MX"/>
        </w:rPr>
      </w:pPr>
    </w:p>
    <w:p w:rsidR="004950C2" w:rsidRDefault="004950C2" w:rsidP="004950C2">
      <w:pPr>
        <w:pStyle w:val="ROMANOS"/>
        <w:spacing w:after="0" w:line="240" w:lineRule="exact"/>
        <w:ind w:left="708" w:firstLine="1"/>
        <w:rPr>
          <w:rFonts w:ascii="Calibri" w:hAnsi="Calibri" w:cs="Calibri"/>
          <w:sz w:val="20"/>
          <w:szCs w:val="20"/>
          <w:lang w:val="es-MX"/>
        </w:rPr>
      </w:pPr>
      <w:r w:rsidRPr="00572CF8">
        <w:rPr>
          <w:rFonts w:ascii="Calibri" w:hAnsi="Calibri" w:cs="Calibri"/>
          <w:b/>
          <w:sz w:val="20"/>
          <w:szCs w:val="20"/>
          <w:lang w:val="es-MX"/>
        </w:rPr>
        <w:t xml:space="preserve">Transferencias, Asignaciones, Subsidios </w:t>
      </w:r>
      <w:r>
        <w:rPr>
          <w:rFonts w:ascii="Calibri" w:hAnsi="Calibri" w:cs="Calibri"/>
          <w:b/>
          <w:sz w:val="20"/>
          <w:szCs w:val="20"/>
          <w:lang w:val="es-MX"/>
        </w:rPr>
        <w:t>y</w:t>
      </w:r>
      <w:r w:rsidRPr="00572CF8">
        <w:rPr>
          <w:rFonts w:ascii="Calibri" w:hAnsi="Calibri" w:cs="Calibri"/>
          <w:b/>
          <w:sz w:val="20"/>
          <w:szCs w:val="20"/>
          <w:lang w:val="es-MX"/>
        </w:rPr>
        <w:t xml:space="preserve"> Subvenciones, </w:t>
      </w:r>
      <w:r>
        <w:rPr>
          <w:rFonts w:ascii="Calibri" w:hAnsi="Calibri" w:cs="Calibri"/>
          <w:b/>
          <w:sz w:val="20"/>
          <w:szCs w:val="20"/>
          <w:lang w:val="es-MX"/>
        </w:rPr>
        <w:t>y</w:t>
      </w:r>
      <w:r w:rsidRPr="00572CF8">
        <w:rPr>
          <w:rFonts w:ascii="Calibri" w:hAnsi="Calibri" w:cs="Calibri"/>
          <w:b/>
          <w:sz w:val="20"/>
          <w:szCs w:val="20"/>
          <w:lang w:val="es-MX"/>
        </w:rPr>
        <w:t xml:space="preserve"> Pensiones </w:t>
      </w:r>
      <w:r>
        <w:rPr>
          <w:rFonts w:ascii="Calibri" w:hAnsi="Calibri" w:cs="Calibri"/>
          <w:b/>
          <w:sz w:val="20"/>
          <w:szCs w:val="20"/>
          <w:lang w:val="es-MX"/>
        </w:rPr>
        <w:t>y</w:t>
      </w:r>
      <w:r w:rsidRPr="00572CF8">
        <w:rPr>
          <w:rFonts w:ascii="Calibri" w:hAnsi="Calibri" w:cs="Calibri"/>
          <w:b/>
          <w:sz w:val="20"/>
          <w:szCs w:val="20"/>
          <w:lang w:val="es-MX"/>
        </w:rPr>
        <w:t xml:space="preserve"> Jubilaciones.-</w:t>
      </w:r>
      <w:r w:rsidRPr="00572CF8">
        <w:rPr>
          <w:rFonts w:ascii="Calibri" w:hAnsi="Calibri" w:cs="Calibri"/>
          <w:sz w:val="20"/>
          <w:szCs w:val="20"/>
          <w:lang w:val="es-MX"/>
        </w:rPr>
        <w:t xml:space="preserve"> </w:t>
      </w:r>
      <w:r>
        <w:rPr>
          <w:rFonts w:ascii="Calibri" w:hAnsi="Calibri" w:cs="Calibri"/>
          <w:sz w:val="20"/>
          <w:szCs w:val="20"/>
          <w:lang w:val="es-MX"/>
        </w:rPr>
        <w:t>L</w:t>
      </w:r>
      <w:r w:rsidRPr="00572CF8">
        <w:rPr>
          <w:rFonts w:ascii="Calibri" w:hAnsi="Calibri" w:cs="Calibri"/>
          <w:sz w:val="20"/>
          <w:szCs w:val="20"/>
          <w:lang w:val="es-MX"/>
        </w:rPr>
        <w:t>os importes corresponden a</w:t>
      </w:r>
      <w:r>
        <w:rPr>
          <w:rFonts w:ascii="Calibri" w:hAnsi="Calibri" w:cs="Calibri"/>
          <w:sz w:val="20"/>
          <w:szCs w:val="20"/>
          <w:lang w:val="es-MX"/>
        </w:rPr>
        <w:t xml:space="preserve"> </w:t>
      </w:r>
      <w:r w:rsidRPr="00572CF8">
        <w:rPr>
          <w:rFonts w:ascii="Calibri" w:hAnsi="Calibri" w:cs="Calibri"/>
          <w:sz w:val="20"/>
          <w:szCs w:val="20"/>
          <w:lang w:val="es-MX"/>
        </w:rPr>
        <w:t>l</w:t>
      </w:r>
      <w:r>
        <w:rPr>
          <w:rFonts w:ascii="Calibri" w:hAnsi="Calibri" w:cs="Calibri"/>
          <w:sz w:val="20"/>
          <w:szCs w:val="20"/>
          <w:lang w:val="es-MX"/>
        </w:rPr>
        <w:t xml:space="preserve">as Transferencias efectuadas por la </w:t>
      </w:r>
      <w:r w:rsidRPr="00572CF8">
        <w:rPr>
          <w:rFonts w:ascii="Calibri" w:hAnsi="Calibri" w:cs="Calibri"/>
          <w:sz w:val="20"/>
          <w:szCs w:val="20"/>
          <w:lang w:val="es-MX"/>
        </w:rPr>
        <w:t>Secretaría de Finanzas del Gobierno del Estado</w:t>
      </w:r>
      <w:r>
        <w:rPr>
          <w:rFonts w:ascii="Calibri" w:hAnsi="Calibri" w:cs="Calibri"/>
          <w:sz w:val="20"/>
          <w:szCs w:val="20"/>
          <w:lang w:val="es-MX"/>
        </w:rPr>
        <w:t xml:space="preserve">, por los siguientes conceptos: </w:t>
      </w:r>
      <w:r w:rsidRPr="00572CF8">
        <w:rPr>
          <w:rFonts w:ascii="Calibri" w:hAnsi="Calibri" w:cs="Calibri"/>
          <w:sz w:val="20"/>
          <w:szCs w:val="20"/>
          <w:lang w:val="es-MX"/>
        </w:rPr>
        <w:t>Subsidio</w:t>
      </w:r>
      <w:r>
        <w:rPr>
          <w:rFonts w:ascii="Calibri" w:hAnsi="Calibri" w:cs="Calibri"/>
          <w:sz w:val="20"/>
          <w:szCs w:val="20"/>
          <w:lang w:val="es-MX"/>
        </w:rPr>
        <w:t>s</w:t>
      </w:r>
      <w:r w:rsidRPr="00572CF8">
        <w:rPr>
          <w:rFonts w:ascii="Calibri" w:hAnsi="Calibri" w:cs="Calibri"/>
          <w:sz w:val="20"/>
          <w:szCs w:val="20"/>
          <w:lang w:val="es-MX"/>
        </w:rPr>
        <w:t xml:space="preserve"> Estatal</w:t>
      </w:r>
      <w:r>
        <w:rPr>
          <w:rFonts w:ascii="Calibri" w:hAnsi="Calibri" w:cs="Calibri"/>
          <w:sz w:val="20"/>
          <w:szCs w:val="20"/>
          <w:lang w:val="es-MX"/>
        </w:rPr>
        <w:t xml:space="preserve"> y Federal</w:t>
      </w:r>
      <w:r w:rsidRPr="00572CF8">
        <w:rPr>
          <w:rFonts w:ascii="Calibri" w:hAnsi="Calibri" w:cs="Calibri"/>
          <w:sz w:val="20"/>
          <w:szCs w:val="20"/>
          <w:lang w:val="es-MX"/>
        </w:rPr>
        <w:t xml:space="preserve">, </w:t>
      </w:r>
      <w:r>
        <w:rPr>
          <w:rFonts w:ascii="Calibri" w:hAnsi="Calibri" w:cs="Calibri"/>
          <w:sz w:val="20"/>
          <w:szCs w:val="20"/>
          <w:lang w:val="es-MX"/>
        </w:rPr>
        <w:t xml:space="preserve">en cumplimiento al </w:t>
      </w:r>
      <w:r w:rsidRPr="00572CF8">
        <w:rPr>
          <w:rFonts w:ascii="Calibri" w:hAnsi="Calibri" w:cs="Calibri"/>
          <w:sz w:val="20"/>
          <w:szCs w:val="20"/>
          <w:lang w:val="es-MX"/>
        </w:rPr>
        <w:t xml:space="preserve">Convenio Específico </w:t>
      </w:r>
      <w:r>
        <w:rPr>
          <w:rFonts w:ascii="Calibri" w:hAnsi="Calibri" w:cs="Calibri"/>
          <w:sz w:val="20"/>
          <w:szCs w:val="20"/>
          <w:lang w:val="es-MX"/>
        </w:rPr>
        <w:t xml:space="preserve">para la </w:t>
      </w:r>
      <w:r w:rsidRPr="00572CF8">
        <w:rPr>
          <w:rFonts w:ascii="Calibri" w:hAnsi="Calibri" w:cs="Calibri"/>
          <w:sz w:val="20"/>
          <w:szCs w:val="20"/>
          <w:lang w:val="es-MX"/>
        </w:rPr>
        <w:t xml:space="preserve">Asignación de Recursos con Carácter de </w:t>
      </w:r>
      <w:r>
        <w:rPr>
          <w:rFonts w:ascii="Calibri" w:hAnsi="Calibri" w:cs="Calibri"/>
          <w:sz w:val="20"/>
          <w:szCs w:val="20"/>
          <w:lang w:val="es-MX"/>
        </w:rPr>
        <w:t>A</w:t>
      </w:r>
      <w:r w:rsidRPr="00572CF8">
        <w:rPr>
          <w:rFonts w:ascii="Calibri" w:hAnsi="Calibri" w:cs="Calibri"/>
          <w:sz w:val="20"/>
          <w:szCs w:val="20"/>
          <w:lang w:val="es-MX"/>
        </w:rPr>
        <w:t>poyo Solidario para la Operación de las Universidades Politécnicas del Estado de Tamaulipas para el ejercicio fiscal 2023</w:t>
      </w:r>
      <w:r>
        <w:rPr>
          <w:rFonts w:ascii="Calibri" w:hAnsi="Calibri" w:cs="Calibri"/>
          <w:sz w:val="20"/>
          <w:szCs w:val="20"/>
          <w:lang w:val="es-MX"/>
        </w:rPr>
        <w:t>; las Aportaciones que en el marco del Ramo 33 “Aportaciones Federales para Entidades Federativas y Municipios”, contempló recursos para infraestructura física para el tipo educativo superior, según publicación del Diario Oficial de la Federación del 31 de enero del 2023</w:t>
      </w:r>
      <w:r w:rsidRPr="00A94E65">
        <w:rPr>
          <w:rFonts w:ascii="Calibri" w:hAnsi="Calibri" w:cs="Calibri"/>
          <w:sz w:val="20"/>
          <w:szCs w:val="20"/>
          <w:lang w:val="es-MX"/>
        </w:rPr>
        <w:t>, considerando como beneficiaria a la Universidad Politécnica de Victoria</w:t>
      </w:r>
      <w:r>
        <w:rPr>
          <w:rFonts w:ascii="Calibri" w:hAnsi="Calibri" w:cs="Calibri"/>
          <w:sz w:val="20"/>
          <w:szCs w:val="20"/>
          <w:lang w:val="es-MX"/>
        </w:rPr>
        <w:t xml:space="preserve">; los ingresos </w:t>
      </w:r>
      <w:r w:rsidRPr="00342A33">
        <w:rPr>
          <w:rFonts w:ascii="Calibri" w:hAnsi="Calibri" w:cs="Calibri"/>
          <w:sz w:val="20"/>
          <w:szCs w:val="20"/>
          <w:lang w:val="es-MX"/>
        </w:rPr>
        <w:t xml:space="preserve">derivados del </w:t>
      </w:r>
      <w:r>
        <w:rPr>
          <w:rFonts w:ascii="Calibri" w:hAnsi="Calibri" w:cs="Calibri"/>
          <w:sz w:val="20"/>
          <w:szCs w:val="20"/>
          <w:lang w:val="es-MX"/>
        </w:rPr>
        <w:t>C</w:t>
      </w:r>
      <w:r w:rsidRPr="00342A33">
        <w:rPr>
          <w:rFonts w:ascii="Calibri" w:hAnsi="Calibri" w:cs="Calibri"/>
          <w:sz w:val="20"/>
          <w:szCs w:val="20"/>
          <w:lang w:val="es-MX"/>
        </w:rPr>
        <w:t xml:space="preserve">onvenio de </w:t>
      </w:r>
      <w:r>
        <w:rPr>
          <w:rFonts w:ascii="Calibri" w:hAnsi="Calibri" w:cs="Calibri"/>
          <w:sz w:val="20"/>
          <w:szCs w:val="20"/>
          <w:lang w:val="es-MX"/>
        </w:rPr>
        <w:t>C</w:t>
      </w:r>
      <w:r w:rsidRPr="00342A33">
        <w:rPr>
          <w:rFonts w:ascii="Calibri" w:hAnsi="Calibri" w:cs="Calibri"/>
          <w:sz w:val="20"/>
          <w:szCs w:val="20"/>
          <w:lang w:val="es-MX"/>
        </w:rPr>
        <w:t>ooperación</w:t>
      </w:r>
      <w:r>
        <w:rPr>
          <w:rFonts w:ascii="Calibri" w:hAnsi="Calibri" w:cs="Calibri"/>
          <w:sz w:val="20"/>
          <w:szCs w:val="20"/>
          <w:lang w:val="es-MX"/>
        </w:rPr>
        <w:t xml:space="preserve"> Académica</w:t>
      </w:r>
      <w:r w:rsidRPr="00342A33">
        <w:rPr>
          <w:rFonts w:ascii="Calibri" w:hAnsi="Calibri" w:cs="Calibri"/>
          <w:sz w:val="20"/>
          <w:szCs w:val="20"/>
          <w:lang w:val="es-MX"/>
        </w:rPr>
        <w:t>, celebrado con la Federación</w:t>
      </w:r>
      <w:r>
        <w:rPr>
          <w:rFonts w:ascii="Calibri" w:hAnsi="Calibri" w:cs="Calibri"/>
          <w:sz w:val="20"/>
          <w:szCs w:val="20"/>
          <w:lang w:val="es-MX"/>
        </w:rPr>
        <w:t xml:space="preserve">, relativo al </w:t>
      </w:r>
      <w:r w:rsidRPr="000419EB">
        <w:rPr>
          <w:rFonts w:ascii="Calibri" w:hAnsi="Calibri" w:cs="Calibri"/>
          <w:sz w:val="20"/>
          <w:szCs w:val="20"/>
          <w:lang w:val="es-MX"/>
        </w:rPr>
        <w:t>Programa para el Desarrollo Profesional Docente (PRODEP)</w:t>
      </w:r>
      <w:r>
        <w:rPr>
          <w:rFonts w:ascii="Calibri" w:hAnsi="Calibri" w:cs="Calibri"/>
          <w:sz w:val="20"/>
          <w:szCs w:val="20"/>
          <w:lang w:val="es-MX"/>
        </w:rPr>
        <w:t xml:space="preserve"> </w:t>
      </w:r>
      <w:r w:rsidRPr="000419EB">
        <w:rPr>
          <w:rFonts w:ascii="Calibri" w:hAnsi="Calibri" w:cs="Calibri"/>
          <w:sz w:val="20"/>
          <w:szCs w:val="20"/>
          <w:lang w:val="es-MX"/>
        </w:rPr>
        <w:t>Tipo Superior</w:t>
      </w:r>
      <w:r>
        <w:rPr>
          <w:rFonts w:ascii="Calibri" w:hAnsi="Calibri" w:cs="Calibri"/>
          <w:sz w:val="20"/>
          <w:szCs w:val="20"/>
          <w:lang w:val="es-MX"/>
        </w:rPr>
        <w:t xml:space="preserve"> y el R</w:t>
      </w:r>
      <w:r w:rsidRPr="00572CF8">
        <w:rPr>
          <w:rFonts w:ascii="Calibri" w:hAnsi="Calibri" w:cs="Calibri"/>
          <w:sz w:val="20"/>
          <w:szCs w:val="20"/>
          <w:lang w:val="es-MX"/>
        </w:rPr>
        <w:t>etorno de los Ingresos Propios derivados de los cobros de derechos a los alumnos de la Universidad</w:t>
      </w:r>
      <w:r>
        <w:rPr>
          <w:rFonts w:ascii="Calibri" w:hAnsi="Calibri" w:cs="Calibri"/>
          <w:sz w:val="20"/>
          <w:szCs w:val="20"/>
          <w:lang w:val="es-MX"/>
        </w:rPr>
        <w:t>, según se enlistan a continuación:</w:t>
      </w:r>
    </w:p>
    <w:p w:rsidR="004950C2" w:rsidRDefault="004950C2" w:rsidP="004950C2">
      <w:pPr>
        <w:pStyle w:val="ROMANOS"/>
        <w:tabs>
          <w:tab w:val="clear" w:pos="720"/>
        </w:tabs>
        <w:spacing w:after="0" w:line="240" w:lineRule="exact"/>
        <w:ind w:left="567" w:firstLine="0"/>
        <w:rPr>
          <w:rFonts w:ascii="Calibri" w:hAnsi="Calibri" w:cs="Calibri"/>
          <w:sz w:val="20"/>
          <w:szCs w:val="20"/>
          <w:lang w:val="es-MX"/>
        </w:rPr>
      </w:pPr>
    </w:p>
    <w:tbl>
      <w:tblPr>
        <w:tblW w:w="7100" w:type="dxa"/>
        <w:jc w:val="center"/>
        <w:tblCellMar>
          <w:left w:w="70" w:type="dxa"/>
          <w:right w:w="70" w:type="dxa"/>
        </w:tblCellMar>
        <w:tblLook w:val="04A0" w:firstRow="1" w:lastRow="0" w:firstColumn="1" w:lastColumn="0" w:noHBand="0" w:noVBand="1"/>
      </w:tblPr>
      <w:tblGrid>
        <w:gridCol w:w="4700"/>
        <w:gridCol w:w="1200"/>
        <w:gridCol w:w="1200"/>
      </w:tblGrid>
      <w:tr w:rsidR="004950C2" w:rsidRPr="00F46318" w:rsidTr="00A621A8">
        <w:trPr>
          <w:trHeight w:val="480"/>
          <w:jc w:val="center"/>
        </w:trPr>
        <w:tc>
          <w:tcPr>
            <w:tcW w:w="4700"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4950C2" w:rsidRPr="00F46318" w:rsidRDefault="004950C2" w:rsidP="00A621A8">
            <w:pPr>
              <w:spacing w:after="0" w:line="240" w:lineRule="auto"/>
              <w:jc w:val="center"/>
              <w:rPr>
                <w:rFonts w:eastAsia="Times New Roman" w:cs="Calibri"/>
                <w:b/>
                <w:bCs/>
                <w:color w:val="FFFFFF"/>
                <w:sz w:val="18"/>
                <w:szCs w:val="18"/>
                <w:lang w:eastAsia="es-MX"/>
              </w:rPr>
            </w:pPr>
            <w:r w:rsidRPr="00F46318">
              <w:rPr>
                <w:rFonts w:eastAsia="Times New Roman" w:cs="Calibri"/>
                <w:b/>
                <w:bCs/>
                <w:color w:val="FFFFFF"/>
                <w:sz w:val="18"/>
                <w:szCs w:val="18"/>
                <w:lang w:eastAsia="es-MX"/>
              </w:rPr>
              <w:lastRenderedPageBreak/>
              <w:t>Concepto</w:t>
            </w:r>
          </w:p>
        </w:tc>
        <w:tc>
          <w:tcPr>
            <w:tcW w:w="1200" w:type="dxa"/>
            <w:tcBorders>
              <w:top w:val="single" w:sz="4" w:space="0" w:color="auto"/>
              <w:left w:val="nil"/>
              <w:bottom w:val="single" w:sz="4" w:space="0" w:color="auto"/>
              <w:right w:val="single" w:sz="4" w:space="0" w:color="auto"/>
            </w:tcBorders>
            <w:shd w:val="clear" w:color="000000" w:fill="800000"/>
            <w:vAlign w:val="center"/>
            <w:hideMark/>
          </w:tcPr>
          <w:p w:rsidR="004950C2" w:rsidRPr="00F46318" w:rsidRDefault="004950C2" w:rsidP="00A621A8">
            <w:pPr>
              <w:spacing w:after="0" w:line="240" w:lineRule="auto"/>
              <w:jc w:val="center"/>
              <w:rPr>
                <w:rFonts w:eastAsia="Times New Roman" w:cs="Calibri"/>
                <w:b/>
                <w:bCs/>
                <w:color w:val="FFFFFF"/>
                <w:sz w:val="18"/>
                <w:szCs w:val="18"/>
                <w:lang w:eastAsia="es-MX"/>
              </w:rPr>
            </w:pPr>
            <w:r w:rsidRPr="00F46318">
              <w:rPr>
                <w:rFonts w:eastAsia="Times New Roman" w:cs="Calibri"/>
                <w:b/>
                <w:bCs/>
                <w:color w:val="FFFFFF"/>
                <w:sz w:val="18"/>
                <w:szCs w:val="18"/>
                <w:lang w:eastAsia="es-MX"/>
              </w:rPr>
              <w:t>Importe</w:t>
            </w:r>
          </w:p>
        </w:tc>
        <w:tc>
          <w:tcPr>
            <w:tcW w:w="1200" w:type="dxa"/>
            <w:tcBorders>
              <w:top w:val="single" w:sz="4" w:space="0" w:color="auto"/>
              <w:left w:val="nil"/>
              <w:bottom w:val="single" w:sz="4" w:space="0" w:color="auto"/>
              <w:right w:val="single" w:sz="4" w:space="0" w:color="auto"/>
            </w:tcBorders>
            <w:shd w:val="clear" w:color="000000" w:fill="800000"/>
            <w:vAlign w:val="center"/>
            <w:hideMark/>
          </w:tcPr>
          <w:p w:rsidR="004950C2" w:rsidRPr="00F46318" w:rsidRDefault="004950C2" w:rsidP="00A621A8">
            <w:pPr>
              <w:spacing w:after="0" w:line="240" w:lineRule="auto"/>
              <w:jc w:val="center"/>
              <w:rPr>
                <w:rFonts w:eastAsia="Times New Roman" w:cs="Calibri"/>
                <w:b/>
                <w:bCs/>
                <w:color w:val="FFFFFF"/>
                <w:sz w:val="18"/>
                <w:szCs w:val="18"/>
                <w:lang w:eastAsia="es-MX"/>
              </w:rPr>
            </w:pPr>
            <w:r w:rsidRPr="00F46318">
              <w:rPr>
                <w:rFonts w:eastAsia="Times New Roman" w:cs="Calibri"/>
                <w:b/>
                <w:bCs/>
                <w:color w:val="FFFFFF"/>
                <w:sz w:val="18"/>
                <w:szCs w:val="18"/>
                <w:lang w:eastAsia="es-MX"/>
              </w:rPr>
              <w:t>% respecto al total del rubro</w:t>
            </w:r>
          </w:p>
        </w:tc>
      </w:tr>
      <w:tr w:rsidR="004950C2" w:rsidRPr="00F46318" w:rsidTr="00A621A8">
        <w:trPr>
          <w:trHeight w:val="227"/>
          <w:jc w:val="center"/>
        </w:trPr>
        <w:tc>
          <w:tcPr>
            <w:tcW w:w="7100" w:type="dxa"/>
            <w:gridSpan w:val="3"/>
            <w:tcBorders>
              <w:top w:val="nil"/>
              <w:left w:val="single" w:sz="4" w:space="0" w:color="auto"/>
              <w:bottom w:val="single" w:sz="4" w:space="0" w:color="auto"/>
              <w:right w:val="single" w:sz="4" w:space="0" w:color="auto"/>
            </w:tcBorders>
            <w:shd w:val="clear" w:color="000000" w:fill="D0CECE"/>
            <w:vAlign w:val="center"/>
            <w:hideMark/>
          </w:tcPr>
          <w:p w:rsidR="004950C2" w:rsidRPr="00F46318" w:rsidRDefault="004950C2" w:rsidP="00A621A8">
            <w:pPr>
              <w:spacing w:after="0" w:line="240" w:lineRule="auto"/>
              <w:jc w:val="center"/>
              <w:rPr>
                <w:rFonts w:eastAsia="Times New Roman" w:cs="Calibri"/>
                <w:b/>
                <w:bCs/>
                <w:color w:val="000000"/>
                <w:sz w:val="18"/>
                <w:szCs w:val="18"/>
                <w:lang w:eastAsia="es-MX"/>
              </w:rPr>
            </w:pPr>
            <w:r w:rsidRPr="00F46318">
              <w:rPr>
                <w:rFonts w:eastAsia="Times New Roman" w:cs="Calibri"/>
                <w:b/>
                <w:bCs/>
                <w:color w:val="000000"/>
                <w:sz w:val="18"/>
                <w:szCs w:val="18"/>
                <w:lang w:eastAsia="es-MX"/>
              </w:rPr>
              <w:t>Transferencias, Asignaciones, Subsidios y Subvenciones, y Pensiones y Jubilaciones</w:t>
            </w:r>
          </w:p>
          <w:p w:rsidR="004950C2" w:rsidRPr="00F46318" w:rsidRDefault="004950C2" w:rsidP="00A621A8">
            <w:pPr>
              <w:spacing w:after="0" w:line="240" w:lineRule="auto"/>
              <w:jc w:val="center"/>
              <w:rPr>
                <w:rFonts w:eastAsia="Times New Roman" w:cs="Calibri"/>
                <w:color w:val="000000"/>
                <w:sz w:val="18"/>
                <w:szCs w:val="18"/>
                <w:lang w:eastAsia="es-MX"/>
              </w:rPr>
            </w:pPr>
          </w:p>
        </w:tc>
      </w:tr>
      <w:tr w:rsidR="004950C2" w:rsidRPr="00F46318" w:rsidTr="00A621A8">
        <w:trPr>
          <w:trHeight w:val="2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rsidR="004950C2" w:rsidRPr="00F46318" w:rsidRDefault="004950C2" w:rsidP="00A621A8">
            <w:pPr>
              <w:spacing w:after="0" w:line="240" w:lineRule="auto"/>
              <w:rPr>
                <w:rFonts w:eastAsia="Times New Roman" w:cs="Calibri"/>
                <w:b/>
                <w:bCs/>
                <w:color w:val="000000"/>
                <w:sz w:val="18"/>
                <w:szCs w:val="18"/>
                <w:u w:val="single"/>
                <w:lang w:eastAsia="es-MX"/>
              </w:rPr>
            </w:pPr>
            <w:r w:rsidRPr="00F46318">
              <w:rPr>
                <w:rFonts w:eastAsia="Times New Roman" w:cs="Calibri"/>
                <w:b/>
                <w:bCs/>
                <w:color w:val="000000"/>
                <w:sz w:val="18"/>
                <w:szCs w:val="18"/>
                <w:u w:val="single"/>
                <w:lang w:eastAsia="es-MX"/>
              </w:rPr>
              <w:t>Subsidios y Subvenciones</w:t>
            </w:r>
          </w:p>
        </w:tc>
        <w:tc>
          <w:tcPr>
            <w:tcW w:w="1200" w:type="dxa"/>
            <w:tcBorders>
              <w:top w:val="nil"/>
              <w:left w:val="nil"/>
              <w:bottom w:val="single" w:sz="4" w:space="0" w:color="auto"/>
              <w:right w:val="single" w:sz="4" w:space="0" w:color="auto"/>
            </w:tcBorders>
            <w:shd w:val="clear" w:color="auto" w:fill="auto"/>
            <w:noWrap/>
            <w:vAlign w:val="center"/>
            <w:hideMark/>
          </w:tcPr>
          <w:p w:rsidR="004950C2" w:rsidRPr="00F46318" w:rsidRDefault="004950C2" w:rsidP="00A621A8">
            <w:pPr>
              <w:spacing w:after="0" w:line="240" w:lineRule="auto"/>
              <w:jc w:val="right"/>
              <w:rPr>
                <w:rFonts w:eastAsia="Times New Roman" w:cs="Calibri"/>
                <w:b/>
                <w:bCs/>
                <w:color w:val="000000"/>
                <w:sz w:val="18"/>
                <w:szCs w:val="18"/>
                <w:lang w:eastAsia="es-MX"/>
              </w:rPr>
            </w:pPr>
            <w:r w:rsidRPr="00F46318">
              <w:rPr>
                <w:rFonts w:eastAsia="Times New Roman" w:cs="Calibri"/>
                <w:b/>
                <w:bCs/>
                <w:color w:val="000000"/>
                <w:sz w:val="18"/>
                <w:szCs w:val="18"/>
                <w:lang w:eastAsia="es-MX"/>
              </w:rPr>
              <w:t>62,180,895</w:t>
            </w:r>
          </w:p>
        </w:tc>
        <w:tc>
          <w:tcPr>
            <w:tcW w:w="1200" w:type="dxa"/>
            <w:tcBorders>
              <w:top w:val="nil"/>
              <w:left w:val="nil"/>
              <w:bottom w:val="single" w:sz="4" w:space="0" w:color="auto"/>
              <w:right w:val="single" w:sz="4" w:space="0" w:color="auto"/>
            </w:tcBorders>
            <w:shd w:val="clear" w:color="auto" w:fill="auto"/>
            <w:noWrap/>
            <w:hideMark/>
          </w:tcPr>
          <w:p w:rsidR="004950C2" w:rsidRPr="00F46318" w:rsidRDefault="004950C2" w:rsidP="00A621A8">
            <w:pPr>
              <w:spacing w:after="0" w:line="240" w:lineRule="auto"/>
              <w:jc w:val="center"/>
              <w:rPr>
                <w:rFonts w:eastAsia="Times New Roman" w:cs="Calibri"/>
                <w:b/>
                <w:bCs/>
                <w:color w:val="000000"/>
                <w:sz w:val="18"/>
                <w:szCs w:val="18"/>
                <w:lang w:eastAsia="es-MX"/>
              </w:rPr>
            </w:pPr>
            <w:r w:rsidRPr="00F46318">
              <w:rPr>
                <w:rFonts w:eastAsia="Times New Roman" w:cs="Calibri"/>
                <w:b/>
                <w:bCs/>
                <w:color w:val="000000"/>
                <w:sz w:val="18"/>
                <w:szCs w:val="18"/>
                <w:lang w:eastAsia="es-MX"/>
              </w:rPr>
              <w:t>100.00%</w:t>
            </w:r>
          </w:p>
        </w:tc>
      </w:tr>
      <w:tr w:rsidR="004950C2" w:rsidRPr="00F46318" w:rsidTr="00A621A8">
        <w:trPr>
          <w:trHeight w:val="2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rsidR="004950C2" w:rsidRPr="00F46318" w:rsidRDefault="004950C2" w:rsidP="00A621A8">
            <w:pPr>
              <w:spacing w:after="0" w:line="240" w:lineRule="auto"/>
              <w:rPr>
                <w:rFonts w:eastAsia="Times New Roman" w:cs="Calibri"/>
                <w:color w:val="000000"/>
                <w:sz w:val="18"/>
                <w:szCs w:val="18"/>
                <w:lang w:eastAsia="es-MX"/>
              </w:rPr>
            </w:pPr>
            <w:r w:rsidRPr="00F46318">
              <w:rPr>
                <w:rFonts w:eastAsia="Times New Roman" w:cs="Calibri"/>
                <w:color w:val="000000"/>
                <w:sz w:val="18"/>
                <w:szCs w:val="18"/>
                <w:lang w:eastAsia="es-MX"/>
              </w:rPr>
              <w:t>Ministración Federal</w:t>
            </w:r>
          </w:p>
        </w:tc>
        <w:tc>
          <w:tcPr>
            <w:tcW w:w="1200" w:type="dxa"/>
            <w:tcBorders>
              <w:top w:val="nil"/>
              <w:left w:val="nil"/>
              <w:bottom w:val="single" w:sz="4" w:space="0" w:color="auto"/>
              <w:right w:val="single" w:sz="4" w:space="0" w:color="auto"/>
            </w:tcBorders>
            <w:shd w:val="clear" w:color="auto" w:fill="auto"/>
            <w:noWrap/>
            <w:vAlign w:val="center"/>
            <w:hideMark/>
          </w:tcPr>
          <w:p w:rsidR="004950C2" w:rsidRPr="00F46318" w:rsidRDefault="004950C2" w:rsidP="00A621A8">
            <w:pPr>
              <w:spacing w:after="0" w:line="240" w:lineRule="auto"/>
              <w:jc w:val="right"/>
              <w:rPr>
                <w:rFonts w:eastAsia="Times New Roman" w:cs="Calibri"/>
                <w:color w:val="000000"/>
                <w:sz w:val="18"/>
                <w:szCs w:val="18"/>
                <w:lang w:eastAsia="es-MX"/>
              </w:rPr>
            </w:pPr>
            <w:r w:rsidRPr="00F46318">
              <w:rPr>
                <w:rFonts w:eastAsia="Times New Roman" w:cs="Calibri"/>
                <w:color w:val="000000"/>
                <w:sz w:val="18"/>
                <w:szCs w:val="18"/>
                <w:lang w:eastAsia="es-MX"/>
              </w:rPr>
              <w:t>24,430,176</w:t>
            </w:r>
          </w:p>
        </w:tc>
        <w:tc>
          <w:tcPr>
            <w:tcW w:w="1200" w:type="dxa"/>
            <w:tcBorders>
              <w:top w:val="nil"/>
              <w:left w:val="nil"/>
              <w:bottom w:val="single" w:sz="4" w:space="0" w:color="auto"/>
              <w:right w:val="single" w:sz="4" w:space="0" w:color="auto"/>
            </w:tcBorders>
            <w:shd w:val="clear" w:color="auto" w:fill="auto"/>
            <w:noWrap/>
            <w:hideMark/>
          </w:tcPr>
          <w:p w:rsidR="004950C2" w:rsidRPr="00F46318" w:rsidRDefault="004950C2" w:rsidP="00A621A8">
            <w:pPr>
              <w:spacing w:after="0" w:line="240" w:lineRule="auto"/>
              <w:jc w:val="center"/>
              <w:rPr>
                <w:rFonts w:eastAsia="Times New Roman" w:cs="Calibri"/>
                <w:color w:val="000000"/>
                <w:sz w:val="18"/>
                <w:szCs w:val="18"/>
                <w:lang w:eastAsia="es-MX"/>
              </w:rPr>
            </w:pPr>
            <w:r w:rsidRPr="00F46318">
              <w:rPr>
                <w:rFonts w:eastAsia="Times New Roman" w:cs="Calibri"/>
                <w:color w:val="000000"/>
                <w:sz w:val="18"/>
                <w:szCs w:val="18"/>
                <w:lang w:eastAsia="es-MX"/>
              </w:rPr>
              <w:t>39.29%</w:t>
            </w:r>
          </w:p>
        </w:tc>
      </w:tr>
      <w:tr w:rsidR="004950C2" w:rsidRPr="00F46318" w:rsidTr="00A621A8">
        <w:trPr>
          <w:trHeight w:val="2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rsidR="004950C2" w:rsidRPr="00F46318" w:rsidRDefault="004950C2" w:rsidP="00A621A8">
            <w:pPr>
              <w:spacing w:after="0" w:line="240" w:lineRule="auto"/>
              <w:rPr>
                <w:rFonts w:eastAsia="Times New Roman" w:cs="Calibri"/>
                <w:color w:val="000000"/>
                <w:sz w:val="18"/>
                <w:szCs w:val="18"/>
                <w:lang w:eastAsia="es-MX"/>
              </w:rPr>
            </w:pPr>
            <w:r w:rsidRPr="00F46318">
              <w:rPr>
                <w:rFonts w:eastAsia="Times New Roman" w:cs="Calibri"/>
                <w:color w:val="000000"/>
                <w:sz w:val="18"/>
                <w:szCs w:val="18"/>
                <w:lang w:eastAsia="es-MX"/>
              </w:rPr>
              <w:t>Ministración Estatal</w:t>
            </w:r>
          </w:p>
        </w:tc>
        <w:tc>
          <w:tcPr>
            <w:tcW w:w="1200" w:type="dxa"/>
            <w:tcBorders>
              <w:top w:val="nil"/>
              <w:left w:val="nil"/>
              <w:bottom w:val="single" w:sz="4" w:space="0" w:color="auto"/>
              <w:right w:val="single" w:sz="4" w:space="0" w:color="auto"/>
            </w:tcBorders>
            <w:shd w:val="clear" w:color="auto" w:fill="auto"/>
            <w:noWrap/>
            <w:vAlign w:val="center"/>
            <w:hideMark/>
          </w:tcPr>
          <w:p w:rsidR="004950C2" w:rsidRPr="00F46318" w:rsidRDefault="004950C2" w:rsidP="00A621A8">
            <w:pPr>
              <w:spacing w:after="0" w:line="240" w:lineRule="auto"/>
              <w:jc w:val="right"/>
              <w:rPr>
                <w:rFonts w:eastAsia="Times New Roman" w:cs="Calibri"/>
                <w:color w:val="000000"/>
                <w:sz w:val="18"/>
                <w:szCs w:val="18"/>
                <w:lang w:eastAsia="es-MX"/>
              </w:rPr>
            </w:pPr>
            <w:r w:rsidRPr="00F46318">
              <w:rPr>
                <w:rFonts w:eastAsia="Times New Roman" w:cs="Calibri"/>
                <w:color w:val="000000"/>
                <w:sz w:val="18"/>
                <w:szCs w:val="18"/>
                <w:lang w:eastAsia="es-MX"/>
              </w:rPr>
              <w:t>24,688,286</w:t>
            </w:r>
          </w:p>
        </w:tc>
        <w:tc>
          <w:tcPr>
            <w:tcW w:w="1200" w:type="dxa"/>
            <w:tcBorders>
              <w:top w:val="nil"/>
              <w:left w:val="nil"/>
              <w:bottom w:val="single" w:sz="4" w:space="0" w:color="auto"/>
              <w:right w:val="single" w:sz="4" w:space="0" w:color="auto"/>
            </w:tcBorders>
            <w:shd w:val="clear" w:color="auto" w:fill="auto"/>
            <w:noWrap/>
            <w:hideMark/>
          </w:tcPr>
          <w:p w:rsidR="004950C2" w:rsidRPr="00F46318" w:rsidRDefault="004950C2" w:rsidP="00A621A8">
            <w:pPr>
              <w:spacing w:after="0" w:line="240" w:lineRule="auto"/>
              <w:jc w:val="center"/>
              <w:rPr>
                <w:rFonts w:eastAsia="Times New Roman" w:cs="Calibri"/>
                <w:color w:val="000000"/>
                <w:sz w:val="18"/>
                <w:szCs w:val="18"/>
                <w:lang w:eastAsia="es-MX"/>
              </w:rPr>
            </w:pPr>
            <w:r w:rsidRPr="00F46318">
              <w:rPr>
                <w:rFonts w:eastAsia="Times New Roman" w:cs="Calibri"/>
                <w:color w:val="000000"/>
                <w:sz w:val="18"/>
                <w:szCs w:val="18"/>
                <w:lang w:eastAsia="es-MX"/>
              </w:rPr>
              <w:t>39.70%</w:t>
            </w:r>
          </w:p>
        </w:tc>
      </w:tr>
      <w:tr w:rsidR="004950C2" w:rsidRPr="00F46318" w:rsidTr="00A621A8">
        <w:trPr>
          <w:trHeight w:val="2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rsidR="004950C2" w:rsidRPr="00F46318" w:rsidRDefault="004950C2" w:rsidP="00A621A8">
            <w:pPr>
              <w:spacing w:after="0" w:line="240" w:lineRule="auto"/>
              <w:rPr>
                <w:rFonts w:eastAsia="Times New Roman" w:cs="Calibri"/>
                <w:color w:val="000000"/>
                <w:sz w:val="18"/>
                <w:szCs w:val="18"/>
                <w:lang w:eastAsia="es-MX"/>
              </w:rPr>
            </w:pPr>
            <w:r w:rsidRPr="00F46318">
              <w:rPr>
                <w:rFonts w:eastAsia="Times New Roman" w:cs="Calibri"/>
                <w:color w:val="000000"/>
                <w:sz w:val="18"/>
                <w:szCs w:val="18"/>
                <w:lang w:eastAsia="es-MX"/>
              </w:rPr>
              <w:t>Ingresos Propios- Retorno Finanzas</w:t>
            </w:r>
          </w:p>
        </w:tc>
        <w:tc>
          <w:tcPr>
            <w:tcW w:w="1200" w:type="dxa"/>
            <w:tcBorders>
              <w:top w:val="nil"/>
              <w:left w:val="nil"/>
              <w:bottom w:val="single" w:sz="4" w:space="0" w:color="auto"/>
              <w:right w:val="single" w:sz="4" w:space="0" w:color="auto"/>
            </w:tcBorders>
            <w:shd w:val="clear" w:color="auto" w:fill="auto"/>
            <w:noWrap/>
            <w:vAlign w:val="center"/>
            <w:hideMark/>
          </w:tcPr>
          <w:p w:rsidR="004950C2" w:rsidRPr="00F46318" w:rsidRDefault="004950C2" w:rsidP="00A621A8">
            <w:pPr>
              <w:spacing w:after="0" w:line="240" w:lineRule="auto"/>
              <w:jc w:val="right"/>
              <w:rPr>
                <w:rFonts w:eastAsia="Times New Roman" w:cs="Calibri"/>
                <w:color w:val="000000"/>
                <w:sz w:val="18"/>
                <w:szCs w:val="18"/>
                <w:lang w:eastAsia="es-MX"/>
              </w:rPr>
            </w:pPr>
            <w:r w:rsidRPr="00F46318">
              <w:rPr>
                <w:rFonts w:eastAsia="Times New Roman" w:cs="Calibri"/>
                <w:color w:val="000000"/>
                <w:sz w:val="18"/>
                <w:szCs w:val="18"/>
                <w:lang w:eastAsia="es-MX"/>
              </w:rPr>
              <w:t>9,669,154</w:t>
            </w:r>
          </w:p>
        </w:tc>
        <w:tc>
          <w:tcPr>
            <w:tcW w:w="1200" w:type="dxa"/>
            <w:tcBorders>
              <w:top w:val="nil"/>
              <w:left w:val="nil"/>
              <w:bottom w:val="single" w:sz="4" w:space="0" w:color="auto"/>
              <w:right w:val="single" w:sz="4" w:space="0" w:color="auto"/>
            </w:tcBorders>
            <w:shd w:val="clear" w:color="auto" w:fill="auto"/>
            <w:noWrap/>
            <w:hideMark/>
          </w:tcPr>
          <w:p w:rsidR="004950C2" w:rsidRPr="00F46318" w:rsidRDefault="004950C2" w:rsidP="00A621A8">
            <w:pPr>
              <w:spacing w:after="0" w:line="240" w:lineRule="auto"/>
              <w:jc w:val="center"/>
              <w:rPr>
                <w:rFonts w:eastAsia="Times New Roman" w:cs="Calibri"/>
                <w:color w:val="000000"/>
                <w:sz w:val="18"/>
                <w:szCs w:val="18"/>
                <w:lang w:eastAsia="es-MX"/>
              </w:rPr>
            </w:pPr>
            <w:r w:rsidRPr="00F46318">
              <w:rPr>
                <w:rFonts w:eastAsia="Times New Roman" w:cs="Calibri"/>
                <w:color w:val="000000"/>
                <w:sz w:val="18"/>
                <w:szCs w:val="18"/>
                <w:lang w:eastAsia="es-MX"/>
              </w:rPr>
              <w:t>15.55%</w:t>
            </w:r>
          </w:p>
        </w:tc>
      </w:tr>
      <w:tr w:rsidR="004950C2" w:rsidRPr="00F46318" w:rsidTr="00A621A8">
        <w:trPr>
          <w:trHeight w:val="2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rsidR="004950C2" w:rsidRPr="00F46318" w:rsidRDefault="004950C2" w:rsidP="00A621A8">
            <w:pPr>
              <w:spacing w:after="0" w:line="240" w:lineRule="auto"/>
              <w:rPr>
                <w:rFonts w:eastAsia="Times New Roman" w:cs="Calibri"/>
                <w:color w:val="000000"/>
                <w:sz w:val="18"/>
                <w:szCs w:val="18"/>
                <w:lang w:eastAsia="es-MX"/>
              </w:rPr>
            </w:pPr>
            <w:r w:rsidRPr="00F46318">
              <w:rPr>
                <w:rFonts w:eastAsia="Times New Roman" w:cs="Calibri"/>
                <w:color w:val="000000"/>
                <w:sz w:val="18"/>
                <w:szCs w:val="18"/>
                <w:lang w:eastAsia="es-MX"/>
              </w:rPr>
              <w:t>FAM SUPERIOR 2023</w:t>
            </w:r>
          </w:p>
        </w:tc>
        <w:tc>
          <w:tcPr>
            <w:tcW w:w="1200" w:type="dxa"/>
            <w:tcBorders>
              <w:top w:val="nil"/>
              <w:left w:val="nil"/>
              <w:bottom w:val="single" w:sz="4" w:space="0" w:color="auto"/>
              <w:right w:val="single" w:sz="4" w:space="0" w:color="auto"/>
            </w:tcBorders>
            <w:shd w:val="clear" w:color="auto" w:fill="auto"/>
            <w:noWrap/>
            <w:vAlign w:val="center"/>
            <w:hideMark/>
          </w:tcPr>
          <w:p w:rsidR="004950C2" w:rsidRPr="00F46318" w:rsidRDefault="004950C2" w:rsidP="00A621A8">
            <w:pPr>
              <w:spacing w:after="0" w:line="240" w:lineRule="auto"/>
              <w:jc w:val="right"/>
              <w:rPr>
                <w:rFonts w:eastAsia="Times New Roman" w:cs="Calibri"/>
                <w:color w:val="000000"/>
                <w:sz w:val="18"/>
                <w:szCs w:val="18"/>
                <w:lang w:eastAsia="es-MX"/>
              </w:rPr>
            </w:pPr>
            <w:r w:rsidRPr="00F46318">
              <w:rPr>
                <w:rFonts w:eastAsia="Times New Roman" w:cs="Calibri"/>
                <w:color w:val="000000"/>
                <w:sz w:val="18"/>
                <w:szCs w:val="18"/>
                <w:lang w:eastAsia="es-MX"/>
              </w:rPr>
              <w:t>3,103,279</w:t>
            </w:r>
          </w:p>
        </w:tc>
        <w:tc>
          <w:tcPr>
            <w:tcW w:w="1200" w:type="dxa"/>
            <w:tcBorders>
              <w:top w:val="nil"/>
              <w:left w:val="nil"/>
              <w:bottom w:val="single" w:sz="4" w:space="0" w:color="auto"/>
              <w:right w:val="single" w:sz="4" w:space="0" w:color="auto"/>
            </w:tcBorders>
            <w:shd w:val="clear" w:color="auto" w:fill="auto"/>
            <w:noWrap/>
            <w:hideMark/>
          </w:tcPr>
          <w:p w:rsidR="004950C2" w:rsidRPr="00F46318" w:rsidRDefault="004950C2" w:rsidP="00A621A8">
            <w:pPr>
              <w:spacing w:after="0" w:line="240" w:lineRule="auto"/>
              <w:jc w:val="center"/>
              <w:rPr>
                <w:rFonts w:eastAsia="Times New Roman" w:cs="Calibri"/>
                <w:color w:val="000000"/>
                <w:sz w:val="18"/>
                <w:szCs w:val="18"/>
                <w:lang w:eastAsia="es-MX"/>
              </w:rPr>
            </w:pPr>
            <w:r w:rsidRPr="00F46318">
              <w:rPr>
                <w:rFonts w:eastAsia="Times New Roman" w:cs="Calibri"/>
                <w:color w:val="000000"/>
                <w:sz w:val="18"/>
                <w:szCs w:val="18"/>
                <w:lang w:eastAsia="es-MX"/>
              </w:rPr>
              <w:t>4.99%</w:t>
            </w:r>
          </w:p>
        </w:tc>
      </w:tr>
      <w:tr w:rsidR="004950C2" w:rsidRPr="00F46318" w:rsidTr="00A621A8">
        <w:trPr>
          <w:trHeight w:val="2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rsidR="004950C2" w:rsidRPr="00F46318" w:rsidRDefault="004950C2" w:rsidP="00A621A8">
            <w:pPr>
              <w:spacing w:after="0" w:line="240" w:lineRule="auto"/>
              <w:rPr>
                <w:rFonts w:eastAsia="Times New Roman" w:cs="Calibri"/>
                <w:color w:val="000000"/>
                <w:sz w:val="18"/>
                <w:szCs w:val="18"/>
                <w:lang w:eastAsia="es-MX"/>
              </w:rPr>
            </w:pPr>
            <w:r w:rsidRPr="00F46318">
              <w:rPr>
                <w:rFonts w:eastAsia="Times New Roman" w:cs="Calibri"/>
                <w:color w:val="000000"/>
                <w:sz w:val="18"/>
                <w:szCs w:val="18"/>
                <w:lang w:eastAsia="es-MX"/>
              </w:rPr>
              <w:t>PRODEP 2023</w:t>
            </w:r>
          </w:p>
        </w:tc>
        <w:tc>
          <w:tcPr>
            <w:tcW w:w="1200" w:type="dxa"/>
            <w:tcBorders>
              <w:top w:val="nil"/>
              <w:left w:val="nil"/>
              <w:bottom w:val="single" w:sz="4" w:space="0" w:color="auto"/>
              <w:right w:val="single" w:sz="4" w:space="0" w:color="auto"/>
            </w:tcBorders>
            <w:shd w:val="clear" w:color="auto" w:fill="auto"/>
            <w:noWrap/>
            <w:vAlign w:val="center"/>
            <w:hideMark/>
          </w:tcPr>
          <w:p w:rsidR="004950C2" w:rsidRPr="00F46318" w:rsidRDefault="004950C2" w:rsidP="00A621A8">
            <w:pPr>
              <w:spacing w:after="0" w:line="240" w:lineRule="auto"/>
              <w:jc w:val="right"/>
              <w:rPr>
                <w:rFonts w:eastAsia="Times New Roman" w:cs="Calibri"/>
                <w:color w:val="000000"/>
                <w:sz w:val="18"/>
                <w:szCs w:val="18"/>
                <w:lang w:eastAsia="es-MX"/>
              </w:rPr>
            </w:pPr>
            <w:r w:rsidRPr="00F46318">
              <w:rPr>
                <w:rFonts w:eastAsia="Times New Roman" w:cs="Calibri"/>
                <w:color w:val="000000"/>
                <w:sz w:val="18"/>
                <w:szCs w:val="18"/>
                <w:lang w:eastAsia="es-MX"/>
              </w:rPr>
              <w:t>290,000</w:t>
            </w:r>
          </w:p>
        </w:tc>
        <w:tc>
          <w:tcPr>
            <w:tcW w:w="1200" w:type="dxa"/>
            <w:tcBorders>
              <w:top w:val="nil"/>
              <w:left w:val="nil"/>
              <w:bottom w:val="single" w:sz="4" w:space="0" w:color="auto"/>
              <w:right w:val="single" w:sz="4" w:space="0" w:color="auto"/>
            </w:tcBorders>
            <w:shd w:val="clear" w:color="auto" w:fill="auto"/>
            <w:noWrap/>
            <w:hideMark/>
          </w:tcPr>
          <w:p w:rsidR="004950C2" w:rsidRPr="00F46318" w:rsidRDefault="004950C2" w:rsidP="00A621A8">
            <w:pPr>
              <w:spacing w:after="0" w:line="240" w:lineRule="auto"/>
              <w:jc w:val="center"/>
              <w:rPr>
                <w:rFonts w:eastAsia="Times New Roman" w:cs="Calibri"/>
                <w:color w:val="000000"/>
                <w:sz w:val="18"/>
                <w:szCs w:val="18"/>
                <w:lang w:eastAsia="es-MX"/>
              </w:rPr>
            </w:pPr>
            <w:r w:rsidRPr="00F46318">
              <w:rPr>
                <w:rFonts w:eastAsia="Times New Roman" w:cs="Calibri"/>
                <w:color w:val="000000"/>
                <w:sz w:val="18"/>
                <w:szCs w:val="18"/>
                <w:lang w:eastAsia="es-MX"/>
              </w:rPr>
              <w:t>0.47%</w:t>
            </w:r>
          </w:p>
        </w:tc>
      </w:tr>
      <w:tr w:rsidR="004950C2" w:rsidRPr="00F46318" w:rsidTr="00A621A8">
        <w:trPr>
          <w:trHeight w:val="2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rsidR="004950C2" w:rsidRPr="00F46318" w:rsidRDefault="004950C2" w:rsidP="00A621A8">
            <w:pPr>
              <w:spacing w:after="0" w:line="240" w:lineRule="auto"/>
              <w:jc w:val="center"/>
              <w:rPr>
                <w:rFonts w:eastAsia="Times New Roman" w:cs="Calibri"/>
                <w:b/>
                <w:bCs/>
                <w:color w:val="000000"/>
                <w:sz w:val="18"/>
                <w:szCs w:val="18"/>
                <w:lang w:eastAsia="es-MX"/>
              </w:rPr>
            </w:pPr>
            <w:r w:rsidRPr="00F46318">
              <w:rPr>
                <w:rFonts w:eastAsia="Times New Roman" w:cs="Calibri"/>
                <w:b/>
                <w:bCs/>
                <w:color w:val="000000"/>
                <w:sz w:val="18"/>
                <w:szCs w:val="18"/>
                <w:lang w:eastAsia="es-MX"/>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4950C2" w:rsidRPr="00F46318" w:rsidRDefault="004950C2" w:rsidP="00A621A8">
            <w:pPr>
              <w:spacing w:after="0" w:line="240" w:lineRule="auto"/>
              <w:jc w:val="right"/>
              <w:rPr>
                <w:rFonts w:eastAsia="Times New Roman" w:cs="Calibri"/>
                <w:b/>
                <w:bCs/>
                <w:color w:val="000000"/>
                <w:sz w:val="18"/>
                <w:szCs w:val="18"/>
                <w:lang w:eastAsia="es-MX"/>
              </w:rPr>
            </w:pPr>
            <w:r w:rsidRPr="00F46318">
              <w:rPr>
                <w:rFonts w:eastAsia="Times New Roman" w:cs="Calibri"/>
                <w:b/>
                <w:bCs/>
                <w:color w:val="000000"/>
                <w:sz w:val="18"/>
                <w:szCs w:val="18"/>
                <w:lang w:eastAsia="es-MX"/>
              </w:rPr>
              <w:t>62,180,895</w:t>
            </w:r>
          </w:p>
        </w:tc>
        <w:tc>
          <w:tcPr>
            <w:tcW w:w="1200" w:type="dxa"/>
            <w:tcBorders>
              <w:top w:val="nil"/>
              <w:left w:val="nil"/>
              <w:bottom w:val="single" w:sz="4" w:space="0" w:color="auto"/>
              <w:right w:val="single" w:sz="4" w:space="0" w:color="auto"/>
            </w:tcBorders>
            <w:shd w:val="clear" w:color="auto" w:fill="auto"/>
            <w:noWrap/>
            <w:hideMark/>
          </w:tcPr>
          <w:p w:rsidR="004950C2" w:rsidRPr="00F46318" w:rsidRDefault="004950C2" w:rsidP="00A621A8">
            <w:pPr>
              <w:spacing w:after="0" w:line="240" w:lineRule="auto"/>
              <w:rPr>
                <w:rFonts w:eastAsia="Times New Roman" w:cs="Calibri"/>
                <w:color w:val="000000"/>
                <w:sz w:val="18"/>
                <w:szCs w:val="18"/>
                <w:lang w:eastAsia="es-MX"/>
              </w:rPr>
            </w:pPr>
            <w:r w:rsidRPr="00F46318">
              <w:rPr>
                <w:rFonts w:eastAsia="Times New Roman" w:cs="Calibri"/>
                <w:color w:val="000000"/>
                <w:sz w:val="18"/>
                <w:szCs w:val="18"/>
                <w:lang w:eastAsia="es-MX"/>
              </w:rPr>
              <w:t> </w:t>
            </w:r>
          </w:p>
        </w:tc>
      </w:tr>
    </w:tbl>
    <w:p w:rsidR="004950C2" w:rsidRDefault="004950C2" w:rsidP="004950C2">
      <w:pPr>
        <w:pStyle w:val="ROMANOS"/>
        <w:tabs>
          <w:tab w:val="clear" w:pos="720"/>
        </w:tabs>
        <w:spacing w:after="0" w:line="240" w:lineRule="exact"/>
        <w:ind w:left="567" w:firstLine="0"/>
        <w:rPr>
          <w:rFonts w:ascii="Calibri" w:hAnsi="Calibri" w:cs="Calibri"/>
          <w:sz w:val="20"/>
          <w:szCs w:val="20"/>
          <w:lang w:val="es-MX"/>
        </w:rPr>
      </w:pPr>
    </w:p>
    <w:p w:rsidR="004950C2" w:rsidRDefault="004950C2" w:rsidP="004950C2">
      <w:pPr>
        <w:pStyle w:val="ROMANOS"/>
        <w:tabs>
          <w:tab w:val="clear" w:pos="720"/>
        </w:tabs>
        <w:spacing w:after="0" w:line="240" w:lineRule="exact"/>
        <w:ind w:left="567" w:firstLine="0"/>
        <w:rPr>
          <w:rFonts w:ascii="Calibri" w:hAnsi="Calibri" w:cs="Calibri"/>
          <w:sz w:val="20"/>
          <w:szCs w:val="20"/>
          <w:lang w:val="es-MX"/>
        </w:rPr>
      </w:pPr>
    </w:p>
    <w:p w:rsidR="004950C2" w:rsidRDefault="00442F71" w:rsidP="004950C2">
      <w:pPr>
        <w:pStyle w:val="ROMANOS"/>
        <w:tabs>
          <w:tab w:val="clear" w:pos="720"/>
          <w:tab w:val="left" w:pos="567"/>
        </w:tabs>
        <w:spacing w:after="0" w:line="240" w:lineRule="exact"/>
        <w:ind w:left="567" w:firstLine="0"/>
        <w:rPr>
          <w:rFonts w:ascii="Calibri" w:hAnsi="Calibri" w:cs="Calibri"/>
          <w:b/>
          <w:sz w:val="20"/>
          <w:szCs w:val="20"/>
          <w:lang w:val="es-MX"/>
        </w:rPr>
      </w:pPr>
      <w:r>
        <w:rPr>
          <w:rFonts w:ascii="Calibri" w:hAnsi="Calibri" w:cs="Calibri"/>
          <w:sz w:val="20"/>
          <w:szCs w:val="20"/>
          <w:lang w:val="es-MX"/>
        </w:rPr>
        <w:t>Es importante mencionar respecto</w:t>
      </w:r>
      <w:r w:rsidR="00A435E8">
        <w:rPr>
          <w:rFonts w:ascii="Calibri" w:hAnsi="Calibri" w:cs="Calibri"/>
          <w:sz w:val="20"/>
          <w:szCs w:val="20"/>
          <w:lang w:val="es-MX"/>
        </w:rPr>
        <w:t xml:space="preserve"> al recurso </w:t>
      </w:r>
      <w:r w:rsidR="005D31BA">
        <w:rPr>
          <w:rFonts w:ascii="Calibri" w:hAnsi="Calibri" w:cs="Calibri"/>
          <w:sz w:val="20"/>
          <w:szCs w:val="20"/>
          <w:lang w:val="es-MX"/>
        </w:rPr>
        <w:t>financiero</w:t>
      </w:r>
      <w:r w:rsidR="00A435E8">
        <w:rPr>
          <w:rFonts w:ascii="Calibri" w:hAnsi="Calibri" w:cs="Calibri"/>
          <w:sz w:val="20"/>
          <w:szCs w:val="20"/>
          <w:lang w:val="es-MX"/>
        </w:rPr>
        <w:t xml:space="preserve"> recibido en el marco del</w:t>
      </w:r>
      <w:r>
        <w:rPr>
          <w:rFonts w:ascii="Calibri" w:hAnsi="Calibri" w:cs="Calibri"/>
          <w:sz w:val="20"/>
          <w:szCs w:val="20"/>
          <w:lang w:val="es-MX"/>
        </w:rPr>
        <w:t xml:space="preserve"> </w:t>
      </w:r>
      <w:r w:rsidR="00A435E8">
        <w:rPr>
          <w:rFonts w:ascii="Calibri" w:hAnsi="Calibri" w:cs="Calibri"/>
          <w:sz w:val="20"/>
          <w:szCs w:val="20"/>
          <w:lang w:val="es-MX"/>
        </w:rPr>
        <w:t>Fondo de Aportaciones Múltiples (FAM 2023).</w:t>
      </w:r>
      <w:r>
        <w:rPr>
          <w:rFonts w:ascii="Calibri" w:hAnsi="Calibri" w:cs="Calibri"/>
          <w:sz w:val="20"/>
          <w:szCs w:val="20"/>
          <w:lang w:val="es-MX"/>
        </w:rPr>
        <w:t xml:space="preserve"> el ejercicio y </w:t>
      </w:r>
      <w:r w:rsidR="00A435E8">
        <w:rPr>
          <w:rFonts w:ascii="Calibri" w:hAnsi="Calibri" w:cs="Calibri"/>
          <w:sz w:val="20"/>
          <w:szCs w:val="20"/>
          <w:lang w:val="es-MX"/>
        </w:rPr>
        <w:t>aplicación del</w:t>
      </w:r>
      <w:r>
        <w:rPr>
          <w:rFonts w:ascii="Calibri" w:hAnsi="Calibri" w:cs="Calibri"/>
          <w:sz w:val="20"/>
          <w:szCs w:val="20"/>
          <w:lang w:val="es-MX"/>
        </w:rPr>
        <w:t xml:space="preserve"> recurso destinado para infraestructura física para el tipo educativo superior genero economías en la adquisición del equipo, determinando un remanente de $ 52,294.00 los cuales fueron reintegrados a la Tesorería de la Federación (TESOFE) al igual que los rendimientos generados en el periodo de ejecución</w:t>
      </w:r>
      <w:r w:rsidR="005D31BA">
        <w:rPr>
          <w:rFonts w:ascii="Calibri" w:hAnsi="Calibri" w:cs="Calibri"/>
          <w:sz w:val="20"/>
          <w:szCs w:val="20"/>
          <w:lang w:val="es-MX"/>
        </w:rPr>
        <w:t>,</w:t>
      </w:r>
      <w:r>
        <w:rPr>
          <w:rFonts w:ascii="Calibri" w:hAnsi="Calibri" w:cs="Calibri"/>
          <w:sz w:val="20"/>
          <w:szCs w:val="20"/>
          <w:lang w:val="es-MX"/>
        </w:rPr>
        <w:t xml:space="preserve"> por la cantidad de $ 202.84</w:t>
      </w:r>
      <w:r w:rsidR="005D31BA">
        <w:rPr>
          <w:rFonts w:ascii="Calibri" w:hAnsi="Calibri" w:cs="Calibri"/>
          <w:sz w:val="20"/>
          <w:szCs w:val="20"/>
          <w:lang w:val="es-MX"/>
        </w:rPr>
        <w:t>. lo anterior</w:t>
      </w:r>
      <w:r w:rsidR="00A435E8">
        <w:rPr>
          <w:rFonts w:ascii="Calibri" w:hAnsi="Calibri" w:cs="Calibri"/>
          <w:sz w:val="20"/>
          <w:szCs w:val="20"/>
          <w:lang w:val="es-MX"/>
        </w:rPr>
        <w:t xml:space="preserve"> en cumplimiento a la normatividad aplicable vigente.</w:t>
      </w:r>
    </w:p>
    <w:p w:rsidR="004950C2" w:rsidRDefault="004950C2" w:rsidP="004950C2">
      <w:pPr>
        <w:pStyle w:val="ROMANOS"/>
        <w:tabs>
          <w:tab w:val="clear" w:pos="720"/>
          <w:tab w:val="left" w:pos="567"/>
        </w:tabs>
        <w:spacing w:after="0" w:line="240" w:lineRule="exact"/>
        <w:ind w:left="567" w:firstLine="0"/>
        <w:rPr>
          <w:rFonts w:ascii="Calibri" w:hAnsi="Calibri" w:cs="Calibri"/>
          <w:b/>
          <w:sz w:val="20"/>
          <w:szCs w:val="20"/>
          <w:lang w:val="es-MX"/>
        </w:rPr>
      </w:pPr>
    </w:p>
    <w:p w:rsidR="006848E5" w:rsidRDefault="006848E5" w:rsidP="004950C2">
      <w:pPr>
        <w:pStyle w:val="ROMANOS"/>
        <w:tabs>
          <w:tab w:val="clear" w:pos="720"/>
          <w:tab w:val="left" w:pos="567"/>
        </w:tabs>
        <w:spacing w:after="0" w:line="240" w:lineRule="exact"/>
        <w:ind w:left="567" w:firstLine="0"/>
        <w:rPr>
          <w:rFonts w:ascii="Calibri" w:hAnsi="Calibri" w:cs="Calibri"/>
          <w:b/>
          <w:sz w:val="20"/>
          <w:szCs w:val="20"/>
          <w:lang w:val="es-MX"/>
        </w:rPr>
      </w:pPr>
    </w:p>
    <w:p w:rsidR="008B1693" w:rsidRDefault="008B1693" w:rsidP="004950C2">
      <w:pPr>
        <w:pStyle w:val="ROMANOS"/>
        <w:tabs>
          <w:tab w:val="clear" w:pos="720"/>
          <w:tab w:val="left" w:pos="567"/>
        </w:tabs>
        <w:spacing w:after="0" w:line="240" w:lineRule="exact"/>
        <w:ind w:left="567" w:firstLine="0"/>
        <w:rPr>
          <w:rFonts w:ascii="Calibri" w:hAnsi="Calibri" w:cs="Calibri"/>
          <w:b/>
          <w:sz w:val="20"/>
          <w:szCs w:val="20"/>
          <w:lang w:val="es-MX"/>
        </w:rPr>
      </w:pPr>
    </w:p>
    <w:p w:rsidR="004950C2" w:rsidRDefault="004950C2" w:rsidP="004950C2">
      <w:pPr>
        <w:pStyle w:val="ROMANOS"/>
        <w:tabs>
          <w:tab w:val="clear" w:pos="720"/>
          <w:tab w:val="left" w:pos="567"/>
        </w:tabs>
        <w:spacing w:after="0" w:line="240" w:lineRule="exact"/>
        <w:ind w:left="567" w:firstLine="0"/>
        <w:rPr>
          <w:rFonts w:ascii="Calibri" w:hAnsi="Calibri" w:cs="Calibri"/>
          <w:sz w:val="20"/>
          <w:szCs w:val="20"/>
          <w:lang w:val="es-MX"/>
        </w:rPr>
      </w:pPr>
      <w:r w:rsidRPr="00091405">
        <w:rPr>
          <w:rFonts w:ascii="Calibri" w:hAnsi="Calibri" w:cs="Calibri"/>
          <w:b/>
          <w:sz w:val="20"/>
          <w:szCs w:val="20"/>
          <w:lang w:val="es-MX"/>
        </w:rPr>
        <w:t xml:space="preserve">Gastos </w:t>
      </w:r>
      <w:r>
        <w:rPr>
          <w:rFonts w:ascii="Calibri" w:hAnsi="Calibri" w:cs="Calibri"/>
          <w:b/>
          <w:sz w:val="20"/>
          <w:szCs w:val="20"/>
          <w:lang w:val="es-MX"/>
        </w:rPr>
        <w:t>y</w:t>
      </w:r>
      <w:r w:rsidRPr="00091405">
        <w:rPr>
          <w:rFonts w:ascii="Calibri" w:hAnsi="Calibri" w:cs="Calibri"/>
          <w:b/>
          <w:sz w:val="20"/>
          <w:szCs w:val="20"/>
          <w:lang w:val="es-MX"/>
        </w:rPr>
        <w:t xml:space="preserve"> Otras Pérdidas</w:t>
      </w:r>
    </w:p>
    <w:p w:rsidR="004950C2" w:rsidRDefault="004950C2" w:rsidP="004950C2">
      <w:pPr>
        <w:pStyle w:val="ROMANOS"/>
        <w:spacing w:after="0" w:line="240" w:lineRule="exact"/>
        <w:ind w:left="567" w:firstLine="0"/>
        <w:rPr>
          <w:rFonts w:ascii="Calibri" w:hAnsi="Calibri" w:cs="Calibri"/>
          <w:sz w:val="20"/>
          <w:szCs w:val="20"/>
          <w:lang w:val="es-MX"/>
        </w:rPr>
      </w:pPr>
    </w:p>
    <w:p w:rsidR="004950C2" w:rsidRDefault="004950C2" w:rsidP="004950C2">
      <w:pPr>
        <w:pStyle w:val="ROMANOS"/>
        <w:spacing w:after="0" w:line="240" w:lineRule="exact"/>
        <w:ind w:left="567" w:firstLine="0"/>
        <w:rPr>
          <w:rFonts w:ascii="Calibri" w:hAnsi="Calibri" w:cs="Calibri"/>
          <w:sz w:val="20"/>
          <w:szCs w:val="20"/>
          <w:lang w:val="es-MX"/>
        </w:rPr>
      </w:pPr>
    </w:p>
    <w:p w:rsidR="004950C2" w:rsidRDefault="004950C2" w:rsidP="004950C2">
      <w:pPr>
        <w:pStyle w:val="ROMANOS"/>
        <w:spacing w:after="0" w:line="240" w:lineRule="exact"/>
        <w:ind w:left="709" w:firstLine="0"/>
        <w:rPr>
          <w:rFonts w:ascii="Calibri" w:hAnsi="Calibri" w:cs="Calibri"/>
          <w:b/>
          <w:sz w:val="20"/>
          <w:szCs w:val="20"/>
          <w:u w:val="single"/>
          <w:lang w:val="es-MX"/>
        </w:rPr>
      </w:pPr>
      <w:r w:rsidRPr="009804E3">
        <w:rPr>
          <w:rFonts w:ascii="Calibri" w:hAnsi="Calibri" w:cs="Calibri"/>
          <w:b/>
          <w:sz w:val="20"/>
          <w:szCs w:val="20"/>
          <w:u w:val="single"/>
          <w:lang w:val="es-MX"/>
        </w:rPr>
        <w:t xml:space="preserve">Gastos </w:t>
      </w:r>
      <w:r>
        <w:rPr>
          <w:rFonts w:ascii="Calibri" w:hAnsi="Calibri" w:cs="Calibri"/>
          <w:b/>
          <w:sz w:val="20"/>
          <w:szCs w:val="20"/>
          <w:u w:val="single"/>
          <w:lang w:val="es-MX"/>
        </w:rPr>
        <w:t>d</w:t>
      </w:r>
      <w:r w:rsidRPr="009804E3">
        <w:rPr>
          <w:rFonts w:ascii="Calibri" w:hAnsi="Calibri" w:cs="Calibri"/>
          <w:b/>
          <w:sz w:val="20"/>
          <w:szCs w:val="20"/>
          <w:u w:val="single"/>
          <w:lang w:val="es-MX"/>
        </w:rPr>
        <w:t>e Funcionamiento</w:t>
      </w:r>
    </w:p>
    <w:p w:rsidR="004950C2" w:rsidRDefault="004950C2" w:rsidP="004950C2">
      <w:pPr>
        <w:pStyle w:val="ROMANOS"/>
        <w:spacing w:after="0" w:line="240" w:lineRule="exact"/>
        <w:ind w:left="709" w:firstLine="0"/>
        <w:rPr>
          <w:rFonts w:ascii="Calibri" w:hAnsi="Calibri" w:cs="Calibri"/>
          <w:b/>
          <w:sz w:val="20"/>
          <w:szCs w:val="20"/>
          <w:u w:val="single"/>
          <w:lang w:val="es-MX"/>
        </w:rPr>
      </w:pPr>
    </w:p>
    <w:p w:rsidR="004950C2" w:rsidRDefault="004950C2" w:rsidP="004950C2">
      <w:pPr>
        <w:pStyle w:val="ROMANOS"/>
        <w:spacing w:after="0" w:line="240" w:lineRule="exact"/>
        <w:ind w:left="709" w:firstLine="0"/>
        <w:rPr>
          <w:rFonts w:ascii="Calibri" w:hAnsi="Calibri" w:cs="Calibri"/>
          <w:sz w:val="20"/>
          <w:szCs w:val="20"/>
        </w:rPr>
      </w:pPr>
      <w:r w:rsidRPr="00C60DFD">
        <w:rPr>
          <w:rFonts w:ascii="Calibri" w:hAnsi="Calibri" w:cs="Calibri"/>
          <w:b/>
          <w:sz w:val="20"/>
          <w:szCs w:val="20"/>
          <w:lang w:val="es-MX"/>
        </w:rPr>
        <w:t xml:space="preserve">Servicios Personales. - </w:t>
      </w:r>
      <w:r w:rsidRPr="00C60DFD">
        <w:rPr>
          <w:rFonts w:ascii="Calibri" w:hAnsi="Calibri" w:cs="Calibri"/>
          <w:sz w:val="20"/>
          <w:szCs w:val="20"/>
          <w:lang w:val="es-MX"/>
        </w:rPr>
        <w:t>Los importes corresponden al pago de remuneraciones al personal de la Universidad,</w:t>
      </w:r>
      <w:r w:rsidRPr="00C60DFD">
        <w:rPr>
          <w:rFonts w:ascii="Calibri" w:hAnsi="Calibri" w:cs="Calibri"/>
          <w:b/>
          <w:sz w:val="20"/>
          <w:szCs w:val="20"/>
          <w:lang w:val="es-MX"/>
        </w:rPr>
        <w:t xml:space="preserve"> </w:t>
      </w:r>
      <w:r w:rsidRPr="00C60DFD">
        <w:rPr>
          <w:rFonts w:ascii="Calibri" w:hAnsi="Calibri" w:cs="Calibri"/>
          <w:sz w:val="20"/>
          <w:szCs w:val="20"/>
          <w:lang w:val="es-MX"/>
        </w:rPr>
        <w:t xml:space="preserve">así como al pago de </w:t>
      </w:r>
      <w:r w:rsidRPr="00C60DFD">
        <w:rPr>
          <w:rFonts w:ascii="Calibri" w:hAnsi="Calibri" w:cs="Calibri"/>
          <w:sz w:val="20"/>
          <w:szCs w:val="20"/>
        </w:rPr>
        <w:t xml:space="preserve">prestaciones de seguridad social efectuado al </w:t>
      </w:r>
      <w:r w:rsidRPr="00191775">
        <w:rPr>
          <w:rFonts w:ascii="Calibri" w:hAnsi="Calibri" w:cs="Calibri"/>
          <w:sz w:val="20"/>
          <w:szCs w:val="20"/>
        </w:rPr>
        <w:t>Instituto de Previsión y Seguridad Social del Estado de Tamaulipas</w:t>
      </w:r>
      <w:r>
        <w:rPr>
          <w:rFonts w:ascii="Calibri" w:hAnsi="Calibri" w:cs="Calibri"/>
          <w:sz w:val="20"/>
          <w:szCs w:val="20"/>
        </w:rPr>
        <w:t xml:space="preserve"> (IPSSET); </w:t>
      </w:r>
      <w:r w:rsidRPr="00221826">
        <w:rPr>
          <w:rFonts w:ascii="Calibri" w:hAnsi="Calibri" w:cs="Calibri"/>
          <w:sz w:val="20"/>
          <w:szCs w:val="20"/>
        </w:rPr>
        <w:t>a continuación, se detallan las principales cuentas que representan el 1</w:t>
      </w:r>
      <w:r>
        <w:rPr>
          <w:rFonts w:ascii="Calibri" w:hAnsi="Calibri" w:cs="Calibri"/>
          <w:sz w:val="20"/>
          <w:szCs w:val="20"/>
        </w:rPr>
        <w:t>0</w:t>
      </w:r>
      <w:r w:rsidRPr="00221826">
        <w:rPr>
          <w:rFonts w:ascii="Calibri" w:hAnsi="Calibri" w:cs="Calibri"/>
          <w:sz w:val="20"/>
          <w:szCs w:val="20"/>
        </w:rPr>
        <w:t>% o más del total del rubro</w:t>
      </w:r>
      <w:r>
        <w:rPr>
          <w:rFonts w:ascii="Calibri" w:hAnsi="Calibri" w:cs="Calibri"/>
          <w:sz w:val="20"/>
          <w:szCs w:val="20"/>
        </w:rPr>
        <w:t>:</w:t>
      </w:r>
    </w:p>
    <w:p w:rsidR="004950C2" w:rsidRDefault="004950C2" w:rsidP="004950C2">
      <w:pPr>
        <w:pStyle w:val="ROMANOS"/>
        <w:spacing w:after="0" w:line="240" w:lineRule="exact"/>
        <w:ind w:left="709" w:firstLine="0"/>
        <w:rPr>
          <w:rFonts w:ascii="Calibri" w:hAnsi="Calibri" w:cs="Calibri"/>
          <w:sz w:val="20"/>
          <w:szCs w:val="20"/>
        </w:rPr>
      </w:pPr>
    </w:p>
    <w:tbl>
      <w:tblPr>
        <w:tblW w:w="7654" w:type="dxa"/>
        <w:tblInd w:w="921" w:type="dxa"/>
        <w:tblCellMar>
          <w:left w:w="70" w:type="dxa"/>
          <w:right w:w="70" w:type="dxa"/>
        </w:tblCellMar>
        <w:tblLook w:val="04A0" w:firstRow="1" w:lastRow="0" w:firstColumn="1" w:lastColumn="0" w:noHBand="0" w:noVBand="1"/>
      </w:tblPr>
      <w:tblGrid>
        <w:gridCol w:w="4678"/>
        <w:gridCol w:w="1559"/>
        <w:gridCol w:w="1417"/>
      </w:tblGrid>
      <w:tr w:rsidR="004950C2" w:rsidRPr="00D15224" w:rsidTr="00A621A8">
        <w:trPr>
          <w:trHeight w:val="480"/>
        </w:trPr>
        <w:tc>
          <w:tcPr>
            <w:tcW w:w="4678"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4950C2" w:rsidRPr="00D15224" w:rsidRDefault="004950C2" w:rsidP="00A621A8">
            <w:pPr>
              <w:spacing w:after="0" w:line="240" w:lineRule="auto"/>
              <w:jc w:val="center"/>
              <w:rPr>
                <w:rFonts w:eastAsia="Times New Roman" w:cs="Calibri"/>
                <w:b/>
                <w:bCs/>
                <w:color w:val="FFFFFF"/>
                <w:sz w:val="18"/>
                <w:szCs w:val="18"/>
                <w:lang w:eastAsia="es-MX"/>
              </w:rPr>
            </w:pPr>
            <w:r w:rsidRPr="00D15224">
              <w:rPr>
                <w:rFonts w:eastAsia="Times New Roman" w:cs="Calibri"/>
                <w:b/>
                <w:bCs/>
                <w:color w:val="FFFFFF"/>
                <w:sz w:val="18"/>
                <w:szCs w:val="18"/>
                <w:lang w:eastAsia="es-MX"/>
              </w:rPr>
              <w:t>Concepto</w:t>
            </w:r>
          </w:p>
        </w:tc>
        <w:tc>
          <w:tcPr>
            <w:tcW w:w="1559" w:type="dxa"/>
            <w:tcBorders>
              <w:top w:val="single" w:sz="4" w:space="0" w:color="auto"/>
              <w:left w:val="nil"/>
              <w:bottom w:val="single" w:sz="4" w:space="0" w:color="auto"/>
              <w:right w:val="single" w:sz="4" w:space="0" w:color="auto"/>
            </w:tcBorders>
            <w:shd w:val="clear" w:color="000000" w:fill="800000"/>
            <w:vAlign w:val="center"/>
            <w:hideMark/>
          </w:tcPr>
          <w:p w:rsidR="004950C2" w:rsidRPr="00D15224" w:rsidRDefault="004950C2" w:rsidP="00A621A8">
            <w:pPr>
              <w:spacing w:after="0" w:line="240" w:lineRule="auto"/>
              <w:jc w:val="center"/>
              <w:rPr>
                <w:rFonts w:eastAsia="Times New Roman" w:cs="Calibri"/>
                <w:b/>
                <w:bCs/>
                <w:color w:val="FFFFFF"/>
                <w:sz w:val="18"/>
                <w:szCs w:val="18"/>
                <w:lang w:eastAsia="es-MX"/>
              </w:rPr>
            </w:pPr>
            <w:r w:rsidRPr="00D15224">
              <w:rPr>
                <w:rFonts w:eastAsia="Times New Roman" w:cs="Calibri"/>
                <w:b/>
                <w:bCs/>
                <w:color w:val="FFFFFF"/>
                <w:sz w:val="18"/>
                <w:szCs w:val="18"/>
                <w:lang w:eastAsia="es-MX"/>
              </w:rPr>
              <w:t>Importe</w:t>
            </w:r>
          </w:p>
        </w:tc>
        <w:tc>
          <w:tcPr>
            <w:tcW w:w="1417" w:type="dxa"/>
            <w:tcBorders>
              <w:top w:val="single" w:sz="4" w:space="0" w:color="auto"/>
              <w:left w:val="nil"/>
              <w:bottom w:val="single" w:sz="4" w:space="0" w:color="auto"/>
              <w:right w:val="single" w:sz="4" w:space="0" w:color="auto"/>
            </w:tcBorders>
            <w:shd w:val="clear" w:color="000000" w:fill="800000"/>
            <w:vAlign w:val="center"/>
            <w:hideMark/>
          </w:tcPr>
          <w:p w:rsidR="004950C2" w:rsidRPr="00D15224" w:rsidRDefault="004950C2" w:rsidP="00A621A8">
            <w:pPr>
              <w:spacing w:after="0" w:line="240" w:lineRule="auto"/>
              <w:jc w:val="center"/>
              <w:rPr>
                <w:rFonts w:eastAsia="Times New Roman" w:cs="Calibri"/>
                <w:b/>
                <w:bCs/>
                <w:color w:val="FFFFFF"/>
                <w:sz w:val="18"/>
                <w:szCs w:val="18"/>
                <w:lang w:eastAsia="es-MX"/>
              </w:rPr>
            </w:pPr>
            <w:r w:rsidRPr="00D15224">
              <w:rPr>
                <w:rFonts w:eastAsia="Times New Roman" w:cs="Calibri"/>
                <w:b/>
                <w:bCs/>
                <w:color w:val="FFFFFF"/>
                <w:sz w:val="18"/>
                <w:szCs w:val="18"/>
                <w:lang w:eastAsia="es-MX"/>
              </w:rPr>
              <w:t>% respecto al total del rubro</w:t>
            </w:r>
          </w:p>
        </w:tc>
      </w:tr>
      <w:tr w:rsidR="004950C2" w:rsidRPr="00D15224" w:rsidTr="00A621A8">
        <w:trPr>
          <w:trHeight w:val="240"/>
        </w:trPr>
        <w:tc>
          <w:tcPr>
            <w:tcW w:w="7654" w:type="dxa"/>
            <w:gridSpan w:val="3"/>
            <w:tcBorders>
              <w:top w:val="single" w:sz="4" w:space="0" w:color="auto"/>
              <w:left w:val="single" w:sz="4" w:space="0" w:color="auto"/>
              <w:bottom w:val="single" w:sz="4" w:space="0" w:color="auto"/>
              <w:right w:val="single" w:sz="4" w:space="0" w:color="000000"/>
            </w:tcBorders>
            <w:shd w:val="clear" w:color="000000" w:fill="D0CECE"/>
            <w:noWrap/>
            <w:vAlign w:val="center"/>
            <w:hideMark/>
          </w:tcPr>
          <w:p w:rsidR="004950C2" w:rsidRPr="00D15224" w:rsidRDefault="004950C2" w:rsidP="00A621A8">
            <w:pPr>
              <w:spacing w:after="0" w:line="240" w:lineRule="auto"/>
              <w:jc w:val="center"/>
              <w:rPr>
                <w:rFonts w:eastAsia="Times New Roman" w:cs="Calibri"/>
                <w:b/>
                <w:bCs/>
                <w:color w:val="000000"/>
                <w:sz w:val="18"/>
                <w:szCs w:val="18"/>
                <w:lang w:eastAsia="es-MX"/>
              </w:rPr>
            </w:pPr>
            <w:r w:rsidRPr="00D15224">
              <w:rPr>
                <w:rFonts w:eastAsia="Times New Roman" w:cs="Calibri"/>
                <w:b/>
                <w:bCs/>
                <w:color w:val="000000"/>
                <w:sz w:val="18"/>
                <w:szCs w:val="18"/>
                <w:lang w:eastAsia="es-MX"/>
              </w:rPr>
              <w:t>Servicios Personales</w:t>
            </w:r>
          </w:p>
        </w:tc>
      </w:tr>
      <w:tr w:rsidR="004950C2" w:rsidRPr="00D15224" w:rsidTr="00A621A8">
        <w:trPr>
          <w:trHeight w:val="24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950C2" w:rsidRPr="00D15224" w:rsidRDefault="004950C2" w:rsidP="00A621A8">
            <w:pPr>
              <w:spacing w:after="0" w:line="240" w:lineRule="auto"/>
              <w:rPr>
                <w:rFonts w:eastAsia="Times New Roman" w:cs="Calibri"/>
                <w:color w:val="000000"/>
                <w:sz w:val="18"/>
                <w:szCs w:val="18"/>
                <w:lang w:eastAsia="es-MX"/>
              </w:rPr>
            </w:pPr>
            <w:r w:rsidRPr="00D15224">
              <w:rPr>
                <w:rFonts w:eastAsia="Times New Roman" w:cs="Calibri"/>
                <w:color w:val="000000"/>
                <w:sz w:val="18"/>
                <w:szCs w:val="18"/>
                <w:lang w:eastAsia="es-MX"/>
              </w:rPr>
              <w:t>Remuneraciones al Personal de Carácter Permanente</w:t>
            </w:r>
          </w:p>
        </w:tc>
        <w:tc>
          <w:tcPr>
            <w:tcW w:w="1559" w:type="dxa"/>
            <w:tcBorders>
              <w:top w:val="nil"/>
              <w:left w:val="nil"/>
              <w:bottom w:val="single" w:sz="4" w:space="0" w:color="auto"/>
              <w:right w:val="single" w:sz="4" w:space="0" w:color="auto"/>
            </w:tcBorders>
            <w:shd w:val="clear" w:color="auto" w:fill="auto"/>
            <w:noWrap/>
            <w:vAlign w:val="center"/>
            <w:hideMark/>
          </w:tcPr>
          <w:p w:rsidR="004950C2" w:rsidRPr="00D15224" w:rsidRDefault="004950C2" w:rsidP="00A621A8">
            <w:pPr>
              <w:spacing w:after="0" w:line="240" w:lineRule="auto"/>
              <w:jc w:val="right"/>
              <w:rPr>
                <w:rFonts w:eastAsia="Times New Roman" w:cs="Calibri"/>
                <w:color w:val="000000"/>
                <w:sz w:val="18"/>
                <w:szCs w:val="18"/>
                <w:lang w:eastAsia="es-MX"/>
              </w:rPr>
            </w:pPr>
            <w:r w:rsidRPr="00D15224">
              <w:rPr>
                <w:rFonts w:eastAsia="Times New Roman" w:cs="Calibri"/>
                <w:color w:val="000000"/>
                <w:sz w:val="18"/>
                <w:szCs w:val="18"/>
                <w:lang w:eastAsia="es-MX"/>
              </w:rPr>
              <w:t>13,540,610</w:t>
            </w:r>
          </w:p>
        </w:tc>
        <w:tc>
          <w:tcPr>
            <w:tcW w:w="1417" w:type="dxa"/>
            <w:tcBorders>
              <w:top w:val="nil"/>
              <w:left w:val="nil"/>
              <w:bottom w:val="single" w:sz="4" w:space="0" w:color="auto"/>
              <w:right w:val="single" w:sz="4" w:space="0" w:color="auto"/>
            </w:tcBorders>
            <w:shd w:val="clear" w:color="auto" w:fill="auto"/>
            <w:noWrap/>
            <w:hideMark/>
          </w:tcPr>
          <w:p w:rsidR="004950C2" w:rsidRPr="00D15224" w:rsidRDefault="004950C2" w:rsidP="00A621A8">
            <w:pPr>
              <w:spacing w:after="0" w:line="240" w:lineRule="auto"/>
              <w:jc w:val="center"/>
              <w:rPr>
                <w:rFonts w:eastAsia="Times New Roman" w:cs="Calibri"/>
                <w:color w:val="000000"/>
                <w:sz w:val="18"/>
                <w:szCs w:val="18"/>
                <w:lang w:eastAsia="es-MX"/>
              </w:rPr>
            </w:pPr>
            <w:r w:rsidRPr="00D15224">
              <w:rPr>
                <w:rFonts w:eastAsia="Times New Roman" w:cs="Calibri"/>
                <w:color w:val="000000"/>
                <w:sz w:val="18"/>
                <w:szCs w:val="18"/>
                <w:lang w:eastAsia="es-MX"/>
              </w:rPr>
              <w:t>31.93%</w:t>
            </w:r>
          </w:p>
        </w:tc>
      </w:tr>
      <w:tr w:rsidR="004950C2" w:rsidRPr="00D15224" w:rsidTr="00A621A8">
        <w:trPr>
          <w:trHeight w:val="24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950C2" w:rsidRPr="00D15224" w:rsidRDefault="004950C2" w:rsidP="00A621A8">
            <w:pPr>
              <w:spacing w:after="0" w:line="240" w:lineRule="auto"/>
              <w:rPr>
                <w:rFonts w:eastAsia="Times New Roman" w:cs="Calibri"/>
                <w:color w:val="000000"/>
                <w:sz w:val="18"/>
                <w:szCs w:val="18"/>
                <w:lang w:eastAsia="es-MX"/>
              </w:rPr>
            </w:pPr>
            <w:r w:rsidRPr="00D15224">
              <w:rPr>
                <w:rFonts w:eastAsia="Times New Roman" w:cs="Calibri"/>
                <w:color w:val="000000"/>
                <w:sz w:val="18"/>
                <w:szCs w:val="18"/>
                <w:lang w:eastAsia="es-MX"/>
              </w:rPr>
              <w:t>Remuneraciones Adicionales y Especiales</w:t>
            </w:r>
          </w:p>
        </w:tc>
        <w:tc>
          <w:tcPr>
            <w:tcW w:w="1559" w:type="dxa"/>
            <w:tcBorders>
              <w:top w:val="nil"/>
              <w:left w:val="nil"/>
              <w:bottom w:val="single" w:sz="4" w:space="0" w:color="auto"/>
              <w:right w:val="single" w:sz="4" w:space="0" w:color="auto"/>
            </w:tcBorders>
            <w:shd w:val="clear" w:color="auto" w:fill="auto"/>
            <w:noWrap/>
            <w:vAlign w:val="center"/>
            <w:hideMark/>
          </w:tcPr>
          <w:p w:rsidR="004950C2" w:rsidRPr="00D15224" w:rsidRDefault="004950C2" w:rsidP="00A621A8">
            <w:pPr>
              <w:spacing w:after="0" w:line="240" w:lineRule="auto"/>
              <w:jc w:val="right"/>
              <w:rPr>
                <w:rFonts w:eastAsia="Times New Roman" w:cs="Calibri"/>
                <w:color w:val="000000"/>
                <w:sz w:val="18"/>
                <w:szCs w:val="18"/>
                <w:lang w:eastAsia="es-MX"/>
              </w:rPr>
            </w:pPr>
            <w:r w:rsidRPr="00D15224">
              <w:rPr>
                <w:rFonts w:eastAsia="Times New Roman" w:cs="Calibri"/>
                <w:color w:val="000000"/>
                <w:sz w:val="18"/>
                <w:szCs w:val="18"/>
                <w:lang w:eastAsia="es-MX"/>
              </w:rPr>
              <w:t>5,467,665</w:t>
            </w:r>
          </w:p>
        </w:tc>
        <w:tc>
          <w:tcPr>
            <w:tcW w:w="1417" w:type="dxa"/>
            <w:tcBorders>
              <w:top w:val="nil"/>
              <w:left w:val="nil"/>
              <w:bottom w:val="single" w:sz="4" w:space="0" w:color="auto"/>
              <w:right w:val="single" w:sz="4" w:space="0" w:color="auto"/>
            </w:tcBorders>
            <w:shd w:val="clear" w:color="auto" w:fill="auto"/>
            <w:noWrap/>
            <w:hideMark/>
          </w:tcPr>
          <w:p w:rsidR="004950C2" w:rsidRPr="00D15224" w:rsidRDefault="004950C2" w:rsidP="00A621A8">
            <w:pPr>
              <w:spacing w:after="0" w:line="240" w:lineRule="auto"/>
              <w:jc w:val="center"/>
              <w:rPr>
                <w:rFonts w:eastAsia="Times New Roman" w:cs="Calibri"/>
                <w:color w:val="000000"/>
                <w:sz w:val="18"/>
                <w:szCs w:val="18"/>
                <w:lang w:eastAsia="es-MX"/>
              </w:rPr>
            </w:pPr>
            <w:r w:rsidRPr="00D15224">
              <w:rPr>
                <w:rFonts w:eastAsia="Times New Roman" w:cs="Calibri"/>
                <w:color w:val="000000"/>
                <w:sz w:val="18"/>
                <w:szCs w:val="18"/>
                <w:lang w:eastAsia="es-MX"/>
              </w:rPr>
              <w:t>12.89%</w:t>
            </w:r>
          </w:p>
        </w:tc>
      </w:tr>
      <w:tr w:rsidR="004950C2" w:rsidRPr="00D15224" w:rsidTr="00A621A8">
        <w:trPr>
          <w:trHeight w:val="24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950C2" w:rsidRPr="00D15224" w:rsidRDefault="004950C2" w:rsidP="00A621A8">
            <w:pPr>
              <w:spacing w:after="0" w:line="240" w:lineRule="auto"/>
              <w:rPr>
                <w:rFonts w:eastAsia="Times New Roman" w:cs="Calibri"/>
                <w:color w:val="000000"/>
                <w:sz w:val="18"/>
                <w:szCs w:val="18"/>
                <w:lang w:eastAsia="es-MX"/>
              </w:rPr>
            </w:pPr>
            <w:r w:rsidRPr="00D15224">
              <w:rPr>
                <w:rFonts w:eastAsia="Times New Roman" w:cs="Calibri"/>
                <w:color w:val="000000"/>
                <w:sz w:val="18"/>
                <w:szCs w:val="18"/>
                <w:lang w:eastAsia="es-MX"/>
              </w:rPr>
              <w:t>Seguridad Social</w:t>
            </w:r>
          </w:p>
        </w:tc>
        <w:tc>
          <w:tcPr>
            <w:tcW w:w="1559" w:type="dxa"/>
            <w:tcBorders>
              <w:top w:val="nil"/>
              <w:left w:val="nil"/>
              <w:bottom w:val="single" w:sz="4" w:space="0" w:color="auto"/>
              <w:right w:val="single" w:sz="4" w:space="0" w:color="auto"/>
            </w:tcBorders>
            <w:shd w:val="clear" w:color="auto" w:fill="auto"/>
            <w:noWrap/>
            <w:vAlign w:val="center"/>
            <w:hideMark/>
          </w:tcPr>
          <w:p w:rsidR="004950C2" w:rsidRPr="00D15224" w:rsidRDefault="004950C2" w:rsidP="00A621A8">
            <w:pPr>
              <w:spacing w:after="0" w:line="240" w:lineRule="auto"/>
              <w:jc w:val="right"/>
              <w:rPr>
                <w:rFonts w:eastAsia="Times New Roman" w:cs="Calibri"/>
                <w:color w:val="000000"/>
                <w:sz w:val="18"/>
                <w:szCs w:val="18"/>
                <w:lang w:eastAsia="es-MX"/>
              </w:rPr>
            </w:pPr>
            <w:r w:rsidRPr="00D15224">
              <w:rPr>
                <w:rFonts w:eastAsia="Times New Roman" w:cs="Calibri"/>
                <w:color w:val="000000"/>
                <w:sz w:val="18"/>
                <w:szCs w:val="18"/>
                <w:lang w:eastAsia="es-MX"/>
              </w:rPr>
              <w:t>4,627,507</w:t>
            </w:r>
          </w:p>
        </w:tc>
        <w:tc>
          <w:tcPr>
            <w:tcW w:w="1417" w:type="dxa"/>
            <w:tcBorders>
              <w:top w:val="nil"/>
              <w:left w:val="nil"/>
              <w:bottom w:val="single" w:sz="4" w:space="0" w:color="auto"/>
              <w:right w:val="single" w:sz="4" w:space="0" w:color="auto"/>
            </w:tcBorders>
            <w:shd w:val="clear" w:color="auto" w:fill="auto"/>
            <w:noWrap/>
            <w:hideMark/>
          </w:tcPr>
          <w:p w:rsidR="004950C2" w:rsidRPr="00D15224" w:rsidRDefault="004950C2" w:rsidP="00A621A8">
            <w:pPr>
              <w:spacing w:after="0" w:line="240" w:lineRule="auto"/>
              <w:jc w:val="center"/>
              <w:rPr>
                <w:rFonts w:eastAsia="Times New Roman" w:cs="Calibri"/>
                <w:color w:val="000000"/>
                <w:sz w:val="18"/>
                <w:szCs w:val="18"/>
                <w:lang w:eastAsia="es-MX"/>
              </w:rPr>
            </w:pPr>
            <w:r w:rsidRPr="00D15224">
              <w:rPr>
                <w:rFonts w:eastAsia="Times New Roman" w:cs="Calibri"/>
                <w:color w:val="000000"/>
                <w:sz w:val="18"/>
                <w:szCs w:val="18"/>
                <w:lang w:eastAsia="es-MX"/>
              </w:rPr>
              <w:t>10.91%</w:t>
            </w:r>
          </w:p>
        </w:tc>
      </w:tr>
      <w:tr w:rsidR="004950C2" w:rsidRPr="00D15224" w:rsidTr="00A621A8">
        <w:trPr>
          <w:trHeight w:val="24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950C2" w:rsidRPr="00D15224" w:rsidRDefault="004950C2" w:rsidP="00A621A8">
            <w:pPr>
              <w:spacing w:after="0" w:line="240" w:lineRule="auto"/>
              <w:rPr>
                <w:rFonts w:eastAsia="Times New Roman" w:cs="Calibri"/>
                <w:color w:val="000000"/>
                <w:sz w:val="18"/>
                <w:szCs w:val="18"/>
                <w:lang w:eastAsia="es-MX"/>
              </w:rPr>
            </w:pPr>
            <w:r w:rsidRPr="00D15224">
              <w:rPr>
                <w:rFonts w:eastAsia="Times New Roman" w:cs="Calibri"/>
                <w:color w:val="000000"/>
                <w:sz w:val="18"/>
                <w:szCs w:val="18"/>
                <w:lang w:eastAsia="es-MX"/>
              </w:rPr>
              <w:t>Pago de Estímulos a Servidores Públicos</w:t>
            </w:r>
          </w:p>
        </w:tc>
        <w:tc>
          <w:tcPr>
            <w:tcW w:w="1559" w:type="dxa"/>
            <w:tcBorders>
              <w:top w:val="nil"/>
              <w:left w:val="nil"/>
              <w:bottom w:val="single" w:sz="4" w:space="0" w:color="auto"/>
              <w:right w:val="single" w:sz="4" w:space="0" w:color="auto"/>
            </w:tcBorders>
            <w:shd w:val="clear" w:color="auto" w:fill="auto"/>
            <w:noWrap/>
            <w:vAlign w:val="center"/>
            <w:hideMark/>
          </w:tcPr>
          <w:p w:rsidR="004950C2" w:rsidRPr="00D15224" w:rsidRDefault="004950C2" w:rsidP="00A621A8">
            <w:pPr>
              <w:spacing w:after="0" w:line="240" w:lineRule="auto"/>
              <w:jc w:val="right"/>
              <w:rPr>
                <w:rFonts w:eastAsia="Times New Roman" w:cs="Calibri"/>
                <w:color w:val="000000"/>
                <w:sz w:val="18"/>
                <w:szCs w:val="18"/>
                <w:lang w:eastAsia="es-MX"/>
              </w:rPr>
            </w:pPr>
            <w:r w:rsidRPr="00D15224">
              <w:rPr>
                <w:rFonts w:eastAsia="Times New Roman" w:cs="Calibri"/>
                <w:color w:val="000000"/>
                <w:sz w:val="18"/>
                <w:szCs w:val="18"/>
                <w:lang w:eastAsia="es-MX"/>
              </w:rPr>
              <w:t>18,570,953</w:t>
            </w:r>
          </w:p>
        </w:tc>
        <w:tc>
          <w:tcPr>
            <w:tcW w:w="1417" w:type="dxa"/>
            <w:tcBorders>
              <w:top w:val="nil"/>
              <w:left w:val="nil"/>
              <w:bottom w:val="single" w:sz="4" w:space="0" w:color="auto"/>
              <w:right w:val="single" w:sz="4" w:space="0" w:color="auto"/>
            </w:tcBorders>
            <w:shd w:val="clear" w:color="auto" w:fill="auto"/>
            <w:noWrap/>
            <w:hideMark/>
          </w:tcPr>
          <w:p w:rsidR="004950C2" w:rsidRPr="00D15224" w:rsidRDefault="004950C2" w:rsidP="00A621A8">
            <w:pPr>
              <w:spacing w:after="0" w:line="240" w:lineRule="auto"/>
              <w:jc w:val="center"/>
              <w:rPr>
                <w:rFonts w:eastAsia="Times New Roman" w:cs="Calibri"/>
                <w:color w:val="000000"/>
                <w:sz w:val="18"/>
                <w:szCs w:val="18"/>
                <w:lang w:eastAsia="es-MX"/>
              </w:rPr>
            </w:pPr>
            <w:r w:rsidRPr="00D15224">
              <w:rPr>
                <w:rFonts w:eastAsia="Times New Roman" w:cs="Calibri"/>
                <w:color w:val="000000"/>
                <w:sz w:val="18"/>
                <w:szCs w:val="18"/>
                <w:lang w:eastAsia="es-MX"/>
              </w:rPr>
              <w:t>43.79%</w:t>
            </w:r>
          </w:p>
        </w:tc>
      </w:tr>
      <w:tr w:rsidR="004950C2" w:rsidRPr="00D15224" w:rsidTr="00A621A8">
        <w:trPr>
          <w:trHeight w:val="24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950C2" w:rsidRPr="00D15224" w:rsidRDefault="004950C2" w:rsidP="00A621A8">
            <w:pPr>
              <w:spacing w:after="0" w:line="240" w:lineRule="auto"/>
              <w:jc w:val="center"/>
              <w:rPr>
                <w:rFonts w:eastAsia="Times New Roman" w:cs="Calibri"/>
                <w:b/>
                <w:bCs/>
                <w:color w:val="000000"/>
                <w:sz w:val="18"/>
                <w:szCs w:val="18"/>
                <w:lang w:eastAsia="es-MX"/>
              </w:rPr>
            </w:pPr>
            <w:r w:rsidRPr="00D15224">
              <w:rPr>
                <w:rFonts w:eastAsia="Times New Roman" w:cs="Calibri"/>
                <w:b/>
                <w:bCs/>
                <w:color w:val="000000"/>
                <w:sz w:val="18"/>
                <w:szCs w:val="18"/>
                <w:lang w:eastAsia="es-MX"/>
              </w:rPr>
              <w:t>Total</w:t>
            </w:r>
          </w:p>
        </w:tc>
        <w:tc>
          <w:tcPr>
            <w:tcW w:w="1559" w:type="dxa"/>
            <w:tcBorders>
              <w:top w:val="nil"/>
              <w:left w:val="nil"/>
              <w:bottom w:val="single" w:sz="4" w:space="0" w:color="auto"/>
              <w:right w:val="single" w:sz="4" w:space="0" w:color="auto"/>
            </w:tcBorders>
            <w:shd w:val="clear" w:color="auto" w:fill="auto"/>
            <w:noWrap/>
            <w:vAlign w:val="center"/>
            <w:hideMark/>
          </w:tcPr>
          <w:p w:rsidR="004950C2" w:rsidRPr="00D15224" w:rsidRDefault="004950C2" w:rsidP="00A621A8">
            <w:pPr>
              <w:spacing w:after="0" w:line="240" w:lineRule="auto"/>
              <w:jc w:val="right"/>
              <w:rPr>
                <w:rFonts w:eastAsia="Times New Roman" w:cs="Calibri"/>
                <w:b/>
                <w:bCs/>
                <w:color w:val="000000"/>
                <w:sz w:val="18"/>
                <w:szCs w:val="18"/>
                <w:lang w:eastAsia="es-MX"/>
              </w:rPr>
            </w:pPr>
            <w:r w:rsidRPr="00D15224">
              <w:rPr>
                <w:rFonts w:eastAsia="Times New Roman" w:cs="Calibri"/>
                <w:b/>
                <w:bCs/>
                <w:color w:val="000000"/>
                <w:sz w:val="18"/>
                <w:szCs w:val="18"/>
                <w:lang w:eastAsia="es-MX"/>
              </w:rPr>
              <w:t>42,405,796</w:t>
            </w:r>
          </w:p>
        </w:tc>
        <w:tc>
          <w:tcPr>
            <w:tcW w:w="1417" w:type="dxa"/>
            <w:tcBorders>
              <w:top w:val="nil"/>
              <w:left w:val="nil"/>
              <w:bottom w:val="single" w:sz="4" w:space="0" w:color="auto"/>
              <w:right w:val="single" w:sz="4" w:space="0" w:color="auto"/>
            </w:tcBorders>
            <w:shd w:val="clear" w:color="auto" w:fill="auto"/>
            <w:noWrap/>
            <w:hideMark/>
          </w:tcPr>
          <w:p w:rsidR="004950C2" w:rsidRPr="00D15224" w:rsidRDefault="004950C2" w:rsidP="00A621A8">
            <w:pPr>
              <w:spacing w:after="0" w:line="240" w:lineRule="auto"/>
              <w:jc w:val="center"/>
              <w:rPr>
                <w:rFonts w:eastAsia="Times New Roman" w:cs="Calibri"/>
                <w:color w:val="000000"/>
                <w:sz w:val="18"/>
                <w:szCs w:val="18"/>
                <w:lang w:eastAsia="es-MX"/>
              </w:rPr>
            </w:pPr>
            <w:r w:rsidRPr="00D15224">
              <w:rPr>
                <w:rFonts w:eastAsia="Times New Roman" w:cs="Calibri"/>
                <w:color w:val="000000"/>
                <w:sz w:val="18"/>
                <w:szCs w:val="18"/>
                <w:lang w:eastAsia="es-MX"/>
              </w:rPr>
              <w:t> </w:t>
            </w:r>
          </w:p>
        </w:tc>
      </w:tr>
    </w:tbl>
    <w:p w:rsidR="004950C2" w:rsidRDefault="004950C2" w:rsidP="004950C2">
      <w:pPr>
        <w:pStyle w:val="ROMANOS"/>
        <w:spacing w:after="0" w:line="240" w:lineRule="exact"/>
        <w:ind w:left="709" w:firstLine="0"/>
        <w:rPr>
          <w:rFonts w:ascii="Calibri" w:hAnsi="Calibri" w:cs="Calibri"/>
          <w:sz w:val="20"/>
          <w:szCs w:val="20"/>
        </w:rPr>
      </w:pPr>
    </w:p>
    <w:p w:rsidR="004950C2" w:rsidRDefault="004950C2" w:rsidP="004950C2">
      <w:pPr>
        <w:pStyle w:val="ROMANOS"/>
        <w:spacing w:after="0" w:line="240" w:lineRule="exact"/>
        <w:ind w:left="709" w:firstLine="0"/>
        <w:rPr>
          <w:rFonts w:ascii="Calibri" w:hAnsi="Calibri" w:cs="Calibri"/>
          <w:sz w:val="20"/>
          <w:szCs w:val="20"/>
        </w:rPr>
      </w:pPr>
    </w:p>
    <w:p w:rsidR="004950C2" w:rsidRDefault="004950C2" w:rsidP="004950C2">
      <w:pPr>
        <w:pStyle w:val="ROMANOS"/>
        <w:spacing w:after="0" w:line="240" w:lineRule="exact"/>
        <w:ind w:left="709" w:firstLine="0"/>
        <w:rPr>
          <w:rFonts w:ascii="Calibri" w:hAnsi="Calibri" w:cs="Calibri"/>
          <w:sz w:val="20"/>
          <w:szCs w:val="20"/>
        </w:rPr>
      </w:pPr>
    </w:p>
    <w:p w:rsidR="004950C2" w:rsidRDefault="004950C2" w:rsidP="004950C2">
      <w:pPr>
        <w:pStyle w:val="ROMANOS"/>
        <w:tabs>
          <w:tab w:val="clear" w:pos="720"/>
          <w:tab w:val="left" w:pos="709"/>
        </w:tabs>
        <w:spacing w:after="0" w:line="240" w:lineRule="exact"/>
        <w:ind w:left="709" w:firstLine="0"/>
        <w:rPr>
          <w:rFonts w:ascii="Calibri" w:hAnsi="Calibri" w:cs="Calibri"/>
          <w:sz w:val="20"/>
          <w:szCs w:val="20"/>
        </w:rPr>
      </w:pPr>
      <w:r w:rsidRPr="00CB47E0">
        <w:rPr>
          <w:rFonts w:ascii="Calibri" w:hAnsi="Calibri" w:cs="Calibri"/>
          <w:b/>
          <w:sz w:val="20"/>
          <w:szCs w:val="20"/>
          <w:lang w:val="es-MX"/>
        </w:rPr>
        <w:t xml:space="preserve">Materiales </w:t>
      </w:r>
      <w:r>
        <w:rPr>
          <w:rFonts w:ascii="Calibri" w:hAnsi="Calibri" w:cs="Calibri"/>
          <w:b/>
          <w:sz w:val="20"/>
          <w:szCs w:val="20"/>
          <w:lang w:val="es-MX"/>
        </w:rPr>
        <w:t>y</w:t>
      </w:r>
      <w:r w:rsidRPr="00CB47E0">
        <w:rPr>
          <w:rFonts w:ascii="Calibri" w:hAnsi="Calibri" w:cs="Calibri"/>
          <w:b/>
          <w:sz w:val="20"/>
          <w:szCs w:val="20"/>
          <w:lang w:val="es-MX"/>
        </w:rPr>
        <w:t xml:space="preserve"> Suministros. - </w:t>
      </w:r>
      <w:r w:rsidRPr="00CB47E0">
        <w:rPr>
          <w:rFonts w:ascii="Calibri" w:hAnsi="Calibri" w:cs="Calibri"/>
          <w:sz w:val="20"/>
          <w:szCs w:val="20"/>
          <w:lang w:val="es-MX"/>
        </w:rPr>
        <w:t>Los importes corresponden a</w:t>
      </w:r>
      <w:r>
        <w:rPr>
          <w:rFonts w:ascii="Calibri" w:hAnsi="Calibri" w:cs="Calibri"/>
          <w:sz w:val="20"/>
          <w:szCs w:val="20"/>
          <w:lang w:val="es-MX"/>
        </w:rPr>
        <w:t xml:space="preserve"> </w:t>
      </w:r>
      <w:r w:rsidRPr="00CB47E0">
        <w:rPr>
          <w:rFonts w:ascii="Calibri" w:hAnsi="Calibri" w:cs="Calibri"/>
          <w:sz w:val="20"/>
          <w:szCs w:val="20"/>
          <w:lang w:val="es-MX"/>
        </w:rPr>
        <w:t>toda clase de insumos y suministros</w:t>
      </w:r>
      <w:r>
        <w:rPr>
          <w:rFonts w:ascii="Calibri" w:hAnsi="Calibri" w:cs="Calibri"/>
          <w:sz w:val="20"/>
          <w:szCs w:val="20"/>
          <w:lang w:val="es-MX"/>
        </w:rPr>
        <w:t xml:space="preserve"> </w:t>
      </w:r>
      <w:r w:rsidRPr="00CB47E0">
        <w:rPr>
          <w:rFonts w:ascii="Calibri" w:hAnsi="Calibri" w:cs="Calibri"/>
          <w:sz w:val="20"/>
          <w:szCs w:val="20"/>
          <w:lang w:val="es-MX"/>
        </w:rPr>
        <w:t xml:space="preserve">requeridos para la prestación de </w:t>
      </w:r>
      <w:r>
        <w:rPr>
          <w:rFonts w:ascii="Calibri" w:hAnsi="Calibri" w:cs="Calibri"/>
          <w:sz w:val="20"/>
          <w:szCs w:val="20"/>
          <w:lang w:val="es-MX"/>
        </w:rPr>
        <w:t>los</w:t>
      </w:r>
      <w:r w:rsidRPr="00CB47E0">
        <w:rPr>
          <w:rFonts w:ascii="Calibri" w:hAnsi="Calibri" w:cs="Calibri"/>
          <w:sz w:val="20"/>
          <w:szCs w:val="20"/>
          <w:lang w:val="es-MX"/>
        </w:rPr>
        <w:t xml:space="preserve"> servicios </w:t>
      </w:r>
      <w:r>
        <w:rPr>
          <w:rFonts w:ascii="Calibri" w:hAnsi="Calibri" w:cs="Calibri"/>
          <w:sz w:val="20"/>
          <w:szCs w:val="20"/>
          <w:lang w:val="es-MX"/>
        </w:rPr>
        <w:t xml:space="preserve">otorgados por la Universidad </w:t>
      </w:r>
      <w:r w:rsidRPr="00CB47E0">
        <w:rPr>
          <w:rFonts w:ascii="Calibri" w:hAnsi="Calibri" w:cs="Calibri"/>
          <w:sz w:val="20"/>
          <w:szCs w:val="20"/>
          <w:lang w:val="es-MX"/>
        </w:rPr>
        <w:t>y para el desempeño de las actividades administrativas</w:t>
      </w:r>
      <w:r>
        <w:rPr>
          <w:rFonts w:ascii="Calibri" w:hAnsi="Calibri" w:cs="Calibri"/>
          <w:sz w:val="20"/>
          <w:szCs w:val="20"/>
          <w:lang w:val="es-MX"/>
        </w:rPr>
        <w:t>;</w:t>
      </w:r>
      <w:r>
        <w:rPr>
          <w:rFonts w:ascii="Calibri" w:hAnsi="Calibri" w:cs="Calibri"/>
          <w:sz w:val="20"/>
          <w:szCs w:val="20"/>
        </w:rPr>
        <w:t xml:space="preserve"> </w:t>
      </w:r>
      <w:r w:rsidRPr="00221826">
        <w:rPr>
          <w:rFonts w:ascii="Calibri" w:hAnsi="Calibri" w:cs="Calibri"/>
          <w:sz w:val="20"/>
          <w:szCs w:val="20"/>
        </w:rPr>
        <w:t xml:space="preserve">a continuación, se detallan las principales cuentas que representan el </w:t>
      </w:r>
      <w:r>
        <w:rPr>
          <w:rFonts w:ascii="Calibri" w:hAnsi="Calibri" w:cs="Calibri"/>
          <w:sz w:val="20"/>
          <w:szCs w:val="20"/>
        </w:rPr>
        <w:t>8</w:t>
      </w:r>
      <w:r w:rsidRPr="00221826">
        <w:rPr>
          <w:rFonts w:ascii="Calibri" w:hAnsi="Calibri" w:cs="Calibri"/>
          <w:sz w:val="20"/>
          <w:szCs w:val="20"/>
        </w:rPr>
        <w:t>% o más del total del rubro</w:t>
      </w:r>
      <w:r>
        <w:rPr>
          <w:rFonts w:ascii="Calibri" w:hAnsi="Calibri" w:cs="Calibri"/>
          <w:sz w:val="20"/>
          <w:szCs w:val="20"/>
        </w:rPr>
        <w:t>:</w:t>
      </w:r>
    </w:p>
    <w:p w:rsidR="006848E5" w:rsidRDefault="006848E5" w:rsidP="004950C2">
      <w:pPr>
        <w:pStyle w:val="ROMANOS"/>
        <w:tabs>
          <w:tab w:val="clear" w:pos="720"/>
          <w:tab w:val="left" w:pos="709"/>
        </w:tabs>
        <w:spacing w:after="0" w:line="240" w:lineRule="exact"/>
        <w:ind w:left="709" w:firstLine="0"/>
        <w:rPr>
          <w:rFonts w:ascii="Calibri" w:hAnsi="Calibri" w:cs="Calibri"/>
          <w:sz w:val="20"/>
          <w:szCs w:val="20"/>
        </w:rPr>
      </w:pPr>
    </w:p>
    <w:p w:rsidR="006848E5" w:rsidRDefault="006848E5" w:rsidP="004950C2">
      <w:pPr>
        <w:pStyle w:val="ROMANOS"/>
        <w:tabs>
          <w:tab w:val="clear" w:pos="720"/>
          <w:tab w:val="left" w:pos="709"/>
        </w:tabs>
        <w:spacing w:after="0" w:line="240" w:lineRule="exact"/>
        <w:ind w:left="709" w:firstLine="0"/>
        <w:rPr>
          <w:rFonts w:ascii="Calibri" w:hAnsi="Calibri" w:cs="Calibri"/>
          <w:sz w:val="20"/>
          <w:szCs w:val="20"/>
        </w:rPr>
      </w:pPr>
    </w:p>
    <w:p w:rsidR="004950C2" w:rsidRDefault="004950C2" w:rsidP="004950C2">
      <w:pPr>
        <w:pStyle w:val="ROMANOS"/>
        <w:spacing w:after="0" w:line="240" w:lineRule="exact"/>
        <w:ind w:left="567" w:firstLine="0"/>
        <w:rPr>
          <w:rFonts w:ascii="Calibri" w:hAnsi="Calibri" w:cs="Calibri"/>
          <w:sz w:val="20"/>
          <w:szCs w:val="20"/>
          <w:lang w:val="es-MX"/>
        </w:rPr>
      </w:pPr>
    </w:p>
    <w:tbl>
      <w:tblPr>
        <w:tblW w:w="7654" w:type="dxa"/>
        <w:tblInd w:w="921" w:type="dxa"/>
        <w:tblCellMar>
          <w:left w:w="70" w:type="dxa"/>
          <w:right w:w="70" w:type="dxa"/>
        </w:tblCellMar>
        <w:tblLook w:val="04A0" w:firstRow="1" w:lastRow="0" w:firstColumn="1" w:lastColumn="0" w:noHBand="0" w:noVBand="1"/>
      </w:tblPr>
      <w:tblGrid>
        <w:gridCol w:w="4678"/>
        <w:gridCol w:w="1559"/>
        <w:gridCol w:w="1417"/>
      </w:tblGrid>
      <w:tr w:rsidR="004950C2" w:rsidRPr="001F1DA3" w:rsidTr="00A621A8">
        <w:trPr>
          <w:trHeight w:val="480"/>
        </w:trPr>
        <w:tc>
          <w:tcPr>
            <w:tcW w:w="4678"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4950C2" w:rsidRPr="001F1DA3" w:rsidRDefault="004950C2" w:rsidP="00A621A8">
            <w:pPr>
              <w:spacing w:after="0" w:line="240" w:lineRule="auto"/>
              <w:jc w:val="center"/>
              <w:rPr>
                <w:rFonts w:eastAsia="Times New Roman" w:cs="Calibri"/>
                <w:b/>
                <w:bCs/>
                <w:color w:val="FFFFFF"/>
                <w:sz w:val="18"/>
                <w:szCs w:val="18"/>
                <w:lang w:eastAsia="es-MX"/>
              </w:rPr>
            </w:pPr>
            <w:r w:rsidRPr="001F1DA3">
              <w:rPr>
                <w:rFonts w:eastAsia="Times New Roman" w:cs="Calibri"/>
                <w:b/>
                <w:bCs/>
                <w:color w:val="FFFFFF"/>
                <w:sz w:val="18"/>
                <w:szCs w:val="18"/>
                <w:lang w:eastAsia="es-MX"/>
              </w:rPr>
              <w:lastRenderedPageBreak/>
              <w:t>Concepto</w:t>
            </w:r>
          </w:p>
        </w:tc>
        <w:tc>
          <w:tcPr>
            <w:tcW w:w="1559" w:type="dxa"/>
            <w:tcBorders>
              <w:top w:val="single" w:sz="4" w:space="0" w:color="auto"/>
              <w:left w:val="nil"/>
              <w:bottom w:val="single" w:sz="4" w:space="0" w:color="auto"/>
              <w:right w:val="single" w:sz="4" w:space="0" w:color="auto"/>
            </w:tcBorders>
            <w:shd w:val="clear" w:color="000000" w:fill="800000"/>
            <w:vAlign w:val="center"/>
            <w:hideMark/>
          </w:tcPr>
          <w:p w:rsidR="004950C2" w:rsidRPr="001F1DA3" w:rsidRDefault="004950C2" w:rsidP="00A621A8">
            <w:pPr>
              <w:spacing w:after="0" w:line="240" w:lineRule="auto"/>
              <w:jc w:val="center"/>
              <w:rPr>
                <w:rFonts w:eastAsia="Times New Roman" w:cs="Calibri"/>
                <w:b/>
                <w:bCs/>
                <w:color w:val="FFFFFF"/>
                <w:sz w:val="18"/>
                <w:szCs w:val="18"/>
                <w:lang w:eastAsia="es-MX"/>
              </w:rPr>
            </w:pPr>
            <w:r w:rsidRPr="001F1DA3">
              <w:rPr>
                <w:rFonts w:eastAsia="Times New Roman" w:cs="Calibri"/>
                <w:b/>
                <w:bCs/>
                <w:color w:val="FFFFFF"/>
                <w:sz w:val="18"/>
                <w:szCs w:val="18"/>
                <w:lang w:eastAsia="es-MX"/>
              </w:rPr>
              <w:t>Importe</w:t>
            </w:r>
          </w:p>
        </w:tc>
        <w:tc>
          <w:tcPr>
            <w:tcW w:w="1417" w:type="dxa"/>
            <w:tcBorders>
              <w:top w:val="single" w:sz="4" w:space="0" w:color="auto"/>
              <w:left w:val="nil"/>
              <w:bottom w:val="single" w:sz="4" w:space="0" w:color="auto"/>
              <w:right w:val="single" w:sz="4" w:space="0" w:color="auto"/>
            </w:tcBorders>
            <w:shd w:val="clear" w:color="000000" w:fill="800000"/>
            <w:vAlign w:val="center"/>
            <w:hideMark/>
          </w:tcPr>
          <w:p w:rsidR="004950C2" w:rsidRPr="001F1DA3" w:rsidRDefault="004950C2" w:rsidP="00A621A8">
            <w:pPr>
              <w:spacing w:after="0" w:line="240" w:lineRule="auto"/>
              <w:jc w:val="center"/>
              <w:rPr>
                <w:rFonts w:eastAsia="Times New Roman" w:cs="Calibri"/>
                <w:b/>
                <w:bCs/>
                <w:color w:val="FFFFFF"/>
                <w:sz w:val="18"/>
                <w:szCs w:val="18"/>
                <w:lang w:eastAsia="es-MX"/>
              </w:rPr>
            </w:pPr>
            <w:r w:rsidRPr="001F1DA3">
              <w:rPr>
                <w:rFonts w:eastAsia="Times New Roman" w:cs="Calibri"/>
                <w:b/>
                <w:bCs/>
                <w:color w:val="FFFFFF"/>
                <w:sz w:val="18"/>
                <w:szCs w:val="18"/>
                <w:lang w:eastAsia="es-MX"/>
              </w:rPr>
              <w:t>% respecto al total del rubro</w:t>
            </w:r>
          </w:p>
        </w:tc>
      </w:tr>
      <w:tr w:rsidR="004950C2" w:rsidRPr="001F1DA3" w:rsidTr="00A621A8">
        <w:trPr>
          <w:trHeight w:val="240"/>
        </w:trPr>
        <w:tc>
          <w:tcPr>
            <w:tcW w:w="7654" w:type="dxa"/>
            <w:gridSpan w:val="3"/>
            <w:tcBorders>
              <w:top w:val="single" w:sz="4" w:space="0" w:color="auto"/>
              <w:left w:val="single" w:sz="4" w:space="0" w:color="auto"/>
              <w:bottom w:val="single" w:sz="4" w:space="0" w:color="auto"/>
              <w:right w:val="single" w:sz="4" w:space="0" w:color="000000"/>
            </w:tcBorders>
            <w:shd w:val="clear" w:color="000000" w:fill="D0CECE"/>
            <w:noWrap/>
            <w:vAlign w:val="center"/>
            <w:hideMark/>
          </w:tcPr>
          <w:p w:rsidR="004950C2" w:rsidRPr="001F1DA3" w:rsidRDefault="004950C2" w:rsidP="00A621A8">
            <w:pPr>
              <w:spacing w:after="0" w:line="240" w:lineRule="auto"/>
              <w:jc w:val="center"/>
              <w:rPr>
                <w:rFonts w:eastAsia="Times New Roman" w:cs="Calibri"/>
                <w:b/>
                <w:bCs/>
                <w:color w:val="000000"/>
                <w:sz w:val="18"/>
                <w:szCs w:val="18"/>
                <w:lang w:eastAsia="es-MX"/>
              </w:rPr>
            </w:pPr>
            <w:r w:rsidRPr="001F1DA3">
              <w:rPr>
                <w:rFonts w:eastAsia="Times New Roman" w:cs="Calibri"/>
                <w:b/>
                <w:bCs/>
                <w:color w:val="000000"/>
                <w:sz w:val="18"/>
                <w:szCs w:val="18"/>
                <w:lang w:eastAsia="es-MX"/>
              </w:rPr>
              <w:t>Materiales y Suministros</w:t>
            </w:r>
          </w:p>
        </w:tc>
      </w:tr>
      <w:tr w:rsidR="004950C2" w:rsidRPr="001F1DA3" w:rsidTr="00A621A8">
        <w:trPr>
          <w:trHeight w:val="24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950C2" w:rsidRPr="001F1DA3" w:rsidRDefault="004950C2" w:rsidP="00A621A8">
            <w:pPr>
              <w:spacing w:after="0" w:line="240" w:lineRule="auto"/>
              <w:rPr>
                <w:rFonts w:eastAsia="Times New Roman" w:cs="Calibri"/>
                <w:color w:val="000000"/>
                <w:sz w:val="18"/>
                <w:szCs w:val="18"/>
                <w:lang w:eastAsia="es-MX"/>
              </w:rPr>
            </w:pPr>
            <w:r w:rsidRPr="001F1DA3">
              <w:rPr>
                <w:rFonts w:eastAsia="Times New Roman" w:cs="Calibri"/>
                <w:color w:val="000000"/>
                <w:sz w:val="18"/>
                <w:szCs w:val="18"/>
                <w:lang w:eastAsia="es-MX"/>
              </w:rPr>
              <w:t>Materiales de Administración, Emisión de Documentos y Artículos Oficiales</w:t>
            </w:r>
          </w:p>
        </w:tc>
        <w:tc>
          <w:tcPr>
            <w:tcW w:w="1559" w:type="dxa"/>
            <w:tcBorders>
              <w:top w:val="nil"/>
              <w:left w:val="nil"/>
              <w:bottom w:val="single" w:sz="4" w:space="0" w:color="auto"/>
              <w:right w:val="single" w:sz="4" w:space="0" w:color="auto"/>
            </w:tcBorders>
            <w:shd w:val="clear" w:color="auto" w:fill="auto"/>
            <w:noWrap/>
            <w:vAlign w:val="center"/>
            <w:hideMark/>
          </w:tcPr>
          <w:p w:rsidR="004950C2" w:rsidRPr="001F1DA3" w:rsidRDefault="004950C2" w:rsidP="00A621A8">
            <w:pPr>
              <w:spacing w:after="0" w:line="240" w:lineRule="auto"/>
              <w:jc w:val="right"/>
              <w:rPr>
                <w:rFonts w:eastAsia="Times New Roman" w:cs="Calibri"/>
                <w:color w:val="000000"/>
                <w:sz w:val="18"/>
                <w:szCs w:val="18"/>
                <w:lang w:eastAsia="es-MX"/>
              </w:rPr>
            </w:pPr>
            <w:r w:rsidRPr="001F1DA3">
              <w:rPr>
                <w:rFonts w:eastAsia="Times New Roman" w:cs="Calibri"/>
                <w:color w:val="000000"/>
                <w:sz w:val="18"/>
                <w:szCs w:val="18"/>
                <w:lang w:eastAsia="es-MX"/>
              </w:rPr>
              <w:t>2,130,714</w:t>
            </w:r>
          </w:p>
        </w:tc>
        <w:tc>
          <w:tcPr>
            <w:tcW w:w="1417" w:type="dxa"/>
            <w:tcBorders>
              <w:top w:val="nil"/>
              <w:left w:val="nil"/>
              <w:bottom w:val="single" w:sz="4" w:space="0" w:color="auto"/>
              <w:right w:val="single" w:sz="4" w:space="0" w:color="auto"/>
            </w:tcBorders>
            <w:shd w:val="clear" w:color="auto" w:fill="auto"/>
            <w:noWrap/>
            <w:vAlign w:val="center"/>
            <w:hideMark/>
          </w:tcPr>
          <w:p w:rsidR="004950C2" w:rsidRPr="001F1DA3" w:rsidRDefault="004950C2" w:rsidP="00A621A8">
            <w:pPr>
              <w:spacing w:after="0" w:line="240" w:lineRule="auto"/>
              <w:jc w:val="center"/>
              <w:rPr>
                <w:rFonts w:eastAsia="Times New Roman" w:cs="Calibri"/>
                <w:color w:val="000000"/>
                <w:sz w:val="18"/>
                <w:szCs w:val="18"/>
                <w:lang w:eastAsia="es-MX"/>
              </w:rPr>
            </w:pPr>
            <w:r w:rsidRPr="001F1DA3">
              <w:rPr>
                <w:rFonts w:eastAsia="Times New Roman" w:cs="Calibri"/>
                <w:color w:val="000000"/>
                <w:sz w:val="18"/>
                <w:szCs w:val="18"/>
                <w:lang w:eastAsia="es-MX"/>
              </w:rPr>
              <w:t>68.88%</w:t>
            </w:r>
          </w:p>
        </w:tc>
      </w:tr>
      <w:tr w:rsidR="004950C2" w:rsidRPr="001F1DA3" w:rsidTr="00A621A8">
        <w:trPr>
          <w:trHeight w:val="24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950C2" w:rsidRPr="001F1DA3" w:rsidRDefault="004950C2" w:rsidP="00A621A8">
            <w:pPr>
              <w:spacing w:after="0" w:line="240" w:lineRule="auto"/>
              <w:rPr>
                <w:rFonts w:eastAsia="Times New Roman" w:cs="Calibri"/>
                <w:color w:val="000000"/>
                <w:sz w:val="18"/>
                <w:szCs w:val="18"/>
                <w:lang w:eastAsia="es-MX"/>
              </w:rPr>
            </w:pPr>
            <w:r w:rsidRPr="001F1DA3">
              <w:rPr>
                <w:rFonts w:eastAsia="Times New Roman" w:cs="Calibri"/>
                <w:color w:val="000000"/>
                <w:sz w:val="18"/>
                <w:szCs w:val="18"/>
                <w:lang w:eastAsia="es-MX"/>
              </w:rPr>
              <w:t>Combustibles, Lubricantes y Aditivos</w:t>
            </w:r>
          </w:p>
        </w:tc>
        <w:tc>
          <w:tcPr>
            <w:tcW w:w="1559" w:type="dxa"/>
            <w:tcBorders>
              <w:top w:val="nil"/>
              <w:left w:val="nil"/>
              <w:bottom w:val="single" w:sz="4" w:space="0" w:color="auto"/>
              <w:right w:val="single" w:sz="4" w:space="0" w:color="auto"/>
            </w:tcBorders>
            <w:shd w:val="clear" w:color="auto" w:fill="auto"/>
            <w:noWrap/>
            <w:vAlign w:val="center"/>
            <w:hideMark/>
          </w:tcPr>
          <w:p w:rsidR="004950C2" w:rsidRPr="001F1DA3" w:rsidRDefault="004950C2" w:rsidP="00A621A8">
            <w:pPr>
              <w:spacing w:after="0" w:line="240" w:lineRule="auto"/>
              <w:jc w:val="right"/>
              <w:rPr>
                <w:rFonts w:eastAsia="Times New Roman" w:cs="Calibri"/>
                <w:color w:val="000000"/>
                <w:sz w:val="18"/>
                <w:szCs w:val="18"/>
                <w:lang w:eastAsia="es-MX"/>
              </w:rPr>
            </w:pPr>
            <w:r w:rsidRPr="001F1DA3">
              <w:rPr>
                <w:rFonts w:eastAsia="Times New Roman" w:cs="Calibri"/>
                <w:color w:val="000000"/>
                <w:sz w:val="18"/>
                <w:szCs w:val="18"/>
                <w:lang w:eastAsia="es-MX"/>
              </w:rPr>
              <w:t>271,972</w:t>
            </w:r>
          </w:p>
        </w:tc>
        <w:tc>
          <w:tcPr>
            <w:tcW w:w="1417" w:type="dxa"/>
            <w:tcBorders>
              <w:top w:val="nil"/>
              <w:left w:val="nil"/>
              <w:bottom w:val="single" w:sz="4" w:space="0" w:color="auto"/>
              <w:right w:val="single" w:sz="4" w:space="0" w:color="auto"/>
            </w:tcBorders>
            <w:shd w:val="clear" w:color="auto" w:fill="auto"/>
            <w:noWrap/>
            <w:hideMark/>
          </w:tcPr>
          <w:p w:rsidR="004950C2" w:rsidRPr="001F1DA3" w:rsidRDefault="004950C2" w:rsidP="00A621A8">
            <w:pPr>
              <w:spacing w:after="0" w:line="240" w:lineRule="auto"/>
              <w:jc w:val="center"/>
              <w:rPr>
                <w:rFonts w:eastAsia="Times New Roman" w:cs="Calibri"/>
                <w:color w:val="000000"/>
                <w:sz w:val="18"/>
                <w:szCs w:val="18"/>
                <w:lang w:eastAsia="es-MX"/>
              </w:rPr>
            </w:pPr>
            <w:r w:rsidRPr="001F1DA3">
              <w:rPr>
                <w:rFonts w:eastAsia="Times New Roman" w:cs="Calibri"/>
                <w:color w:val="000000"/>
                <w:sz w:val="18"/>
                <w:szCs w:val="18"/>
                <w:lang w:eastAsia="es-MX"/>
              </w:rPr>
              <w:t>8.79%</w:t>
            </w:r>
          </w:p>
        </w:tc>
      </w:tr>
      <w:tr w:rsidR="004950C2" w:rsidRPr="001F1DA3" w:rsidTr="00A621A8">
        <w:trPr>
          <w:trHeight w:val="24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950C2" w:rsidRPr="001F1DA3" w:rsidRDefault="004950C2" w:rsidP="00A621A8">
            <w:pPr>
              <w:spacing w:after="0" w:line="240" w:lineRule="auto"/>
              <w:rPr>
                <w:rFonts w:eastAsia="Times New Roman" w:cs="Calibri"/>
                <w:color w:val="000000"/>
                <w:sz w:val="18"/>
                <w:szCs w:val="18"/>
                <w:lang w:eastAsia="es-MX"/>
              </w:rPr>
            </w:pPr>
            <w:r w:rsidRPr="001F1DA3">
              <w:rPr>
                <w:rFonts w:eastAsia="Times New Roman" w:cs="Calibri"/>
                <w:color w:val="000000"/>
                <w:sz w:val="18"/>
                <w:szCs w:val="18"/>
                <w:lang w:eastAsia="es-MX"/>
              </w:rPr>
              <w:t>Herramientas, Refacciones y Accesorios Menores</w:t>
            </w:r>
          </w:p>
        </w:tc>
        <w:tc>
          <w:tcPr>
            <w:tcW w:w="1559" w:type="dxa"/>
            <w:tcBorders>
              <w:top w:val="nil"/>
              <w:left w:val="nil"/>
              <w:bottom w:val="single" w:sz="4" w:space="0" w:color="auto"/>
              <w:right w:val="single" w:sz="4" w:space="0" w:color="auto"/>
            </w:tcBorders>
            <w:shd w:val="clear" w:color="auto" w:fill="auto"/>
            <w:noWrap/>
            <w:vAlign w:val="center"/>
            <w:hideMark/>
          </w:tcPr>
          <w:p w:rsidR="004950C2" w:rsidRPr="001F1DA3" w:rsidRDefault="004950C2" w:rsidP="00A621A8">
            <w:pPr>
              <w:spacing w:after="0" w:line="240" w:lineRule="auto"/>
              <w:jc w:val="right"/>
              <w:rPr>
                <w:rFonts w:eastAsia="Times New Roman" w:cs="Calibri"/>
                <w:color w:val="000000"/>
                <w:sz w:val="18"/>
                <w:szCs w:val="18"/>
                <w:lang w:eastAsia="es-MX"/>
              </w:rPr>
            </w:pPr>
            <w:r w:rsidRPr="001F1DA3">
              <w:rPr>
                <w:rFonts w:eastAsia="Times New Roman" w:cs="Calibri"/>
                <w:color w:val="000000"/>
                <w:sz w:val="18"/>
                <w:szCs w:val="18"/>
                <w:lang w:eastAsia="es-MX"/>
              </w:rPr>
              <w:t>251,411</w:t>
            </w:r>
          </w:p>
        </w:tc>
        <w:tc>
          <w:tcPr>
            <w:tcW w:w="1417" w:type="dxa"/>
            <w:tcBorders>
              <w:top w:val="nil"/>
              <w:left w:val="nil"/>
              <w:bottom w:val="single" w:sz="4" w:space="0" w:color="auto"/>
              <w:right w:val="single" w:sz="4" w:space="0" w:color="auto"/>
            </w:tcBorders>
            <w:shd w:val="clear" w:color="auto" w:fill="auto"/>
            <w:noWrap/>
            <w:hideMark/>
          </w:tcPr>
          <w:p w:rsidR="004950C2" w:rsidRPr="001F1DA3" w:rsidRDefault="004950C2" w:rsidP="00A621A8">
            <w:pPr>
              <w:spacing w:after="0" w:line="240" w:lineRule="auto"/>
              <w:jc w:val="center"/>
              <w:rPr>
                <w:rFonts w:eastAsia="Times New Roman" w:cs="Calibri"/>
                <w:color w:val="000000"/>
                <w:sz w:val="18"/>
                <w:szCs w:val="18"/>
                <w:lang w:eastAsia="es-MX"/>
              </w:rPr>
            </w:pPr>
            <w:r w:rsidRPr="001F1DA3">
              <w:rPr>
                <w:rFonts w:eastAsia="Times New Roman" w:cs="Calibri"/>
                <w:color w:val="000000"/>
                <w:sz w:val="18"/>
                <w:szCs w:val="18"/>
                <w:lang w:eastAsia="es-MX"/>
              </w:rPr>
              <w:t>8.13%</w:t>
            </w:r>
          </w:p>
        </w:tc>
      </w:tr>
      <w:tr w:rsidR="004950C2" w:rsidRPr="001F1DA3" w:rsidTr="00A621A8">
        <w:trPr>
          <w:trHeight w:val="24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950C2" w:rsidRPr="001F1DA3" w:rsidRDefault="004950C2" w:rsidP="00A621A8">
            <w:pPr>
              <w:spacing w:after="0" w:line="240" w:lineRule="auto"/>
              <w:jc w:val="center"/>
              <w:rPr>
                <w:rFonts w:eastAsia="Times New Roman" w:cs="Calibri"/>
                <w:b/>
                <w:bCs/>
                <w:color w:val="000000"/>
                <w:sz w:val="18"/>
                <w:szCs w:val="18"/>
                <w:lang w:eastAsia="es-MX"/>
              </w:rPr>
            </w:pPr>
            <w:r w:rsidRPr="001F1DA3">
              <w:rPr>
                <w:rFonts w:eastAsia="Times New Roman" w:cs="Calibri"/>
                <w:b/>
                <w:bCs/>
                <w:color w:val="000000"/>
                <w:sz w:val="18"/>
                <w:szCs w:val="18"/>
                <w:lang w:eastAsia="es-MX"/>
              </w:rPr>
              <w:t>Total</w:t>
            </w:r>
          </w:p>
        </w:tc>
        <w:tc>
          <w:tcPr>
            <w:tcW w:w="1559" w:type="dxa"/>
            <w:tcBorders>
              <w:top w:val="nil"/>
              <w:left w:val="nil"/>
              <w:bottom w:val="single" w:sz="4" w:space="0" w:color="auto"/>
              <w:right w:val="single" w:sz="4" w:space="0" w:color="auto"/>
            </w:tcBorders>
            <w:shd w:val="clear" w:color="auto" w:fill="auto"/>
            <w:noWrap/>
            <w:vAlign w:val="center"/>
            <w:hideMark/>
          </w:tcPr>
          <w:p w:rsidR="004950C2" w:rsidRPr="001F1DA3" w:rsidRDefault="004950C2" w:rsidP="00A621A8">
            <w:pPr>
              <w:spacing w:after="0" w:line="240" w:lineRule="auto"/>
              <w:jc w:val="right"/>
              <w:rPr>
                <w:rFonts w:eastAsia="Times New Roman" w:cs="Calibri"/>
                <w:b/>
                <w:bCs/>
                <w:color w:val="000000"/>
                <w:sz w:val="18"/>
                <w:szCs w:val="18"/>
                <w:lang w:eastAsia="es-MX"/>
              </w:rPr>
            </w:pPr>
            <w:r w:rsidRPr="001F1DA3">
              <w:rPr>
                <w:rFonts w:eastAsia="Times New Roman" w:cs="Calibri"/>
                <w:b/>
                <w:bCs/>
                <w:color w:val="000000"/>
                <w:sz w:val="18"/>
                <w:szCs w:val="18"/>
                <w:lang w:eastAsia="es-MX"/>
              </w:rPr>
              <w:t>3,093,372</w:t>
            </w:r>
          </w:p>
        </w:tc>
        <w:tc>
          <w:tcPr>
            <w:tcW w:w="1417" w:type="dxa"/>
            <w:tcBorders>
              <w:top w:val="nil"/>
              <w:left w:val="nil"/>
              <w:bottom w:val="single" w:sz="4" w:space="0" w:color="auto"/>
              <w:right w:val="single" w:sz="4" w:space="0" w:color="auto"/>
            </w:tcBorders>
            <w:shd w:val="clear" w:color="auto" w:fill="auto"/>
            <w:noWrap/>
            <w:hideMark/>
          </w:tcPr>
          <w:p w:rsidR="004950C2" w:rsidRPr="001F1DA3" w:rsidRDefault="004950C2" w:rsidP="00A621A8">
            <w:pPr>
              <w:spacing w:after="0" w:line="240" w:lineRule="auto"/>
              <w:jc w:val="center"/>
              <w:rPr>
                <w:rFonts w:eastAsia="Times New Roman" w:cs="Calibri"/>
                <w:color w:val="000000"/>
                <w:sz w:val="18"/>
                <w:szCs w:val="18"/>
                <w:lang w:eastAsia="es-MX"/>
              </w:rPr>
            </w:pPr>
            <w:r w:rsidRPr="001F1DA3">
              <w:rPr>
                <w:rFonts w:eastAsia="Times New Roman" w:cs="Calibri"/>
                <w:color w:val="000000"/>
                <w:sz w:val="18"/>
                <w:szCs w:val="18"/>
                <w:lang w:eastAsia="es-MX"/>
              </w:rPr>
              <w:t> </w:t>
            </w:r>
          </w:p>
        </w:tc>
      </w:tr>
    </w:tbl>
    <w:p w:rsidR="004950C2" w:rsidRDefault="004950C2" w:rsidP="004950C2">
      <w:pPr>
        <w:pStyle w:val="ROMANOS"/>
        <w:spacing w:after="0" w:line="240" w:lineRule="exact"/>
        <w:ind w:left="567" w:firstLine="0"/>
        <w:rPr>
          <w:rFonts w:ascii="Calibri" w:hAnsi="Calibri" w:cs="Calibri"/>
          <w:sz w:val="20"/>
          <w:szCs w:val="20"/>
          <w:lang w:val="es-MX"/>
        </w:rPr>
      </w:pPr>
    </w:p>
    <w:p w:rsidR="004950C2" w:rsidRDefault="004950C2" w:rsidP="004950C2">
      <w:pPr>
        <w:pStyle w:val="ROMANOS"/>
        <w:spacing w:after="0" w:line="240" w:lineRule="exact"/>
        <w:ind w:left="567" w:firstLine="0"/>
        <w:rPr>
          <w:rFonts w:ascii="Calibri" w:hAnsi="Calibri" w:cs="Calibri"/>
          <w:sz w:val="20"/>
          <w:szCs w:val="20"/>
          <w:lang w:val="es-MX"/>
        </w:rPr>
      </w:pPr>
    </w:p>
    <w:p w:rsidR="004950C2" w:rsidRDefault="004950C2" w:rsidP="004950C2">
      <w:pPr>
        <w:pStyle w:val="ROMANOS"/>
        <w:spacing w:after="0" w:line="240" w:lineRule="exact"/>
        <w:ind w:left="567" w:firstLine="0"/>
        <w:rPr>
          <w:rFonts w:ascii="Calibri" w:hAnsi="Calibri" w:cs="Calibri"/>
          <w:sz w:val="20"/>
          <w:szCs w:val="20"/>
          <w:lang w:val="es-MX"/>
        </w:rPr>
      </w:pPr>
    </w:p>
    <w:p w:rsidR="004950C2" w:rsidRDefault="004950C2" w:rsidP="004950C2">
      <w:pPr>
        <w:pStyle w:val="ROMANOS"/>
        <w:tabs>
          <w:tab w:val="clear" w:pos="720"/>
          <w:tab w:val="left" w:pos="709"/>
        </w:tabs>
        <w:spacing w:after="0" w:line="240" w:lineRule="exact"/>
        <w:ind w:left="709" w:firstLine="0"/>
        <w:rPr>
          <w:rFonts w:ascii="Calibri" w:hAnsi="Calibri" w:cs="Calibri"/>
          <w:sz w:val="20"/>
          <w:szCs w:val="20"/>
        </w:rPr>
      </w:pPr>
      <w:r>
        <w:rPr>
          <w:rFonts w:ascii="Calibri" w:hAnsi="Calibri" w:cs="Calibri"/>
          <w:b/>
          <w:sz w:val="20"/>
          <w:szCs w:val="20"/>
          <w:lang w:val="es-MX"/>
        </w:rPr>
        <w:t>Servicios Generales</w:t>
      </w:r>
      <w:r w:rsidRPr="00CB47E0">
        <w:rPr>
          <w:rFonts w:ascii="Calibri" w:hAnsi="Calibri" w:cs="Calibri"/>
          <w:b/>
          <w:sz w:val="20"/>
          <w:szCs w:val="20"/>
          <w:lang w:val="es-MX"/>
        </w:rPr>
        <w:t xml:space="preserve">. - </w:t>
      </w:r>
      <w:r w:rsidRPr="00CB47E0">
        <w:rPr>
          <w:rFonts w:ascii="Calibri" w:hAnsi="Calibri" w:cs="Calibri"/>
          <w:sz w:val="20"/>
          <w:szCs w:val="20"/>
          <w:lang w:val="es-MX"/>
        </w:rPr>
        <w:t>Los importes corresponden a</w:t>
      </w:r>
      <w:r>
        <w:rPr>
          <w:rFonts w:ascii="Calibri" w:hAnsi="Calibri" w:cs="Calibri"/>
          <w:sz w:val="20"/>
          <w:szCs w:val="20"/>
          <w:lang w:val="es-MX"/>
        </w:rPr>
        <w:t xml:space="preserve"> </w:t>
      </w:r>
      <w:r w:rsidRPr="00ED1B00">
        <w:rPr>
          <w:rFonts w:ascii="Calibri" w:hAnsi="Calibri" w:cs="Calibri"/>
          <w:sz w:val="20"/>
          <w:szCs w:val="20"/>
          <w:lang w:val="es-MX"/>
        </w:rPr>
        <w:t xml:space="preserve">todo tipo de servicios </w:t>
      </w:r>
      <w:proofErr w:type="spellStart"/>
      <w:r w:rsidRPr="00ED1B00">
        <w:rPr>
          <w:rFonts w:ascii="Calibri" w:hAnsi="Calibri" w:cs="Calibri"/>
          <w:sz w:val="20"/>
          <w:szCs w:val="20"/>
          <w:lang w:val="es-MX"/>
        </w:rPr>
        <w:t>contrat</w:t>
      </w:r>
      <w:r>
        <w:rPr>
          <w:rFonts w:ascii="Calibri" w:hAnsi="Calibri" w:cs="Calibri"/>
          <w:sz w:val="20"/>
          <w:szCs w:val="20"/>
          <w:lang w:val="es-MX"/>
        </w:rPr>
        <w:t>atados</w:t>
      </w:r>
      <w:proofErr w:type="spellEnd"/>
      <w:r>
        <w:rPr>
          <w:rFonts w:ascii="Calibri" w:hAnsi="Calibri" w:cs="Calibri"/>
          <w:sz w:val="20"/>
          <w:szCs w:val="20"/>
          <w:lang w:val="es-MX"/>
        </w:rPr>
        <w:t xml:space="preserve"> c</w:t>
      </w:r>
      <w:r w:rsidRPr="00ED1B00">
        <w:rPr>
          <w:rFonts w:ascii="Calibri" w:hAnsi="Calibri" w:cs="Calibri"/>
          <w:sz w:val="20"/>
          <w:szCs w:val="20"/>
          <w:lang w:val="es-MX"/>
        </w:rPr>
        <w:t>on particulares o instituciones del propio sector público; así como los servicios oficiales requeridos para el</w:t>
      </w:r>
      <w:r>
        <w:rPr>
          <w:rFonts w:ascii="Calibri" w:hAnsi="Calibri" w:cs="Calibri"/>
          <w:sz w:val="20"/>
          <w:szCs w:val="20"/>
          <w:lang w:val="es-MX"/>
        </w:rPr>
        <w:t xml:space="preserve"> </w:t>
      </w:r>
      <w:r w:rsidRPr="00ED1B00">
        <w:rPr>
          <w:rFonts w:ascii="Calibri" w:hAnsi="Calibri" w:cs="Calibri"/>
          <w:sz w:val="20"/>
          <w:szCs w:val="20"/>
          <w:lang w:val="es-MX"/>
        </w:rPr>
        <w:t xml:space="preserve">desempeño de actividades vinculadas con la función </w:t>
      </w:r>
      <w:r>
        <w:rPr>
          <w:rFonts w:ascii="Calibri" w:hAnsi="Calibri" w:cs="Calibri"/>
          <w:sz w:val="20"/>
          <w:szCs w:val="20"/>
          <w:lang w:val="es-MX"/>
        </w:rPr>
        <w:t>principal de la Universidad;</w:t>
      </w:r>
      <w:r>
        <w:rPr>
          <w:rFonts w:ascii="Calibri" w:hAnsi="Calibri" w:cs="Calibri"/>
          <w:sz w:val="20"/>
          <w:szCs w:val="20"/>
        </w:rPr>
        <w:t xml:space="preserve"> </w:t>
      </w:r>
      <w:r w:rsidRPr="00221826">
        <w:rPr>
          <w:rFonts w:ascii="Calibri" w:hAnsi="Calibri" w:cs="Calibri"/>
          <w:sz w:val="20"/>
          <w:szCs w:val="20"/>
        </w:rPr>
        <w:t xml:space="preserve">a continuación, se detallan las cuentas que representan el </w:t>
      </w:r>
      <w:r>
        <w:rPr>
          <w:rFonts w:ascii="Calibri" w:hAnsi="Calibri" w:cs="Calibri"/>
          <w:sz w:val="20"/>
          <w:szCs w:val="20"/>
        </w:rPr>
        <w:t>15</w:t>
      </w:r>
      <w:r w:rsidRPr="00221826">
        <w:rPr>
          <w:rFonts w:ascii="Calibri" w:hAnsi="Calibri" w:cs="Calibri"/>
          <w:sz w:val="20"/>
          <w:szCs w:val="20"/>
        </w:rPr>
        <w:t>% o más del total del rubro</w:t>
      </w:r>
      <w:r>
        <w:rPr>
          <w:rFonts w:ascii="Calibri" w:hAnsi="Calibri" w:cs="Calibri"/>
          <w:sz w:val="20"/>
          <w:szCs w:val="20"/>
        </w:rPr>
        <w:t>:</w:t>
      </w:r>
    </w:p>
    <w:p w:rsidR="004950C2" w:rsidRDefault="004950C2" w:rsidP="004950C2">
      <w:pPr>
        <w:pStyle w:val="ROMANOS"/>
        <w:spacing w:after="0" w:line="240" w:lineRule="exact"/>
        <w:ind w:left="567" w:firstLine="0"/>
        <w:rPr>
          <w:rFonts w:ascii="Calibri" w:hAnsi="Calibri" w:cs="Calibri"/>
          <w:sz w:val="20"/>
          <w:szCs w:val="20"/>
          <w:lang w:val="es-MX"/>
        </w:rPr>
      </w:pPr>
      <w:r>
        <w:rPr>
          <w:rFonts w:ascii="Calibri" w:hAnsi="Calibri" w:cs="Calibri"/>
          <w:sz w:val="20"/>
          <w:szCs w:val="20"/>
          <w:lang w:val="es-MX"/>
        </w:rPr>
        <w:t xml:space="preserve"> </w:t>
      </w:r>
    </w:p>
    <w:tbl>
      <w:tblPr>
        <w:tblW w:w="7796" w:type="dxa"/>
        <w:tblInd w:w="1063" w:type="dxa"/>
        <w:tblCellMar>
          <w:left w:w="70" w:type="dxa"/>
          <w:right w:w="70" w:type="dxa"/>
        </w:tblCellMar>
        <w:tblLook w:val="04A0" w:firstRow="1" w:lastRow="0" w:firstColumn="1" w:lastColumn="0" w:noHBand="0" w:noVBand="1"/>
      </w:tblPr>
      <w:tblGrid>
        <w:gridCol w:w="5244"/>
        <w:gridCol w:w="1276"/>
        <w:gridCol w:w="1276"/>
      </w:tblGrid>
      <w:tr w:rsidR="004950C2" w:rsidRPr="00313A72" w:rsidTr="00A621A8">
        <w:trPr>
          <w:trHeight w:val="480"/>
        </w:trPr>
        <w:tc>
          <w:tcPr>
            <w:tcW w:w="5244"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4950C2" w:rsidRPr="00313A72" w:rsidRDefault="004950C2" w:rsidP="00A621A8">
            <w:pPr>
              <w:spacing w:after="0" w:line="240" w:lineRule="auto"/>
              <w:jc w:val="center"/>
              <w:rPr>
                <w:rFonts w:eastAsia="Times New Roman" w:cs="Calibri"/>
                <w:b/>
                <w:bCs/>
                <w:color w:val="FFFFFF"/>
                <w:sz w:val="18"/>
                <w:szCs w:val="18"/>
                <w:lang w:eastAsia="es-MX"/>
              </w:rPr>
            </w:pPr>
            <w:r w:rsidRPr="00313A72">
              <w:rPr>
                <w:rFonts w:eastAsia="Times New Roman" w:cs="Calibri"/>
                <w:b/>
                <w:bCs/>
                <w:color w:val="FFFFFF"/>
                <w:sz w:val="18"/>
                <w:szCs w:val="18"/>
                <w:lang w:eastAsia="es-MX"/>
              </w:rPr>
              <w:t>Concepto</w:t>
            </w:r>
          </w:p>
        </w:tc>
        <w:tc>
          <w:tcPr>
            <w:tcW w:w="1276" w:type="dxa"/>
            <w:tcBorders>
              <w:top w:val="single" w:sz="4" w:space="0" w:color="auto"/>
              <w:left w:val="nil"/>
              <w:bottom w:val="single" w:sz="4" w:space="0" w:color="auto"/>
              <w:right w:val="single" w:sz="4" w:space="0" w:color="auto"/>
            </w:tcBorders>
            <w:shd w:val="clear" w:color="000000" w:fill="800000"/>
            <w:vAlign w:val="center"/>
            <w:hideMark/>
          </w:tcPr>
          <w:p w:rsidR="004950C2" w:rsidRPr="00313A72" w:rsidRDefault="004950C2" w:rsidP="00A621A8">
            <w:pPr>
              <w:spacing w:after="0" w:line="240" w:lineRule="auto"/>
              <w:jc w:val="center"/>
              <w:rPr>
                <w:rFonts w:eastAsia="Times New Roman" w:cs="Calibri"/>
                <w:b/>
                <w:bCs/>
                <w:color w:val="FFFFFF"/>
                <w:sz w:val="18"/>
                <w:szCs w:val="18"/>
                <w:lang w:eastAsia="es-MX"/>
              </w:rPr>
            </w:pPr>
            <w:r w:rsidRPr="00313A72">
              <w:rPr>
                <w:rFonts w:eastAsia="Times New Roman" w:cs="Calibri"/>
                <w:b/>
                <w:bCs/>
                <w:color w:val="FFFFFF"/>
                <w:sz w:val="18"/>
                <w:szCs w:val="18"/>
                <w:lang w:eastAsia="es-MX"/>
              </w:rPr>
              <w:t>Importe</w:t>
            </w:r>
          </w:p>
        </w:tc>
        <w:tc>
          <w:tcPr>
            <w:tcW w:w="1276" w:type="dxa"/>
            <w:tcBorders>
              <w:top w:val="single" w:sz="4" w:space="0" w:color="auto"/>
              <w:left w:val="nil"/>
              <w:bottom w:val="single" w:sz="4" w:space="0" w:color="auto"/>
              <w:right w:val="single" w:sz="4" w:space="0" w:color="auto"/>
            </w:tcBorders>
            <w:shd w:val="clear" w:color="000000" w:fill="800000"/>
            <w:vAlign w:val="center"/>
            <w:hideMark/>
          </w:tcPr>
          <w:p w:rsidR="004950C2" w:rsidRPr="00313A72" w:rsidRDefault="004950C2" w:rsidP="00A621A8">
            <w:pPr>
              <w:spacing w:after="0" w:line="240" w:lineRule="auto"/>
              <w:jc w:val="center"/>
              <w:rPr>
                <w:rFonts w:eastAsia="Times New Roman" w:cs="Calibri"/>
                <w:b/>
                <w:bCs/>
                <w:color w:val="FFFFFF"/>
                <w:sz w:val="18"/>
                <w:szCs w:val="18"/>
                <w:lang w:eastAsia="es-MX"/>
              </w:rPr>
            </w:pPr>
            <w:r w:rsidRPr="00313A72">
              <w:rPr>
                <w:rFonts w:eastAsia="Times New Roman" w:cs="Calibri"/>
                <w:b/>
                <w:bCs/>
                <w:color w:val="FFFFFF"/>
                <w:sz w:val="18"/>
                <w:szCs w:val="18"/>
                <w:lang w:eastAsia="es-MX"/>
              </w:rPr>
              <w:t>% respecto al total del rubro</w:t>
            </w:r>
          </w:p>
        </w:tc>
      </w:tr>
      <w:tr w:rsidR="004950C2" w:rsidRPr="00313A72" w:rsidTr="00A621A8">
        <w:trPr>
          <w:trHeight w:val="240"/>
        </w:trPr>
        <w:tc>
          <w:tcPr>
            <w:tcW w:w="5244" w:type="dxa"/>
            <w:tcBorders>
              <w:top w:val="nil"/>
              <w:left w:val="single" w:sz="4" w:space="0" w:color="auto"/>
              <w:bottom w:val="single" w:sz="4" w:space="0" w:color="auto"/>
              <w:right w:val="single" w:sz="4" w:space="0" w:color="auto"/>
            </w:tcBorders>
            <w:shd w:val="clear" w:color="000000" w:fill="D0CECE"/>
            <w:noWrap/>
            <w:vAlign w:val="center"/>
            <w:hideMark/>
          </w:tcPr>
          <w:p w:rsidR="004950C2" w:rsidRPr="00313A72" w:rsidRDefault="004950C2" w:rsidP="00A621A8">
            <w:pPr>
              <w:spacing w:after="0" w:line="240" w:lineRule="auto"/>
              <w:rPr>
                <w:rFonts w:eastAsia="Times New Roman" w:cs="Calibri"/>
                <w:b/>
                <w:bCs/>
                <w:color w:val="000000"/>
                <w:sz w:val="18"/>
                <w:szCs w:val="18"/>
                <w:lang w:eastAsia="es-MX"/>
              </w:rPr>
            </w:pPr>
            <w:r w:rsidRPr="00313A72">
              <w:rPr>
                <w:rFonts w:eastAsia="Times New Roman" w:cs="Calibri"/>
                <w:b/>
                <w:bCs/>
                <w:color w:val="000000"/>
                <w:sz w:val="18"/>
                <w:szCs w:val="18"/>
                <w:lang w:eastAsia="es-MX"/>
              </w:rPr>
              <w:t>Servicios Generales</w:t>
            </w:r>
          </w:p>
        </w:tc>
        <w:tc>
          <w:tcPr>
            <w:tcW w:w="1276" w:type="dxa"/>
            <w:tcBorders>
              <w:top w:val="nil"/>
              <w:left w:val="nil"/>
              <w:bottom w:val="single" w:sz="4" w:space="0" w:color="auto"/>
              <w:right w:val="single" w:sz="4" w:space="0" w:color="auto"/>
            </w:tcBorders>
            <w:shd w:val="clear" w:color="000000" w:fill="D0CECE"/>
            <w:noWrap/>
            <w:vAlign w:val="center"/>
            <w:hideMark/>
          </w:tcPr>
          <w:p w:rsidR="004950C2" w:rsidRPr="00313A72" w:rsidRDefault="004950C2" w:rsidP="00A621A8">
            <w:pPr>
              <w:spacing w:after="0" w:line="240" w:lineRule="auto"/>
              <w:jc w:val="right"/>
              <w:rPr>
                <w:rFonts w:eastAsia="Times New Roman" w:cs="Calibri"/>
                <w:b/>
                <w:bCs/>
                <w:color w:val="000000"/>
                <w:sz w:val="18"/>
                <w:szCs w:val="18"/>
                <w:lang w:eastAsia="es-MX"/>
              </w:rPr>
            </w:pPr>
            <w:r w:rsidRPr="00313A72">
              <w:rPr>
                <w:rFonts w:eastAsia="Times New Roman" w:cs="Calibri"/>
                <w:b/>
                <w:bCs/>
                <w:color w:val="000000"/>
                <w:sz w:val="18"/>
                <w:szCs w:val="18"/>
                <w:lang w:eastAsia="es-MX"/>
              </w:rPr>
              <w:t> </w:t>
            </w:r>
          </w:p>
        </w:tc>
        <w:tc>
          <w:tcPr>
            <w:tcW w:w="1276" w:type="dxa"/>
            <w:tcBorders>
              <w:top w:val="nil"/>
              <w:left w:val="nil"/>
              <w:bottom w:val="single" w:sz="4" w:space="0" w:color="auto"/>
              <w:right w:val="single" w:sz="4" w:space="0" w:color="auto"/>
            </w:tcBorders>
            <w:shd w:val="clear" w:color="000000" w:fill="D0CECE"/>
            <w:noWrap/>
            <w:hideMark/>
          </w:tcPr>
          <w:p w:rsidR="004950C2" w:rsidRPr="00313A72" w:rsidRDefault="004950C2" w:rsidP="00A621A8">
            <w:pPr>
              <w:spacing w:after="0" w:line="240" w:lineRule="auto"/>
              <w:rPr>
                <w:rFonts w:eastAsia="Times New Roman" w:cs="Calibri"/>
                <w:color w:val="000000"/>
                <w:sz w:val="18"/>
                <w:szCs w:val="18"/>
                <w:lang w:eastAsia="es-MX"/>
              </w:rPr>
            </w:pPr>
            <w:r w:rsidRPr="00313A72">
              <w:rPr>
                <w:rFonts w:eastAsia="Times New Roman" w:cs="Calibri"/>
                <w:color w:val="000000"/>
                <w:sz w:val="18"/>
                <w:szCs w:val="18"/>
                <w:lang w:eastAsia="es-MX"/>
              </w:rPr>
              <w:t> </w:t>
            </w:r>
          </w:p>
        </w:tc>
      </w:tr>
      <w:tr w:rsidR="004950C2" w:rsidRPr="00313A72" w:rsidTr="00A621A8">
        <w:trPr>
          <w:trHeight w:val="240"/>
        </w:trPr>
        <w:tc>
          <w:tcPr>
            <w:tcW w:w="5244" w:type="dxa"/>
            <w:tcBorders>
              <w:top w:val="nil"/>
              <w:left w:val="single" w:sz="4" w:space="0" w:color="auto"/>
              <w:bottom w:val="single" w:sz="4" w:space="0" w:color="auto"/>
              <w:right w:val="single" w:sz="4" w:space="0" w:color="auto"/>
            </w:tcBorders>
            <w:shd w:val="clear" w:color="auto" w:fill="auto"/>
            <w:noWrap/>
            <w:vAlign w:val="center"/>
            <w:hideMark/>
          </w:tcPr>
          <w:p w:rsidR="004950C2" w:rsidRPr="00313A72" w:rsidRDefault="004950C2" w:rsidP="00A621A8">
            <w:pPr>
              <w:spacing w:after="0" w:line="240" w:lineRule="auto"/>
              <w:rPr>
                <w:rFonts w:eastAsia="Times New Roman" w:cs="Calibri"/>
                <w:color w:val="000000"/>
                <w:sz w:val="18"/>
                <w:szCs w:val="18"/>
                <w:lang w:eastAsia="es-MX"/>
              </w:rPr>
            </w:pPr>
            <w:r w:rsidRPr="00313A72">
              <w:rPr>
                <w:rFonts w:eastAsia="Times New Roman" w:cs="Calibri"/>
                <w:color w:val="000000"/>
                <w:sz w:val="18"/>
                <w:szCs w:val="18"/>
                <w:lang w:eastAsia="es-MX"/>
              </w:rPr>
              <w:t>Servicios Básicos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313A72" w:rsidRDefault="004950C2" w:rsidP="00A621A8">
            <w:pPr>
              <w:spacing w:after="0" w:line="240" w:lineRule="auto"/>
              <w:jc w:val="right"/>
              <w:rPr>
                <w:rFonts w:eastAsia="Times New Roman" w:cs="Calibri"/>
                <w:color w:val="000000"/>
                <w:sz w:val="18"/>
                <w:szCs w:val="18"/>
                <w:lang w:eastAsia="es-MX"/>
              </w:rPr>
            </w:pPr>
            <w:r w:rsidRPr="00313A72">
              <w:rPr>
                <w:rFonts w:eastAsia="Times New Roman" w:cs="Calibri"/>
                <w:color w:val="000000"/>
                <w:sz w:val="18"/>
                <w:szCs w:val="18"/>
                <w:lang w:eastAsia="es-MX"/>
              </w:rPr>
              <w:t>3,561,843</w:t>
            </w:r>
          </w:p>
        </w:tc>
        <w:tc>
          <w:tcPr>
            <w:tcW w:w="1276" w:type="dxa"/>
            <w:tcBorders>
              <w:top w:val="nil"/>
              <w:left w:val="nil"/>
              <w:bottom w:val="single" w:sz="4" w:space="0" w:color="auto"/>
              <w:right w:val="single" w:sz="4" w:space="0" w:color="auto"/>
            </w:tcBorders>
            <w:shd w:val="clear" w:color="auto" w:fill="auto"/>
            <w:noWrap/>
            <w:hideMark/>
          </w:tcPr>
          <w:p w:rsidR="004950C2" w:rsidRPr="00313A72" w:rsidRDefault="004950C2" w:rsidP="00A621A8">
            <w:pPr>
              <w:spacing w:after="0" w:line="240" w:lineRule="auto"/>
              <w:jc w:val="center"/>
              <w:rPr>
                <w:rFonts w:eastAsia="Times New Roman" w:cs="Calibri"/>
                <w:color w:val="000000"/>
                <w:sz w:val="18"/>
                <w:szCs w:val="18"/>
                <w:lang w:eastAsia="es-MX"/>
              </w:rPr>
            </w:pPr>
            <w:r w:rsidRPr="00313A72">
              <w:rPr>
                <w:rFonts w:eastAsia="Times New Roman" w:cs="Calibri"/>
                <w:color w:val="000000"/>
                <w:sz w:val="18"/>
                <w:szCs w:val="18"/>
                <w:lang w:eastAsia="es-MX"/>
              </w:rPr>
              <w:t>26.01%</w:t>
            </w:r>
          </w:p>
        </w:tc>
      </w:tr>
      <w:tr w:rsidR="004950C2" w:rsidRPr="00313A72" w:rsidTr="00A621A8">
        <w:trPr>
          <w:trHeight w:val="240"/>
        </w:trPr>
        <w:tc>
          <w:tcPr>
            <w:tcW w:w="5244" w:type="dxa"/>
            <w:tcBorders>
              <w:top w:val="nil"/>
              <w:left w:val="single" w:sz="4" w:space="0" w:color="auto"/>
              <w:bottom w:val="single" w:sz="4" w:space="0" w:color="auto"/>
              <w:right w:val="single" w:sz="4" w:space="0" w:color="auto"/>
            </w:tcBorders>
            <w:shd w:val="clear" w:color="auto" w:fill="auto"/>
            <w:noWrap/>
            <w:vAlign w:val="center"/>
            <w:hideMark/>
          </w:tcPr>
          <w:p w:rsidR="004950C2" w:rsidRPr="00313A72" w:rsidRDefault="004950C2" w:rsidP="00A621A8">
            <w:pPr>
              <w:spacing w:after="0" w:line="240" w:lineRule="auto"/>
              <w:rPr>
                <w:rFonts w:eastAsia="Times New Roman" w:cs="Calibri"/>
                <w:color w:val="000000"/>
                <w:sz w:val="18"/>
                <w:szCs w:val="18"/>
                <w:lang w:eastAsia="es-MX"/>
              </w:rPr>
            </w:pPr>
            <w:r w:rsidRPr="00313A72">
              <w:rPr>
                <w:rFonts w:eastAsia="Times New Roman" w:cs="Calibri"/>
                <w:color w:val="000000"/>
                <w:sz w:val="18"/>
                <w:szCs w:val="18"/>
                <w:lang w:eastAsia="es-MX"/>
              </w:rPr>
              <w:t>Servicios de Arrendamiento</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313A72" w:rsidRDefault="004950C2" w:rsidP="00A621A8">
            <w:pPr>
              <w:spacing w:after="0" w:line="240" w:lineRule="auto"/>
              <w:jc w:val="right"/>
              <w:rPr>
                <w:rFonts w:eastAsia="Times New Roman" w:cs="Calibri"/>
                <w:color w:val="000000"/>
                <w:sz w:val="18"/>
                <w:szCs w:val="18"/>
                <w:lang w:eastAsia="es-MX"/>
              </w:rPr>
            </w:pPr>
            <w:r w:rsidRPr="00313A72">
              <w:rPr>
                <w:rFonts w:eastAsia="Times New Roman" w:cs="Calibri"/>
                <w:color w:val="000000"/>
                <w:sz w:val="18"/>
                <w:szCs w:val="18"/>
                <w:lang w:eastAsia="es-MX"/>
              </w:rPr>
              <w:t>2,057,109</w:t>
            </w:r>
          </w:p>
        </w:tc>
        <w:tc>
          <w:tcPr>
            <w:tcW w:w="1276" w:type="dxa"/>
            <w:tcBorders>
              <w:top w:val="nil"/>
              <w:left w:val="nil"/>
              <w:bottom w:val="single" w:sz="4" w:space="0" w:color="auto"/>
              <w:right w:val="single" w:sz="4" w:space="0" w:color="auto"/>
            </w:tcBorders>
            <w:shd w:val="clear" w:color="auto" w:fill="auto"/>
            <w:noWrap/>
            <w:hideMark/>
          </w:tcPr>
          <w:p w:rsidR="004950C2" w:rsidRPr="00313A72" w:rsidRDefault="004950C2" w:rsidP="00A621A8">
            <w:pPr>
              <w:spacing w:after="0" w:line="240" w:lineRule="auto"/>
              <w:jc w:val="center"/>
              <w:rPr>
                <w:rFonts w:eastAsia="Times New Roman" w:cs="Calibri"/>
                <w:color w:val="000000"/>
                <w:sz w:val="18"/>
                <w:szCs w:val="18"/>
                <w:lang w:eastAsia="es-MX"/>
              </w:rPr>
            </w:pPr>
            <w:r w:rsidRPr="00313A72">
              <w:rPr>
                <w:rFonts w:eastAsia="Times New Roman" w:cs="Calibri"/>
                <w:color w:val="000000"/>
                <w:sz w:val="18"/>
                <w:szCs w:val="18"/>
                <w:lang w:eastAsia="es-MX"/>
              </w:rPr>
              <w:t>15.02%</w:t>
            </w:r>
          </w:p>
        </w:tc>
      </w:tr>
      <w:tr w:rsidR="004950C2" w:rsidRPr="00313A72" w:rsidTr="00A621A8">
        <w:trPr>
          <w:trHeight w:val="240"/>
        </w:trPr>
        <w:tc>
          <w:tcPr>
            <w:tcW w:w="5244" w:type="dxa"/>
            <w:tcBorders>
              <w:top w:val="nil"/>
              <w:left w:val="single" w:sz="4" w:space="0" w:color="auto"/>
              <w:bottom w:val="single" w:sz="4" w:space="0" w:color="auto"/>
              <w:right w:val="single" w:sz="4" w:space="0" w:color="auto"/>
            </w:tcBorders>
            <w:shd w:val="clear" w:color="auto" w:fill="auto"/>
            <w:noWrap/>
            <w:vAlign w:val="center"/>
            <w:hideMark/>
          </w:tcPr>
          <w:p w:rsidR="004950C2" w:rsidRPr="00313A72" w:rsidRDefault="004950C2" w:rsidP="00A621A8">
            <w:pPr>
              <w:spacing w:after="0" w:line="240" w:lineRule="auto"/>
              <w:rPr>
                <w:rFonts w:eastAsia="Times New Roman" w:cs="Calibri"/>
                <w:color w:val="000000"/>
                <w:sz w:val="18"/>
                <w:szCs w:val="18"/>
                <w:lang w:eastAsia="es-MX"/>
              </w:rPr>
            </w:pPr>
            <w:r w:rsidRPr="00313A72">
              <w:rPr>
                <w:rFonts w:eastAsia="Times New Roman" w:cs="Calibri"/>
                <w:color w:val="000000"/>
                <w:sz w:val="18"/>
                <w:szCs w:val="18"/>
                <w:lang w:eastAsia="es-MX"/>
              </w:rPr>
              <w:t>Servicios Profesionales, Científicos y Técnicos y Otros Servicios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313A72" w:rsidRDefault="004950C2" w:rsidP="00A621A8">
            <w:pPr>
              <w:spacing w:after="0" w:line="240" w:lineRule="auto"/>
              <w:jc w:val="right"/>
              <w:rPr>
                <w:rFonts w:eastAsia="Times New Roman" w:cs="Calibri"/>
                <w:color w:val="000000"/>
                <w:sz w:val="18"/>
                <w:szCs w:val="18"/>
                <w:lang w:eastAsia="es-MX"/>
              </w:rPr>
            </w:pPr>
            <w:r w:rsidRPr="00313A72">
              <w:rPr>
                <w:rFonts w:eastAsia="Times New Roman" w:cs="Calibri"/>
                <w:color w:val="000000"/>
                <w:sz w:val="18"/>
                <w:szCs w:val="18"/>
                <w:lang w:eastAsia="es-MX"/>
              </w:rPr>
              <w:t>2,637,545</w:t>
            </w:r>
          </w:p>
        </w:tc>
        <w:tc>
          <w:tcPr>
            <w:tcW w:w="1276" w:type="dxa"/>
            <w:tcBorders>
              <w:top w:val="nil"/>
              <w:left w:val="nil"/>
              <w:bottom w:val="single" w:sz="4" w:space="0" w:color="auto"/>
              <w:right w:val="single" w:sz="4" w:space="0" w:color="auto"/>
            </w:tcBorders>
            <w:shd w:val="clear" w:color="auto" w:fill="auto"/>
            <w:noWrap/>
            <w:hideMark/>
          </w:tcPr>
          <w:p w:rsidR="004950C2" w:rsidRPr="00313A72" w:rsidRDefault="004950C2" w:rsidP="00A621A8">
            <w:pPr>
              <w:spacing w:after="0" w:line="240" w:lineRule="auto"/>
              <w:jc w:val="center"/>
              <w:rPr>
                <w:rFonts w:eastAsia="Times New Roman" w:cs="Calibri"/>
                <w:color w:val="000000"/>
                <w:sz w:val="18"/>
                <w:szCs w:val="18"/>
                <w:lang w:eastAsia="es-MX"/>
              </w:rPr>
            </w:pPr>
            <w:r w:rsidRPr="00313A72">
              <w:rPr>
                <w:rFonts w:eastAsia="Times New Roman" w:cs="Calibri"/>
                <w:color w:val="000000"/>
                <w:sz w:val="18"/>
                <w:szCs w:val="18"/>
                <w:lang w:eastAsia="es-MX"/>
              </w:rPr>
              <w:t>19.26%</w:t>
            </w:r>
          </w:p>
        </w:tc>
      </w:tr>
      <w:tr w:rsidR="004950C2" w:rsidRPr="00313A72" w:rsidTr="00A621A8">
        <w:trPr>
          <w:trHeight w:val="240"/>
        </w:trPr>
        <w:tc>
          <w:tcPr>
            <w:tcW w:w="5244" w:type="dxa"/>
            <w:tcBorders>
              <w:top w:val="nil"/>
              <w:left w:val="single" w:sz="4" w:space="0" w:color="auto"/>
              <w:bottom w:val="single" w:sz="4" w:space="0" w:color="auto"/>
              <w:right w:val="single" w:sz="4" w:space="0" w:color="auto"/>
            </w:tcBorders>
            <w:shd w:val="clear" w:color="auto" w:fill="auto"/>
            <w:noWrap/>
            <w:vAlign w:val="center"/>
            <w:hideMark/>
          </w:tcPr>
          <w:p w:rsidR="004950C2" w:rsidRPr="00313A72" w:rsidRDefault="004950C2" w:rsidP="00A621A8">
            <w:pPr>
              <w:spacing w:after="0" w:line="240" w:lineRule="auto"/>
              <w:rPr>
                <w:rFonts w:eastAsia="Times New Roman" w:cs="Calibri"/>
                <w:color w:val="000000"/>
                <w:sz w:val="18"/>
                <w:szCs w:val="18"/>
                <w:lang w:eastAsia="es-MX"/>
              </w:rPr>
            </w:pPr>
            <w:r w:rsidRPr="00313A72">
              <w:rPr>
                <w:rFonts w:eastAsia="Times New Roman" w:cs="Calibri"/>
                <w:color w:val="000000"/>
                <w:sz w:val="18"/>
                <w:szCs w:val="18"/>
                <w:lang w:eastAsia="es-MX"/>
              </w:rPr>
              <w:t>Servicios de Instalación, Reparación, Mantenimiento y Conservación</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313A72" w:rsidRDefault="004950C2" w:rsidP="00A621A8">
            <w:pPr>
              <w:spacing w:after="0" w:line="240" w:lineRule="auto"/>
              <w:jc w:val="right"/>
              <w:rPr>
                <w:rFonts w:eastAsia="Times New Roman" w:cs="Calibri"/>
                <w:color w:val="000000"/>
                <w:sz w:val="18"/>
                <w:szCs w:val="18"/>
                <w:lang w:eastAsia="es-MX"/>
              </w:rPr>
            </w:pPr>
            <w:r w:rsidRPr="00313A72">
              <w:rPr>
                <w:rFonts w:eastAsia="Times New Roman" w:cs="Calibri"/>
                <w:color w:val="000000"/>
                <w:sz w:val="18"/>
                <w:szCs w:val="18"/>
                <w:lang w:eastAsia="es-MX"/>
              </w:rPr>
              <w:t>3,574,919</w:t>
            </w:r>
          </w:p>
        </w:tc>
        <w:tc>
          <w:tcPr>
            <w:tcW w:w="1276" w:type="dxa"/>
            <w:tcBorders>
              <w:top w:val="nil"/>
              <w:left w:val="nil"/>
              <w:bottom w:val="single" w:sz="4" w:space="0" w:color="auto"/>
              <w:right w:val="single" w:sz="4" w:space="0" w:color="auto"/>
            </w:tcBorders>
            <w:shd w:val="clear" w:color="auto" w:fill="auto"/>
            <w:noWrap/>
            <w:hideMark/>
          </w:tcPr>
          <w:p w:rsidR="004950C2" w:rsidRPr="00313A72" w:rsidRDefault="004950C2" w:rsidP="00A621A8">
            <w:pPr>
              <w:spacing w:after="0" w:line="240" w:lineRule="auto"/>
              <w:jc w:val="center"/>
              <w:rPr>
                <w:rFonts w:eastAsia="Times New Roman" w:cs="Calibri"/>
                <w:color w:val="000000"/>
                <w:sz w:val="18"/>
                <w:szCs w:val="18"/>
                <w:lang w:eastAsia="es-MX"/>
              </w:rPr>
            </w:pPr>
            <w:r w:rsidRPr="00313A72">
              <w:rPr>
                <w:rFonts w:eastAsia="Times New Roman" w:cs="Calibri"/>
                <w:color w:val="000000"/>
                <w:sz w:val="18"/>
                <w:szCs w:val="18"/>
                <w:lang w:eastAsia="es-MX"/>
              </w:rPr>
              <w:t>26.10%</w:t>
            </w:r>
          </w:p>
        </w:tc>
      </w:tr>
      <w:tr w:rsidR="004950C2" w:rsidRPr="00313A72" w:rsidTr="00A621A8">
        <w:trPr>
          <w:trHeight w:val="240"/>
        </w:trPr>
        <w:tc>
          <w:tcPr>
            <w:tcW w:w="5244" w:type="dxa"/>
            <w:tcBorders>
              <w:top w:val="nil"/>
              <w:left w:val="single" w:sz="4" w:space="0" w:color="auto"/>
              <w:bottom w:val="single" w:sz="4" w:space="0" w:color="auto"/>
              <w:right w:val="single" w:sz="4" w:space="0" w:color="auto"/>
            </w:tcBorders>
            <w:shd w:val="clear" w:color="auto" w:fill="auto"/>
            <w:noWrap/>
            <w:vAlign w:val="center"/>
            <w:hideMark/>
          </w:tcPr>
          <w:p w:rsidR="004950C2" w:rsidRPr="00313A72" w:rsidRDefault="004950C2" w:rsidP="00A621A8">
            <w:pPr>
              <w:spacing w:after="0" w:line="240" w:lineRule="auto"/>
              <w:jc w:val="center"/>
              <w:rPr>
                <w:rFonts w:eastAsia="Times New Roman" w:cs="Calibri"/>
                <w:b/>
                <w:bCs/>
                <w:color w:val="000000"/>
                <w:sz w:val="18"/>
                <w:szCs w:val="18"/>
                <w:lang w:eastAsia="es-MX"/>
              </w:rPr>
            </w:pPr>
            <w:r w:rsidRPr="00313A72">
              <w:rPr>
                <w:rFonts w:eastAsia="Times New Roman" w:cs="Calibri"/>
                <w:b/>
                <w:bCs/>
                <w:color w:val="000000"/>
                <w:sz w:val="18"/>
                <w:szCs w:val="18"/>
                <w:lang w:eastAsia="es-MX"/>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313A72" w:rsidRDefault="004950C2" w:rsidP="00A621A8">
            <w:pPr>
              <w:spacing w:after="0" w:line="240" w:lineRule="auto"/>
              <w:jc w:val="right"/>
              <w:rPr>
                <w:rFonts w:eastAsia="Times New Roman" w:cs="Calibri"/>
                <w:b/>
                <w:bCs/>
                <w:color w:val="000000"/>
                <w:sz w:val="18"/>
                <w:szCs w:val="18"/>
                <w:lang w:eastAsia="es-MX"/>
              </w:rPr>
            </w:pPr>
            <w:r w:rsidRPr="00313A72">
              <w:rPr>
                <w:rFonts w:eastAsia="Times New Roman" w:cs="Calibri"/>
                <w:b/>
                <w:bCs/>
                <w:color w:val="000000"/>
                <w:sz w:val="18"/>
                <w:szCs w:val="18"/>
                <w:lang w:eastAsia="es-MX"/>
              </w:rPr>
              <w:t>13,695,585</w:t>
            </w:r>
          </w:p>
        </w:tc>
        <w:tc>
          <w:tcPr>
            <w:tcW w:w="1276" w:type="dxa"/>
            <w:tcBorders>
              <w:top w:val="nil"/>
              <w:left w:val="nil"/>
              <w:bottom w:val="single" w:sz="4" w:space="0" w:color="auto"/>
              <w:right w:val="single" w:sz="4" w:space="0" w:color="auto"/>
            </w:tcBorders>
            <w:shd w:val="clear" w:color="auto" w:fill="auto"/>
            <w:noWrap/>
            <w:hideMark/>
          </w:tcPr>
          <w:p w:rsidR="004950C2" w:rsidRPr="00313A72" w:rsidRDefault="004950C2" w:rsidP="00A621A8">
            <w:pPr>
              <w:spacing w:after="0" w:line="240" w:lineRule="auto"/>
              <w:rPr>
                <w:rFonts w:eastAsia="Times New Roman" w:cs="Calibri"/>
                <w:color w:val="000000"/>
                <w:sz w:val="18"/>
                <w:szCs w:val="18"/>
                <w:lang w:eastAsia="es-MX"/>
              </w:rPr>
            </w:pPr>
            <w:r w:rsidRPr="00313A72">
              <w:rPr>
                <w:rFonts w:eastAsia="Times New Roman" w:cs="Calibri"/>
                <w:color w:val="000000"/>
                <w:sz w:val="18"/>
                <w:szCs w:val="18"/>
                <w:lang w:eastAsia="es-MX"/>
              </w:rPr>
              <w:t> </w:t>
            </w:r>
          </w:p>
        </w:tc>
      </w:tr>
    </w:tbl>
    <w:p w:rsidR="004950C2" w:rsidRDefault="004950C2" w:rsidP="004950C2">
      <w:pPr>
        <w:pStyle w:val="ROMANOS"/>
        <w:spacing w:after="0" w:line="240" w:lineRule="exact"/>
        <w:ind w:left="567" w:firstLine="0"/>
        <w:rPr>
          <w:rFonts w:ascii="Calibri" w:hAnsi="Calibri" w:cs="Calibri"/>
          <w:sz w:val="20"/>
          <w:szCs w:val="20"/>
          <w:lang w:val="es-MX"/>
        </w:rPr>
      </w:pPr>
    </w:p>
    <w:p w:rsidR="004950C2" w:rsidRDefault="004950C2" w:rsidP="004950C2">
      <w:pPr>
        <w:pStyle w:val="ROMANOS"/>
        <w:spacing w:after="0" w:line="240" w:lineRule="exact"/>
        <w:ind w:left="567" w:firstLine="0"/>
        <w:rPr>
          <w:rFonts w:ascii="Calibri" w:hAnsi="Calibri" w:cs="Calibri"/>
          <w:sz w:val="20"/>
          <w:szCs w:val="20"/>
          <w:lang w:val="es-MX"/>
        </w:rPr>
      </w:pPr>
    </w:p>
    <w:p w:rsidR="004950C2" w:rsidRDefault="004950C2" w:rsidP="004950C2">
      <w:pPr>
        <w:pStyle w:val="ROMANOS"/>
        <w:spacing w:after="0" w:line="240" w:lineRule="exact"/>
        <w:ind w:left="567" w:firstLine="0"/>
        <w:rPr>
          <w:rFonts w:ascii="Calibri" w:hAnsi="Calibri" w:cs="Calibri"/>
          <w:sz w:val="20"/>
          <w:szCs w:val="20"/>
          <w:lang w:val="es-MX"/>
        </w:rPr>
      </w:pPr>
    </w:p>
    <w:p w:rsidR="004950C2" w:rsidRDefault="004950C2" w:rsidP="004950C2">
      <w:pPr>
        <w:pStyle w:val="ROMANOS"/>
        <w:spacing w:after="0" w:line="240" w:lineRule="exact"/>
        <w:ind w:left="709" w:firstLine="0"/>
        <w:rPr>
          <w:rFonts w:ascii="Calibri" w:hAnsi="Calibri" w:cs="Calibri"/>
          <w:sz w:val="20"/>
          <w:szCs w:val="20"/>
          <w:lang w:val="es-MX"/>
        </w:rPr>
      </w:pPr>
      <w:r w:rsidRPr="00B24C52">
        <w:rPr>
          <w:rFonts w:ascii="Calibri" w:hAnsi="Calibri" w:cs="Calibri"/>
          <w:b/>
          <w:sz w:val="20"/>
          <w:szCs w:val="20"/>
          <w:u w:val="single"/>
          <w:lang w:val="es-MX"/>
        </w:rPr>
        <w:t xml:space="preserve">Transferencias, Asignaciones, Subsidios </w:t>
      </w:r>
      <w:r>
        <w:rPr>
          <w:rFonts w:ascii="Calibri" w:hAnsi="Calibri" w:cs="Calibri"/>
          <w:b/>
          <w:sz w:val="20"/>
          <w:szCs w:val="20"/>
          <w:u w:val="single"/>
          <w:lang w:val="es-MX"/>
        </w:rPr>
        <w:t>y</w:t>
      </w:r>
      <w:r w:rsidRPr="00B24C52">
        <w:rPr>
          <w:rFonts w:ascii="Calibri" w:hAnsi="Calibri" w:cs="Calibri"/>
          <w:b/>
          <w:sz w:val="20"/>
          <w:szCs w:val="20"/>
          <w:u w:val="single"/>
          <w:lang w:val="es-MX"/>
        </w:rPr>
        <w:t xml:space="preserve"> Otras Ayudas</w:t>
      </w:r>
    </w:p>
    <w:p w:rsidR="004950C2" w:rsidRDefault="004950C2" w:rsidP="004950C2">
      <w:pPr>
        <w:pStyle w:val="ROMANOS"/>
        <w:spacing w:after="0" w:line="240" w:lineRule="exact"/>
        <w:ind w:left="567" w:firstLine="0"/>
        <w:rPr>
          <w:rFonts w:ascii="Calibri" w:hAnsi="Calibri" w:cs="Calibri"/>
          <w:sz w:val="20"/>
          <w:szCs w:val="20"/>
          <w:lang w:val="es-MX"/>
        </w:rPr>
      </w:pPr>
    </w:p>
    <w:p w:rsidR="004950C2" w:rsidRDefault="004950C2" w:rsidP="004950C2">
      <w:pPr>
        <w:pStyle w:val="ROMANOS"/>
        <w:tabs>
          <w:tab w:val="clear" w:pos="720"/>
          <w:tab w:val="left" w:pos="709"/>
        </w:tabs>
        <w:spacing w:after="0" w:line="240" w:lineRule="exact"/>
        <w:ind w:left="709" w:firstLine="0"/>
        <w:rPr>
          <w:rFonts w:ascii="Calibri" w:hAnsi="Calibri" w:cs="Calibri"/>
          <w:sz w:val="20"/>
          <w:szCs w:val="20"/>
        </w:rPr>
      </w:pPr>
      <w:r w:rsidRPr="00020F13">
        <w:rPr>
          <w:rFonts w:ascii="Calibri" w:hAnsi="Calibri" w:cs="Calibri"/>
          <w:b/>
          <w:sz w:val="20"/>
          <w:szCs w:val="20"/>
          <w:lang w:val="es-MX"/>
        </w:rPr>
        <w:t>Ayudas Sociales</w:t>
      </w:r>
      <w:r>
        <w:rPr>
          <w:rFonts w:ascii="Calibri" w:hAnsi="Calibri" w:cs="Calibri"/>
          <w:b/>
          <w:sz w:val="20"/>
          <w:szCs w:val="20"/>
          <w:lang w:val="es-MX"/>
        </w:rPr>
        <w:t xml:space="preserve">. - </w:t>
      </w:r>
      <w:r w:rsidRPr="001468C3">
        <w:rPr>
          <w:rFonts w:ascii="Calibri" w:hAnsi="Calibri" w:cs="Calibri"/>
          <w:sz w:val="20"/>
          <w:szCs w:val="20"/>
          <w:lang w:val="es-MX"/>
        </w:rPr>
        <w:t>Los importes corresponden</w:t>
      </w:r>
      <w:r>
        <w:rPr>
          <w:rFonts w:ascii="Calibri" w:hAnsi="Calibri" w:cs="Calibri"/>
          <w:b/>
          <w:sz w:val="20"/>
          <w:szCs w:val="20"/>
          <w:lang w:val="es-MX"/>
        </w:rPr>
        <w:t xml:space="preserve"> a </w:t>
      </w:r>
      <w:r w:rsidRPr="001468C3">
        <w:rPr>
          <w:rFonts w:ascii="Calibri" w:hAnsi="Calibri" w:cs="Calibri"/>
          <w:sz w:val="20"/>
          <w:szCs w:val="20"/>
          <w:lang w:val="es-MX"/>
        </w:rPr>
        <w:t xml:space="preserve">las ayudas sociales que </w:t>
      </w:r>
      <w:r>
        <w:rPr>
          <w:rFonts w:ascii="Calibri" w:hAnsi="Calibri" w:cs="Calibri"/>
          <w:sz w:val="20"/>
          <w:szCs w:val="20"/>
          <w:lang w:val="es-MX"/>
        </w:rPr>
        <w:t xml:space="preserve">la Universidad </w:t>
      </w:r>
      <w:r w:rsidRPr="001468C3">
        <w:rPr>
          <w:rFonts w:ascii="Calibri" w:hAnsi="Calibri" w:cs="Calibri"/>
          <w:sz w:val="20"/>
          <w:szCs w:val="20"/>
          <w:lang w:val="es-MX"/>
        </w:rPr>
        <w:t xml:space="preserve">otorga a </w:t>
      </w:r>
      <w:r>
        <w:rPr>
          <w:rFonts w:ascii="Calibri" w:hAnsi="Calibri" w:cs="Calibri"/>
          <w:sz w:val="20"/>
          <w:szCs w:val="20"/>
          <w:lang w:val="es-MX"/>
        </w:rPr>
        <w:t>los alumnos</w:t>
      </w:r>
      <w:r w:rsidRPr="001468C3">
        <w:rPr>
          <w:rFonts w:ascii="Calibri" w:hAnsi="Calibri" w:cs="Calibri"/>
          <w:sz w:val="20"/>
          <w:szCs w:val="20"/>
          <w:lang w:val="es-MX"/>
        </w:rPr>
        <w:t xml:space="preserve">, </w:t>
      </w:r>
      <w:r>
        <w:rPr>
          <w:rFonts w:ascii="Calibri" w:hAnsi="Calibri" w:cs="Calibri"/>
          <w:sz w:val="20"/>
          <w:szCs w:val="20"/>
          <w:lang w:val="es-MX"/>
        </w:rPr>
        <w:t>de conformidad con el</w:t>
      </w:r>
      <w:r w:rsidRPr="001468C3">
        <w:t xml:space="preserve"> </w:t>
      </w:r>
      <w:r w:rsidRPr="001468C3">
        <w:rPr>
          <w:rFonts w:ascii="Calibri" w:hAnsi="Calibri" w:cs="Calibri"/>
          <w:sz w:val="20"/>
          <w:szCs w:val="20"/>
          <w:lang w:val="es-MX"/>
        </w:rPr>
        <w:t>“Reglamento de Becas, Estímulos y Apoyos de la Universidad</w:t>
      </w:r>
      <w:r>
        <w:rPr>
          <w:rFonts w:ascii="Calibri" w:hAnsi="Calibri" w:cs="Calibri"/>
          <w:sz w:val="20"/>
          <w:szCs w:val="20"/>
          <w:lang w:val="es-MX"/>
        </w:rPr>
        <w:t xml:space="preserve"> </w:t>
      </w:r>
      <w:r w:rsidRPr="001468C3">
        <w:rPr>
          <w:rFonts w:ascii="Calibri" w:hAnsi="Calibri" w:cs="Calibri"/>
          <w:sz w:val="20"/>
          <w:szCs w:val="20"/>
          <w:lang w:val="es-MX"/>
        </w:rPr>
        <w:t>Politécnica de Victoria</w:t>
      </w:r>
      <w:r>
        <w:rPr>
          <w:rFonts w:ascii="Calibri" w:hAnsi="Calibri" w:cs="Calibri"/>
          <w:sz w:val="20"/>
          <w:szCs w:val="20"/>
          <w:lang w:val="es-MX"/>
        </w:rPr>
        <w:t>”, registradas en la siguiente cuenta</w:t>
      </w:r>
      <w:r>
        <w:rPr>
          <w:rFonts w:ascii="Calibri" w:hAnsi="Calibri" w:cs="Calibri"/>
          <w:sz w:val="20"/>
          <w:szCs w:val="20"/>
        </w:rPr>
        <w:t>:</w:t>
      </w:r>
    </w:p>
    <w:p w:rsidR="004950C2" w:rsidRDefault="004950C2" w:rsidP="004950C2">
      <w:pPr>
        <w:pStyle w:val="ROMANOS"/>
        <w:spacing w:after="0" w:line="240" w:lineRule="exact"/>
        <w:ind w:left="567" w:firstLine="0"/>
        <w:rPr>
          <w:rFonts w:ascii="Calibri" w:hAnsi="Calibri" w:cs="Calibri"/>
          <w:sz w:val="20"/>
          <w:szCs w:val="20"/>
          <w:lang w:val="es-MX"/>
        </w:rPr>
      </w:pPr>
    </w:p>
    <w:tbl>
      <w:tblPr>
        <w:tblW w:w="7371" w:type="dxa"/>
        <w:tblInd w:w="1063" w:type="dxa"/>
        <w:tblCellMar>
          <w:left w:w="70" w:type="dxa"/>
          <w:right w:w="70" w:type="dxa"/>
        </w:tblCellMar>
        <w:tblLook w:val="04A0" w:firstRow="1" w:lastRow="0" w:firstColumn="1" w:lastColumn="0" w:noHBand="0" w:noVBand="1"/>
      </w:tblPr>
      <w:tblGrid>
        <w:gridCol w:w="4961"/>
        <w:gridCol w:w="1134"/>
        <w:gridCol w:w="1276"/>
      </w:tblGrid>
      <w:tr w:rsidR="004950C2" w:rsidRPr="00BC4B18" w:rsidTr="00A621A8">
        <w:trPr>
          <w:trHeight w:val="480"/>
        </w:trPr>
        <w:tc>
          <w:tcPr>
            <w:tcW w:w="4961"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4950C2" w:rsidRPr="00BC4B18" w:rsidRDefault="004950C2" w:rsidP="00A621A8">
            <w:pPr>
              <w:spacing w:after="0" w:line="240" w:lineRule="auto"/>
              <w:jc w:val="center"/>
              <w:rPr>
                <w:rFonts w:eastAsia="Times New Roman" w:cs="Calibri"/>
                <w:b/>
                <w:bCs/>
                <w:color w:val="FFFFFF"/>
                <w:sz w:val="18"/>
                <w:szCs w:val="18"/>
                <w:lang w:eastAsia="es-MX"/>
              </w:rPr>
            </w:pPr>
            <w:r w:rsidRPr="00BC4B18">
              <w:rPr>
                <w:rFonts w:eastAsia="Times New Roman" w:cs="Calibri"/>
                <w:b/>
                <w:bCs/>
                <w:color w:val="FFFFFF"/>
                <w:sz w:val="18"/>
                <w:szCs w:val="18"/>
                <w:lang w:eastAsia="es-MX"/>
              </w:rPr>
              <w:t>Concepto</w:t>
            </w:r>
          </w:p>
        </w:tc>
        <w:tc>
          <w:tcPr>
            <w:tcW w:w="1134" w:type="dxa"/>
            <w:tcBorders>
              <w:top w:val="single" w:sz="4" w:space="0" w:color="auto"/>
              <w:left w:val="nil"/>
              <w:bottom w:val="single" w:sz="4" w:space="0" w:color="auto"/>
              <w:right w:val="single" w:sz="4" w:space="0" w:color="auto"/>
            </w:tcBorders>
            <w:shd w:val="clear" w:color="000000" w:fill="800000"/>
            <w:vAlign w:val="center"/>
            <w:hideMark/>
          </w:tcPr>
          <w:p w:rsidR="004950C2" w:rsidRPr="00BC4B18" w:rsidRDefault="004950C2" w:rsidP="00A621A8">
            <w:pPr>
              <w:spacing w:after="0" w:line="240" w:lineRule="auto"/>
              <w:jc w:val="center"/>
              <w:rPr>
                <w:rFonts w:eastAsia="Times New Roman" w:cs="Calibri"/>
                <w:b/>
                <w:bCs/>
                <w:color w:val="FFFFFF"/>
                <w:sz w:val="18"/>
                <w:szCs w:val="18"/>
                <w:lang w:eastAsia="es-MX"/>
              </w:rPr>
            </w:pPr>
            <w:r w:rsidRPr="00BC4B18">
              <w:rPr>
                <w:rFonts w:eastAsia="Times New Roman" w:cs="Calibri"/>
                <w:b/>
                <w:bCs/>
                <w:color w:val="FFFFFF"/>
                <w:sz w:val="18"/>
                <w:szCs w:val="18"/>
                <w:lang w:eastAsia="es-MX"/>
              </w:rPr>
              <w:t>Importe</w:t>
            </w:r>
          </w:p>
        </w:tc>
        <w:tc>
          <w:tcPr>
            <w:tcW w:w="1276" w:type="dxa"/>
            <w:tcBorders>
              <w:top w:val="single" w:sz="4" w:space="0" w:color="auto"/>
              <w:left w:val="nil"/>
              <w:bottom w:val="single" w:sz="4" w:space="0" w:color="auto"/>
              <w:right w:val="single" w:sz="4" w:space="0" w:color="auto"/>
            </w:tcBorders>
            <w:shd w:val="clear" w:color="000000" w:fill="800000"/>
            <w:vAlign w:val="center"/>
            <w:hideMark/>
          </w:tcPr>
          <w:p w:rsidR="004950C2" w:rsidRPr="00BC4B18" w:rsidRDefault="004950C2" w:rsidP="00A621A8">
            <w:pPr>
              <w:spacing w:after="0" w:line="240" w:lineRule="auto"/>
              <w:jc w:val="center"/>
              <w:rPr>
                <w:rFonts w:eastAsia="Times New Roman" w:cs="Calibri"/>
                <w:b/>
                <w:bCs/>
                <w:color w:val="FFFFFF"/>
                <w:sz w:val="18"/>
                <w:szCs w:val="18"/>
                <w:lang w:eastAsia="es-MX"/>
              </w:rPr>
            </w:pPr>
            <w:r w:rsidRPr="00BC4B18">
              <w:rPr>
                <w:rFonts w:eastAsia="Times New Roman" w:cs="Calibri"/>
                <w:b/>
                <w:bCs/>
                <w:color w:val="FFFFFF"/>
                <w:sz w:val="18"/>
                <w:szCs w:val="18"/>
                <w:lang w:eastAsia="es-MX"/>
              </w:rPr>
              <w:t>% respecto al total del rubro</w:t>
            </w:r>
          </w:p>
        </w:tc>
      </w:tr>
      <w:tr w:rsidR="004950C2" w:rsidRPr="00BC4B18" w:rsidTr="00A621A8">
        <w:trPr>
          <w:trHeight w:val="240"/>
        </w:trPr>
        <w:tc>
          <w:tcPr>
            <w:tcW w:w="7371" w:type="dxa"/>
            <w:gridSpan w:val="3"/>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4950C2" w:rsidRPr="00BC4B18" w:rsidRDefault="004950C2" w:rsidP="00A621A8">
            <w:pPr>
              <w:spacing w:after="0" w:line="240" w:lineRule="auto"/>
              <w:jc w:val="center"/>
              <w:rPr>
                <w:rFonts w:eastAsia="Times New Roman" w:cs="Calibri"/>
                <w:b/>
                <w:bCs/>
                <w:color w:val="000000"/>
                <w:sz w:val="18"/>
                <w:szCs w:val="18"/>
                <w:lang w:eastAsia="es-MX"/>
              </w:rPr>
            </w:pPr>
            <w:r w:rsidRPr="00BC4B18">
              <w:rPr>
                <w:rFonts w:eastAsia="Times New Roman" w:cs="Calibri"/>
                <w:b/>
                <w:bCs/>
                <w:color w:val="000000"/>
                <w:sz w:val="18"/>
                <w:szCs w:val="18"/>
                <w:lang w:eastAsia="es-MX"/>
              </w:rPr>
              <w:t xml:space="preserve">Transferencias, Asignaciones, Subsidios </w:t>
            </w:r>
            <w:r>
              <w:rPr>
                <w:rFonts w:eastAsia="Times New Roman" w:cs="Calibri"/>
                <w:b/>
                <w:bCs/>
                <w:color w:val="000000"/>
                <w:sz w:val="18"/>
                <w:szCs w:val="18"/>
                <w:lang w:eastAsia="es-MX"/>
              </w:rPr>
              <w:t>y</w:t>
            </w:r>
            <w:r w:rsidRPr="00BC4B18">
              <w:rPr>
                <w:rFonts w:eastAsia="Times New Roman" w:cs="Calibri"/>
                <w:b/>
                <w:bCs/>
                <w:color w:val="000000"/>
                <w:sz w:val="18"/>
                <w:szCs w:val="18"/>
                <w:lang w:eastAsia="es-MX"/>
              </w:rPr>
              <w:t xml:space="preserve"> Otras Ayudas</w:t>
            </w:r>
          </w:p>
        </w:tc>
      </w:tr>
      <w:tr w:rsidR="004950C2" w:rsidRPr="00BC4B18" w:rsidTr="00A621A8">
        <w:trPr>
          <w:trHeight w:val="240"/>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4950C2" w:rsidRPr="00BC4B18" w:rsidRDefault="004950C2" w:rsidP="00A621A8">
            <w:pPr>
              <w:spacing w:after="0" w:line="240" w:lineRule="auto"/>
              <w:rPr>
                <w:rFonts w:eastAsia="Times New Roman" w:cs="Calibri"/>
                <w:color w:val="000000"/>
                <w:sz w:val="18"/>
                <w:szCs w:val="18"/>
                <w:lang w:eastAsia="es-MX"/>
              </w:rPr>
            </w:pPr>
            <w:r w:rsidRPr="00BC4B18">
              <w:rPr>
                <w:rFonts w:eastAsia="Times New Roman" w:cs="Calibri"/>
                <w:color w:val="000000"/>
                <w:sz w:val="18"/>
                <w:szCs w:val="18"/>
                <w:lang w:eastAsia="es-MX"/>
              </w:rPr>
              <w:t>Ayudas Sociales a Instituciones</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BC4B18" w:rsidRDefault="004950C2" w:rsidP="00A621A8">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435,912</w:t>
            </w:r>
          </w:p>
        </w:tc>
        <w:tc>
          <w:tcPr>
            <w:tcW w:w="1276" w:type="dxa"/>
            <w:tcBorders>
              <w:top w:val="nil"/>
              <w:left w:val="nil"/>
              <w:bottom w:val="single" w:sz="4" w:space="0" w:color="auto"/>
              <w:right w:val="single" w:sz="4" w:space="0" w:color="auto"/>
            </w:tcBorders>
            <w:shd w:val="clear" w:color="auto" w:fill="auto"/>
            <w:noWrap/>
            <w:hideMark/>
          </w:tcPr>
          <w:p w:rsidR="004950C2" w:rsidRPr="00BC4B18" w:rsidRDefault="004950C2" w:rsidP="00A621A8">
            <w:pPr>
              <w:spacing w:after="0" w:line="240" w:lineRule="auto"/>
              <w:jc w:val="center"/>
              <w:rPr>
                <w:rFonts w:eastAsia="Times New Roman" w:cs="Calibri"/>
                <w:color w:val="000000"/>
                <w:sz w:val="18"/>
                <w:szCs w:val="18"/>
                <w:lang w:eastAsia="es-MX"/>
              </w:rPr>
            </w:pPr>
            <w:r w:rsidRPr="00BC4B18">
              <w:rPr>
                <w:rFonts w:eastAsia="Times New Roman" w:cs="Calibri"/>
                <w:color w:val="000000"/>
                <w:sz w:val="18"/>
                <w:szCs w:val="18"/>
                <w:lang w:eastAsia="es-MX"/>
              </w:rPr>
              <w:t>100.00%</w:t>
            </w:r>
          </w:p>
        </w:tc>
      </w:tr>
      <w:tr w:rsidR="004950C2" w:rsidRPr="00BC4B18" w:rsidTr="00A621A8">
        <w:trPr>
          <w:trHeight w:val="240"/>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4950C2" w:rsidRPr="00BC4B18" w:rsidRDefault="004950C2" w:rsidP="00A621A8">
            <w:pPr>
              <w:spacing w:after="0" w:line="240" w:lineRule="auto"/>
              <w:jc w:val="center"/>
              <w:rPr>
                <w:rFonts w:eastAsia="Times New Roman" w:cs="Calibri"/>
                <w:b/>
                <w:bCs/>
                <w:color w:val="000000"/>
                <w:sz w:val="18"/>
                <w:szCs w:val="18"/>
                <w:lang w:eastAsia="es-MX"/>
              </w:rPr>
            </w:pPr>
            <w:r>
              <w:rPr>
                <w:rFonts w:eastAsia="Times New Roman" w:cs="Calibri"/>
                <w:b/>
                <w:bCs/>
                <w:color w:val="000000"/>
                <w:sz w:val="18"/>
                <w:szCs w:val="18"/>
                <w:lang w:eastAsia="es-MX"/>
              </w:rPr>
              <w:t>T</w:t>
            </w:r>
            <w:r w:rsidRPr="00BC4B18">
              <w:rPr>
                <w:rFonts w:eastAsia="Times New Roman" w:cs="Calibri"/>
                <w:b/>
                <w:bCs/>
                <w:color w:val="000000"/>
                <w:sz w:val="18"/>
                <w:szCs w:val="18"/>
                <w:lang w:eastAsia="es-MX"/>
              </w:rPr>
              <w:t>otal</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BC4B18" w:rsidRDefault="004950C2" w:rsidP="00A621A8">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435,912</w:t>
            </w:r>
          </w:p>
        </w:tc>
        <w:tc>
          <w:tcPr>
            <w:tcW w:w="1276" w:type="dxa"/>
            <w:tcBorders>
              <w:top w:val="nil"/>
              <w:left w:val="nil"/>
              <w:bottom w:val="single" w:sz="4" w:space="0" w:color="auto"/>
              <w:right w:val="single" w:sz="4" w:space="0" w:color="auto"/>
            </w:tcBorders>
            <w:shd w:val="clear" w:color="auto" w:fill="auto"/>
            <w:noWrap/>
            <w:hideMark/>
          </w:tcPr>
          <w:p w:rsidR="004950C2" w:rsidRPr="00BC4B18" w:rsidRDefault="004950C2" w:rsidP="00A621A8">
            <w:pPr>
              <w:spacing w:after="0" w:line="240" w:lineRule="auto"/>
              <w:rPr>
                <w:rFonts w:eastAsia="Times New Roman" w:cs="Calibri"/>
                <w:color w:val="000000"/>
                <w:sz w:val="18"/>
                <w:szCs w:val="18"/>
                <w:lang w:eastAsia="es-MX"/>
              </w:rPr>
            </w:pPr>
            <w:r w:rsidRPr="00BC4B18">
              <w:rPr>
                <w:rFonts w:eastAsia="Times New Roman" w:cs="Calibri"/>
                <w:color w:val="000000"/>
                <w:sz w:val="18"/>
                <w:szCs w:val="18"/>
                <w:lang w:eastAsia="es-MX"/>
              </w:rPr>
              <w:t> </w:t>
            </w:r>
          </w:p>
        </w:tc>
      </w:tr>
    </w:tbl>
    <w:p w:rsidR="004950C2" w:rsidRDefault="004950C2" w:rsidP="004950C2">
      <w:pPr>
        <w:pStyle w:val="ROMANOS"/>
        <w:spacing w:after="0" w:line="240" w:lineRule="exact"/>
        <w:ind w:left="567" w:firstLine="0"/>
        <w:rPr>
          <w:rFonts w:ascii="Calibri" w:hAnsi="Calibri" w:cs="Calibri"/>
          <w:sz w:val="20"/>
          <w:szCs w:val="20"/>
          <w:lang w:val="es-MX"/>
        </w:rPr>
      </w:pPr>
    </w:p>
    <w:p w:rsidR="004950C2" w:rsidRDefault="004950C2" w:rsidP="004950C2">
      <w:pPr>
        <w:pStyle w:val="ROMANOS"/>
        <w:spacing w:after="0" w:line="240" w:lineRule="exact"/>
        <w:ind w:left="567" w:firstLine="0"/>
        <w:rPr>
          <w:rFonts w:ascii="Calibri" w:hAnsi="Calibri" w:cs="Calibri"/>
          <w:sz w:val="20"/>
          <w:szCs w:val="20"/>
          <w:lang w:val="es-MX"/>
        </w:rPr>
      </w:pPr>
    </w:p>
    <w:p w:rsidR="004950C2" w:rsidRDefault="004950C2" w:rsidP="004950C2">
      <w:pPr>
        <w:pStyle w:val="ROMANOS"/>
        <w:spacing w:after="0" w:line="240" w:lineRule="exact"/>
        <w:ind w:left="567" w:firstLine="0"/>
        <w:rPr>
          <w:rFonts w:ascii="Calibri" w:hAnsi="Calibri" w:cs="Calibri"/>
          <w:sz w:val="20"/>
          <w:szCs w:val="20"/>
          <w:lang w:val="es-MX"/>
        </w:rPr>
      </w:pPr>
    </w:p>
    <w:p w:rsidR="004950C2" w:rsidRPr="00CD0FF7" w:rsidRDefault="004950C2" w:rsidP="004950C2">
      <w:pPr>
        <w:pStyle w:val="ROMANOS"/>
        <w:spacing w:after="0" w:line="240" w:lineRule="exact"/>
        <w:ind w:left="709" w:firstLine="0"/>
        <w:rPr>
          <w:rFonts w:ascii="Calibri" w:hAnsi="Calibri" w:cs="Calibri"/>
          <w:b/>
          <w:sz w:val="20"/>
          <w:szCs w:val="20"/>
          <w:u w:val="single"/>
          <w:lang w:val="es-MX"/>
        </w:rPr>
      </w:pPr>
      <w:r w:rsidRPr="00CD0FF7">
        <w:rPr>
          <w:rFonts w:ascii="Calibri" w:hAnsi="Calibri" w:cs="Calibri"/>
          <w:b/>
          <w:sz w:val="20"/>
          <w:szCs w:val="20"/>
          <w:u w:val="single"/>
          <w:lang w:val="es-MX"/>
        </w:rPr>
        <w:t>Otros Gastos y Perdidas Extraordinarias</w:t>
      </w:r>
    </w:p>
    <w:p w:rsidR="004950C2" w:rsidRDefault="004950C2" w:rsidP="004950C2">
      <w:pPr>
        <w:pStyle w:val="ROMANOS"/>
        <w:spacing w:after="0" w:line="240" w:lineRule="exact"/>
        <w:ind w:left="708"/>
        <w:rPr>
          <w:rFonts w:ascii="Calibri" w:hAnsi="Calibri" w:cs="Calibri"/>
          <w:sz w:val="20"/>
          <w:szCs w:val="20"/>
          <w:lang w:val="es-MX"/>
        </w:rPr>
      </w:pPr>
      <w:r>
        <w:rPr>
          <w:rFonts w:ascii="Calibri" w:hAnsi="Calibri" w:cs="Calibri"/>
          <w:sz w:val="20"/>
          <w:szCs w:val="20"/>
          <w:lang w:val="es-MX"/>
        </w:rPr>
        <w:tab/>
      </w:r>
      <w:r>
        <w:rPr>
          <w:rFonts w:ascii="Calibri" w:hAnsi="Calibri" w:cs="Calibri"/>
          <w:sz w:val="20"/>
          <w:szCs w:val="20"/>
          <w:lang w:val="es-MX"/>
        </w:rPr>
        <w:tab/>
      </w:r>
    </w:p>
    <w:p w:rsidR="004950C2" w:rsidRDefault="004950C2" w:rsidP="004950C2">
      <w:pPr>
        <w:pStyle w:val="ROMANOS"/>
        <w:spacing w:after="0" w:line="240" w:lineRule="exact"/>
        <w:ind w:left="708"/>
        <w:rPr>
          <w:rFonts w:ascii="Calibri" w:hAnsi="Calibri" w:cs="Calibri"/>
          <w:sz w:val="20"/>
          <w:szCs w:val="20"/>
          <w:lang w:val="es-MX"/>
        </w:rPr>
      </w:pPr>
      <w:r>
        <w:rPr>
          <w:rFonts w:ascii="Calibri" w:hAnsi="Calibri" w:cs="Calibri"/>
          <w:sz w:val="20"/>
          <w:szCs w:val="20"/>
          <w:lang w:val="es-MX"/>
        </w:rPr>
        <w:tab/>
      </w:r>
      <w:r w:rsidRPr="006C23E5">
        <w:rPr>
          <w:rFonts w:ascii="Calibri" w:hAnsi="Calibri" w:cs="Calibri"/>
          <w:sz w:val="20"/>
          <w:szCs w:val="20"/>
          <w:lang w:val="es-MX"/>
        </w:rPr>
        <w:t xml:space="preserve">Estimaciones, Depreciaciones, Deterioros, Obsolescencia </w:t>
      </w:r>
      <w:r>
        <w:rPr>
          <w:rFonts w:ascii="Calibri" w:hAnsi="Calibri" w:cs="Calibri"/>
          <w:sz w:val="20"/>
          <w:szCs w:val="20"/>
          <w:lang w:val="es-MX"/>
        </w:rPr>
        <w:t>y</w:t>
      </w:r>
      <w:r w:rsidRPr="006C23E5">
        <w:rPr>
          <w:rFonts w:ascii="Calibri" w:hAnsi="Calibri" w:cs="Calibri"/>
          <w:sz w:val="20"/>
          <w:szCs w:val="20"/>
          <w:lang w:val="es-MX"/>
        </w:rPr>
        <w:t xml:space="preserve"> Amortizaciones</w:t>
      </w:r>
      <w:r>
        <w:rPr>
          <w:rFonts w:ascii="Calibri" w:hAnsi="Calibri" w:cs="Calibri"/>
          <w:sz w:val="20"/>
          <w:szCs w:val="20"/>
          <w:lang w:val="es-MX"/>
        </w:rPr>
        <w:t xml:space="preserve">. – Los importes se refieren al </w:t>
      </w:r>
      <w:r w:rsidRPr="00CD0FF7">
        <w:rPr>
          <w:rFonts w:ascii="Calibri" w:hAnsi="Calibri" w:cs="Calibri"/>
          <w:sz w:val="20"/>
          <w:szCs w:val="20"/>
          <w:lang w:val="es-MX"/>
        </w:rPr>
        <w:t>gasto por depreciación que corresponde aplicar, de</w:t>
      </w:r>
      <w:r>
        <w:rPr>
          <w:rFonts w:ascii="Calibri" w:hAnsi="Calibri" w:cs="Calibri"/>
          <w:sz w:val="20"/>
          <w:szCs w:val="20"/>
          <w:lang w:val="es-MX"/>
        </w:rPr>
        <w:t xml:space="preserve"> </w:t>
      </w:r>
      <w:r w:rsidRPr="00CD0FF7">
        <w:rPr>
          <w:rFonts w:ascii="Calibri" w:hAnsi="Calibri" w:cs="Calibri"/>
          <w:sz w:val="20"/>
          <w:szCs w:val="20"/>
          <w:lang w:val="es-MX"/>
        </w:rPr>
        <w:t>conformidad con los lineamientos que</w:t>
      </w:r>
      <w:r>
        <w:rPr>
          <w:rFonts w:ascii="Calibri" w:hAnsi="Calibri" w:cs="Calibri"/>
          <w:sz w:val="20"/>
          <w:szCs w:val="20"/>
          <w:lang w:val="es-MX"/>
        </w:rPr>
        <w:t xml:space="preserve"> </w:t>
      </w:r>
      <w:r w:rsidRPr="00CD0FF7">
        <w:rPr>
          <w:rFonts w:ascii="Calibri" w:hAnsi="Calibri" w:cs="Calibri"/>
          <w:sz w:val="20"/>
          <w:szCs w:val="20"/>
          <w:lang w:val="es-MX"/>
        </w:rPr>
        <w:t>emit</w:t>
      </w:r>
      <w:r>
        <w:rPr>
          <w:rFonts w:ascii="Calibri" w:hAnsi="Calibri" w:cs="Calibri"/>
          <w:sz w:val="20"/>
          <w:szCs w:val="20"/>
          <w:lang w:val="es-MX"/>
        </w:rPr>
        <w:t>e</w:t>
      </w:r>
      <w:r w:rsidRPr="00CD0FF7">
        <w:rPr>
          <w:rFonts w:ascii="Calibri" w:hAnsi="Calibri" w:cs="Calibri"/>
          <w:sz w:val="20"/>
          <w:szCs w:val="20"/>
          <w:lang w:val="es-MX"/>
        </w:rPr>
        <w:t xml:space="preserve"> el CONAC, por concepto de disminución del valor derivado del</w:t>
      </w:r>
      <w:r>
        <w:rPr>
          <w:rFonts w:ascii="Calibri" w:hAnsi="Calibri" w:cs="Calibri"/>
          <w:sz w:val="20"/>
          <w:szCs w:val="20"/>
          <w:lang w:val="es-MX"/>
        </w:rPr>
        <w:t xml:space="preserve"> </w:t>
      </w:r>
      <w:r w:rsidRPr="00CD0FF7">
        <w:rPr>
          <w:rFonts w:ascii="Calibri" w:hAnsi="Calibri" w:cs="Calibri"/>
          <w:sz w:val="20"/>
          <w:szCs w:val="20"/>
          <w:lang w:val="es-MX"/>
        </w:rPr>
        <w:t xml:space="preserve">uso </w:t>
      </w:r>
      <w:r w:rsidRPr="006C23E5">
        <w:rPr>
          <w:rFonts w:ascii="Calibri" w:hAnsi="Calibri" w:cs="Calibri"/>
          <w:sz w:val="20"/>
          <w:szCs w:val="20"/>
          <w:lang w:val="es-MX"/>
        </w:rPr>
        <w:t>de infraestructura</w:t>
      </w:r>
      <w:r>
        <w:rPr>
          <w:rFonts w:ascii="Calibri" w:hAnsi="Calibri" w:cs="Calibri"/>
          <w:sz w:val="20"/>
          <w:szCs w:val="20"/>
          <w:lang w:val="es-MX"/>
        </w:rPr>
        <w:t xml:space="preserve">, así como del uso </w:t>
      </w:r>
      <w:r w:rsidRPr="00CD0FF7">
        <w:rPr>
          <w:rFonts w:ascii="Calibri" w:hAnsi="Calibri" w:cs="Calibri"/>
          <w:sz w:val="20"/>
          <w:szCs w:val="20"/>
          <w:lang w:val="es-MX"/>
        </w:rPr>
        <w:t>u obsolescencia de biene</w:t>
      </w:r>
      <w:r>
        <w:rPr>
          <w:rFonts w:ascii="Calibri" w:hAnsi="Calibri" w:cs="Calibri"/>
          <w:sz w:val="20"/>
          <w:szCs w:val="20"/>
          <w:lang w:val="es-MX"/>
        </w:rPr>
        <w:t xml:space="preserve">s, </w:t>
      </w:r>
      <w:r w:rsidRPr="006C23E5">
        <w:rPr>
          <w:rFonts w:ascii="Calibri" w:hAnsi="Calibri" w:cs="Calibri"/>
          <w:sz w:val="20"/>
          <w:szCs w:val="20"/>
          <w:lang w:val="es-MX"/>
        </w:rPr>
        <w:t>se detallan las cuentas que representan el total del rubro</w:t>
      </w:r>
      <w:r>
        <w:rPr>
          <w:rFonts w:ascii="Calibri" w:hAnsi="Calibri" w:cs="Calibri"/>
          <w:sz w:val="20"/>
          <w:szCs w:val="20"/>
          <w:lang w:val="es-MX"/>
        </w:rPr>
        <w:t>:</w:t>
      </w:r>
    </w:p>
    <w:p w:rsidR="006848E5" w:rsidRDefault="006848E5" w:rsidP="004950C2">
      <w:pPr>
        <w:pStyle w:val="ROMANOS"/>
        <w:spacing w:after="0" w:line="240" w:lineRule="exact"/>
        <w:ind w:left="708"/>
        <w:rPr>
          <w:rFonts w:ascii="Calibri" w:hAnsi="Calibri" w:cs="Calibri"/>
          <w:sz w:val="20"/>
          <w:szCs w:val="20"/>
          <w:lang w:val="es-MX"/>
        </w:rPr>
      </w:pPr>
    </w:p>
    <w:p w:rsidR="006848E5" w:rsidRDefault="006848E5" w:rsidP="004950C2">
      <w:pPr>
        <w:pStyle w:val="ROMANOS"/>
        <w:spacing w:after="0" w:line="240" w:lineRule="exact"/>
        <w:ind w:left="708"/>
        <w:rPr>
          <w:rFonts w:ascii="Calibri" w:hAnsi="Calibri" w:cs="Calibri"/>
          <w:sz w:val="20"/>
          <w:szCs w:val="20"/>
          <w:lang w:val="es-MX"/>
        </w:rPr>
      </w:pPr>
    </w:p>
    <w:p w:rsidR="004950C2" w:rsidRDefault="004950C2" w:rsidP="004950C2">
      <w:pPr>
        <w:pStyle w:val="ROMANOS"/>
        <w:spacing w:after="0" w:line="240" w:lineRule="exact"/>
        <w:ind w:left="708"/>
        <w:rPr>
          <w:rFonts w:ascii="Calibri" w:hAnsi="Calibri" w:cs="Calibri"/>
          <w:sz w:val="20"/>
          <w:szCs w:val="20"/>
          <w:lang w:val="es-MX"/>
        </w:rPr>
      </w:pPr>
    </w:p>
    <w:tbl>
      <w:tblPr>
        <w:tblW w:w="7371" w:type="dxa"/>
        <w:tblInd w:w="1063" w:type="dxa"/>
        <w:tblCellMar>
          <w:left w:w="70" w:type="dxa"/>
          <w:right w:w="70" w:type="dxa"/>
        </w:tblCellMar>
        <w:tblLook w:val="04A0" w:firstRow="1" w:lastRow="0" w:firstColumn="1" w:lastColumn="0" w:noHBand="0" w:noVBand="1"/>
      </w:tblPr>
      <w:tblGrid>
        <w:gridCol w:w="4961"/>
        <w:gridCol w:w="1134"/>
        <w:gridCol w:w="1276"/>
      </w:tblGrid>
      <w:tr w:rsidR="004950C2" w:rsidRPr="008F4F09" w:rsidTr="00A621A8">
        <w:trPr>
          <w:trHeight w:val="480"/>
        </w:trPr>
        <w:tc>
          <w:tcPr>
            <w:tcW w:w="4961"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4950C2" w:rsidRPr="008F4F09" w:rsidRDefault="004950C2" w:rsidP="00A621A8">
            <w:pPr>
              <w:spacing w:after="0" w:line="240" w:lineRule="auto"/>
              <w:jc w:val="center"/>
              <w:rPr>
                <w:rFonts w:eastAsia="Times New Roman" w:cs="Calibri"/>
                <w:b/>
                <w:bCs/>
                <w:color w:val="FFFFFF"/>
                <w:sz w:val="18"/>
                <w:szCs w:val="18"/>
                <w:lang w:eastAsia="es-MX"/>
              </w:rPr>
            </w:pPr>
            <w:r w:rsidRPr="008F4F09">
              <w:rPr>
                <w:rFonts w:eastAsia="Times New Roman" w:cs="Calibri"/>
                <w:b/>
                <w:bCs/>
                <w:color w:val="FFFFFF"/>
                <w:sz w:val="18"/>
                <w:szCs w:val="18"/>
                <w:lang w:eastAsia="es-MX"/>
              </w:rPr>
              <w:lastRenderedPageBreak/>
              <w:t>Concepto</w:t>
            </w:r>
          </w:p>
        </w:tc>
        <w:tc>
          <w:tcPr>
            <w:tcW w:w="1134" w:type="dxa"/>
            <w:tcBorders>
              <w:top w:val="single" w:sz="4" w:space="0" w:color="auto"/>
              <w:left w:val="nil"/>
              <w:bottom w:val="single" w:sz="4" w:space="0" w:color="auto"/>
              <w:right w:val="single" w:sz="4" w:space="0" w:color="auto"/>
            </w:tcBorders>
            <w:shd w:val="clear" w:color="000000" w:fill="800000"/>
            <w:vAlign w:val="center"/>
            <w:hideMark/>
          </w:tcPr>
          <w:p w:rsidR="004950C2" w:rsidRPr="008F4F09" w:rsidRDefault="004950C2" w:rsidP="00A621A8">
            <w:pPr>
              <w:spacing w:after="0" w:line="240" w:lineRule="auto"/>
              <w:jc w:val="center"/>
              <w:rPr>
                <w:rFonts w:eastAsia="Times New Roman" w:cs="Calibri"/>
                <w:b/>
                <w:bCs/>
                <w:color w:val="FFFFFF"/>
                <w:sz w:val="18"/>
                <w:szCs w:val="18"/>
                <w:lang w:eastAsia="es-MX"/>
              </w:rPr>
            </w:pPr>
            <w:r w:rsidRPr="008F4F09">
              <w:rPr>
                <w:rFonts w:eastAsia="Times New Roman" w:cs="Calibri"/>
                <w:b/>
                <w:bCs/>
                <w:color w:val="FFFFFF"/>
                <w:sz w:val="18"/>
                <w:szCs w:val="18"/>
                <w:lang w:eastAsia="es-MX"/>
              </w:rPr>
              <w:t>Importe</w:t>
            </w:r>
          </w:p>
        </w:tc>
        <w:tc>
          <w:tcPr>
            <w:tcW w:w="1276" w:type="dxa"/>
            <w:tcBorders>
              <w:top w:val="single" w:sz="4" w:space="0" w:color="auto"/>
              <w:left w:val="nil"/>
              <w:bottom w:val="single" w:sz="4" w:space="0" w:color="auto"/>
              <w:right w:val="single" w:sz="4" w:space="0" w:color="auto"/>
            </w:tcBorders>
            <w:shd w:val="clear" w:color="000000" w:fill="800000"/>
            <w:vAlign w:val="center"/>
            <w:hideMark/>
          </w:tcPr>
          <w:p w:rsidR="004950C2" w:rsidRPr="008F4F09" w:rsidRDefault="004950C2" w:rsidP="00A621A8">
            <w:pPr>
              <w:spacing w:after="0" w:line="240" w:lineRule="auto"/>
              <w:jc w:val="center"/>
              <w:rPr>
                <w:rFonts w:eastAsia="Times New Roman" w:cs="Calibri"/>
                <w:b/>
                <w:bCs/>
                <w:color w:val="FFFFFF"/>
                <w:sz w:val="18"/>
                <w:szCs w:val="18"/>
                <w:lang w:eastAsia="es-MX"/>
              </w:rPr>
            </w:pPr>
            <w:r w:rsidRPr="008F4F09">
              <w:rPr>
                <w:rFonts w:eastAsia="Times New Roman" w:cs="Calibri"/>
                <w:b/>
                <w:bCs/>
                <w:color w:val="FFFFFF"/>
                <w:sz w:val="18"/>
                <w:szCs w:val="18"/>
                <w:lang w:eastAsia="es-MX"/>
              </w:rPr>
              <w:t>% respecto al total del rubro</w:t>
            </w:r>
          </w:p>
        </w:tc>
      </w:tr>
      <w:tr w:rsidR="004950C2" w:rsidRPr="008F4F09" w:rsidTr="00A621A8">
        <w:trPr>
          <w:trHeight w:val="240"/>
        </w:trPr>
        <w:tc>
          <w:tcPr>
            <w:tcW w:w="7371" w:type="dxa"/>
            <w:gridSpan w:val="3"/>
            <w:tcBorders>
              <w:top w:val="single" w:sz="4" w:space="0" w:color="auto"/>
              <w:left w:val="single" w:sz="4" w:space="0" w:color="auto"/>
              <w:bottom w:val="single" w:sz="4" w:space="0" w:color="auto"/>
              <w:right w:val="single" w:sz="4" w:space="0" w:color="000000"/>
            </w:tcBorders>
            <w:shd w:val="clear" w:color="000000" w:fill="D0CECE"/>
            <w:noWrap/>
            <w:vAlign w:val="center"/>
            <w:hideMark/>
          </w:tcPr>
          <w:p w:rsidR="004950C2" w:rsidRPr="008F4F09" w:rsidRDefault="004950C2" w:rsidP="00A621A8">
            <w:pPr>
              <w:spacing w:after="0" w:line="240" w:lineRule="auto"/>
              <w:jc w:val="center"/>
              <w:rPr>
                <w:rFonts w:eastAsia="Times New Roman" w:cs="Calibri"/>
                <w:b/>
                <w:bCs/>
                <w:color w:val="000000"/>
                <w:sz w:val="18"/>
                <w:szCs w:val="18"/>
                <w:lang w:eastAsia="es-MX"/>
              </w:rPr>
            </w:pPr>
            <w:r w:rsidRPr="008F4F09">
              <w:rPr>
                <w:rFonts w:eastAsia="Times New Roman" w:cs="Calibri"/>
                <w:b/>
                <w:bCs/>
                <w:color w:val="000000"/>
                <w:sz w:val="18"/>
                <w:szCs w:val="18"/>
                <w:lang w:eastAsia="es-MX"/>
              </w:rPr>
              <w:t>OTROS GASTOS Y PERDIDAS EXTRAORDINARIAS</w:t>
            </w:r>
          </w:p>
        </w:tc>
      </w:tr>
      <w:tr w:rsidR="004950C2" w:rsidRPr="008F4F09" w:rsidTr="00A621A8">
        <w:trPr>
          <w:trHeight w:val="240"/>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4950C2" w:rsidRPr="008F4F09" w:rsidRDefault="004950C2" w:rsidP="00A621A8">
            <w:pPr>
              <w:spacing w:after="0" w:line="240" w:lineRule="auto"/>
              <w:rPr>
                <w:rFonts w:eastAsia="Times New Roman" w:cs="Calibri"/>
                <w:color w:val="000000"/>
                <w:sz w:val="18"/>
                <w:szCs w:val="18"/>
                <w:lang w:eastAsia="es-MX"/>
              </w:rPr>
            </w:pPr>
            <w:r w:rsidRPr="008F4F09">
              <w:rPr>
                <w:rFonts w:eastAsia="Times New Roman" w:cs="Calibri"/>
                <w:color w:val="000000"/>
                <w:sz w:val="18"/>
                <w:szCs w:val="18"/>
                <w:lang w:eastAsia="es-MX"/>
              </w:rPr>
              <w:t>Depreciación de Bienes Inmuebles</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F4F09" w:rsidRDefault="004950C2" w:rsidP="00A621A8">
            <w:pPr>
              <w:spacing w:after="0" w:line="240" w:lineRule="auto"/>
              <w:jc w:val="right"/>
              <w:rPr>
                <w:rFonts w:eastAsia="Times New Roman" w:cs="Calibri"/>
                <w:color w:val="000000"/>
                <w:sz w:val="18"/>
                <w:szCs w:val="18"/>
                <w:lang w:eastAsia="es-MX"/>
              </w:rPr>
            </w:pPr>
            <w:r w:rsidRPr="008F4F09">
              <w:rPr>
                <w:rFonts w:eastAsia="Times New Roman" w:cs="Calibri"/>
                <w:color w:val="000000"/>
                <w:sz w:val="18"/>
                <w:szCs w:val="18"/>
                <w:lang w:eastAsia="es-MX"/>
              </w:rPr>
              <w:t>106,446</w:t>
            </w:r>
          </w:p>
        </w:tc>
        <w:tc>
          <w:tcPr>
            <w:tcW w:w="1276" w:type="dxa"/>
            <w:tcBorders>
              <w:top w:val="nil"/>
              <w:left w:val="nil"/>
              <w:bottom w:val="single" w:sz="4" w:space="0" w:color="auto"/>
              <w:right w:val="single" w:sz="4" w:space="0" w:color="auto"/>
            </w:tcBorders>
            <w:shd w:val="clear" w:color="auto" w:fill="auto"/>
            <w:noWrap/>
            <w:hideMark/>
          </w:tcPr>
          <w:p w:rsidR="004950C2" w:rsidRPr="008F4F09" w:rsidRDefault="004950C2" w:rsidP="00A621A8">
            <w:pPr>
              <w:spacing w:after="0" w:line="240" w:lineRule="auto"/>
              <w:jc w:val="center"/>
              <w:rPr>
                <w:rFonts w:eastAsia="Times New Roman" w:cs="Calibri"/>
                <w:color w:val="000000"/>
                <w:sz w:val="18"/>
                <w:szCs w:val="18"/>
                <w:lang w:eastAsia="es-MX"/>
              </w:rPr>
            </w:pPr>
            <w:r w:rsidRPr="008F4F09">
              <w:rPr>
                <w:rFonts w:eastAsia="Times New Roman" w:cs="Calibri"/>
                <w:color w:val="000000"/>
                <w:sz w:val="18"/>
                <w:szCs w:val="18"/>
                <w:lang w:eastAsia="es-MX"/>
              </w:rPr>
              <w:t>4.23%</w:t>
            </w:r>
          </w:p>
        </w:tc>
      </w:tr>
      <w:tr w:rsidR="004950C2" w:rsidRPr="008F4F09" w:rsidTr="00A621A8">
        <w:trPr>
          <w:trHeight w:val="240"/>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4950C2" w:rsidRPr="008F4F09" w:rsidRDefault="004950C2" w:rsidP="00A621A8">
            <w:pPr>
              <w:spacing w:after="0" w:line="240" w:lineRule="auto"/>
              <w:rPr>
                <w:rFonts w:eastAsia="Times New Roman" w:cs="Calibri"/>
                <w:color w:val="000000"/>
                <w:sz w:val="18"/>
                <w:szCs w:val="18"/>
                <w:lang w:eastAsia="es-MX"/>
              </w:rPr>
            </w:pPr>
            <w:r w:rsidRPr="008F4F09">
              <w:rPr>
                <w:rFonts w:eastAsia="Times New Roman" w:cs="Calibri"/>
                <w:color w:val="000000"/>
                <w:sz w:val="18"/>
                <w:szCs w:val="18"/>
                <w:lang w:eastAsia="es-MX"/>
              </w:rPr>
              <w:t>Depreciación de Bienes Muebles</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F4F09" w:rsidRDefault="004950C2" w:rsidP="00A621A8">
            <w:pPr>
              <w:spacing w:after="0" w:line="240" w:lineRule="auto"/>
              <w:jc w:val="right"/>
              <w:rPr>
                <w:rFonts w:eastAsia="Times New Roman" w:cs="Calibri"/>
                <w:color w:val="000000"/>
                <w:sz w:val="18"/>
                <w:szCs w:val="18"/>
                <w:lang w:eastAsia="es-MX"/>
              </w:rPr>
            </w:pPr>
            <w:r w:rsidRPr="008F4F09">
              <w:rPr>
                <w:rFonts w:eastAsia="Times New Roman" w:cs="Calibri"/>
                <w:color w:val="000000"/>
                <w:sz w:val="18"/>
                <w:szCs w:val="18"/>
                <w:lang w:eastAsia="es-MX"/>
              </w:rPr>
              <w:t>2,412,894</w:t>
            </w:r>
          </w:p>
        </w:tc>
        <w:tc>
          <w:tcPr>
            <w:tcW w:w="1276" w:type="dxa"/>
            <w:tcBorders>
              <w:top w:val="nil"/>
              <w:left w:val="nil"/>
              <w:bottom w:val="single" w:sz="4" w:space="0" w:color="auto"/>
              <w:right w:val="single" w:sz="4" w:space="0" w:color="auto"/>
            </w:tcBorders>
            <w:shd w:val="clear" w:color="auto" w:fill="auto"/>
            <w:noWrap/>
            <w:hideMark/>
          </w:tcPr>
          <w:p w:rsidR="004950C2" w:rsidRPr="008F4F09" w:rsidRDefault="004950C2" w:rsidP="00A621A8">
            <w:pPr>
              <w:spacing w:after="0" w:line="240" w:lineRule="auto"/>
              <w:jc w:val="center"/>
              <w:rPr>
                <w:rFonts w:eastAsia="Times New Roman" w:cs="Calibri"/>
                <w:color w:val="000000"/>
                <w:sz w:val="18"/>
                <w:szCs w:val="18"/>
                <w:lang w:eastAsia="es-MX"/>
              </w:rPr>
            </w:pPr>
            <w:r w:rsidRPr="008F4F09">
              <w:rPr>
                <w:rFonts w:eastAsia="Times New Roman" w:cs="Calibri"/>
                <w:color w:val="000000"/>
                <w:sz w:val="18"/>
                <w:szCs w:val="18"/>
                <w:lang w:eastAsia="es-MX"/>
              </w:rPr>
              <w:t>95.77%</w:t>
            </w:r>
          </w:p>
        </w:tc>
      </w:tr>
      <w:tr w:rsidR="004950C2" w:rsidRPr="008F4F09" w:rsidTr="00A621A8">
        <w:trPr>
          <w:trHeight w:val="240"/>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4950C2" w:rsidRPr="008F4F09" w:rsidRDefault="004950C2" w:rsidP="00A621A8">
            <w:pPr>
              <w:spacing w:after="0" w:line="240" w:lineRule="auto"/>
              <w:jc w:val="center"/>
              <w:rPr>
                <w:rFonts w:eastAsia="Times New Roman" w:cs="Calibri"/>
                <w:b/>
                <w:bCs/>
                <w:color w:val="000000"/>
                <w:sz w:val="18"/>
                <w:szCs w:val="18"/>
                <w:lang w:eastAsia="es-MX"/>
              </w:rPr>
            </w:pPr>
            <w:r>
              <w:rPr>
                <w:rFonts w:eastAsia="Times New Roman" w:cs="Calibri"/>
                <w:b/>
                <w:bCs/>
                <w:color w:val="000000"/>
                <w:sz w:val="18"/>
                <w:szCs w:val="18"/>
                <w:lang w:eastAsia="es-MX"/>
              </w:rPr>
              <w:t>T</w:t>
            </w:r>
            <w:r w:rsidRPr="00BC4B18">
              <w:rPr>
                <w:rFonts w:eastAsia="Times New Roman" w:cs="Calibri"/>
                <w:b/>
                <w:bCs/>
                <w:color w:val="000000"/>
                <w:sz w:val="18"/>
                <w:szCs w:val="18"/>
                <w:lang w:eastAsia="es-MX"/>
              </w:rPr>
              <w:t>otal</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F4F09" w:rsidRDefault="004950C2" w:rsidP="00A621A8">
            <w:pPr>
              <w:spacing w:after="0" w:line="240" w:lineRule="auto"/>
              <w:jc w:val="right"/>
              <w:rPr>
                <w:rFonts w:eastAsia="Times New Roman" w:cs="Calibri"/>
                <w:b/>
                <w:bCs/>
                <w:color w:val="000000"/>
                <w:sz w:val="18"/>
                <w:szCs w:val="18"/>
                <w:lang w:eastAsia="es-MX"/>
              </w:rPr>
            </w:pPr>
            <w:r w:rsidRPr="008F4F09">
              <w:rPr>
                <w:rFonts w:eastAsia="Times New Roman" w:cs="Calibri"/>
                <w:b/>
                <w:bCs/>
                <w:color w:val="000000"/>
                <w:sz w:val="18"/>
                <w:szCs w:val="18"/>
                <w:lang w:eastAsia="es-MX"/>
              </w:rPr>
              <w:t>2,519,339</w:t>
            </w:r>
          </w:p>
        </w:tc>
        <w:tc>
          <w:tcPr>
            <w:tcW w:w="1276" w:type="dxa"/>
            <w:tcBorders>
              <w:top w:val="nil"/>
              <w:left w:val="nil"/>
              <w:bottom w:val="single" w:sz="4" w:space="0" w:color="auto"/>
              <w:right w:val="single" w:sz="4" w:space="0" w:color="auto"/>
            </w:tcBorders>
            <w:shd w:val="clear" w:color="auto" w:fill="auto"/>
            <w:noWrap/>
            <w:hideMark/>
          </w:tcPr>
          <w:p w:rsidR="004950C2" w:rsidRPr="008F4F09" w:rsidRDefault="004950C2" w:rsidP="00A621A8">
            <w:pPr>
              <w:spacing w:after="0" w:line="240" w:lineRule="auto"/>
              <w:rPr>
                <w:rFonts w:eastAsia="Times New Roman" w:cs="Calibri"/>
                <w:color w:val="000000"/>
                <w:sz w:val="18"/>
                <w:szCs w:val="18"/>
                <w:lang w:eastAsia="es-MX"/>
              </w:rPr>
            </w:pPr>
            <w:r w:rsidRPr="008F4F09">
              <w:rPr>
                <w:rFonts w:eastAsia="Times New Roman" w:cs="Calibri"/>
                <w:color w:val="000000"/>
                <w:sz w:val="18"/>
                <w:szCs w:val="18"/>
                <w:lang w:eastAsia="es-MX"/>
              </w:rPr>
              <w:t> </w:t>
            </w:r>
          </w:p>
        </w:tc>
      </w:tr>
    </w:tbl>
    <w:p w:rsidR="004950C2" w:rsidRDefault="004950C2" w:rsidP="004950C2">
      <w:pPr>
        <w:pStyle w:val="ROMANOS"/>
        <w:spacing w:after="0" w:line="240" w:lineRule="exact"/>
        <w:ind w:left="708"/>
        <w:rPr>
          <w:rFonts w:ascii="Calibri" w:hAnsi="Calibri" w:cs="Calibri"/>
          <w:sz w:val="20"/>
          <w:szCs w:val="20"/>
          <w:lang w:val="es-MX"/>
        </w:rPr>
      </w:pPr>
    </w:p>
    <w:p w:rsidR="004950C2" w:rsidRDefault="004950C2" w:rsidP="004950C2">
      <w:pPr>
        <w:pStyle w:val="ROMANOS"/>
        <w:spacing w:after="0" w:line="240" w:lineRule="exact"/>
        <w:ind w:left="567" w:firstLine="0"/>
        <w:rPr>
          <w:rFonts w:ascii="Calibri" w:hAnsi="Calibri" w:cs="Calibri"/>
          <w:sz w:val="20"/>
          <w:szCs w:val="20"/>
          <w:lang w:val="es-MX"/>
        </w:rPr>
      </w:pPr>
    </w:p>
    <w:p w:rsidR="004950C2" w:rsidRDefault="004950C2" w:rsidP="004950C2">
      <w:pPr>
        <w:pStyle w:val="ROMANOS"/>
        <w:spacing w:after="0" w:line="240" w:lineRule="exact"/>
        <w:ind w:left="567" w:firstLine="0"/>
        <w:rPr>
          <w:rFonts w:ascii="Calibri" w:hAnsi="Calibri" w:cs="Calibri"/>
          <w:sz w:val="20"/>
          <w:szCs w:val="20"/>
          <w:lang w:val="es-MX"/>
        </w:rPr>
      </w:pPr>
    </w:p>
    <w:p w:rsidR="004950C2" w:rsidRDefault="004950C2" w:rsidP="004950C2">
      <w:pPr>
        <w:pStyle w:val="ROMANOS"/>
        <w:spacing w:after="0" w:line="240" w:lineRule="exact"/>
        <w:ind w:left="567" w:firstLine="0"/>
        <w:rPr>
          <w:rFonts w:ascii="Calibri" w:hAnsi="Calibri" w:cs="Calibri"/>
          <w:sz w:val="20"/>
          <w:szCs w:val="20"/>
          <w:lang w:val="es-MX"/>
        </w:rPr>
      </w:pPr>
    </w:p>
    <w:p w:rsidR="004950C2" w:rsidRPr="00091405" w:rsidRDefault="004950C2" w:rsidP="004950C2">
      <w:pPr>
        <w:pStyle w:val="INCISO"/>
        <w:spacing w:after="0" w:line="240" w:lineRule="exact"/>
        <w:ind w:left="426" w:hanging="426"/>
        <w:rPr>
          <w:rFonts w:ascii="Calibri" w:hAnsi="Calibri" w:cs="Calibri"/>
          <w:b/>
          <w:smallCaps/>
          <w:sz w:val="22"/>
          <w:szCs w:val="20"/>
        </w:rPr>
      </w:pPr>
      <w:r w:rsidRPr="00091405">
        <w:rPr>
          <w:rFonts w:ascii="Calibri" w:hAnsi="Calibri" w:cs="Calibri"/>
          <w:b/>
          <w:smallCaps/>
          <w:sz w:val="22"/>
          <w:szCs w:val="20"/>
        </w:rPr>
        <w:t>I</w:t>
      </w:r>
      <w:r>
        <w:rPr>
          <w:rFonts w:ascii="Calibri" w:hAnsi="Calibri" w:cs="Calibri"/>
          <w:b/>
          <w:smallCaps/>
          <w:sz w:val="22"/>
          <w:szCs w:val="20"/>
        </w:rPr>
        <w:t>I</w:t>
      </w:r>
      <w:r w:rsidRPr="00091405">
        <w:rPr>
          <w:rFonts w:ascii="Calibri" w:hAnsi="Calibri" w:cs="Calibri"/>
          <w:b/>
          <w:smallCaps/>
          <w:sz w:val="22"/>
          <w:szCs w:val="20"/>
        </w:rPr>
        <w:t xml:space="preserve">) </w:t>
      </w:r>
      <w:r w:rsidRPr="00091405">
        <w:rPr>
          <w:rFonts w:ascii="Calibri" w:hAnsi="Calibri" w:cs="Calibri"/>
          <w:b/>
          <w:smallCaps/>
          <w:sz w:val="22"/>
          <w:szCs w:val="20"/>
        </w:rPr>
        <w:tab/>
        <w:t>Notas al Estado de Situación Financiera</w:t>
      </w:r>
    </w:p>
    <w:p w:rsidR="004950C2" w:rsidRPr="00091405" w:rsidRDefault="004950C2" w:rsidP="004950C2">
      <w:pPr>
        <w:pStyle w:val="Texto"/>
        <w:spacing w:after="0" w:line="240" w:lineRule="exact"/>
        <w:rPr>
          <w:rFonts w:ascii="Calibri" w:hAnsi="Calibri" w:cs="Calibri"/>
          <w:sz w:val="20"/>
          <w:lang w:val="es-MX"/>
        </w:rPr>
      </w:pPr>
    </w:p>
    <w:p w:rsidR="004950C2" w:rsidRDefault="004950C2" w:rsidP="004950C2">
      <w:pPr>
        <w:pStyle w:val="Texto"/>
        <w:spacing w:after="80" w:line="203" w:lineRule="exact"/>
        <w:rPr>
          <w:rFonts w:ascii="Calibri" w:hAnsi="Calibri" w:cs="Calibri"/>
          <w:b/>
          <w:sz w:val="20"/>
          <w:lang w:val="es-MX"/>
        </w:rPr>
      </w:pPr>
    </w:p>
    <w:p w:rsidR="004950C2" w:rsidRPr="005D5D09" w:rsidRDefault="004950C2" w:rsidP="004950C2">
      <w:pPr>
        <w:pStyle w:val="Texto"/>
        <w:spacing w:after="80" w:line="203" w:lineRule="exact"/>
        <w:ind w:firstLine="0"/>
        <w:rPr>
          <w:rFonts w:ascii="Calibri" w:hAnsi="Calibri" w:cs="Calibri"/>
          <w:b/>
          <w:sz w:val="22"/>
          <w:lang w:val="es-MX"/>
        </w:rPr>
      </w:pPr>
      <w:r w:rsidRPr="005D5D09">
        <w:rPr>
          <w:rFonts w:ascii="Calibri" w:hAnsi="Calibri" w:cs="Calibri"/>
          <w:b/>
          <w:sz w:val="22"/>
          <w:lang w:val="es-MX"/>
        </w:rPr>
        <w:t>Activo</w:t>
      </w:r>
    </w:p>
    <w:p w:rsidR="004950C2" w:rsidRDefault="004950C2" w:rsidP="004950C2">
      <w:pPr>
        <w:pStyle w:val="Texto"/>
        <w:spacing w:after="80" w:line="203" w:lineRule="exact"/>
        <w:ind w:left="567" w:firstLine="0"/>
        <w:rPr>
          <w:rFonts w:ascii="Calibri" w:hAnsi="Calibri" w:cs="Calibri"/>
          <w:b/>
          <w:sz w:val="20"/>
          <w:lang w:val="es-MX"/>
        </w:rPr>
      </w:pPr>
      <w:r w:rsidRPr="00091405">
        <w:rPr>
          <w:rFonts w:ascii="Calibri" w:hAnsi="Calibri" w:cs="Calibri"/>
          <w:b/>
          <w:sz w:val="20"/>
          <w:lang w:val="es-MX"/>
        </w:rPr>
        <w:t>Efectivo y Equivalentes</w:t>
      </w:r>
    </w:p>
    <w:p w:rsidR="004950C2" w:rsidRPr="00091405" w:rsidRDefault="004950C2" w:rsidP="004950C2">
      <w:pPr>
        <w:pStyle w:val="Texto"/>
        <w:spacing w:after="0" w:line="203" w:lineRule="exact"/>
        <w:ind w:left="633" w:firstLine="0"/>
        <w:rPr>
          <w:rFonts w:ascii="Calibri" w:hAnsi="Calibri" w:cs="Calibri"/>
          <w:b/>
          <w:sz w:val="20"/>
          <w:lang w:val="es-MX"/>
        </w:rPr>
      </w:pPr>
    </w:p>
    <w:p w:rsidR="004950C2" w:rsidRPr="00CB0B14" w:rsidRDefault="004950C2" w:rsidP="004950C2">
      <w:pPr>
        <w:pStyle w:val="Texto"/>
        <w:numPr>
          <w:ilvl w:val="0"/>
          <w:numId w:val="20"/>
        </w:numPr>
        <w:spacing w:after="0" w:line="203" w:lineRule="exact"/>
        <w:ind w:left="993"/>
        <w:rPr>
          <w:rFonts w:ascii="Calibri" w:hAnsi="Calibri" w:cs="Calibri"/>
          <w:b/>
          <w:szCs w:val="18"/>
          <w:lang w:val="es-MX"/>
        </w:rPr>
      </w:pPr>
      <w:r w:rsidRPr="00091405">
        <w:rPr>
          <w:rFonts w:ascii="Calibri" w:hAnsi="Calibri" w:cs="Calibri"/>
          <w:b/>
          <w:sz w:val="20"/>
          <w:szCs w:val="18"/>
          <w:lang w:val="es-MX"/>
        </w:rPr>
        <w:t>Efectivo</w:t>
      </w:r>
    </w:p>
    <w:p w:rsidR="004950C2" w:rsidRDefault="004950C2" w:rsidP="004950C2">
      <w:pPr>
        <w:pStyle w:val="Texto"/>
        <w:spacing w:after="0" w:line="203" w:lineRule="exact"/>
        <w:ind w:left="633" w:firstLine="0"/>
        <w:rPr>
          <w:rFonts w:ascii="Calibri" w:hAnsi="Calibri" w:cs="Calibri"/>
          <w:szCs w:val="18"/>
          <w:lang w:val="es-MX"/>
        </w:rPr>
      </w:pPr>
    </w:p>
    <w:p w:rsidR="004950C2" w:rsidRPr="00CB0B14" w:rsidRDefault="004950C2" w:rsidP="004950C2">
      <w:pPr>
        <w:pStyle w:val="Texto"/>
        <w:spacing w:after="0" w:line="203" w:lineRule="exact"/>
        <w:ind w:left="918" w:firstLine="75"/>
        <w:rPr>
          <w:rFonts w:ascii="Calibri" w:hAnsi="Calibri" w:cs="Calibri"/>
          <w:szCs w:val="18"/>
          <w:lang w:val="es-MX"/>
        </w:rPr>
      </w:pPr>
      <w:r w:rsidRPr="00CB0B14">
        <w:rPr>
          <w:rFonts w:ascii="Calibri" w:hAnsi="Calibri" w:cs="Calibri"/>
          <w:szCs w:val="18"/>
          <w:lang w:val="es-MX"/>
        </w:rPr>
        <w:t>N</w:t>
      </w:r>
      <w:r>
        <w:rPr>
          <w:rFonts w:ascii="Calibri" w:hAnsi="Calibri" w:cs="Calibri"/>
          <w:szCs w:val="18"/>
          <w:lang w:val="es-MX"/>
        </w:rPr>
        <w:t>o</w:t>
      </w:r>
      <w:r w:rsidRPr="00CB0B14">
        <w:rPr>
          <w:rFonts w:ascii="Calibri" w:hAnsi="Calibri" w:cs="Calibri"/>
          <w:szCs w:val="18"/>
          <w:lang w:val="es-MX"/>
        </w:rPr>
        <w:t xml:space="preserve"> A</w:t>
      </w:r>
      <w:r>
        <w:rPr>
          <w:rFonts w:ascii="Calibri" w:hAnsi="Calibri" w:cs="Calibri"/>
          <w:szCs w:val="18"/>
          <w:lang w:val="es-MX"/>
        </w:rPr>
        <w:t>plica</w:t>
      </w:r>
    </w:p>
    <w:p w:rsidR="004950C2" w:rsidRDefault="004950C2" w:rsidP="004950C2">
      <w:pPr>
        <w:pStyle w:val="Texto"/>
        <w:spacing w:after="0" w:line="203" w:lineRule="exact"/>
        <w:ind w:left="993" w:firstLine="0"/>
        <w:rPr>
          <w:rFonts w:ascii="Calibri" w:hAnsi="Calibri" w:cs="Calibri"/>
          <w:b/>
          <w:szCs w:val="18"/>
          <w:lang w:val="es-MX"/>
        </w:rPr>
      </w:pPr>
    </w:p>
    <w:p w:rsidR="004950C2" w:rsidRDefault="004950C2" w:rsidP="004950C2">
      <w:pPr>
        <w:pStyle w:val="Texto"/>
        <w:spacing w:after="0" w:line="203" w:lineRule="exact"/>
        <w:ind w:left="993" w:firstLine="0"/>
        <w:rPr>
          <w:rFonts w:ascii="Calibri" w:hAnsi="Calibri" w:cs="Calibri"/>
          <w:b/>
          <w:szCs w:val="18"/>
          <w:lang w:val="es-MX"/>
        </w:rPr>
      </w:pPr>
    </w:p>
    <w:p w:rsidR="004950C2" w:rsidRDefault="004950C2" w:rsidP="004950C2">
      <w:pPr>
        <w:pStyle w:val="Texto"/>
        <w:spacing w:after="0" w:line="203" w:lineRule="exact"/>
        <w:ind w:left="993" w:firstLine="0"/>
        <w:rPr>
          <w:rFonts w:ascii="Calibri" w:hAnsi="Calibri" w:cs="Calibri"/>
          <w:b/>
          <w:szCs w:val="18"/>
          <w:lang w:val="es-MX"/>
        </w:rPr>
      </w:pPr>
    </w:p>
    <w:p w:rsidR="004950C2" w:rsidRDefault="004950C2" w:rsidP="004950C2">
      <w:pPr>
        <w:pStyle w:val="Texto"/>
        <w:numPr>
          <w:ilvl w:val="0"/>
          <w:numId w:val="20"/>
        </w:numPr>
        <w:spacing w:after="80" w:line="203" w:lineRule="exact"/>
        <w:ind w:left="993"/>
        <w:rPr>
          <w:rFonts w:ascii="Calibri" w:hAnsi="Calibri" w:cs="Calibri"/>
          <w:b/>
          <w:sz w:val="20"/>
          <w:lang w:val="es-MX"/>
        </w:rPr>
      </w:pPr>
      <w:r w:rsidRPr="00091405">
        <w:rPr>
          <w:rFonts w:ascii="Calibri" w:hAnsi="Calibri" w:cs="Calibri"/>
          <w:b/>
          <w:sz w:val="20"/>
          <w:lang w:val="es-MX"/>
        </w:rPr>
        <w:t>Bancos/Tesorería</w:t>
      </w:r>
    </w:p>
    <w:p w:rsidR="004950C2" w:rsidRDefault="004950C2" w:rsidP="004950C2">
      <w:pPr>
        <w:pStyle w:val="Texto"/>
        <w:spacing w:after="0" w:line="203" w:lineRule="exact"/>
        <w:ind w:left="993" w:firstLine="0"/>
        <w:rPr>
          <w:rFonts w:ascii="Calibri" w:hAnsi="Calibri" w:cs="Calibri"/>
          <w:b/>
          <w:sz w:val="20"/>
          <w:lang w:val="es-MX"/>
        </w:rPr>
      </w:pPr>
    </w:p>
    <w:tbl>
      <w:tblPr>
        <w:tblW w:w="8505" w:type="dxa"/>
        <w:tblInd w:w="496" w:type="dxa"/>
        <w:tblCellMar>
          <w:left w:w="70" w:type="dxa"/>
          <w:right w:w="70" w:type="dxa"/>
        </w:tblCellMar>
        <w:tblLook w:val="04A0" w:firstRow="1" w:lastRow="0" w:firstColumn="1" w:lastColumn="0" w:noHBand="0" w:noVBand="1"/>
      </w:tblPr>
      <w:tblGrid>
        <w:gridCol w:w="1275"/>
        <w:gridCol w:w="1843"/>
        <w:gridCol w:w="3969"/>
        <w:gridCol w:w="1418"/>
      </w:tblGrid>
      <w:tr w:rsidR="004950C2" w:rsidRPr="00B510E8" w:rsidTr="00A621A8">
        <w:trPr>
          <w:trHeight w:val="480"/>
          <w:tblHeader/>
        </w:trPr>
        <w:tc>
          <w:tcPr>
            <w:tcW w:w="1275" w:type="dxa"/>
            <w:tcBorders>
              <w:top w:val="single" w:sz="4" w:space="0" w:color="auto"/>
              <w:left w:val="single" w:sz="4" w:space="0" w:color="auto"/>
              <w:bottom w:val="single" w:sz="4" w:space="0" w:color="auto"/>
              <w:right w:val="single" w:sz="4" w:space="0" w:color="auto"/>
            </w:tcBorders>
            <w:shd w:val="clear" w:color="000000" w:fill="800000"/>
            <w:vAlign w:val="center"/>
            <w:hideMark/>
          </w:tcPr>
          <w:p w:rsidR="004950C2" w:rsidRPr="00B510E8" w:rsidRDefault="004950C2" w:rsidP="00A621A8">
            <w:pPr>
              <w:spacing w:after="0" w:line="240" w:lineRule="auto"/>
              <w:jc w:val="center"/>
              <w:rPr>
                <w:rFonts w:eastAsia="Times New Roman" w:cs="Calibri"/>
                <w:b/>
                <w:bCs/>
                <w:color w:val="FFFFFF"/>
                <w:sz w:val="18"/>
                <w:szCs w:val="18"/>
                <w:lang w:eastAsia="es-MX"/>
              </w:rPr>
            </w:pPr>
            <w:r w:rsidRPr="00B510E8">
              <w:rPr>
                <w:rFonts w:eastAsia="Times New Roman" w:cs="Calibri"/>
                <w:b/>
                <w:bCs/>
                <w:color w:val="FFFFFF"/>
                <w:sz w:val="18"/>
                <w:szCs w:val="18"/>
                <w:lang w:eastAsia="es-MX"/>
              </w:rPr>
              <w:t>Cuenta Contable</w:t>
            </w:r>
          </w:p>
        </w:tc>
        <w:tc>
          <w:tcPr>
            <w:tcW w:w="1843" w:type="dxa"/>
            <w:tcBorders>
              <w:top w:val="single" w:sz="4" w:space="0" w:color="auto"/>
              <w:left w:val="nil"/>
              <w:bottom w:val="single" w:sz="4" w:space="0" w:color="auto"/>
              <w:right w:val="single" w:sz="4" w:space="0" w:color="auto"/>
            </w:tcBorders>
            <w:shd w:val="clear" w:color="000000" w:fill="800000"/>
            <w:noWrap/>
            <w:vAlign w:val="center"/>
            <w:hideMark/>
          </w:tcPr>
          <w:p w:rsidR="004950C2" w:rsidRPr="00B510E8" w:rsidRDefault="004950C2" w:rsidP="00A621A8">
            <w:pPr>
              <w:spacing w:after="0" w:line="240" w:lineRule="auto"/>
              <w:jc w:val="center"/>
              <w:rPr>
                <w:rFonts w:eastAsia="Times New Roman" w:cs="Calibri"/>
                <w:b/>
                <w:bCs/>
                <w:color w:val="FFFFFF"/>
                <w:sz w:val="18"/>
                <w:szCs w:val="18"/>
                <w:lang w:eastAsia="es-MX"/>
              </w:rPr>
            </w:pPr>
            <w:r w:rsidRPr="00B510E8">
              <w:rPr>
                <w:rFonts w:eastAsia="Times New Roman" w:cs="Calibri"/>
                <w:b/>
                <w:bCs/>
                <w:color w:val="FFFFFF"/>
                <w:sz w:val="18"/>
                <w:szCs w:val="18"/>
                <w:lang w:eastAsia="es-MX"/>
              </w:rPr>
              <w:t>Cuenta Bancaria</w:t>
            </w:r>
          </w:p>
        </w:tc>
        <w:tc>
          <w:tcPr>
            <w:tcW w:w="3969" w:type="dxa"/>
            <w:tcBorders>
              <w:top w:val="single" w:sz="4" w:space="0" w:color="auto"/>
              <w:left w:val="nil"/>
              <w:bottom w:val="single" w:sz="4" w:space="0" w:color="auto"/>
              <w:right w:val="single" w:sz="4" w:space="0" w:color="auto"/>
            </w:tcBorders>
            <w:shd w:val="clear" w:color="000000" w:fill="800000"/>
            <w:noWrap/>
            <w:vAlign w:val="center"/>
            <w:hideMark/>
          </w:tcPr>
          <w:p w:rsidR="004950C2" w:rsidRPr="00B510E8" w:rsidRDefault="004950C2" w:rsidP="00A621A8">
            <w:pPr>
              <w:spacing w:after="0" w:line="240" w:lineRule="auto"/>
              <w:jc w:val="center"/>
              <w:rPr>
                <w:rFonts w:eastAsia="Times New Roman" w:cs="Calibri"/>
                <w:b/>
                <w:bCs/>
                <w:color w:val="FFFFFF"/>
                <w:sz w:val="18"/>
                <w:szCs w:val="18"/>
                <w:lang w:eastAsia="es-MX"/>
              </w:rPr>
            </w:pPr>
            <w:r w:rsidRPr="00B510E8">
              <w:rPr>
                <w:rFonts w:eastAsia="Times New Roman" w:cs="Calibri"/>
                <w:b/>
                <w:bCs/>
                <w:color w:val="FFFFFF"/>
                <w:sz w:val="18"/>
                <w:szCs w:val="18"/>
                <w:lang w:eastAsia="es-MX"/>
              </w:rPr>
              <w:t>Concepto / Recurso</w:t>
            </w:r>
          </w:p>
        </w:tc>
        <w:tc>
          <w:tcPr>
            <w:tcW w:w="1418" w:type="dxa"/>
            <w:tcBorders>
              <w:top w:val="single" w:sz="4" w:space="0" w:color="auto"/>
              <w:left w:val="nil"/>
              <w:bottom w:val="single" w:sz="4" w:space="0" w:color="auto"/>
              <w:right w:val="single" w:sz="4" w:space="0" w:color="auto"/>
            </w:tcBorders>
            <w:shd w:val="clear" w:color="000000" w:fill="800000"/>
            <w:vAlign w:val="center"/>
            <w:hideMark/>
          </w:tcPr>
          <w:p w:rsidR="004950C2" w:rsidRPr="00B510E8" w:rsidRDefault="004950C2" w:rsidP="00A621A8">
            <w:pPr>
              <w:spacing w:after="0" w:line="240" w:lineRule="auto"/>
              <w:jc w:val="center"/>
              <w:rPr>
                <w:rFonts w:eastAsia="Times New Roman" w:cs="Calibri"/>
                <w:b/>
                <w:bCs/>
                <w:color w:val="FFFFFF"/>
                <w:sz w:val="18"/>
                <w:szCs w:val="18"/>
                <w:lang w:eastAsia="es-MX"/>
              </w:rPr>
            </w:pPr>
            <w:r w:rsidRPr="00B510E8">
              <w:rPr>
                <w:rFonts w:eastAsia="Times New Roman" w:cs="Calibri"/>
                <w:b/>
                <w:bCs/>
                <w:color w:val="FFFFFF"/>
                <w:sz w:val="18"/>
                <w:szCs w:val="18"/>
                <w:lang w:eastAsia="es-MX"/>
              </w:rPr>
              <w:t>Saldo al 31/dic/2023</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1.1.1.2.0025</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Banamex 1 2730225</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proofErr w:type="spellStart"/>
            <w:r w:rsidRPr="00B510E8">
              <w:rPr>
                <w:rFonts w:eastAsia="Times New Roman" w:cs="Calibri"/>
                <w:color w:val="000000"/>
                <w:sz w:val="18"/>
                <w:szCs w:val="18"/>
                <w:lang w:eastAsia="es-MX"/>
              </w:rPr>
              <w:t>Fomix</w:t>
            </w:r>
            <w:proofErr w:type="spellEnd"/>
            <w:r w:rsidRPr="00B510E8">
              <w:rPr>
                <w:rFonts w:eastAsia="Times New Roman" w:cs="Calibri"/>
                <w:color w:val="000000"/>
                <w:sz w:val="18"/>
                <w:szCs w:val="18"/>
                <w:lang w:eastAsia="es-MX"/>
              </w:rPr>
              <w:t xml:space="preserve"> Proyectos Menores 2014</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28,660</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1.1.1.2.0028</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Banamex 1 2730276</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Ingresos Propios 2014</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29,014</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1.1.1.2.0029</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Banamex 1 2730098</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CONACYT 132406</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77,884</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1.1.1.2.0034</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Banamex 1    2730039</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CONACYT 133637</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156,687</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1.1.1.2.0039</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Banamex 1-2730152</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Educación a Distancia</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555</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1.1.1.2.0043</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7008-1323567</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Concentradora Educación a Distancia</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7,926</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1.1.1.2.0059</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0111716603</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Concentradora de Vinculación</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507,467</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1.1.1.2.0061</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0111716530</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Proyecto S.T. Chile Piquín</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114</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1.1.1.2.0062</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0111288792</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Fondo de Fortalecimiento</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1,705,600</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1.1.1.2.0065</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0112371405</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Proyecto Académico ITI</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10,168</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1.1.1.2.0067</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0112521814</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Proyecto Académico Manufactura</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3,419</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1.1.1.2.0069</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0112521911</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Proyecto Académico Mecatrónica</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17,847</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1.1.1.2.0073</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0112522829</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Proyecto S.T. Unidad Verificadora</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222,197</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1.1.1.2.0075</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0112677296</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Subsidio Federal 2019</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11,181</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1.1.1.2.0081</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0112943212</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Fortalecimiento de los Planes de Estudio</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866</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1.1.1.2.0082</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0112943395</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Proyecto Academias Cisco</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136,189</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1.1.1.2.0083</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0112943328</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 xml:space="preserve">Proyecto </w:t>
            </w:r>
            <w:proofErr w:type="spellStart"/>
            <w:r w:rsidRPr="00B510E8">
              <w:rPr>
                <w:rFonts w:eastAsia="Times New Roman" w:cs="Calibri"/>
                <w:color w:val="000000"/>
                <w:sz w:val="18"/>
                <w:szCs w:val="18"/>
                <w:lang w:eastAsia="es-MX"/>
              </w:rPr>
              <w:t>Act</w:t>
            </w:r>
            <w:proofErr w:type="spellEnd"/>
            <w:r w:rsidRPr="00B510E8">
              <w:rPr>
                <w:rFonts w:eastAsia="Times New Roman" w:cs="Calibri"/>
                <w:color w:val="000000"/>
                <w:sz w:val="18"/>
                <w:szCs w:val="18"/>
                <w:lang w:eastAsia="es-MX"/>
              </w:rPr>
              <w:t>. Equipo Informático</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97</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1.1.1.2.0084</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0112943468</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Vinculación 33%</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1,989</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1.1.1.2.0086</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0113164128</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Activo Fijo UPV 34%</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11,420</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1.1.1.2.0087</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0113164152</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Proyecto Diplomado Gen Eólicos</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417,437</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1.1.1.2.0088</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0113275957</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Curso STJ Manto. Equipos Informáticos</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6,800</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1.1.1.2.0089</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0113276112</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Diseño e Ingeniería Equipo de Llenado Industrial</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26,757</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1.1.1.2.0090</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0114057856</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Curso Conagua</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17,639</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lastRenderedPageBreak/>
              <w:t>1.1.1.2.0091</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0113995488</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proofErr w:type="spellStart"/>
            <w:r w:rsidRPr="00B510E8">
              <w:rPr>
                <w:rFonts w:eastAsia="Times New Roman" w:cs="Calibri"/>
                <w:color w:val="000000"/>
                <w:sz w:val="18"/>
                <w:szCs w:val="18"/>
                <w:lang w:eastAsia="es-MX"/>
              </w:rPr>
              <w:t>Conacyt</w:t>
            </w:r>
            <w:proofErr w:type="spellEnd"/>
            <w:r w:rsidRPr="00B510E8">
              <w:rPr>
                <w:rFonts w:eastAsia="Times New Roman" w:cs="Calibri"/>
                <w:color w:val="000000"/>
                <w:sz w:val="18"/>
                <w:szCs w:val="18"/>
                <w:lang w:eastAsia="es-MX"/>
              </w:rPr>
              <w:t xml:space="preserve"> Fondo de Inv. 80244</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21,144</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1.1.1.2.0092</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0114012364</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Curso STJ Seguridad Informática</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20,008</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1.1.1.2.0093</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0114057880</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proofErr w:type="spellStart"/>
            <w:r w:rsidRPr="00B510E8">
              <w:rPr>
                <w:rFonts w:eastAsia="Times New Roman" w:cs="Calibri"/>
                <w:color w:val="000000"/>
                <w:sz w:val="18"/>
                <w:szCs w:val="18"/>
                <w:lang w:eastAsia="es-MX"/>
              </w:rPr>
              <w:t>Sanitamex</w:t>
            </w:r>
            <w:proofErr w:type="spellEnd"/>
            <w:r w:rsidRPr="00B510E8">
              <w:rPr>
                <w:rFonts w:eastAsia="Times New Roman" w:cs="Calibri"/>
                <w:color w:val="000000"/>
                <w:sz w:val="18"/>
                <w:szCs w:val="18"/>
                <w:lang w:eastAsia="es-MX"/>
              </w:rPr>
              <w:t xml:space="preserve"> Desarrollo De Software</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207,764</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1.1.1.2.0094</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0113994139</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COBAT</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10,171</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1.1.1.2.0098</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0114243331</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Retorno Finanzas 2020</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65</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1.1.1.2.0100</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0114243110</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proofErr w:type="spellStart"/>
            <w:r w:rsidRPr="00B510E8">
              <w:rPr>
                <w:rFonts w:eastAsia="Times New Roman" w:cs="Calibri"/>
                <w:color w:val="000000"/>
                <w:sz w:val="18"/>
                <w:szCs w:val="18"/>
                <w:lang w:eastAsia="es-MX"/>
              </w:rPr>
              <w:t>PEC_Yellow</w:t>
            </w:r>
            <w:proofErr w:type="spellEnd"/>
            <w:r w:rsidRPr="00B510E8">
              <w:rPr>
                <w:rFonts w:eastAsia="Times New Roman" w:cs="Calibri"/>
                <w:color w:val="000000"/>
                <w:sz w:val="18"/>
                <w:szCs w:val="18"/>
                <w:lang w:eastAsia="es-MX"/>
              </w:rPr>
              <w:t xml:space="preserve"> </w:t>
            </w:r>
            <w:proofErr w:type="spellStart"/>
            <w:r w:rsidRPr="00B510E8">
              <w:rPr>
                <w:rFonts w:eastAsia="Times New Roman" w:cs="Calibri"/>
                <w:color w:val="000000"/>
                <w:sz w:val="18"/>
                <w:szCs w:val="18"/>
                <w:lang w:eastAsia="es-MX"/>
              </w:rPr>
              <w:t>Belt</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336,220</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1.1.1.2.0101</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0114243196</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Fondo De Garantía Y Fomento A La Microindustria</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21,449</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1.1.1.2.0107</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0115286107</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COTACYT Proyecto De Salud</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57</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1.1.1.2.0109</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0115302153</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proofErr w:type="spellStart"/>
            <w:r w:rsidRPr="00B510E8">
              <w:rPr>
                <w:rFonts w:eastAsia="Times New Roman" w:cs="Calibri"/>
                <w:color w:val="000000"/>
                <w:sz w:val="18"/>
                <w:szCs w:val="18"/>
                <w:lang w:eastAsia="es-MX"/>
              </w:rPr>
              <w:t>PEC_Solidworks</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28,952</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1.1.1.2.0112</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0116088104</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proofErr w:type="spellStart"/>
            <w:r w:rsidRPr="00B510E8">
              <w:rPr>
                <w:rFonts w:eastAsia="Times New Roman" w:cs="Calibri"/>
                <w:color w:val="000000"/>
                <w:sz w:val="18"/>
                <w:szCs w:val="18"/>
                <w:lang w:eastAsia="es-MX"/>
              </w:rPr>
              <w:t>PEC_Redes</w:t>
            </w:r>
            <w:proofErr w:type="spellEnd"/>
            <w:r w:rsidRPr="00B510E8">
              <w:rPr>
                <w:rFonts w:eastAsia="Times New Roman" w:cs="Calibri"/>
                <w:color w:val="000000"/>
                <w:sz w:val="18"/>
                <w:szCs w:val="18"/>
                <w:lang w:eastAsia="es-MX"/>
              </w:rPr>
              <w:t xml:space="preserve"> Convergentes</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104,878</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1.1.1.2.0113</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0116092853</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proofErr w:type="spellStart"/>
            <w:r w:rsidRPr="00B510E8">
              <w:rPr>
                <w:rFonts w:eastAsia="Times New Roman" w:cs="Calibri"/>
                <w:color w:val="000000"/>
                <w:sz w:val="18"/>
                <w:szCs w:val="18"/>
                <w:lang w:eastAsia="es-MX"/>
              </w:rPr>
              <w:t>PEC_Solidworks</w:t>
            </w:r>
            <w:proofErr w:type="spellEnd"/>
            <w:r w:rsidRPr="00B510E8">
              <w:rPr>
                <w:rFonts w:eastAsia="Times New Roman" w:cs="Calibri"/>
                <w:color w:val="000000"/>
                <w:sz w:val="18"/>
                <w:szCs w:val="18"/>
                <w:lang w:eastAsia="es-MX"/>
              </w:rPr>
              <w:t xml:space="preserve"> 2021</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558,647</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1.1.1.2.0125</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0116672124</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Proyecto S.T. ITACE_SIISU SITA</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406,402</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1.1.1.2.0132</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0118386668</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Retorno Finanzas 2022</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226,076</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1.1.1.2.0135</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0119793844</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Subsidio Estatal Especifica 2023</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2,226,471</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1.1.1.2.0136</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0119793909</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Retorno Finanzas 2023</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1,237,062</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1.1.1.2.0137</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0120055042</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Subsidio Federal Especifica 2023</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2,007,859</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1.1.1.2.0138</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0120312746</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FAM 2023</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3,103,482</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1.1.1.2.0139</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0120499323</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PRODEP 2023</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38,563</w:t>
            </w:r>
          </w:p>
        </w:tc>
      </w:tr>
      <w:tr w:rsidR="004950C2" w:rsidRPr="00B510E8" w:rsidTr="00A621A8">
        <w:trPr>
          <w:trHeight w:val="2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color w:val="000000"/>
                <w:sz w:val="18"/>
                <w:szCs w:val="18"/>
                <w:lang w:eastAsia="es-MX"/>
              </w:rPr>
            </w:pPr>
            <w:r w:rsidRPr="00B510E8">
              <w:rPr>
                <w:rFonts w:eastAsia="Times New Roman" w:cs="Calibri"/>
                <w:color w:val="000000"/>
                <w:sz w:val="18"/>
                <w:szCs w:val="18"/>
                <w:lang w:eastAsia="es-MX"/>
              </w:rPr>
              <w:t>1.1.1.2.0140</w:t>
            </w:r>
          </w:p>
        </w:tc>
        <w:tc>
          <w:tcPr>
            <w:tcW w:w="1843"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0121929097</w:t>
            </w:r>
          </w:p>
        </w:tc>
        <w:tc>
          <w:tcPr>
            <w:tcW w:w="3969"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rPr>
                <w:rFonts w:eastAsia="Times New Roman" w:cs="Calibri"/>
                <w:color w:val="000000"/>
                <w:sz w:val="18"/>
                <w:szCs w:val="18"/>
                <w:lang w:eastAsia="es-MX"/>
              </w:rPr>
            </w:pPr>
            <w:r w:rsidRPr="00B510E8">
              <w:rPr>
                <w:rFonts w:eastAsia="Times New Roman" w:cs="Calibri"/>
                <w:color w:val="000000"/>
                <w:sz w:val="18"/>
                <w:szCs w:val="18"/>
                <w:lang w:eastAsia="es-MX"/>
              </w:rPr>
              <w:t>Subsidio Estatal 2023_Rec. adicional</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color w:val="000000"/>
                <w:sz w:val="18"/>
                <w:szCs w:val="18"/>
                <w:lang w:eastAsia="es-MX"/>
              </w:rPr>
            </w:pPr>
            <w:r w:rsidRPr="00B510E8">
              <w:rPr>
                <w:rFonts w:eastAsia="Times New Roman" w:cs="Calibri"/>
                <w:color w:val="000000"/>
                <w:sz w:val="18"/>
                <w:szCs w:val="18"/>
                <w:lang w:eastAsia="es-MX"/>
              </w:rPr>
              <w:t>258,306</w:t>
            </w:r>
          </w:p>
        </w:tc>
      </w:tr>
      <w:tr w:rsidR="004950C2" w:rsidRPr="00B510E8" w:rsidTr="00A621A8">
        <w:trPr>
          <w:trHeight w:val="255"/>
        </w:trPr>
        <w:tc>
          <w:tcPr>
            <w:tcW w:w="70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center"/>
              <w:rPr>
                <w:rFonts w:eastAsia="Times New Roman" w:cs="Calibri"/>
                <w:b/>
                <w:bCs/>
                <w:color w:val="000000"/>
                <w:sz w:val="18"/>
                <w:szCs w:val="18"/>
                <w:lang w:eastAsia="es-MX"/>
              </w:rPr>
            </w:pPr>
            <w:proofErr w:type="gramStart"/>
            <w:r w:rsidRPr="00B510E8">
              <w:rPr>
                <w:rFonts w:eastAsia="Times New Roman" w:cs="Calibri"/>
                <w:b/>
                <w:bCs/>
                <w:color w:val="000000"/>
                <w:sz w:val="18"/>
                <w:szCs w:val="18"/>
                <w:lang w:eastAsia="es-MX"/>
              </w:rPr>
              <w:t>Total</w:t>
            </w:r>
            <w:proofErr w:type="gramEnd"/>
            <w:r w:rsidRPr="00B510E8">
              <w:rPr>
                <w:rFonts w:eastAsia="Times New Roman" w:cs="Calibri"/>
                <w:b/>
                <w:bCs/>
                <w:color w:val="000000"/>
                <w:sz w:val="18"/>
                <w:szCs w:val="18"/>
                <w:lang w:eastAsia="es-MX"/>
              </w:rPr>
              <w:t xml:space="preserve"> Bancos / Tesorería</w:t>
            </w:r>
          </w:p>
        </w:tc>
        <w:tc>
          <w:tcPr>
            <w:tcW w:w="1418" w:type="dxa"/>
            <w:tcBorders>
              <w:top w:val="nil"/>
              <w:left w:val="nil"/>
              <w:bottom w:val="single" w:sz="4" w:space="0" w:color="auto"/>
              <w:right w:val="single" w:sz="4" w:space="0" w:color="auto"/>
            </w:tcBorders>
            <w:shd w:val="clear" w:color="auto" w:fill="auto"/>
            <w:noWrap/>
            <w:vAlign w:val="center"/>
            <w:hideMark/>
          </w:tcPr>
          <w:p w:rsidR="004950C2" w:rsidRPr="00B510E8" w:rsidRDefault="004950C2" w:rsidP="00A621A8">
            <w:pPr>
              <w:spacing w:after="0" w:line="240" w:lineRule="auto"/>
              <w:jc w:val="right"/>
              <w:rPr>
                <w:rFonts w:eastAsia="Times New Roman" w:cs="Calibri"/>
                <w:b/>
                <w:bCs/>
                <w:color w:val="000000"/>
                <w:sz w:val="18"/>
                <w:szCs w:val="18"/>
                <w:lang w:eastAsia="es-MX"/>
              </w:rPr>
            </w:pPr>
            <w:r w:rsidRPr="00B510E8">
              <w:rPr>
                <w:rFonts w:eastAsia="Times New Roman" w:cs="Calibri"/>
                <w:b/>
                <w:bCs/>
                <w:color w:val="000000"/>
                <w:sz w:val="18"/>
                <w:szCs w:val="18"/>
                <w:lang w:eastAsia="es-MX"/>
              </w:rPr>
              <w:t>14,211,492</w:t>
            </w:r>
          </w:p>
        </w:tc>
      </w:tr>
    </w:tbl>
    <w:p w:rsidR="004950C2" w:rsidRDefault="004950C2" w:rsidP="004950C2">
      <w:pPr>
        <w:pStyle w:val="Texto"/>
        <w:spacing w:after="0" w:line="203" w:lineRule="exact"/>
        <w:ind w:left="993" w:firstLine="0"/>
        <w:rPr>
          <w:rFonts w:ascii="Calibri" w:hAnsi="Calibri" w:cs="Calibri"/>
          <w:b/>
          <w:sz w:val="20"/>
          <w:lang w:val="es-MX"/>
        </w:rPr>
      </w:pPr>
    </w:p>
    <w:p w:rsidR="004950C2" w:rsidRDefault="004950C2" w:rsidP="004950C2">
      <w:pPr>
        <w:pStyle w:val="Texto"/>
        <w:spacing w:after="0" w:line="203" w:lineRule="exact"/>
        <w:ind w:left="993" w:firstLine="0"/>
        <w:rPr>
          <w:rFonts w:ascii="Calibri" w:hAnsi="Calibri" w:cs="Calibri"/>
          <w:b/>
          <w:sz w:val="20"/>
          <w:lang w:val="es-MX"/>
        </w:rPr>
      </w:pPr>
    </w:p>
    <w:p w:rsidR="004950C2" w:rsidRDefault="004950C2" w:rsidP="004950C2">
      <w:pPr>
        <w:pStyle w:val="Texto"/>
        <w:spacing w:after="0" w:line="203" w:lineRule="exact"/>
        <w:ind w:left="993" w:firstLine="0"/>
        <w:rPr>
          <w:rFonts w:ascii="Calibri" w:hAnsi="Calibri" w:cs="Calibri"/>
          <w:b/>
          <w:sz w:val="20"/>
          <w:lang w:val="es-MX"/>
        </w:rPr>
      </w:pPr>
    </w:p>
    <w:p w:rsidR="004950C2" w:rsidRPr="00091405" w:rsidRDefault="004950C2" w:rsidP="004950C2">
      <w:pPr>
        <w:pStyle w:val="Texto"/>
        <w:numPr>
          <w:ilvl w:val="0"/>
          <w:numId w:val="21"/>
        </w:numPr>
        <w:spacing w:after="80" w:line="203" w:lineRule="exact"/>
        <w:rPr>
          <w:rFonts w:ascii="Calibri" w:hAnsi="Calibri" w:cs="Calibri"/>
          <w:b/>
          <w:sz w:val="20"/>
          <w:szCs w:val="18"/>
          <w:lang w:val="es-MX"/>
        </w:rPr>
      </w:pPr>
      <w:r w:rsidRPr="00091405">
        <w:rPr>
          <w:rFonts w:ascii="Calibri" w:hAnsi="Calibri" w:cs="Calibri"/>
          <w:b/>
          <w:sz w:val="20"/>
          <w:szCs w:val="18"/>
          <w:lang w:val="es-MX"/>
        </w:rPr>
        <w:t>Fondos con afectación específica</w:t>
      </w:r>
    </w:p>
    <w:p w:rsidR="004950C2" w:rsidRPr="00091405" w:rsidRDefault="004950C2" w:rsidP="004950C2">
      <w:pPr>
        <w:pStyle w:val="Texto"/>
        <w:spacing w:after="80" w:line="203" w:lineRule="exact"/>
        <w:ind w:left="1068" w:firstLine="0"/>
        <w:rPr>
          <w:rFonts w:ascii="Calibri" w:hAnsi="Calibri" w:cs="Calibri"/>
          <w:sz w:val="20"/>
          <w:szCs w:val="18"/>
          <w:lang w:val="es-MX"/>
        </w:rPr>
      </w:pPr>
      <w:r w:rsidRPr="00091405">
        <w:rPr>
          <w:rFonts w:ascii="Calibri" w:hAnsi="Calibri" w:cs="Calibri"/>
          <w:sz w:val="20"/>
          <w:szCs w:val="18"/>
        </w:rPr>
        <w:t>No Aplica</w:t>
      </w:r>
      <w:r w:rsidRPr="00091405">
        <w:rPr>
          <w:rFonts w:ascii="Calibri" w:hAnsi="Calibri" w:cs="Calibri"/>
          <w:sz w:val="20"/>
          <w:szCs w:val="18"/>
          <w:lang w:val="es-MX"/>
        </w:rPr>
        <w:t>.</w:t>
      </w:r>
    </w:p>
    <w:p w:rsidR="004950C2" w:rsidRPr="00091405" w:rsidRDefault="004950C2" w:rsidP="004950C2">
      <w:pPr>
        <w:pStyle w:val="Texto"/>
        <w:spacing w:after="80" w:line="203" w:lineRule="exact"/>
        <w:ind w:left="624" w:firstLine="0"/>
        <w:rPr>
          <w:rFonts w:ascii="Calibri" w:hAnsi="Calibri" w:cs="Calibri"/>
          <w:b/>
          <w:sz w:val="22"/>
          <w:lang w:val="es-MX"/>
        </w:rPr>
      </w:pPr>
    </w:p>
    <w:p w:rsidR="004950C2" w:rsidRPr="00091405" w:rsidRDefault="004950C2" w:rsidP="004950C2">
      <w:pPr>
        <w:pStyle w:val="Texto"/>
        <w:numPr>
          <w:ilvl w:val="0"/>
          <w:numId w:val="21"/>
        </w:numPr>
        <w:spacing w:after="80" w:line="203" w:lineRule="exact"/>
        <w:rPr>
          <w:rFonts w:ascii="Calibri" w:hAnsi="Calibri" w:cs="Calibri"/>
          <w:b/>
          <w:sz w:val="20"/>
          <w:szCs w:val="18"/>
          <w:lang w:val="es-MX"/>
        </w:rPr>
      </w:pPr>
      <w:r w:rsidRPr="00091405">
        <w:rPr>
          <w:rFonts w:ascii="Calibri" w:hAnsi="Calibri" w:cs="Calibri"/>
          <w:b/>
          <w:sz w:val="20"/>
          <w:szCs w:val="18"/>
          <w:lang w:val="es-MX"/>
        </w:rPr>
        <w:t xml:space="preserve">Inversiones </w:t>
      </w:r>
      <w:r>
        <w:rPr>
          <w:rFonts w:ascii="Calibri" w:hAnsi="Calibri" w:cs="Calibri"/>
          <w:b/>
          <w:sz w:val="20"/>
          <w:szCs w:val="18"/>
          <w:lang w:val="es-MX"/>
        </w:rPr>
        <w:t>Temporales</w:t>
      </w:r>
    </w:p>
    <w:p w:rsidR="004950C2" w:rsidRPr="00091405" w:rsidRDefault="004950C2" w:rsidP="004950C2">
      <w:pPr>
        <w:pStyle w:val="Texto"/>
        <w:spacing w:after="80" w:line="203" w:lineRule="exact"/>
        <w:ind w:left="1068" w:firstLine="0"/>
        <w:rPr>
          <w:rFonts w:ascii="Calibri" w:hAnsi="Calibri" w:cs="Calibri"/>
          <w:sz w:val="20"/>
          <w:szCs w:val="18"/>
          <w:lang w:val="es-MX"/>
        </w:rPr>
      </w:pPr>
      <w:r w:rsidRPr="00091405">
        <w:rPr>
          <w:rFonts w:ascii="Calibri" w:hAnsi="Calibri" w:cs="Calibri"/>
          <w:sz w:val="20"/>
          <w:szCs w:val="18"/>
        </w:rPr>
        <w:t>No Aplica</w:t>
      </w:r>
      <w:r w:rsidRPr="00091405">
        <w:rPr>
          <w:rFonts w:ascii="Calibri" w:hAnsi="Calibri" w:cs="Calibri"/>
          <w:sz w:val="20"/>
          <w:szCs w:val="18"/>
          <w:lang w:val="es-MX"/>
        </w:rPr>
        <w:t>.</w:t>
      </w:r>
    </w:p>
    <w:p w:rsidR="004950C2" w:rsidRDefault="004950C2" w:rsidP="004950C2">
      <w:pPr>
        <w:pStyle w:val="Texto"/>
        <w:spacing w:after="80" w:line="203" w:lineRule="exact"/>
        <w:ind w:left="624" w:firstLine="0"/>
        <w:rPr>
          <w:rFonts w:ascii="Calibri" w:hAnsi="Calibri" w:cs="Calibri"/>
          <w:b/>
          <w:sz w:val="20"/>
          <w:lang w:val="es-MX"/>
        </w:rPr>
      </w:pPr>
    </w:p>
    <w:p w:rsidR="004950C2" w:rsidRDefault="004950C2" w:rsidP="004950C2">
      <w:pPr>
        <w:pStyle w:val="Texto"/>
        <w:spacing w:after="80" w:line="203" w:lineRule="exact"/>
        <w:ind w:left="624" w:firstLine="0"/>
        <w:rPr>
          <w:rFonts w:ascii="Calibri" w:hAnsi="Calibri" w:cs="Calibri"/>
          <w:b/>
          <w:sz w:val="20"/>
          <w:lang w:val="es-MX"/>
        </w:rPr>
      </w:pPr>
    </w:p>
    <w:p w:rsidR="004950C2" w:rsidRPr="00091405" w:rsidRDefault="004950C2" w:rsidP="004950C2">
      <w:pPr>
        <w:pStyle w:val="Texto"/>
        <w:spacing w:after="80" w:line="203" w:lineRule="exact"/>
        <w:ind w:left="567" w:firstLine="0"/>
        <w:rPr>
          <w:rFonts w:ascii="Calibri" w:hAnsi="Calibri" w:cs="Calibri"/>
          <w:b/>
          <w:sz w:val="20"/>
          <w:lang w:val="es-MX"/>
        </w:rPr>
      </w:pPr>
      <w:r w:rsidRPr="00091405">
        <w:rPr>
          <w:rFonts w:ascii="Calibri" w:hAnsi="Calibri" w:cs="Calibri"/>
          <w:b/>
          <w:sz w:val="20"/>
          <w:lang w:val="es-MX"/>
        </w:rPr>
        <w:t>Derechos a recibir Efectivo y Equivalentes y Bienes o Servicios</w:t>
      </w:r>
    </w:p>
    <w:p w:rsidR="004950C2" w:rsidRDefault="004950C2" w:rsidP="004950C2">
      <w:pPr>
        <w:pStyle w:val="Texto"/>
        <w:spacing w:after="0" w:line="203" w:lineRule="exact"/>
        <w:ind w:left="567" w:firstLine="0"/>
        <w:rPr>
          <w:rFonts w:ascii="Calibri" w:hAnsi="Calibri" w:cs="Calibri"/>
          <w:sz w:val="20"/>
          <w:lang w:val="es-MX"/>
        </w:rPr>
      </w:pPr>
    </w:p>
    <w:tbl>
      <w:tblPr>
        <w:tblW w:w="8788" w:type="dxa"/>
        <w:tblInd w:w="354" w:type="dxa"/>
        <w:tblCellMar>
          <w:left w:w="70" w:type="dxa"/>
          <w:right w:w="70" w:type="dxa"/>
        </w:tblCellMar>
        <w:tblLook w:val="04A0" w:firstRow="1" w:lastRow="0" w:firstColumn="1" w:lastColumn="0" w:noHBand="0" w:noVBand="1"/>
      </w:tblPr>
      <w:tblGrid>
        <w:gridCol w:w="1276"/>
        <w:gridCol w:w="5103"/>
        <w:gridCol w:w="1134"/>
        <w:gridCol w:w="1275"/>
      </w:tblGrid>
      <w:tr w:rsidR="004950C2" w:rsidRPr="00DC7371" w:rsidTr="00A621A8">
        <w:trPr>
          <w:trHeight w:val="1440"/>
        </w:trPr>
        <w:tc>
          <w:tcPr>
            <w:tcW w:w="1276"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4950C2" w:rsidRPr="00DC7371" w:rsidRDefault="004950C2" w:rsidP="00A621A8">
            <w:pPr>
              <w:spacing w:after="0" w:line="240" w:lineRule="auto"/>
              <w:jc w:val="center"/>
              <w:rPr>
                <w:rFonts w:eastAsia="Times New Roman" w:cs="Calibri"/>
                <w:b/>
                <w:bCs/>
                <w:color w:val="FFFFFF"/>
                <w:sz w:val="18"/>
                <w:szCs w:val="18"/>
                <w:lang w:eastAsia="es-MX"/>
              </w:rPr>
            </w:pPr>
            <w:r w:rsidRPr="00DC7371">
              <w:rPr>
                <w:rFonts w:eastAsia="Times New Roman" w:cs="Calibri"/>
                <w:b/>
                <w:bCs/>
                <w:color w:val="FFFFFF"/>
                <w:sz w:val="18"/>
                <w:szCs w:val="18"/>
                <w:lang w:eastAsia="es-MX"/>
              </w:rPr>
              <w:t>Cuenta Contable</w:t>
            </w:r>
          </w:p>
        </w:tc>
        <w:tc>
          <w:tcPr>
            <w:tcW w:w="5103" w:type="dxa"/>
            <w:tcBorders>
              <w:top w:val="single" w:sz="4" w:space="0" w:color="auto"/>
              <w:left w:val="nil"/>
              <w:bottom w:val="nil"/>
              <w:right w:val="single" w:sz="4" w:space="0" w:color="auto"/>
            </w:tcBorders>
            <w:shd w:val="clear" w:color="000000" w:fill="800000"/>
            <w:noWrap/>
            <w:vAlign w:val="center"/>
            <w:hideMark/>
          </w:tcPr>
          <w:p w:rsidR="004950C2" w:rsidRPr="00DC7371" w:rsidRDefault="004950C2" w:rsidP="00A621A8">
            <w:pPr>
              <w:spacing w:after="0" w:line="240" w:lineRule="auto"/>
              <w:jc w:val="center"/>
              <w:rPr>
                <w:rFonts w:eastAsia="Times New Roman" w:cs="Calibri"/>
                <w:b/>
                <w:bCs/>
                <w:color w:val="FFFFFF"/>
                <w:sz w:val="18"/>
                <w:szCs w:val="18"/>
                <w:lang w:eastAsia="es-MX"/>
              </w:rPr>
            </w:pPr>
            <w:r w:rsidRPr="00DC7371">
              <w:rPr>
                <w:rFonts w:eastAsia="Times New Roman" w:cs="Calibri"/>
                <w:b/>
                <w:bCs/>
                <w:color w:val="FFFFFF"/>
                <w:sz w:val="18"/>
                <w:szCs w:val="18"/>
                <w:lang w:eastAsia="es-MX"/>
              </w:rPr>
              <w:t>Concepto</w:t>
            </w:r>
          </w:p>
        </w:tc>
        <w:tc>
          <w:tcPr>
            <w:tcW w:w="1134" w:type="dxa"/>
            <w:tcBorders>
              <w:top w:val="single" w:sz="4" w:space="0" w:color="auto"/>
              <w:left w:val="nil"/>
              <w:bottom w:val="single" w:sz="4" w:space="0" w:color="auto"/>
              <w:right w:val="single" w:sz="4" w:space="0" w:color="auto"/>
            </w:tcBorders>
            <w:shd w:val="clear" w:color="000000" w:fill="800000"/>
            <w:vAlign w:val="center"/>
            <w:hideMark/>
          </w:tcPr>
          <w:p w:rsidR="004950C2" w:rsidRPr="00DC7371" w:rsidRDefault="004950C2" w:rsidP="00A621A8">
            <w:pPr>
              <w:spacing w:after="0" w:line="240" w:lineRule="auto"/>
              <w:jc w:val="center"/>
              <w:rPr>
                <w:rFonts w:eastAsia="Times New Roman" w:cs="Calibri"/>
                <w:b/>
                <w:bCs/>
                <w:color w:val="FFFFFF"/>
                <w:sz w:val="18"/>
                <w:szCs w:val="18"/>
                <w:lang w:eastAsia="es-MX"/>
              </w:rPr>
            </w:pPr>
            <w:r w:rsidRPr="00DC7371">
              <w:rPr>
                <w:rFonts w:eastAsia="Times New Roman" w:cs="Calibri"/>
                <w:b/>
                <w:bCs/>
                <w:color w:val="FFFFFF"/>
                <w:sz w:val="18"/>
                <w:szCs w:val="18"/>
                <w:lang w:eastAsia="es-MX"/>
              </w:rPr>
              <w:t>Saldo al 31/dic/2023</w:t>
            </w:r>
          </w:p>
        </w:tc>
        <w:tc>
          <w:tcPr>
            <w:tcW w:w="1275" w:type="dxa"/>
            <w:tcBorders>
              <w:top w:val="single" w:sz="4" w:space="0" w:color="auto"/>
              <w:left w:val="nil"/>
              <w:bottom w:val="single" w:sz="4" w:space="0" w:color="auto"/>
              <w:right w:val="single" w:sz="4" w:space="0" w:color="auto"/>
            </w:tcBorders>
            <w:shd w:val="clear" w:color="000000" w:fill="800000"/>
            <w:vAlign w:val="center"/>
            <w:hideMark/>
          </w:tcPr>
          <w:p w:rsidR="004950C2" w:rsidRPr="00DC7371" w:rsidRDefault="004950C2" w:rsidP="00A621A8">
            <w:pPr>
              <w:spacing w:after="0" w:line="240" w:lineRule="auto"/>
              <w:jc w:val="center"/>
              <w:rPr>
                <w:rFonts w:eastAsia="Times New Roman" w:cs="Calibri"/>
                <w:b/>
                <w:bCs/>
                <w:color w:val="FFFFFF"/>
                <w:sz w:val="18"/>
                <w:szCs w:val="18"/>
                <w:lang w:eastAsia="es-MX"/>
              </w:rPr>
            </w:pPr>
            <w:r w:rsidRPr="00DC7371">
              <w:rPr>
                <w:rFonts w:eastAsia="Times New Roman" w:cs="Calibri"/>
                <w:b/>
                <w:bCs/>
                <w:color w:val="FFFFFF"/>
                <w:sz w:val="18"/>
                <w:szCs w:val="18"/>
                <w:lang w:eastAsia="es-MX"/>
              </w:rPr>
              <w:t>% Respecto al Total de Derechos a recibir Efectivo y Equivalentes</w:t>
            </w:r>
          </w:p>
        </w:tc>
      </w:tr>
      <w:tr w:rsidR="004950C2" w:rsidRPr="00DC7371" w:rsidTr="00A621A8">
        <w:trPr>
          <w:trHeight w:val="255"/>
        </w:trPr>
        <w:tc>
          <w:tcPr>
            <w:tcW w:w="1276" w:type="dxa"/>
            <w:tcBorders>
              <w:top w:val="nil"/>
              <w:left w:val="single" w:sz="4" w:space="0" w:color="auto"/>
              <w:bottom w:val="single" w:sz="4" w:space="0" w:color="auto"/>
              <w:right w:val="nil"/>
            </w:tcBorders>
            <w:shd w:val="clear" w:color="000000" w:fill="FFFFFF"/>
            <w:noWrap/>
            <w:vAlign w:val="center"/>
            <w:hideMark/>
          </w:tcPr>
          <w:p w:rsidR="004950C2" w:rsidRPr="00DC7371" w:rsidRDefault="004950C2" w:rsidP="00A621A8">
            <w:pPr>
              <w:spacing w:after="0" w:line="240" w:lineRule="auto"/>
              <w:rPr>
                <w:rFonts w:eastAsia="Times New Roman" w:cs="Calibri"/>
                <w:b/>
                <w:bCs/>
                <w:color w:val="000000"/>
                <w:sz w:val="18"/>
                <w:szCs w:val="18"/>
                <w:lang w:eastAsia="es-MX"/>
              </w:rPr>
            </w:pPr>
            <w:r w:rsidRPr="00DC7371">
              <w:rPr>
                <w:rFonts w:eastAsia="Times New Roman" w:cs="Calibri"/>
                <w:b/>
                <w:bCs/>
                <w:color w:val="000000"/>
                <w:sz w:val="18"/>
                <w:szCs w:val="18"/>
                <w:lang w:eastAsia="es-MX"/>
              </w:rPr>
              <w:t>1.1.2.2</w:t>
            </w:r>
          </w:p>
        </w:tc>
        <w:tc>
          <w:tcPr>
            <w:tcW w:w="5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50C2" w:rsidRPr="00DC7371" w:rsidRDefault="004950C2" w:rsidP="00A621A8">
            <w:pPr>
              <w:spacing w:after="0" w:line="240" w:lineRule="auto"/>
              <w:rPr>
                <w:rFonts w:eastAsia="Times New Roman" w:cs="Calibri"/>
                <w:b/>
                <w:bCs/>
                <w:color w:val="000000"/>
                <w:sz w:val="18"/>
                <w:szCs w:val="18"/>
                <w:lang w:eastAsia="es-MX"/>
              </w:rPr>
            </w:pPr>
            <w:r w:rsidRPr="00DC7371">
              <w:rPr>
                <w:rFonts w:eastAsia="Times New Roman" w:cs="Calibri"/>
                <w:b/>
                <w:bCs/>
                <w:color w:val="000000"/>
                <w:sz w:val="18"/>
                <w:szCs w:val="18"/>
                <w:lang w:eastAsia="es-MX"/>
              </w:rPr>
              <w:t>Cuentas por Cobrar a Corto Plazo</w:t>
            </w:r>
          </w:p>
        </w:tc>
        <w:tc>
          <w:tcPr>
            <w:tcW w:w="1134" w:type="dxa"/>
            <w:tcBorders>
              <w:top w:val="nil"/>
              <w:left w:val="nil"/>
              <w:bottom w:val="single" w:sz="4" w:space="0" w:color="auto"/>
              <w:right w:val="single" w:sz="4" w:space="0" w:color="auto"/>
            </w:tcBorders>
            <w:shd w:val="clear" w:color="000000" w:fill="FFFFFF"/>
            <w:noWrap/>
            <w:vAlign w:val="center"/>
            <w:hideMark/>
          </w:tcPr>
          <w:p w:rsidR="004950C2" w:rsidRPr="00DC7371" w:rsidRDefault="004950C2" w:rsidP="00A621A8">
            <w:pPr>
              <w:spacing w:after="0" w:line="240" w:lineRule="auto"/>
              <w:jc w:val="right"/>
              <w:rPr>
                <w:rFonts w:eastAsia="Times New Roman" w:cs="Calibri"/>
                <w:b/>
                <w:bCs/>
                <w:color w:val="000000"/>
                <w:sz w:val="18"/>
                <w:szCs w:val="18"/>
                <w:lang w:eastAsia="es-MX"/>
              </w:rPr>
            </w:pPr>
            <w:r w:rsidRPr="00DC7371">
              <w:rPr>
                <w:rFonts w:eastAsia="Times New Roman" w:cs="Calibri"/>
                <w:b/>
                <w:bCs/>
                <w:color w:val="000000"/>
                <w:sz w:val="18"/>
                <w:szCs w:val="18"/>
                <w:lang w:eastAsia="es-MX"/>
              </w:rPr>
              <w:t>371,054</w:t>
            </w:r>
          </w:p>
        </w:tc>
        <w:tc>
          <w:tcPr>
            <w:tcW w:w="1275" w:type="dxa"/>
            <w:tcBorders>
              <w:top w:val="nil"/>
              <w:left w:val="nil"/>
              <w:bottom w:val="single" w:sz="4" w:space="0" w:color="auto"/>
              <w:right w:val="single" w:sz="4" w:space="0" w:color="auto"/>
            </w:tcBorders>
            <w:shd w:val="clear" w:color="auto" w:fill="auto"/>
            <w:noWrap/>
            <w:hideMark/>
          </w:tcPr>
          <w:p w:rsidR="004950C2" w:rsidRPr="00DC7371" w:rsidRDefault="004950C2" w:rsidP="00A621A8">
            <w:pPr>
              <w:spacing w:after="0" w:line="240" w:lineRule="auto"/>
              <w:jc w:val="center"/>
              <w:rPr>
                <w:rFonts w:eastAsia="Times New Roman" w:cs="Calibri"/>
                <w:b/>
                <w:bCs/>
                <w:color w:val="000000"/>
                <w:sz w:val="18"/>
                <w:szCs w:val="18"/>
                <w:lang w:eastAsia="es-MX"/>
              </w:rPr>
            </w:pPr>
            <w:r w:rsidRPr="00DC7371">
              <w:rPr>
                <w:rFonts w:eastAsia="Times New Roman" w:cs="Calibri"/>
                <w:b/>
                <w:bCs/>
                <w:color w:val="000000"/>
                <w:sz w:val="18"/>
                <w:szCs w:val="18"/>
                <w:lang w:eastAsia="es-MX"/>
              </w:rPr>
              <w:t>99.3</w:t>
            </w:r>
            <w:r>
              <w:rPr>
                <w:rFonts w:eastAsia="Times New Roman" w:cs="Calibri"/>
                <w:b/>
                <w:bCs/>
                <w:color w:val="000000"/>
                <w:sz w:val="18"/>
                <w:szCs w:val="18"/>
                <w:lang w:eastAsia="es-MX"/>
              </w:rPr>
              <w:t>4</w:t>
            </w:r>
            <w:r w:rsidRPr="00DC7371">
              <w:rPr>
                <w:rFonts w:eastAsia="Times New Roman" w:cs="Calibri"/>
                <w:b/>
                <w:bCs/>
                <w:color w:val="000000"/>
                <w:sz w:val="18"/>
                <w:szCs w:val="18"/>
                <w:lang w:eastAsia="es-MX"/>
              </w:rPr>
              <w:t>%</w:t>
            </w:r>
          </w:p>
        </w:tc>
      </w:tr>
      <w:tr w:rsidR="004950C2" w:rsidRPr="00DC7371" w:rsidTr="00A621A8">
        <w:trPr>
          <w:trHeight w:val="255"/>
        </w:trPr>
        <w:tc>
          <w:tcPr>
            <w:tcW w:w="1276" w:type="dxa"/>
            <w:tcBorders>
              <w:top w:val="nil"/>
              <w:left w:val="single" w:sz="4" w:space="0" w:color="auto"/>
              <w:bottom w:val="single" w:sz="4" w:space="0" w:color="auto"/>
              <w:right w:val="nil"/>
            </w:tcBorders>
            <w:shd w:val="clear" w:color="auto" w:fill="auto"/>
            <w:noWrap/>
            <w:vAlign w:val="center"/>
            <w:hideMark/>
          </w:tcPr>
          <w:p w:rsidR="004950C2" w:rsidRPr="00DC7371" w:rsidRDefault="004950C2" w:rsidP="00A621A8">
            <w:pPr>
              <w:spacing w:after="0" w:line="240" w:lineRule="auto"/>
              <w:rPr>
                <w:rFonts w:eastAsia="Times New Roman" w:cs="Calibri"/>
                <w:color w:val="000000"/>
                <w:sz w:val="18"/>
                <w:szCs w:val="18"/>
                <w:lang w:eastAsia="es-MX"/>
              </w:rPr>
            </w:pPr>
            <w:r w:rsidRPr="00DC7371">
              <w:rPr>
                <w:rFonts w:eastAsia="Times New Roman" w:cs="Calibri"/>
                <w:color w:val="000000"/>
                <w:sz w:val="18"/>
                <w:szCs w:val="18"/>
                <w:lang w:eastAsia="es-MX"/>
              </w:rPr>
              <w:t>1.1.2.2.0040</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4950C2" w:rsidRPr="00DC7371" w:rsidRDefault="004950C2" w:rsidP="00A621A8">
            <w:pPr>
              <w:spacing w:after="0" w:line="240" w:lineRule="auto"/>
              <w:rPr>
                <w:rFonts w:eastAsia="Times New Roman" w:cs="Calibri"/>
                <w:color w:val="000000"/>
                <w:sz w:val="18"/>
                <w:szCs w:val="18"/>
                <w:lang w:eastAsia="es-MX"/>
              </w:rPr>
            </w:pPr>
            <w:r w:rsidRPr="00DC7371">
              <w:rPr>
                <w:rFonts w:eastAsia="Times New Roman" w:cs="Calibri"/>
                <w:color w:val="000000"/>
                <w:sz w:val="18"/>
                <w:szCs w:val="18"/>
                <w:lang w:eastAsia="es-MX"/>
              </w:rPr>
              <w:t>Transferencias (Préstamos)</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DC7371" w:rsidRDefault="004950C2" w:rsidP="00A621A8">
            <w:pPr>
              <w:spacing w:after="0" w:line="240" w:lineRule="auto"/>
              <w:jc w:val="right"/>
              <w:rPr>
                <w:rFonts w:eastAsia="Times New Roman" w:cs="Calibri"/>
                <w:color w:val="000000"/>
                <w:sz w:val="18"/>
                <w:szCs w:val="18"/>
                <w:lang w:eastAsia="es-MX"/>
              </w:rPr>
            </w:pPr>
            <w:r w:rsidRPr="00DC7371">
              <w:rPr>
                <w:rFonts w:eastAsia="Times New Roman" w:cs="Calibri"/>
                <w:color w:val="000000"/>
                <w:sz w:val="18"/>
                <w:szCs w:val="18"/>
                <w:lang w:eastAsia="es-MX"/>
              </w:rPr>
              <w:t>371,054</w:t>
            </w:r>
          </w:p>
        </w:tc>
        <w:tc>
          <w:tcPr>
            <w:tcW w:w="1275" w:type="dxa"/>
            <w:tcBorders>
              <w:top w:val="nil"/>
              <w:left w:val="nil"/>
              <w:bottom w:val="single" w:sz="4" w:space="0" w:color="auto"/>
              <w:right w:val="single" w:sz="4" w:space="0" w:color="auto"/>
            </w:tcBorders>
            <w:shd w:val="clear" w:color="auto" w:fill="auto"/>
            <w:noWrap/>
            <w:hideMark/>
          </w:tcPr>
          <w:p w:rsidR="004950C2" w:rsidRPr="00DC7371" w:rsidRDefault="004950C2" w:rsidP="00A621A8">
            <w:pPr>
              <w:spacing w:after="0" w:line="240" w:lineRule="auto"/>
              <w:jc w:val="center"/>
              <w:rPr>
                <w:rFonts w:eastAsia="Times New Roman" w:cs="Calibri"/>
                <w:color w:val="000000"/>
                <w:sz w:val="18"/>
                <w:szCs w:val="18"/>
                <w:lang w:eastAsia="es-MX"/>
              </w:rPr>
            </w:pPr>
            <w:r w:rsidRPr="00DC7371">
              <w:rPr>
                <w:rFonts w:eastAsia="Times New Roman" w:cs="Calibri"/>
                <w:color w:val="000000"/>
                <w:sz w:val="18"/>
                <w:szCs w:val="18"/>
                <w:lang w:eastAsia="es-MX"/>
              </w:rPr>
              <w:t> </w:t>
            </w:r>
          </w:p>
        </w:tc>
      </w:tr>
      <w:tr w:rsidR="004950C2" w:rsidRPr="00DC7371" w:rsidTr="00A621A8">
        <w:trPr>
          <w:trHeight w:val="255"/>
        </w:trPr>
        <w:tc>
          <w:tcPr>
            <w:tcW w:w="1276" w:type="dxa"/>
            <w:tcBorders>
              <w:top w:val="nil"/>
              <w:left w:val="single" w:sz="4" w:space="0" w:color="auto"/>
              <w:bottom w:val="single" w:sz="4" w:space="0" w:color="auto"/>
              <w:right w:val="nil"/>
            </w:tcBorders>
            <w:shd w:val="clear" w:color="000000" w:fill="FFFFFF"/>
            <w:noWrap/>
            <w:vAlign w:val="center"/>
            <w:hideMark/>
          </w:tcPr>
          <w:p w:rsidR="004950C2" w:rsidRPr="00DC7371" w:rsidRDefault="004950C2" w:rsidP="00A621A8">
            <w:pPr>
              <w:spacing w:after="0" w:line="240" w:lineRule="auto"/>
              <w:rPr>
                <w:rFonts w:eastAsia="Times New Roman" w:cs="Calibri"/>
                <w:b/>
                <w:bCs/>
                <w:color w:val="000000"/>
                <w:sz w:val="18"/>
                <w:szCs w:val="18"/>
                <w:lang w:eastAsia="es-MX"/>
              </w:rPr>
            </w:pPr>
            <w:r w:rsidRPr="00DC7371">
              <w:rPr>
                <w:rFonts w:eastAsia="Times New Roman" w:cs="Calibri"/>
                <w:b/>
                <w:bCs/>
                <w:color w:val="000000"/>
                <w:sz w:val="18"/>
                <w:szCs w:val="18"/>
                <w:lang w:eastAsia="es-MX"/>
              </w:rPr>
              <w:t>1.1.2.3</w:t>
            </w:r>
          </w:p>
        </w:tc>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4950C2" w:rsidRPr="00DC7371" w:rsidRDefault="004950C2" w:rsidP="00A621A8">
            <w:pPr>
              <w:spacing w:after="0" w:line="240" w:lineRule="auto"/>
              <w:rPr>
                <w:rFonts w:eastAsia="Times New Roman" w:cs="Calibri"/>
                <w:b/>
                <w:bCs/>
                <w:color w:val="000000"/>
                <w:sz w:val="18"/>
                <w:szCs w:val="18"/>
                <w:lang w:eastAsia="es-MX"/>
              </w:rPr>
            </w:pPr>
            <w:r w:rsidRPr="00DC7371">
              <w:rPr>
                <w:rFonts w:eastAsia="Times New Roman" w:cs="Calibri"/>
                <w:b/>
                <w:bCs/>
                <w:color w:val="000000"/>
                <w:sz w:val="18"/>
                <w:szCs w:val="18"/>
                <w:lang w:eastAsia="es-MX"/>
              </w:rPr>
              <w:t>Deudores Diversos por Cobrar a Corto Plazo</w:t>
            </w:r>
          </w:p>
        </w:tc>
        <w:tc>
          <w:tcPr>
            <w:tcW w:w="1134" w:type="dxa"/>
            <w:tcBorders>
              <w:top w:val="nil"/>
              <w:left w:val="nil"/>
              <w:bottom w:val="single" w:sz="4" w:space="0" w:color="auto"/>
              <w:right w:val="single" w:sz="4" w:space="0" w:color="auto"/>
            </w:tcBorders>
            <w:shd w:val="clear" w:color="000000" w:fill="FFFFFF"/>
            <w:noWrap/>
            <w:vAlign w:val="center"/>
            <w:hideMark/>
          </w:tcPr>
          <w:p w:rsidR="004950C2" w:rsidRPr="00DC7371" w:rsidRDefault="004950C2" w:rsidP="00A621A8">
            <w:pPr>
              <w:spacing w:after="0" w:line="240" w:lineRule="auto"/>
              <w:jc w:val="right"/>
              <w:rPr>
                <w:rFonts w:eastAsia="Times New Roman" w:cs="Calibri"/>
                <w:b/>
                <w:bCs/>
                <w:color w:val="000000"/>
                <w:sz w:val="18"/>
                <w:szCs w:val="18"/>
                <w:lang w:eastAsia="es-MX"/>
              </w:rPr>
            </w:pPr>
            <w:r w:rsidRPr="00DC7371">
              <w:rPr>
                <w:rFonts w:eastAsia="Times New Roman" w:cs="Calibri"/>
                <w:b/>
                <w:bCs/>
                <w:color w:val="000000"/>
                <w:sz w:val="18"/>
                <w:szCs w:val="18"/>
                <w:lang w:eastAsia="es-MX"/>
              </w:rPr>
              <w:t>337</w:t>
            </w:r>
          </w:p>
        </w:tc>
        <w:tc>
          <w:tcPr>
            <w:tcW w:w="1275" w:type="dxa"/>
            <w:tcBorders>
              <w:top w:val="nil"/>
              <w:left w:val="nil"/>
              <w:bottom w:val="single" w:sz="4" w:space="0" w:color="auto"/>
              <w:right w:val="single" w:sz="4" w:space="0" w:color="auto"/>
            </w:tcBorders>
            <w:shd w:val="clear" w:color="auto" w:fill="auto"/>
            <w:noWrap/>
            <w:hideMark/>
          </w:tcPr>
          <w:p w:rsidR="004950C2" w:rsidRPr="00DC7371" w:rsidRDefault="004950C2" w:rsidP="00A621A8">
            <w:pPr>
              <w:spacing w:after="0" w:line="240" w:lineRule="auto"/>
              <w:jc w:val="center"/>
              <w:rPr>
                <w:rFonts w:eastAsia="Times New Roman" w:cs="Calibri"/>
                <w:b/>
                <w:bCs/>
                <w:color w:val="000000"/>
                <w:sz w:val="18"/>
                <w:szCs w:val="18"/>
                <w:lang w:eastAsia="es-MX"/>
              </w:rPr>
            </w:pPr>
            <w:r w:rsidRPr="00DC7371">
              <w:rPr>
                <w:rFonts w:eastAsia="Times New Roman" w:cs="Calibri"/>
                <w:b/>
                <w:bCs/>
                <w:color w:val="000000"/>
                <w:sz w:val="18"/>
                <w:szCs w:val="18"/>
                <w:lang w:eastAsia="es-MX"/>
              </w:rPr>
              <w:t>0.09%</w:t>
            </w:r>
          </w:p>
        </w:tc>
      </w:tr>
      <w:tr w:rsidR="004950C2" w:rsidRPr="00DC7371" w:rsidTr="00A621A8">
        <w:trPr>
          <w:trHeight w:val="255"/>
        </w:trPr>
        <w:tc>
          <w:tcPr>
            <w:tcW w:w="1276" w:type="dxa"/>
            <w:tcBorders>
              <w:top w:val="nil"/>
              <w:left w:val="single" w:sz="4" w:space="0" w:color="auto"/>
              <w:bottom w:val="single" w:sz="4" w:space="0" w:color="auto"/>
              <w:right w:val="nil"/>
            </w:tcBorders>
            <w:shd w:val="clear" w:color="auto" w:fill="auto"/>
            <w:noWrap/>
            <w:vAlign w:val="center"/>
            <w:hideMark/>
          </w:tcPr>
          <w:p w:rsidR="004950C2" w:rsidRPr="00DC7371" w:rsidRDefault="004950C2" w:rsidP="00A621A8">
            <w:pPr>
              <w:spacing w:after="0" w:line="240" w:lineRule="auto"/>
              <w:rPr>
                <w:rFonts w:eastAsia="Times New Roman" w:cs="Calibri"/>
                <w:color w:val="000000"/>
                <w:sz w:val="18"/>
                <w:szCs w:val="18"/>
                <w:lang w:eastAsia="es-MX"/>
              </w:rPr>
            </w:pPr>
            <w:r w:rsidRPr="00DC7371">
              <w:rPr>
                <w:rFonts w:eastAsia="Times New Roman" w:cs="Calibri"/>
                <w:color w:val="000000"/>
                <w:sz w:val="18"/>
                <w:szCs w:val="18"/>
                <w:lang w:eastAsia="es-MX"/>
              </w:rPr>
              <w:t>1.1.2.3.0002</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4950C2" w:rsidRPr="00DC7371" w:rsidRDefault="004950C2" w:rsidP="00A621A8">
            <w:pPr>
              <w:spacing w:after="0" w:line="240" w:lineRule="auto"/>
              <w:rPr>
                <w:rFonts w:eastAsia="Times New Roman" w:cs="Calibri"/>
                <w:color w:val="000000"/>
                <w:sz w:val="18"/>
                <w:szCs w:val="18"/>
                <w:lang w:eastAsia="es-MX"/>
              </w:rPr>
            </w:pPr>
            <w:r w:rsidRPr="00DC7371">
              <w:rPr>
                <w:rFonts w:eastAsia="Times New Roman" w:cs="Calibri"/>
                <w:color w:val="000000"/>
                <w:sz w:val="18"/>
                <w:szCs w:val="18"/>
                <w:lang w:eastAsia="es-MX"/>
              </w:rPr>
              <w:t>Otros Deudores Diversos</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DC7371" w:rsidRDefault="004950C2" w:rsidP="00A621A8">
            <w:pPr>
              <w:spacing w:after="0" w:line="240" w:lineRule="auto"/>
              <w:jc w:val="right"/>
              <w:rPr>
                <w:rFonts w:eastAsia="Times New Roman" w:cs="Calibri"/>
                <w:color w:val="000000"/>
                <w:sz w:val="18"/>
                <w:szCs w:val="18"/>
                <w:lang w:eastAsia="es-MX"/>
              </w:rPr>
            </w:pPr>
            <w:r w:rsidRPr="00DC7371">
              <w:rPr>
                <w:rFonts w:eastAsia="Times New Roman" w:cs="Calibri"/>
                <w:color w:val="000000"/>
                <w:sz w:val="18"/>
                <w:szCs w:val="18"/>
                <w:lang w:eastAsia="es-MX"/>
              </w:rPr>
              <w:t>337</w:t>
            </w:r>
          </w:p>
        </w:tc>
        <w:tc>
          <w:tcPr>
            <w:tcW w:w="1275" w:type="dxa"/>
            <w:tcBorders>
              <w:top w:val="nil"/>
              <w:left w:val="nil"/>
              <w:bottom w:val="single" w:sz="4" w:space="0" w:color="auto"/>
              <w:right w:val="single" w:sz="4" w:space="0" w:color="auto"/>
            </w:tcBorders>
            <w:shd w:val="clear" w:color="auto" w:fill="auto"/>
            <w:noWrap/>
            <w:hideMark/>
          </w:tcPr>
          <w:p w:rsidR="004950C2" w:rsidRPr="00DC7371" w:rsidRDefault="004950C2" w:rsidP="00A621A8">
            <w:pPr>
              <w:spacing w:after="0" w:line="240" w:lineRule="auto"/>
              <w:jc w:val="center"/>
              <w:rPr>
                <w:rFonts w:eastAsia="Times New Roman" w:cs="Calibri"/>
                <w:color w:val="000000"/>
                <w:sz w:val="18"/>
                <w:szCs w:val="18"/>
                <w:lang w:eastAsia="es-MX"/>
              </w:rPr>
            </w:pPr>
            <w:r w:rsidRPr="00DC7371">
              <w:rPr>
                <w:rFonts w:eastAsia="Times New Roman" w:cs="Calibri"/>
                <w:color w:val="000000"/>
                <w:sz w:val="18"/>
                <w:szCs w:val="18"/>
                <w:lang w:eastAsia="es-MX"/>
              </w:rPr>
              <w:t> </w:t>
            </w:r>
          </w:p>
        </w:tc>
      </w:tr>
      <w:tr w:rsidR="004950C2" w:rsidRPr="00DC7371" w:rsidTr="00A621A8">
        <w:trPr>
          <w:trHeight w:val="255"/>
        </w:trPr>
        <w:tc>
          <w:tcPr>
            <w:tcW w:w="1276" w:type="dxa"/>
            <w:tcBorders>
              <w:top w:val="nil"/>
              <w:left w:val="single" w:sz="4" w:space="0" w:color="auto"/>
              <w:bottom w:val="single" w:sz="4" w:space="0" w:color="auto"/>
              <w:right w:val="nil"/>
            </w:tcBorders>
            <w:shd w:val="clear" w:color="000000" w:fill="FFFFFF"/>
            <w:noWrap/>
            <w:vAlign w:val="center"/>
            <w:hideMark/>
          </w:tcPr>
          <w:p w:rsidR="004950C2" w:rsidRPr="00DC7371" w:rsidRDefault="004950C2" w:rsidP="00A621A8">
            <w:pPr>
              <w:spacing w:after="0" w:line="240" w:lineRule="auto"/>
              <w:rPr>
                <w:rFonts w:eastAsia="Times New Roman" w:cs="Calibri"/>
                <w:b/>
                <w:bCs/>
                <w:color w:val="000000"/>
                <w:sz w:val="18"/>
                <w:szCs w:val="18"/>
                <w:lang w:eastAsia="es-MX"/>
              </w:rPr>
            </w:pPr>
            <w:r w:rsidRPr="00DC7371">
              <w:rPr>
                <w:rFonts w:eastAsia="Times New Roman" w:cs="Calibri"/>
                <w:b/>
                <w:bCs/>
                <w:color w:val="000000"/>
                <w:sz w:val="18"/>
                <w:szCs w:val="18"/>
                <w:lang w:eastAsia="es-MX"/>
              </w:rPr>
              <w:t>1.1.2.9</w:t>
            </w:r>
          </w:p>
        </w:tc>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4950C2" w:rsidRPr="00DC7371" w:rsidRDefault="004950C2" w:rsidP="00A621A8">
            <w:pPr>
              <w:spacing w:after="0" w:line="240" w:lineRule="auto"/>
              <w:rPr>
                <w:rFonts w:eastAsia="Times New Roman" w:cs="Calibri"/>
                <w:b/>
                <w:bCs/>
                <w:color w:val="000000"/>
                <w:sz w:val="18"/>
                <w:szCs w:val="18"/>
                <w:lang w:eastAsia="es-MX"/>
              </w:rPr>
            </w:pPr>
            <w:r w:rsidRPr="00DC7371">
              <w:rPr>
                <w:rFonts w:eastAsia="Times New Roman" w:cs="Calibri"/>
                <w:b/>
                <w:bCs/>
                <w:color w:val="000000"/>
                <w:sz w:val="18"/>
                <w:szCs w:val="18"/>
                <w:lang w:eastAsia="es-MX"/>
              </w:rPr>
              <w:t>Otros Derechos a recibir Efectivo o Equivalentes a Corto Plazo</w:t>
            </w:r>
          </w:p>
        </w:tc>
        <w:tc>
          <w:tcPr>
            <w:tcW w:w="1134" w:type="dxa"/>
            <w:tcBorders>
              <w:top w:val="nil"/>
              <w:left w:val="nil"/>
              <w:bottom w:val="single" w:sz="4" w:space="0" w:color="auto"/>
              <w:right w:val="single" w:sz="4" w:space="0" w:color="auto"/>
            </w:tcBorders>
            <w:shd w:val="clear" w:color="000000" w:fill="FFFFFF"/>
            <w:noWrap/>
            <w:vAlign w:val="center"/>
            <w:hideMark/>
          </w:tcPr>
          <w:p w:rsidR="004950C2" w:rsidRPr="00DC7371" w:rsidRDefault="004950C2" w:rsidP="00A621A8">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2,137</w:t>
            </w:r>
          </w:p>
        </w:tc>
        <w:tc>
          <w:tcPr>
            <w:tcW w:w="1275" w:type="dxa"/>
            <w:tcBorders>
              <w:top w:val="nil"/>
              <w:left w:val="nil"/>
              <w:bottom w:val="single" w:sz="4" w:space="0" w:color="auto"/>
              <w:right w:val="single" w:sz="4" w:space="0" w:color="auto"/>
            </w:tcBorders>
            <w:shd w:val="clear" w:color="auto" w:fill="auto"/>
            <w:noWrap/>
            <w:hideMark/>
          </w:tcPr>
          <w:p w:rsidR="004950C2" w:rsidRPr="00DC7371" w:rsidRDefault="004950C2" w:rsidP="00A621A8">
            <w:pPr>
              <w:spacing w:after="0" w:line="240" w:lineRule="auto"/>
              <w:jc w:val="center"/>
              <w:rPr>
                <w:rFonts w:eastAsia="Times New Roman" w:cs="Calibri"/>
                <w:b/>
                <w:bCs/>
                <w:color w:val="000000"/>
                <w:sz w:val="18"/>
                <w:szCs w:val="18"/>
                <w:lang w:eastAsia="es-MX"/>
              </w:rPr>
            </w:pPr>
            <w:r w:rsidRPr="00DC7371">
              <w:rPr>
                <w:rFonts w:eastAsia="Times New Roman" w:cs="Calibri"/>
                <w:b/>
                <w:bCs/>
                <w:color w:val="000000"/>
                <w:sz w:val="18"/>
                <w:szCs w:val="18"/>
                <w:lang w:eastAsia="es-MX"/>
              </w:rPr>
              <w:t>0.53%</w:t>
            </w:r>
          </w:p>
        </w:tc>
      </w:tr>
      <w:tr w:rsidR="004950C2" w:rsidRPr="00DC7371" w:rsidTr="00A621A8">
        <w:trPr>
          <w:trHeight w:val="255"/>
        </w:trPr>
        <w:tc>
          <w:tcPr>
            <w:tcW w:w="1276" w:type="dxa"/>
            <w:tcBorders>
              <w:top w:val="nil"/>
              <w:left w:val="single" w:sz="4" w:space="0" w:color="auto"/>
              <w:bottom w:val="single" w:sz="4" w:space="0" w:color="auto"/>
              <w:right w:val="nil"/>
            </w:tcBorders>
            <w:shd w:val="clear" w:color="auto" w:fill="auto"/>
            <w:noWrap/>
            <w:vAlign w:val="center"/>
            <w:hideMark/>
          </w:tcPr>
          <w:p w:rsidR="004950C2" w:rsidRPr="00DC7371" w:rsidRDefault="004950C2" w:rsidP="00A621A8">
            <w:pPr>
              <w:spacing w:after="0" w:line="240" w:lineRule="auto"/>
              <w:rPr>
                <w:rFonts w:eastAsia="Times New Roman" w:cs="Calibri"/>
                <w:color w:val="000000"/>
                <w:sz w:val="18"/>
                <w:szCs w:val="18"/>
                <w:lang w:eastAsia="es-MX"/>
              </w:rPr>
            </w:pPr>
            <w:r w:rsidRPr="00DC7371">
              <w:rPr>
                <w:rFonts w:eastAsia="Times New Roman" w:cs="Calibri"/>
                <w:color w:val="000000"/>
                <w:sz w:val="18"/>
                <w:szCs w:val="18"/>
                <w:lang w:eastAsia="es-MX"/>
              </w:rPr>
              <w:t>1.1.2.9.0002</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4950C2" w:rsidRPr="00DC7371" w:rsidRDefault="004950C2" w:rsidP="00A621A8">
            <w:pPr>
              <w:spacing w:after="0" w:line="240" w:lineRule="auto"/>
              <w:rPr>
                <w:rFonts w:eastAsia="Times New Roman" w:cs="Calibri"/>
                <w:color w:val="000000"/>
                <w:sz w:val="18"/>
                <w:szCs w:val="18"/>
                <w:lang w:eastAsia="es-MX"/>
              </w:rPr>
            </w:pPr>
            <w:r w:rsidRPr="00DC7371">
              <w:rPr>
                <w:rFonts w:eastAsia="Times New Roman" w:cs="Calibri"/>
                <w:color w:val="000000"/>
                <w:sz w:val="18"/>
                <w:szCs w:val="18"/>
                <w:lang w:eastAsia="es-MX"/>
              </w:rPr>
              <w:t>Subsidio para el Empleo entregado</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DC7371" w:rsidRDefault="004950C2" w:rsidP="00A621A8">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2,137</w:t>
            </w:r>
          </w:p>
        </w:tc>
        <w:tc>
          <w:tcPr>
            <w:tcW w:w="1275" w:type="dxa"/>
            <w:tcBorders>
              <w:top w:val="nil"/>
              <w:left w:val="nil"/>
              <w:bottom w:val="single" w:sz="4" w:space="0" w:color="auto"/>
              <w:right w:val="single" w:sz="4" w:space="0" w:color="auto"/>
            </w:tcBorders>
            <w:shd w:val="clear" w:color="auto" w:fill="auto"/>
            <w:noWrap/>
            <w:hideMark/>
          </w:tcPr>
          <w:p w:rsidR="004950C2" w:rsidRPr="00DC7371" w:rsidRDefault="004950C2" w:rsidP="00A621A8">
            <w:pPr>
              <w:spacing w:after="0" w:line="240" w:lineRule="auto"/>
              <w:rPr>
                <w:rFonts w:eastAsia="Times New Roman" w:cs="Calibri"/>
                <w:color w:val="000000"/>
                <w:sz w:val="18"/>
                <w:szCs w:val="18"/>
                <w:lang w:eastAsia="es-MX"/>
              </w:rPr>
            </w:pPr>
            <w:r w:rsidRPr="00DC7371">
              <w:rPr>
                <w:rFonts w:eastAsia="Times New Roman" w:cs="Calibri"/>
                <w:color w:val="000000"/>
                <w:sz w:val="18"/>
                <w:szCs w:val="18"/>
                <w:lang w:eastAsia="es-MX"/>
              </w:rPr>
              <w:t> </w:t>
            </w:r>
          </w:p>
        </w:tc>
      </w:tr>
      <w:tr w:rsidR="004950C2" w:rsidRPr="00DC7371" w:rsidTr="00A621A8">
        <w:trPr>
          <w:trHeight w:val="255"/>
        </w:trPr>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2" w:rsidRPr="00DC7371" w:rsidRDefault="004950C2" w:rsidP="00A621A8">
            <w:pPr>
              <w:spacing w:after="0" w:line="240" w:lineRule="auto"/>
              <w:jc w:val="center"/>
              <w:rPr>
                <w:rFonts w:eastAsia="Times New Roman" w:cs="Calibri"/>
                <w:b/>
                <w:bCs/>
                <w:color w:val="000000"/>
                <w:sz w:val="18"/>
                <w:szCs w:val="18"/>
                <w:lang w:eastAsia="es-MX"/>
              </w:rPr>
            </w:pPr>
            <w:r w:rsidRPr="00DC7371">
              <w:rPr>
                <w:rFonts w:eastAsia="Times New Roman" w:cs="Calibri"/>
                <w:b/>
                <w:bCs/>
                <w:color w:val="000000"/>
                <w:sz w:val="18"/>
                <w:szCs w:val="18"/>
                <w:lang w:eastAsia="es-MX"/>
              </w:rPr>
              <w:t>Total</w:t>
            </w:r>
          </w:p>
        </w:tc>
        <w:tc>
          <w:tcPr>
            <w:tcW w:w="1134" w:type="dxa"/>
            <w:tcBorders>
              <w:top w:val="nil"/>
              <w:left w:val="nil"/>
              <w:bottom w:val="single" w:sz="4" w:space="0" w:color="auto"/>
              <w:right w:val="single" w:sz="4" w:space="0" w:color="auto"/>
            </w:tcBorders>
            <w:shd w:val="clear" w:color="000000" w:fill="FFFFFF"/>
            <w:noWrap/>
            <w:vAlign w:val="center"/>
            <w:hideMark/>
          </w:tcPr>
          <w:p w:rsidR="004950C2" w:rsidRPr="00DC7371" w:rsidRDefault="004950C2" w:rsidP="00A621A8">
            <w:pPr>
              <w:spacing w:after="0" w:line="240" w:lineRule="auto"/>
              <w:jc w:val="right"/>
              <w:rPr>
                <w:rFonts w:eastAsia="Times New Roman" w:cs="Calibri"/>
                <w:b/>
                <w:bCs/>
                <w:color w:val="000000"/>
                <w:sz w:val="18"/>
                <w:szCs w:val="18"/>
                <w:lang w:eastAsia="es-MX"/>
              </w:rPr>
            </w:pPr>
            <w:r w:rsidRPr="00DC7371">
              <w:rPr>
                <w:rFonts w:eastAsia="Times New Roman" w:cs="Calibri"/>
                <w:b/>
                <w:bCs/>
                <w:color w:val="000000"/>
                <w:sz w:val="18"/>
                <w:szCs w:val="18"/>
                <w:lang w:eastAsia="es-MX"/>
              </w:rPr>
              <w:t>373,</w:t>
            </w:r>
            <w:r>
              <w:rPr>
                <w:rFonts w:eastAsia="Times New Roman" w:cs="Calibri"/>
                <w:b/>
                <w:bCs/>
                <w:color w:val="000000"/>
                <w:sz w:val="18"/>
                <w:szCs w:val="18"/>
                <w:lang w:eastAsia="es-MX"/>
              </w:rPr>
              <w:t>528</w:t>
            </w:r>
          </w:p>
        </w:tc>
        <w:tc>
          <w:tcPr>
            <w:tcW w:w="1275" w:type="dxa"/>
            <w:tcBorders>
              <w:top w:val="nil"/>
              <w:left w:val="nil"/>
              <w:bottom w:val="single" w:sz="4" w:space="0" w:color="auto"/>
              <w:right w:val="single" w:sz="4" w:space="0" w:color="auto"/>
            </w:tcBorders>
            <w:shd w:val="clear" w:color="auto" w:fill="auto"/>
            <w:noWrap/>
            <w:hideMark/>
          </w:tcPr>
          <w:p w:rsidR="004950C2" w:rsidRPr="00DC7371" w:rsidRDefault="004950C2" w:rsidP="00A621A8">
            <w:pPr>
              <w:spacing w:after="0" w:line="240" w:lineRule="auto"/>
              <w:rPr>
                <w:rFonts w:eastAsia="Times New Roman" w:cs="Calibri"/>
                <w:color w:val="000000"/>
                <w:sz w:val="18"/>
                <w:szCs w:val="18"/>
                <w:lang w:eastAsia="es-MX"/>
              </w:rPr>
            </w:pPr>
            <w:r w:rsidRPr="00DC7371">
              <w:rPr>
                <w:rFonts w:eastAsia="Times New Roman" w:cs="Calibri"/>
                <w:color w:val="000000"/>
                <w:sz w:val="18"/>
                <w:szCs w:val="18"/>
                <w:lang w:eastAsia="es-MX"/>
              </w:rPr>
              <w:t> </w:t>
            </w:r>
          </w:p>
        </w:tc>
      </w:tr>
    </w:tbl>
    <w:p w:rsidR="004950C2" w:rsidRDefault="004950C2" w:rsidP="004950C2">
      <w:pPr>
        <w:pStyle w:val="Texto"/>
        <w:spacing w:after="0" w:line="203" w:lineRule="exact"/>
        <w:ind w:left="567" w:firstLine="0"/>
        <w:rPr>
          <w:rFonts w:ascii="Calibri" w:hAnsi="Calibri" w:cs="Calibri"/>
          <w:sz w:val="20"/>
          <w:lang w:val="es-MX"/>
        </w:rPr>
      </w:pPr>
    </w:p>
    <w:p w:rsidR="004950C2" w:rsidRDefault="004950C2" w:rsidP="004950C2">
      <w:pPr>
        <w:pStyle w:val="Texto"/>
        <w:spacing w:after="0" w:line="203" w:lineRule="exact"/>
        <w:ind w:left="567" w:firstLine="0"/>
        <w:rPr>
          <w:rFonts w:ascii="Calibri" w:hAnsi="Calibri" w:cs="Calibri"/>
          <w:sz w:val="20"/>
          <w:lang w:val="es-MX"/>
        </w:rPr>
      </w:pPr>
    </w:p>
    <w:p w:rsidR="004950C2" w:rsidRDefault="004950C2" w:rsidP="004950C2">
      <w:pPr>
        <w:pStyle w:val="Texto"/>
        <w:spacing w:after="0" w:line="203" w:lineRule="exact"/>
        <w:ind w:left="567" w:firstLine="0"/>
        <w:rPr>
          <w:rFonts w:ascii="Calibri" w:hAnsi="Calibri" w:cs="Calibri"/>
          <w:sz w:val="20"/>
          <w:lang w:val="es-MX"/>
        </w:rPr>
      </w:pPr>
      <w:r>
        <w:rPr>
          <w:rFonts w:ascii="Calibri" w:hAnsi="Calibri" w:cs="Calibri"/>
          <w:sz w:val="20"/>
          <w:lang w:val="es-MX"/>
        </w:rPr>
        <w:t xml:space="preserve">Las cuentas presentadas en la tabla anterior, cuentan con un vencimiento de 90 días; además la cuenta contable 1.1.2.2 Cuentas por Cobrar a Corto Plazo, que representa el 99.34% respecto al total de Derechos a recibir Efectivo y Equivalentes, corresponde a </w:t>
      </w:r>
      <w:r w:rsidRPr="00091405">
        <w:rPr>
          <w:rFonts w:ascii="Calibri" w:hAnsi="Calibri" w:cs="Calibri"/>
          <w:sz w:val="20"/>
          <w:lang w:val="es-MX"/>
        </w:rPr>
        <w:t xml:space="preserve">la deuda generada por traspasos </w:t>
      </w:r>
      <w:r>
        <w:rPr>
          <w:rFonts w:ascii="Calibri" w:hAnsi="Calibri" w:cs="Calibri"/>
          <w:sz w:val="20"/>
          <w:lang w:val="es-MX"/>
        </w:rPr>
        <w:t xml:space="preserve">bancarios realizados de las cuentas de ingresos propios a los diferentes fondos que opera la Universidad </w:t>
      </w:r>
      <w:r w:rsidRPr="00091405">
        <w:rPr>
          <w:rFonts w:ascii="Calibri" w:hAnsi="Calibri" w:cs="Calibri"/>
          <w:sz w:val="20"/>
          <w:lang w:val="es-MX"/>
        </w:rPr>
        <w:t>por falta de liquidez</w:t>
      </w:r>
      <w:r>
        <w:rPr>
          <w:rFonts w:ascii="Calibri" w:hAnsi="Calibri" w:cs="Calibri"/>
          <w:sz w:val="20"/>
          <w:lang w:val="es-MX"/>
        </w:rPr>
        <w:t xml:space="preserve">, los cuales se efectúan con el propósito de </w:t>
      </w:r>
      <w:r w:rsidRPr="00091405">
        <w:rPr>
          <w:rFonts w:ascii="Calibri" w:hAnsi="Calibri" w:cs="Calibri"/>
          <w:sz w:val="20"/>
          <w:lang w:val="es-MX"/>
        </w:rPr>
        <w:t xml:space="preserve">cubrir </w:t>
      </w:r>
      <w:r>
        <w:rPr>
          <w:rFonts w:ascii="Calibri" w:hAnsi="Calibri" w:cs="Calibri"/>
          <w:sz w:val="20"/>
          <w:lang w:val="es-MX"/>
        </w:rPr>
        <w:t xml:space="preserve">los </w:t>
      </w:r>
      <w:r w:rsidRPr="00091405">
        <w:rPr>
          <w:rFonts w:ascii="Calibri" w:hAnsi="Calibri" w:cs="Calibri"/>
          <w:sz w:val="20"/>
          <w:lang w:val="es-MX"/>
        </w:rPr>
        <w:t xml:space="preserve">gastos </w:t>
      </w:r>
      <w:r>
        <w:rPr>
          <w:rFonts w:ascii="Calibri" w:hAnsi="Calibri" w:cs="Calibri"/>
          <w:sz w:val="20"/>
          <w:lang w:val="es-MX"/>
        </w:rPr>
        <w:t>con la debida oportunidad; así mismo son reintegrados en cuanto se reciben los recursos que permiten devolver los préstamos.</w:t>
      </w:r>
    </w:p>
    <w:p w:rsidR="004950C2" w:rsidRDefault="004950C2" w:rsidP="004950C2">
      <w:pPr>
        <w:pStyle w:val="Texto"/>
        <w:spacing w:after="0" w:line="203" w:lineRule="exact"/>
        <w:ind w:left="567" w:firstLine="0"/>
        <w:rPr>
          <w:rFonts w:ascii="Calibri" w:hAnsi="Calibri" w:cs="Calibri"/>
          <w:sz w:val="20"/>
          <w:lang w:val="es-MX"/>
        </w:rPr>
      </w:pPr>
    </w:p>
    <w:p w:rsidR="004950C2" w:rsidRDefault="004950C2" w:rsidP="004950C2">
      <w:pPr>
        <w:pStyle w:val="Texto"/>
        <w:spacing w:after="0" w:line="203" w:lineRule="exact"/>
        <w:ind w:left="567" w:firstLine="0"/>
        <w:rPr>
          <w:rFonts w:ascii="Calibri" w:hAnsi="Calibri" w:cs="Calibri"/>
          <w:sz w:val="20"/>
          <w:lang w:val="es-MX"/>
        </w:rPr>
      </w:pPr>
    </w:p>
    <w:p w:rsidR="004950C2" w:rsidRDefault="004950C2" w:rsidP="004950C2">
      <w:pPr>
        <w:pStyle w:val="Texto"/>
        <w:spacing w:after="0" w:line="203" w:lineRule="exact"/>
        <w:ind w:left="567" w:firstLine="0"/>
        <w:rPr>
          <w:rFonts w:ascii="Calibri" w:hAnsi="Calibri" w:cs="Calibri"/>
          <w:sz w:val="20"/>
          <w:lang w:val="es-MX"/>
        </w:rPr>
      </w:pPr>
    </w:p>
    <w:p w:rsidR="004950C2" w:rsidRPr="00091405" w:rsidRDefault="004950C2" w:rsidP="004950C2">
      <w:pPr>
        <w:pStyle w:val="Texto"/>
        <w:spacing w:after="80" w:line="203" w:lineRule="exact"/>
        <w:ind w:left="567" w:firstLine="0"/>
        <w:rPr>
          <w:rFonts w:ascii="Calibri" w:hAnsi="Calibri" w:cs="Calibri"/>
          <w:b/>
          <w:sz w:val="20"/>
          <w:lang w:val="es-MX"/>
        </w:rPr>
      </w:pPr>
      <w:r>
        <w:rPr>
          <w:rFonts w:ascii="Calibri" w:hAnsi="Calibri" w:cs="Calibri"/>
          <w:b/>
          <w:sz w:val="20"/>
          <w:lang w:val="es-MX"/>
        </w:rPr>
        <w:t>I</w:t>
      </w:r>
      <w:r w:rsidRPr="00091405">
        <w:rPr>
          <w:rFonts w:ascii="Calibri" w:hAnsi="Calibri" w:cs="Calibri"/>
          <w:b/>
          <w:sz w:val="20"/>
          <w:lang w:val="es-MX"/>
        </w:rPr>
        <w:t>nventarios</w:t>
      </w:r>
    </w:p>
    <w:p w:rsidR="004950C2" w:rsidRDefault="004950C2" w:rsidP="004950C2">
      <w:pPr>
        <w:pStyle w:val="Texto"/>
        <w:spacing w:after="80" w:line="203" w:lineRule="exact"/>
        <w:ind w:left="567" w:firstLine="0"/>
        <w:rPr>
          <w:rFonts w:ascii="Calibri" w:hAnsi="Calibri" w:cs="Calibri"/>
          <w:sz w:val="20"/>
          <w:lang w:val="es-MX"/>
        </w:rPr>
      </w:pPr>
      <w:r w:rsidRPr="00091405">
        <w:rPr>
          <w:rFonts w:ascii="Calibri" w:hAnsi="Calibri" w:cs="Calibri"/>
          <w:sz w:val="20"/>
          <w:lang w:val="es-MX"/>
        </w:rPr>
        <w:t>No Aplica</w:t>
      </w:r>
    </w:p>
    <w:p w:rsidR="004950C2" w:rsidRDefault="004950C2" w:rsidP="004950C2">
      <w:pPr>
        <w:pStyle w:val="Texto"/>
        <w:spacing w:after="0" w:line="203" w:lineRule="exact"/>
        <w:ind w:left="567" w:firstLine="0"/>
        <w:rPr>
          <w:rFonts w:ascii="Calibri" w:hAnsi="Calibri" w:cs="Calibri"/>
          <w:sz w:val="20"/>
          <w:lang w:val="es-MX"/>
        </w:rPr>
      </w:pPr>
    </w:p>
    <w:p w:rsidR="004950C2" w:rsidRDefault="004950C2" w:rsidP="004950C2">
      <w:pPr>
        <w:pStyle w:val="Texto"/>
        <w:spacing w:after="0" w:line="203" w:lineRule="exact"/>
        <w:ind w:left="567" w:firstLine="0"/>
        <w:rPr>
          <w:rFonts w:ascii="Calibri" w:hAnsi="Calibri" w:cs="Calibri"/>
          <w:sz w:val="20"/>
          <w:lang w:val="es-MX"/>
        </w:rPr>
      </w:pPr>
    </w:p>
    <w:p w:rsidR="004950C2" w:rsidRDefault="004950C2" w:rsidP="004950C2">
      <w:pPr>
        <w:pStyle w:val="Texto"/>
        <w:spacing w:after="80" w:line="203" w:lineRule="exact"/>
        <w:ind w:left="567" w:firstLine="0"/>
        <w:rPr>
          <w:rFonts w:ascii="Calibri" w:hAnsi="Calibri" w:cs="Calibri"/>
          <w:b/>
          <w:sz w:val="20"/>
          <w:lang w:val="es-MX"/>
        </w:rPr>
      </w:pPr>
      <w:r w:rsidRPr="00DB4E65">
        <w:rPr>
          <w:rFonts w:ascii="Calibri" w:hAnsi="Calibri" w:cs="Calibri"/>
          <w:b/>
          <w:sz w:val="20"/>
          <w:lang w:val="es-MX"/>
        </w:rPr>
        <w:t>Almacenes</w:t>
      </w:r>
    </w:p>
    <w:p w:rsidR="004950C2" w:rsidRDefault="004950C2" w:rsidP="004950C2">
      <w:pPr>
        <w:pStyle w:val="Texto"/>
        <w:spacing w:after="80" w:line="203" w:lineRule="exact"/>
        <w:ind w:left="567" w:firstLine="0"/>
        <w:rPr>
          <w:rFonts w:ascii="Calibri" w:hAnsi="Calibri" w:cs="Calibri"/>
          <w:sz w:val="20"/>
          <w:lang w:val="es-MX"/>
        </w:rPr>
      </w:pPr>
      <w:r w:rsidRPr="00091405">
        <w:rPr>
          <w:rFonts w:ascii="Calibri" w:hAnsi="Calibri" w:cs="Calibri"/>
          <w:sz w:val="20"/>
          <w:lang w:val="es-MX"/>
        </w:rPr>
        <w:t>No Aplica</w:t>
      </w:r>
    </w:p>
    <w:p w:rsidR="004950C2" w:rsidRDefault="004950C2" w:rsidP="004950C2">
      <w:pPr>
        <w:pStyle w:val="Texto"/>
        <w:spacing w:after="0" w:line="203" w:lineRule="exact"/>
        <w:ind w:left="567" w:firstLine="0"/>
        <w:rPr>
          <w:rFonts w:ascii="Calibri" w:hAnsi="Calibri" w:cs="Calibri"/>
          <w:b/>
          <w:sz w:val="20"/>
          <w:lang w:val="es-MX"/>
        </w:rPr>
      </w:pPr>
    </w:p>
    <w:p w:rsidR="004950C2" w:rsidRDefault="004950C2" w:rsidP="004950C2">
      <w:pPr>
        <w:pStyle w:val="Texto"/>
        <w:spacing w:after="0" w:line="203" w:lineRule="exact"/>
        <w:ind w:left="567" w:firstLine="0"/>
        <w:rPr>
          <w:rFonts w:ascii="Calibri" w:hAnsi="Calibri" w:cs="Calibri"/>
          <w:b/>
          <w:sz w:val="20"/>
          <w:lang w:val="es-MX"/>
        </w:rPr>
      </w:pPr>
    </w:p>
    <w:p w:rsidR="004950C2" w:rsidRPr="00091405" w:rsidRDefault="004950C2" w:rsidP="004950C2">
      <w:pPr>
        <w:pStyle w:val="Texto"/>
        <w:spacing w:after="80" w:line="203" w:lineRule="exact"/>
        <w:ind w:left="567" w:firstLine="0"/>
        <w:rPr>
          <w:rFonts w:ascii="Calibri" w:hAnsi="Calibri" w:cs="Calibri"/>
          <w:b/>
          <w:sz w:val="20"/>
          <w:lang w:val="es-MX"/>
        </w:rPr>
      </w:pPr>
      <w:r w:rsidRPr="00091405">
        <w:rPr>
          <w:rFonts w:ascii="Calibri" w:hAnsi="Calibri" w:cs="Calibri"/>
          <w:b/>
          <w:sz w:val="20"/>
          <w:lang w:val="es-MX"/>
        </w:rPr>
        <w:t>Inversiones Financieras</w:t>
      </w:r>
    </w:p>
    <w:p w:rsidR="004950C2" w:rsidRDefault="004950C2" w:rsidP="004950C2">
      <w:pPr>
        <w:pStyle w:val="Texto"/>
        <w:spacing w:after="80" w:line="203" w:lineRule="exact"/>
        <w:ind w:left="567" w:firstLine="0"/>
        <w:rPr>
          <w:rFonts w:ascii="Calibri" w:hAnsi="Calibri" w:cs="Calibri"/>
          <w:sz w:val="20"/>
          <w:lang w:val="es-MX"/>
        </w:rPr>
      </w:pPr>
      <w:r w:rsidRPr="00091405">
        <w:rPr>
          <w:rFonts w:ascii="Calibri" w:hAnsi="Calibri" w:cs="Calibri"/>
          <w:sz w:val="20"/>
          <w:lang w:val="es-MX"/>
        </w:rPr>
        <w:t>No Aplica</w:t>
      </w:r>
    </w:p>
    <w:p w:rsidR="004950C2" w:rsidRDefault="004950C2" w:rsidP="004950C2">
      <w:pPr>
        <w:pStyle w:val="Texto"/>
        <w:spacing w:after="80" w:line="203" w:lineRule="exact"/>
        <w:ind w:left="567" w:firstLine="0"/>
        <w:rPr>
          <w:rFonts w:ascii="Calibri" w:hAnsi="Calibri" w:cs="Calibri"/>
          <w:sz w:val="20"/>
          <w:lang w:val="es-MX"/>
        </w:rPr>
      </w:pPr>
    </w:p>
    <w:p w:rsidR="004950C2" w:rsidRDefault="004950C2" w:rsidP="004950C2">
      <w:pPr>
        <w:pStyle w:val="Texto"/>
        <w:spacing w:after="0" w:line="203" w:lineRule="exact"/>
        <w:ind w:left="567" w:firstLine="0"/>
        <w:rPr>
          <w:rFonts w:ascii="Calibri" w:hAnsi="Calibri" w:cs="Calibri"/>
          <w:b/>
          <w:sz w:val="20"/>
          <w:lang w:val="es-MX"/>
        </w:rPr>
      </w:pPr>
    </w:p>
    <w:p w:rsidR="004950C2" w:rsidRDefault="004950C2" w:rsidP="004950C2">
      <w:pPr>
        <w:pStyle w:val="Texto"/>
        <w:spacing w:after="0" w:line="203" w:lineRule="exact"/>
        <w:ind w:left="567" w:firstLine="0"/>
        <w:rPr>
          <w:rFonts w:ascii="Calibri" w:hAnsi="Calibri" w:cs="Calibri"/>
          <w:b/>
          <w:sz w:val="20"/>
          <w:lang w:val="es-MX"/>
        </w:rPr>
      </w:pPr>
      <w:r w:rsidRPr="00091405">
        <w:rPr>
          <w:rFonts w:ascii="Calibri" w:hAnsi="Calibri" w:cs="Calibri"/>
          <w:b/>
          <w:sz w:val="20"/>
          <w:lang w:val="es-MX"/>
        </w:rPr>
        <w:t>Bienes Muebles, Inmuebles e Intangibles</w:t>
      </w:r>
    </w:p>
    <w:p w:rsidR="004950C2" w:rsidRDefault="004950C2" w:rsidP="004950C2">
      <w:pPr>
        <w:pStyle w:val="Texto"/>
        <w:spacing w:after="0" w:line="203" w:lineRule="exact"/>
        <w:ind w:left="567" w:firstLine="0"/>
        <w:rPr>
          <w:rFonts w:ascii="Calibri" w:hAnsi="Calibri" w:cs="Calibri"/>
          <w:b/>
          <w:sz w:val="20"/>
          <w:lang w:val="es-MX"/>
        </w:rPr>
      </w:pPr>
    </w:p>
    <w:tbl>
      <w:tblPr>
        <w:tblW w:w="9214" w:type="dxa"/>
        <w:tblInd w:w="637" w:type="dxa"/>
        <w:tblCellMar>
          <w:left w:w="70" w:type="dxa"/>
          <w:right w:w="70" w:type="dxa"/>
        </w:tblCellMar>
        <w:tblLook w:val="04A0" w:firstRow="1" w:lastRow="0" w:firstColumn="1" w:lastColumn="0" w:noHBand="0" w:noVBand="1"/>
      </w:tblPr>
      <w:tblGrid>
        <w:gridCol w:w="4873"/>
        <w:gridCol w:w="1081"/>
        <w:gridCol w:w="1134"/>
        <w:gridCol w:w="1134"/>
        <w:gridCol w:w="1100"/>
      </w:tblGrid>
      <w:tr w:rsidR="004950C2" w:rsidRPr="008E7501" w:rsidTr="00A621A8">
        <w:trPr>
          <w:trHeight w:val="720"/>
        </w:trPr>
        <w:tc>
          <w:tcPr>
            <w:tcW w:w="4873"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4950C2" w:rsidRPr="008E7501" w:rsidRDefault="004950C2" w:rsidP="00A621A8">
            <w:pPr>
              <w:spacing w:after="0" w:line="240" w:lineRule="auto"/>
              <w:jc w:val="center"/>
              <w:rPr>
                <w:rFonts w:eastAsia="Times New Roman" w:cs="Calibri"/>
                <w:b/>
                <w:bCs/>
                <w:color w:val="FFFFFF"/>
                <w:sz w:val="18"/>
                <w:szCs w:val="18"/>
                <w:lang w:eastAsia="es-MX"/>
              </w:rPr>
            </w:pPr>
            <w:r w:rsidRPr="008E7501">
              <w:rPr>
                <w:rFonts w:eastAsia="Times New Roman" w:cs="Calibri"/>
                <w:b/>
                <w:bCs/>
                <w:color w:val="FFFFFF"/>
                <w:sz w:val="18"/>
                <w:szCs w:val="18"/>
                <w:lang w:eastAsia="es-MX"/>
              </w:rPr>
              <w:t>Concepto</w:t>
            </w:r>
          </w:p>
        </w:tc>
        <w:tc>
          <w:tcPr>
            <w:tcW w:w="1081" w:type="dxa"/>
            <w:tcBorders>
              <w:top w:val="single" w:sz="4" w:space="0" w:color="auto"/>
              <w:left w:val="nil"/>
              <w:bottom w:val="single" w:sz="4" w:space="0" w:color="auto"/>
              <w:right w:val="single" w:sz="4" w:space="0" w:color="auto"/>
            </w:tcBorders>
            <w:shd w:val="clear" w:color="000000" w:fill="800000"/>
            <w:vAlign w:val="center"/>
            <w:hideMark/>
          </w:tcPr>
          <w:p w:rsidR="004950C2" w:rsidRPr="008E7501" w:rsidRDefault="004950C2" w:rsidP="00A621A8">
            <w:pPr>
              <w:spacing w:after="0" w:line="240" w:lineRule="auto"/>
              <w:jc w:val="center"/>
              <w:rPr>
                <w:rFonts w:eastAsia="Times New Roman" w:cs="Calibri"/>
                <w:b/>
                <w:bCs/>
                <w:color w:val="FFFFFF"/>
                <w:sz w:val="18"/>
                <w:szCs w:val="18"/>
                <w:lang w:eastAsia="es-MX"/>
              </w:rPr>
            </w:pPr>
            <w:r w:rsidRPr="008E7501">
              <w:rPr>
                <w:rFonts w:eastAsia="Times New Roman" w:cs="Calibri"/>
                <w:b/>
                <w:bCs/>
                <w:color w:val="FFFFFF"/>
                <w:sz w:val="18"/>
                <w:szCs w:val="18"/>
                <w:lang w:eastAsia="es-MX"/>
              </w:rPr>
              <w:t>Monto Original</w:t>
            </w:r>
          </w:p>
        </w:tc>
        <w:tc>
          <w:tcPr>
            <w:tcW w:w="1134" w:type="dxa"/>
            <w:tcBorders>
              <w:top w:val="single" w:sz="4" w:space="0" w:color="auto"/>
              <w:left w:val="nil"/>
              <w:bottom w:val="single" w:sz="4" w:space="0" w:color="auto"/>
              <w:right w:val="single" w:sz="4" w:space="0" w:color="auto"/>
            </w:tcBorders>
            <w:shd w:val="clear" w:color="000000" w:fill="800000"/>
            <w:vAlign w:val="center"/>
            <w:hideMark/>
          </w:tcPr>
          <w:p w:rsidR="004950C2" w:rsidRPr="008E7501" w:rsidRDefault="004950C2" w:rsidP="00A621A8">
            <w:pPr>
              <w:spacing w:after="0" w:line="240" w:lineRule="auto"/>
              <w:jc w:val="center"/>
              <w:rPr>
                <w:rFonts w:eastAsia="Times New Roman" w:cs="Calibri"/>
                <w:b/>
                <w:bCs/>
                <w:color w:val="FFFFFF"/>
                <w:sz w:val="18"/>
                <w:szCs w:val="18"/>
                <w:lang w:eastAsia="es-MX"/>
              </w:rPr>
            </w:pPr>
            <w:r w:rsidRPr="008E7501">
              <w:rPr>
                <w:rFonts w:eastAsia="Times New Roman" w:cs="Calibri"/>
                <w:b/>
                <w:bCs/>
                <w:color w:val="FFFFFF"/>
                <w:sz w:val="18"/>
                <w:szCs w:val="18"/>
                <w:lang w:eastAsia="es-MX"/>
              </w:rPr>
              <w:t>Depreciación del ejercicio al 31/dic/23</w:t>
            </w:r>
          </w:p>
        </w:tc>
        <w:tc>
          <w:tcPr>
            <w:tcW w:w="1134" w:type="dxa"/>
            <w:tcBorders>
              <w:top w:val="single" w:sz="4" w:space="0" w:color="auto"/>
              <w:left w:val="nil"/>
              <w:bottom w:val="single" w:sz="4" w:space="0" w:color="auto"/>
              <w:right w:val="single" w:sz="4" w:space="0" w:color="auto"/>
            </w:tcBorders>
            <w:shd w:val="clear" w:color="000000" w:fill="800000"/>
            <w:vAlign w:val="center"/>
            <w:hideMark/>
          </w:tcPr>
          <w:p w:rsidR="004950C2" w:rsidRPr="008E7501" w:rsidRDefault="004950C2" w:rsidP="00A621A8">
            <w:pPr>
              <w:spacing w:after="0" w:line="240" w:lineRule="auto"/>
              <w:jc w:val="center"/>
              <w:rPr>
                <w:rFonts w:eastAsia="Times New Roman" w:cs="Calibri"/>
                <w:b/>
                <w:bCs/>
                <w:color w:val="FFFFFF"/>
                <w:sz w:val="18"/>
                <w:szCs w:val="18"/>
                <w:lang w:eastAsia="es-MX"/>
              </w:rPr>
            </w:pPr>
            <w:r w:rsidRPr="008E7501">
              <w:rPr>
                <w:rFonts w:eastAsia="Times New Roman" w:cs="Calibri"/>
                <w:b/>
                <w:bCs/>
                <w:color w:val="FFFFFF"/>
                <w:sz w:val="18"/>
                <w:szCs w:val="18"/>
                <w:lang w:eastAsia="es-MX"/>
              </w:rPr>
              <w:t>Depreciación Acumulada</w:t>
            </w:r>
          </w:p>
        </w:tc>
        <w:tc>
          <w:tcPr>
            <w:tcW w:w="992" w:type="dxa"/>
            <w:tcBorders>
              <w:top w:val="single" w:sz="4" w:space="0" w:color="auto"/>
              <w:left w:val="nil"/>
              <w:bottom w:val="single" w:sz="4" w:space="0" w:color="auto"/>
              <w:right w:val="single" w:sz="4" w:space="0" w:color="auto"/>
            </w:tcBorders>
            <w:shd w:val="clear" w:color="000000" w:fill="800000"/>
            <w:vAlign w:val="center"/>
            <w:hideMark/>
          </w:tcPr>
          <w:p w:rsidR="004950C2" w:rsidRPr="008E7501" w:rsidRDefault="004950C2" w:rsidP="00A621A8">
            <w:pPr>
              <w:spacing w:after="0" w:line="240" w:lineRule="auto"/>
              <w:jc w:val="center"/>
              <w:rPr>
                <w:rFonts w:eastAsia="Times New Roman" w:cs="Calibri"/>
                <w:b/>
                <w:bCs/>
                <w:color w:val="FFFFFF"/>
                <w:sz w:val="18"/>
                <w:szCs w:val="18"/>
                <w:lang w:eastAsia="es-MX"/>
              </w:rPr>
            </w:pPr>
            <w:r w:rsidRPr="008E7501">
              <w:rPr>
                <w:rFonts w:eastAsia="Times New Roman" w:cs="Calibri"/>
                <w:b/>
                <w:bCs/>
                <w:color w:val="FFFFFF"/>
                <w:sz w:val="18"/>
                <w:szCs w:val="18"/>
                <w:lang w:eastAsia="es-MX"/>
              </w:rPr>
              <w:t>% de depreciación anual</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000000" w:fill="757171"/>
            <w:noWrap/>
            <w:vAlign w:val="center"/>
            <w:hideMark/>
          </w:tcPr>
          <w:p w:rsidR="004950C2" w:rsidRPr="008E7501" w:rsidRDefault="004950C2" w:rsidP="00A621A8">
            <w:pPr>
              <w:spacing w:after="0" w:line="240" w:lineRule="auto"/>
              <w:rPr>
                <w:rFonts w:eastAsia="Times New Roman" w:cs="Calibri"/>
                <w:b/>
                <w:bCs/>
                <w:color w:val="FFFFFF"/>
                <w:sz w:val="18"/>
                <w:szCs w:val="18"/>
                <w:lang w:eastAsia="es-MX"/>
              </w:rPr>
            </w:pPr>
            <w:r w:rsidRPr="008E7501">
              <w:rPr>
                <w:rFonts w:eastAsia="Times New Roman" w:cs="Calibri"/>
                <w:b/>
                <w:bCs/>
                <w:color w:val="FFFFFF"/>
                <w:sz w:val="18"/>
                <w:szCs w:val="18"/>
                <w:lang w:eastAsia="es-MX"/>
              </w:rPr>
              <w:t>Bienes Inmuebles, Infraestructura y Construcciones en Proceso</w:t>
            </w:r>
          </w:p>
        </w:tc>
        <w:tc>
          <w:tcPr>
            <w:tcW w:w="1081" w:type="dxa"/>
            <w:tcBorders>
              <w:top w:val="nil"/>
              <w:left w:val="nil"/>
              <w:bottom w:val="single" w:sz="4" w:space="0" w:color="auto"/>
              <w:right w:val="single" w:sz="4" w:space="0" w:color="auto"/>
            </w:tcBorders>
            <w:shd w:val="clear" w:color="000000" w:fill="757171"/>
            <w:noWrap/>
            <w:vAlign w:val="center"/>
            <w:hideMark/>
          </w:tcPr>
          <w:p w:rsidR="004950C2" w:rsidRPr="008E7501" w:rsidRDefault="004950C2" w:rsidP="00A621A8">
            <w:pPr>
              <w:spacing w:after="0" w:line="240" w:lineRule="auto"/>
              <w:jc w:val="right"/>
              <w:rPr>
                <w:rFonts w:eastAsia="Times New Roman" w:cs="Calibri"/>
                <w:b/>
                <w:bCs/>
                <w:color w:val="FFFFFF"/>
                <w:sz w:val="18"/>
                <w:szCs w:val="18"/>
                <w:lang w:eastAsia="es-MX"/>
              </w:rPr>
            </w:pPr>
            <w:r w:rsidRPr="008E7501">
              <w:rPr>
                <w:rFonts w:eastAsia="Times New Roman" w:cs="Calibri"/>
                <w:b/>
                <w:bCs/>
                <w:color w:val="FFFFFF"/>
                <w:sz w:val="18"/>
                <w:szCs w:val="18"/>
                <w:lang w:eastAsia="es-MX"/>
              </w:rPr>
              <w:t>4,237,481</w:t>
            </w:r>
          </w:p>
        </w:tc>
        <w:tc>
          <w:tcPr>
            <w:tcW w:w="1134" w:type="dxa"/>
            <w:tcBorders>
              <w:top w:val="nil"/>
              <w:left w:val="nil"/>
              <w:bottom w:val="single" w:sz="4" w:space="0" w:color="auto"/>
              <w:right w:val="single" w:sz="4" w:space="0" w:color="auto"/>
            </w:tcBorders>
            <w:shd w:val="clear" w:color="000000" w:fill="757171"/>
            <w:noWrap/>
            <w:vAlign w:val="center"/>
            <w:hideMark/>
          </w:tcPr>
          <w:p w:rsidR="004950C2" w:rsidRPr="008E7501" w:rsidRDefault="004950C2" w:rsidP="00A621A8">
            <w:pPr>
              <w:spacing w:after="0" w:line="240" w:lineRule="auto"/>
              <w:jc w:val="right"/>
              <w:rPr>
                <w:rFonts w:eastAsia="Times New Roman" w:cs="Calibri"/>
                <w:b/>
                <w:bCs/>
                <w:color w:val="FFFFFF"/>
                <w:sz w:val="18"/>
                <w:szCs w:val="18"/>
                <w:lang w:eastAsia="es-MX"/>
              </w:rPr>
            </w:pPr>
            <w:r w:rsidRPr="008E7501">
              <w:rPr>
                <w:rFonts w:eastAsia="Times New Roman" w:cs="Calibri"/>
                <w:b/>
                <w:bCs/>
                <w:color w:val="FFFFFF"/>
                <w:sz w:val="18"/>
                <w:szCs w:val="18"/>
                <w:lang w:eastAsia="es-MX"/>
              </w:rPr>
              <w:t>106,446</w:t>
            </w:r>
          </w:p>
        </w:tc>
        <w:tc>
          <w:tcPr>
            <w:tcW w:w="1134" w:type="dxa"/>
            <w:tcBorders>
              <w:top w:val="nil"/>
              <w:left w:val="nil"/>
              <w:bottom w:val="single" w:sz="4" w:space="0" w:color="auto"/>
              <w:right w:val="single" w:sz="4" w:space="0" w:color="auto"/>
            </w:tcBorders>
            <w:shd w:val="clear" w:color="000000" w:fill="757171"/>
            <w:noWrap/>
            <w:vAlign w:val="center"/>
            <w:hideMark/>
          </w:tcPr>
          <w:p w:rsidR="004950C2" w:rsidRPr="008E7501" w:rsidRDefault="004950C2" w:rsidP="00A621A8">
            <w:pPr>
              <w:spacing w:after="0" w:line="240" w:lineRule="auto"/>
              <w:jc w:val="right"/>
              <w:rPr>
                <w:rFonts w:eastAsia="Times New Roman" w:cs="Calibri"/>
                <w:b/>
                <w:bCs/>
                <w:color w:val="FFFFFF"/>
                <w:sz w:val="18"/>
                <w:szCs w:val="18"/>
                <w:lang w:eastAsia="es-MX"/>
              </w:rPr>
            </w:pPr>
            <w:r w:rsidRPr="008E7501">
              <w:rPr>
                <w:rFonts w:eastAsia="Times New Roman" w:cs="Calibri"/>
                <w:b/>
                <w:bCs/>
                <w:color w:val="FFFFFF"/>
                <w:sz w:val="18"/>
                <w:szCs w:val="18"/>
                <w:lang w:eastAsia="es-MX"/>
              </w:rPr>
              <w:t>860,435</w:t>
            </w:r>
          </w:p>
        </w:tc>
        <w:tc>
          <w:tcPr>
            <w:tcW w:w="992" w:type="dxa"/>
            <w:tcBorders>
              <w:top w:val="nil"/>
              <w:left w:val="nil"/>
              <w:bottom w:val="single" w:sz="4" w:space="0" w:color="auto"/>
              <w:right w:val="single" w:sz="4" w:space="0" w:color="auto"/>
            </w:tcBorders>
            <w:shd w:val="clear" w:color="000000" w:fill="757171"/>
            <w:noWrap/>
            <w:vAlign w:val="center"/>
            <w:hideMark/>
          </w:tcPr>
          <w:p w:rsidR="004950C2" w:rsidRPr="008E7501" w:rsidRDefault="004950C2" w:rsidP="00A621A8">
            <w:pPr>
              <w:spacing w:after="0" w:line="240" w:lineRule="auto"/>
              <w:rPr>
                <w:rFonts w:eastAsia="Times New Roman" w:cs="Calibri"/>
                <w:b/>
                <w:bCs/>
                <w:color w:val="FFFFFF"/>
                <w:sz w:val="18"/>
                <w:szCs w:val="18"/>
                <w:lang w:eastAsia="es-MX"/>
              </w:rPr>
            </w:pPr>
            <w:r w:rsidRPr="008E7501">
              <w:rPr>
                <w:rFonts w:eastAsia="Times New Roman" w:cs="Calibri"/>
                <w:b/>
                <w:bCs/>
                <w:color w:val="FFFFFF"/>
                <w:sz w:val="18"/>
                <w:szCs w:val="18"/>
                <w:lang w:eastAsia="es-MX"/>
              </w:rPr>
              <w:t> </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Terrenos</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1,011,857</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0%</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Edificios no Residenciales</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3,225,624</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106,446</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860,435</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3.33%</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000000" w:fill="757171"/>
            <w:noWrap/>
            <w:vAlign w:val="center"/>
            <w:hideMark/>
          </w:tcPr>
          <w:p w:rsidR="004950C2" w:rsidRPr="008E7501" w:rsidRDefault="004950C2" w:rsidP="00A621A8">
            <w:pPr>
              <w:spacing w:after="0" w:line="240" w:lineRule="auto"/>
              <w:rPr>
                <w:rFonts w:eastAsia="Times New Roman" w:cs="Calibri"/>
                <w:b/>
                <w:bCs/>
                <w:color w:val="FFFFFF"/>
                <w:sz w:val="18"/>
                <w:szCs w:val="18"/>
                <w:lang w:eastAsia="es-MX"/>
              </w:rPr>
            </w:pPr>
            <w:r w:rsidRPr="008E7501">
              <w:rPr>
                <w:rFonts w:eastAsia="Times New Roman" w:cs="Calibri"/>
                <w:b/>
                <w:bCs/>
                <w:color w:val="FFFFFF"/>
                <w:sz w:val="18"/>
                <w:szCs w:val="18"/>
                <w:lang w:eastAsia="es-MX"/>
              </w:rPr>
              <w:t>Bienes Muebles</w:t>
            </w:r>
          </w:p>
        </w:tc>
        <w:tc>
          <w:tcPr>
            <w:tcW w:w="1081" w:type="dxa"/>
            <w:tcBorders>
              <w:top w:val="nil"/>
              <w:left w:val="nil"/>
              <w:bottom w:val="single" w:sz="4" w:space="0" w:color="auto"/>
              <w:right w:val="single" w:sz="4" w:space="0" w:color="auto"/>
            </w:tcBorders>
            <w:shd w:val="clear" w:color="000000" w:fill="757171"/>
            <w:noWrap/>
            <w:vAlign w:val="center"/>
            <w:hideMark/>
          </w:tcPr>
          <w:p w:rsidR="004950C2" w:rsidRPr="008E7501" w:rsidRDefault="004950C2" w:rsidP="00A621A8">
            <w:pPr>
              <w:spacing w:after="0" w:line="240" w:lineRule="auto"/>
              <w:jc w:val="right"/>
              <w:rPr>
                <w:rFonts w:eastAsia="Times New Roman" w:cs="Calibri"/>
                <w:b/>
                <w:bCs/>
                <w:color w:val="FFFFFF"/>
                <w:sz w:val="18"/>
                <w:szCs w:val="18"/>
                <w:lang w:eastAsia="es-MX"/>
              </w:rPr>
            </w:pPr>
            <w:r w:rsidRPr="008E7501">
              <w:rPr>
                <w:rFonts w:eastAsia="Times New Roman" w:cs="Calibri"/>
                <w:b/>
                <w:bCs/>
                <w:color w:val="FFFFFF"/>
                <w:sz w:val="18"/>
                <w:szCs w:val="18"/>
                <w:lang w:eastAsia="es-MX"/>
              </w:rPr>
              <w:t>60,121,387</w:t>
            </w:r>
          </w:p>
        </w:tc>
        <w:tc>
          <w:tcPr>
            <w:tcW w:w="1134" w:type="dxa"/>
            <w:tcBorders>
              <w:top w:val="nil"/>
              <w:left w:val="nil"/>
              <w:bottom w:val="single" w:sz="4" w:space="0" w:color="auto"/>
              <w:right w:val="single" w:sz="4" w:space="0" w:color="auto"/>
            </w:tcBorders>
            <w:shd w:val="clear" w:color="000000" w:fill="757171"/>
            <w:noWrap/>
            <w:vAlign w:val="center"/>
            <w:hideMark/>
          </w:tcPr>
          <w:p w:rsidR="004950C2" w:rsidRPr="008E7501" w:rsidRDefault="004950C2" w:rsidP="00A621A8">
            <w:pPr>
              <w:spacing w:after="0" w:line="240" w:lineRule="auto"/>
              <w:jc w:val="right"/>
              <w:rPr>
                <w:rFonts w:eastAsia="Times New Roman" w:cs="Calibri"/>
                <w:b/>
                <w:bCs/>
                <w:color w:val="FFFFFF"/>
                <w:sz w:val="18"/>
                <w:szCs w:val="18"/>
                <w:lang w:eastAsia="es-MX"/>
              </w:rPr>
            </w:pPr>
            <w:r w:rsidRPr="008E7501">
              <w:rPr>
                <w:rFonts w:eastAsia="Times New Roman" w:cs="Calibri"/>
                <w:b/>
                <w:bCs/>
                <w:color w:val="FFFFFF"/>
                <w:sz w:val="18"/>
                <w:szCs w:val="18"/>
                <w:lang w:eastAsia="es-MX"/>
              </w:rPr>
              <w:t>2,412,894</w:t>
            </w:r>
          </w:p>
        </w:tc>
        <w:tc>
          <w:tcPr>
            <w:tcW w:w="1134" w:type="dxa"/>
            <w:tcBorders>
              <w:top w:val="nil"/>
              <w:left w:val="nil"/>
              <w:bottom w:val="single" w:sz="4" w:space="0" w:color="auto"/>
              <w:right w:val="single" w:sz="4" w:space="0" w:color="auto"/>
            </w:tcBorders>
            <w:shd w:val="clear" w:color="000000" w:fill="757171"/>
            <w:noWrap/>
            <w:vAlign w:val="center"/>
            <w:hideMark/>
          </w:tcPr>
          <w:p w:rsidR="004950C2" w:rsidRPr="008E7501" w:rsidRDefault="004950C2" w:rsidP="00A621A8">
            <w:pPr>
              <w:spacing w:after="0" w:line="240" w:lineRule="auto"/>
              <w:jc w:val="right"/>
              <w:rPr>
                <w:rFonts w:eastAsia="Times New Roman" w:cs="Calibri"/>
                <w:b/>
                <w:bCs/>
                <w:color w:val="FFFFFF"/>
                <w:sz w:val="18"/>
                <w:szCs w:val="18"/>
                <w:lang w:eastAsia="es-MX"/>
              </w:rPr>
            </w:pPr>
            <w:r w:rsidRPr="008E7501">
              <w:rPr>
                <w:rFonts w:eastAsia="Times New Roman" w:cs="Calibri"/>
                <w:b/>
                <w:bCs/>
                <w:color w:val="FFFFFF"/>
                <w:sz w:val="18"/>
                <w:szCs w:val="18"/>
                <w:lang w:eastAsia="es-MX"/>
              </w:rPr>
              <w:t>50,791,435</w:t>
            </w:r>
          </w:p>
        </w:tc>
        <w:tc>
          <w:tcPr>
            <w:tcW w:w="992" w:type="dxa"/>
            <w:tcBorders>
              <w:top w:val="nil"/>
              <w:left w:val="nil"/>
              <w:bottom w:val="single" w:sz="4" w:space="0" w:color="auto"/>
              <w:right w:val="single" w:sz="4" w:space="0" w:color="auto"/>
            </w:tcBorders>
            <w:shd w:val="clear" w:color="000000" w:fill="757171"/>
            <w:noWrap/>
            <w:vAlign w:val="center"/>
            <w:hideMark/>
          </w:tcPr>
          <w:p w:rsidR="004950C2" w:rsidRPr="008E7501" w:rsidRDefault="004950C2" w:rsidP="00A621A8">
            <w:pPr>
              <w:spacing w:after="0" w:line="240" w:lineRule="auto"/>
              <w:rPr>
                <w:rFonts w:eastAsia="Times New Roman" w:cs="Calibri"/>
                <w:b/>
                <w:bCs/>
                <w:color w:val="FFFFFF"/>
                <w:sz w:val="18"/>
                <w:szCs w:val="18"/>
                <w:lang w:eastAsia="es-MX"/>
              </w:rPr>
            </w:pPr>
            <w:r w:rsidRPr="008E7501">
              <w:rPr>
                <w:rFonts w:eastAsia="Times New Roman" w:cs="Calibri"/>
                <w:b/>
                <w:bCs/>
                <w:color w:val="FFFFFF"/>
                <w:sz w:val="18"/>
                <w:szCs w:val="18"/>
                <w:lang w:eastAsia="es-MX"/>
              </w:rPr>
              <w:t> </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rPr>
                <w:rFonts w:eastAsia="Times New Roman" w:cs="Calibri"/>
                <w:b/>
                <w:bCs/>
                <w:sz w:val="18"/>
                <w:szCs w:val="18"/>
                <w:lang w:eastAsia="es-MX"/>
              </w:rPr>
            </w:pPr>
            <w:r w:rsidRPr="008E7501">
              <w:rPr>
                <w:rFonts w:eastAsia="Times New Roman" w:cs="Calibri"/>
                <w:b/>
                <w:bCs/>
                <w:sz w:val="18"/>
                <w:szCs w:val="18"/>
                <w:lang w:eastAsia="es-MX"/>
              </w:rPr>
              <w:t>Mobiliario y Equipo de Administración</w:t>
            </w:r>
          </w:p>
        </w:tc>
        <w:tc>
          <w:tcPr>
            <w:tcW w:w="1081"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jc w:val="right"/>
              <w:rPr>
                <w:rFonts w:eastAsia="Times New Roman" w:cs="Calibri"/>
                <w:b/>
                <w:bCs/>
                <w:sz w:val="18"/>
                <w:szCs w:val="18"/>
                <w:lang w:eastAsia="es-MX"/>
              </w:rPr>
            </w:pPr>
            <w:r w:rsidRPr="008E7501">
              <w:rPr>
                <w:rFonts w:eastAsia="Times New Roman" w:cs="Calibri"/>
                <w:b/>
                <w:bCs/>
                <w:sz w:val="18"/>
                <w:szCs w:val="18"/>
                <w:lang w:eastAsia="es-MX"/>
              </w:rPr>
              <w:t>30,302,432</w:t>
            </w:r>
          </w:p>
        </w:tc>
        <w:tc>
          <w:tcPr>
            <w:tcW w:w="1134"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jc w:val="right"/>
              <w:rPr>
                <w:rFonts w:eastAsia="Times New Roman" w:cs="Calibri"/>
                <w:b/>
                <w:bCs/>
                <w:sz w:val="18"/>
                <w:szCs w:val="18"/>
                <w:lang w:eastAsia="es-MX"/>
              </w:rPr>
            </w:pPr>
            <w:r w:rsidRPr="008E7501">
              <w:rPr>
                <w:rFonts w:eastAsia="Times New Roman" w:cs="Calibri"/>
                <w:b/>
                <w:bCs/>
                <w:sz w:val="18"/>
                <w:szCs w:val="18"/>
                <w:lang w:eastAsia="es-MX"/>
              </w:rPr>
              <w:t>753,891</w:t>
            </w:r>
          </w:p>
        </w:tc>
        <w:tc>
          <w:tcPr>
            <w:tcW w:w="1134"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jc w:val="right"/>
              <w:rPr>
                <w:rFonts w:eastAsia="Times New Roman" w:cs="Calibri"/>
                <w:b/>
                <w:bCs/>
                <w:sz w:val="18"/>
                <w:szCs w:val="18"/>
                <w:lang w:eastAsia="es-MX"/>
              </w:rPr>
            </w:pPr>
            <w:r w:rsidRPr="008E7501">
              <w:rPr>
                <w:rFonts w:eastAsia="Times New Roman" w:cs="Calibri"/>
                <w:b/>
                <w:bCs/>
                <w:sz w:val="18"/>
                <w:szCs w:val="18"/>
                <w:lang w:eastAsia="es-MX"/>
              </w:rPr>
              <w:t>29,821,279</w:t>
            </w:r>
          </w:p>
        </w:tc>
        <w:tc>
          <w:tcPr>
            <w:tcW w:w="992"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rPr>
                <w:rFonts w:eastAsia="Times New Roman" w:cs="Calibri"/>
                <w:b/>
                <w:bCs/>
                <w:sz w:val="18"/>
                <w:szCs w:val="18"/>
                <w:lang w:eastAsia="es-MX"/>
              </w:rPr>
            </w:pPr>
            <w:r w:rsidRPr="008E7501">
              <w:rPr>
                <w:rFonts w:eastAsia="Times New Roman" w:cs="Calibri"/>
                <w:b/>
                <w:bCs/>
                <w:sz w:val="18"/>
                <w:szCs w:val="18"/>
                <w:lang w:eastAsia="es-MX"/>
              </w:rPr>
              <w:t> </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Muebles de Oficina y Estantería</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4,479,479</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86,522</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4,416,635</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10%</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Equipo de Cómputo y de Tecnologías de la Información</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25,591,423</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645,826</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25,197,381</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33.33%</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Otros Mobiliarios y Equipos de Administración</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231,530</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21,543</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207,263</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10%</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rPr>
                <w:rFonts w:eastAsia="Times New Roman" w:cs="Calibri"/>
                <w:b/>
                <w:bCs/>
                <w:sz w:val="18"/>
                <w:szCs w:val="18"/>
                <w:lang w:eastAsia="es-MX"/>
              </w:rPr>
            </w:pPr>
            <w:r w:rsidRPr="008E7501">
              <w:rPr>
                <w:rFonts w:eastAsia="Times New Roman" w:cs="Calibri"/>
                <w:b/>
                <w:bCs/>
                <w:sz w:val="18"/>
                <w:szCs w:val="18"/>
                <w:lang w:eastAsia="es-MX"/>
              </w:rPr>
              <w:t>Mobiliario y Equipo Educacional y Recreativo</w:t>
            </w:r>
          </w:p>
        </w:tc>
        <w:tc>
          <w:tcPr>
            <w:tcW w:w="1081"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jc w:val="right"/>
              <w:rPr>
                <w:rFonts w:eastAsia="Times New Roman" w:cs="Calibri"/>
                <w:b/>
                <w:bCs/>
                <w:sz w:val="18"/>
                <w:szCs w:val="18"/>
                <w:lang w:eastAsia="es-MX"/>
              </w:rPr>
            </w:pPr>
            <w:r w:rsidRPr="008E7501">
              <w:rPr>
                <w:rFonts w:eastAsia="Times New Roman" w:cs="Calibri"/>
                <w:b/>
                <w:bCs/>
                <w:sz w:val="18"/>
                <w:szCs w:val="18"/>
                <w:lang w:eastAsia="es-MX"/>
              </w:rPr>
              <w:t>5,826,131</w:t>
            </w:r>
          </w:p>
        </w:tc>
        <w:tc>
          <w:tcPr>
            <w:tcW w:w="1134"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jc w:val="right"/>
              <w:rPr>
                <w:rFonts w:eastAsia="Times New Roman" w:cs="Calibri"/>
                <w:b/>
                <w:bCs/>
                <w:sz w:val="18"/>
                <w:szCs w:val="18"/>
                <w:lang w:eastAsia="es-MX"/>
              </w:rPr>
            </w:pPr>
            <w:r w:rsidRPr="008E7501">
              <w:rPr>
                <w:rFonts w:eastAsia="Times New Roman" w:cs="Calibri"/>
                <w:b/>
                <w:bCs/>
                <w:sz w:val="18"/>
                <w:szCs w:val="18"/>
                <w:lang w:eastAsia="es-MX"/>
              </w:rPr>
              <w:t>11,488</w:t>
            </w:r>
          </w:p>
        </w:tc>
        <w:tc>
          <w:tcPr>
            <w:tcW w:w="1134"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jc w:val="right"/>
              <w:rPr>
                <w:rFonts w:eastAsia="Times New Roman" w:cs="Calibri"/>
                <w:b/>
                <w:bCs/>
                <w:sz w:val="18"/>
                <w:szCs w:val="18"/>
                <w:lang w:eastAsia="es-MX"/>
              </w:rPr>
            </w:pPr>
            <w:r w:rsidRPr="008E7501">
              <w:rPr>
                <w:rFonts w:eastAsia="Times New Roman" w:cs="Calibri"/>
                <w:b/>
                <w:bCs/>
                <w:sz w:val="18"/>
                <w:szCs w:val="18"/>
                <w:lang w:eastAsia="es-MX"/>
              </w:rPr>
              <w:t>2,749,742</w:t>
            </w:r>
          </w:p>
        </w:tc>
        <w:tc>
          <w:tcPr>
            <w:tcW w:w="992"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rPr>
                <w:rFonts w:eastAsia="Times New Roman" w:cs="Calibri"/>
                <w:b/>
                <w:bCs/>
                <w:sz w:val="18"/>
                <w:szCs w:val="18"/>
                <w:lang w:eastAsia="es-MX"/>
              </w:rPr>
            </w:pPr>
            <w:r w:rsidRPr="008E7501">
              <w:rPr>
                <w:rFonts w:eastAsia="Times New Roman" w:cs="Calibri"/>
                <w:b/>
                <w:bCs/>
                <w:sz w:val="18"/>
                <w:szCs w:val="18"/>
                <w:lang w:eastAsia="es-MX"/>
              </w:rPr>
              <w:t> </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Equipos y Aparatos Audiovisuales</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1,574,582</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3,641</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1,576,581</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33.33%</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Cámaras Fotográficas y de Video</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203,814</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1,736</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189,913</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33.33%</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Otro Mobiliario y Equipo Educacional y Recreativo</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4,047,735</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6,111</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983,248</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20%</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rPr>
                <w:rFonts w:eastAsia="Times New Roman" w:cs="Calibri"/>
                <w:b/>
                <w:bCs/>
                <w:sz w:val="18"/>
                <w:szCs w:val="18"/>
                <w:lang w:eastAsia="es-MX"/>
              </w:rPr>
            </w:pPr>
            <w:r w:rsidRPr="008E7501">
              <w:rPr>
                <w:rFonts w:eastAsia="Times New Roman" w:cs="Calibri"/>
                <w:b/>
                <w:bCs/>
                <w:sz w:val="18"/>
                <w:szCs w:val="18"/>
                <w:lang w:eastAsia="es-MX"/>
              </w:rPr>
              <w:t>Equipo e Instrumental Médico y de Laboratorio</w:t>
            </w:r>
          </w:p>
        </w:tc>
        <w:tc>
          <w:tcPr>
            <w:tcW w:w="1081"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jc w:val="right"/>
              <w:rPr>
                <w:rFonts w:eastAsia="Times New Roman" w:cs="Calibri"/>
                <w:b/>
                <w:bCs/>
                <w:sz w:val="18"/>
                <w:szCs w:val="18"/>
                <w:lang w:eastAsia="es-MX"/>
              </w:rPr>
            </w:pPr>
            <w:r w:rsidRPr="008E7501">
              <w:rPr>
                <w:rFonts w:eastAsia="Times New Roman" w:cs="Calibri"/>
                <w:b/>
                <w:bCs/>
                <w:sz w:val="18"/>
                <w:szCs w:val="18"/>
                <w:lang w:eastAsia="es-MX"/>
              </w:rPr>
              <w:t>1,436,012</w:t>
            </w:r>
          </w:p>
        </w:tc>
        <w:tc>
          <w:tcPr>
            <w:tcW w:w="1134"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jc w:val="right"/>
              <w:rPr>
                <w:rFonts w:eastAsia="Times New Roman" w:cs="Calibri"/>
                <w:b/>
                <w:bCs/>
                <w:sz w:val="18"/>
                <w:szCs w:val="18"/>
                <w:lang w:eastAsia="es-MX"/>
              </w:rPr>
            </w:pPr>
            <w:r w:rsidRPr="008E7501">
              <w:rPr>
                <w:rFonts w:eastAsia="Times New Roman" w:cs="Calibri"/>
                <w:b/>
                <w:bCs/>
                <w:sz w:val="18"/>
                <w:szCs w:val="18"/>
                <w:lang w:eastAsia="es-MX"/>
              </w:rPr>
              <w:t>28,485</w:t>
            </w:r>
          </w:p>
        </w:tc>
        <w:tc>
          <w:tcPr>
            <w:tcW w:w="1134"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jc w:val="right"/>
              <w:rPr>
                <w:rFonts w:eastAsia="Times New Roman" w:cs="Calibri"/>
                <w:b/>
                <w:bCs/>
                <w:sz w:val="18"/>
                <w:szCs w:val="18"/>
                <w:lang w:eastAsia="es-MX"/>
              </w:rPr>
            </w:pPr>
            <w:r w:rsidRPr="008E7501">
              <w:rPr>
                <w:rFonts w:eastAsia="Times New Roman" w:cs="Calibri"/>
                <w:b/>
                <w:bCs/>
                <w:sz w:val="18"/>
                <w:szCs w:val="18"/>
                <w:lang w:eastAsia="es-MX"/>
              </w:rPr>
              <w:t>1,342,751</w:t>
            </w:r>
          </w:p>
        </w:tc>
        <w:tc>
          <w:tcPr>
            <w:tcW w:w="992"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rPr>
                <w:rFonts w:eastAsia="Times New Roman" w:cs="Calibri"/>
                <w:b/>
                <w:bCs/>
                <w:sz w:val="18"/>
                <w:szCs w:val="18"/>
                <w:lang w:eastAsia="es-MX"/>
              </w:rPr>
            </w:pPr>
            <w:r w:rsidRPr="008E7501">
              <w:rPr>
                <w:rFonts w:eastAsia="Times New Roman" w:cs="Calibri"/>
                <w:b/>
                <w:bCs/>
                <w:sz w:val="18"/>
                <w:szCs w:val="18"/>
                <w:lang w:eastAsia="es-MX"/>
              </w:rPr>
              <w:t> </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Equipos Médico y de Laboratorio</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1,238,197</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2,489</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1,220,757</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20%</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Instrumental Médico y de Laboratorio</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197,814</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25,996</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121,994</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20%</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rPr>
                <w:rFonts w:eastAsia="Times New Roman" w:cs="Calibri"/>
                <w:b/>
                <w:bCs/>
                <w:sz w:val="18"/>
                <w:szCs w:val="18"/>
                <w:lang w:eastAsia="es-MX"/>
              </w:rPr>
            </w:pPr>
            <w:r w:rsidRPr="008E7501">
              <w:rPr>
                <w:rFonts w:eastAsia="Times New Roman" w:cs="Calibri"/>
                <w:b/>
                <w:bCs/>
                <w:sz w:val="18"/>
                <w:szCs w:val="18"/>
                <w:lang w:eastAsia="es-MX"/>
              </w:rPr>
              <w:t>Equipo de Transporte</w:t>
            </w:r>
          </w:p>
        </w:tc>
        <w:tc>
          <w:tcPr>
            <w:tcW w:w="1081"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jc w:val="right"/>
              <w:rPr>
                <w:rFonts w:eastAsia="Times New Roman" w:cs="Calibri"/>
                <w:b/>
                <w:bCs/>
                <w:sz w:val="18"/>
                <w:szCs w:val="18"/>
                <w:lang w:eastAsia="es-MX"/>
              </w:rPr>
            </w:pPr>
            <w:r w:rsidRPr="008E7501">
              <w:rPr>
                <w:rFonts w:eastAsia="Times New Roman" w:cs="Calibri"/>
                <w:b/>
                <w:bCs/>
                <w:sz w:val="18"/>
                <w:szCs w:val="18"/>
                <w:lang w:eastAsia="es-MX"/>
              </w:rPr>
              <w:t>3,803,090</w:t>
            </w:r>
          </w:p>
        </w:tc>
        <w:tc>
          <w:tcPr>
            <w:tcW w:w="1134"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jc w:val="right"/>
              <w:rPr>
                <w:rFonts w:eastAsia="Times New Roman" w:cs="Calibri"/>
                <w:b/>
                <w:bCs/>
                <w:sz w:val="18"/>
                <w:szCs w:val="18"/>
                <w:lang w:eastAsia="es-MX"/>
              </w:rPr>
            </w:pPr>
            <w:r w:rsidRPr="008E7501">
              <w:rPr>
                <w:rFonts w:eastAsia="Times New Roman" w:cs="Calibri"/>
                <w:b/>
                <w:bCs/>
                <w:sz w:val="18"/>
                <w:szCs w:val="18"/>
                <w:lang w:eastAsia="es-MX"/>
              </w:rPr>
              <w:t>6,090</w:t>
            </w:r>
          </w:p>
        </w:tc>
        <w:tc>
          <w:tcPr>
            <w:tcW w:w="1134"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jc w:val="right"/>
              <w:rPr>
                <w:rFonts w:eastAsia="Times New Roman" w:cs="Calibri"/>
                <w:b/>
                <w:bCs/>
                <w:sz w:val="18"/>
                <w:szCs w:val="18"/>
                <w:lang w:eastAsia="es-MX"/>
              </w:rPr>
            </w:pPr>
            <w:r w:rsidRPr="008E7501">
              <w:rPr>
                <w:rFonts w:eastAsia="Times New Roman" w:cs="Calibri"/>
                <w:b/>
                <w:bCs/>
                <w:sz w:val="18"/>
                <w:szCs w:val="18"/>
                <w:lang w:eastAsia="es-MX"/>
              </w:rPr>
              <w:t>3,803,090</w:t>
            </w:r>
          </w:p>
        </w:tc>
        <w:tc>
          <w:tcPr>
            <w:tcW w:w="992"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rPr>
                <w:rFonts w:eastAsia="Times New Roman" w:cs="Calibri"/>
                <w:b/>
                <w:bCs/>
                <w:sz w:val="18"/>
                <w:szCs w:val="18"/>
                <w:lang w:eastAsia="es-MX"/>
              </w:rPr>
            </w:pPr>
            <w:r w:rsidRPr="008E7501">
              <w:rPr>
                <w:rFonts w:eastAsia="Times New Roman" w:cs="Calibri"/>
                <w:b/>
                <w:bCs/>
                <w:sz w:val="18"/>
                <w:szCs w:val="18"/>
                <w:lang w:eastAsia="es-MX"/>
              </w:rPr>
              <w:t> </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Automóviles y Camiones</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3,762,490</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3,762,490</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20%</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Carrocerías y Remolques</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40,600</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6,090</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40,600</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20%</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rPr>
                <w:rFonts w:eastAsia="Times New Roman" w:cs="Calibri"/>
                <w:b/>
                <w:bCs/>
                <w:sz w:val="18"/>
                <w:szCs w:val="18"/>
                <w:lang w:eastAsia="es-MX"/>
              </w:rPr>
            </w:pPr>
            <w:r w:rsidRPr="008E7501">
              <w:rPr>
                <w:rFonts w:eastAsia="Times New Roman" w:cs="Calibri"/>
                <w:b/>
                <w:bCs/>
                <w:sz w:val="18"/>
                <w:szCs w:val="18"/>
                <w:lang w:eastAsia="es-MX"/>
              </w:rPr>
              <w:t>Maquinaria, Otros Equipos y Herramientas</w:t>
            </w:r>
          </w:p>
        </w:tc>
        <w:tc>
          <w:tcPr>
            <w:tcW w:w="1081"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jc w:val="right"/>
              <w:rPr>
                <w:rFonts w:eastAsia="Times New Roman" w:cs="Calibri"/>
                <w:b/>
                <w:bCs/>
                <w:sz w:val="18"/>
                <w:szCs w:val="18"/>
                <w:lang w:eastAsia="es-MX"/>
              </w:rPr>
            </w:pPr>
            <w:r w:rsidRPr="008E7501">
              <w:rPr>
                <w:rFonts w:eastAsia="Times New Roman" w:cs="Calibri"/>
                <w:b/>
                <w:bCs/>
                <w:sz w:val="18"/>
                <w:szCs w:val="18"/>
                <w:lang w:eastAsia="es-MX"/>
              </w:rPr>
              <w:t>18,753,723</w:t>
            </w:r>
          </w:p>
        </w:tc>
        <w:tc>
          <w:tcPr>
            <w:tcW w:w="1134"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jc w:val="right"/>
              <w:rPr>
                <w:rFonts w:eastAsia="Times New Roman" w:cs="Calibri"/>
                <w:b/>
                <w:bCs/>
                <w:sz w:val="18"/>
                <w:szCs w:val="18"/>
                <w:lang w:eastAsia="es-MX"/>
              </w:rPr>
            </w:pPr>
            <w:r w:rsidRPr="008E7501">
              <w:rPr>
                <w:rFonts w:eastAsia="Times New Roman" w:cs="Calibri"/>
                <w:b/>
                <w:bCs/>
                <w:sz w:val="18"/>
                <w:szCs w:val="18"/>
                <w:lang w:eastAsia="es-MX"/>
              </w:rPr>
              <w:t>1,612,940</w:t>
            </w:r>
          </w:p>
        </w:tc>
        <w:tc>
          <w:tcPr>
            <w:tcW w:w="1134"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jc w:val="right"/>
              <w:rPr>
                <w:rFonts w:eastAsia="Times New Roman" w:cs="Calibri"/>
                <w:b/>
                <w:bCs/>
                <w:sz w:val="18"/>
                <w:szCs w:val="18"/>
                <w:lang w:eastAsia="es-MX"/>
              </w:rPr>
            </w:pPr>
            <w:r w:rsidRPr="008E7501">
              <w:rPr>
                <w:rFonts w:eastAsia="Times New Roman" w:cs="Calibri"/>
                <w:b/>
                <w:bCs/>
                <w:sz w:val="18"/>
                <w:szCs w:val="18"/>
                <w:lang w:eastAsia="es-MX"/>
              </w:rPr>
              <w:t>13,074,573</w:t>
            </w:r>
          </w:p>
        </w:tc>
        <w:tc>
          <w:tcPr>
            <w:tcW w:w="992" w:type="dxa"/>
            <w:tcBorders>
              <w:top w:val="nil"/>
              <w:left w:val="nil"/>
              <w:bottom w:val="single" w:sz="4" w:space="0" w:color="auto"/>
              <w:right w:val="single" w:sz="4" w:space="0" w:color="auto"/>
            </w:tcBorders>
            <w:shd w:val="clear" w:color="000000" w:fill="D0CECE"/>
            <w:noWrap/>
            <w:vAlign w:val="center"/>
            <w:hideMark/>
          </w:tcPr>
          <w:p w:rsidR="004950C2" w:rsidRPr="008E7501" w:rsidRDefault="004950C2" w:rsidP="00A621A8">
            <w:pPr>
              <w:spacing w:after="0" w:line="240" w:lineRule="auto"/>
              <w:rPr>
                <w:rFonts w:eastAsia="Times New Roman" w:cs="Calibri"/>
                <w:b/>
                <w:bCs/>
                <w:sz w:val="18"/>
                <w:szCs w:val="18"/>
                <w:lang w:eastAsia="es-MX"/>
              </w:rPr>
            </w:pPr>
            <w:r w:rsidRPr="008E7501">
              <w:rPr>
                <w:rFonts w:eastAsia="Times New Roman" w:cs="Calibri"/>
                <w:b/>
                <w:bCs/>
                <w:sz w:val="18"/>
                <w:szCs w:val="18"/>
                <w:lang w:eastAsia="es-MX"/>
              </w:rPr>
              <w:t> </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Maquinaria y Equipo Agropecuario</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45,611</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3,364</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37,193</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10%</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Maquinaria y Equipo Industrial</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2,697,013</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3,985</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1,461,495</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10%</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Maquinaria y Equipo de Construcción</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33,640</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270,277</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17,100</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10%</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Sistemas de Aire Acondicionado, Calefacción y de Refrigeración Industrial y Comercial</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172,776</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17,278</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124,823</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10%</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lastRenderedPageBreak/>
              <w:t>Equipo de Comunicación y Telecomunicación</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0</w:t>
            </w:r>
            <w:r w:rsidRPr="008E7501">
              <w:rPr>
                <w:rFonts w:eastAsia="Times New Roman" w:cs="Calibri"/>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10%</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Equipo de Generación Eléctrica, Aparatos y Accesorios Eléctricos</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607,142</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59,927</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488,723</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10%</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Herramientas y Máquinas-Herramienta</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4,256,164</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48,916</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4,116,270</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10%</w:t>
            </w:r>
          </w:p>
        </w:tc>
      </w:tr>
      <w:tr w:rsidR="004950C2" w:rsidRPr="008E7501" w:rsidTr="00A621A8">
        <w:trPr>
          <w:trHeight w:val="255"/>
        </w:trPr>
        <w:tc>
          <w:tcPr>
            <w:tcW w:w="4873" w:type="dxa"/>
            <w:tcBorders>
              <w:top w:val="nil"/>
              <w:left w:val="single" w:sz="4" w:space="0" w:color="auto"/>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color w:val="000000"/>
                <w:sz w:val="18"/>
                <w:szCs w:val="18"/>
                <w:lang w:eastAsia="es-MX"/>
              </w:rPr>
            </w:pPr>
            <w:r w:rsidRPr="008E7501">
              <w:rPr>
                <w:rFonts w:eastAsia="Times New Roman" w:cs="Calibri"/>
                <w:color w:val="000000"/>
                <w:sz w:val="18"/>
                <w:szCs w:val="18"/>
                <w:lang w:eastAsia="es-MX"/>
              </w:rPr>
              <w:t>Otros Equipos</w:t>
            </w:r>
          </w:p>
        </w:tc>
        <w:tc>
          <w:tcPr>
            <w:tcW w:w="1081"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10,941,376</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1,209,193</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color w:val="000000"/>
                <w:sz w:val="18"/>
                <w:szCs w:val="18"/>
                <w:lang w:eastAsia="es-MX"/>
              </w:rPr>
            </w:pPr>
            <w:r w:rsidRPr="008E7501">
              <w:rPr>
                <w:rFonts w:eastAsia="Times New Roman" w:cs="Calibri"/>
                <w:color w:val="000000"/>
                <w:sz w:val="18"/>
                <w:szCs w:val="18"/>
                <w:lang w:eastAsia="es-MX"/>
              </w:rPr>
              <w:t>6,828,968</w:t>
            </w:r>
          </w:p>
        </w:tc>
        <w:tc>
          <w:tcPr>
            <w:tcW w:w="992" w:type="dxa"/>
            <w:tcBorders>
              <w:top w:val="nil"/>
              <w:left w:val="nil"/>
              <w:bottom w:val="single" w:sz="4" w:space="0" w:color="auto"/>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color w:val="000000"/>
                <w:sz w:val="18"/>
                <w:szCs w:val="18"/>
                <w:lang w:eastAsia="es-MX"/>
              </w:rPr>
            </w:pPr>
            <w:r w:rsidRPr="008E7501">
              <w:rPr>
                <w:rFonts w:eastAsia="Times New Roman" w:cs="Calibri"/>
                <w:color w:val="000000"/>
                <w:sz w:val="18"/>
                <w:szCs w:val="18"/>
                <w:lang w:eastAsia="es-MX"/>
              </w:rPr>
              <w:t>10%</w:t>
            </w:r>
          </w:p>
        </w:tc>
      </w:tr>
      <w:tr w:rsidR="004950C2" w:rsidRPr="008E7501" w:rsidTr="00A621A8">
        <w:trPr>
          <w:trHeight w:val="255"/>
        </w:trPr>
        <w:tc>
          <w:tcPr>
            <w:tcW w:w="4873" w:type="dxa"/>
            <w:tcBorders>
              <w:top w:val="nil"/>
              <w:left w:val="single" w:sz="4" w:space="0" w:color="auto"/>
              <w:bottom w:val="nil"/>
              <w:right w:val="single" w:sz="4" w:space="0" w:color="auto"/>
            </w:tcBorders>
            <w:shd w:val="clear" w:color="auto" w:fill="auto"/>
            <w:noWrap/>
            <w:vAlign w:val="center"/>
            <w:hideMark/>
          </w:tcPr>
          <w:p w:rsidR="004950C2" w:rsidRPr="008E7501" w:rsidRDefault="004950C2" w:rsidP="00A621A8">
            <w:pPr>
              <w:spacing w:after="0" w:line="240" w:lineRule="auto"/>
              <w:jc w:val="center"/>
              <w:rPr>
                <w:rFonts w:eastAsia="Times New Roman" w:cs="Calibri"/>
                <w:b/>
                <w:bCs/>
                <w:color w:val="000000"/>
                <w:sz w:val="18"/>
                <w:szCs w:val="18"/>
                <w:lang w:eastAsia="es-MX"/>
              </w:rPr>
            </w:pPr>
            <w:r w:rsidRPr="008E7501">
              <w:rPr>
                <w:rFonts w:eastAsia="Times New Roman" w:cs="Calibri"/>
                <w:b/>
                <w:bCs/>
                <w:color w:val="000000"/>
                <w:sz w:val="18"/>
                <w:szCs w:val="18"/>
                <w:lang w:eastAsia="es-MX"/>
              </w:rPr>
              <w:t>Total</w:t>
            </w:r>
          </w:p>
        </w:tc>
        <w:tc>
          <w:tcPr>
            <w:tcW w:w="1081" w:type="dxa"/>
            <w:tcBorders>
              <w:top w:val="nil"/>
              <w:left w:val="nil"/>
              <w:bottom w:val="nil"/>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b/>
                <w:bCs/>
                <w:color w:val="000000"/>
                <w:sz w:val="18"/>
                <w:szCs w:val="18"/>
                <w:lang w:eastAsia="es-MX"/>
              </w:rPr>
            </w:pPr>
            <w:r w:rsidRPr="008E7501">
              <w:rPr>
                <w:rFonts w:eastAsia="Times New Roman" w:cs="Calibri"/>
                <w:b/>
                <w:bCs/>
                <w:color w:val="000000"/>
                <w:sz w:val="18"/>
                <w:szCs w:val="18"/>
                <w:lang w:eastAsia="es-MX"/>
              </w:rPr>
              <w:t>64,358,868</w:t>
            </w:r>
          </w:p>
        </w:tc>
        <w:tc>
          <w:tcPr>
            <w:tcW w:w="1134" w:type="dxa"/>
            <w:tcBorders>
              <w:top w:val="nil"/>
              <w:left w:val="nil"/>
              <w:bottom w:val="nil"/>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b/>
                <w:bCs/>
                <w:color w:val="000000"/>
                <w:sz w:val="18"/>
                <w:szCs w:val="18"/>
                <w:lang w:eastAsia="es-MX"/>
              </w:rPr>
            </w:pPr>
            <w:r w:rsidRPr="008E7501">
              <w:rPr>
                <w:rFonts w:eastAsia="Times New Roman" w:cs="Calibri"/>
                <w:b/>
                <w:bCs/>
                <w:color w:val="000000"/>
                <w:sz w:val="18"/>
                <w:szCs w:val="18"/>
                <w:lang w:eastAsia="es-MX"/>
              </w:rPr>
              <w:t>2,519,339</w:t>
            </w:r>
          </w:p>
        </w:tc>
        <w:tc>
          <w:tcPr>
            <w:tcW w:w="1134" w:type="dxa"/>
            <w:tcBorders>
              <w:top w:val="nil"/>
              <w:left w:val="nil"/>
              <w:bottom w:val="nil"/>
              <w:right w:val="single" w:sz="4" w:space="0" w:color="auto"/>
            </w:tcBorders>
            <w:shd w:val="clear" w:color="auto" w:fill="auto"/>
            <w:noWrap/>
            <w:vAlign w:val="center"/>
            <w:hideMark/>
          </w:tcPr>
          <w:p w:rsidR="004950C2" w:rsidRPr="008E7501" w:rsidRDefault="004950C2" w:rsidP="00A621A8">
            <w:pPr>
              <w:spacing w:after="0" w:line="240" w:lineRule="auto"/>
              <w:jc w:val="right"/>
              <w:rPr>
                <w:rFonts w:eastAsia="Times New Roman" w:cs="Calibri"/>
                <w:b/>
                <w:bCs/>
                <w:color w:val="000000"/>
                <w:sz w:val="18"/>
                <w:szCs w:val="18"/>
                <w:lang w:eastAsia="es-MX"/>
              </w:rPr>
            </w:pPr>
            <w:r w:rsidRPr="008E7501">
              <w:rPr>
                <w:rFonts w:eastAsia="Times New Roman" w:cs="Calibri"/>
                <w:b/>
                <w:bCs/>
                <w:color w:val="000000"/>
                <w:sz w:val="18"/>
                <w:szCs w:val="18"/>
                <w:lang w:eastAsia="es-MX"/>
              </w:rPr>
              <w:t>51,651,870</w:t>
            </w:r>
          </w:p>
        </w:tc>
        <w:tc>
          <w:tcPr>
            <w:tcW w:w="992" w:type="dxa"/>
            <w:tcBorders>
              <w:top w:val="nil"/>
              <w:left w:val="nil"/>
              <w:bottom w:val="nil"/>
              <w:right w:val="single" w:sz="4" w:space="0" w:color="auto"/>
            </w:tcBorders>
            <w:shd w:val="clear" w:color="auto" w:fill="auto"/>
            <w:noWrap/>
            <w:vAlign w:val="center"/>
            <w:hideMark/>
          </w:tcPr>
          <w:p w:rsidR="004950C2" w:rsidRPr="008E7501" w:rsidRDefault="004950C2" w:rsidP="00A621A8">
            <w:pPr>
              <w:spacing w:after="0" w:line="240" w:lineRule="auto"/>
              <w:rPr>
                <w:rFonts w:eastAsia="Times New Roman" w:cs="Calibri"/>
                <w:b/>
                <w:bCs/>
                <w:color w:val="000000"/>
                <w:sz w:val="18"/>
                <w:szCs w:val="18"/>
                <w:lang w:eastAsia="es-MX"/>
              </w:rPr>
            </w:pPr>
            <w:r w:rsidRPr="008E7501">
              <w:rPr>
                <w:rFonts w:eastAsia="Times New Roman" w:cs="Calibri"/>
                <w:b/>
                <w:bCs/>
                <w:color w:val="000000"/>
                <w:sz w:val="18"/>
                <w:szCs w:val="18"/>
                <w:lang w:eastAsia="es-MX"/>
              </w:rPr>
              <w:t> </w:t>
            </w:r>
          </w:p>
        </w:tc>
      </w:tr>
      <w:tr w:rsidR="004950C2" w:rsidRPr="008E7501" w:rsidTr="00A621A8">
        <w:trPr>
          <w:trHeight w:val="255"/>
        </w:trPr>
        <w:tc>
          <w:tcPr>
            <w:tcW w:w="4873" w:type="dxa"/>
            <w:tcBorders>
              <w:top w:val="single" w:sz="4" w:space="0" w:color="auto"/>
              <w:left w:val="single" w:sz="4" w:space="0" w:color="auto"/>
              <w:bottom w:val="single" w:sz="4" w:space="0" w:color="auto"/>
              <w:right w:val="nil"/>
            </w:tcBorders>
            <w:shd w:val="clear" w:color="auto" w:fill="auto"/>
            <w:noWrap/>
            <w:vAlign w:val="center"/>
            <w:hideMark/>
          </w:tcPr>
          <w:p w:rsidR="004950C2" w:rsidRPr="008E7501" w:rsidRDefault="004950C2" w:rsidP="00A621A8">
            <w:pPr>
              <w:spacing w:after="0" w:line="240" w:lineRule="auto"/>
              <w:rPr>
                <w:rFonts w:eastAsia="Times New Roman" w:cs="Calibri"/>
                <w:b/>
                <w:bCs/>
                <w:color w:val="000000"/>
                <w:sz w:val="18"/>
                <w:szCs w:val="18"/>
                <w:lang w:eastAsia="es-MX"/>
              </w:rPr>
            </w:pPr>
            <w:r w:rsidRPr="008E7501">
              <w:rPr>
                <w:rFonts w:eastAsia="Times New Roman" w:cs="Calibri"/>
                <w:b/>
                <w:bCs/>
                <w:color w:val="000000"/>
                <w:sz w:val="18"/>
                <w:szCs w:val="18"/>
                <w:lang w:eastAsia="es-MX"/>
              </w:rPr>
              <w:t xml:space="preserve">Método de Depreciación: Línea Recta </w:t>
            </w:r>
          </w:p>
        </w:tc>
        <w:tc>
          <w:tcPr>
            <w:tcW w:w="1081" w:type="dxa"/>
            <w:tcBorders>
              <w:top w:val="single" w:sz="4" w:space="0" w:color="auto"/>
              <w:left w:val="nil"/>
              <w:bottom w:val="single" w:sz="4" w:space="0" w:color="auto"/>
              <w:right w:val="nil"/>
            </w:tcBorders>
            <w:shd w:val="clear" w:color="auto" w:fill="auto"/>
            <w:noWrap/>
            <w:hideMark/>
          </w:tcPr>
          <w:p w:rsidR="004950C2" w:rsidRPr="008E7501" w:rsidRDefault="004950C2" w:rsidP="00A621A8">
            <w:pPr>
              <w:spacing w:after="0" w:line="240" w:lineRule="auto"/>
              <w:rPr>
                <w:rFonts w:ascii="Arial" w:eastAsia="Times New Roman" w:hAnsi="Arial" w:cs="Arial"/>
                <w:color w:val="000000"/>
                <w:sz w:val="20"/>
                <w:szCs w:val="20"/>
                <w:lang w:eastAsia="es-MX"/>
              </w:rPr>
            </w:pPr>
            <w:r w:rsidRPr="008E7501">
              <w:rPr>
                <w:rFonts w:ascii="Arial" w:eastAsia="Times New Roman" w:hAnsi="Arial" w:cs="Arial"/>
                <w:color w:val="000000"/>
                <w:sz w:val="20"/>
                <w:szCs w:val="20"/>
                <w:lang w:eastAsia="es-MX"/>
              </w:rPr>
              <w:t> </w:t>
            </w:r>
          </w:p>
        </w:tc>
        <w:tc>
          <w:tcPr>
            <w:tcW w:w="1134" w:type="dxa"/>
            <w:tcBorders>
              <w:top w:val="single" w:sz="4" w:space="0" w:color="auto"/>
              <w:left w:val="nil"/>
              <w:bottom w:val="single" w:sz="4" w:space="0" w:color="auto"/>
              <w:right w:val="nil"/>
            </w:tcBorders>
            <w:shd w:val="clear" w:color="auto" w:fill="auto"/>
            <w:noWrap/>
            <w:hideMark/>
          </w:tcPr>
          <w:p w:rsidR="004950C2" w:rsidRPr="008E7501" w:rsidRDefault="004950C2" w:rsidP="00A621A8">
            <w:pPr>
              <w:spacing w:after="0" w:line="240" w:lineRule="auto"/>
              <w:rPr>
                <w:rFonts w:ascii="Arial" w:eastAsia="Times New Roman" w:hAnsi="Arial" w:cs="Arial"/>
                <w:color w:val="000000"/>
                <w:sz w:val="20"/>
                <w:szCs w:val="20"/>
                <w:lang w:eastAsia="es-MX"/>
              </w:rPr>
            </w:pPr>
            <w:r w:rsidRPr="008E7501">
              <w:rPr>
                <w:rFonts w:ascii="Arial" w:eastAsia="Times New Roman" w:hAnsi="Arial" w:cs="Arial"/>
                <w:color w:val="000000"/>
                <w:sz w:val="20"/>
                <w:szCs w:val="20"/>
                <w:lang w:eastAsia="es-MX"/>
              </w:rPr>
              <w:t> </w:t>
            </w:r>
          </w:p>
        </w:tc>
        <w:tc>
          <w:tcPr>
            <w:tcW w:w="1134" w:type="dxa"/>
            <w:tcBorders>
              <w:top w:val="single" w:sz="4" w:space="0" w:color="auto"/>
              <w:left w:val="nil"/>
              <w:bottom w:val="single" w:sz="4" w:space="0" w:color="auto"/>
              <w:right w:val="nil"/>
            </w:tcBorders>
            <w:shd w:val="clear" w:color="auto" w:fill="auto"/>
            <w:noWrap/>
            <w:hideMark/>
          </w:tcPr>
          <w:p w:rsidR="004950C2" w:rsidRPr="008E7501" w:rsidRDefault="004950C2" w:rsidP="00A621A8">
            <w:pPr>
              <w:spacing w:after="0" w:line="240" w:lineRule="auto"/>
              <w:rPr>
                <w:rFonts w:ascii="Arial" w:eastAsia="Times New Roman" w:hAnsi="Arial" w:cs="Arial"/>
                <w:color w:val="000000"/>
                <w:sz w:val="20"/>
                <w:szCs w:val="20"/>
                <w:lang w:eastAsia="es-MX"/>
              </w:rPr>
            </w:pPr>
            <w:r w:rsidRPr="008E7501">
              <w:rPr>
                <w:rFonts w:ascii="Arial" w:eastAsia="Times New Roman" w:hAnsi="Arial" w:cs="Arial"/>
                <w:color w:val="000000"/>
                <w:sz w:val="20"/>
                <w:szCs w:val="20"/>
                <w:lang w:eastAsia="es-MX"/>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4950C2" w:rsidRPr="008E7501" w:rsidRDefault="004950C2" w:rsidP="00A621A8">
            <w:pPr>
              <w:spacing w:after="0" w:line="240" w:lineRule="auto"/>
              <w:rPr>
                <w:rFonts w:ascii="Arial" w:eastAsia="Times New Roman" w:hAnsi="Arial" w:cs="Arial"/>
                <w:color w:val="000000"/>
                <w:sz w:val="20"/>
                <w:szCs w:val="20"/>
                <w:lang w:eastAsia="es-MX"/>
              </w:rPr>
            </w:pPr>
            <w:r w:rsidRPr="008E7501">
              <w:rPr>
                <w:rFonts w:ascii="Arial" w:eastAsia="Times New Roman" w:hAnsi="Arial" w:cs="Arial"/>
                <w:color w:val="000000"/>
                <w:sz w:val="20"/>
                <w:szCs w:val="20"/>
                <w:lang w:eastAsia="es-MX"/>
              </w:rPr>
              <w:t> </w:t>
            </w:r>
          </w:p>
        </w:tc>
      </w:tr>
    </w:tbl>
    <w:p w:rsidR="004950C2" w:rsidRDefault="004950C2" w:rsidP="004950C2">
      <w:pPr>
        <w:pStyle w:val="Texto"/>
        <w:spacing w:after="0" w:line="203" w:lineRule="exact"/>
        <w:ind w:left="567" w:firstLine="0"/>
        <w:rPr>
          <w:rFonts w:ascii="Calibri" w:hAnsi="Calibri" w:cs="Calibri"/>
          <w:b/>
          <w:sz w:val="20"/>
          <w:lang w:val="es-MX"/>
        </w:rPr>
      </w:pPr>
    </w:p>
    <w:p w:rsidR="004950C2" w:rsidRDefault="004950C2" w:rsidP="004950C2">
      <w:pPr>
        <w:pStyle w:val="Texto"/>
        <w:spacing w:after="0" w:line="203" w:lineRule="exact"/>
        <w:ind w:left="567" w:firstLine="0"/>
        <w:rPr>
          <w:rFonts w:ascii="Calibri" w:hAnsi="Calibri" w:cs="Calibri"/>
          <w:b/>
          <w:sz w:val="20"/>
          <w:lang w:val="es-MX"/>
        </w:rPr>
      </w:pPr>
    </w:p>
    <w:p w:rsidR="004950C2" w:rsidRDefault="004950C2" w:rsidP="004950C2">
      <w:pPr>
        <w:pStyle w:val="Texto"/>
        <w:spacing w:after="0" w:line="203" w:lineRule="exact"/>
        <w:ind w:left="567" w:firstLine="0"/>
        <w:rPr>
          <w:rFonts w:ascii="Calibri" w:hAnsi="Calibri" w:cs="Calibri"/>
          <w:b/>
          <w:sz w:val="20"/>
          <w:lang w:val="es-MX"/>
        </w:rPr>
      </w:pPr>
      <w:r w:rsidRPr="00A20BCF">
        <w:rPr>
          <w:rFonts w:ascii="Calibri" w:hAnsi="Calibri" w:cs="Calibri"/>
          <w:sz w:val="20"/>
          <w:lang w:val="es-MX"/>
        </w:rPr>
        <w:t xml:space="preserve">Los activos de la Universidad se encuentran en </w:t>
      </w:r>
      <w:r>
        <w:rPr>
          <w:rFonts w:ascii="Calibri" w:hAnsi="Calibri" w:cs="Calibri"/>
          <w:sz w:val="20"/>
          <w:lang w:val="es-MX"/>
        </w:rPr>
        <w:t xml:space="preserve">buenas condiciones y éstos son depreciados con el </w:t>
      </w:r>
      <w:r w:rsidRPr="00091405">
        <w:rPr>
          <w:rFonts w:ascii="Calibri" w:hAnsi="Calibri" w:cs="Calibri"/>
          <w:sz w:val="20"/>
          <w:lang w:val="es-MX"/>
        </w:rPr>
        <w:t xml:space="preserve">método </w:t>
      </w:r>
      <w:r>
        <w:rPr>
          <w:rFonts w:ascii="Calibri" w:hAnsi="Calibri" w:cs="Calibri"/>
          <w:sz w:val="20"/>
          <w:lang w:val="es-MX"/>
        </w:rPr>
        <w:t xml:space="preserve">de línea recta, en apego al documento emitido y recomendado por el CONAC, denominado: </w:t>
      </w:r>
      <w:r w:rsidRPr="00E84430">
        <w:rPr>
          <w:rFonts w:ascii="Calibri" w:hAnsi="Calibri" w:cs="Calibri"/>
          <w:sz w:val="20"/>
          <w:lang w:val="es-MX"/>
        </w:rPr>
        <w:t>“Guía de vida útil estimada y porcentajes de</w:t>
      </w:r>
      <w:r>
        <w:rPr>
          <w:rFonts w:ascii="Calibri" w:hAnsi="Calibri" w:cs="Calibri"/>
          <w:sz w:val="20"/>
          <w:lang w:val="es-MX"/>
        </w:rPr>
        <w:t xml:space="preserve"> </w:t>
      </w:r>
      <w:r w:rsidRPr="00E84430">
        <w:rPr>
          <w:rFonts w:ascii="Calibri" w:hAnsi="Calibri" w:cs="Calibri"/>
          <w:sz w:val="20"/>
          <w:lang w:val="es-MX"/>
        </w:rPr>
        <w:t>depreciación</w:t>
      </w:r>
      <w:r>
        <w:rPr>
          <w:rFonts w:ascii="Calibri" w:hAnsi="Calibri" w:cs="Calibri"/>
          <w:sz w:val="20"/>
          <w:lang w:val="es-MX"/>
        </w:rPr>
        <w:t>”.</w:t>
      </w:r>
    </w:p>
    <w:p w:rsidR="004950C2" w:rsidRDefault="004950C2" w:rsidP="004950C2">
      <w:pPr>
        <w:pStyle w:val="Texto"/>
        <w:spacing w:after="0" w:line="203" w:lineRule="exact"/>
        <w:ind w:left="567" w:firstLine="0"/>
        <w:rPr>
          <w:rFonts w:ascii="Calibri" w:hAnsi="Calibri" w:cs="Calibri"/>
          <w:b/>
          <w:sz w:val="20"/>
          <w:lang w:val="es-MX"/>
        </w:rPr>
      </w:pPr>
    </w:p>
    <w:p w:rsidR="004950C2" w:rsidRDefault="004950C2" w:rsidP="004950C2">
      <w:pPr>
        <w:pStyle w:val="Texto"/>
        <w:spacing w:after="0" w:line="203" w:lineRule="exact"/>
        <w:ind w:left="567" w:firstLine="0"/>
        <w:rPr>
          <w:rFonts w:ascii="Calibri" w:hAnsi="Calibri" w:cs="Calibri"/>
          <w:b/>
          <w:sz w:val="20"/>
          <w:lang w:val="es-MX"/>
        </w:rPr>
      </w:pPr>
    </w:p>
    <w:tbl>
      <w:tblPr>
        <w:tblW w:w="7796" w:type="dxa"/>
        <w:tblInd w:w="1630" w:type="dxa"/>
        <w:tblCellMar>
          <w:left w:w="70" w:type="dxa"/>
          <w:right w:w="70" w:type="dxa"/>
        </w:tblCellMar>
        <w:tblLook w:val="04A0" w:firstRow="1" w:lastRow="0" w:firstColumn="1" w:lastColumn="0" w:noHBand="0" w:noVBand="1"/>
      </w:tblPr>
      <w:tblGrid>
        <w:gridCol w:w="2976"/>
        <w:gridCol w:w="1134"/>
        <w:gridCol w:w="1276"/>
        <w:gridCol w:w="1137"/>
        <w:gridCol w:w="1273"/>
      </w:tblGrid>
      <w:tr w:rsidR="004950C2" w:rsidRPr="00F35B34" w:rsidTr="00A621A8">
        <w:trPr>
          <w:trHeight w:val="720"/>
        </w:trPr>
        <w:tc>
          <w:tcPr>
            <w:tcW w:w="2976"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4950C2" w:rsidRPr="00F35B34" w:rsidRDefault="004950C2" w:rsidP="00A621A8">
            <w:pPr>
              <w:spacing w:after="0" w:line="240" w:lineRule="auto"/>
              <w:jc w:val="center"/>
              <w:rPr>
                <w:rFonts w:eastAsia="Times New Roman" w:cs="Calibri"/>
                <w:b/>
                <w:bCs/>
                <w:color w:val="FFFFFF"/>
                <w:sz w:val="18"/>
                <w:szCs w:val="18"/>
                <w:lang w:eastAsia="es-MX"/>
              </w:rPr>
            </w:pPr>
            <w:r w:rsidRPr="00F35B34">
              <w:rPr>
                <w:rFonts w:eastAsia="Times New Roman" w:cs="Calibri"/>
                <w:b/>
                <w:bCs/>
                <w:color w:val="FFFFFF"/>
                <w:sz w:val="18"/>
                <w:szCs w:val="18"/>
                <w:lang w:eastAsia="es-MX"/>
              </w:rPr>
              <w:t>Concepto</w:t>
            </w:r>
          </w:p>
        </w:tc>
        <w:tc>
          <w:tcPr>
            <w:tcW w:w="1134" w:type="dxa"/>
            <w:tcBorders>
              <w:top w:val="single" w:sz="4" w:space="0" w:color="auto"/>
              <w:left w:val="nil"/>
              <w:bottom w:val="single" w:sz="4" w:space="0" w:color="auto"/>
              <w:right w:val="single" w:sz="4" w:space="0" w:color="auto"/>
            </w:tcBorders>
            <w:shd w:val="clear" w:color="000000" w:fill="800000"/>
            <w:vAlign w:val="center"/>
            <w:hideMark/>
          </w:tcPr>
          <w:p w:rsidR="004950C2" w:rsidRPr="00F35B34" w:rsidRDefault="004950C2" w:rsidP="00A621A8">
            <w:pPr>
              <w:spacing w:after="0" w:line="240" w:lineRule="auto"/>
              <w:jc w:val="center"/>
              <w:rPr>
                <w:rFonts w:eastAsia="Times New Roman" w:cs="Calibri"/>
                <w:b/>
                <w:bCs/>
                <w:color w:val="FFFFFF"/>
                <w:sz w:val="18"/>
                <w:szCs w:val="18"/>
                <w:lang w:eastAsia="es-MX"/>
              </w:rPr>
            </w:pPr>
            <w:r w:rsidRPr="00F35B34">
              <w:rPr>
                <w:rFonts w:eastAsia="Times New Roman" w:cs="Calibri"/>
                <w:b/>
                <w:bCs/>
                <w:color w:val="FFFFFF"/>
                <w:sz w:val="18"/>
                <w:szCs w:val="18"/>
                <w:lang w:eastAsia="es-MX"/>
              </w:rPr>
              <w:t>Monto Original</w:t>
            </w:r>
          </w:p>
        </w:tc>
        <w:tc>
          <w:tcPr>
            <w:tcW w:w="1276" w:type="dxa"/>
            <w:tcBorders>
              <w:top w:val="single" w:sz="4" w:space="0" w:color="auto"/>
              <w:left w:val="nil"/>
              <w:bottom w:val="single" w:sz="4" w:space="0" w:color="auto"/>
              <w:right w:val="single" w:sz="4" w:space="0" w:color="auto"/>
            </w:tcBorders>
            <w:shd w:val="clear" w:color="000000" w:fill="800000"/>
            <w:vAlign w:val="center"/>
            <w:hideMark/>
          </w:tcPr>
          <w:p w:rsidR="004950C2" w:rsidRPr="00F35B34" w:rsidRDefault="004950C2" w:rsidP="00A621A8">
            <w:pPr>
              <w:spacing w:after="0" w:line="240" w:lineRule="auto"/>
              <w:jc w:val="center"/>
              <w:rPr>
                <w:rFonts w:eastAsia="Times New Roman" w:cs="Calibri"/>
                <w:b/>
                <w:bCs/>
                <w:color w:val="FFFFFF"/>
                <w:sz w:val="18"/>
                <w:szCs w:val="18"/>
                <w:lang w:eastAsia="es-MX"/>
              </w:rPr>
            </w:pPr>
            <w:r w:rsidRPr="00F35B34">
              <w:rPr>
                <w:rFonts w:eastAsia="Times New Roman" w:cs="Calibri"/>
                <w:b/>
                <w:bCs/>
                <w:color w:val="FFFFFF"/>
                <w:sz w:val="18"/>
                <w:szCs w:val="18"/>
                <w:lang w:eastAsia="es-MX"/>
              </w:rPr>
              <w:t>Amortización del ejercicio</w:t>
            </w:r>
          </w:p>
        </w:tc>
        <w:tc>
          <w:tcPr>
            <w:tcW w:w="1137" w:type="dxa"/>
            <w:tcBorders>
              <w:top w:val="single" w:sz="4" w:space="0" w:color="auto"/>
              <w:left w:val="nil"/>
              <w:bottom w:val="single" w:sz="4" w:space="0" w:color="auto"/>
              <w:right w:val="single" w:sz="4" w:space="0" w:color="auto"/>
            </w:tcBorders>
            <w:shd w:val="clear" w:color="000000" w:fill="800000"/>
            <w:vAlign w:val="center"/>
            <w:hideMark/>
          </w:tcPr>
          <w:p w:rsidR="004950C2" w:rsidRPr="00F35B34" w:rsidRDefault="004950C2" w:rsidP="00A621A8">
            <w:pPr>
              <w:spacing w:after="0" w:line="240" w:lineRule="auto"/>
              <w:jc w:val="center"/>
              <w:rPr>
                <w:rFonts w:eastAsia="Times New Roman" w:cs="Calibri"/>
                <w:b/>
                <w:bCs/>
                <w:color w:val="FFFFFF"/>
                <w:sz w:val="18"/>
                <w:szCs w:val="18"/>
                <w:lang w:eastAsia="es-MX"/>
              </w:rPr>
            </w:pPr>
            <w:r w:rsidRPr="00F35B34">
              <w:rPr>
                <w:rFonts w:eastAsia="Times New Roman" w:cs="Calibri"/>
                <w:b/>
                <w:bCs/>
                <w:color w:val="FFFFFF"/>
                <w:sz w:val="18"/>
                <w:szCs w:val="18"/>
                <w:lang w:eastAsia="es-MX"/>
              </w:rPr>
              <w:t>Amortización Acumulada</w:t>
            </w:r>
          </w:p>
        </w:tc>
        <w:tc>
          <w:tcPr>
            <w:tcW w:w="1273" w:type="dxa"/>
            <w:tcBorders>
              <w:top w:val="single" w:sz="4" w:space="0" w:color="auto"/>
              <w:left w:val="nil"/>
              <w:bottom w:val="single" w:sz="4" w:space="0" w:color="auto"/>
              <w:right w:val="single" w:sz="4" w:space="0" w:color="auto"/>
            </w:tcBorders>
            <w:shd w:val="clear" w:color="000000" w:fill="800000"/>
            <w:vAlign w:val="center"/>
            <w:hideMark/>
          </w:tcPr>
          <w:p w:rsidR="004950C2" w:rsidRPr="00F35B34" w:rsidRDefault="004950C2" w:rsidP="00A621A8">
            <w:pPr>
              <w:spacing w:after="0" w:line="240" w:lineRule="auto"/>
              <w:jc w:val="center"/>
              <w:rPr>
                <w:rFonts w:eastAsia="Times New Roman" w:cs="Calibri"/>
                <w:b/>
                <w:bCs/>
                <w:color w:val="FFFFFF"/>
                <w:sz w:val="18"/>
                <w:szCs w:val="18"/>
                <w:lang w:eastAsia="es-MX"/>
              </w:rPr>
            </w:pPr>
            <w:r w:rsidRPr="00F35B34">
              <w:rPr>
                <w:rFonts w:eastAsia="Times New Roman" w:cs="Calibri"/>
                <w:b/>
                <w:bCs/>
                <w:color w:val="FFFFFF"/>
                <w:sz w:val="18"/>
                <w:szCs w:val="18"/>
                <w:lang w:eastAsia="es-MX"/>
              </w:rPr>
              <w:t xml:space="preserve">% de </w:t>
            </w:r>
            <w:r>
              <w:rPr>
                <w:rFonts w:eastAsia="Times New Roman" w:cs="Calibri"/>
                <w:b/>
                <w:bCs/>
                <w:color w:val="FFFFFF"/>
                <w:sz w:val="18"/>
                <w:szCs w:val="18"/>
                <w:lang w:eastAsia="es-MX"/>
              </w:rPr>
              <w:t>A</w:t>
            </w:r>
            <w:r w:rsidRPr="00F35B34">
              <w:rPr>
                <w:rFonts w:eastAsia="Times New Roman" w:cs="Calibri"/>
                <w:b/>
                <w:bCs/>
                <w:color w:val="FFFFFF"/>
                <w:sz w:val="18"/>
                <w:szCs w:val="18"/>
                <w:lang w:eastAsia="es-MX"/>
              </w:rPr>
              <w:t>mortización anual</w:t>
            </w:r>
          </w:p>
        </w:tc>
      </w:tr>
      <w:tr w:rsidR="004950C2" w:rsidRPr="00F35B34" w:rsidTr="00A621A8">
        <w:trPr>
          <w:trHeight w:val="255"/>
        </w:trPr>
        <w:tc>
          <w:tcPr>
            <w:tcW w:w="2976" w:type="dxa"/>
            <w:tcBorders>
              <w:top w:val="nil"/>
              <w:left w:val="single" w:sz="4" w:space="0" w:color="auto"/>
              <w:bottom w:val="single" w:sz="4" w:space="0" w:color="auto"/>
              <w:right w:val="single" w:sz="4" w:space="0" w:color="auto"/>
            </w:tcBorders>
            <w:shd w:val="clear" w:color="000000" w:fill="757171"/>
            <w:noWrap/>
            <w:vAlign w:val="center"/>
            <w:hideMark/>
          </w:tcPr>
          <w:p w:rsidR="004950C2" w:rsidRPr="00F35B34" w:rsidRDefault="004950C2" w:rsidP="00A621A8">
            <w:pPr>
              <w:spacing w:after="0" w:line="240" w:lineRule="auto"/>
              <w:rPr>
                <w:rFonts w:eastAsia="Times New Roman" w:cs="Calibri"/>
                <w:b/>
                <w:bCs/>
                <w:color w:val="FFFFFF"/>
                <w:sz w:val="18"/>
                <w:szCs w:val="18"/>
                <w:lang w:eastAsia="es-MX"/>
              </w:rPr>
            </w:pPr>
            <w:r w:rsidRPr="00F35B34">
              <w:rPr>
                <w:rFonts w:eastAsia="Times New Roman" w:cs="Calibri"/>
                <w:b/>
                <w:bCs/>
                <w:color w:val="FFFFFF"/>
                <w:sz w:val="18"/>
                <w:szCs w:val="18"/>
                <w:lang w:eastAsia="es-MX"/>
              </w:rPr>
              <w:t>Activos Intangibles</w:t>
            </w:r>
          </w:p>
        </w:tc>
        <w:tc>
          <w:tcPr>
            <w:tcW w:w="1134" w:type="dxa"/>
            <w:tcBorders>
              <w:top w:val="nil"/>
              <w:left w:val="nil"/>
              <w:bottom w:val="single" w:sz="4" w:space="0" w:color="auto"/>
              <w:right w:val="single" w:sz="4" w:space="0" w:color="auto"/>
            </w:tcBorders>
            <w:shd w:val="clear" w:color="000000" w:fill="757171"/>
            <w:noWrap/>
            <w:vAlign w:val="center"/>
            <w:hideMark/>
          </w:tcPr>
          <w:p w:rsidR="004950C2" w:rsidRPr="00F35B34" w:rsidRDefault="004950C2" w:rsidP="00A621A8">
            <w:pPr>
              <w:spacing w:after="0" w:line="240" w:lineRule="auto"/>
              <w:jc w:val="right"/>
              <w:rPr>
                <w:rFonts w:eastAsia="Times New Roman" w:cs="Calibri"/>
                <w:b/>
                <w:bCs/>
                <w:color w:val="FFFFFF"/>
                <w:sz w:val="18"/>
                <w:szCs w:val="18"/>
                <w:lang w:eastAsia="es-MX"/>
              </w:rPr>
            </w:pPr>
            <w:r w:rsidRPr="00F35B34">
              <w:rPr>
                <w:rFonts w:eastAsia="Times New Roman" w:cs="Calibri"/>
                <w:b/>
                <w:bCs/>
                <w:color w:val="FFFFFF"/>
                <w:sz w:val="18"/>
                <w:szCs w:val="18"/>
                <w:lang w:eastAsia="es-MX"/>
              </w:rPr>
              <w:t>408,960</w:t>
            </w:r>
          </w:p>
        </w:tc>
        <w:tc>
          <w:tcPr>
            <w:tcW w:w="1276" w:type="dxa"/>
            <w:tcBorders>
              <w:top w:val="nil"/>
              <w:left w:val="nil"/>
              <w:bottom w:val="single" w:sz="4" w:space="0" w:color="auto"/>
              <w:right w:val="single" w:sz="4" w:space="0" w:color="auto"/>
            </w:tcBorders>
            <w:shd w:val="clear" w:color="000000" w:fill="757171"/>
            <w:noWrap/>
            <w:vAlign w:val="center"/>
            <w:hideMark/>
          </w:tcPr>
          <w:p w:rsidR="004950C2" w:rsidRPr="00F35B34" w:rsidRDefault="004950C2" w:rsidP="00A621A8">
            <w:pPr>
              <w:spacing w:after="0" w:line="240" w:lineRule="auto"/>
              <w:jc w:val="right"/>
              <w:rPr>
                <w:rFonts w:eastAsia="Times New Roman" w:cs="Calibri"/>
                <w:b/>
                <w:bCs/>
                <w:color w:val="FFFFFF"/>
                <w:sz w:val="18"/>
                <w:szCs w:val="18"/>
                <w:lang w:eastAsia="es-MX"/>
              </w:rPr>
            </w:pPr>
            <w:r w:rsidRPr="00F35B34">
              <w:rPr>
                <w:rFonts w:eastAsia="Times New Roman" w:cs="Calibri"/>
                <w:b/>
                <w:bCs/>
                <w:color w:val="FFFFFF"/>
                <w:sz w:val="18"/>
                <w:szCs w:val="18"/>
                <w:lang w:eastAsia="es-MX"/>
              </w:rPr>
              <w:t>0</w:t>
            </w:r>
          </w:p>
        </w:tc>
        <w:tc>
          <w:tcPr>
            <w:tcW w:w="1137" w:type="dxa"/>
            <w:tcBorders>
              <w:top w:val="nil"/>
              <w:left w:val="nil"/>
              <w:bottom w:val="single" w:sz="4" w:space="0" w:color="auto"/>
              <w:right w:val="single" w:sz="4" w:space="0" w:color="auto"/>
            </w:tcBorders>
            <w:shd w:val="clear" w:color="000000" w:fill="757171"/>
            <w:noWrap/>
            <w:vAlign w:val="center"/>
            <w:hideMark/>
          </w:tcPr>
          <w:p w:rsidR="004950C2" w:rsidRPr="00F35B34" w:rsidRDefault="004950C2" w:rsidP="00A621A8">
            <w:pPr>
              <w:spacing w:after="0" w:line="240" w:lineRule="auto"/>
              <w:jc w:val="right"/>
              <w:rPr>
                <w:rFonts w:eastAsia="Times New Roman" w:cs="Calibri"/>
                <w:b/>
                <w:bCs/>
                <w:color w:val="FFFFFF"/>
                <w:sz w:val="18"/>
                <w:szCs w:val="18"/>
                <w:lang w:eastAsia="es-MX"/>
              </w:rPr>
            </w:pPr>
            <w:r w:rsidRPr="00F35B34">
              <w:rPr>
                <w:rFonts w:eastAsia="Times New Roman" w:cs="Calibri"/>
                <w:b/>
                <w:bCs/>
                <w:color w:val="FFFFFF"/>
                <w:sz w:val="18"/>
                <w:szCs w:val="18"/>
                <w:lang w:eastAsia="es-MX"/>
              </w:rPr>
              <w:t>0</w:t>
            </w:r>
          </w:p>
        </w:tc>
        <w:tc>
          <w:tcPr>
            <w:tcW w:w="1273" w:type="dxa"/>
            <w:tcBorders>
              <w:top w:val="nil"/>
              <w:left w:val="nil"/>
              <w:bottom w:val="single" w:sz="4" w:space="0" w:color="auto"/>
              <w:right w:val="single" w:sz="4" w:space="0" w:color="auto"/>
            </w:tcBorders>
            <w:shd w:val="clear" w:color="000000" w:fill="757171"/>
            <w:noWrap/>
            <w:vAlign w:val="center"/>
            <w:hideMark/>
          </w:tcPr>
          <w:p w:rsidR="004950C2" w:rsidRPr="00F35B34" w:rsidRDefault="004950C2" w:rsidP="00A621A8">
            <w:pPr>
              <w:spacing w:after="0" w:line="240" w:lineRule="auto"/>
              <w:rPr>
                <w:rFonts w:eastAsia="Times New Roman" w:cs="Calibri"/>
                <w:b/>
                <w:bCs/>
                <w:color w:val="FFFFFF"/>
                <w:sz w:val="18"/>
                <w:szCs w:val="18"/>
                <w:lang w:eastAsia="es-MX"/>
              </w:rPr>
            </w:pPr>
            <w:r w:rsidRPr="00F35B34">
              <w:rPr>
                <w:rFonts w:eastAsia="Times New Roman" w:cs="Calibri"/>
                <w:b/>
                <w:bCs/>
                <w:color w:val="FFFFFF"/>
                <w:sz w:val="18"/>
                <w:szCs w:val="18"/>
                <w:lang w:eastAsia="es-MX"/>
              </w:rPr>
              <w:t> </w:t>
            </w:r>
          </w:p>
        </w:tc>
      </w:tr>
      <w:tr w:rsidR="004950C2" w:rsidRPr="00F35B34" w:rsidTr="00A621A8">
        <w:trPr>
          <w:trHeight w:val="255"/>
        </w:trPr>
        <w:tc>
          <w:tcPr>
            <w:tcW w:w="2976" w:type="dxa"/>
            <w:tcBorders>
              <w:top w:val="nil"/>
              <w:left w:val="single" w:sz="4" w:space="0" w:color="auto"/>
              <w:bottom w:val="single" w:sz="4" w:space="0" w:color="auto"/>
              <w:right w:val="single" w:sz="4" w:space="0" w:color="auto"/>
            </w:tcBorders>
            <w:shd w:val="clear" w:color="000000" w:fill="D0CECE"/>
            <w:noWrap/>
            <w:vAlign w:val="center"/>
            <w:hideMark/>
          </w:tcPr>
          <w:p w:rsidR="004950C2" w:rsidRPr="00F35B34" w:rsidRDefault="004950C2" w:rsidP="00A621A8">
            <w:pPr>
              <w:spacing w:after="0" w:line="240" w:lineRule="auto"/>
              <w:rPr>
                <w:rFonts w:eastAsia="Times New Roman" w:cs="Calibri"/>
                <w:b/>
                <w:bCs/>
                <w:color w:val="000000"/>
                <w:sz w:val="18"/>
                <w:szCs w:val="18"/>
                <w:lang w:eastAsia="es-MX"/>
              </w:rPr>
            </w:pPr>
            <w:r w:rsidRPr="00F35B34">
              <w:rPr>
                <w:rFonts w:eastAsia="Times New Roman" w:cs="Calibri"/>
                <w:b/>
                <w:bCs/>
                <w:color w:val="000000"/>
                <w:sz w:val="18"/>
                <w:szCs w:val="18"/>
                <w:lang w:eastAsia="es-MX"/>
              </w:rPr>
              <w:t>Patentes, Marcas y Derechos</w:t>
            </w:r>
          </w:p>
        </w:tc>
        <w:tc>
          <w:tcPr>
            <w:tcW w:w="1134" w:type="dxa"/>
            <w:tcBorders>
              <w:top w:val="nil"/>
              <w:left w:val="nil"/>
              <w:bottom w:val="single" w:sz="4" w:space="0" w:color="auto"/>
              <w:right w:val="single" w:sz="4" w:space="0" w:color="auto"/>
            </w:tcBorders>
            <w:shd w:val="clear" w:color="000000" w:fill="D0CECE"/>
            <w:noWrap/>
            <w:vAlign w:val="center"/>
            <w:hideMark/>
          </w:tcPr>
          <w:p w:rsidR="004950C2" w:rsidRPr="00F35B34" w:rsidRDefault="004950C2" w:rsidP="00A621A8">
            <w:pPr>
              <w:spacing w:after="0" w:line="240" w:lineRule="auto"/>
              <w:jc w:val="right"/>
              <w:rPr>
                <w:rFonts w:eastAsia="Times New Roman" w:cs="Calibri"/>
                <w:b/>
                <w:bCs/>
                <w:sz w:val="18"/>
                <w:szCs w:val="18"/>
                <w:lang w:eastAsia="es-MX"/>
              </w:rPr>
            </w:pPr>
            <w:r w:rsidRPr="00F35B34">
              <w:rPr>
                <w:rFonts w:eastAsia="Times New Roman" w:cs="Calibri"/>
                <w:b/>
                <w:bCs/>
                <w:sz w:val="18"/>
                <w:szCs w:val="18"/>
                <w:lang w:eastAsia="es-MX"/>
              </w:rPr>
              <w:t>11,678</w:t>
            </w:r>
          </w:p>
        </w:tc>
        <w:tc>
          <w:tcPr>
            <w:tcW w:w="1276" w:type="dxa"/>
            <w:tcBorders>
              <w:top w:val="nil"/>
              <w:left w:val="nil"/>
              <w:bottom w:val="single" w:sz="4" w:space="0" w:color="auto"/>
              <w:right w:val="single" w:sz="4" w:space="0" w:color="auto"/>
            </w:tcBorders>
            <w:shd w:val="clear" w:color="000000" w:fill="D0CECE"/>
            <w:noWrap/>
            <w:vAlign w:val="center"/>
            <w:hideMark/>
          </w:tcPr>
          <w:p w:rsidR="004950C2" w:rsidRPr="00F35B34" w:rsidRDefault="004950C2" w:rsidP="00A621A8">
            <w:pPr>
              <w:spacing w:after="0" w:line="240" w:lineRule="auto"/>
              <w:jc w:val="right"/>
              <w:rPr>
                <w:rFonts w:eastAsia="Times New Roman" w:cs="Calibri"/>
                <w:b/>
                <w:bCs/>
                <w:sz w:val="18"/>
                <w:szCs w:val="18"/>
                <w:lang w:eastAsia="es-MX"/>
              </w:rPr>
            </w:pPr>
            <w:r w:rsidRPr="00F35B34">
              <w:rPr>
                <w:rFonts w:eastAsia="Times New Roman" w:cs="Calibri"/>
                <w:b/>
                <w:bCs/>
                <w:sz w:val="18"/>
                <w:szCs w:val="18"/>
                <w:lang w:eastAsia="es-MX"/>
              </w:rPr>
              <w:t>0</w:t>
            </w:r>
          </w:p>
        </w:tc>
        <w:tc>
          <w:tcPr>
            <w:tcW w:w="1137" w:type="dxa"/>
            <w:tcBorders>
              <w:top w:val="nil"/>
              <w:left w:val="nil"/>
              <w:bottom w:val="single" w:sz="4" w:space="0" w:color="auto"/>
              <w:right w:val="single" w:sz="4" w:space="0" w:color="auto"/>
            </w:tcBorders>
            <w:shd w:val="clear" w:color="000000" w:fill="D0CECE"/>
            <w:noWrap/>
            <w:vAlign w:val="center"/>
            <w:hideMark/>
          </w:tcPr>
          <w:p w:rsidR="004950C2" w:rsidRPr="00F35B34" w:rsidRDefault="004950C2" w:rsidP="00A621A8">
            <w:pPr>
              <w:spacing w:after="0" w:line="240" w:lineRule="auto"/>
              <w:jc w:val="right"/>
              <w:rPr>
                <w:rFonts w:eastAsia="Times New Roman" w:cs="Calibri"/>
                <w:b/>
                <w:bCs/>
                <w:sz w:val="18"/>
                <w:szCs w:val="18"/>
                <w:lang w:eastAsia="es-MX"/>
              </w:rPr>
            </w:pPr>
            <w:r w:rsidRPr="00F35B34">
              <w:rPr>
                <w:rFonts w:eastAsia="Times New Roman" w:cs="Calibri"/>
                <w:b/>
                <w:bCs/>
                <w:sz w:val="18"/>
                <w:szCs w:val="18"/>
                <w:lang w:eastAsia="es-MX"/>
              </w:rPr>
              <w:t>0</w:t>
            </w:r>
          </w:p>
        </w:tc>
        <w:tc>
          <w:tcPr>
            <w:tcW w:w="1273" w:type="dxa"/>
            <w:tcBorders>
              <w:top w:val="nil"/>
              <w:left w:val="nil"/>
              <w:bottom w:val="single" w:sz="4" w:space="0" w:color="auto"/>
              <w:right w:val="single" w:sz="4" w:space="0" w:color="auto"/>
            </w:tcBorders>
            <w:shd w:val="clear" w:color="000000" w:fill="D0CECE"/>
            <w:noWrap/>
            <w:vAlign w:val="center"/>
            <w:hideMark/>
          </w:tcPr>
          <w:p w:rsidR="004950C2" w:rsidRPr="00F35B34" w:rsidRDefault="004950C2" w:rsidP="00A621A8">
            <w:pPr>
              <w:spacing w:after="0" w:line="240" w:lineRule="auto"/>
              <w:rPr>
                <w:rFonts w:eastAsia="Times New Roman" w:cs="Calibri"/>
                <w:b/>
                <w:bCs/>
                <w:sz w:val="18"/>
                <w:szCs w:val="18"/>
                <w:lang w:eastAsia="es-MX"/>
              </w:rPr>
            </w:pPr>
            <w:r w:rsidRPr="00F35B34">
              <w:rPr>
                <w:rFonts w:eastAsia="Times New Roman" w:cs="Calibri"/>
                <w:b/>
                <w:bCs/>
                <w:sz w:val="18"/>
                <w:szCs w:val="18"/>
                <w:lang w:eastAsia="es-MX"/>
              </w:rPr>
              <w:t> </w:t>
            </w:r>
          </w:p>
        </w:tc>
      </w:tr>
      <w:tr w:rsidR="004950C2" w:rsidRPr="00F35B34" w:rsidTr="00A621A8">
        <w:trPr>
          <w:trHeight w:val="255"/>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rPr>
                <w:rFonts w:eastAsia="Times New Roman" w:cs="Calibri"/>
                <w:color w:val="000000"/>
                <w:sz w:val="18"/>
                <w:szCs w:val="18"/>
                <w:lang w:eastAsia="es-MX"/>
              </w:rPr>
            </w:pPr>
            <w:r w:rsidRPr="00F35B34">
              <w:rPr>
                <w:rFonts w:eastAsia="Times New Roman" w:cs="Calibri"/>
                <w:color w:val="000000"/>
                <w:sz w:val="18"/>
                <w:szCs w:val="18"/>
                <w:lang w:eastAsia="es-MX"/>
              </w:rPr>
              <w:t>Marcas</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right"/>
              <w:rPr>
                <w:rFonts w:eastAsia="Times New Roman" w:cs="Calibri"/>
                <w:color w:val="000000"/>
                <w:sz w:val="18"/>
                <w:szCs w:val="18"/>
                <w:lang w:eastAsia="es-MX"/>
              </w:rPr>
            </w:pPr>
            <w:r w:rsidRPr="00F35B34">
              <w:rPr>
                <w:rFonts w:eastAsia="Times New Roman" w:cs="Calibri"/>
                <w:color w:val="000000"/>
                <w:sz w:val="18"/>
                <w:szCs w:val="18"/>
                <w:lang w:eastAsia="es-MX"/>
              </w:rPr>
              <w:t>11,678</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right"/>
              <w:rPr>
                <w:rFonts w:eastAsia="Times New Roman" w:cs="Calibri"/>
                <w:color w:val="000000"/>
                <w:sz w:val="18"/>
                <w:szCs w:val="18"/>
                <w:lang w:eastAsia="es-MX"/>
              </w:rPr>
            </w:pPr>
            <w:r w:rsidRPr="00F35B34">
              <w:rPr>
                <w:rFonts w:eastAsia="Times New Roman" w:cs="Calibri"/>
                <w:color w:val="000000"/>
                <w:sz w:val="18"/>
                <w:szCs w:val="18"/>
                <w:lang w:eastAsia="es-MX"/>
              </w:rPr>
              <w:t>0</w:t>
            </w:r>
          </w:p>
        </w:tc>
        <w:tc>
          <w:tcPr>
            <w:tcW w:w="1137" w:type="dxa"/>
            <w:tcBorders>
              <w:top w:val="nil"/>
              <w:left w:val="nil"/>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right"/>
              <w:rPr>
                <w:rFonts w:eastAsia="Times New Roman" w:cs="Calibri"/>
                <w:color w:val="000000"/>
                <w:sz w:val="18"/>
                <w:szCs w:val="18"/>
                <w:lang w:eastAsia="es-MX"/>
              </w:rPr>
            </w:pPr>
            <w:r w:rsidRPr="00F35B34">
              <w:rPr>
                <w:rFonts w:eastAsia="Times New Roman" w:cs="Calibri"/>
                <w:color w:val="000000"/>
                <w:sz w:val="18"/>
                <w:szCs w:val="18"/>
                <w:lang w:eastAsia="es-MX"/>
              </w:rPr>
              <w:t>0</w:t>
            </w:r>
          </w:p>
        </w:tc>
        <w:tc>
          <w:tcPr>
            <w:tcW w:w="1273" w:type="dxa"/>
            <w:tcBorders>
              <w:top w:val="nil"/>
              <w:left w:val="nil"/>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center"/>
              <w:rPr>
                <w:rFonts w:eastAsia="Times New Roman" w:cs="Calibri"/>
                <w:color w:val="000000"/>
                <w:sz w:val="18"/>
                <w:szCs w:val="18"/>
                <w:lang w:eastAsia="es-MX"/>
              </w:rPr>
            </w:pPr>
            <w:r w:rsidRPr="00F35B34">
              <w:rPr>
                <w:rFonts w:eastAsia="Times New Roman" w:cs="Calibri"/>
                <w:color w:val="000000"/>
                <w:sz w:val="18"/>
                <w:szCs w:val="18"/>
                <w:lang w:eastAsia="es-MX"/>
              </w:rPr>
              <w:t>0%</w:t>
            </w:r>
          </w:p>
        </w:tc>
      </w:tr>
      <w:tr w:rsidR="004950C2" w:rsidRPr="00F35B34" w:rsidTr="00A621A8">
        <w:trPr>
          <w:trHeight w:val="255"/>
        </w:trPr>
        <w:tc>
          <w:tcPr>
            <w:tcW w:w="2976" w:type="dxa"/>
            <w:tcBorders>
              <w:top w:val="nil"/>
              <w:left w:val="single" w:sz="4" w:space="0" w:color="auto"/>
              <w:bottom w:val="single" w:sz="4" w:space="0" w:color="auto"/>
              <w:right w:val="single" w:sz="4" w:space="0" w:color="auto"/>
            </w:tcBorders>
            <w:shd w:val="clear" w:color="000000" w:fill="D0CECE"/>
            <w:noWrap/>
            <w:vAlign w:val="center"/>
            <w:hideMark/>
          </w:tcPr>
          <w:p w:rsidR="004950C2" w:rsidRPr="00F35B34" w:rsidRDefault="004950C2" w:rsidP="00A621A8">
            <w:pPr>
              <w:spacing w:after="0" w:line="240" w:lineRule="auto"/>
              <w:rPr>
                <w:rFonts w:eastAsia="Times New Roman" w:cs="Calibri"/>
                <w:b/>
                <w:bCs/>
                <w:color w:val="000000"/>
                <w:sz w:val="18"/>
                <w:szCs w:val="18"/>
                <w:lang w:eastAsia="es-MX"/>
              </w:rPr>
            </w:pPr>
            <w:r w:rsidRPr="00F35B34">
              <w:rPr>
                <w:rFonts w:eastAsia="Times New Roman" w:cs="Calibri"/>
                <w:b/>
                <w:bCs/>
                <w:color w:val="000000"/>
                <w:sz w:val="18"/>
                <w:szCs w:val="18"/>
                <w:lang w:eastAsia="es-MX"/>
              </w:rPr>
              <w:t>Licencias</w:t>
            </w:r>
          </w:p>
        </w:tc>
        <w:tc>
          <w:tcPr>
            <w:tcW w:w="1134" w:type="dxa"/>
            <w:tcBorders>
              <w:top w:val="nil"/>
              <w:left w:val="nil"/>
              <w:bottom w:val="single" w:sz="4" w:space="0" w:color="auto"/>
              <w:right w:val="single" w:sz="4" w:space="0" w:color="auto"/>
            </w:tcBorders>
            <w:shd w:val="clear" w:color="000000" w:fill="D0CECE"/>
            <w:noWrap/>
            <w:vAlign w:val="center"/>
            <w:hideMark/>
          </w:tcPr>
          <w:p w:rsidR="004950C2" w:rsidRPr="00F35B34" w:rsidRDefault="004950C2" w:rsidP="00A621A8">
            <w:pPr>
              <w:spacing w:after="0" w:line="240" w:lineRule="auto"/>
              <w:jc w:val="right"/>
              <w:rPr>
                <w:rFonts w:eastAsia="Times New Roman" w:cs="Calibri"/>
                <w:b/>
                <w:bCs/>
                <w:sz w:val="18"/>
                <w:szCs w:val="18"/>
                <w:lang w:eastAsia="es-MX"/>
              </w:rPr>
            </w:pPr>
            <w:r w:rsidRPr="00F35B34">
              <w:rPr>
                <w:rFonts w:eastAsia="Times New Roman" w:cs="Calibri"/>
                <w:b/>
                <w:bCs/>
                <w:sz w:val="18"/>
                <w:szCs w:val="18"/>
                <w:lang w:eastAsia="es-MX"/>
              </w:rPr>
              <w:t>397,283</w:t>
            </w:r>
          </w:p>
        </w:tc>
        <w:tc>
          <w:tcPr>
            <w:tcW w:w="1276" w:type="dxa"/>
            <w:tcBorders>
              <w:top w:val="nil"/>
              <w:left w:val="nil"/>
              <w:bottom w:val="single" w:sz="4" w:space="0" w:color="auto"/>
              <w:right w:val="single" w:sz="4" w:space="0" w:color="auto"/>
            </w:tcBorders>
            <w:shd w:val="clear" w:color="000000" w:fill="D0CECE"/>
            <w:noWrap/>
            <w:vAlign w:val="center"/>
            <w:hideMark/>
          </w:tcPr>
          <w:p w:rsidR="004950C2" w:rsidRPr="00F35B34" w:rsidRDefault="004950C2" w:rsidP="00A621A8">
            <w:pPr>
              <w:spacing w:after="0" w:line="240" w:lineRule="auto"/>
              <w:jc w:val="right"/>
              <w:rPr>
                <w:rFonts w:eastAsia="Times New Roman" w:cs="Calibri"/>
                <w:b/>
                <w:bCs/>
                <w:sz w:val="18"/>
                <w:szCs w:val="18"/>
                <w:lang w:eastAsia="es-MX"/>
              </w:rPr>
            </w:pPr>
            <w:r w:rsidRPr="00F35B34">
              <w:rPr>
                <w:rFonts w:eastAsia="Times New Roman" w:cs="Calibri"/>
                <w:b/>
                <w:bCs/>
                <w:sz w:val="18"/>
                <w:szCs w:val="18"/>
                <w:lang w:eastAsia="es-MX"/>
              </w:rPr>
              <w:t>0</w:t>
            </w:r>
          </w:p>
        </w:tc>
        <w:tc>
          <w:tcPr>
            <w:tcW w:w="1137" w:type="dxa"/>
            <w:tcBorders>
              <w:top w:val="nil"/>
              <w:left w:val="nil"/>
              <w:bottom w:val="single" w:sz="4" w:space="0" w:color="auto"/>
              <w:right w:val="single" w:sz="4" w:space="0" w:color="auto"/>
            </w:tcBorders>
            <w:shd w:val="clear" w:color="000000" w:fill="D0CECE"/>
            <w:noWrap/>
            <w:vAlign w:val="center"/>
            <w:hideMark/>
          </w:tcPr>
          <w:p w:rsidR="004950C2" w:rsidRPr="00F35B34" w:rsidRDefault="004950C2" w:rsidP="00A621A8">
            <w:pPr>
              <w:spacing w:after="0" w:line="240" w:lineRule="auto"/>
              <w:jc w:val="right"/>
              <w:rPr>
                <w:rFonts w:eastAsia="Times New Roman" w:cs="Calibri"/>
                <w:b/>
                <w:bCs/>
                <w:sz w:val="18"/>
                <w:szCs w:val="18"/>
                <w:lang w:eastAsia="es-MX"/>
              </w:rPr>
            </w:pPr>
            <w:r w:rsidRPr="00F35B34">
              <w:rPr>
                <w:rFonts w:eastAsia="Times New Roman" w:cs="Calibri"/>
                <w:b/>
                <w:bCs/>
                <w:sz w:val="18"/>
                <w:szCs w:val="18"/>
                <w:lang w:eastAsia="es-MX"/>
              </w:rPr>
              <w:t>0</w:t>
            </w:r>
          </w:p>
        </w:tc>
        <w:tc>
          <w:tcPr>
            <w:tcW w:w="1273" w:type="dxa"/>
            <w:tcBorders>
              <w:top w:val="nil"/>
              <w:left w:val="nil"/>
              <w:bottom w:val="single" w:sz="4" w:space="0" w:color="auto"/>
              <w:right w:val="single" w:sz="4" w:space="0" w:color="auto"/>
            </w:tcBorders>
            <w:shd w:val="clear" w:color="000000" w:fill="D0CECE"/>
            <w:noWrap/>
            <w:vAlign w:val="center"/>
            <w:hideMark/>
          </w:tcPr>
          <w:p w:rsidR="004950C2" w:rsidRPr="00F35B34" w:rsidRDefault="004950C2" w:rsidP="00A621A8">
            <w:pPr>
              <w:spacing w:after="0" w:line="240" w:lineRule="auto"/>
              <w:rPr>
                <w:rFonts w:eastAsia="Times New Roman" w:cs="Calibri"/>
                <w:b/>
                <w:bCs/>
                <w:sz w:val="18"/>
                <w:szCs w:val="18"/>
                <w:lang w:eastAsia="es-MX"/>
              </w:rPr>
            </w:pPr>
            <w:r w:rsidRPr="00F35B34">
              <w:rPr>
                <w:rFonts w:eastAsia="Times New Roman" w:cs="Calibri"/>
                <w:b/>
                <w:bCs/>
                <w:sz w:val="18"/>
                <w:szCs w:val="18"/>
                <w:lang w:eastAsia="es-MX"/>
              </w:rPr>
              <w:t> </w:t>
            </w:r>
          </w:p>
        </w:tc>
      </w:tr>
      <w:tr w:rsidR="004950C2" w:rsidRPr="00F35B34" w:rsidTr="00A621A8">
        <w:trPr>
          <w:trHeight w:val="255"/>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rPr>
                <w:rFonts w:eastAsia="Times New Roman" w:cs="Calibri"/>
                <w:color w:val="000000"/>
                <w:sz w:val="18"/>
                <w:szCs w:val="18"/>
                <w:lang w:eastAsia="es-MX"/>
              </w:rPr>
            </w:pPr>
            <w:r w:rsidRPr="00F35B34">
              <w:rPr>
                <w:rFonts w:eastAsia="Times New Roman" w:cs="Calibri"/>
                <w:color w:val="000000"/>
                <w:sz w:val="18"/>
                <w:szCs w:val="18"/>
                <w:lang w:eastAsia="es-MX"/>
              </w:rPr>
              <w:t>Licencias Informáticas e Intelectuales</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right"/>
              <w:rPr>
                <w:rFonts w:eastAsia="Times New Roman" w:cs="Calibri"/>
                <w:color w:val="000000"/>
                <w:sz w:val="18"/>
                <w:szCs w:val="18"/>
                <w:lang w:eastAsia="es-MX"/>
              </w:rPr>
            </w:pPr>
            <w:r w:rsidRPr="00F35B34">
              <w:rPr>
                <w:rFonts w:eastAsia="Times New Roman" w:cs="Calibri"/>
                <w:color w:val="000000"/>
                <w:sz w:val="18"/>
                <w:szCs w:val="18"/>
                <w:lang w:eastAsia="es-MX"/>
              </w:rPr>
              <w:t>376,983</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right"/>
              <w:rPr>
                <w:rFonts w:eastAsia="Times New Roman" w:cs="Calibri"/>
                <w:color w:val="000000"/>
                <w:sz w:val="18"/>
                <w:szCs w:val="18"/>
                <w:lang w:eastAsia="es-MX"/>
              </w:rPr>
            </w:pPr>
            <w:r w:rsidRPr="00F35B34">
              <w:rPr>
                <w:rFonts w:eastAsia="Times New Roman" w:cs="Calibri"/>
                <w:color w:val="000000"/>
                <w:sz w:val="18"/>
                <w:szCs w:val="18"/>
                <w:lang w:eastAsia="es-MX"/>
              </w:rPr>
              <w:t>0</w:t>
            </w:r>
          </w:p>
        </w:tc>
        <w:tc>
          <w:tcPr>
            <w:tcW w:w="1137" w:type="dxa"/>
            <w:tcBorders>
              <w:top w:val="nil"/>
              <w:left w:val="nil"/>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right"/>
              <w:rPr>
                <w:rFonts w:eastAsia="Times New Roman" w:cs="Calibri"/>
                <w:color w:val="000000"/>
                <w:sz w:val="18"/>
                <w:szCs w:val="18"/>
                <w:lang w:eastAsia="es-MX"/>
              </w:rPr>
            </w:pPr>
            <w:r w:rsidRPr="00F35B34">
              <w:rPr>
                <w:rFonts w:eastAsia="Times New Roman" w:cs="Calibri"/>
                <w:color w:val="000000"/>
                <w:sz w:val="18"/>
                <w:szCs w:val="18"/>
                <w:lang w:eastAsia="es-MX"/>
              </w:rPr>
              <w:t>0</w:t>
            </w:r>
          </w:p>
        </w:tc>
        <w:tc>
          <w:tcPr>
            <w:tcW w:w="1273" w:type="dxa"/>
            <w:tcBorders>
              <w:top w:val="nil"/>
              <w:left w:val="nil"/>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center"/>
              <w:rPr>
                <w:rFonts w:eastAsia="Times New Roman" w:cs="Calibri"/>
                <w:color w:val="000000"/>
                <w:sz w:val="18"/>
                <w:szCs w:val="18"/>
                <w:lang w:eastAsia="es-MX"/>
              </w:rPr>
            </w:pPr>
            <w:r w:rsidRPr="00F35B34">
              <w:rPr>
                <w:rFonts w:eastAsia="Times New Roman" w:cs="Calibri"/>
                <w:color w:val="000000"/>
                <w:sz w:val="18"/>
                <w:szCs w:val="18"/>
                <w:lang w:eastAsia="es-MX"/>
              </w:rPr>
              <w:t>0%</w:t>
            </w:r>
          </w:p>
        </w:tc>
      </w:tr>
      <w:tr w:rsidR="004950C2" w:rsidRPr="00F35B34" w:rsidTr="00A621A8">
        <w:trPr>
          <w:trHeight w:val="255"/>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rPr>
                <w:rFonts w:eastAsia="Times New Roman" w:cs="Calibri"/>
                <w:color w:val="000000"/>
                <w:sz w:val="18"/>
                <w:szCs w:val="18"/>
                <w:lang w:eastAsia="es-MX"/>
              </w:rPr>
            </w:pPr>
            <w:r w:rsidRPr="00F35B34">
              <w:rPr>
                <w:rFonts w:eastAsia="Times New Roman" w:cs="Calibri"/>
                <w:color w:val="000000"/>
                <w:sz w:val="18"/>
                <w:szCs w:val="18"/>
                <w:lang w:eastAsia="es-MX"/>
              </w:rPr>
              <w:t>Otros Activos Intangibles</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right"/>
              <w:rPr>
                <w:rFonts w:eastAsia="Times New Roman" w:cs="Calibri"/>
                <w:color w:val="000000"/>
                <w:sz w:val="18"/>
                <w:szCs w:val="18"/>
                <w:lang w:eastAsia="es-MX"/>
              </w:rPr>
            </w:pPr>
            <w:r w:rsidRPr="00F35B34">
              <w:rPr>
                <w:rFonts w:eastAsia="Times New Roman" w:cs="Calibri"/>
                <w:color w:val="000000"/>
                <w:sz w:val="18"/>
                <w:szCs w:val="18"/>
                <w:lang w:eastAsia="es-MX"/>
              </w:rPr>
              <w:t>20,300</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right"/>
              <w:rPr>
                <w:rFonts w:eastAsia="Times New Roman" w:cs="Calibri"/>
                <w:color w:val="000000"/>
                <w:sz w:val="18"/>
                <w:szCs w:val="18"/>
                <w:lang w:eastAsia="es-MX"/>
              </w:rPr>
            </w:pPr>
            <w:r w:rsidRPr="00F35B34">
              <w:rPr>
                <w:rFonts w:eastAsia="Times New Roman" w:cs="Calibri"/>
                <w:color w:val="000000"/>
                <w:sz w:val="18"/>
                <w:szCs w:val="18"/>
                <w:lang w:eastAsia="es-MX"/>
              </w:rPr>
              <w:t>0</w:t>
            </w:r>
          </w:p>
        </w:tc>
        <w:tc>
          <w:tcPr>
            <w:tcW w:w="1137" w:type="dxa"/>
            <w:tcBorders>
              <w:top w:val="nil"/>
              <w:left w:val="nil"/>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right"/>
              <w:rPr>
                <w:rFonts w:eastAsia="Times New Roman" w:cs="Calibri"/>
                <w:color w:val="000000"/>
                <w:sz w:val="18"/>
                <w:szCs w:val="18"/>
                <w:lang w:eastAsia="es-MX"/>
              </w:rPr>
            </w:pPr>
            <w:r w:rsidRPr="00F35B34">
              <w:rPr>
                <w:rFonts w:eastAsia="Times New Roman" w:cs="Calibri"/>
                <w:color w:val="000000"/>
                <w:sz w:val="18"/>
                <w:szCs w:val="18"/>
                <w:lang w:eastAsia="es-MX"/>
              </w:rPr>
              <w:t>0</w:t>
            </w:r>
          </w:p>
        </w:tc>
        <w:tc>
          <w:tcPr>
            <w:tcW w:w="1273" w:type="dxa"/>
            <w:tcBorders>
              <w:top w:val="nil"/>
              <w:left w:val="nil"/>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center"/>
              <w:rPr>
                <w:rFonts w:eastAsia="Times New Roman" w:cs="Calibri"/>
                <w:color w:val="000000"/>
                <w:sz w:val="18"/>
                <w:szCs w:val="18"/>
                <w:lang w:eastAsia="es-MX"/>
              </w:rPr>
            </w:pPr>
            <w:r w:rsidRPr="00F35B34">
              <w:rPr>
                <w:rFonts w:eastAsia="Times New Roman" w:cs="Calibri"/>
                <w:color w:val="000000"/>
                <w:sz w:val="18"/>
                <w:szCs w:val="18"/>
                <w:lang w:eastAsia="es-MX"/>
              </w:rPr>
              <w:t>0%</w:t>
            </w:r>
          </w:p>
        </w:tc>
      </w:tr>
      <w:tr w:rsidR="004950C2" w:rsidRPr="00F35B34" w:rsidTr="00A621A8">
        <w:trPr>
          <w:trHeight w:val="255"/>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center"/>
              <w:rPr>
                <w:rFonts w:eastAsia="Times New Roman" w:cs="Calibri"/>
                <w:b/>
                <w:bCs/>
                <w:color w:val="000000"/>
                <w:sz w:val="18"/>
                <w:szCs w:val="18"/>
                <w:lang w:eastAsia="es-MX"/>
              </w:rPr>
            </w:pPr>
            <w:r w:rsidRPr="00F35B34">
              <w:rPr>
                <w:rFonts w:eastAsia="Times New Roman" w:cs="Calibri"/>
                <w:b/>
                <w:bCs/>
                <w:color w:val="000000"/>
                <w:sz w:val="18"/>
                <w:szCs w:val="18"/>
                <w:lang w:eastAsia="es-MX"/>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right"/>
              <w:rPr>
                <w:rFonts w:eastAsia="Times New Roman" w:cs="Calibri"/>
                <w:b/>
                <w:bCs/>
                <w:color w:val="000000"/>
                <w:sz w:val="18"/>
                <w:szCs w:val="18"/>
                <w:lang w:eastAsia="es-MX"/>
              </w:rPr>
            </w:pPr>
            <w:r w:rsidRPr="00F35B34">
              <w:rPr>
                <w:rFonts w:eastAsia="Times New Roman" w:cs="Calibri"/>
                <w:b/>
                <w:bCs/>
                <w:color w:val="000000"/>
                <w:sz w:val="18"/>
                <w:szCs w:val="18"/>
                <w:lang w:eastAsia="es-MX"/>
              </w:rPr>
              <w:t>408,960</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right"/>
              <w:rPr>
                <w:rFonts w:eastAsia="Times New Roman" w:cs="Calibri"/>
                <w:b/>
                <w:bCs/>
                <w:color w:val="000000"/>
                <w:sz w:val="18"/>
                <w:szCs w:val="18"/>
                <w:lang w:eastAsia="es-MX"/>
              </w:rPr>
            </w:pPr>
            <w:r w:rsidRPr="00F35B34">
              <w:rPr>
                <w:rFonts w:eastAsia="Times New Roman" w:cs="Calibri"/>
                <w:b/>
                <w:bCs/>
                <w:color w:val="000000"/>
                <w:sz w:val="18"/>
                <w:szCs w:val="18"/>
                <w:lang w:eastAsia="es-MX"/>
              </w:rPr>
              <w:t>0</w:t>
            </w:r>
          </w:p>
        </w:tc>
        <w:tc>
          <w:tcPr>
            <w:tcW w:w="1137" w:type="dxa"/>
            <w:tcBorders>
              <w:top w:val="nil"/>
              <w:left w:val="nil"/>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right"/>
              <w:rPr>
                <w:rFonts w:eastAsia="Times New Roman" w:cs="Calibri"/>
                <w:b/>
                <w:bCs/>
                <w:color w:val="000000"/>
                <w:sz w:val="18"/>
                <w:szCs w:val="18"/>
                <w:lang w:eastAsia="es-MX"/>
              </w:rPr>
            </w:pPr>
            <w:r w:rsidRPr="00F35B34">
              <w:rPr>
                <w:rFonts w:eastAsia="Times New Roman" w:cs="Calibri"/>
                <w:b/>
                <w:bCs/>
                <w:color w:val="000000"/>
                <w:sz w:val="18"/>
                <w:szCs w:val="18"/>
                <w:lang w:eastAsia="es-MX"/>
              </w:rPr>
              <w:t>0</w:t>
            </w:r>
          </w:p>
        </w:tc>
        <w:tc>
          <w:tcPr>
            <w:tcW w:w="1273" w:type="dxa"/>
            <w:tcBorders>
              <w:top w:val="nil"/>
              <w:left w:val="nil"/>
              <w:bottom w:val="single" w:sz="4" w:space="0" w:color="auto"/>
              <w:right w:val="single" w:sz="4" w:space="0" w:color="auto"/>
            </w:tcBorders>
            <w:shd w:val="clear" w:color="auto" w:fill="auto"/>
            <w:noWrap/>
            <w:vAlign w:val="center"/>
            <w:hideMark/>
          </w:tcPr>
          <w:p w:rsidR="004950C2" w:rsidRPr="00F35B34" w:rsidRDefault="004950C2" w:rsidP="00A621A8">
            <w:pPr>
              <w:spacing w:after="0" w:line="240" w:lineRule="auto"/>
              <w:jc w:val="center"/>
              <w:rPr>
                <w:rFonts w:eastAsia="Times New Roman" w:cs="Calibri"/>
                <w:color w:val="000000"/>
                <w:sz w:val="18"/>
                <w:szCs w:val="18"/>
                <w:lang w:eastAsia="es-MX"/>
              </w:rPr>
            </w:pPr>
            <w:r w:rsidRPr="00F35B34">
              <w:rPr>
                <w:rFonts w:eastAsia="Times New Roman" w:cs="Calibri"/>
                <w:color w:val="000000"/>
                <w:sz w:val="18"/>
                <w:szCs w:val="18"/>
                <w:lang w:eastAsia="es-MX"/>
              </w:rPr>
              <w:t> </w:t>
            </w:r>
          </w:p>
        </w:tc>
      </w:tr>
    </w:tbl>
    <w:p w:rsidR="004950C2" w:rsidRDefault="004950C2" w:rsidP="004950C2">
      <w:pPr>
        <w:pStyle w:val="Texto"/>
        <w:spacing w:after="0" w:line="203" w:lineRule="exact"/>
        <w:ind w:left="567" w:firstLine="0"/>
        <w:rPr>
          <w:rFonts w:ascii="Calibri" w:hAnsi="Calibri" w:cs="Calibri"/>
          <w:b/>
          <w:sz w:val="20"/>
          <w:lang w:val="es-MX"/>
        </w:rPr>
      </w:pPr>
    </w:p>
    <w:p w:rsidR="004950C2" w:rsidRDefault="004950C2" w:rsidP="004950C2">
      <w:pPr>
        <w:pStyle w:val="Texto"/>
        <w:spacing w:after="0" w:line="203" w:lineRule="exact"/>
        <w:ind w:left="567" w:firstLine="0"/>
        <w:rPr>
          <w:rFonts w:ascii="Calibri" w:hAnsi="Calibri" w:cs="Calibri"/>
          <w:b/>
          <w:sz w:val="20"/>
          <w:lang w:val="es-MX"/>
        </w:rPr>
      </w:pPr>
    </w:p>
    <w:p w:rsidR="004950C2" w:rsidRDefault="004950C2" w:rsidP="004950C2">
      <w:pPr>
        <w:spacing w:after="80" w:line="203" w:lineRule="exact"/>
        <w:ind w:left="567"/>
        <w:jc w:val="both"/>
        <w:rPr>
          <w:rFonts w:eastAsia="Times New Roman" w:cs="Calibri"/>
          <w:b/>
          <w:sz w:val="20"/>
          <w:szCs w:val="20"/>
          <w:lang w:eastAsia="es-ES"/>
        </w:rPr>
      </w:pPr>
      <w:r>
        <w:rPr>
          <w:rFonts w:eastAsia="Times New Roman" w:cs="Calibri"/>
          <w:b/>
          <w:sz w:val="20"/>
          <w:szCs w:val="20"/>
          <w:lang w:eastAsia="es-ES"/>
        </w:rPr>
        <w:t>Estimaciones y Deterioros</w:t>
      </w:r>
    </w:p>
    <w:p w:rsidR="004950C2" w:rsidRDefault="004950C2" w:rsidP="004950C2">
      <w:pPr>
        <w:spacing w:after="80" w:line="203" w:lineRule="exact"/>
        <w:ind w:left="567"/>
        <w:jc w:val="both"/>
        <w:rPr>
          <w:rFonts w:eastAsia="Times New Roman" w:cs="Calibri"/>
          <w:b/>
          <w:sz w:val="20"/>
          <w:szCs w:val="20"/>
          <w:lang w:eastAsia="es-ES"/>
        </w:rPr>
      </w:pPr>
      <w:r>
        <w:rPr>
          <w:rFonts w:eastAsia="Times New Roman" w:cs="Calibri"/>
          <w:b/>
          <w:sz w:val="20"/>
          <w:szCs w:val="20"/>
          <w:lang w:eastAsia="es-ES"/>
        </w:rPr>
        <w:t>No Aplica</w:t>
      </w:r>
    </w:p>
    <w:p w:rsidR="004950C2" w:rsidRDefault="004950C2" w:rsidP="004950C2">
      <w:pPr>
        <w:spacing w:after="0" w:line="203" w:lineRule="exact"/>
        <w:ind w:left="567"/>
        <w:jc w:val="both"/>
        <w:rPr>
          <w:rFonts w:eastAsia="Times New Roman" w:cs="Calibri"/>
          <w:b/>
          <w:sz w:val="20"/>
          <w:szCs w:val="20"/>
          <w:lang w:eastAsia="es-ES"/>
        </w:rPr>
      </w:pPr>
    </w:p>
    <w:p w:rsidR="004950C2" w:rsidRDefault="004950C2" w:rsidP="004950C2">
      <w:pPr>
        <w:spacing w:after="0" w:line="203" w:lineRule="exact"/>
        <w:ind w:left="567"/>
        <w:jc w:val="both"/>
        <w:rPr>
          <w:rFonts w:eastAsia="Times New Roman" w:cs="Calibri"/>
          <w:b/>
          <w:sz w:val="20"/>
          <w:szCs w:val="20"/>
          <w:lang w:eastAsia="es-ES"/>
        </w:rPr>
      </w:pPr>
    </w:p>
    <w:p w:rsidR="004950C2" w:rsidRPr="00091405" w:rsidRDefault="004950C2" w:rsidP="004950C2">
      <w:pPr>
        <w:spacing w:after="80" w:line="203" w:lineRule="exact"/>
        <w:ind w:left="567"/>
        <w:jc w:val="both"/>
        <w:rPr>
          <w:rFonts w:eastAsia="Times New Roman" w:cs="Calibri"/>
          <w:b/>
          <w:sz w:val="20"/>
          <w:szCs w:val="20"/>
          <w:lang w:eastAsia="es-ES"/>
        </w:rPr>
      </w:pPr>
      <w:r w:rsidRPr="00091405">
        <w:rPr>
          <w:rFonts w:eastAsia="Times New Roman" w:cs="Calibri"/>
          <w:b/>
          <w:sz w:val="20"/>
          <w:szCs w:val="20"/>
          <w:lang w:eastAsia="es-ES"/>
        </w:rPr>
        <w:t>Otros Activos Diferidos</w:t>
      </w:r>
    </w:p>
    <w:p w:rsidR="004950C2" w:rsidRPr="00091405" w:rsidRDefault="004950C2" w:rsidP="004950C2">
      <w:pPr>
        <w:spacing w:after="0" w:line="240" w:lineRule="exact"/>
        <w:ind w:left="567"/>
        <w:jc w:val="both"/>
        <w:rPr>
          <w:rFonts w:eastAsia="Times New Roman" w:cs="Calibri"/>
          <w:sz w:val="20"/>
          <w:szCs w:val="20"/>
          <w:lang w:val="es-ES" w:eastAsia="es-ES"/>
        </w:rPr>
      </w:pPr>
      <w:r w:rsidRPr="00091405">
        <w:rPr>
          <w:rFonts w:eastAsia="Times New Roman" w:cs="Calibri"/>
          <w:sz w:val="20"/>
          <w:szCs w:val="20"/>
          <w:lang w:val="es-ES" w:eastAsia="es-ES"/>
        </w:rPr>
        <w:t xml:space="preserve">En cuanto a la Cuenta de Otros Activos </w:t>
      </w:r>
      <w:r>
        <w:rPr>
          <w:rFonts w:eastAsia="Times New Roman" w:cs="Calibri"/>
          <w:sz w:val="20"/>
          <w:szCs w:val="20"/>
          <w:lang w:val="es-ES" w:eastAsia="es-ES"/>
        </w:rPr>
        <w:t>su saldo corresponde a</w:t>
      </w:r>
      <w:r w:rsidRPr="00091405">
        <w:rPr>
          <w:rFonts w:eastAsia="Times New Roman" w:cs="Calibri"/>
          <w:sz w:val="20"/>
          <w:szCs w:val="20"/>
          <w:lang w:val="es-ES" w:eastAsia="es-ES"/>
        </w:rPr>
        <w:t xml:space="preserve"> un dep</w:t>
      </w:r>
      <w:r>
        <w:rPr>
          <w:rFonts w:eastAsia="Times New Roman" w:cs="Calibri"/>
          <w:sz w:val="20"/>
          <w:szCs w:val="20"/>
          <w:lang w:val="es-ES" w:eastAsia="es-ES"/>
        </w:rPr>
        <w:t>ósito en garantía que solicitó la Comisión Federal de E</w:t>
      </w:r>
      <w:r w:rsidRPr="00091405">
        <w:rPr>
          <w:rFonts w:eastAsia="Times New Roman" w:cs="Calibri"/>
          <w:sz w:val="20"/>
          <w:szCs w:val="20"/>
          <w:lang w:val="es-ES" w:eastAsia="es-ES"/>
        </w:rPr>
        <w:t xml:space="preserve">lectricidad cuando se </w:t>
      </w:r>
      <w:r>
        <w:rPr>
          <w:rFonts w:eastAsia="Times New Roman" w:cs="Calibri"/>
          <w:sz w:val="20"/>
          <w:szCs w:val="20"/>
          <w:lang w:val="es-ES" w:eastAsia="es-ES"/>
        </w:rPr>
        <w:t>pactó</w:t>
      </w:r>
      <w:r w:rsidRPr="00091405">
        <w:rPr>
          <w:rFonts w:eastAsia="Times New Roman" w:cs="Calibri"/>
          <w:sz w:val="20"/>
          <w:szCs w:val="20"/>
          <w:lang w:val="es-ES" w:eastAsia="es-ES"/>
        </w:rPr>
        <w:t xml:space="preserve"> el contrato.</w:t>
      </w:r>
    </w:p>
    <w:p w:rsidR="004950C2" w:rsidRDefault="004950C2" w:rsidP="004950C2">
      <w:pPr>
        <w:spacing w:after="0" w:line="240" w:lineRule="exact"/>
        <w:ind w:firstLine="706"/>
        <w:jc w:val="both"/>
        <w:rPr>
          <w:rFonts w:eastAsia="Times New Roman" w:cs="Calibri"/>
          <w:sz w:val="20"/>
          <w:szCs w:val="20"/>
          <w:lang w:val="es-ES" w:eastAsia="es-ES"/>
        </w:rPr>
      </w:pPr>
    </w:p>
    <w:tbl>
      <w:tblPr>
        <w:tblW w:w="4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1200"/>
      </w:tblGrid>
      <w:tr w:rsidR="004950C2" w:rsidRPr="00AF547B" w:rsidTr="00A621A8">
        <w:trPr>
          <w:trHeight w:val="255"/>
          <w:jc w:val="center"/>
        </w:trPr>
        <w:tc>
          <w:tcPr>
            <w:tcW w:w="2860" w:type="dxa"/>
            <w:shd w:val="clear" w:color="000000" w:fill="800000"/>
            <w:vAlign w:val="center"/>
            <w:hideMark/>
          </w:tcPr>
          <w:p w:rsidR="004950C2" w:rsidRPr="00AF547B" w:rsidRDefault="004950C2" w:rsidP="00A621A8">
            <w:pPr>
              <w:spacing w:after="0" w:line="240" w:lineRule="auto"/>
              <w:jc w:val="center"/>
              <w:rPr>
                <w:rFonts w:eastAsia="Times New Roman" w:cs="Calibri"/>
                <w:b/>
                <w:bCs/>
                <w:color w:val="FFFFFF"/>
                <w:sz w:val="18"/>
                <w:szCs w:val="18"/>
                <w:lang w:eastAsia="es-MX"/>
              </w:rPr>
            </w:pPr>
            <w:r w:rsidRPr="00AF547B">
              <w:rPr>
                <w:rFonts w:eastAsia="Times New Roman" w:cs="Calibri"/>
                <w:b/>
                <w:bCs/>
                <w:color w:val="FFFFFF"/>
                <w:sz w:val="18"/>
                <w:szCs w:val="18"/>
                <w:lang w:eastAsia="es-MX"/>
              </w:rPr>
              <w:t>Concepto</w:t>
            </w:r>
          </w:p>
        </w:tc>
        <w:tc>
          <w:tcPr>
            <w:tcW w:w="1200" w:type="dxa"/>
            <w:shd w:val="clear" w:color="000000" w:fill="800000"/>
            <w:vAlign w:val="center"/>
            <w:hideMark/>
          </w:tcPr>
          <w:p w:rsidR="004950C2" w:rsidRPr="00AF547B" w:rsidRDefault="004950C2" w:rsidP="00A621A8">
            <w:pPr>
              <w:spacing w:after="0" w:line="240" w:lineRule="auto"/>
              <w:jc w:val="center"/>
              <w:rPr>
                <w:rFonts w:eastAsia="Times New Roman" w:cs="Calibri"/>
                <w:b/>
                <w:bCs/>
                <w:color w:val="FFFFFF"/>
                <w:sz w:val="18"/>
                <w:szCs w:val="18"/>
                <w:lang w:eastAsia="es-MX"/>
              </w:rPr>
            </w:pPr>
            <w:r w:rsidRPr="00AF547B">
              <w:rPr>
                <w:rFonts w:eastAsia="Times New Roman" w:cs="Calibri"/>
                <w:b/>
                <w:bCs/>
                <w:color w:val="FFFFFF"/>
                <w:sz w:val="18"/>
                <w:szCs w:val="18"/>
                <w:lang w:eastAsia="es-MX"/>
              </w:rPr>
              <w:t>Importe</w:t>
            </w:r>
          </w:p>
        </w:tc>
      </w:tr>
      <w:tr w:rsidR="004950C2" w:rsidRPr="00AF547B" w:rsidTr="00A621A8">
        <w:trPr>
          <w:trHeight w:val="255"/>
          <w:jc w:val="center"/>
        </w:trPr>
        <w:tc>
          <w:tcPr>
            <w:tcW w:w="2860" w:type="dxa"/>
            <w:shd w:val="clear" w:color="auto" w:fill="auto"/>
            <w:noWrap/>
            <w:vAlign w:val="center"/>
            <w:hideMark/>
          </w:tcPr>
          <w:p w:rsidR="004950C2" w:rsidRPr="00AF547B" w:rsidRDefault="004950C2" w:rsidP="00A621A8">
            <w:pPr>
              <w:spacing w:after="0" w:line="240" w:lineRule="auto"/>
              <w:rPr>
                <w:rFonts w:eastAsia="Times New Roman" w:cs="Calibri"/>
                <w:color w:val="000000"/>
                <w:sz w:val="18"/>
                <w:szCs w:val="18"/>
                <w:lang w:eastAsia="es-MX"/>
              </w:rPr>
            </w:pPr>
            <w:r w:rsidRPr="00AF547B">
              <w:rPr>
                <w:rFonts w:eastAsia="Times New Roman" w:cs="Calibri"/>
                <w:color w:val="000000"/>
                <w:sz w:val="18"/>
                <w:szCs w:val="18"/>
                <w:lang w:eastAsia="es-MX"/>
              </w:rPr>
              <w:t>Comisión Federal de Electricidad</w:t>
            </w:r>
          </w:p>
        </w:tc>
        <w:tc>
          <w:tcPr>
            <w:tcW w:w="1200" w:type="dxa"/>
            <w:shd w:val="clear" w:color="auto" w:fill="auto"/>
            <w:vAlign w:val="center"/>
            <w:hideMark/>
          </w:tcPr>
          <w:p w:rsidR="004950C2" w:rsidRPr="00AF547B" w:rsidRDefault="004950C2" w:rsidP="00A621A8">
            <w:pPr>
              <w:spacing w:after="0" w:line="240" w:lineRule="auto"/>
              <w:jc w:val="right"/>
              <w:rPr>
                <w:rFonts w:eastAsia="Times New Roman" w:cs="Calibri"/>
                <w:color w:val="000000"/>
                <w:sz w:val="18"/>
                <w:szCs w:val="18"/>
                <w:lang w:eastAsia="es-MX"/>
              </w:rPr>
            </w:pPr>
            <w:r w:rsidRPr="00AF547B">
              <w:rPr>
                <w:rFonts w:eastAsia="Times New Roman" w:cs="Calibri"/>
                <w:color w:val="000000"/>
                <w:sz w:val="18"/>
                <w:szCs w:val="18"/>
                <w:lang w:eastAsia="es-MX"/>
              </w:rPr>
              <w:t>221,559</w:t>
            </w:r>
          </w:p>
        </w:tc>
      </w:tr>
      <w:tr w:rsidR="004950C2" w:rsidRPr="00AF547B" w:rsidTr="00A621A8">
        <w:trPr>
          <w:trHeight w:val="255"/>
          <w:jc w:val="center"/>
        </w:trPr>
        <w:tc>
          <w:tcPr>
            <w:tcW w:w="2860" w:type="dxa"/>
            <w:shd w:val="clear" w:color="auto" w:fill="auto"/>
            <w:noWrap/>
            <w:vAlign w:val="center"/>
            <w:hideMark/>
          </w:tcPr>
          <w:p w:rsidR="004950C2" w:rsidRPr="00AF547B" w:rsidRDefault="004950C2" w:rsidP="00A621A8">
            <w:pPr>
              <w:spacing w:after="0" w:line="240" w:lineRule="auto"/>
              <w:jc w:val="center"/>
              <w:rPr>
                <w:rFonts w:eastAsia="Times New Roman" w:cs="Calibri"/>
                <w:b/>
                <w:bCs/>
                <w:color w:val="000000"/>
                <w:sz w:val="18"/>
                <w:szCs w:val="18"/>
                <w:lang w:eastAsia="es-MX"/>
              </w:rPr>
            </w:pPr>
            <w:r w:rsidRPr="00AF547B">
              <w:rPr>
                <w:rFonts w:eastAsia="Times New Roman" w:cs="Calibri"/>
                <w:b/>
                <w:bCs/>
                <w:color w:val="000000"/>
                <w:sz w:val="18"/>
                <w:szCs w:val="18"/>
                <w:lang w:eastAsia="es-MX"/>
              </w:rPr>
              <w:t>Total</w:t>
            </w:r>
          </w:p>
        </w:tc>
        <w:tc>
          <w:tcPr>
            <w:tcW w:w="1200" w:type="dxa"/>
            <w:shd w:val="clear" w:color="auto" w:fill="auto"/>
            <w:vAlign w:val="center"/>
            <w:hideMark/>
          </w:tcPr>
          <w:p w:rsidR="004950C2" w:rsidRPr="00AF547B" w:rsidRDefault="004950C2" w:rsidP="00A621A8">
            <w:pPr>
              <w:spacing w:after="0" w:line="240" w:lineRule="auto"/>
              <w:jc w:val="right"/>
              <w:rPr>
                <w:rFonts w:eastAsia="Times New Roman" w:cs="Calibri"/>
                <w:b/>
                <w:bCs/>
                <w:color w:val="000000"/>
                <w:sz w:val="18"/>
                <w:szCs w:val="18"/>
                <w:lang w:eastAsia="es-MX"/>
              </w:rPr>
            </w:pPr>
            <w:r w:rsidRPr="00AF547B">
              <w:rPr>
                <w:rFonts w:eastAsia="Times New Roman" w:cs="Calibri"/>
                <w:b/>
                <w:bCs/>
                <w:color w:val="000000"/>
                <w:sz w:val="18"/>
                <w:szCs w:val="18"/>
                <w:lang w:eastAsia="es-MX"/>
              </w:rPr>
              <w:t>221,559</w:t>
            </w:r>
          </w:p>
        </w:tc>
      </w:tr>
    </w:tbl>
    <w:p w:rsidR="004950C2" w:rsidRDefault="004950C2" w:rsidP="004950C2">
      <w:pPr>
        <w:spacing w:after="0" w:line="240" w:lineRule="exact"/>
        <w:ind w:firstLine="706"/>
        <w:jc w:val="both"/>
        <w:rPr>
          <w:rFonts w:eastAsia="Times New Roman" w:cs="Calibri"/>
          <w:sz w:val="20"/>
          <w:szCs w:val="20"/>
          <w:lang w:val="es-ES" w:eastAsia="es-ES"/>
        </w:rPr>
      </w:pPr>
    </w:p>
    <w:p w:rsidR="004950C2" w:rsidRDefault="004950C2" w:rsidP="004950C2">
      <w:pPr>
        <w:spacing w:after="0" w:line="240" w:lineRule="exact"/>
        <w:ind w:firstLine="706"/>
        <w:jc w:val="both"/>
        <w:rPr>
          <w:rFonts w:eastAsia="Times New Roman" w:cs="Calibri"/>
          <w:sz w:val="20"/>
          <w:szCs w:val="20"/>
          <w:lang w:val="es-ES" w:eastAsia="es-ES"/>
        </w:rPr>
      </w:pPr>
    </w:p>
    <w:p w:rsidR="004950C2" w:rsidRDefault="004950C2" w:rsidP="004950C2">
      <w:pPr>
        <w:pStyle w:val="ROMANOS"/>
        <w:tabs>
          <w:tab w:val="clear" w:pos="720"/>
          <w:tab w:val="left" w:pos="426"/>
        </w:tabs>
        <w:spacing w:after="0" w:line="240" w:lineRule="exact"/>
        <w:ind w:left="0" w:firstLine="0"/>
        <w:rPr>
          <w:rFonts w:ascii="Calibri" w:hAnsi="Calibri" w:cs="Calibri"/>
          <w:b/>
          <w:sz w:val="22"/>
          <w:szCs w:val="20"/>
          <w:lang w:val="es-MX"/>
        </w:rPr>
      </w:pPr>
    </w:p>
    <w:p w:rsidR="004950C2" w:rsidRPr="005D5D09" w:rsidRDefault="004950C2" w:rsidP="004950C2">
      <w:pPr>
        <w:pStyle w:val="ROMANOS"/>
        <w:tabs>
          <w:tab w:val="clear" w:pos="720"/>
          <w:tab w:val="left" w:pos="426"/>
        </w:tabs>
        <w:spacing w:after="0" w:line="240" w:lineRule="exact"/>
        <w:ind w:left="0" w:firstLine="0"/>
        <w:rPr>
          <w:rFonts w:ascii="Calibri" w:hAnsi="Calibri" w:cs="Calibri"/>
          <w:b/>
          <w:sz w:val="22"/>
          <w:szCs w:val="20"/>
          <w:lang w:val="es-MX"/>
        </w:rPr>
      </w:pPr>
      <w:r w:rsidRPr="005D5D09">
        <w:rPr>
          <w:rFonts w:ascii="Calibri" w:hAnsi="Calibri" w:cs="Calibri"/>
          <w:b/>
          <w:sz w:val="22"/>
          <w:szCs w:val="20"/>
          <w:lang w:val="es-MX"/>
        </w:rPr>
        <w:t>Pasivo</w:t>
      </w:r>
    </w:p>
    <w:p w:rsidR="004950C2" w:rsidRPr="00091405" w:rsidRDefault="004950C2" w:rsidP="004950C2">
      <w:pPr>
        <w:pStyle w:val="ROMANOS"/>
        <w:spacing w:after="0" w:line="240" w:lineRule="exact"/>
        <w:ind w:left="432"/>
        <w:rPr>
          <w:rFonts w:ascii="Calibri" w:hAnsi="Calibri" w:cs="Calibri"/>
          <w:sz w:val="20"/>
          <w:szCs w:val="20"/>
        </w:rPr>
      </w:pPr>
      <w:r w:rsidRPr="00091405">
        <w:rPr>
          <w:rFonts w:ascii="Calibri" w:hAnsi="Calibri" w:cs="Calibri"/>
          <w:sz w:val="20"/>
          <w:szCs w:val="20"/>
          <w:lang w:val="es-MX"/>
        </w:rPr>
        <w:t xml:space="preserve"> </w:t>
      </w:r>
      <w:r w:rsidRPr="00091405">
        <w:rPr>
          <w:rFonts w:ascii="Calibri" w:hAnsi="Calibri" w:cs="Calibri"/>
          <w:sz w:val="20"/>
          <w:szCs w:val="20"/>
        </w:rPr>
        <w:t xml:space="preserve"> </w:t>
      </w:r>
      <w:r w:rsidRPr="00091405">
        <w:rPr>
          <w:rFonts w:ascii="Calibri" w:hAnsi="Calibri" w:cs="Calibri"/>
          <w:sz w:val="20"/>
          <w:szCs w:val="20"/>
        </w:rPr>
        <w:tab/>
      </w:r>
    </w:p>
    <w:p w:rsidR="004950C2" w:rsidRPr="00091405" w:rsidRDefault="004950C2" w:rsidP="004950C2">
      <w:pPr>
        <w:spacing w:after="0" w:line="240" w:lineRule="exact"/>
        <w:ind w:left="567"/>
        <w:jc w:val="both"/>
        <w:rPr>
          <w:rFonts w:eastAsia="Times New Roman" w:cs="Calibri"/>
          <w:b/>
          <w:sz w:val="20"/>
          <w:szCs w:val="20"/>
          <w:lang w:eastAsia="es-ES"/>
        </w:rPr>
      </w:pPr>
      <w:r>
        <w:rPr>
          <w:rFonts w:eastAsia="Times New Roman" w:cs="Calibri"/>
          <w:b/>
          <w:sz w:val="20"/>
          <w:szCs w:val="20"/>
          <w:lang w:eastAsia="es-ES"/>
        </w:rPr>
        <w:t xml:space="preserve">Cuentas y Documentos </w:t>
      </w:r>
      <w:r w:rsidRPr="00091405">
        <w:rPr>
          <w:rFonts w:eastAsia="Times New Roman" w:cs="Calibri"/>
          <w:b/>
          <w:sz w:val="20"/>
          <w:szCs w:val="20"/>
          <w:lang w:eastAsia="es-ES"/>
        </w:rPr>
        <w:t>por Pagar</w:t>
      </w:r>
      <w:r>
        <w:rPr>
          <w:rFonts w:eastAsia="Times New Roman" w:cs="Calibri"/>
          <w:b/>
          <w:sz w:val="20"/>
          <w:szCs w:val="20"/>
          <w:lang w:eastAsia="es-ES"/>
        </w:rPr>
        <w:t xml:space="preserve"> a Corto Plazo</w:t>
      </w:r>
    </w:p>
    <w:p w:rsidR="004950C2" w:rsidRDefault="004950C2" w:rsidP="004950C2">
      <w:pPr>
        <w:spacing w:after="0" w:line="240" w:lineRule="exact"/>
        <w:ind w:left="567"/>
        <w:jc w:val="both"/>
        <w:rPr>
          <w:rFonts w:eastAsia="Times New Roman" w:cs="Calibri"/>
          <w:sz w:val="20"/>
          <w:szCs w:val="20"/>
          <w:lang w:val="es-ES" w:eastAsia="es-ES"/>
        </w:rPr>
      </w:pPr>
    </w:p>
    <w:tbl>
      <w:tblPr>
        <w:tblW w:w="8293" w:type="dxa"/>
        <w:tblInd w:w="637" w:type="dxa"/>
        <w:tblCellMar>
          <w:left w:w="70" w:type="dxa"/>
          <w:right w:w="70" w:type="dxa"/>
        </w:tblCellMar>
        <w:tblLook w:val="04A0" w:firstRow="1" w:lastRow="0" w:firstColumn="1" w:lastColumn="0" w:noHBand="0" w:noVBand="1"/>
      </w:tblPr>
      <w:tblGrid>
        <w:gridCol w:w="1134"/>
        <w:gridCol w:w="4962"/>
        <w:gridCol w:w="1134"/>
        <w:gridCol w:w="1063"/>
      </w:tblGrid>
      <w:tr w:rsidR="004950C2" w:rsidRPr="00EE1890" w:rsidTr="00A621A8">
        <w:trPr>
          <w:trHeight w:val="960"/>
          <w:tblHeader/>
        </w:trPr>
        <w:tc>
          <w:tcPr>
            <w:tcW w:w="1134"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4950C2" w:rsidRPr="00EE1890" w:rsidRDefault="004950C2" w:rsidP="00A621A8">
            <w:pPr>
              <w:spacing w:after="0" w:line="240" w:lineRule="auto"/>
              <w:jc w:val="center"/>
              <w:rPr>
                <w:rFonts w:eastAsia="Times New Roman" w:cs="Calibri"/>
                <w:b/>
                <w:bCs/>
                <w:color w:val="FFFFFF"/>
                <w:sz w:val="18"/>
                <w:szCs w:val="18"/>
                <w:lang w:eastAsia="es-MX"/>
              </w:rPr>
            </w:pPr>
            <w:r w:rsidRPr="00EE1890">
              <w:rPr>
                <w:rFonts w:eastAsia="Times New Roman" w:cs="Calibri"/>
                <w:b/>
                <w:bCs/>
                <w:color w:val="FFFFFF"/>
                <w:sz w:val="18"/>
                <w:szCs w:val="18"/>
                <w:lang w:eastAsia="es-MX"/>
              </w:rPr>
              <w:t>Cuenta Contable</w:t>
            </w:r>
          </w:p>
        </w:tc>
        <w:tc>
          <w:tcPr>
            <w:tcW w:w="4962" w:type="dxa"/>
            <w:tcBorders>
              <w:top w:val="single" w:sz="4" w:space="0" w:color="auto"/>
              <w:left w:val="nil"/>
              <w:bottom w:val="single" w:sz="4" w:space="0" w:color="auto"/>
              <w:right w:val="single" w:sz="4" w:space="0" w:color="auto"/>
            </w:tcBorders>
            <w:shd w:val="clear" w:color="000000" w:fill="800000"/>
            <w:noWrap/>
            <w:vAlign w:val="center"/>
            <w:hideMark/>
          </w:tcPr>
          <w:p w:rsidR="004950C2" w:rsidRPr="00EE1890" w:rsidRDefault="004950C2" w:rsidP="00A621A8">
            <w:pPr>
              <w:spacing w:after="0" w:line="240" w:lineRule="auto"/>
              <w:jc w:val="center"/>
              <w:rPr>
                <w:rFonts w:eastAsia="Times New Roman" w:cs="Calibri"/>
                <w:b/>
                <w:bCs/>
                <w:color w:val="FFFFFF"/>
                <w:sz w:val="18"/>
                <w:szCs w:val="18"/>
                <w:lang w:eastAsia="es-MX"/>
              </w:rPr>
            </w:pPr>
            <w:r w:rsidRPr="00EE1890">
              <w:rPr>
                <w:rFonts w:eastAsia="Times New Roman" w:cs="Calibri"/>
                <w:b/>
                <w:bCs/>
                <w:color w:val="FFFFFF"/>
                <w:sz w:val="18"/>
                <w:szCs w:val="18"/>
                <w:lang w:eastAsia="es-MX"/>
              </w:rPr>
              <w:t>Concepto</w:t>
            </w:r>
          </w:p>
        </w:tc>
        <w:tc>
          <w:tcPr>
            <w:tcW w:w="1134" w:type="dxa"/>
            <w:tcBorders>
              <w:top w:val="single" w:sz="4" w:space="0" w:color="auto"/>
              <w:left w:val="nil"/>
              <w:bottom w:val="single" w:sz="4" w:space="0" w:color="auto"/>
              <w:right w:val="single" w:sz="4" w:space="0" w:color="auto"/>
            </w:tcBorders>
            <w:shd w:val="clear" w:color="000000" w:fill="800000"/>
            <w:vAlign w:val="center"/>
            <w:hideMark/>
          </w:tcPr>
          <w:p w:rsidR="004950C2" w:rsidRPr="00EE1890" w:rsidRDefault="004950C2" w:rsidP="00A621A8">
            <w:pPr>
              <w:spacing w:after="0" w:line="240" w:lineRule="auto"/>
              <w:jc w:val="center"/>
              <w:rPr>
                <w:rFonts w:eastAsia="Times New Roman" w:cs="Calibri"/>
                <w:b/>
                <w:bCs/>
                <w:color w:val="FFFFFF"/>
                <w:sz w:val="18"/>
                <w:szCs w:val="18"/>
                <w:lang w:eastAsia="es-MX"/>
              </w:rPr>
            </w:pPr>
            <w:r w:rsidRPr="00EE1890">
              <w:rPr>
                <w:rFonts w:eastAsia="Times New Roman" w:cs="Calibri"/>
                <w:b/>
                <w:bCs/>
                <w:color w:val="FFFFFF"/>
                <w:sz w:val="18"/>
                <w:szCs w:val="18"/>
                <w:lang w:eastAsia="es-MX"/>
              </w:rPr>
              <w:t>Saldo al 31/dic/2023</w:t>
            </w:r>
          </w:p>
        </w:tc>
        <w:tc>
          <w:tcPr>
            <w:tcW w:w="1063" w:type="dxa"/>
            <w:tcBorders>
              <w:top w:val="single" w:sz="4" w:space="0" w:color="auto"/>
              <w:left w:val="nil"/>
              <w:bottom w:val="single" w:sz="4" w:space="0" w:color="auto"/>
              <w:right w:val="single" w:sz="4" w:space="0" w:color="auto"/>
            </w:tcBorders>
            <w:shd w:val="clear" w:color="000000" w:fill="800000"/>
            <w:vAlign w:val="center"/>
            <w:hideMark/>
          </w:tcPr>
          <w:p w:rsidR="004950C2" w:rsidRPr="00EE1890" w:rsidRDefault="004950C2" w:rsidP="00A621A8">
            <w:pPr>
              <w:spacing w:after="0" w:line="240" w:lineRule="auto"/>
              <w:jc w:val="center"/>
              <w:rPr>
                <w:rFonts w:eastAsia="Times New Roman" w:cs="Calibri"/>
                <w:b/>
                <w:bCs/>
                <w:color w:val="FFFFFF"/>
                <w:sz w:val="18"/>
                <w:szCs w:val="18"/>
                <w:lang w:eastAsia="es-MX"/>
              </w:rPr>
            </w:pPr>
            <w:r w:rsidRPr="00EE1890">
              <w:rPr>
                <w:rFonts w:eastAsia="Times New Roman" w:cs="Calibri"/>
                <w:b/>
                <w:bCs/>
                <w:color w:val="FFFFFF"/>
                <w:sz w:val="18"/>
                <w:szCs w:val="18"/>
                <w:lang w:eastAsia="es-MX"/>
              </w:rPr>
              <w:t>% respecto al total de Cuentas por Pagar</w:t>
            </w:r>
          </w:p>
        </w:tc>
      </w:tr>
      <w:tr w:rsidR="004950C2" w:rsidRPr="00EE1890" w:rsidTr="00A621A8">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b/>
                <w:bCs/>
                <w:color w:val="000000"/>
                <w:sz w:val="18"/>
                <w:szCs w:val="18"/>
                <w:lang w:eastAsia="es-MX"/>
              </w:rPr>
            </w:pPr>
            <w:r w:rsidRPr="00EE1890">
              <w:rPr>
                <w:rFonts w:eastAsia="Times New Roman" w:cs="Calibri"/>
                <w:b/>
                <w:bCs/>
                <w:color w:val="000000"/>
                <w:sz w:val="18"/>
                <w:szCs w:val="18"/>
                <w:lang w:eastAsia="es-MX"/>
              </w:rPr>
              <w:t>2.1.1.1</w:t>
            </w:r>
          </w:p>
        </w:tc>
        <w:tc>
          <w:tcPr>
            <w:tcW w:w="4962"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b/>
                <w:bCs/>
                <w:color w:val="000000"/>
                <w:sz w:val="18"/>
                <w:szCs w:val="18"/>
                <w:lang w:eastAsia="es-MX"/>
              </w:rPr>
            </w:pPr>
            <w:r w:rsidRPr="00EE1890">
              <w:rPr>
                <w:rFonts w:eastAsia="Times New Roman" w:cs="Calibri"/>
                <w:b/>
                <w:bCs/>
                <w:color w:val="000000"/>
                <w:sz w:val="18"/>
                <w:szCs w:val="18"/>
                <w:lang w:eastAsia="es-MX"/>
              </w:rPr>
              <w:t>Proveedores por Pagar a Corto Plazo</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right"/>
              <w:rPr>
                <w:rFonts w:eastAsia="Times New Roman" w:cs="Calibri"/>
                <w:b/>
                <w:bCs/>
                <w:color w:val="000000"/>
                <w:sz w:val="18"/>
                <w:szCs w:val="18"/>
                <w:lang w:eastAsia="es-MX"/>
              </w:rPr>
            </w:pPr>
            <w:r w:rsidRPr="00EE1890">
              <w:rPr>
                <w:rFonts w:eastAsia="Times New Roman" w:cs="Calibri"/>
                <w:b/>
                <w:bCs/>
                <w:color w:val="000000"/>
                <w:sz w:val="18"/>
                <w:szCs w:val="18"/>
                <w:lang w:eastAsia="es-MX"/>
              </w:rPr>
              <w:t>245</w:t>
            </w:r>
          </w:p>
        </w:tc>
        <w:tc>
          <w:tcPr>
            <w:tcW w:w="1063" w:type="dxa"/>
            <w:tcBorders>
              <w:top w:val="nil"/>
              <w:left w:val="nil"/>
              <w:bottom w:val="single" w:sz="4" w:space="0" w:color="auto"/>
              <w:right w:val="single" w:sz="4" w:space="0" w:color="auto"/>
            </w:tcBorders>
            <w:shd w:val="clear" w:color="auto" w:fill="auto"/>
            <w:noWrap/>
            <w:hideMark/>
          </w:tcPr>
          <w:p w:rsidR="004950C2" w:rsidRPr="00EE1890" w:rsidRDefault="004950C2" w:rsidP="00A621A8">
            <w:pPr>
              <w:spacing w:after="0" w:line="240" w:lineRule="auto"/>
              <w:jc w:val="center"/>
              <w:rPr>
                <w:rFonts w:eastAsia="Times New Roman" w:cs="Calibri"/>
                <w:b/>
                <w:bCs/>
                <w:color w:val="000000"/>
                <w:sz w:val="18"/>
                <w:szCs w:val="18"/>
                <w:lang w:eastAsia="es-MX"/>
              </w:rPr>
            </w:pPr>
            <w:r w:rsidRPr="00EE1890">
              <w:rPr>
                <w:rFonts w:eastAsia="Times New Roman" w:cs="Calibri"/>
                <w:b/>
                <w:bCs/>
                <w:color w:val="000000"/>
                <w:sz w:val="18"/>
                <w:szCs w:val="18"/>
                <w:lang w:eastAsia="es-MX"/>
              </w:rPr>
              <w:t>0.00%</w:t>
            </w:r>
          </w:p>
        </w:tc>
      </w:tr>
      <w:tr w:rsidR="004950C2" w:rsidRPr="00EE1890" w:rsidTr="00A621A8">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2.1.1.1.0010</w:t>
            </w:r>
          </w:p>
        </w:tc>
        <w:tc>
          <w:tcPr>
            <w:tcW w:w="4962"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Sueldos por Pagar</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right"/>
              <w:rPr>
                <w:rFonts w:eastAsia="Times New Roman" w:cs="Calibri"/>
                <w:color w:val="000000"/>
                <w:sz w:val="18"/>
                <w:szCs w:val="18"/>
                <w:lang w:eastAsia="es-MX"/>
              </w:rPr>
            </w:pPr>
            <w:r w:rsidRPr="00EE1890">
              <w:rPr>
                <w:rFonts w:eastAsia="Times New Roman" w:cs="Calibri"/>
                <w:color w:val="000000"/>
                <w:sz w:val="18"/>
                <w:szCs w:val="18"/>
                <w:lang w:eastAsia="es-MX"/>
              </w:rPr>
              <w:t>245</w:t>
            </w:r>
          </w:p>
        </w:tc>
        <w:tc>
          <w:tcPr>
            <w:tcW w:w="1063" w:type="dxa"/>
            <w:tcBorders>
              <w:top w:val="nil"/>
              <w:left w:val="nil"/>
              <w:bottom w:val="single" w:sz="4" w:space="0" w:color="auto"/>
              <w:right w:val="single" w:sz="4" w:space="0" w:color="auto"/>
            </w:tcBorders>
            <w:shd w:val="clear" w:color="auto" w:fill="auto"/>
            <w:noWrap/>
            <w:hideMark/>
          </w:tcPr>
          <w:p w:rsidR="004950C2" w:rsidRPr="00EE1890" w:rsidRDefault="004950C2" w:rsidP="00A621A8">
            <w:pPr>
              <w:spacing w:after="0" w:line="240" w:lineRule="auto"/>
              <w:jc w:val="center"/>
              <w:rPr>
                <w:rFonts w:eastAsia="Times New Roman" w:cs="Calibri"/>
                <w:color w:val="000000"/>
                <w:sz w:val="18"/>
                <w:szCs w:val="18"/>
                <w:lang w:eastAsia="es-MX"/>
              </w:rPr>
            </w:pPr>
            <w:r w:rsidRPr="00EE1890">
              <w:rPr>
                <w:rFonts w:eastAsia="Times New Roman" w:cs="Calibri"/>
                <w:color w:val="000000"/>
                <w:sz w:val="18"/>
                <w:szCs w:val="18"/>
                <w:lang w:eastAsia="es-MX"/>
              </w:rPr>
              <w:t> </w:t>
            </w:r>
          </w:p>
        </w:tc>
      </w:tr>
      <w:tr w:rsidR="004950C2" w:rsidRPr="00EE1890" w:rsidTr="00A621A8">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b/>
                <w:bCs/>
                <w:color w:val="000000"/>
                <w:sz w:val="18"/>
                <w:szCs w:val="18"/>
                <w:lang w:eastAsia="es-MX"/>
              </w:rPr>
            </w:pPr>
            <w:r w:rsidRPr="00EE1890">
              <w:rPr>
                <w:rFonts w:eastAsia="Times New Roman" w:cs="Calibri"/>
                <w:b/>
                <w:bCs/>
                <w:color w:val="000000"/>
                <w:sz w:val="18"/>
                <w:szCs w:val="18"/>
                <w:lang w:eastAsia="es-MX"/>
              </w:rPr>
              <w:t>2.1.1.2</w:t>
            </w:r>
          </w:p>
        </w:tc>
        <w:tc>
          <w:tcPr>
            <w:tcW w:w="4962"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b/>
                <w:bCs/>
                <w:color w:val="000000"/>
                <w:sz w:val="18"/>
                <w:szCs w:val="18"/>
                <w:lang w:eastAsia="es-MX"/>
              </w:rPr>
            </w:pPr>
            <w:r w:rsidRPr="00EE1890">
              <w:rPr>
                <w:rFonts w:eastAsia="Times New Roman" w:cs="Calibri"/>
                <w:b/>
                <w:bCs/>
                <w:color w:val="000000"/>
                <w:sz w:val="18"/>
                <w:szCs w:val="18"/>
                <w:lang w:eastAsia="es-MX"/>
              </w:rPr>
              <w:t>Proveedores por Pagar a Corto Plazo</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right"/>
              <w:rPr>
                <w:rFonts w:eastAsia="Times New Roman" w:cs="Calibri"/>
                <w:b/>
                <w:bCs/>
                <w:color w:val="000000"/>
                <w:sz w:val="18"/>
                <w:szCs w:val="18"/>
                <w:lang w:eastAsia="es-MX"/>
              </w:rPr>
            </w:pPr>
            <w:r w:rsidRPr="00EE1890">
              <w:rPr>
                <w:rFonts w:eastAsia="Times New Roman" w:cs="Calibri"/>
                <w:b/>
                <w:bCs/>
                <w:color w:val="000000"/>
                <w:sz w:val="18"/>
                <w:szCs w:val="18"/>
                <w:lang w:eastAsia="es-MX"/>
              </w:rPr>
              <w:t>6,691,279</w:t>
            </w:r>
          </w:p>
        </w:tc>
        <w:tc>
          <w:tcPr>
            <w:tcW w:w="1063" w:type="dxa"/>
            <w:tcBorders>
              <w:top w:val="nil"/>
              <w:left w:val="nil"/>
              <w:bottom w:val="single" w:sz="4" w:space="0" w:color="auto"/>
              <w:right w:val="single" w:sz="4" w:space="0" w:color="auto"/>
            </w:tcBorders>
            <w:shd w:val="clear" w:color="auto" w:fill="auto"/>
            <w:noWrap/>
            <w:hideMark/>
          </w:tcPr>
          <w:p w:rsidR="004950C2" w:rsidRPr="00EE1890" w:rsidRDefault="004950C2" w:rsidP="00A621A8">
            <w:pPr>
              <w:spacing w:after="0" w:line="240" w:lineRule="auto"/>
              <w:jc w:val="center"/>
              <w:rPr>
                <w:rFonts w:eastAsia="Times New Roman" w:cs="Calibri"/>
                <w:b/>
                <w:bCs/>
                <w:color w:val="000000"/>
                <w:sz w:val="18"/>
                <w:szCs w:val="18"/>
                <w:lang w:eastAsia="es-MX"/>
              </w:rPr>
            </w:pPr>
            <w:r w:rsidRPr="00EE1890">
              <w:rPr>
                <w:rFonts w:eastAsia="Times New Roman" w:cs="Calibri"/>
                <w:b/>
                <w:bCs/>
                <w:color w:val="000000"/>
                <w:sz w:val="18"/>
                <w:szCs w:val="18"/>
                <w:lang w:eastAsia="es-MX"/>
              </w:rPr>
              <w:t>80.15%</w:t>
            </w:r>
          </w:p>
        </w:tc>
      </w:tr>
      <w:tr w:rsidR="004950C2" w:rsidRPr="00EE1890" w:rsidTr="00A621A8">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2.1.1.2.0002</w:t>
            </w:r>
          </w:p>
        </w:tc>
        <w:tc>
          <w:tcPr>
            <w:tcW w:w="4962"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Proveedores de Bienes</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right"/>
              <w:rPr>
                <w:rFonts w:eastAsia="Times New Roman" w:cs="Calibri"/>
                <w:color w:val="000000"/>
                <w:sz w:val="18"/>
                <w:szCs w:val="18"/>
                <w:lang w:eastAsia="es-MX"/>
              </w:rPr>
            </w:pPr>
            <w:r w:rsidRPr="00EE1890">
              <w:rPr>
                <w:rFonts w:eastAsia="Times New Roman" w:cs="Calibri"/>
                <w:color w:val="000000"/>
                <w:sz w:val="18"/>
                <w:szCs w:val="18"/>
                <w:lang w:eastAsia="es-MX"/>
              </w:rPr>
              <w:t>6,691,279</w:t>
            </w:r>
          </w:p>
        </w:tc>
        <w:tc>
          <w:tcPr>
            <w:tcW w:w="1063" w:type="dxa"/>
            <w:tcBorders>
              <w:top w:val="nil"/>
              <w:left w:val="nil"/>
              <w:bottom w:val="single" w:sz="4" w:space="0" w:color="auto"/>
              <w:right w:val="single" w:sz="4" w:space="0" w:color="auto"/>
            </w:tcBorders>
            <w:shd w:val="clear" w:color="auto" w:fill="auto"/>
            <w:noWrap/>
            <w:hideMark/>
          </w:tcPr>
          <w:p w:rsidR="004950C2" w:rsidRPr="00EE1890" w:rsidRDefault="004950C2" w:rsidP="00A621A8">
            <w:pPr>
              <w:spacing w:after="0" w:line="240" w:lineRule="auto"/>
              <w:jc w:val="center"/>
              <w:rPr>
                <w:rFonts w:eastAsia="Times New Roman" w:cs="Calibri"/>
                <w:color w:val="000000"/>
                <w:sz w:val="18"/>
                <w:szCs w:val="18"/>
                <w:lang w:eastAsia="es-MX"/>
              </w:rPr>
            </w:pPr>
            <w:r w:rsidRPr="00EE1890">
              <w:rPr>
                <w:rFonts w:eastAsia="Times New Roman" w:cs="Calibri"/>
                <w:color w:val="000000"/>
                <w:sz w:val="18"/>
                <w:szCs w:val="18"/>
                <w:lang w:eastAsia="es-MX"/>
              </w:rPr>
              <w:t> </w:t>
            </w:r>
          </w:p>
        </w:tc>
      </w:tr>
      <w:tr w:rsidR="004950C2" w:rsidRPr="00EE1890" w:rsidTr="00A621A8">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b/>
                <w:bCs/>
                <w:color w:val="000000"/>
                <w:sz w:val="18"/>
                <w:szCs w:val="18"/>
                <w:lang w:eastAsia="es-MX"/>
              </w:rPr>
            </w:pPr>
            <w:r w:rsidRPr="00EE1890">
              <w:rPr>
                <w:rFonts w:eastAsia="Times New Roman" w:cs="Calibri"/>
                <w:b/>
                <w:bCs/>
                <w:color w:val="000000"/>
                <w:sz w:val="18"/>
                <w:szCs w:val="18"/>
                <w:lang w:eastAsia="es-MX"/>
              </w:rPr>
              <w:lastRenderedPageBreak/>
              <w:t>2.1.1.5</w:t>
            </w:r>
          </w:p>
        </w:tc>
        <w:tc>
          <w:tcPr>
            <w:tcW w:w="4962"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b/>
                <w:bCs/>
                <w:color w:val="000000"/>
                <w:sz w:val="18"/>
                <w:szCs w:val="18"/>
                <w:lang w:eastAsia="es-MX"/>
              </w:rPr>
            </w:pPr>
            <w:r w:rsidRPr="00EE1890">
              <w:rPr>
                <w:rFonts w:eastAsia="Times New Roman" w:cs="Calibri"/>
                <w:b/>
                <w:bCs/>
                <w:color w:val="000000"/>
                <w:sz w:val="18"/>
                <w:szCs w:val="18"/>
                <w:lang w:eastAsia="es-MX"/>
              </w:rPr>
              <w:t>Transferencias Otorgadas por Pagar a Corto Plazo</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right"/>
              <w:rPr>
                <w:rFonts w:eastAsia="Times New Roman" w:cs="Calibri"/>
                <w:b/>
                <w:bCs/>
                <w:color w:val="000000"/>
                <w:sz w:val="18"/>
                <w:szCs w:val="18"/>
                <w:lang w:eastAsia="es-MX"/>
              </w:rPr>
            </w:pPr>
            <w:r w:rsidRPr="00EE1890">
              <w:rPr>
                <w:rFonts w:eastAsia="Times New Roman" w:cs="Calibri"/>
                <w:b/>
                <w:bCs/>
                <w:color w:val="000000"/>
                <w:sz w:val="18"/>
                <w:szCs w:val="18"/>
                <w:lang w:eastAsia="es-MX"/>
              </w:rPr>
              <w:t>371,054</w:t>
            </w:r>
          </w:p>
        </w:tc>
        <w:tc>
          <w:tcPr>
            <w:tcW w:w="1063" w:type="dxa"/>
            <w:tcBorders>
              <w:top w:val="nil"/>
              <w:left w:val="nil"/>
              <w:bottom w:val="single" w:sz="4" w:space="0" w:color="auto"/>
              <w:right w:val="single" w:sz="4" w:space="0" w:color="auto"/>
            </w:tcBorders>
            <w:shd w:val="clear" w:color="auto" w:fill="auto"/>
            <w:noWrap/>
            <w:hideMark/>
          </w:tcPr>
          <w:p w:rsidR="004950C2" w:rsidRPr="00EE1890" w:rsidRDefault="004950C2" w:rsidP="00A621A8">
            <w:pPr>
              <w:spacing w:after="0" w:line="240" w:lineRule="auto"/>
              <w:jc w:val="center"/>
              <w:rPr>
                <w:rFonts w:eastAsia="Times New Roman" w:cs="Calibri"/>
                <w:b/>
                <w:bCs/>
                <w:color w:val="000000"/>
                <w:sz w:val="18"/>
                <w:szCs w:val="18"/>
                <w:lang w:eastAsia="es-MX"/>
              </w:rPr>
            </w:pPr>
            <w:r w:rsidRPr="00EE1890">
              <w:rPr>
                <w:rFonts w:eastAsia="Times New Roman" w:cs="Calibri"/>
                <w:b/>
                <w:bCs/>
                <w:color w:val="000000"/>
                <w:sz w:val="18"/>
                <w:szCs w:val="18"/>
                <w:lang w:eastAsia="es-MX"/>
              </w:rPr>
              <w:t>4.44%</w:t>
            </w:r>
          </w:p>
        </w:tc>
      </w:tr>
      <w:tr w:rsidR="004950C2" w:rsidRPr="00EE1890" w:rsidTr="00A621A8">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2.1.1.5.0100</w:t>
            </w:r>
          </w:p>
        </w:tc>
        <w:tc>
          <w:tcPr>
            <w:tcW w:w="4962"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Transferencias (Préstamos entre Fondos)</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right"/>
              <w:rPr>
                <w:rFonts w:eastAsia="Times New Roman" w:cs="Calibri"/>
                <w:color w:val="000000"/>
                <w:sz w:val="18"/>
                <w:szCs w:val="18"/>
                <w:lang w:eastAsia="es-MX"/>
              </w:rPr>
            </w:pPr>
            <w:r w:rsidRPr="00EE1890">
              <w:rPr>
                <w:rFonts w:eastAsia="Times New Roman" w:cs="Calibri"/>
                <w:color w:val="000000"/>
                <w:sz w:val="18"/>
                <w:szCs w:val="18"/>
                <w:lang w:eastAsia="es-MX"/>
              </w:rPr>
              <w:t>371,054</w:t>
            </w:r>
          </w:p>
        </w:tc>
        <w:tc>
          <w:tcPr>
            <w:tcW w:w="1063" w:type="dxa"/>
            <w:tcBorders>
              <w:top w:val="nil"/>
              <w:left w:val="nil"/>
              <w:bottom w:val="single" w:sz="4" w:space="0" w:color="auto"/>
              <w:right w:val="single" w:sz="4" w:space="0" w:color="auto"/>
            </w:tcBorders>
            <w:shd w:val="clear" w:color="auto" w:fill="auto"/>
            <w:noWrap/>
            <w:hideMark/>
          </w:tcPr>
          <w:p w:rsidR="004950C2" w:rsidRPr="00EE1890" w:rsidRDefault="004950C2" w:rsidP="00A621A8">
            <w:pPr>
              <w:spacing w:after="0" w:line="240" w:lineRule="auto"/>
              <w:jc w:val="center"/>
              <w:rPr>
                <w:rFonts w:eastAsia="Times New Roman" w:cs="Calibri"/>
                <w:color w:val="000000"/>
                <w:sz w:val="18"/>
                <w:szCs w:val="18"/>
                <w:lang w:eastAsia="es-MX"/>
              </w:rPr>
            </w:pPr>
            <w:r w:rsidRPr="00EE1890">
              <w:rPr>
                <w:rFonts w:eastAsia="Times New Roman" w:cs="Calibri"/>
                <w:color w:val="000000"/>
                <w:sz w:val="18"/>
                <w:szCs w:val="18"/>
                <w:lang w:eastAsia="es-MX"/>
              </w:rPr>
              <w:t> </w:t>
            </w:r>
          </w:p>
        </w:tc>
      </w:tr>
      <w:tr w:rsidR="004950C2" w:rsidRPr="00EE1890" w:rsidTr="00A621A8">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b/>
                <w:bCs/>
                <w:color w:val="000000"/>
                <w:sz w:val="18"/>
                <w:szCs w:val="18"/>
                <w:lang w:eastAsia="es-MX"/>
              </w:rPr>
            </w:pPr>
            <w:r w:rsidRPr="00EE1890">
              <w:rPr>
                <w:rFonts w:eastAsia="Times New Roman" w:cs="Calibri"/>
                <w:b/>
                <w:bCs/>
                <w:color w:val="000000"/>
                <w:sz w:val="18"/>
                <w:szCs w:val="18"/>
                <w:lang w:eastAsia="es-MX"/>
              </w:rPr>
              <w:t>2.1.1.7</w:t>
            </w:r>
          </w:p>
        </w:tc>
        <w:tc>
          <w:tcPr>
            <w:tcW w:w="4962"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b/>
                <w:bCs/>
                <w:color w:val="000000"/>
                <w:sz w:val="18"/>
                <w:szCs w:val="18"/>
                <w:lang w:eastAsia="es-MX"/>
              </w:rPr>
            </w:pPr>
            <w:r w:rsidRPr="00EE1890">
              <w:rPr>
                <w:rFonts w:eastAsia="Times New Roman" w:cs="Calibri"/>
                <w:b/>
                <w:bCs/>
                <w:color w:val="000000"/>
                <w:sz w:val="18"/>
                <w:szCs w:val="18"/>
                <w:lang w:eastAsia="es-MX"/>
              </w:rPr>
              <w:t>Retenciones y Contribuciones por Pagar a Corto Plazo</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right"/>
              <w:rPr>
                <w:rFonts w:eastAsia="Times New Roman" w:cs="Calibri"/>
                <w:b/>
                <w:bCs/>
                <w:color w:val="000000"/>
                <w:sz w:val="18"/>
                <w:szCs w:val="18"/>
                <w:lang w:eastAsia="es-MX"/>
              </w:rPr>
            </w:pPr>
            <w:r w:rsidRPr="00EE1890">
              <w:rPr>
                <w:rFonts w:eastAsia="Times New Roman" w:cs="Calibri"/>
                <w:b/>
                <w:bCs/>
                <w:color w:val="000000"/>
                <w:sz w:val="18"/>
                <w:szCs w:val="18"/>
                <w:lang w:eastAsia="es-MX"/>
              </w:rPr>
              <w:t>1,212,</w:t>
            </w:r>
            <w:r>
              <w:rPr>
                <w:rFonts w:eastAsia="Times New Roman" w:cs="Calibri"/>
                <w:b/>
                <w:bCs/>
                <w:color w:val="000000"/>
                <w:sz w:val="18"/>
                <w:szCs w:val="18"/>
                <w:lang w:eastAsia="es-MX"/>
              </w:rPr>
              <w:t>619</w:t>
            </w:r>
          </w:p>
        </w:tc>
        <w:tc>
          <w:tcPr>
            <w:tcW w:w="1063" w:type="dxa"/>
            <w:tcBorders>
              <w:top w:val="nil"/>
              <w:left w:val="nil"/>
              <w:bottom w:val="single" w:sz="4" w:space="0" w:color="auto"/>
              <w:right w:val="single" w:sz="4" w:space="0" w:color="auto"/>
            </w:tcBorders>
            <w:shd w:val="clear" w:color="auto" w:fill="auto"/>
            <w:noWrap/>
            <w:hideMark/>
          </w:tcPr>
          <w:p w:rsidR="004950C2" w:rsidRPr="00EE1890" w:rsidRDefault="004950C2" w:rsidP="00A621A8">
            <w:pPr>
              <w:spacing w:after="0" w:line="240" w:lineRule="auto"/>
              <w:jc w:val="center"/>
              <w:rPr>
                <w:rFonts w:eastAsia="Times New Roman" w:cs="Calibri"/>
                <w:b/>
                <w:bCs/>
                <w:color w:val="000000"/>
                <w:sz w:val="18"/>
                <w:szCs w:val="18"/>
                <w:lang w:eastAsia="es-MX"/>
              </w:rPr>
            </w:pPr>
            <w:r w:rsidRPr="00EE1890">
              <w:rPr>
                <w:rFonts w:eastAsia="Times New Roman" w:cs="Calibri"/>
                <w:b/>
                <w:bCs/>
                <w:color w:val="000000"/>
                <w:sz w:val="18"/>
                <w:szCs w:val="18"/>
                <w:lang w:eastAsia="es-MX"/>
              </w:rPr>
              <w:t>14.52%</w:t>
            </w:r>
          </w:p>
        </w:tc>
      </w:tr>
      <w:tr w:rsidR="004950C2" w:rsidRPr="00EE1890" w:rsidTr="00A621A8">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2.1.1.7.0013</w:t>
            </w:r>
          </w:p>
        </w:tc>
        <w:tc>
          <w:tcPr>
            <w:tcW w:w="4962"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ISPT</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right"/>
              <w:rPr>
                <w:rFonts w:eastAsia="Times New Roman" w:cs="Calibri"/>
                <w:color w:val="000000"/>
                <w:sz w:val="18"/>
                <w:szCs w:val="18"/>
                <w:lang w:eastAsia="es-MX"/>
              </w:rPr>
            </w:pPr>
            <w:r w:rsidRPr="00EE1890">
              <w:rPr>
                <w:rFonts w:eastAsia="Times New Roman" w:cs="Calibri"/>
                <w:color w:val="000000"/>
                <w:sz w:val="18"/>
                <w:szCs w:val="18"/>
                <w:lang w:eastAsia="es-MX"/>
              </w:rPr>
              <w:t>986,</w:t>
            </w:r>
            <w:r>
              <w:rPr>
                <w:rFonts w:eastAsia="Times New Roman" w:cs="Calibri"/>
                <w:color w:val="000000"/>
                <w:sz w:val="18"/>
                <w:szCs w:val="18"/>
                <w:lang w:eastAsia="es-MX"/>
              </w:rPr>
              <w:t>731</w:t>
            </w:r>
          </w:p>
        </w:tc>
        <w:tc>
          <w:tcPr>
            <w:tcW w:w="1063" w:type="dxa"/>
            <w:tcBorders>
              <w:top w:val="nil"/>
              <w:left w:val="nil"/>
              <w:bottom w:val="single" w:sz="4" w:space="0" w:color="auto"/>
              <w:right w:val="single" w:sz="4" w:space="0" w:color="auto"/>
            </w:tcBorders>
            <w:shd w:val="clear" w:color="auto" w:fill="auto"/>
            <w:noWrap/>
            <w:hideMark/>
          </w:tcPr>
          <w:p w:rsidR="004950C2" w:rsidRPr="00EE1890" w:rsidRDefault="004950C2" w:rsidP="00A621A8">
            <w:pPr>
              <w:spacing w:after="0" w:line="240" w:lineRule="auto"/>
              <w:jc w:val="center"/>
              <w:rPr>
                <w:rFonts w:eastAsia="Times New Roman" w:cs="Calibri"/>
                <w:color w:val="000000"/>
                <w:sz w:val="18"/>
                <w:szCs w:val="18"/>
                <w:lang w:eastAsia="es-MX"/>
              </w:rPr>
            </w:pPr>
            <w:r w:rsidRPr="00EE1890">
              <w:rPr>
                <w:rFonts w:eastAsia="Times New Roman" w:cs="Calibri"/>
                <w:color w:val="000000"/>
                <w:sz w:val="18"/>
                <w:szCs w:val="18"/>
                <w:lang w:eastAsia="es-MX"/>
              </w:rPr>
              <w:t> </w:t>
            </w:r>
          </w:p>
        </w:tc>
      </w:tr>
      <w:tr w:rsidR="004950C2" w:rsidRPr="00EE1890" w:rsidTr="00A621A8">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2.1.1.7.0019</w:t>
            </w:r>
          </w:p>
        </w:tc>
        <w:tc>
          <w:tcPr>
            <w:tcW w:w="4962"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Impuesto Sobre Nómina</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right"/>
              <w:rPr>
                <w:rFonts w:eastAsia="Times New Roman" w:cs="Calibri"/>
                <w:color w:val="000000"/>
                <w:sz w:val="18"/>
                <w:szCs w:val="18"/>
                <w:lang w:eastAsia="es-MX"/>
              </w:rPr>
            </w:pPr>
            <w:r w:rsidRPr="00EE1890">
              <w:rPr>
                <w:rFonts w:eastAsia="Times New Roman" w:cs="Calibri"/>
                <w:color w:val="000000"/>
                <w:sz w:val="18"/>
                <w:szCs w:val="18"/>
                <w:lang w:eastAsia="es-MX"/>
              </w:rPr>
              <w:t>210,459</w:t>
            </w:r>
          </w:p>
        </w:tc>
        <w:tc>
          <w:tcPr>
            <w:tcW w:w="1063" w:type="dxa"/>
            <w:tcBorders>
              <w:top w:val="nil"/>
              <w:left w:val="nil"/>
              <w:bottom w:val="single" w:sz="4" w:space="0" w:color="auto"/>
              <w:right w:val="single" w:sz="4" w:space="0" w:color="auto"/>
            </w:tcBorders>
            <w:shd w:val="clear" w:color="auto" w:fill="auto"/>
            <w:noWrap/>
            <w:hideMark/>
          </w:tcPr>
          <w:p w:rsidR="004950C2" w:rsidRPr="00EE1890" w:rsidRDefault="004950C2" w:rsidP="00A621A8">
            <w:pPr>
              <w:spacing w:after="0" w:line="240" w:lineRule="auto"/>
              <w:jc w:val="center"/>
              <w:rPr>
                <w:rFonts w:eastAsia="Times New Roman" w:cs="Calibri"/>
                <w:color w:val="000000"/>
                <w:sz w:val="18"/>
                <w:szCs w:val="18"/>
                <w:lang w:eastAsia="es-MX"/>
              </w:rPr>
            </w:pPr>
            <w:r w:rsidRPr="00EE1890">
              <w:rPr>
                <w:rFonts w:eastAsia="Times New Roman" w:cs="Calibri"/>
                <w:color w:val="000000"/>
                <w:sz w:val="18"/>
                <w:szCs w:val="18"/>
                <w:lang w:eastAsia="es-MX"/>
              </w:rPr>
              <w:t> </w:t>
            </w:r>
          </w:p>
        </w:tc>
      </w:tr>
      <w:tr w:rsidR="004950C2" w:rsidRPr="00EE1890" w:rsidTr="00A621A8">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2.1.1.7.0061</w:t>
            </w:r>
          </w:p>
        </w:tc>
        <w:tc>
          <w:tcPr>
            <w:tcW w:w="4962"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Retención de ISR por Pago de Honorarios Devengado</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right"/>
              <w:rPr>
                <w:rFonts w:eastAsia="Times New Roman" w:cs="Calibri"/>
                <w:color w:val="000000"/>
                <w:sz w:val="18"/>
                <w:szCs w:val="18"/>
                <w:lang w:eastAsia="es-MX"/>
              </w:rPr>
            </w:pPr>
            <w:r w:rsidRPr="00EE1890">
              <w:rPr>
                <w:rFonts w:eastAsia="Times New Roman" w:cs="Calibri"/>
                <w:color w:val="000000"/>
                <w:sz w:val="18"/>
                <w:szCs w:val="18"/>
                <w:lang w:eastAsia="es-MX"/>
              </w:rPr>
              <w:t>9,284</w:t>
            </w:r>
          </w:p>
        </w:tc>
        <w:tc>
          <w:tcPr>
            <w:tcW w:w="1063" w:type="dxa"/>
            <w:tcBorders>
              <w:top w:val="nil"/>
              <w:left w:val="nil"/>
              <w:bottom w:val="single" w:sz="4" w:space="0" w:color="auto"/>
              <w:right w:val="single" w:sz="4" w:space="0" w:color="auto"/>
            </w:tcBorders>
            <w:shd w:val="clear" w:color="auto" w:fill="auto"/>
            <w:noWrap/>
            <w:hideMark/>
          </w:tcPr>
          <w:p w:rsidR="004950C2" w:rsidRPr="00EE1890" w:rsidRDefault="004950C2" w:rsidP="00A621A8">
            <w:pPr>
              <w:spacing w:after="0" w:line="240" w:lineRule="auto"/>
              <w:jc w:val="center"/>
              <w:rPr>
                <w:rFonts w:eastAsia="Times New Roman" w:cs="Calibri"/>
                <w:color w:val="000000"/>
                <w:sz w:val="18"/>
                <w:szCs w:val="18"/>
                <w:lang w:eastAsia="es-MX"/>
              </w:rPr>
            </w:pPr>
            <w:r w:rsidRPr="00EE1890">
              <w:rPr>
                <w:rFonts w:eastAsia="Times New Roman" w:cs="Calibri"/>
                <w:color w:val="000000"/>
                <w:sz w:val="18"/>
                <w:szCs w:val="18"/>
                <w:lang w:eastAsia="es-MX"/>
              </w:rPr>
              <w:t> </w:t>
            </w:r>
          </w:p>
        </w:tc>
      </w:tr>
      <w:tr w:rsidR="004950C2" w:rsidRPr="00EE1890" w:rsidTr="00A621A8">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2.1.1.7.0062</w:t>
            </w:r>
          </w:p>
        </w:tc>
        <w:tc>
          <w:tcPr>
            <w:tcW w:w="4962"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Retención de ISR por Pago de Honorarios Pagado</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right"/>
              <w:rPr>
                <w:rFonts w:eastAsia="Times New Roman" w:cs="Calibri"/>
                <w:color w:val="000000"/>
                <w:sz w:val="18"/>
                <w:szCs w:val="18"/>
                <w:lang w:eastAsia="es-MX"/>
              </w:rPr>
            </w:pPr>
            <w:r w:rsidRPr="00EE1890">
              <w:rPr>
                <w:rFonts w:eastAsia="Times New Roman" w:cs="Calibri"/>
                <w:color w:val="000000"/>
                <w:sz w:val="18"/>
                <w:szCs w:val="18"/>
                <w:lang w:eastAsia="es-MX"/>
              </w:rPr>
              <w:t>1,412</w:t>
            </w:r>
          </w:p>
        </w:tc>
        <w:tc>
          <w:tcPr>
            <w:tcW w:w="1063" w:type="dxa"/>
            <w:tcBorders>
              <w:top w:val="nil"/>
              <w:left w:val="nil"/>
              <w:bottom w:val="single" w:sz="4" w:space="0" w:color="auto"/>
              <w:right w:val="single" w:sz="4" w:space="0" w:color="auto"/>
            </w:tcBorders>
            <w:shd w:val="clear" w:color="auto" w:fill="auto"/>
            <w:noWrap/>
            <w:hideMark/>
          </w:tcPr>
          <w:p w:rsidR="004950C2" w:rsidRPr="00EE1890" w:rsidRDefault="004950C2" w:rsidP="00A621A8">
            <w:pPr>
              <w:spacing w:after="0" w:line="240" w:lineRule="auto"/>
              <w:jc w:val="center"/>
              <w:rPr>
                <w:rFonts w:eastAsia="Times New Roman" w:cs="Calibri"/>
                <w:color w:val="000000"/>
                <w:sz w:val="18"/>
                <w:szCs w:val="18"/>
                <w:lang w:eastAsia="es-MX"/>
              </w:rPr>
            </w:pPr>
            <w:r w:rsidRPr="00EE1890">
              <w:rPr>
                <w:rFonts w:eastAsia="Times New Roman" w:cs="Calibri"/>
                <w:color w:val="000000"/>
                <w:sz w:val="18"/>
                <w:szCs w:val="18"/>
                <w:lang w:eastAsia="es-MX"/>
              </w:rPr>
              <w:t> </w:t>
            </w:r>
          </w:p>
        </w:tc>
      </w:tr>
      <w:tr w:rsidR="004950C2" w:rsidRPr="00EE1890" w:rsidTr="00A621A8">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2.1.1.7.0066</w:t>
            </w:r>
          </w:p>
        </w:tc>
        <w:tc>
          <w:tcPr>
            <w:tcW w:w="4962"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Retención de ISR por Productos Pagado</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right"/>
              <w:rPr>
                <w:rFonts w:eastAsia="Times New Roman" w:cs="Calibri"/>
                <w:color w:val="000000"/>
                <w:sz w:val="18"/>
                <w:szCs w:val="18"/>
                <w:lang w:eastAsia="es-MX"/>
              </w:rPr>
            </w:pPr>
            <w:r w:rsidRPr="00EE1890">
              <w:rPr>
                <w:rFonts w:eastAsia="Times New Roman" w:cs="Calibri"/>
                <w:color w:val="000000"/>
                <w:sz w:val="18"/>
                <w:szCs w:val="18"/>
                <w:lang w:eastAsia="es-MX"/>
              </w:rPr>
              <w:t>323</w:t>
            </w:r>
          </w:p>
        </w:tc>
        <w:tc>
          <w:tcPr>
            <w:tcW w:w="1063" w:type="dxa"/>
            <w:tcBorders>
              <w:top w:val="nil"/>
              <w:left w:val="nil"/>
              <w:bottom w:val="single" w:sz="4" w:space="0" w:color="auto"/>
              <w:right w:val="single" w:sz="4" w:space="0" w:color="auto"/>
            </w:tcBorders>
            <w:shd w:val="clear" w:color="auto" w:fill="auto"/>
            <w:noWrap/>
            <w:hideMark/>
          </w:tcPr>
          <w:p w:rsidR="004950C2" w:rsidRPr="00EE1890" w:rsidRDefault="004950C2" w:rsidP="00A621A8">
            <w:pPr>
              <w:spacing w:after="0" w:line="240" w:lineRule="auto"/>
              <w:jc w:val="center"/>
              <w:rPr>
                <w:rFonts w:eastAsia="Times New Roman" w:cs="Calibri"/>
                <w:color w:val="000000"/>
                <w:sz w:val="18"/>
                <w:szCs w:val="18"/>
                <w:lang w:eastAsia="es-MX"/>
              </w:rPr>
            </w:pPr>
            <w:r w:rsidRPr="00EE1890">
              <w:rPr>
                <w:rFonts w:eastAsia="Times New Roman" w:cs="Calibri"/>
                <w:color w:val="000000"/>
                <w:sz w:val="18"/>
                <w:szCs w:val="18"/>
                <w:lang w:eastAsia="es-MX"/>
              </w:rPr>
              <w:t> </w:t>
            </w:r>
          </w:p>
        </w:tc>
      </w:tr>
      <w:tr w:rsidR="004950C2" w:rsidRPr="00EE1890" w:rsidTr="00A621A8">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2.1.1.7.0400</w:t>
            </w:r>
          </w:p>
        </w:tc>
        <w:tc>
          <w:tcPr>
            <w:tcW w:w="4962"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Pensión Alimenticia</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right"/>
              <w:rPr>
                <w:rFonts w:eastAsia="Times New Roman" w:cs="Calibri"/>
                <w:color w:val="000000"/>
                <w:sz w:val="18"/>
                <w:szCs w:val="18"/>
                <w:lang w:eastAsia="es-MX"/>
              </w:rPr>
            </w:pPr>
            <w:r w:rsidRPr="00EE1890">
              <w:rPr>
                <w:rFonts w:eastAsia="Times New Roman" w:cs="Calibri"/>
                <w:color w:val="000000"/>
                <w:sz w:val="18"/>
                <w:szCs w:val="18"/>
                <w:lang w:eastAsia="es-MX"/>
              </w:rPr>
              <w:t>4,411</w:t>
            </w:r>
          </w:p>
        </w:tc>
        <w:tc>
          <w:tcPr>
            <w:tcW w:w="1063" w:type="dxa"/>
            <w:tcBorders>
              <w:top w:val="nil"/>
              <w:left w:val="nil"/>
              <w:bottom w:val="single" w:sz="4" w:space="0" w:color="auto"/>
              <w:right w:val="single" w:sz="4" w:space="0" w:color="auto"/>
            </w:tcBorders>
            <w:shd w:val="clear" w:color="auto" w:fill="auto"/>
            <w:noWrap/>
            <w:hideMark/>
          </w:tcPr>
          <w:p w:rsidR="004950C2" w:rsidRPr="00EE1890" w:rsidRDefault="004950C2" w:rsidP="00A621A8">
            <w:pPr>
              <w:spacing w:after="0" w:line="240" w:lineRule="auto"/>
              <w:jc w:val="center"/>
              <w:rPr>
                <w:rFonts w:eastAsia="Times New Roman" w:cs="Calibri"/>
                <w:color w:val="000000"/>
                <w:sz w:val="18"/>
                <w:szCs w:val="18"/>
                <w:lang w:eastAsia="es-MX"/>
              </w:rPr>
            </w:pPr>
            <w:r w:rsidRPr="00EE1890">
              <w:rPr>
                <w:rFonts w:eastAsia="Times New Roman" w:cs="Calibri"/>
                <w:color w:val="000000"/>
                <w:sz w:val="18"/>
                <w:szCs w:val="18"/>
                <w:lang w:eastAsia="es-MX"/>
              </w:rPr>
              <w:t> </w:t>
            </w:r>
          </w:p>
        </w:tc>
      </w:tr>
      <w:tr w:rsidR="004950C2" w:rsidRPr="00EE1890" w:rsidTr="00A621A8">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b/>
                <w:bCs/>
                <w:color w:val="000000"/>
                <w:sz w:val="18"/>
                <w:szCs w:val="18"/>
                <w:lang w:eastAsia="es-MX"/>
              </w:rPr>
            </w:pPr>
            <w:r w:rsidRPr="00EE1890">
              <w:rPr>
                <w:rFonts w:eastAsia="Times New Roman" w:cs="Calibri"/>
                <w:b/>
                <w:bCs/>
                <w:color w:val="000000"/>
                <w:sz w:val="18"/>
                <w:szCs w:val="18"/>
                <w:lang w:eastAsia="es-MX"/>
              </w:rPr>
              <w:t>2.1.1.9</w:t>
            </w:r>
          </w:p>
        </w:tc>
        <w:tc>
          <w:tcPr>
            <w:tcW w:w="4962"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rPr>
                <w:rFonts w:eastAsia="Times New Roman" w:cs="Calibri"/>
                <w:b/>
                <w:bCs/>
                <w:color w:val="000000"/>
                <w:sz w:val="18"/>
                <w:szCs w:val="18"/>
                <w:lang w:eastAsia="es-MX"/>
              </w:rPr>
            </w:pPr>
            <w:r w:rsidRPr="00EE1890">
              <w:rPr>
                <w:rFonts w:eastAsia="Times New Roman" w:cs="Calibri"/>
                <w:b/>
                <w:bCs/>
                <w:color w:val="000000"/>
                <w:sz w:val="18"/>
                <w:szCs w:val="18"/>
                <w:lang w:eastAsia="es-MX"/>
              </w:rPr>
              <w:t>Otras Cuentas por Pagar a Corto Plazo</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right"/>
              <w:rPr>
                <w:rFonts w:eastAsia="Times New Roman" w:cs="Calibri"/>
                <w:b/>
                <w:bCs/>
                <w:color w:val="000000"/>
                <w:sz w:val="18"/>
                <w:szCs w:val="18"/>
                <w:lang w:eastAsia="es-MX"/>
              </w:rPr>
            </w:pPr>
            <w:r w:rsidRPr="00EE1890">
              <w:rPr>
                <w:rFonts w:eastAsia="Times New Roman" w:cs="Calibri"/>
                <w:b/>
                <w:bCs/>
                <w:color w:val="000000"/>
                <w:sz w:val="18"/>
                <w:szCs w:val="18"/>
                <w:lang w:eastAsia="es-MX"/>
              </w:rPr>
              <w:t>73,656</w:t>
            </w:r>
          </w:p>
        </w:tc>
        <w:tc>
          <w:tcPr>
            <w:tcW w:w="1063" w:type="dxa"/>
            <w:tcBorders>
              <w:top w:val="nil"/>
              <w:left w:val="nil"/>
              <w:bottom w:val="single" w:sz="4" w:space="0" w:color="auto"/>
              <w:right w:val="single" w:sz="4" w:space="0" w:color="auto"/>
            </w:tcBorders>
            <w:shd w:val="clear" w:color="auto" w:fill="auto"/>
            <w:noWrap/>
            <w:hideMark/>
          </w:tcPr>
          <w:p w:rsidR="004950C2" w:rsidRPr="00EE1890" w:rsidRDefault="004950C2" w:rsidP="00A621A8">
            <w:pPr>
              <w:spacing w:after="0" w:line="240" w:lineRule="auto"/>
              <w:jc w:val="center"/>
              <w:rPr>
                <w:rFonts w:eastAsia="Times New Roman" w:cs="Calibri"/>
                <w:b/>
                <w:bCs/>
                <w:color w:val="000000"/>
                <w:sz w:val="18"/>
                <w:szCs w:val="18"/>
                <w:lang w:eastAsia="es-MX"/>
              </w:rPr>
            </w:pPr>
            <w:r w:rsidRPr="00EE1890">
              <w:rPr>
                <w:rFonts w:eastAsia="Times New Roman" w:cs="Calibri"/>
                <w:b/>
                <w:bCs/>
                <w:color w:val="000000"/>
                <w:sz w:val="18"/>
                <w:szCs w:val="18"/>
                <w:lang w:eastAsia="es-MX"/>
              </w:rPr>
              <w:t>0.88%</w:t>
            </w:r>
          </w:p>
        </w:tc>
      </w:tr>
      <w:tr w:rsidR="004950C2" w:rsidRPr="00EE1890" w:rsidTr="00A621A8">
        <w:trPr>
          <w:trHeight w:val="25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2.1.1.9.0001</w:t>
            </w:r>
          </w:p>
        </w:tc>
        <w:tc>
          <w:tcPr>
            <w:tcW w:w="4962" w:type="dxa"/>
            <w:tcBorders>
              <w:top w:val="nil"/>
              <w:left w:val="nil"/>
              <w:bottom w:val="single" w:sz="4" w:space="0" w:color="auto"/>
              <w:right w:val="single" w:sz="4" w:space="0" w:color="auto"/>
            </w:tcBorders>
            <w:shd w:val="clear" w:color="000000" w:fill="FFFFFF"/>
            <w:noWrap/>
            <w:vAlign w:val="center"/>
            <w:hideMark/>
          </w:tcPr>
          <w:p w:rsidR="004950C2" w:rsidRPr="00EE1890" w:rsidRDefault="004950C2" w:rsidP="00A621A8">
            <w:pPr>
              <w:spacing w:after="0" w:line="240" w:lineRule="auto"/>
              <w:rPr>
                <w:rFonts w:eastAsia="Times New Roman" w:cs="Calibri"/>
                <w:color w:val="000000"/>
                <w:sz w:val="18"/>
                <w:szCs w:val="18"/>
                <w:lang w:eastAsia="es-MX"/>
              </w:rPr>
            </w:pPr>
            <w:r w:rsidRPr="00EE1890">
              <w:rPr>
                <w:rFonts w:eastAsia="Times New Roman" w:cs="Calibri"/>
                <w:color w:val="000000"/>
                <w:sz w:val="18"/>
                <w:szCs w:val="18"/>
                <w:lang w:eastAsia="es-MX"/>
              </w:rPr>
              <w:t>Acreedores Diversos</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right"/>
              <w:rPr>
                <w:rFonts w:eastAsia="Times New Roman" w:cs="Calibri"/>
                <w:color w:val="000000"/>
                <w:sz w:val="18"/>
                <w:szCs w:val="18"/>
                <w:lang w:eastAsia="es-MX"/>
              </w:rPr>
            </w:pPr>
            <w:r w:rsidRPr="00EE1890">
              <w:rPr>
                <w:rFonts w:eastAsia="Times New Roman" w:cs="Calibri"/>
                <w:color w:val="000000"/>
                <w:sz w:val="18"/>
                <w:szCs w:val="18"/>
                <w:lang w:eastAsia="es-MX"/>
              </w:rPr>
              <w:t>73,656</w:t>
            </w:r>
          </w:p>
        </w:tc>
        <w:tc>
          <w:tcPr>
            <w:tcW w:w="1063" w:type="dxa"/>
            <w:tcBorders>
              <w:top w:val="nil"/>
              <w:left w:val="nil"/>
              <w:bottom w:val="single" w:sz="4" w:space="0" w:color="auto"/>
              <w:right w:val="single" w:sz="4" w:space="0" w:color="auto"/>
            </w:tcBorders>
            <w:shd w:val="clear" w:color="auto" w:fill="auto"/>
            <w:noWrap/>
            <w:hideMark/>
          </w:tcPr>
          <w:p w:rsidR="004950C2" w:rsidRPr="00EE1890" w:rsidRDefault="004950C2" w:rsidP="00A621A8">
            <w:pPr>
              <w:spacing w:after="0" w:line="240" w:lineRule="auto"/>
              <w:jc w:val="center"/>
              <w:rPr>
                <w:rFonts w:eastAsia="Times New Roman" w:cs="Calibri"/>
                <w:color w:val="000000"/>
                <w:sz w:val="18"/>
                <w:szCs w:val="18"/>
                <w:lang w:eastAsia="es-MX"/>
              </w:rPr>
            </w:pPr>
            <w:r w:rsidRPr="00EE1890">
              <w:rPr>
                <w:rFonts w:eastAsia="Times New Roman" w:cs="Calibri"/>
                <w:color w:val="000000"/>
                <w:sz w:val="18"/>
                <w:szCs w:val="18"/>
                <w:lang w:eastAsia="es-MX"/>
              </w:rPr>
              <w:t> </w:t>
            </w:r>
          </w:p>
        </w:tc>
      </w:tr>
      <w:tr w:rsidR="004950C2" w:rsidRPr="00EE1890" w:rsidTr="00A621A8">
        <w:trPr>
          <w:trHeight w:val="255"/>
        </w:trPr>
        <w:tc>
          <w:tcPr>
            <w:tcW w:w="6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center"/>
              <w:rPr>
                <w:rFonts w:eastAsia="Times New Roman" w:cs="Calibri"/>
                <w:b/>
                <w:bCs/>
                <w:color w:val="000000"/>
                <w:sz w:val="18"/>
                <w:szCs w:val="18"/>
                <w:lang w:eastAsia="es-MX"/>
              </w:rPr>
            </w:pPr>
            <w:r w:rsidRPr="00EE1890">
              <w:rPr>
                <w:rFonts w:eastAsia="Times New Roman" w:cs="Calibri"/>
                <w:b/>
                <w:bCs/>
                <w:color w:val="000000"/>
                <w:sz w:val="18"/>
                <w:szCs w:val="18"/>
                <w:lang w:eastAsia="es-MX"/>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EE1890" w:rsidRDefault="004950C2" w:rsidP="00A621A8">
            <w:pPr>
              <w:spacing w:after="0" w:line="240" w:lineRule="auto"/>
              <w:jc w:val="right"/>
              <w:rPr>
                <w:rFonts w:eastAsia="Times New Roman" w:cs="Calibri"/>
                <w:b/>
                <w:bCs/>
                <w:color w:val="000000"/>
                <w:sz w:val="18"/>
                <w:szCs w:val="18"/>
                <w:lang w:eastAsia="es-MX"/>
              </w:rPr>
            </w:pPr>
            <w:r w:rsidRPr="00EE1890">
              <w:rPr>
                <w:rFonts w:eastAsia="Times New Roman" w:cs="Calibri"/>
                <w:b/>
                <w:bCs/>
                <w:color w:val="000000"/>
                <w:sz w:val="18"/>
                <w:szCs w:val="18"/>
                <w:lang w:eastAsia="es-MX"/>
              </w:rPr>
              <w:t>8,348,</w:t>
            </w:r>
            <w:r>
              <w:rPr>
                <w:rFonts w:eastAsia="Times New Roman" w:cs="Calibri"/>
                <w:b/>
                <w:bCs/>
                <w:color w:val="000000"/>
                <w:sz w:val="18"/>
                <w:szCs w:val="18"/>
                <w:lang w:eastAsia="es-MX"/>
              </w:rPr>
              <w:t>854</w:t>
            </w:r>
          </w:p>
        </w:tc>
        <w:tc>
          <w:tcPr>
            <w:tcW w:w="1063" w:type="dxa"/>
            <w:tcBorders>
              <w:top w:val="nil"/>
              <w:left w:val="nil"/>
              <w:bottom w:val="single" w:sz="4" w:space="0" w:color="auto"/>
              <w:right w:val="single" w:sz="4" w:space="0" w:color="auto"/>
            </w:tcBorders>
            <w:shd w:val="clear" w:color="auto" w:fill="auto"/>
            <w:noWrap/>
            <w:hideMark/>
          </w:tcPr>
          <w:p w:rsidR="004950C2" w:rsidRPr="00EE1890" w:rsidRDefault="004950C2" w:rsidP="00A621A8">
            <w:pPr>
              <w:spacing w:after="0" w:line="240" w:lineRule="auto"/>
              <w:jc w:val="center"/>
              <w:rPr>
                <w:rFonts w:eastAsia="Times New Roman" w:cs="Calibri"/>
                <w:color w:val="000000"/>
                <w:sz w:val="18"/>
                <w:szCs w:val="18"/>
                <w:lang w:eastAsia="es-MX"/>
              </w:rPr>
            </w:pPr>
            <w:r w:rsidRPr="00EE1890">
              <w:rPr>
                <w:rFonts w:eastAsia="Times New Roman" w:cs="Calibri"/>
                <w:color w:val="000000"/>
                <w:sz w:val="18"/>
                <w:szCs w:val="18"/>
                <w:lang w:eastAsia="es-MX"/>
              </w:rPr>
              <w:t> </w:t>
            </w:r>
          </w:p>
        </w:tc>
      </w:tr>
    </w:tbl>
    <w:p w:rsidR="004950C2" w:rsidRDefault="004950C2" w:rsidP="004950C2">
      <w:pPr>
        <w:spacing w:after="0" w:line="240" w:lineRule="exact"/>
        <w:ind w:left="567"/>
        <w:jc w:val="both"/>
        <w:rPr>
          <w:rFonts w:eastAsia="Times New Roman" w:cs="Calibri"/>
          <w:sz w:val="20"/>
          <w:szCs w:val="20"/>
          <w:lang w:val="es-ES" w:eastAsia="es-ES"/>
        </w:rPr>
      </w:pPr>
    </w:p>
    <w:p w:rsidR="004950C2" w:rsidRPr="00672011" w:rsidRDefault="004950C2" w:rsidP="004950C2">
      <w:pPr>
        <w:numPr>
          <w:ilvl w:val="0"/>
          <w:numId w:val="21"/>
        </w:numPr>
        <w:spacing w:after="0" w:line="240" w:lineRule="exact"/>
        <w:ind w:left="993"/>
        <w:jc w:val="both"/>
        <w:rPr>
          <w:rFonts w:eastAsia="Times New Roman" w:cs="Calibri"/>
          <w:sz w:val="20"/>
          <w:szCs w:val="20"/>
          <w:lang w:val="es-ES" w:eastAsia="es-ES"/>
        </w:rPr>
      </w:pPr>
      <w:r>
        <w:rPr>
          <w:rFonts w:cs="Calibri"/>
          <w:sz w:val="20"/>
        </w:rPr>
        <w:t>Las cuentas presentadas en la tabla anterior, cuentan con un vencimiento de 90 días.</w:t>
      </w:r>
    </w:p>
    <w:p w:rsidR="004950C2" w:rsidRPr="00672011" w:rsidRDefault="004950C2" w:rsidP="004950C2">
      <w:pPr>
        <w:numPr>
          <w:ilvl w:val="0"/>
          <w:numId w:val="21"/>
        </w:numPr>
        <w:spacing w:after="0" w:line="240" w:lineRule="exact"/>
        <w:ind w:left="993"/>
        <w:jc w:val="both"/>
        <w:rPr>
          <w:rFonts w:eastAsia="Times New Roman" w:cs="Calibri"/>
          <w:sz w:val="20"/>
          <w:szCs w:val="20"/>
          <w:lang w:val="es-ES" w:eastAsia="es-ES"/>
        </w:rPr>
      </w:pPr>
      <w:r>
        <w:rPr>
          <w:rFonts w:cs="Calibri"/>
          <w:sz w:val="20"/>
        </w:rPr>
        <w:t xml:space="preserve">La cuenta contable 2.1.1.5 </w:t>
      </w:r>
      <w:r w:rsidRPr="009B3B9D">
        <w:rPr>
          <w:rFonts w:cs="Calibri"/>
          <w:sz w:val="20"/>
        </w:rPr>
        <w:t>Transferencias (Préstamos entre Fondos)</w:t>
      </w:r>
      <w:r>
        <w:rPr>
          <w:rFonts w:cs="Calibri"/>
          <w:sz w:val="20"/>
        </w:rPr>
        <w:t xml:space="preserve">, que representa el 4.44% respecto al total de Cuentas y Documentos por Pagar a Corto Plazo, corresponde a </w:t>
      </w:r>
      <w:r w:rsidRPr="00091405">
        <w:rPr>
          <w:rFonts w:cs="Calibri"/>
          <w:sz w:val="20"/>
        </w:rPr>
        <w:t xml:space="preserve">la deuda generada por traspasos </w:t>
      </w:r>
      <w:r>
        <w:rPr>
          <w:rFonts w:cs="Calibri"/>
          <w:sz w:val="20"/>
        </w:rPr>
        <w:t xml:space="preserve">bancarios realizados de las cuentas de ingresos propios a los diferentes fondos que opera la Universidad </w:t>
      </w:r>
      <w:r w:rsidRPr="00091405">
        <w:rPr>
          <w:rFonts w:cs="Calibri"/>
          <w:sz w:val="20"/>
        </w:rPr>
        <w:t>por falta de liquidez</w:t>
      </w:r>
      <w:r>
        <w:rPr>
          <w:rFonts w:cs="Calibri"/>
          <w:sz w:val="20"/>
        </w:rPr>
        <w:t xml:space="preserve">, los cuales se efectúan con el propósito de </w:t>
      </w:r>
      <w:r w:rsidRPr="00091405">
        <w:rPr>
          <w:rFonts w:cs="Calibri"/>
          <w:sz w:val="20"/>
        </w:rPr>
        <w:t xml:space="preserve">cubrir </w:t>
      </w:r>
      <w:r>
        <w:rPr>
          <w:rFonts w:cs="Calibri"/>
          <w:sz w:val="20"/>
        </w:rPr>
        <w:t xml:space="preserve">los </w:t>
      </w:r>
      <w:r w:rsidRPr="00091405">
        <w:rPr>
          <w:rFonts w:cs="Calibri"/>
          <w:sz w:val="20"/>
        </w:rPr>
        <w:t xml:space="preserve">gastos </w:t>
      </w:r>
      <w:r>
        <w:rPr>
          <w:rFonts w:cs="Calibri"/>
          <w:sz w:val="20"/>
        </w:rPr>
        <w:t>con la debida oportunidad; así mismo son reintegrados en cuanto se reciben los recursos que permiten devolver los préstamos.</w:t>
      </w:r>
    </w:p>
    <w:p w:rsidR="004950C2" w:rsidRDefault="004950C2" w:rsidP="004950C2">
      <w:pPr>
        <w:numPr>
          <w:ilvl w:val="0"/>
          <w:numId w:val="21"/>
        </w:numPr>
        <w:spacing w:after="0" w:line="240" w:lineRule="exact"/>
        <w:ind w:left="993"/>
        <w:jc w:val="both"/>
        <w:rPr>
          <w:rFonts w:eastAsia="Times New Roman" w:cs="Calibri"/>
          <w:sz w:val="20"/>
          <w:szCs w:val="20"/>
          <w:lang w:val="es-ES" w:eastAsia="es-ES"/>
        </w:rPr>
      </w:pPr>
      <w:r>
        <w:rPr>
          <w:rFonts w:eastAsia="Times New Roman" w:cs="Calibri"/>
          <w:sz w:val="20"/>
          <w:szCs w:val="20"/>
          <w:lang w:val="es-ES" w:eastAsia="es-ES"/>
        </w:rPr>
        <w:t>La cuenta contable 2.1.1.9 Acreedores Diversos se integra por saldos de ejercicios anteriores, pendientes de depuración y en su caso ingresos pendientes de clasificar.</w:t>
      </w:r>
    </w:p>
    <w:p w:rsidR="004950C2" w:rsidRDefault="004950C2" w:rsidP="004950C2">
      <w:pPr>
        <w:spacing w:after="0" w:line="240" w:lineRule="exact"/>
        <w:ind w:left="567"/>
        <w:jc w:val="both"/>
        <w:rPr>
          <w:rFonts w:eastAsia="Times New Roman" w:cs="Calibri"/>
          <w:sz w:val="20"/>
          <w:szCs w:val="20"/>
          <w:lang w:val="es-ES" w:eastAsia="es-ES"/>
        </w:rPr>
      </w:pPr>
    </w:p>
    <w:p w:rsidR="006848E5" w:rsidRDefault="006848E5" w:rsidP="004950C2">
      <w:pPr>
        <w:spacing w:after="0" w:line="240" w:lineRule="exact"/>
        <w:ind w:left="567"/>
        <w:jc w:val="both"/>
        <w:rPr>
          <w:rFonts w:eastAsia="Times New Roman" w:cs="Calibri"/>
          <w:sz w:val="20"/>
          <w:szCs w:val="20"/>
          <w:lang w:val="es-ES" w:eastAsia="es-ES"/>
        </w:rPr>
      </w:pPr>
    </w:p>
    <w:p w:rsidR="004950C2" w:rsidRDefault="004950C2" w:rsidP="004950C2">
      <w:pPr>
        <w:spacing w:after="0" w:line="240" w:lineRule="exact"/>
        <w:ind w:left="567"/>
        <w:jc w:val="both"/>
        <w:rPr>
          <w:rFonts w:eastAsia="Times New Roman" w:cs="Calibri"/>
          <w:sz w:val="20"/>
          <w:szCs w:val="20"/>
          <w:lang w:val="es-ES" w:eastAsia="es-ES"/>
        </w:rPr>
      </w:pPr>
    </w:p>
    <w:p w:rsidR="004950C2" w:rsidRPr="00060871" w:rsidRDefault="004950C2" w:rsidP="004950C2">
      <w:pPr>
        <w:spacing w:after="0"/>
        <w:ind w:left="567"/>
        <w:rPr>
          <w:b/>
          <w:sz w:val="20"/>
        </w:rPr>
      </w:pPr>
      <w:r w:rsidRPr="00060871">
        <w:rPr>
          <w:b/>
          <w:sz w:val="20"/>
        </w:rPr>
        <w:t>Fondos y Bienes de Terceros en Garantía y/o Administración</w:t>
      </w:r>
    </w:p>
    <w:p w:rsidR="004950C2" w:rsidRPr="00B53B2A" w:rsidRDefault="004950C2" w:rsidP="004950C2">
      <w:pPr>
        <w:pStyle w:val="ROMANOS"/>
        <w:tabs>
          <w:tab w:val="clear" w:pos="720"/>
          <w:tab w:val="left" w:pos="709"/>
        </w:tabs>
        <w:spacing w:after="0" w:line="240" w:lineRule="exact"/>
        <w:ind w:left="567" w:firstLine="0"/>
        <w:rPr>
          <w:rFonts w:ascii="Calibri" w:hAnsi="Calibri" w:cs="Calibri"/>
          <w:b/>
          <w:sz w:val="20"/>
          <w:lang w:val="es-MX"/>
        </w:rPr>
      </w:pPr>
      <w:r w:rsidRPr="00B53B2A">
        <w:rPr>
          <w:rFonts w:ascii="Calibri" w:hAnsi="Calibri" w:cs="Calibri"/>
          <w:b/>
          <w:sz w:val="20"/>
          <w:lang w:val="es-MX"/>
        </w:rPr>
        <w:t>No Aplica</w:t>
      </w:r>
    </w:p>
    <w:p w:rsidR="004950C2" w:rsidRDefault="004950C2" w:rsidP="004950C2">
      <w:pPr>
        <w:pStyle w:val="ROMANOS"/>
        <w:tabs>
          <w:tab w:val="clear" w:pos="720"/>
          <w:tab w:val="left" w:pos="709"/>
        </w:tabs>
        <w:spacing w:after="0" w:line="240" w:lineRule="exact"/>
        <w:ind w:left="567" w:firstLine="0"/>
        <w:rPr>
          <w:rFonts w:ascii="Calibri" w:hAnsi="Calibri" w:cs="Calibri"/>
          <w:sz w:val="20"/>
          <w:lang w:val="es-MX"/>
        </w:rPr>
      </w:pPr>
    </w:p>
    <w:p w:rsidR="004950C2" w:rsidRDefault="004950C2" w:rsidP="004950C2">
      <w:pPr>
        <w:pStyle w:val="ROMANOS"/>
        <w:tabs>
          <w:tab w:val="clear" w:pos="720"/>
          <w:tab w:val="left" w:pos="709"/>
        </w:tabs>
        <w:spacing w:after="0" w:line="240" w:lineRule="exact"/>
        <w:ind w:left="567" w:firstLine="0"/>
        <w:rPr>
          <w:rFonts w:ascii="Calibri" w:hAnsi="Calibri" w:cs="Calibri"/>
          <w:sz w:val="20"/>
          <w:lang w:val="es-MX"/>
        </w:rPr>
      </w:pPr>
    </w:p>
    <w:p w:rsidR="006848E5" w:rsidRDefault="006848E5" w:rsidP="004950C2">
      <w:pPr>
        <w:pStyle w:val="ROMANOS"/>
        <w:tabs>
          <w:tab w:val="clear" w:pos="720"/>
          <w:tab w:val="left" w:pos="709"/>
        </w:tabs>
        <w:spacing w:after="0" w:line="240" w:lineRule="exact"/>
        <w:ind w:left="567" w:firstLine="0"/>
        <w:rPr>
          <w:rFonts w:ascii="Calibri" w:hAnsi="Calibri" w:cs="Calibri"/>
          <w:sz w:val="20"/>
          <w:lang w:val="es-MX"/>
        </w:rPr>
      </w:pPr>
    </w:p>
    <w:p w:rsidR="004950C2" w:rsidRPr="00060871" w:rsidRDefault="004950C2" w:rsidP="004950C2">
      <w:pPr>
        <w:spacing w:after="0"/>
        <w:ind w:left="567"/>
        <w:rPr>
          <w:b/>
          <w:sz w:val="20"/>
        </w:rPr>
      </w:pPr>
      <w:r w:rsidRPr="00060871">
        <w:rPr>
          <w:b/>
          <w:sz w:val="20"/>
        </w:rPr>
        <w:t>Pasivos Diferidos</w:t>
      </w:r>
    </w:p>
    <w:p w:rsidR="004950C2" w:rsidRPr="00060871" w:rsidRDefault="004950C2" w:rsidP="004950C2">
      <w:pPr>
        <w:spacing w:after="0"/>
        <w:ind w:left="567"/>
        <w:rPr>
          <w:b/>
          <w:sz w:val="20"/>
        </w:rPr>
      </w:pPr>
      <w:r w:rsidRPr="00060871">
        <w:rPr>
          <w:b/>
          <w:sz w:val="20"/>
        </w:rPr>
        <w:t>No Aplica</w:t>
      </w:r>
    </w:p>
    <w:p w:rsidR="004950C2" w:rsidRDefault="004950C2" w:rsidP="004950C2">
      <w:pPr>
        <w:pStyle w:val="ROMANOS"/>
        <w:tabs>
          <w:tab w:val="clear" w:pos="720"/>
          <w:tab w:val="left" w:pos="709"/>
        </w:tabs>
        <w:spacing w:after="0" w:line="240" w:lineRule="exact"/>
        <w:ind w:left="567" w:firstLine="0"/>
        <w:rPr>
          <w:rFonts w:ascii="Calibri" w:hAnsi="Calibri" w:cs="Calibri"/>
          <w:b/>
          <w:sz w:val="20"/>
          <w:lang w:val="es-MX"/>
        </w:rPr>
      </w:pPr>
    </w:p>
    <w:p w:rsidR="006848E5" w:rsidRDefault="006848E5" w:rsidP="004950C2">
      <w:pPr>
        <w:pStyle w:val="ROMANOS"/>
        <w:tabs>
          <w:tab w:val="clear" w:pos="720"/>
          <w:tab w:val="left" w:pos="709"/>
        </w:tabs>
        <w:spacing w:after="0" w:line="240" w:lineRule="exact"/>
        <w:ind w:left="567" w:firstLine="0"/>
        <w:rPr>
          <w:rFonts w:ascii="Calibri" w:hAnsi="Calibri" w:cs="Calibri"/>
          <w:b/>
          <w:sz w:val="20"/>
          <w:lang w:val="es-MX"/>
        </w:rPr>
      </w:pPr>
    </w:p>
    <w:p w:rsidR="004950C2" w:rsidRDefault="004950C2" w:rsidP="004950C2">
      <w:pPr>
        <w:pStyle w:val="ROMANOS"/>
        <w:tabs>
          <w:tab w:val="clear" w:pos="720"/>
          <w:tab w:val="left" w:pos="709"/>
        </w:tabs>
        <w:spacing w:after="0" w:line="240" w:lineRule="exact"/>
        <w:ind w:left="567" w:firstLine="0"/>
        <w:rPr>
          <w:rFonts w:ascii="Calibri" w:hAnsi="Calibri" w:cs="Calibri"/>
          <w:b/>
          <w:sz w:val="20"/>
          <w:lang w:val="es-MX"/>
        </w:rPr>
      </w:pPr>
    </w:p>
    <w:p w:rsidR="004950C2" w:rsidRPr="00060871" w:rsidRDefault="004950C2" w:rsidP="004950C2">
      <w:pPr>
        <w:spacing w:after="0"/>
        <w:ind w:left="567"/>
        <w:rPr>
          <w:b/>
          <w:sz w:val="20"/>
        </w:rPr>
      </w:pPr>
      <w:r w:rsidRPr="00060871">
        <w:rPr>
          <w:b/>
          <w:sz w:val="20"/>
        </w:rPr>
        <w:t>Provisiones</w:t>
      </w:r>
    </w:p>
    <w:p w:rsidR="004950C2" w:rsidRPr="00060871" w:rsidRDefault="004950C2" w:rsidP="004950C2">
      <w:pPr>
        <w:spacing w:after="0"/>
        <w:ind w:left="567"/>
        <w:rPr>
          <w:b/>
          <w:sz w:val="20"/>
        </w:rPr>
      </w:pPr>
      <w:r w:rsidRPr="00060871">
        <w:rPr>
          <w:b/>
          <w:sz w:val="20"/>
        </w:rPr>
        <w:t>No Aplica</w:t>
      </w:r>
    </w:p>
    <w:p w:rsidR="004950C2" w:rsidRDefault="004950C2" w:rsidP="004950C2">
      <w:pPr>
        <w:pStyle w:val="ROMANOS"/>
        <w:tabs>
          <w:tab w:val="clear" w:pos="720"/>
          <w:tab w:val="left" w:pos="709"/>
        </w:tabs>
        <w:spacing w:after="0" w:line="240" w:lineRule="exact"/>
        <w:ind w:left="567" w:firstLine="0"/>
        <w:rPr>
          <w:rFonts w:ascii="Calibri" w:hAnsi="Calibri" w:cs="Calibri"/>
          <w:b/>
          <w:sz w:val="20"/>
          <w:lang w:val="es-MX"/>
        </w:rPr>
      </w:pPr>
    </w:p>
    <w:p w:rsidR="004950C2" w:rsidRDefault="004950C2" w:rsidP="004950C2">
      <w:pPr>
        <w:pStyle w:val="ROMANOS"/>
        <w:tabs>
          <w:tab w:val="clear" w:pos="720"/>
          <w:tab w:val="left" w:pos="709"/>
        </w:tabs>
        <w:spacing w:after="0" w:line="240" w:lineRule="exact"/>
        <w:ind w:left="567" w:firstLine="0"/>
        <w:rPr>
          <w:rFonts w:ascii="Calibri" w:hAnsi="Calibri" w:cs="Calibri"/>
          <w:b/>
          <w:sz w:val="20"/>
          <w:lang w:val="es-MX"/>
        </w:rPr>
      </w:pPr>
    </w:p>
    <w:p w:rsidR="006848E5" w:rsidRDefault="006848E5" w:rsidP="004950C2">
      <w:pPr>
        <w:pStyle w:val="ROMANOS"/>
        <w:tabs>
          <w:tab w:val="clear" w:pos="720"/>
          <w:tab w:val="left" w:pos="709"/>
        </w:tabs>
        <w:spacing w:after="0" w:line="240" w:lineRule="exact"/>
        <w:ind w:left="567" w:firstLine="0"/>
        <w:rPr>
          <w:rFonts w:ascii="Calibri" w:hAnsi="Calibri" w:cs="Calibri"/>
          <w:b/>
          <w:sz w:val="20"/>
          <w:lang w:val="es-MX"/>
        </w:rPr>
      </w:pPr>
    </w:p>
    <w:p w:rsidR="004950C2" w:rsidRPr="00060871" w:rsidRDefault="004950C2" w:rsidP="004950C2">
      <w:pPr>
        <w:spacing w:after="0"/>
        <w:ind w:left="567"/>
        <w:rPr>
          <w:b/>
          <w:sz w:val="20"/>
        </w:rPr>
      </w:pPr>
      <w:r w:rsidRPr="00060871">
        <w:rPr>
          <w:b/>
          <w:sz w:val="20"/>
        </w:rPr>
        <w:t>Otros Pasivos</w:t>
      </w:r>
    </w:p>
    <w:p w:rsidR="004950C2" w:rsidRPr="00060871" w:rsidRDefault="004950C2" w:rsidP="004950C2">
      <w:pPr>
        <w:spacing w:after="0"/>
        <w:ind w:left="567"/>
        <w:rPr>
          <w:b/>
          <w:sz w:val="20"/>
        </w:rPr>
      </w:pPr>
      <w:r w:rsidRPr="00060871">
        <w:rPr>
          <w:b/>
          <w:sz w:val="20"/>
        </w:rPr>
        <w:t>No Aplica</w:t>
      </w:r>
    </w:p>
    <w:p w:rsidR="004950C2" w:rsidRDefault="004950C2" w:rsidP="004950C2">
      <w:pPr>
        <w:pStyle w:val="ROMANOS"/>
        <w:tabs>
          <w:tab w:val="clear" w:pos="720"/>
          <w:tab w:val="left" w:pos="709"/>
        </w:tabs>
        <w:spacing w:line="240" w:lineRule="exact"/>
        <w:ind w:left="567" w:firstLine="0"/>
        <w:rPr>
          <w:rFonts w:ascii="Calibri" w:hAnsi="Calibri" w:cs="Calibri"/>
          <w:b/>
          <w:sz w:val="20"/>
          <w:lang w:val="es-MX"/>
        </w:rPr>
      </w:pPr>
    </w:p>
    <w:p w:rsidR="004950C2" w:rsidRPr="00B53B2A" w:rsidRDefault="004950C2" w:rsidP="004950C2">
      <w:pPr>
        <w:pStyle w:val="ROMANOS"/>
        <w:tabs>
          <w:tab w:val="clear" w:pos="720"/>
          <w:tab w:val="left" w:pos="709"/>
        </w:tabs>
        <w:spacing w:line="240" w:lineRule="exact"/>
        <w:ind w:left="567" w:firstLine="0"/>
        <w:rPr>
          <w:rFonts w:ascii="Calibri" w:hAnsi="Calibri" w:cs="Calibri"/>
          <w:b/>
          <w:sz w:val="20"/>
          <w:lang w:val="es-MX"/>
        </w:rPr>
      </w:pPr>
    </w:p>
    <w:p w:rsidR="004950C2" w:rsidRPr="00091405" w:rsidRDefault="004950C2" w:rsidP="004950C2">
      <w:pPr>
        <w:pStyle w:val="INCISO"/>
        <w:spacing w:after="0" w:line="240" w:lineRule="exact"/>
        <w:ind w:left="426" w:hanging="426"/>
        <w:rPr>
          <w:rFonts w:ascii="Calibri" w:hAnsi="Calibri" w:cs="Calibri"/>
          <w:b/>
          <w:smallCaps/>
          <w:sz w:val="22"/>
          <w:szCs w:val="20"/>
        </w:rPr>
      </w:pPr>
      <w:r w:rsidRPr="00091405">
        <w:rPr>
          <w:rFonts w:ascii="Calibri" w:hAnsi="Calibri" w:cs="Calibri"/>
          <w:b/>
          <w:smallCaps/>
          <w:sz w:val="22"/>
          <w:szCs w:val="20"/>
        </w:rPr>
        <w:lastRenderedPageBreak/>
        <w:t>III)</w:t>
      </w:r>
      <w:r w:rsidRPr="00091405">
        <w:rPr>
          <w:rFonts w:ascii="Calibri" w:hAnsi="Calibri" w:cs="Calibri"/>
          <w:b/>
          <w:smallCaps/>
          <w:sz w:val="22"/>
          <w:szCs w:val="20"/>
        </w:rPr>
        <w:tab/>
        <w:t>Notas al Estado de Variación en la Hacienda Pública</w:t>
      </w:r>
    </w:p>
    <w:p w:rsidR="004950C2" w:rsidRDefault="004950C2" w:rsidP="004950C2">
      <w:pPr>
        <w:pStyle w:val="INCISO"/>
        <w:spacing w:after="0" w:line="240" w:lineRule="exact"/>
        <w:ind w:left="0" w:firstLine="0"/>
        <w:rPr>
          <w:rFonts w:ascii="Calibri" w:hAnsi="Calibri" w:cs="Calibri"/>
          <w:b/>
          <w:smallCaps/>
          <w:sz w:val="22"/>
          <w:szCs w:val="20"/>
        </w:rPr>
      </w:pPr>
    </w:p>
    <w:tbl>
      <w:tblPr>
        <w:tblW w:w="7885" w:type="dxa"/>
        <w:jc w:val="center"/>
        <w:tblCellMar>
          <w:left w:w="70" w:type="dxa"/>
          <w:right w:w="70" w:type="dxa"/>
        </w:tblCellMar>
        <w:tblLook w:val="04A0" w:firstRow="1" w:lastRow="0" w:firstColumn="1" w:lastColumn="0" w:noHBand="0" w:noVBand="1"/>
      </w:tblPr>
      <w:tblGrid>
        <w:gridCol w:w="4483"/>
        <w:gridCol w:w="1177"/>
        <w:gridCol w:w="1091"/>
        <w:gridCol w:w="1134"/>
      </w:tblGrid>
      <w:tr w:rsidR="004950C2" w:rsidRPr="00F467BF" w:rsidTr="00A621A8">
        <w:trPr>
          <w:trHeight w:val="255"/>
          <w:jc w:val="center"/>
        </w:trPr>
        <w:tc>
          <w:tcPr>
            <w:tcW w:w="4483"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4950C2" w:rsidRPr="00F467BF" w:rsidRDefault="004950C2" w:rsidP="00A621A8">
            <w:pPr>
              <w:spacing w:after="0" w:line="240" w:lineRule="auto"/>
              <w:jc w:val="center"/>
              <w:rPr>
                <w:rFonts w:eastAsia="Times New Roman" w:cs="Calibri"/>
                <w:b/>
                <w:bCs/>
                <w:color w:val="FFFFFF"/>
                <w:sz w:val="18"/>
                <w:szCs w:val="18"/>
                <w:lang w:eastAsia="es-MX"/>
              </w:rPr>
            </w:pPr>
            <w:r w:rsidRPr="00F467BF">
              <w:rPr>
                <w:rFonts w:eastAsia="Times New Roman" w:cs="Calibri"/>
                <w:b/>
                <w:bCs/>
                <w:color w:val="FFFFFF"/>
                <w:sz w:val="18"/>
                <w:szCs w:val="18"/>
                <w:lang w:eastAsia="es-MX"/>
              </w:rPr>
              <w:t>Nombre de la Cuenta</w:t>
            </w:r>
          </w:p>
        </w:tc>
        <w:tc>
          <w:tcPr>
            <w:tcW w:w="1177" w:type="dxa"/>
            <w:tcBorders>
              <w:top w:val="single" w:sz="4" w:space="0" w:color="auto"/>
              <w:left w:val="nil"/>
              <w:bottom w:val="single" w:sz="4" w:space="0" w:color="auto"/>
              <w:right w:val="single" w:sz="4" w:space="0" w:color="auto"/>
            </w:tcBorders>
            <w:shd w:val="clear" w:color="000000" w:fill="800000"/>
            <w:noWrap/>
            <w:vAlign w:val="center"/>
            <w:hideMark/>
          </w:tcPr>
          <w:p w:rsidR="004950C2" w:rsidRPr="00F467BF" w:rsidRDefault="004950C2" w:rsidP="00A621A8">
            <w:pPr>
              <w:spacing w:after="0" w:line="240" w:lineRule="auto"/>
              <w:jc w:val="center"/>
              <w:rPr>
                <w:rFonts w:eastAsia="Times New Roman" w:cs="Calibri"/>
                <w:b/>
                <w:bCs/>
                <w:color w:val="FFFFFF"/>
                <w:sz w:val="18"/>
                <w:szCs w:val="18"/>
                <w:lang w:eastAsia="es-MX"/>
              </w:rPr>
            </w:pPr>
            <w:r w:rsidRPr="00F467BF">
              <w:rPr>
                <w:rFonts w:eastAsia="Times New Roman" w:cs="Calibri"/>
                <w:b/>
                <w:bCs/>
                <w:color w:val="FFFFFF"/>
                <w:sz w:val="18"/>
                <w:szCs w:val="18"/>
                <w:lang w:eastAsia="es-MX"/>
              </w:rPr>
              <w:t>2023</w:t>
            </w:r>
          </w:p>
        </w:tc>
        <w:tc>
          <w:tcPr>
            <w:tcW w:w="1091" w:type="dxa"/>
            <w:tcBorders>
              <w:top w:val="single" w:sz="4" w:space="0" w:color="auto"/>
              <w:left w:val="nil"/>
              <w:bottom w:val="single" w:sz="4" w:space="0" w:color="auto"/>
              <w:right w:val="single" w:sz="4" w:space="0" w:color="auto"/>
            </w:tcBorders>
            <w:shd w:val="clear" w:color="000000" w:fill="800000"/>
            <w:noWrap/>
            <w:vAlign w:val="center"/>
            <w:hideMark/>
          </w:tcPr>
          <w:p w:rsidR="004950C2" w:rsidRPr="00F467BF" w:rsidRDefault="004950C2" w:rsidP="00A621A8">
            <w:pPr>
              <w:spacing w:after="0" w:line="240" w:lineRule="auto"/>
              <w:jc w:val="center"/>
              <w:rPr>
                <w:rFonts w:eastAsia="Times New Roman" w:cs="Calibri"/>
                <w:b/>
                <w:bCs/>
                <w:color w:val="FFFFFF"/>
                <w:sz w:val="18"/>
                <w:szCs w:val="18"/>
                <w:lang w:eastAsia="es-MX"/>
              </w:rPr>
            </w:pPr>
            <w:r w:rsidRPr="00F467BF">
              <w:rPr>
                <w:rFonts w:eastAsia="Times New Roman" w:cs="Calibri"/>
                <w:b/>
                <w:bCs/>
                <w:color w:val="FFFFFF"/>
                <w:sz w:val="18"/>
                <w:szCs w:val="18"/>
                <w:lang w:eastAsia="es-MX"/>
              </w:rPr>
              <w:t>2022</w:t>
            </w:r>
          </w:p>
        </w:tc>
        <w:tc>
          <w:tcPr>
            <w:tcW w:w="1134" w:type="dxa"/>
            <w:tcBorders>
              <w:top w:val="single" w:sz="4" w:space="0" w:color="auto"/>
              <w:left w:val="nil"/>
              <w:bottom w:val="single" w:sz="4" w:space="0" w:color="auto"/>
              <w:right w:val="single" w:sz="4" w:space="0" w:color="auto"/>
            </w:tcBorders>
            <w:shd w:val="clear" w:color="000000" w:fill="800000"/>
            <w:noWrap/>
            <w:vAlign w:val="center"/>
            <w:hideMark/>
          </w:tcPr>
          <w:p w:rsidR="004950C2" w:rsidRPr="00F467BF" w:rsidRDefault="004950C2" w:rsidP="00A621A8">
            <w:pPr>
              <w:spacing w:after="0" w:line="240" w:lineRule="auto"/>
              <w:jc w:val="center"/>
              <w:rPr>
                <w:rFonts w:eastAsia="Times New Roman" w:cs="Calibri"/>
                <w:b/>
                <w:bCs/>
                <w:color w:val="FFFFFF"/>
                <w:sz w:val="18"/>
                <w:szCs w:val="18"/>
                <w:lang w:eastAsia="es-MX"/>
              </w:rPr>
            </w:pPr>
            <w:r w:rsidRPr="00F467BF">
              <w:rPr>
                <w:rFonts w:eastAsia="Times New Roman" w:cs="Calibri"/>
                <w:b/>
                <w:bCs/>
                <w:color w:val="FFFFFF"/>
                <w:sz w:val="18"/>
                <w:szCs w:val="18"/>
                <w:lang w:eastAsia="es-MX"/>
              </w:rPr>
              <w:t>Variación</w:t>
            </w:r>
          </w:p>
        </w:tc>
      </w:tr>
      <w:tr w:rsidR="004950C2" w:rsidRPr="00F467BF" w:rsidTr="00A621A8">
        <w:trPr>
          <w:trHeight w:val="255"/>
          <w:jc w:val="center"/>
        </w:trPr>
        <w:tc>
          <w:tcPr>
            <w:tcW w:w="4483" w:type="dxa"/>
            <w:tcBorders>
              <w:top w:val="nil"/>
              <w:left w:val="single" w:sz="4" w:space="0" w:color="auto"/>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rPr>
                <w:rFonts w:eastAsia="Times New Roman" w:cs="Calibri"/>
                <w:b/>
                <w:bCs/>
                <w:color w:val="000000"/>
                <w:sz w:val="18"/>
                <w:szCs w:val="18"/>
                <w:lang w:eastAsia="es-MX"/>
              </w:rPr>
            </w:pPr>
            <w:r w:rsidRPr="00F467BF">
              <w:rPr>
                <w:rFonts w:eastAsia="Times New Roman" w:cs="Calibri"/>
                <w:b/>
                <w:bCs/>
                <w:color w:val="000000"/>
                <w:sz w:val="18"/>
                <w:szCs w:val="18"/>
                <w:lang w:eastAsia="es-MX"/>
              </w:rPr>
              <w:t>Hacienda Pública/Patrimonio Contribuido</w:t>
            </w:r>
          </w:p>
        </w:tc>
        <w:tc>
          <w:tcPr>
            <w:tcW w:w="1177"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 </w:t>
            </w:r>
          </w:p>
        </w:tc>
        <w:tc>
          <w:tcPr>
            <w:tcW w:w="1091"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 </w:t>
            </w:r>
          </w:p>
        </w:tc>
      </w:tr>
      <w:tr w:rsidR="004950C2" w:rsidRPr="00F467BF" w:rsidTr="00A621A8">
        <w:trPr>
          <w:trHeight w:val="255"/>
          <w:jc w:val="center"/>
        </w:trPr>
        <w:tc>
          <w:tcPr>
            <w:tcW w:w="4483" w:type="dxa"/>
            <w:tcBorders>
              <w:top w:val="nil"/>
              <w:left w:val="single" w:sz="4" w:space="0" w:color="auto"/>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rPr>
                <w:rFonts w:eastAsia="Times New Roman" w:cs="Calibri"/>
                <w:color w:val="000000"/>
                <w:sz w:val="18"/>
                <w:szCs w:val="18"/>
                <w:lang w:eastAsia="es-MX"/>
              </w:rPr>
            </w:pPr>
            <w:r w:rsidRPr="00F467BF">
              <w:rPr>
                <w:rFonts w:eastAsia="Times New Roman" w:cs="Calibri"/>
                <w:color w:val="000000"/>
                <w:sz w:val="18"/>
                <w:szCs w:val="18"/>
                <w:lang w:eastAsia="es-MX"/>
              </w:rPr>
              <w:t>Aportaciones</w:t>
            </w:r>
          </w:p>
        </w:tc>
        <w:tc>
          <w:tcPr>
            <w:tcW w:w="1177"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23,795,957</w:t>
            </w:r>
          </w:p>
        </w:tc>
        <w:tc>
          <w:tcPr>
            <w:tcW w:w="1091"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23,795,957</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0</w:t>
            </w:r>
          </w:p>
        </w:tc>
      </w:tr>
      <w:tr w:rsidR="004950C2" w:rsidRPr="00F467BF" w:rsidTr="00A621A8">
        <w:trPr>
          <w:trHeight w:val="255"/>
          <w:jc w:val="center"/>
        </w:trPr>
        <w:tc>
          <w:tcPr>
            <w:tcW w:w="4483" w:type="dxa"/>
            <w:tcBorders>
              <w:top w:val="nil"/>
              <w:left w:val="single" w:sz="4" w:space="0" w:color="auto"/>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rPr>
                <w:rFonts w:eastAsia="Times New Roman" w:cs="Calibri"/>
                <w:color w:val="000000"/>
                <w:sz w:val="18"/>
                <w:szCs w:val="18"/>
                <w:lang w:eastAsia="es-MX"/>
              </w:rPr>
            </w:pPr>
            <w:r w:rsidRPr="00F467BF">
              <w:rPr>
                <w:rFonts w:eastAsia="Times New Roman" w:cs="Calibri"/>
                <w:color w:val="000000"/>
                <w:sz w:val="18"/>
                <w:szCs w:val="18"/>
                <w:lang w:eastAsia="es-MX"/>
              </w:rPr>
              <w:t>Donaciones de Capital</w:t>
            </w:r>
          </w:p>
        </w:tc>
        <w:tc>
          <w:tcPr>
            <w:tcW w:w="1177"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1,285,509</w:t>
            </w:r>
          </w:p>
        </w:tc>
        <w:tc>
          <w:tcPr>
            <w:tcW w:w="1091"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1,285,509</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0</w:t>
            </w:r>
          </w:p>
        </w:tc>
      </w:tr>
      <w:tr w:rsidR="004950C2" w:rsidRPr="00F467BF" w:rsidTr="00A621A8">
        <w:trPr>
          <w:trHeight w:val="255"/>
          <w:jc w:val="center"/>
        </w:trPr>
        <w:tc>
          <w:tcPr>
            <w:tcW w:w="4483" w:type="dxa"/>
            <w:tcBorders>
              <w:top w:val="nil"/>
              <w:left w:val="single" w:sz="4" w:space="0" w:color="auto"/>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rPr>
                <w:rFonts w:eastAsia="Times New Roman" w:cs="Calibri"/>
                <w:b/>
                <w:bCs/>
                <w:color w:val="000000"/>
                <w:sz w:val="18"/>
                <w:szCs w:val="18"/>
                <w:lang w:eastAsia="es-MX"/>
              </w:rPr>
            </w:pPr>
            <w:r w:rsidRPr="00F467BF">
              <w:rPr>
                <w:rFonts w:eastAsia="Times New Roman" w:cs="Calibri"/>
                <w:b/>
                <w:bCs/>
                <w:color w:val="000000"/>
                <w:sz w:val="18"/>
                <w:szCs w:val="18"/>
                <w:lang w:eastAsia="es-MX"/>
              </w:rPr>
              <w:t>Hacienda Pública /Patrimonio Generado</w:t>
            </w:r>
          </w:p>
        </w:tc>
        <w:tc>
          <w:tcPr>
            <w:tcW w:w="1177"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b/>
                <w:bCs/>
                <w:color w:val="000000"/>
                <w:sz w:val="18"/>
                <w:szCs w:val="18"/>
                <w:lang w:eastAsia="es-MX"/>
              </w:rPr>
            </w:pPr>
            <w:r w:rsidRPr="00F467BF">
              <w:rPr>
                <w:rFonts w:eastAsia="Times New Roman" w:cs="Calibri"/>
                <w:b/>
                <w:bCs/>
                <w:color w:val="000000"/>
                <w:sz w:val="18"/>
                <w:szCs w:val="18"/>
                <w:lang w:eastAsia="es-MX"/>
              </w:rPr>
              <w:t> </w:t>
            </w:r>
          </w:p>
        </w:tc>
        <w:tc>
          <w:tcPr>
            <w:tcW w:w="1091"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b/>
                <w:bCs/>
                <w:color w:val="000000"/>
                <w:sz w:val="18"/>
                <w:szCs w:val="18"/>
                <w:lang w:eastAsia="es-MX"/>
              </w:rPr>
            </w:pPr>
            <w:r w:rsidRPr="00F467BF">
              <w:rPr>
                <w:rFonts w:eastAsia="Times New Roman" w:cs="Calibri"/>
                <w:b/>
                <w:bCs/>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b/>
                <w:bCs/>
                <w:color w:val="000000"/>
                <w:sz w:val="18"/>
                <w:szCs w:val="18"/>
                <w:lang w:eastAsia="es-MX"/>
              </w:rPr>
            </w:pPr>
            <w:r w:rsidRPr="00F467BF">
              <w:rPr>
                <w:rFonts w:eastAsia="Times New Roman" w:cs="Calibri"/>
                <w:b/>
                <w:bCs/>
                <w:color w:val="000000"/>
                <w:sz w:val="18"/>
                <w:szCs w:val="18"/>
                <w:lang w:eastAsia="es-MX"/>
              </w:rPr>
              <w:t> </w:t>
            </w:r>
          </w:p>
        </w:tc>
      </w:tr>
      <w:tr w:rsidR="004950C2" w:rsidRPr="00F467BF" w:rsidTr="00A621A8">
        <w:trPr>
          <w:trHeight w:val="255"/>
          <w:jc w:val="center"/>
        </w:trPr>
        <w:tc>
          <w:tcPr>
            <w:tcW w:w="4483" w:type="dxa"/>
            <w:tcBorders>
              <w:top w:val="nil"/>
              <w:left w:val="single" w:sz="4" w:space="0" w:color="auto"/>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rPr>
                <w:rFonts w:eastAsia="Times New Roman" w:cs="Calibri"/>
                <w:color w:val="000000"/>
                <w:sz w:val="18"/>
                <w:szCs w:val="18"/>
                <w:lang w:eastAsia="es-MX"/>
              </w:rPr>
            </w:pPr>
            <w:r w:rsidRPr="00F467BF">
              <w:rPr>
                <w:rFonts w:eastAsia="Times New Roman" w:cs="Calibri"/>
                <w:color w:val="000000"/>
                <w:sz w:val="18"/>
                <w:szCs w:val="18"/>
                <w:lang w:eastAsia="es-MX"/>
              </w:rPr>
              <w:t>Resultado del Ejercicio (Ahorro/Desahorro)</w:t>
            </w:r>
          </w:p>
        </w:tc>
        <w:tc>
          <w:tcPr>
            <w:tcW w:w="1177"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47,434</w:t>
            </w:r>
          </w:p>
        </w:tc>
        <w:tc>
          <w:tcPr>
            <w:tcW w:w="1091"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-1,897,595</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1,945,029</w:t>
            </w:r>
          </w:p>
        </w:tc>
      </w:tr>
      <w:tr w:rsidR="004950C2" w:rsidRPr="00F467BF" w:rsidTr="00A621A8">
        <w:trPr>
          <w:trHeight w:val="255"/>
          <w:jc w:val="center"/>
        </w:trPr>
        <w:tc>
          <w:tcPr>
            <w:tcW w:w="4483" w:type="dxa"/>
            <w:tcBorders>
              <w:top w:val="nil"/>
              <w:left w:val="single" w:sz="4" w:space="0" w:color="auto"/>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rPr>
                <w:rFonts w:eastAsia="Times New Roman" w:cs="Calibri"/>
                <w:color w:val="000000"/>
                <w:sz w:val="18"/>
                <w:szCs w:val="18"/>
                <w:lang w:eastAsia="es-MX"/>
              </w:rPr>
            </w:pPr>
            <w:r w:rsidRPr="00F467BF">
              <w:rPr>
                <w:rFonts w:eastAsia="Times New Roman" w:cs="Calibri"/>
                <w:color w:val="000000"/>
                <w:sz w:val="18"/>
                <w:szCs w:val="18"/>
                <w:lang w:eastAsia="es-MX"/>
              </w:rPr>
              <w:t>Resultados de Ejercicios Anteriores (Ahorro/ Desahorro)</w:t>
            </w:r>
          </w:p>
        </w:tc>
        <w:tc>
          <w:tcPr>
            <w:tcW w:w="1177"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2,237,524</w:t>
            </w:r>
          </w:p>
        </w:tc>
        <w:tc>
          <w:tcPr>
            <w:tcW w:w="1091"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4,139,455</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-1,901,931</w:t>
            </w:r>
          </w:p>
        </w:tc>
      </w:tr>
      <w:tr w:rsidR="004950C2" w:rsidRPr="00F467BF" w:rsidTr="00A621A8">
        <w:trPr>
          <w:trHeight w:val="255"/>
          <w:jc w:val="center"/>
        </w:trPr>
        <w:tc>
          <w:tcPr>
            <w:tcW w:w="4483" w:type="dxa"/>
            <w:tcBorders>
              <w:top w:val="nil"/>
              <w:left w:val="single" w:sz="4" w:space="0" w:color="auto"/>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rPr>
                <w:rFonts w:eastAsia="Times New Roman" w:cs="Calibri"/>
                <w:color w:val="000000"/>
                <w:sz w:val="18"/>
                <w:szCs w:val="18"/>
                <w:lang w:eastAsia="es-MX"/>
              </w:rPr>
            </w:pPr>
            <w:r w:rsidRPr="00F467BF">
              <w:rPr>
                <w:rFonts w:eastAsia="Times New Roman" w:cs="Calibri"/>
                <w:color w:val="000000"/>
                <w:sz w:val="18"/>
                <w:szCs w:val="18"/>
                <w:lang w:eastAsia="es-MX"/>
              </w:rPr>
              <w:t>Rectificaciones de Resultados de Ejercicios Anteriores</w:t>
            </w:r>
          </w:p>
        </w:tc>
        <w:tc>
          <w:tcPr>
            <w:tcW w:w="1177"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-7,792,741</w:t>
            </w:r>
          </w:p>
        </w:tc>
        <w:tc>
          <w:tcPr>
            <w:tcW w:w="1091"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-7,792,741</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467BF" w:rsidRDefault="004950C2" w:rsidP="00A621A8">
            <w:pPr>
              <w:spacing w:after="0" w:line="240" w:lineRule="auto"/>
              <w:jc w:val="right"/>
              <w:rPr>
                <w:rFonts w:eastAsia="Times New Roman" w:cs="Calibri"/>
                <w:color w:val="000000"/>
                <w:sz w:val="18"/>
                <w:szCs w:val="18"/>
                <w:lang w:eastAsia="es-MX"/>
              </w:rPr>
            </w:pPr>
            <w:r w:rsidRPr="00F467BF">
              <w:rPr>
                <w:rFonts w:eastAsia="Times New Roman" w:cs="Calibri"/>
                <w:color w:val="000000"/>
                <w:sz w:val="18"/>
                <w:szCs w:val="18"/>
                <w:lang w:eastAsia="es-MX"/>
              </w:rPr>
              <w:t>0</w:t>
            </w:r>
          </w:p>
        </w:tc>
      </w:tr>
    </w:tbl>
    <w:p w:rsidR="004950C2" w:rsidRDefault="004950C2" w:rsidP="004950C2">
      <w:pPr>
        <w:pStyle w:val="INCISO"/>
        <w:spacing w:after="0" w:line="240" w:lineRule="exact"/>
        <w:ind w:left="0" w:firstLine="0"/>
        <w:rPr>
          <w:rFonts w:ascii="Calibri" w:hAnsi="Calibri" w:cs="Calibri"/>
          <w:b/>
          <w:smallCaps/>
          <w:sz w:val="22"/>
          <w:szCs w:val="20"/>
        </w:rPr>
      </w:pPr>
    </w:p>
    <w:p w:rsidR="004950C2" w:rsidRDefault="004950C2" w:rsidP="004950C2">
      <w:pPr>
        <w:numPr>
          <w:ilvl w:val="0"/>
          <w:numId w:val="39"/>
        </w:numPr>
        <w:tabs>
          <w:tab w:val="left" w:pos="851"/>
        </w:tabs>
        <w:spacing w:after="0" w:line="240" w:lineRule="exact"/>
        <w:ind w:left="851" w:hanging="284"/>
        <w:jc w:val="both"/>
        <w:rPr>
          <w:rFonts w:eastAsia="Times New Roman" w:cs="Calibri"/>
          <w:sz w:val="20"/>
          <w:szCs w:val="20"/>
          <w:lang w:eastAsia="es-ES"/>
        </w:rPr>
      </w:pPr>
      <w:r w:rsidRPr="005752E4">
        <w:rPr>
          <w:rFonts w:eastAsia="Times New Roman" w:cs="Calibri"/>
          <w:sz w:val="20"/>
          <w:szCs w:val="20"/>
          <w:lang w:eastAsia="es-ES"/>
        </w:rPr>
        <w:t xml:space="preserve">La Variación </w:t>
      </w:r>
      <w:r>
        <w:rPr>
          <w:rFonts w:eastAsia="Times New Roman" w:cs="Calibri"/>
          <w:sz w:val="20"/>
          <w:szCs w:val="20"/>
          <w:lang w:eastAsia="es-ES"/>
        </w:rPr>
        <w:t>del concepto “</w:t>
      </w:r>
      <w:r w:rsidRPr="005752E4">
        <w:rPr>
          <w:rFonts w:eastAsia="Times New Roman" w:cs="Calibri"/>
          <w:sz w:val="20"/>
          <w:szCs w:val="20"/>
          <w:lang w:eastAsia="es-ES"/>
        </w:rPr>
        <w:t>Resultado del Ejercicio</w:t>
      </w:r>
      <w:r>
        <w:rPr>
          <w:rFonts w:eastAsia="Times New Roman" w:cs="Calibri"/>
          <w:sz w:val="20"/>
          <w:szCs w:val="20"/>
          <w:lang w:eastAsia="es-ES"/>
        </w:rPr>
        <w:t>”</w:t>
      </w:r>
      <w:r w:rsidRPr="005752E4">
        <w:rPr>
          <w:rFonts w:eastAsia="Times New Roman" w:cs="Calibri"/>
          <w:sz w:val="20"/>
          <w:szCs w:val="20"/>
          <w:lang w:eastAsia="es-ES"/>
        </w:rPr>
        <w:t xml:space="preserve"> </w:t>
      </w:r>
      <w:r>
        <w:rPr>
          <w:rFonts w:eastAsia="Times New Roman" w:cs="Calibri"/>
          <w:sz w:val="20"/>
          <w:szCs w:val="20"/>
          <w:lang w:eastAsia="es-ES"/>
        </w:rPr>
        <w:t xml:space="preserve">del </w:t>
      </w:r>
      <w:r w:rsidRPr="005752E4">
        <w:rPr>
          <w:rFonts w:eastAsia="Times New Roman" w:cs="Calibri"/>
          <w:sz w:val="20"/>
          <w:szCs w:val="20"/>
          <w:lang w:eastAsia="es-ES"/>
        </w:rPr>
        <w:t xml:space="preserve">2022 respecto al 2023 por un importe de </w:t>
      </w:r>
      <w:r>
        <w:rPr>
          <w:rFonts w:eastAsia="Times New Roman" w:cs="Calibri"/>
          <w:sz w:val="20"/>
          <w:szCs w:val="20"/>
          <w:lang w:eastAsia="es-ES"/>
        </w:rPr>
        <w:t>$1,945,029</w:t>
      </w:r>
      <w:r w:rsidRPr="005752E4">
        <w:rPr>
          <w:rFonts w:eastAsia="Times New Roman" w:cs="Calibri"/>
          <w:sz w:val="20"/>
          <w:szCs w:val="20"/>
          <w:lang w:eastAsia="es-ES"/>
        </w:rPr>
        <w:t xml:space="preserve"> </w:t>
      </w:r>
      <w:r>
        <w:rPr>
          <w:rFonts w:eastAsia="Times New Roman" w:cs="Calibri"/>
          <w:sz w:val="20"/>
          <w:szCs w:val="20"/>
          <w:lang w:eastAsia="es-ES"/>
        </w:rPr>
        <w:t>se integra con el</w:t>
      </w:r>
      <w:r w:rsidRPr="005752E4">
        <w:rPr>
          <w:rFonts w:eastAsia="Times New Roman" w:cs="Calibri"/>
          <w:sz w:val="20"/>
          <w:szCs w:val="20"/>
          <w:lang w:eastAsia="es-ES"/>
        </w:rPr>
        <w:t xml:space="preserve"> resultado de las operaciones efectuadas por la Universidad por el periodo comprendido del 1° de enero al 3</w:t>
      </w:r>
      <w:r>
        <w:rPr>
          <w:rFonts w:eastAsia="Times New Roman" w:cs="Calibri"/>
          <w:sz w:val="20"/>
          <w:szCs w:val="20"/>
          <w:lang w:eastAsia="es-ES"/>
        </w:rPr>
        <w:t>1</w:t>
      </w:r>
      <w:r w:rsidRPr="005752E4">
        <w:rPr>
          <w:rFonts w:eastAsia="Times New Roman" w:cs="Calibri"/>
          <w:sz w:val="20"/>
          <w:szCs w:val="20"/>
          <w:lang w:eastAsia="es-ES"/>
        </w:rPr>
        <w:t xml:space="preserve"> de </w:t>
      </w:r>
      <w:r>
        <w:rPr>
          <w:rFonts w:eastAsia="Times New Roman" w:cs="Calibri"/>
          <w:sz w:val="20"/>
          <w:szCs w:val="20"/>
          <w:lang w:eastAsia="es-ES"/>
        </w:rPr>
        <w:t>diciembre</w:t>
      </w:r>
      <w:r w:rsidRPr="005752E4">
        <w:rPr>
          <w:rFonts w:eastAsia="Times New Roman" w:cs="Calibri"/>
          <w:sz w:val="20"/>
          <w:szCs w:val="20"/>
          <w:lang w:eastAsia="es-ES"/>
        </w:rPr>
        <w:t xml:space="preserve"> de 2023 por un importe de </w:t>
      </w:r>
      <w:r>
        <w:rPr>
          <w:rFonts w:eastAsia="Times New Roman" w:cs="Calibri"/>
          <w:sz w:val="20"/>
          <w:szCs w:val="20"/>
          <w:lang w:eastAsia="es-ES"/>
        </w:rPr>
        <w:t>$47,434</w:t>
      </w:r>
      <w:r w:rsidRPr="005752E4">
        <w:rPr>
          <w:rFonts w:eastAsia="Times New Roman" w:cs="Calibri"/>
          <w:sz w:val="20"/>
          <w:szCs w:val="20"/>
          <w:lang w:eastAsia="es-ES"/>
        </w:rPr>
        <w:t xml:space="preserve">, respecto a los recursos recibidos </w:t>
      </w:r>
      <w:r>
        <w:rPr>
          <w:rFonts w:eastAsia="Times New Roman" w:cs="Calibri"/>
          <w:sz w:val="20"/>
          <w:szCs w:val="20"/>
          <w:lang w:eastAsia="es-ES"/>
        </w:rPr>
        <w:t xml:space="preserve">y ejercidos </w:t>
      </w:r>
      <w:r w:rsidRPr="005752E4">
        <w:rPr>
          <w:rFonts w:eastAsia="Times New Roman" w:cs="Calibri"/>
          <w:sz w:val="20"/>
          <w:szCs w:val="20"/>
          <w:lang w:eastAsia="es-ES"/>
        </w:rPr>
        <w:t>con motivo del Convenio Específico para la Asignación de Recursos Financieros con Carácter de Apoyo Solidario para la Operación de las Universidades Politécnicas del Estado de Tamaulipas para el ejercicio fiscal 2023; así como los Ingresos Propios por los derechos de cobro a los alumnos de la Universidad</w:t>
      </w:r>
      <w:r>
        <w:rPr>
          <w:rFonts w:eastAsia="Times New Roman" w:cs="Calibri"/>
          <w:sz w:val="20"/>
          <w:szCs w:val="20"/>
          <w:lang w:eastAsia="es-ES"/>
        </w:rPr>
        <w:t>, las Aportaciones recibidas y los Convenios celebrados en dicho periodo;</w:t>
      </w:r>
      <w:r w:rsidRPr="005752E4">
        <w:rPr>
          <w:rFonts w:eastAsia="Times New Roman" w:cs="Calibri"/>
          <w:sz w:val="20"/>
          <w:szCs w:val="20"/>
          <w:lang w:eastAsia="es-ES"/>
        </w:rPr>
        <w:t xml:space="preserve"> menos el importe correspondiente al Resultado de las Operaciones del ejercicio 2022 por un importe de -$1,897,595</w:t>
      </w:r>
      <w:r>
        <w:rPr>
          <w:rFonts w:eastAsia="Times New Roman" w:cs="Calibri"/>
          <w:sz w:val="20"/>
          <w:szCs w:val="20"/>
          <w:lang w:eastAsia="es-ES"/>
        </w:rPr>
        <w:t>, mismo que fue</w:t>
      </w:r>
      <w:r w:rsidRPr="005752E4">
        <w:rPr>
          <w:rFonts w:eastAsia="Times New Roman" w:cs="Calibri"/>
          <w:sz w:val="20"/>
          <w:szCs w:val="20"/>
          <w:lang w:eastAsia="es-ES"/>
        </w:rPr>
        <w:t xml:space="preserve"> traspasado a la cuenta de Resultado de Ejercicios Anteriores.</w:t>
      </w:r>
    </w:p>
    <w:p w:rsidR="004950C2" w:rsidRDefault="004950C2" w:rsidP="004950C2">
      <w:pPr>
        <w:tabs>
          <w:tab w:val="left" w:pos="851"/>
        </w:tabs>
        <w:spacing w:after="0" w:line="240" w:lineRule="exact"/>
        <w:ind w:left="851"/>
        <w:jc w:val="both"/>
        <w:rPr>
          <w:rFonts w:eastAsia="Times New Roman" w:cs="Calibri"/>
          <w:sz w:val="20"/>
          <w:szCs w:val="20"/>
          <w:lang w:eastAsia="es-ES"/>
        </w:rPr>
      </w:pPr>
    </w:p>
    <w:p w:rsidR="004950C2" w:rsidRPr="005752E4" w:rsidRDefault="004950C2" w:rsidP="004950C2">
      <w:pPr>
        <w:numPr>
          <w:ilvl w:val="0"/>
          <w:numId w:val="39"/>
        </w:numPr>
        <w:tabs>
          <w:tab w:val="left" w:pos="851"/>
        </w:tabs>
        <w:spacing w:after="0" w:line="240" w:lineRule="exact"/>
        <w:ind w:left="851" w:hanging="284"/>
        <w:jc w:val="both"/>
        <w:rPr>
          <w:rFonts w:eastAsia="Times New Roman" w:cs="Calibri"/>
          <w:sz w:val="20"/>
          <w:szCs w:val="20"/>
          <w:lang w:eastAsia="es-ES"/>
        </w:rPr>
      </w:pPr>
      <w:r w:rsidRPr="005752E4">
        <w:rPr>
          <w:rFonts w:eastAsia="Times New Roman" w:cs="Calibri"/>
          <w:sz w:val="20"/>
          <w:szCs w:val="20"/>
          <w:lang w:eastAsia="es-ES"/>
        </w:rPr>
        <w:t xml:space="preserve">La Variación </w:t>
      </w:r>
      <w:r>
        <w:rPr>
          <w:rFonts w:eastAsia="Times New Roman" w:cs="Calibri"/>
          <w:sz w:val="20"/>
          <w:szCs w:val="20"/>
          <w:lang w:eastAsia="es-ES"/>
        </w:rPr>
        <w:t>d</w:t>
      </w:r>
      <w:r w:rsidRPr="005752E4">
        <w:rPr>
          <w:rFonts w:eastAsia="Times New Roman" w:cs="Calibri"/>
          <w:sz w:val="20"/>
          <w:szCs w:val="20"/>
          <w:lang w:eastAsia="es-ES"/>
        </w:rPr>
        <w:t xml:space="preserve">el </w:t>
      </w:r>
      <w:r>
        <w:rPr>
          <w:rFonts w:eastAsia="Times New Roman" w:cs="Calibri"/>
          <w:sz w:val="20"/>
          <w:szCs w:val="20"/>
          <w:lang w:eastAsia="es-ES"/>
        </w:rPr>
        <w:t>concepto “</w:t>
      </w:r>
      <w:r w:rsidRPr="005752E4">
        <w:rPr>
          <w:rFonts w:eastAsia="Times New Roman" w:cs="Calibri"/>
          <w:sz w:val="20"/>
          <w:szCs w:val="20"/>
          <w:lang w:eastAsia="es-ES"/>
        </w:rPr>
        <w:t>Resultado de Ejercicios Anteriores</w:t>
      </w:r>
      <w:r>
        <w:rPr>
          <w:rFonts w:eastAsia="Times New Roman" w:cs="Calibri"/>
          <w:sz w:val="20"/>
          <w:szCs w:val="20"/>
          <w:lang w:eastAsia="es-ES"/>
        </w:rPr>
        <w:t>”</w:t>
      </w:r>
      <w:r w:rsidRPr="005752E4">
        <w:rPr>
          <w:rFonts w:eastAsia="Times New Roman" w:cs="Calibri"/>
          <w:sz w:val="20"/>
          <w:szCs w:val="20"/>
          <w:lang w:eastAsia="es-ES"/>
        </w:rPr>
        <w:t xml:space="preserve"> </w:t>
      </w:r>
      <w:r>
        <w:rPr>
          <w:rFonts w:eastAsia="Times New Roman" w:cs="Calibri"/>
          <w:sz w:val="20"/>
          <w:szCs w:val="20"/>
          <w:lang w:eastAsia="es-ES"/>
        </w:rPr>
        <w:t xml:space="preserve">del </w:t>
      </w:r>
      <w:r w:rsidRPr="005752E4">
        <w:rPr>
          <w:rFonts w:eastAsia="Times New Roman" w:cs="Calibri"/>
          <w:sz w:val="20"/>
          <w:szCs w:val="20"/>
          <w:lang w:eastAsia="es-ES"/>
        </w:rPr>
        <w:t xml:space="preserve">2022 respecto al 2023 por </w:t>
      </w:r>
      <w:r>
        <w:rPr>
          <w:rFonts w:eastAsia="Times New Roman" w:cs="Calibri"/>
          <w:sz w:val="20"/>
          <w:szCs w:val="20"/>
          <w:lang w:eastAsia="es-ES"/>
        </w:rPr>
        <w:t xml:space="preserve">la cantidad de </w:t>
      </w:r>
      <w:r w:rsidRPr="005752E4">
        <w:rPr>
          <w:rFonts w:eastAsia="Times New Roman" w:cs="Calibri"/>
          <w:sz w:val="20"/>
          <w:szCs w:val="20"/>
          <w:lang w:eastAsia="es-ES"/>
        </w:rPr>
        <w:t>-$1,</w:t>
      </w:r>
      <w:r>
        <w:rPr>
          <w:rFonts w:eastAsia="Times New Roman" w:cs="Calibri"/>
          <w:sz w:val="20"/>
          <w:szCs w:val="20"/>
          <w:lang w:eastAsia="es-ES"/>
        </w:rPr>
        <w:t>901,931</w:t>
      </w:r>
      <w:r w:rsidRPr="005752E4">
        <w:rPr>
          <w:rFonts w:eastAsia="Times New Roman" w:cs="Calibri"/>
          <w:sz w:val="20"/>
          <w:szCs w:val="20"/>
          <w:lang w:eastAsia="es-ES"/>
        </w:rPr>
        <w:t xml:space="preserve"> </w:t>
      </w:r>
      <w:r>
        <w:rPr>
          <w:rFonts w:eastAsia="Times New Roman" w:cs="Calibri"/>
          <w:sz w:val="20"/>
          <w:szCs w:val="20"/>
          <w:lang w:eastAsia="es-ES"/>
        </w:rPr>
        <w:t>se integra por e</w:t>
      </w:r>
      <w:r w:rsidRPr="005752E4">
        <w:rPr>
          <w:rFonts w:eastAsia="Times New Roman" w:cs="Calibri"/>
          <w:sz w:val="20"/>
          <w:szCs w:val="20"/>
          <w:lang w:eastAsia="es-ES"/>
        </w:rPr>
        <w:t xml:space="preserve">l </w:t>
      </w:r>
      <w:r>
        <w:rPr>
          <w:rFonts w:eastAsia="Times New Roman" w:cs="Calibri"/>
          <w:sz w:val="20"/>
          <w:szCs w:val="20"/>
          <w:lang w:eastAsia="es-ES"/>
        </w:rPr>
        <w:t xml:space="preserve">importe correspondiente al Resultado del Ejercicio 2022,  mismo que fue </w:t>
      </w:r>
      <w:r w:rsidRPr="005752E4">
        <w:rPr>
          <w:rFonts w:eastAsia="Times New Roman" w:cs="Calibri"/>
          <w:sz w:val="20"/>
          <w:szCs w:val="20"/>
          <w:lang w:eastAsia="es-ES"/>
        </w:rPr>
        <w:t xml:space="preserve">traspasado </w:t>
      </w:r>
      <w:r>
        <w:rPr>
          <w:rFonts w:eastAsia="Times New Roman" w:cs="Calibri"/>
          <w:sz w:val="20"/>
          <w:szCs w:val="20"/>
          <w:lang w:eastAsia="es-ES"/>
        </w:rPr>
        <w:t>a la cuenta Resultado de Ejercicios Anteriores por la cantidad de -$1,897,595</w:t>
      </w:r>
      <w:r w:rsidRPr="005752E4">
        <w:rPr>
          <w:rFonts w:eastAsia="Times New Roman" w:cs="Calibri"/>
          <w:sz w:val="20"/>
          <w:szCs w:val="20"/>
          <w:lang w:eastAsia="es-ES"/>
        </w:rPr>
        <w:t xml:space="preserve">, </w:t>
      </w:r>
      <w:r>
        <w:rPr>
          <w:rFonts w:eastAsia="Times New Roman" w:cs="Calibri"/>
          <w:sz w:val="20"/>
          <w:szCs w:val="20"/>
          <w:lang w:eastAsia="es-ES"/>
        </w:rPr>
        <w:t>menos la devolución de Remanentes de los recursos no ejercidos correspondientes al Proyecto Cotacyt-2021-01-01 por un importe de $4,333.70, así como la devolución de los rendimientos bancarios generados en la cuenta bancaria del Proyecto Cotacyt-2021-01-49 por un importe de $1.86.</w:t>
      </w:r>
    </w:p>
    <w:p w:rsidR="004950C2" w:rsidRPr="0059128A" w:rsidRDefault="004950C2" w:rsidP="004950C2">
      <w:pPr>
        <w:tabs>
          <w:tab w:val="left" w:pos="720"/>
        </w:tabs>
        <w:spacing w:after="0" w:line="240" w:lineRule="exact"/>
        <w:ind w:left="567"/>
        <w:jc w:val="both"/>
        <w:rPr>
          <w:rFonts w:eastAsia="Times New Roman" w:cs="Calibri"/>
          <w:sz w:val="20"/>
          <w:szCs w:val="20"/>
          <w:lang w:eastAsia="es-ES"/>
        </w:rPr>
      </w:pPr>
    </w:p>
    <w:p w:rsidR="004950C2" w:rsidRPr="006A515A" w:rsidRDefault="004950C2" w:rsidP="004950C2">
      <w:pPr>
        <w:pStyle w:val="INCISO"/>
        <w:spacing w:after="0" w:line="240" w:lineRule="exact"/>
        <w:ind w:left="0" w:firstLine="0"/>
        <w:rPr>
          <w:rFonts w:ascii="Calibri" w:hAnsi="Calibri" w:cs="Calibri"/>
          <w:b/>
          <w:smallCaps/>
          <w:color w:val="FF0000"/>
          <w:sz w:val="22"/>
          <w:szCs w:val="20"/>
        </w:rPr>
      </w:pPr>
    </w:p>
    <w:p w:rsidR="004950C2" w:rsidRDefault="004950C2" w:rsidP="004950C2">
      <w:pPr>
        <w:pStyle w:val="INCISO"/>
        <w:spacing w:after="0" w:line="240" w:lineRule="exact"/>
        <w:ind w:left="0" w:firstLine="0"/>
        <w:rPr>
          <w:rFonts w:ascii="Calibri" w:hAnsi="Calibri" w:cs="Calibri"/>
          <w:b/>
          <w:smallCaps/>
          <w:sz w:val="22"/>
          <w:szCs w:val="20"/>
        </w:rPr>
      </w:pPr>
    </w:p>
    <w:p w:rsidR="004950C2" w:rsidRDefault="004950C2" w:rsidP="004950C2">
      <w:pPr>
        <w:pStyle w:val="INCISO"/>
        <w:spacing w:after="0" w:line="240" w:lineRule="exact"/>
        <w:ind w:left="0" w:firstLine="0"/>
        <w:rPr>
          <w:rFonts w:ascii="Calibri" w:hAnsi="Calibri" w:cs="Calibri"/>
          <w:b/>
          <w:smallCaps/>
          <w:sz w:val="22"/>
          <w:szCs w:val="20"/>
        </w:rPr>
      </w:pPr>
    </w:p>
    <w:p w:rsidR="004950C2" w:rsidRPr="00091405" w:rsidRDefault="004950C2" w:rsidP="004950C2">
      <w:pPr>
        <w:pStyle w:val="INCISO"/>
        <w:spacing w:after="0" w:line="240" w:lineRule="exact"/>
        <w:ind w:left="426" w:hanging="426"/>
        <w:rPr>
          <w:rFonts w:ascii="Calibri" w:hAnsi="Calibri" w:cs="Calibri"/>
          <w:b/>
          <w:smallCaps/>
          <w:sz w:val="22"/>
          <w:szCs w:val="20"/>
        </w:rPr>
      </w:pPr>
      <w:r w:rsidRPr="00091405">
        <w:rPr>
          <w:rFonts w:ascii="Calibri" w:hAnsi="Calibri" w:cs="Calibri"/>
          <w:b/>
          <w:smallCaps/>
          <w:sz w:val="22"/>
          <w:szCs w:val="20"/>
        </w:rPr>
        <w:t>IV)</w:t>
      </w:r>
      <w:r w:rsidRPr="00091405">
        <w:rPr>
          <w:rFonts w:ascii="Calibri" w:hAnsi="Calibri" w:cs="Calibri"/>
          <w:b/>
          <w:smallCaps/>
          <w:sz w:val="22"/>
          <w:szCs w:val="20"/>
        </w:rPr>
        <w:tab/>
        <w:t xml:space="preserve">Notas al Estado de Flujos de Efectivo </w:t>
      </w:r>
    </w:p>
    <w:p w:rsidR="004950C2" w:rsidRDefault="004950C2" w:rsidP="004950C2">
      <w:pPr>
        <w:pStyle w:val="INCISO"/>
        <w:spacing w:after="0" w:line="240" w:lineRule="exact"/>
        <w:ind w:left="360"/>
        <w:rPr>
          <w:rFonts w:ascii="Calibri" w:hAnsi="Calibri" w:cs="Calibri"/>
          <w:smallCaps/>
          <w:sz w:val="20"/>
          <w:szCs w:val="20"/>
        </w:rPr>
      </w:pPr>
    </w:p>
    <w:p w:rsidR="004950C2" w:rsidRDefault="004950C2" w:rsidP="004950C2">
      <w:pPr>
        <w:pStyle w:val="INCISO"/>
        <w:spacing w:after="0" w:line="240" w:lineRule="exact"/>
        <w:ind w:left="360"/>
        <w:rPr>
          <w:rFonts w:ascii="Calibri" w:hAnsi="Calibri" w:cs="Calibri"/>
          <w:smallCaps/>
          <w:sz w:val="20"/>
          <w:szCs w:val="20"/>
        </w:rPr>
      </w:pPr>
    </w:p>
    <w:p w:rsidR="004950C2" w:rsidRPr="008B29E2" w:rsidRDefault="004950C2" w:rsidP="004950C2">
      <w:pPr>
        <w:spacing w:after="0"/>
        <w:ind w:left="567"/>
        <w:rPr>
          <w:b/>
          <w:sz w:val="20"/>
        </w:rPr>
      </w:pPr>
      <w:r w:rsidRPr="008B29E2">
        <w:rPr>
          <w:b/>
          <w:sz w:val="20"/>
        </w:rPr>
        <w:t>Efectivo y equivalentes</w:t>
      </w:r>
    </w:p>
    <w:p w:rsidR="004950C2" w:rsidRDefault="004950C2" w:rsidP="004950C2">
      <w:pPr>
        <w:tabs>
          <w:tab w:val="left" w:pos="720"/>
        </w:tabs>
        <w:spacing w:after="0" w:line="240" w:lineRule="exact"/>
        <w:ind w:left="1140" w:hanging="432"/>
        <w:jc w:val="both"/>
        <w:rPr>
          <w:rFonts w:eastAsia="Times New Roman" w:cs="Calibri"/>
          <w:b/>
          <w:sz w:val="20"/>
          <w:szCs w:val="20"/>
          <w:lang w:eastAsia="es-ES"/>
        </w:rPr>
      </w:pPr>
    </w:p>
    <w:tbl>
      <w:tblPr>
        <w:tblW w:w="7371" w:type="dxa"/>
        <w:tblInd w:w="1063" w:type="dxa"/>
        <w:tblCellMar>
          <w:left w:w="70" w:type="dxa"/>
          <w:right w:w="70" w:type="dxa"/>
        </w:tblCellMar>
        <w:tblLook w:val="04A0" w:firstRow="1" w:lastRow="0" w:firstColumn="1" w:lastColumn="0" w:noHBand="0" w:noVBand="1"/>
      </w:tblPr>
      <w:tblGrid>
        <w:gridCol w:w="4959"/>
        <w:gridCol w:w="1136"/>
        <w:gridCol w:w="1276"/>
      </w:tblGrid>
      <w:tr w:rsidR="004950C2" w:rsidRPr="004E402C" w:rsidTr="00A621A8">
        <w:trPr>
          <w:trHeight w:val="255"/>
        </w:trPr>
        <w:tc>
          <w:tcPr>
            <w:tcW w:w="7371" w:type="dxa"/>
            <w:gridSpan w:val="3"/>
            <w:tcBorders>
              <w:top w:val="single" w:sz="4" w:space="0" w:color="auto"/>
              <w:left w:val="single" w:sz="4" w:space="0" w:color="auto"/>
              <w:bottom w:val="single" w:sz="4" w:space="0" w:color="auto"/>
              <w:right w:val="single" w:sz="4" w:space="0" w:color="000000"/>
            </w:tcBorders>
            <w:shd w:val="clear" w:color="000000" w:fill="800000"/>
            <w:noWrap/>
            <w:vAlign w:val="center"/>
            <w:hideMark/>
          </w:tcPr>
          <w:p w:rsidR="004950C2" w:rsidRPr="004E402C" w:rsidRDefault="004950C2" w:rsidP="00A621A8">
            <w:pPr>
              <w:spacing w:after="0" w:line="240" w:lineRule="auto"/>
              <w:jc w:val="center"/>
              <w:rPr>
                <w:rFonts w:eastAsia="Times New Roman" w:cs="Calibri"/>
                <w:b/>
                <w:bCs/>
                <w:color w:val="FFFFFF"/>
                <w:sz w:val="18"/>
                <w:szCs w:val="18"/>
                <w:lang w:eastAsia="es-MX"/>
              </w:rPr>
            </w:pPr>
            <w:r w:rsidRPr="004E402C">
              <w:rPr>
                <w:rFonts w:eastAsia="Times New Roman" w:cs="Calibri"/>
                <w:b/>
                <w:bCs/>
                <w:color w:val="FFFFFF"/>
                <w:sz w:val="18"/>
                <w:szCs w:val="18"/>
                <w:lang w:eastAsia="es-MX"/>
              </w:rPr>
              <w:t>Efectivo y Equivalentes</w:t>
            </w:r>
          </w:p>
        </w:tc>
      </w:tr>
      <w:tr w:rsidR="004950C2" w:rsidRPr="004E402C" w:rsidTr="00A621A8">
        <w:trPr>
          <w:trHeight w:val="255"/>
        </w:trPr>
        <w:tc>
          <w:tcPr>
            <w:tcW w:w="4959" w:type="dxa"/>
            <w:tcBorders>
              <w:top w:val="nil"/>
              <w:left w:val="single" w:sz="4" w:space="0" w:color="auto"/>
              <w:bottom w:val="single" w:sz="4" w:space="0" w:color="auto"/>
              <w:right w:val="single" w:sz="4" w:space="0" w:color="auto"/>
            </w:tcBorders>
            <w:shd w:val="clear" w:color="000000" w:fill="800000"/>
            <w:noWrap/>
            <w:vAlign w:val="center"/>
            <w:hideMark/>
          </w:tcPr>
          <w:p w:rsidR="004950C2" w:rsidRPr="004E402C" w:rsidRDefault="004950C2" w:rsidP="00A621A8">
            <w:pPr>
              <w:spacing w:after="0" w:line="240" w:lineRule="auto"/>
              <w:jc w:val="center"/>
              <w:rPr>
                <w:rFonts w:eastAsia="Times New Roman" w:cs="Calibri"/>
                <w:b/>
                <w:bCs/>
                <w:color w:val="FFFFFF"/>
                <w:sz w:val="18"/>
                <w:szCs w:val="18"/>
                <w:lang w:eastAsia="es-MX"/>
              </w:rPr>
            </w:pPr>
            <w:r w:rsidRPr="004E402C">
              <w:rPr>
                <w:rFonts w:eastAsia="Times New Roman" w:cs="Calibri"/>
                <w:b/>
                <w:bCs/>
                <w:color w:val="FFFFFF"/>
                <w:sz w:val="18"/>
                <w:szCs w:val="18"/>
                <w:lang w:eastAsia="es-MX"/>
              </w:rPr>
              <w:t>Concepto</w:t>
            </w:r>
          </w:p>
        </w:tc>
        <w:tc>
          <w:tcPr>
            <w:tcW w:w="1136" w:type="dxa"/>
            <w:tcBorders>
              <w:top w:val="nil"/>
              <w:left w:val="nil"/>
              <w:bottom w:val="single" w:sz="4" w:space="0" w:color="auto"/>
              <w:right w:val="single" w:sz="4" w:space="0" w:color="auto"/>
            </w:tcBorders>
            <w:shd w:val="clear" w:color="000000" w:fill="800000"/>
            <w:noWrap/>
            <w:vAlign w:val="center"/>
            <w:hideMark/>
          </w:tcPr>
          <w:p w:rsidR="004950C2" w:rsidRPr="004E402C" w:rsidRDefault="004950C2" w:rsidP="00A621A8">
            <w:pPr>
              <w:spacing w:after="0" w:line="240" w:lineRule="auto"/>
              <w:jc w:val="center"/>
              <w:rPr>
                <w:rFonts w:eastAsia="Times New Roman" w:cs="Calibri"/>
                <w:b/>
                <w:bCs/>
                <w:color w:val="FFFFFF"/>
                <w:sz w:val="18"/>
                <w:szCs w:val="18"/>
                <w:lang w:eastAsia="es-MX"/>
              </w:rPr>
            </w:pPr>
            <w:r w:rsidRPr="004E402C">
              <w:rPr>
                <w:rFonts w:eastAsia="Times New Roman" w:cs="Calibri"/>
                <w:b/>
                <w:bCs/>
                <w:color w:val="FFFFFF"/>
                <w:sz w:val="18"/>
                <w:szCs w:val="18"/>
                <w:lang w:eastAsia="es-MX"/>
              </w:rPr>
              <w:t>2023</w:t>
            </w:r>
          </w:p>
        </w:tc>
        <w:tc>
          <w:tcPr>
            <w:tcW w:w="1276" w:type="dxa"/>
            <w:tcBorders>
              <w:top w:val="nil"/>
              <w:left w:val="nil"/>
              <w:bottom w:val="single" w:sz="4" w:space="0" w:color="auto"/>
              <w:right w:val="single" w:sz="4" w:space="0" w:color="auto"/>
            </w:tcBorders>
            <w:shd w:val="clear" w:color="000000" w:fill="800000"/>
            <w:noWrap/>
            <w:vAlign w:val="center"/>
            <w:hideMark/>
          </w:tcPr>
          <w:p w:rsidR="004950C2" w:rsidRPr="004E402C" w:rsidRDefault="004950C2" w:rsidP="00A621A8">
            <w:pPr>
              <w:spacing w:after="0" w:line="240" w:lineRule="auto"/>
              <w:jc w:val="center"/>
              <w:rPr>
                <w:rFonts w:eastAsia="Times New Roman" w:cs="Calibri"/>
                <w:b/>
                <w:bCs/>
                <w:color w:val="FFFFFF"/>
                <w:sz w:val="18"/>
                <w:szCs w:val="18"/>
                <w:lang w:eastAsia="es-MX"/>
              </w:rPr>
            </w:pPr>
            <w:r w:rsidRPr="004E402C">
              <w:rPr>
                <w:rFonts w:eastAsia="Times New Roman" w:cs="Calibri"/>
                <w:b/>
                <w:bCs/>
                <w:color w:val="FFFFFF"/>
                <w:sz w:val="18"/>
                <w:szCs w:val="18"/>
                <w:lang w:eastAsia="es-MX"/>
              </w:rPr>
              <w:t>2022</w:t>
            </w:r>
          </w:p>
        </w:tc>
      </w:tr>
      <w:tr w:rsidR="004950C2" w:rsidRPr="004E402C" w:rsidTr="00A621A8">
        <w:trPr>
          <w:trHeight w:val="255"/>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rPr>
                <w:rFonts w:eastAsia="Times New Roman" w:cs="Calibri"/>
                <w:color w:val="000000"/>
                <w:sz w:val="18"/>
                <w:szCs w:val="18"/>
                <w:lang w:eastAsia="es-MX"/>
              </w:rPr>
            </w:pPr>
            <w:r w:rsidRPr="004E402C">
              <w:rPr>
                <w:rFonts w:eastAsia="Times New Roman" w:cs="Calibri"/>
                <w:color w:val="000000"/>
                <w:sz w:val="18"/>
                <w:szCs w:val="18"/>
                <w:lang w:eastAsia="es-MX"/>
              </w:rPr>
              <w:t>Efectivo</w:t>
            </w:r>
          </w:p>
        </w:tc>
        <w:tc>
          <w:tcPr>
            <w:tcW w:w="1136" w:type="dxa"/>
            <w:tcBorders>
              <w:top w:val="nil"/>
              <w:left w:val="nil"/>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right"/>
              <w:rPr>
                <w:rFonts w:eastAsia="Times New Roman" w:cs="Calibri"/>
                <w:color w:val="000000"/>
                <w:sz w:val="18"/>
                <w:szCs w:val="18"/>
                <w:lang w:eastAsia="es-MX"/>
              </w:rPr>
            </w:pPr>
            <w:r w:rsidRPr="004E402C">
              <w:rPr>
                <w:rFonts w:eastAsia="Times New Roman" w:cs="Calibri"/>
                <w:color w:val="000000"/>
                <w:sz w:val="18"/>
                <w:szCs w:val="18"/>
                <w:lang w:eastAsia="es-MX"/>
              </w:rPr>
              <w:t>0</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right"/>
              <w:rPr>
                <w:rFonts w:eastAsia="Times New Roman" w:cs="Calibri"/>
                <w:color w:val="000000"/>
                <w:sz w:val="18"/>
                <w:szCs w:val="18"/>
                <w:lang w:eastAsia="es-MX"/>
              </w:rPr>
            </w:pPr>
            <w:r w:rsidRPr="004E402C">
              <w:rPr>
                <w:rFonts w:eastAsia="Times New Roman" w:cs="Calibri"/>
                <w:color w:val="000000"/>
                <w:sz w:val="18"/>
                <w:szCs w:val="18"/>
                <w:lang w:eastAsia="es-MX"/>
              </w:rPr>
              <w:t>0</w:t>
            </w:r>
          </w:p>
        </w:tc>
      </w:tr>
      <w:tr w:rsidR="004950C2" w:rsidRPr="004E402C" w:rsidTr="00A621A8">
        <w:trPr>
          <w:trHeight w:val="255"/>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rPr>
                <w:rFonts w:eastAsia="Times New Roman" w:cs="Calibri"/>
                <w:color w:val="000000"/>
                <w:sz w:val="18"/>
                <w:szCs w:val="18"/>
                <w:lang w:eastAsia="es-MX"/>
              </w:rPr>
            </w:pPr>
            <w:r w:rsidRPr="004E402C">
              <w:rPr>
                <w:rFonts w:eastAsia="Times New Roman" w:cs="Calibri"/>
                <w:color w:val="000000"/>
                <w:sz w:val="18"/>
                <w:szCs w:val="18"/>
                <w:lang w:eastAsia="es-MX"/>
              </w:rPr>
              <w:t>Bancos / Tesorería</w:t>
            </w:r>
          </w:p>
        </w:tc>
        <w:tc>
          <w:tcPr>
            <w:tcW w:w="1136" w:type="dxa"/>
            <w:tcBorders>
              <w:top w:val="nil"/>
              <w:left w:val="nil"/>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right"/>
              <w:rPr>
                <w:rFonts w:eastAsia="Times New Roman" w:cs="Calibri"/>
                <w:color w:val="000000"/>
                <w:sz w:val="18"/>
                <w:szCs w:val="18"/>
                <w:lang w:eastAsia="es-MX"/>
              </w:rPr>
            </w:pPr>
            <w:r w:rsidRPr="004E402C">
              <w:rPr>
                <w:rFonts w:eastAsia="Times New Roman" w:cs="Calibri"/>
                <w:color w:val="000000"/>
                <w:sz w:val="18"/>
                <w:szCs w:val="18"/>
                <w:lang w:eastAsia="es-MX"/>
              </w:rPr>
              <w:t>14,211,492</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right"/>
              <w:rPr>
                <w:rFonts w:eastAsia="Times New Roman" w:cs="Calibri"/>
                <w:color w:val="000000"/>
                <w:sz w:val="18"/>
                <w:szCs w:val="18"/>
                <w:lang w:eastAsia="es-MX"/>
              </w:rPr>
            </w:pPr>
            <w:r w:rsidRPr="004E402C">
              <w:rPr>
                <w:rFonts w:eastAsia="Times New Roman" w:cs="Calibri"/>
                <w:color w:val="000000"/>
                <w:sz w:val="18"/>
                <w:szCs w:val="18"/>
                <w:lang w:eastAsia="es-MX"/>
              </w:rPr>
              <w:t>9,783,654</w:t>
            </w:r>
          </w:p>
        </w:tc>
      </w:tr>
      <w:tr w:rsidR="004950C2" w:rsidRPr="004E402C" w:rsidTr="00A621A8">
        <w:trPr>
          <w:trHeight w:val="255"/>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rPr>
                <w:rFonts w:eastAsia="Times New Roman" w:cs="Calibri"/>
                <w:color w:val="000000"/>
                <w:sz w:val="18"/>
                <w:szCs w:val="18"/>
                <w:lang w:eastAsia="es-MX"/>
              </w:rPr>
            </w:pPr>
            <w:r w:rsidRPr="004E402C">
              <w:rPr>
                <w:rFonts w:eastAsia="Times New Roman" w:cs="Calibri"/>
                <w:color w:val="000000"/>
                <w:sz w:val="18"/>
                <w:szCs w:val="18"/>
                <w:lang w:eastAsia="es-MX"/>
              </w:rPr>
              <w:t>Bancos / Dependencias</w:t>
            </w:r>
          </w:p>
        </w:tc>
        <w:tc>
          <w:tcPr>
            <w:tcW w:w="1136" w:type="dxa"/>
            <w:tcBorders>
              <w:top w:val="nil"/>
              <w:left w:val="nil"/>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right"/>
              <w:rPr>
                <w:rFonts w:eastAsia="Times New Roman" w:cs="Calibri"/>
                <w:color w:val="000000"/>
                <w:sz w:val="18"/>
                <w:szCs w:val="18"/>
                <w:lang w:eastAsia="es-MX"/>
              </w:rPr>
            </w:pPr>
            <w:r w:rsidRPr="004E402C">
              <w:rPr>
                <w:rFonts w:eastAsia="Times New Roman" w:cs="Calibri"/>
                <w:color w:val="000000"/>
                <w:sz w:val="18"/>
                <w:szCs w:val="18"/>
                <w:lang w:eastAsia="es-MX"/>
              </w:rPr>
              <w:t>0</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right"/>
              <w:rPr>
                <w:rFonts w:eastAsia="Times New Roman" w:cs="Calibri"/>
                <w:color w:val="000000"/>
                <w:sz w:val="18"/>
                <w:szCs w:val="18"/>
                <w:lang w:eastAsia="es-MX"/>
              </w:rPr>
            </w:pPr>
            <w:r w:rsidRPr="004E402C">
              <w:rPr>
                <w:rFonts w:eastAsia="Times New Roman" w:cs="Calibri"/>
                <w:color w:val="000000"/>
                <w:sz w:val="18"/>
                <w:szCs w:val="18"/>
                <w:lang w:eastAsia="es-MX"/>
              </w:rPr>
              <w:t>0</w:t>
            </w:r>
          </w:p>
        </w:tc>
      </w:tr>
      <w:tr w:rsidR="004950C2" w:rsidRPr="004E402C" w:rsidTr="00A621A8">
        <w:trPr>
          <w:trHeight w:val="255"/>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rPr>
                <w:rFonts w:eastAsia="Times New Roman" w:cs="Calibri"/>
                <w:color w:val="000000"/>
                <w:sz w:val="18"/>
                <w:szCs w:val="18"/>
                <w:lang w:eastAsia="es-MX"/>
              </w:rPr>
            </w:pPr>
            <w:r w:rsidRPr="004E402C">
              <w:rPr>
                <w:rFonts w:eastAsia="Times New Roman" w:cs="Calibri"/>
                <w:color w:val="000000"/>
                <w:sz w:val="18"/>
                <w:szCs w:val="18"/>
                <w:lang w:eastAsia="es-MX"/>
              </w:rPr>
              <w:t xml:space="preserve">Inversiones Temporales (Hasta 3 Meses) </w:t>
            </w:r>
          </w:p>
        </w:tc>
        <w:tc>
          <w:tcPr>
            <w:tcW w:w="1136" w:type="dxa"/>
            <w:tcBorders>
              <w:top w:val="nil"/>
              <w:left w:val="nil"/>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right"/>
              <w:rPr>
                <w:rFonts w:eastAsia="Times New Roman" w:cs="Calibri"/>
                <w:color w:val="000000"/>
                <w:sz w:val="18"/>
                <w:szCs w:val="18"/>
                <w:lang w:eastAsia="es-MX"/>
              </w:rPr>
            </w:pPr>
            <w:r w:rsidRPr="004E402C">
              <w:rPr>
                <w:rFonts w:eastAsia="Times New Roman" w:cs="Calibri"/>
                <w:color w:val="000000"/>
                <w:sz w:val="18"/>
                <w:szCs w:val="18"/>
                <w:lang w:eastAsia="es-MX"/>
              </w:rPr>
              <w:t>0</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right"/>
              <w:rPr>
                <w:rFonts w:eastAsia="Times New Roman" w:cs="Calibri"/>
                <w:color w:val="000000"/>
                <w:sz w:val="18"/>
                <w:szCs w:val="18"/>
                <w:lang w:eastAsia="es-MX"/>
              </w:rPr>
            </w:pPr>
            <w:r w:rsidRPr="004E402C">
              <w:rPr>
                <w:rFonts w:eastAsia="Times New Roman" w:cs="Calibri"/>
                <w:color w:val="000000"/>
                <w:sz w:val="18"/>
                <w:szCs w:val="18"/>
                <w:lang w:eastAsia="es-MX"/>
              </w:rPr>
              <w:t>0</w:t>
            </w:r>
          </w:p>
        </w:tc>
      </w:tr>
      <w:tr w:rsidR="004950C2" w:rsidRPr="004E402C" w:rsidTr="00A621A8">
        <w:trPr>
          <w:trHeight w:val="255"/>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rPr>
                <w:rFonts w:eastAsia="Times New Roman" w:cs="Calibri"/>
                <w:color w:val="000000"/>
                <w:sz w:val="18"/>
                <w:szCs w:val="18"/>
                <w:lang w:eastAsia="es-MX"/>
              </w:rPr>
            </w:pPr>
            <w:r w:rsidRPr="004E402C">
              <w:rPr>
                <w:rFonts w:eastAsia="Times New Roman" w:cs="Calibri"/>
                <w:color w:val="000000"/>
                <w:sz w:val="18"/>
                <w:szCs w:val="18"/>
                <w:lang w:eastAsia="es-MX"/>
              </w:rPr>
              <w:t>Fondos con Afectación Específica</w:t>
            </w:r>
          </w:p>
        </w:tc>
        <w:tc>
          <w:tcPr>
            <w:tcW w:w="1136" w:type="dxa"/>
            <w:tcBorders>
              <w:top w:val="nil"/>
              <w:left w:val="nil"/>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right"/>
              <w:rPr>
                <w:rFonts w:eastAsia="Times New Roman" w:cs="Calibri"/>
                <w:color w:val="000000"/>
                <w:sz w:val="18"/>
                <w:szCs w:val="18"/>
                <w:lang w:eastAsia="es-MX"/>
              </w:rPr>
            </w:pPr>
            <w:r w:rsidRPr="004E402C">
              <w:rPr>
                <w:rFonts w:eastAsia="Times New Roman" w:cs="Calibri"/>
                <w:color w:val="000000"/>
                <w:sz w:val="18"/>
                <w:szCs w:val="18"/>
                <w:lang w:eastAsia="es-MX"/>
              </w:rPr>
              <w:t>0</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right"/>
              <w:rPr>
                <w:rFonts w:eastAsia="Times New Roman" w:cs="Calibri"/>
                <w:color w:val="000000"/>
                <w:sz w:val="18"/>
                <w:szCs w:val="18"/>
                <w:lang w:eastAsia="es-MX"/>
              </w:rPr>
            </w:pPr>
            <w:r w:rsidRPr="004E402C">
              <w:rPr>
                <w:rFonts w:eastAsia="Times New Roman" w:cs="Calibri"/>
                <w:color w:val="000000"/>
                <w:sz w:val="18"/>
                <w:szCs w:val="18"/>
                <w:lang w:eastAsia="es-MX"/>
              </w:rPr>
              <w:t>0</w:t>
            </w:r>
          </w:p>
        </w:tc>
      </w:tr>
      <w:tr w:rsidR="004950C2" w:rsidRPr="004E402C" w:rsidTr="00A621A8">
        <w:trPr>
          <w:trHeight w:val="255"/>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rPr>
                <w:rFonts w:eastAsia="Times New Roman" w:cs="Calibri"/>
                <w:color w:val="000000"/>
                <w:sz w:val="18"/>
                <w:szCs w:val="18"/>
                <w:lang w:eastAsia="es-MX"/>
              </w:rPr>
            </w:pPr>
            <w:r w:rsidRPr="004E402C">
              <w:rPr>
                <w:rFonts w:eastAsia="Times New Roman" w:cs="Calibri"/>
                <w:color w:val="000000"/>
                <w:sz w:val="18"/>
                <w:szCs w:val="18"/>
                <w:lang w:eastAsia="es-MX"/>
              </w:rPr>
              <w:t>Depósitos de Fondos de Terceros en Garantía y/o Administración</w:t>
            </w:r>
          </w:p>
        </w:tc>
        <w:tc>
          <w:tcPr>
            <w:tcW w:w="1136" w:type="dxa"/>
            <w:tcBorders>
              <w:top w:val="nil"/>
              <w:left w:val="nil"/>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right"/>
              <w:rPr>
                <w:rFonts w:eastAsia="Times New Roman" w:cs="Calibri"/>
                <w:color w:val="000000"/>
                <w:sz w:val="18"/>
                <w:szCs w:val="18"/>
                <w:lang w:eastAsia="es-MX"/>
              </w:rPr>
            </w:pPr>
            <w:r w:rsidRPr="004E402C">
              <w:rPr>
                <w:rFonts w:eastAsia="Times New Roman" w:cs="Calibri"/>
                <w:color w:val="000000"/>
                <w:sz w:val="18"/>
                <w:szCs w:val="18"/>
                <w:lang w:eastAsia="es-MX"/>
              </w:rPr>
              <w:t>0</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right"/>
              <w:rPr>
                <w:rFonts w:eastAsia="Times New Roman" w:cs="Calibri"/>
                <w:color w:val="000000"/>
                <w:sz w:val="18"/>
                <w:szCs w:val="18"/>
                <w:lang w:eastAsia="es-MX"/>
              </w:rPr>
            </w:pPr>
            <w:r w:rsidRPr="004E402C">
              <w:rPr>
                <w:rFonts w:eastAsia="Times New Roman" w:cs="Calibri"/>
                <w:color w:val="000000"/>
                <w:sz w:val="18"/>
                <w:szCs w:val="18"/>
                <w:lang w:eastAsia="es-MX"/>
              </w:rPr>
              <w:t>0</w:t>
            </w:r>
          </w:p>
        </w:tc>
      </w:tr>
      <w:tr w:rsidR="004950C2" w:rsidRPr="004E402C" w:rsidTr="00A621A8">
        <w:trPr>
          <w:trHeight w:val="255"/>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rPr>
                <w:rFonts w:eastAsia="Times New Roman" w:cs="Calibri"/>
                <w:color w:val="000000"/>
                <w:sz w:val="18"/>
                <w:szCs w:val="18"/>
                <w:lang w:eastAsia="es-MX"/>
              </w:rPr>
            </w:pPr>
            <w:r w:rsidRPr="004E402C">
              <w:rPr>
                <w:rFonts w:eastAsia="Times New Roman" w:cs="Calibri"/>
                <w:color w:val="000000"/>
                <w:sz w:val="18"/>
                <w:szCs w:val="18"/>
                <w:lang w:eastAsia="es-MX"/>
              </w:rPr>
              <w:t>Otros Efectivos y Equivalentes</w:t>
            </w:r>
          </w:p>
        </w:tc>
        <w:tc>
          <w:tcPr>
            <w:tcW w:w="1136" w:type="dxa"/>
            <w:tcBorders>
              <w:top w:val="nil"/>
              <w:left w:val="nil"/>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right"/>
              <w:rPr>
                <w:rFonts w:eastAsia="Times New Roman" w:cs="Calibri"/>
                <w:color w:val="000000"/>
                <w:sz w:val="18"/>
                <w:szCs w:val="18"/>
                <w:lang w:eastAsia="es-MX"/>
              </w:rPr>
            </w:pPr>
            <w:r w:rsidRPr="004E402C">
              <w:rPr>
                <w:rFonts w:eastAsia="Times New Roman" w:cs="Calibri"/>
                <w:color w:val="000000"/>
                <w:sz w:val="18"/>
                <w:szCs w:val="18"/>
                <w:lang w:eastAsia="es-MX"/>
              </w:rPr>
              <w:t>0</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right"/>
              <w:rPr>
                <w:rFonts w:eastAsia="Times New Roman" w:cs="Calibri"/>
                <w:color w:val="000000"/>
                <w:sz w:val="18"/>
                <w:szCs w:val="18"/>
                <w:lang w:eastAsia="es-MX"/>
              </w:rPr>
            </w:pPr>
            <w:r w:rsidRPr="004E402C">
              <w:rPr>
                <w:rFonts w:eastAsia="Times New Roman" w:cs="Calibri"/>
                <w:color w:val="000000"/>
                <w:sz w:val="18"/>
                <w:szCs w:val="18"/>
                <w:lang w:eastAsia="es-MX"/>
              </w:rPr>
              <w:t>0</w:t>
            </w:r>
          </w:p>
        </w:tc>
      </w:tr>
      <w:tr w:rsidR="004950C2" w:rsidRPr="004E402C" w:rsidTr="00A621A8">
        <w:trPr>
          <w:trHeight w:val="255"/>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center"/>
              <w:rPr>
                <w:rFonts w:eastAsia="Times New Roman" w:cs="Calibri"/>
                <w:b/>
                <w:bCs/>
                <w:color w:val="000000"/>
                <w:sz w:val="18"/>
                <w:szCs w:val="18"/>
                <w:lang w:eastAsia="es-MX"/>
              </w:rPr>
            </w:pPr>
            <w:r w:rsidRPr="004E402C">
              <w:rPr>
                <w:rFonts w:eastAsia="Times New Roman" w:cs="Calibri"/>
                <w:b/>
                <w:bCs/>
                <w:color w:val="000000"/>
                <w:sz w:val="18"/>
                <w:szCs w:val="18"/>
                <w:lang w:eastAsia="es-MX"/>
              </w:rPr>
              <w:t>Total</w:t>
            </w:r>
          </w:p>
        </w:tc>
        <w:tc>
          <w:tcPr>
            <w:tcW w:w="1136" w:type="dxa"/>
            <w:tcBorders>
              <w:top w:val="nil"/>
              <w:left w:val="nil"/>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right"/>
              <w:rPr>
                <w:rFonts w:eastAsia="Times New Roman" w:cs="Calibri"/>
                <w:b/>
                <w:bCs/>
                <w:color w:val="000000"/>
                <w:sz w:val="18"/>
                <w:szCs w:val="18"/>
                <w:lang w:eastAsia="es-MX"/>
              </w:rPr>
            </w:pPr>
            <w:r w:rsidRPr="004E402C">
              <w:rPr>
                <w:rFonts w:eastAsia="Times New Roman" w:cs="Calibri"/>
                <w:b/>
                <w:bCs/>
                <w:color w:val="000000"/>
                <w:sz w:val="18"/>
                <w:szCs w:val="18"/>
                <w:lang w:eastAsia="es-MX"/>
              </w:rPr>
              <w:t>14,211,492</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4E402C" w:rsidRDefault="004950C2" w:rsidP="00A621A8">
            <w:pPr>
              <w:spacing w:after="0" w:line="240" w:lineRule="auto"/>
              <w:jc w:val="right"/>
              <w:rPr>
                <w:rFonts w:eastAsia="Times New Roman" w:cs="Calibri"/>
                <w:b/>
                <w:bCs/>
                <w:color w:val="000000"/>
                <w:sz w:val="18"/>
                <w:szCs w:val="18"/>
                <w:lang w:eastAsia="es-MX"/>
              </w:rPr>
            </w:pPr>
            <w:r w:rsidRPr="004E402C">
              <w:rPr>
                <w:rFonts w:eastAsia="Times New Roman" w:cs="Calibri"/>
                <w:b/>
                <w:bCs/>
                <w:color w:val="000000"/>
                <w:sz w:val="18"/>
                <w:szCs w:val="18"/>
                <w:lang w:eastAsia="es-MX"/>
              </w:rPr>
              <w:t>9,783,654</w:t>
            </w:r>
          </w:p>
        </w:tc>
      </w:tr>
    </w:tbl>
    <w:p w:rsidR="004950C2" w:rsidRDefault="004950C2" w:rsidP="004950C2">
      <w:pPr>
        <w:tabs>
          <w:tab w:val="left" w:pos="720"/>
        </w:tabs>
        <w:spacing w:after="0" w:line="240" w:lineRule="exact"/>
        <w:ind w:left="1140" w:hanging="432"/>
        <w:jc w:val="both"/>
        <w:rPr>
          <w:rFonts w:eastAsia="Times New Roman" w:cs="Calibri"/>
          <w:b/>
          <w:sz w:val="20"/>
          <w:szCs w:val="20"/>
          <w:lang w:eastAsia="es-ES"/>
        </w:rPr>
      </w:pPr>
    </w:p>
    <w:p w:rsidR="004950C2" w:rsidRDefault="004950C2" w:rsidP="004950C2">
      <w:pPr>
        <w:tabs>
          <w:tab w:val="left" w:pos="720"/>
        </w:tabs>
        <w:spacing w:after="0" w:line="240" w:lineRule="exact"/>
        <w:ind w:left="1140" w:hanging="432"/>
        <w:jc w:val="both"/>
        <w:rPr>
          <w:rFonts w:eastAsia="Times New Roman" w:cs="Calibri"/>
          <w:b/>
          <w:sz w:val="20"/>
          <w:szCs w:val="20"/>
          <w:lang w:eastAsia="es-ES"/>
        </w:rPr>
      </w:pPr>
    </w:p>
    <w:p w:rsidR="004950C2" w:rsidRDefault="004950C2" w:rsidP="004950C2">
      <w:pPr>
        <w:tabs>
          <w:tab w:val="left" w:pos="720"/>
        </w:tabs>
        <w:spacing w:after="0" w:line="240" w:lineRule="exact"/>
        <w:ind w:left="1140" w:hanging="432"/>
        <w:jc w:val="both"/>
        <w:rPr>
          <w:rFonts w:eastAsia="Times New Roman" w:cs="Calibri"/>
          <w:b/>
          <w:sz w:val="20"/>
          <w:szCs w:val="20"/>
          <w:lang w:eastAsia="es-ES"/>
        </w:rPr>
      </w:pPr>
    </w:p>
    <w:p w:rsidR="007D75BA" w:rsidRPr="00091405" w:rsidRDefault="007D75BA" w:rsidP="004950C2">
      <w:pPr>
        <w:tabs>
          <w:tab w:val="left" w:pos="720"/>
        </w:tabs>
        <w:spacing w:after="0" w:line="240" w:lineRule="exact"/>
        <w:ind w:left="1140" w:hanging="432"/>
        <w:jc w:val="both"/>
        <w:rPr>
          <w:rFonts w:eastAsia="Times New Roman" w:cs="Calibri"/>
          <w:b/>
          <w:sz w:val="20"/>
          <w:szCs w:val="20"/>
          <w:lang w:eastAsia="es-ES"/>
        </w:rPr>
      </w:pPr>
    </w:p>
    <w:p w:rsidR="004950C2" w:rsidRPr="001435F4" w:rsidRDefault="004950C2" w:rsidP="004950C2">
      <w:pPr>
        <w:spacing w:after="0"/>
        <w:ind w:left="567"/>
        <w:rPr>
          <w:b/>
          <w:sz w:val="20"/>
        </w:rPr>
      </w:pPr>
      <w:r w:rsidRPr="00FE2D28">
        <w:rPr>
          <w:b/>
          <w:sz w:val="20"/>
        </w:rPr>
        <w:lastRenderedPageBreak/>
        <w:t>Adquisiciones de Actividades de Inversión efectivamente pagadas</w:t>
      </w:r>
    </w:p>
    <w:p w:rsidR="004950C2" w:rsidRDefault="004950C2" w:rsidP="004950C2">
      <w:pPr>
        <w:pStyle w:val="ROMANOS"/>
        <w:spacing w:after="0" w:line="240" w:lineRule="exact"/>
        <w:rPr>
          <w:rFonts w:ascii="Calibri" w:hAnsi="Calibri" w:cs="Calibri"/>
          <w:b/>
          <w:sz w:val="20"/>
          <w:szCs w:val="20"/>
          <w:lang w:val="es-MX"/>
        </w:rPr>
      </w:pPr>
    </w:p>
    <w:tbl>
      <w:tblPr>
        <w:tblW w:w="7371" w:type="dxa"/>
        <w:tblInd w:w="1063" w:type="dxa"/>
        <w:tblCellMar>
          <w:left w:w="70" w:type="dxa"/>
          <w:right w:w="70" w:type="dxa"/>
        </w:tblCellMar>
        <w:tblLook w:val="04A0" w:firstRow="1" w:lastRow="0" w:firstColumn="1" w:lastColumn="0" w:noHBand="0" w:noVBand="1"/>
      </w:tblPr>
      <w:tblGrid>
        <w:gridCol w:w="5103"/>
        <w:gridCol w:w="1134"/>
        <w:gridCol w:w="1134"/>
      </w:tblGrid>
      <w:tr w:rsidR="004950C2" w:rsidRPr="005B0EFA" w:rsidTr="00A621A8">
        <w:trPr>
          <w:trHeight w:val="255"/>
          <w:tblHeader/>
        </w:trPr>
        <w:tc>
          <w:tcPr>
            <w:tcW w:w="7371" w:type="dxa"/>
            <w:gridSpan w:val="3"/>
            <w:tcBorders>
              <w:top w:val="single" w:sz="4" w:space="0" w:color="auto"/>
              <w:left w:val="single" w:sz="4" w:space="0" w:color="auto"/>
              <w:bottom w:val="single" w:sz="4" w:space="0" w:color="auto"/>
              <w:right w:val="single" w:sz="4" w:space="0" w:color="auto"/>
            </w:tcBorders>
            <w:shd w:val="clear" w:color="000000" w:fill="800000"/>
            <w:noWrap/>
            <w:hideMark/>
          </w:tcPr>
          <w:p w:rsidR="004950C2" w:rsidRPr="005B0EFA" w:rsidRDefault="004950C2" w:rsidP="00A621A8">
            <w:pPr>
              <w:spacing w:after="0" w:line="240" w:lineRule="auto"/>
              <w:jc w:val="center"/>
              <w:rPr>
                <w:rFonts w:eastAsia="Times New Roman" w:cs="Calibri"/>
                <w:b/>
                <w:bCs/>
                <w:color w:val="FFFFFF"/>
                <w:sz w:val="18"/>
                <w:szCs w:val="18"/>
                <w:lang w:eastAsia="es-MX"/>
              </w:rPr>
            </w:pPr>
            <w:r w:rsidRPr="005B0EFA">
              <w:rPr>
                <w:rFonts w:eastAsia="Times New Roman" w:cs="Calibri"/>
                <w:b/>
                <w:bCs/>
                <w:color w:val="FFFFFF"/>
                <w:sz w:val="18"/>
                <w:szCs w:val="18"/>
                <w:lang w:eastAsia="es-MX"/>
              </w:rPr>
              <w:t>Adquisiciones de Actividades de Inversión efectivamente pagadas</w:t>
            </w:r>
          </w:p>
        </w:tc>
      </w:tr>
      <w:tr w:rsidR="004950C2" w:rsidRPr="005B0EFA" w:rsidTr="00A621A8">
        <w:trPr>
          <w:trHeight w:val="255"/>
          <w:tblHeader/>
        </w:trPr>
        <w:tc>
          <w:tcPr>
            <w:tcW w:w="5103" w:type="dxa"/>
            <w:tcBorders>
              <w:top w:val="nil"/>
              <w:left w:val="single" w:sz="4" w:space="0" w:color="auto"/>
              <w:bottom w:val="single" w:sz="4" w:space="0" w:color="auto"/>
              <w:right w:val="single" w:sz="4" w:space="0" w:color="auto"/>
            </w:tcBorders>
            <w:shd w:val="clear" w:color="000000" w:fill="800000"/>
            <w:noWrap/>
            <w:hideMark/>
          </w:tcPr>
          <w:p w:rsidR="004950C2" w:rsidRPr="005B0EFA" w:rsidRDefault="004950C2" w:rsidP="00A621A8">
            <w:pPr>
              <w:spacing w:after="0" w:line="240" w:lineRule="auto"/>
              <w:jc w:val="center"/>
              <w:rPr>
                <w:rFonts w:eastAsia="Times New Roman" w:cs="Calibri"/>
                <w:b/>
                <w:bCs/>
                <w:color w:val="FFFFFF"/>
                <w:sz w:val="18"/>
                <w:szCs w:val="18"/>
                <w:lang w:eastAsia="es-MX"/>
              </w:rPr>
            </w:pPr>
            <w:r w:rsidRPr="005B0EFA">
              <w:rPr>
                <w:rFonts w:eastAsia="Times New Roman" w:cs="Calibri"/>
                <w:b/>
                <w:bCs/>
                <w:color w:val="FFFFFF"/>
                <w:sz w:val="18"/>
                <w:szCs w:val="18"/>
                <w:lang w:eastAsia="es-MX"/>
              </w:rPr>
              <w:t>Concepto</w:t>
            </w:r>
          </w:p>
        </w:tc>
        <w:tc>
          <w:tcPr>
            <w:tcW w:w="1134" w:type="dxa"/>
            <w:tcBorders>
              <w:top w:val="nil"/>
              <w:left w:val="nil"/>
              <w:bottom w:val="single" w:sz="4" w:space="0" w:color="auto"/>
              <w:right w:val="single" w:sz="4" w:space="0" w:color="auto"/>
            </w:tcBorders>
            <w:shd w:val="clear" w:color="000000" w:fill="800000"/>
            <w:noWrap/>
            <w:hideMark/>
          </w:tcPr>
          <w:p w:rsidR="004950C2" w:rsidRPr="005B0EFA" w:rsidRDefault="004950C2" w:rsidP="00A621A8">
            <w:pPr>
              <w:spacing w:after="0" w:line="240" w:lineRule="auto"/>
              <w:jc w:val="center"/>
              <w:rPr>
                <w:rFonts w:eastAsia="Times New Roman" w:cs="Calibri"/>
                <w:b/>
                <w:bCs/>
                <w:color w:val="FFFFFF"/>
                <w:sz w:val="18"/>
                <w:szCs w:val="18"/>
                <w:lang w:eastAsia="es-MX"/>
              </w:rPr>
            </w:pPr>
            <w:r w:rsidRPr="005B0EFA">
              <w:rPr>
                <w:rFonts w:eastAsia="Times New Roman" w:cs="Calibri"/>
                <w:b/>
                <w:bCs/>
                <w:color w:val="FFFFFF"/>
                <w:sz w:val="18"/>
                <w:szCs w:val="18"/>
                <w:lang w:eastAsia="es-MX"/>
              </w:rPr>
              <w:t>2023</w:t>
            </w:r>
          </w:p>
        </w:tc>
        <w:tc>
          <w:tcPr>
            <w:tcW w:w="1134" w:type="dxa"/>
            <w:tcBorders>
              <w:top w:val="nil"/>
              <w:left w:val="nil"/>
              <w:bottom w:val="single" w:sz="4" w:space="0" w:color="auto"/>
              <w:right w:val="single" w:sz="4" w:space="0" w:color="auto"/>
            </w:tcBorders>
            <w:shd w:val="clear" w:color="000000" w:fill="800000"/>
            <w:noWrap/>
            <w:hideMark/>
          </w:tcPr>
          <w:p w:rsidR="004950C2" w:rsidRPr="005B0EFA" w:rsidRDefault="004950C2" w:rsidP="00A621A8">
            <w:pPr>
              <w:spacing w:after="0" w:line="240" w:lineRule="auto"/>
              <w:jc w:val="center"/>
              <w:rPr>
                <w:rFonts w:eastAsia="Times New Roman" w:cs="Calibri"/>
                <w:b/>
                <w:bCs/>
                <w:color w:val="FFFFFF"/>
                <w:sz w:val="18"/>
                <w:szCs w:val="18"/>
                <w:lang w:eastAsia="es-MX"/>
              </w:rPr>
            </w:pPr>
            <w:r w:rsidRPr="005B0EFA">
              <w:rPr>
                <w:rFonts w:eastAsia="Times New Roman" w:cs="Calibri"/>
                <w:b/>
                <w:bCs/>
                <w:color w:val="FFFFFF"/>
                <w:sz w:val="18"/>
                <w:szCs w:val="18"/>
                <w:lang w:eastAsia="es-MX"/>
              </w:rPr>
              <w:t>2022</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b/>
                <w:bCs/>
                <w:color w:val="000000"/>
                <w:sz w:val="18"/>
                <w:szCs w:val="18"/>
                <w:lang w:eastAsia="es-MX"/>
              </w:rPr>
            </w:pPr>
            <w:r w:rsidRPr="005B0EFA">
              <w:rPr>
                <w:rFonts w:eastAsia="Times New Roman" w:cs="Calibri"/>
                <w:b/>
                <w:bCs/>
                <w:color w:val="000000"/>
                <w:sz w:val="18"/>
                <w:szCs w:val="18"/>
                <w:lang w:eastAsia="es-MX"/>
              </w:rPr>
              <w:t>Bienes Inmuebles, Infraestructura y Construcciones en Proceso</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b/>
                <w:bCs/>
                <w:color w:val="000000"/>
                <w:sz w:val="18"/>
                <w:szCs w:val="18"/>
                <w:lang w:eastAsia="es-MX"/>
              </w:rPr>
            </w:pPr>
            <w:r w:rsidRPr="005B0EFA">
              <w:rPr>
                <w:rFonts w:eastAsia="Times New Roman" w:cs="Calibri"/>
                <w:b/>
                <w:bCs/>
                <w:color w:val="000000"/>
                <w:sz w:val="18"/>
                <w:szCs w:val="18"/>
                <w:lang w:eastAsia="es-MX"/>
              </w:rPr>
              <w:t>0</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b/>
                <w:bCs/>
                <w:color w:val="000000"/>
                <w:sz w:val="18"/>
                <w:szCs w:val="18"/>
                <w:lang w:eastAsia="es-MX"/>
              </w:rPr>
            </w:pPr>
            <w:r w:rsidRPr="005B0EFA">
              <w:rPr>
                <w:rFonts w:eastAsia="Times New Roman" w:cs="Calibri"/>
                <w:b/>
                <w:bCs/>
                <w:color w:val="000000"/>
                <w:sz w:val="18"/>
                <w:szCs w:val="18"/>
                <w:lang w:eastAsia="es-MX"/>
              </w:rPr>
              <w:t>0</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color w:val="000000"/>
                <w:sz w:val="18"/>
                <w:szCs w:val="18"/>
                <w:lang w:eastAsia="es-MX"/>
              </w:rPr>
            </w:pPr>
            <w:r w:rsidRPr="005B0EFA">
              <w:rPr>
                <w:rFonts w:eastAsia="Times New Roman" w:cs="Calibri"/>
                <w:color w:val="000000"/>
                <w:sz w:val="18"/>
                <w:szCs w:val="18"/>
                <w:lang w:eastAsia="es-MX"/>
              </w:rPr>
              <w:t>Terrenos</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color w:val="000000"/>
                <w:sz w:val="18"/>
                <w:szCs w:val="18"/>
                <w:lang w:eastAsia="es-MX"/>
              </w:rPr>
            </w:pPr>
            <w:r w:rsidRPr="005B0EFA">
              <w:rPr>
                <w:rFonts w:eastAsia="Times New Roman" w:cs="Calibri"/>
                <w:color w:val="000000"/>
                <w:sz w:val="18"/>
                <w:szCs w:val="18"/>
                <w:lang w:eastAsia="es-MX"/>
              </w:rPr>
              <w:t>Viviendas</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color w:val="000000"/>
                <w:sz w:val="18"/>
                <w:szCs w:val="18"/>
                <w:lang w:eastAsia="es-MX"/>
              </w:rPr>
            </w:pPr>
            <w:r w:rsidRPr="005B0EFA">
              <w:rPr>
                <w:rFonts w:eastAsia="Times New Roman" w:cs="Calibri"/>
                <w:color w:val="000000"/>
                <w:sz w:val="18"/>
                <w:szCs w:val="18"/>
                <w:lang w:eastAsia="es-MX"/>
              </w:rPr>
              <w:t>Edificios no Habitacionales</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color w:val="000000"/>
                <w:sz w:val="18"/>
                <w:szCs w:val="18"/>
                <w:lang w:eastAsia="es-MX"/>
              </w:rPr>
            </w:pPr>
            <w:r w:rsidRPr="005B0EFA">
              <w:rPr>
                <w:rFonts w:eastAsia="Times New Roman" w:cs="Calibri"/>
                <w:color w:val="000000"/>
                <w:sz w:val="18"/>
                <w:szCs w:val="18"/>
                <w:lang w:eastAsia="es-MX"/>
              </w:rPr>
              <w:t>Infraestructura</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color w:val="000000"/>
                <w:sz w:val="18"/>
                <w:szCs w:val="18"/>
                <w:lang w:eastAsia="es-MX"/>
              </w:rPr>
            </w:pPr>
            <w:r w:rsidRPr="005B0EFA">
              <w:rPr>
                <w:rFonts w:eastAsia="Times New Roman" w:cs="Calibri"/>
                <w:color w:val="000000"/>
                <w:sz w:val="18"/>
                <w:szCs w:val="18"/>
                <w:lang w:eastAsia="es-MX"/>
              </w:rPr>
              <w:t>Construcciones en Proceso en Bienes de Dominio Público</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color w:val="000000"/>
                <w:sz w:val="18"/>
                <w:szCs w:val="18"/>
                <w:lang w:eastAsia="es-MX"/>
              </w:rPr>
            </w:pPr>
            <w:r w:rsidRPr="005B0EFA">
              <w:rPr>
                <w:rFonts w:eastAsia="Times New Roman" w:cs="Calibri"/>
                <w:color w:val="000000"/>
                <w:sz w:val="18"/>
                <w:szCs w:val="18"/>
                <w:lang w:eastAsia="es-MX"/>
              </w:rPr>
              <w:t>Construcciones en Proceso en Bienes Propios</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color w:val="000000"/>
                <w:sz w:val="18"/>
                <w:szCs w:val="18"/>
                <w:lang w:eastAsia="es-MX"/>
              </w:rPr>
            </w:pPr>
            <w:r w:rsidRPr="005B0EFA">
              <w:rPr>
                <w:rFonts w:eastAsia="Times New Roman" w:cs="Calibri"/>
                <w:color w:val="000000"/>
                <w:sz w:val="18"/>
                <w:szCs w:val="18"/>
                <w:lang w:eastAsia="es-MX"/>
              </w:rPr>
              <w:t>Otros Bienes Inmuebles</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b/>
                <w:bCs/>
                <w:color w:val="000000"/>
                <w:sz w:val="18"/>
                <w:szCs w:val="18"/>
                <w:lang w:eastAsia="es-MX"/>
              </w:rPr>
            </w:pPr>
            <w:r w:rsidRPr="005B0EFA">
              <w:rPr>
                <w:rFonts w:eastAsia="Times New Roman" w:cs="Calibri"/>
                <w:b/>
                <w:bCs/>
                <w:color w:val="000000"/>
                <w:sz w:val="18"/>
                <w:szCs w:val="18"/>
                <w:lang w:eastAsia="es-MX"/>
              </w:rPr>
              <w:t>Bienes Muebles</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b/>
                <w:bCs/>
                <w:color w:val="000000"/>
                <w:sz w:val="18"/>
                <w:szCs w:val="18"/>
                <w:lang w:eastAsia="es-MX"/>
              </w:rPr>
            </w:pPr>
            <w:r w:rsidRPr="005B0EFA">
              <w:rPr>
                <w:rFonts w:eastAsia="Times New Roman" w:cs="Calibri"/>
                <w:b/>
                <w:bCs/>
                <w:color w:val="000000"/>
                <w:sz w:val="18"/>
                <w:szCs w:val="18"/>
                <w:lang w:eastAsia="es-MX"/>
              </w:rPr>
              <w:t>223,042</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b/>
                <w:bCs/>
                <w:color w:val="000000"/>
                <w:sz w:val="18"/>
                <w:szCs w:val="18"/>
                <w:lang w:eastAsia="es-MX"/>
              </w:rPr>
            </w:pPr>
            <w:r w:rsidRPr="005B0EFA">
              <w:rPr>
                <w:rFonts w:eastAsia="Times New Roman" w:cs="Calibri"/>
                <w:b/>
                <w:bCs/>
                <w:color w:val="000000"/>
                <w:sz w:val="18"/>
                <w:szCs w:val="18"/>
                <w:lang w:eastAsia="es-MX"/>
              </w:rPr>
              <w:t>267,174</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color w:val="000000"/>
                <w:sz w:val="18"/>
                <w:szCs w:val="18"/>
                <w:lang w:eastAsia="es-MX"/>
              </w:rPr>
            </w:pPr>
            <w:r w:rsidRPr="005B0EFA">
              <w:rPr>
                <w:rFonts w:eastAsia="Times New Roman" w:cs="Calibri"/>
                <w:color w:val="000000"/>
                <w:sz w:val="18"/>
                <w:szCs w:val="18"/>
                <w:lang w:eastAsia="es-MX"/>
              </w:rPr>
              <w:t>Mobiliario y Equipo de Administración</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139,364</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250,238</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color w:val="000000"/>
                <w:sz w:val="18"/>
                <w:szCs w:val="18"/>
                <w:lang w:eastAsia="es-MX"/>
              </w:rPr>
            </w:pPr>
            <w:r w:rsidRPr="005B0EFA">
              <w:rPr>
                <w:rFonts w:eastAsia="Times New Roman" w:cs="Calibri"/>
                <w:color w:val="000000"/>
                <w:sz w:val="18"/>
                <w:szCs w:val="18"/>
                <w:lang w:eastAsia="es-MX"/>
              </w:rPr>
              <w:t>Mobiliario y Equipo Educacional y Recreativo</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15,636</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16,936</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color w:val="000000"/>
                <w:sz w:val="18"/>
                <w:szCs w:val="18"/>
                <w:lang w:eastAsia="es-MX"/>
              </w:rPr>
            </w:pPr>
            <w:r w:rsidRPr="005B0EFA">
              <w:rPr>
                <w:rFonts w:eastAsia="Times New Roman" w:cs="Calibri"/>
                <w:color w:val="000000"/>
                <w:sz w:val="18"/>
                <w:szCs w:val="18"/>
                <w:lang w:eastAsia="es-MX"/>
              </w:rPr>
              <w:t>Equipo e Instrumental Médico y de Laboratorio</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29,870</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color w:val="000000"/>
                <w:sz w:val="18"/>
                <w:szCs w:val="18"/>
                <w:lang w:eastAsia="es-MX"/>
              </w:rPr>
            </w:pPr>
            <w:r w:rsidRPr="005B0EFA">
              <w:rPr>
                <w:rFonts w:eastAsia="Times New Roman" w:cs="Calibri"/>
                <w:color w:val="000000"/>
                <w:sz w:val="18"/>
                <w:szCs w:val="18"/>
                <w:lang w:eastAsia="es-MX"/>
              </w:rPr>
              <w:t>Vehículos y Equipo de Transporte</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color w:val="000000"/>
                <w:sz w:val="18"/>
                <w:szCs w:val="18"/>
                <w:lang w:eastAsia="es-MX"/>
              </w:rPr>
            </w:pPr>
            <w:r w:rsidRPr="005B0EFA">
              <w:rPr>
                <w:rFonts w:eastAsia="Times New Roman" w:cs="Calibri"/>
                <w:color w:val="000000"/>
                <w:sz w:val="18"/>
                <w:szCs w:val="18"/>
                <w:lang w:eastAsia="es-MX"/>
              </w:rPr>
              <w:t>Equipo de Defensa y Seguridad</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color w:val="000000"/>
                <w:sz w:val="18"/>
                <w:szCs w:val="18"/>
                <w:lang w:eastAsia="es-MX"/>
              </w:rPr>
            </w:pPr>
            <w:r w:rsidRPr="005B0EFA">
              <w:rPr>
                <w:rFonts w:eastAsia="Times New Roman" w:cs="Calibri"/>
                <w:color w:val="000000"/>
                <w:sz w:val="18"/>
                <w:szCs w:val="18"/>
                <w:lang w:eastAsia="es-MX"/>
              </w:rPr>
              <w:t>Maquinaria, Otros Equipos y Herramientas</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38,172</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color w:val="000000"/>
                <w:sz w:val="18"/>
                <w:szCs w:val="18"/>
                <w:lang w:eastAsia="es-MX"/>
              </w:rPr>
            </w:pPr>
            <w:r w:rsidRPr="005B0EFA">
              <w:rPr>
                <w:rFonts w:eastAsia="Times New Roman" w:cs="Calibri"/>
                <w:color w:val="000000"/>
                <w:sz w:val="18"/>
                <w:szCs w:val="18"/>
                <w:lang w:eastAsia="es-MX"/>
              </w:rPr>
              <w:t>Colecciones, Obras de Arte y Objetos Valiosos</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color w:val="000000"/>
                <w:sz w:val="18"/>
                <w:szCs w:val="18"/>
                <w:lang w:eastAsia="es-MX"/>
              </w:rPr>
            </w:pPr>
            <w:r w:rsidRPr="005B0EFA">
              <w:rPr>
                <w:rFonts w:eastAsia="Times New Roman" w:cs="Calibri"/>
                <w:color w:val="000000"/>
                <w:sz w:val="18"/>
                <w:szCs w:val="18"/>
                <w:lang w:eastAsia="es-MX"/>
              </w:rPr>
              <w:t>Activos Biológicos</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color w:val="000000"/>
                <w:sz w:val="18"/>
                <w:szCs w:val="18"/>
                <w:lang w:eastAsia="es-MX"/>
              </w:rPr>
            </w:pPr>
            <w:r w:rsidRPr="005B0EFA">
              <w:rPr>
                <w:rFonts w:eastAsia="Times New Roman" w:cs="Calibri"/>
                <w:color w:val="000000"/>
                <w:sz w:val="18"/>
                <w:szCs w:val="18"/>
                <w:lang w:eastAsia="es-MX"/>
              </w:rPr>
              <w:t>0</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rPr>
                <w:rFonts w:eastAsia="Times New Roman" w:cs="Calibri"/>
                <w:b/>
                <w:bCs/>
                <w:color w:val="000000"/>
                <w:sz w:val="18"/>
                <w:szCs w:val="18"/>
                <w:lang w:eastAsia="es-MX"/>
              </w:rPr>
            </w:pPr>
            <w:r w:rsidRPr="005B0EFA">
              <w:rPr>
                <w:rFonts w:eastAsia="Times New Roman" w:cs="Calibri"/>
                <w:b/>
                <w:bCs/>
                <w:color w:val="000000"/>
                <w:sz w:val="18"/>
                <w:szCs w:val="18"/>
                <w:lang w:eastAsia="es-MX"/>
              </w:rPr>
              <w:t>Otras Inversiones</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b/>
                <w:bCs/>
                <w:color w:val="000000"/>
                <w:sz w:val="18"/>
                <w:szCs w:val="18"/>
                <w:lang w:eastAsia="es-MX"/>
              </w:rPr>
            </w:pPr>
            <w:r w:rsidRPr="005B0EFA">
              <w:rPr>
                <w:rFonts w:eastAsia="Times New Roman" w:cs="Calibri"/>
                <w:b/>
                <w:bCs/>
                <w:color w:val="000000"/>
                <w:sz w:val="18"/>
                <w:szCs w:val="18"/>
                <w:lang w:eastAsia="es-MX"/>
              </w:rPr>
              <w:t>0</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b/>
                <w:bCs/>
                <w:color w:val="000000"/>
                <w:sz w:val="18"/>
                <w:szCs w:val="18"/>
                <w:lang w:eastAsia="es-MX"/>
              </w:rPr>
            </w:pPr>
            <w:r w:rsidRPr="005B0EFA">
              <w:rPr>
                <w:rFonts w:eastAsia="Times New Roman" w:cs="Calibri"/>
                <w:b/>
                <w:bCs/>
                <w:color w:val="000000"/>
                <w:sz w:val="18"/>
                <w:szCs w:val="18"/>
                <w:lang w:eastAsia="es-MX"/>
              </w:rPr>
              <w:t>0</w:t>
            </w:r>
          </w:p>
        </w:tc>
      </w:tr>
      <w:tr w:rsidR="004950C2" w:rsidRPr="005B0EFA" w:rsidTr="00A621A8">
        <w:trPr>
          <w:trHeight w:val="255"/>
        </w:trPr>
        <w:tc>
          <w:tcPr>
            <w:tcW w:w="5103" w:type="dxa"/>
            <w:tcBorders>
              <w:top w:val="nil"/>
              <w:left w:val="single" w:sz="4" w:space="0" w:color="auto"/>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center"/>
              <w:rPr>
                <w:rFonts w:eastAsia="Times New Roman" w:cs="Calibri"/>
                <w:b/>
                <w:bCs/>
                <w:color w:val="000000"/>
                <w:sz w:val="18"/>
                <w:szCs w:val="18"/>
                <w:lang w:eastAsia="es-MX"/>
              </w:rPr>
            </w:pPr>
            <w:r w:rsidRPr="005B0EFA">
              <w:rPr>
                <w:rFonts w:eastAsia="Times New Roman" w:cs="Calibri"/>
                <w:b/>
                <w:bCs/>
                <w:color w:val="000000"/>
                <w:sz w:val="18"/>
                <w:szCs w:val="18"/>
                <w:lang w:eastAsia="es-MX"/>
              </w:rPr>
              <w:t>Total</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b/>
                <w:bCs/>
                <w:color w:val="000000"/>
                <w:sz w:val="18"/>
                <w:szCs w:val="18"/>
                <w:lang w:eastAsia="es-MX"/>
              </w:rPr>
            </w:pPr>
            <w:r w:rsidRPr="005B0EFA">
              <w:rPr>
                <w:rFonts w:eastAsia="Times New Roman" w:cs="Calibri"/>
                <w:b/>
                <w:bCs/>
                <w:color w:val="000000"/>
                <w:sz w:val="18"/>
                <w:szCs w:val="18"/>
                <w:lang w:eastAsia="es-MX"/>
              </w:rPr>
              <w:t>223,042</w:t>
            </w:r>
          </w:p>
        </w:tc>
        <w:tc>
          <w:tcPr>
            <w:tcW w:w="1134" w:type="dxa"/>
            <w:tcBorders>
              <w:top w:val="nil"/>
              <w:left w:val="nil"/>
              <w:bottom w:val="single" w:sz="4" w:space="0" w:color="auto"/>
              <w:right w:val="single" w:sz="4" w:space="0" w:color="auto"/>
            </w:tcBorders>
            <w:shd w:val="clear" w:color="auto" w:fill="auto"/>
            <w:noWrap/>
            <w:hideMark/>
          </w:tcPr>
          <w:p w:rsidR="004950C2" w:rsidRPr="005B0EFA" w:rsidRDefault="004950C2" w:rsidP="00A621A8">
            <w:pPr>
              <w:spacing w:after="0" w:line="240" w:lineRule="auto"/>
              <w:jc w:val="right"/>
              <w:rPr>
                <w:rFonts w:eastAsia="Times New Roman" w:cs="Calibri"/>
                <w:b/>
                <w:bCs/>
                <w:color w:val="000000"/>
                <w:sz w:val="18"/>
                <w:szCs w:val="18"/>
                <w:lang w:eastAsia="es-MX"/>
              </w:rPr>
            </w:pPr>
            <w:r w:rsidRPr="005B0EFA">
              <w:rPr>
                <w:rFonts w:eastAsia="Times New Roman" w:cs="Calibri"/>
                <w:b/>
                <w:bCs/>
                <w:color w:val="000000"/>
                <w:sz w:val="18"/>
                <w:szCs w:val="18"/>
                <w:lang w:eastAsia="es-MX"/>
              </w:rPr>
              <w:t>267,174</w:t>
            </w:r>
          </w:p>
        </w:tc>
      </w:tr>
    </w:tbl>
    <w:p w:rsidR="004950C2" w:rsidRDefault="004950C2" w:rsidP="004950C2">
      <w:pPr>
        <w:pStyle w:val="ROMANOS"/>
        <w:spacing w:after="0" w:line="240" w:lineRule="exact"/>
        <w:rPr>
          <w:rFonts w:ascii="Calibri" w:hAnsi="Calibri" w:cs="Calibri"/>
          <w:b/>
          <w:sz w:val="20"/>
          <w:szCs w:val="20"/>
          <w:lang w:val="es-MX"/>
        </w:rPr>
      </w:pPr>
    </w:p>
    <w:p w:rsidR="004950C2" w:rsidRDefault="004950C2" w:rsidP="004950C2">
      <w:pPr>
        <w:pStyle w:val="ROMANOS"/>
        <w:spacing w:after="0" w:line="240" w:lineRule="exact"/>
        <w:rPr>
          <w:rFonts w:ascii="Calibri" w:hAnsi="Calibri" w:cs="Calibri"/>
          <w:b/>
          <w:sz w:val="20"/>
          <w:szCs w:val="20"/>
          <w:lang w:val="es-MX"/>
        </w:rPr>
      </w:pPr>
    </w:p>
    <w:p w:rsidR="004950C2" w:rsidRPr="00091405" w:rsidRDefault="004950C2" w:rsidP="004950C2">
      <w:pPr>
        <w:pStyle w:val="ROMANOS"/>
        <w:spacing w:after="0" w:line="240" w:lineRule="exact"/>
        <w:ind w:left="1068" w:firstLine="0"/>
        <w:rPr>
          <w:rFonts w:ascii="Calibri" w:hAnsi="Calibri" w:cs="Calibri"/>
          <w:b/>
          <w:sz w:val="22"/>
          <w:szCs w:val="20"/>
          <w:lang w:val="es-MX"/>
        </w:rPr>
      </w:pPr>
    </w:p>
    <w:p w:rsidR="004950C2" w:rsidRPr="006A28C2" w:rsidRDefault="004950C2" w:rsidP="004950C2">
      <w:pPr>
        <w:spacing w:after="0"/>
        <w:ind w:left="567"/>
        <w:rPr>
          <w:b/>
          <w:sz w:val="20"/>
        </w:rPr>
      </w:pPr>
      <w:r w:rsidRPr="006A28C2">
        <w:rPr>
          <w:b/>
          <w:sz w:val="20"/>
        </w:rPr>
        <w:t>Conciliación de Flujos de Efectivo Netos</w:t>
      </w:r>
    </w:p>
    <w:p w:rsidR="004950C2" w:rsidRDefault="004950C2" w:rsidP="004950C2">
      <w:pPr>
        <w:pStyle w:val="ROMANOS"/>
        <w:spacing w:after="0" w:line="240" w:lineRule="exact"/>
        <w:ind w:left="1068" w:firstLine="0"/>
        <w:rPr>
          <w:rFonts w:ascii="Calibri" w:hAnsi="Calibri" w:cs="Calibri"/>
          <w:sz w:val="20"/>
          <w:szCs w:val="20"/>
          <w:lang w:val="es-MX"/>
        </w:rPr>
      </w:pPr>
    </w:p>
    <w:tbl>
      <w:tblPr>
        <w:tblW w:w="7513" w:type="dxa"/>
        <w:tblInd w:w="921" w:type="dxa"/>
        <w:tblCellMar>
          <w:left w:w="70" w:type="dxa"/>
          <w:right w:w="70" w:type="dxa"/>
        </w:tblCellMar>
        <w:tblLook w:val="04A0" w:firstRow="1" w:lastRow="0" w:firstColumn="1" w:lastColumn="0" w:noHBand="0" w:noVBand="1"/>
      </w:tblPr>
      <w:tblGrid>
        <w:gridCol w:w="5244"/>
        <w:gridCol w:w="1135"/>
        <w:gridCol w:w="1134"/>
      </w:tblGrid>
      <w:tr w:rsidR="004950C2" w:rsidRPr="00F11920" w:rsidTr="00A621A8">
        <w:trPr>
          <w:trHeight w:val="255"/>
        </w:trPr>
        <w:tc>
          <w:tcPr>
            <w:tcW w:w="7513" w:type="dxa"/>
            <w:gridSpan w:val="3"/>
            <w:tcBorders>
              <w:top w:val="single" w:sz="4" w:space="0" w:color="auto"/>
              <w:left w:val="single" w:sz="4" w:space="0" w:color="auto"/>
              <w:bottom w:val="single" w:sz="4" w:space="0" w:color="auto"/>
              <w:right w:val="single" w:sz="4" w:space="0" w:color="000000"/>
            </w:tcBorders>
            <w:shd w:val="clear" w:color="000000" w:fill="800000"/>
            <w:noWrap/>
            <w:vAlign w:val="center"/>
            <w:hideMark/>
          </w:tcPr>
          <w:p w:rsidR="004950C2" w:rsidRPr="00F11920" w:rsidRDefault="004950C2" w:rsidP="00A621A8">
            <w:pPr>
              <w:spacing w:after="0" w:line="240" w:lineRule="auto"/>
              <w:jc w:val="center"/>
              <w:rPr>
                <w:rFonts w:eastAsia="Times New Roman" w:cs="Calibri"/>
                <w:b/>
                <w:bCs/>
                <w:color w:val="FFFFFF"/>
                <w:sz w:val="18"/>
                <w:szCs w:val="18"/>
                <w:lang w:eastAsia="es-MX"/>
              </w:rPr>
            </w:pPr>
            <w:r w:rsidRPr="00F11920">
              <w:rPr>
                <w:rFonts w:eastAsia="Times New Roman" w:cs="Calibri"/>
                <w:b/>
                <w:bCs/>
                <w:color w:val="FFFFFF"/>
                <w:sz w:val="18"/>
                <w:szCs w:val="18"/>
                <w:lang w:eastAsia="es-MX"/>
              </w:rPr>
              <w:t>CONCILIACION DE FLUJOS DE EFECTIVO NETOS</w:t>
            </w:r>
          </w:p>
        </w:tc>
      </w:tr>
      <w:tr w:rsidR="004950C2" w:rsidRPr="00F11920" w:rsidTr="00A621A8">
        <w:trPr>
          <w:trHeight w:val="255"/>
        </w:trPr>
        <w:tc>
          <w:tcPr>
            <w:tcW w:w="5244" w:type="dxa"/>
            <w:tcBorders>
              <w:top w:val="nil"/>
              <w:left w:val="single" w:sz="4" w:space="0" w:color="auto"/>
              <w:bottom w:val="single" w:sz="4" w:space="0" w:color="auto"/>
              <w:right w:val="single" w:sz="4" w:space="0" w:color="auto"/>
            </w:tcBorders>
            <w:shd w:val="clear" w:color="000000" w:fill="800000"/>
            <w:noWrap/>
            <w:vAlign w:val="center"/>
            <w:hideMark/>
          </w:tcPr>
          <w:p w:rsidR="004950C2" w:rsidRPr="00F11920" w:rsidRDefault="004950C2" w:rsidP="00A621A8">
            <w:pPr>
              <w:spacing w:after="0" w:line="240" w:lineRule="auto"/>
              <w:jc w:val="center"/>
              <w:rPr>
                <w:rFonts w:eastAsia="Times New Roman" w:cs="Calibri"/>
                <w:b/>
                <w:bCs/>
                <w:color w:val="FFFFFF"/>
                <w:sz w:val="18"/>
                <w:szCs w:val="18"/>
                <w:lang w:eastAsia="es-MX"/>
              </w:rPr>
            </w:pPr>
            <w:r w:rsidRPr="00F11920">
              <w:rPr>
                <w:rFonts w:eastAsia="Times New Roman" w:cs="Calibri"/>
                <w:b/>
                <w:bCs/>
                <w:color w:val="FFFFFF"/>
                <w:sz w:val="18"/>
                <w:szCs w:val="18"/>
                <w:lang w:eastAsia="es-MX"/>
              </w:rPr>
              <w:t>Concepto</w:t>
            </w:r>
          </w:p>
        </w:tc>
        <w:tc>
          <w:tcPr>
            <w:tcW w:w="1135" w:type="dxa"/>
            <w:tcBorders>
              <w:top w:val="nil"/>
              <w:left w:val="nil"/>
              <w:bottom w:val="single" w:sz="4" w:space="0" w:color="auto"/>
              <w:right w:val="single" w:sz="4" w:space="0" w:color="auto"/>
            </w:tcBorders>
            <w:shd w:val="clear" w:color="000000" w:fill="800000"/>
            <w:noWrap/>
            <w:vAlign w:val="center"/>
            <w:hideMark/>
          </w:tcPr>
          <w:p w:rsidR="004950C2" w:rsidRPr="00F11920" w:rsidRDefault="004950C2" w:rsidP="00A621A8">
            <w:pPr>
              <w:spacing w:after="0" w:line="240" w:lineRule="auto"/>
              <w:jc w:val="center"/>
              <w:rPr>
                <w:rFonts w:eastAsia="Times New Roman" w:cs="Calibri"/>
                <w:b/>
                <w:bCs/>
                <w:color w:val="FFFFFF"/>
                <w:sz w:val="18"/>
                <w:szCs w:val="18"/>
                <w:lang w:eastAsia="es-MX"/>
              </w:rPr>
            </w:pPr>
            <w:r w:rsidRPr="00F11920">
              <w:rPr>
                <w:rFonts w:eastAsia="Times New Roman" w:cs="Calibri"/>
                <w:b/>
                <w:bCs/>
                <w:color w:val="FFFFFF"/>
                <w:sz w:val="18"/>
                <w:szCs w:val="18"/>
                <w:lang w:eastAsia="es-MX"/>
              </w:rPr>
              <w:t>2023</w:t>
            </w:r>
          </w:p>
        </w:tc>
        <w:tc>
          <w:tcPr>
            <w:tcW w:w="1134" w:type="dxa"/>
            <w:tcBorders>
              <w:top w:val="nil"/>
              <w:left w:val="nil"/>
              <w:bottom w:val="single" w:sz="4" w:space="0" w:color="auto"/>
              <w:right w:val="single" w:sz="4" w:space="0" w:color="auto"/>
            </w:tcBorders>
            <w:shd w:val="clear" w:color="000000" w:fill="800000"/>
            <w:noWrap/>
            <w:vAlign w:val="center"/>
            <w:hideMark/>
          </w:tcPr>
          <w:p w:rsidR="004950C2" w:rsidRPr="00F11920" w:rsidRDefault="004950C2" w:rsidP="00A621A8">
            <w:pPr>
              <w:spacing w:after="0" w:line="240" w:lineRule="auto"/>
              <w:jc w:val="center"/>
              <w:rPr>
                <w:rFonts w:eastAsia="Times New Roman" w:cs="Calibri"/>
                <w:b/>
                <w:bCs/>
                <w:color w:val="FFFFFF"/>
                <w:sz w:val="18"/>
                <w:szCs w:val="18"/>
                <w:lang w:eastAsia="es-MX"/>
              </w:rPr>
            </w:pPr>
            <w:r w:rsidRPr="00F11920">
              <w:rPr>
                <w:rFonts w:eastAsia="Times New Roman" w:cs="Calibri"/>
                <w:b/>
                <w:bCs/>
                <w:color w:val="FFFFFF"/>
                <w:sz w:val="18"/>
                <w:szCs w:val="18"/>
                <w:lang w:eastAsia="es-MX"/>
              </w:rPr>
              <w:t>2022</w:t>
            </w:r>
          </w:p>
        </w:tc>
      </w:tr>
      <w:tr w:rsidR="004950C2" w:rsidRPr="00F11920" w:rsidTr="00A621A8">
        <w:trPr>
          <w:trHeight w:val="255"/>
        </w:trPr>
        <w:tc>
          <w:tcPr>
            <w:tcW w:w="5244" w:type="dxa"/>
            <w:tcBorders>
              <w:top w:val="nil"/>
              <w:left w:val="single" w:sz="4" w:space="0" w:color="auto"/>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rPr>
                <w:rFonts w:eastAsia="Times New Roman" w:cs="Calibri"/>
                <w:b/>
                <w:bCs/>
                <w:color w:val="000000"/>
                <w:sz w:val="18"/>
                <w:szCs w:val="18"/>
                <w:lang w:eastAsia="es-MX"/>
              </w:rPr>
            </w:pPr>
            <w:r w:rsidRPr="00F11920">
              <w:rPr>
                <w:rFonts w:eastAsia="Times New Roman" w:cs="Calibri"/>
                <w:b/>
                <w:bCs/>
                <w:color w:val="000000"/>
                <w:sz w:val="18"/>
                <w:szCs w:val="18"/>
                <w:lang w:eastAsia="es-MX"/>
              </w:rPr>
              <w:t>Resultados del Ejercicio Ahorro/Desahorro</w:t>
            </w:r>
          </w:p>
        </w:tc>
        <w:tc>
          <w:tcPr>
            <w:tcW w:w="1135" w:type="dxa"/>
            <w:tcBorders>
              <w:top w:val="nil"/>
              <w:left w:val="nil"/>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jc w:val="right"/>
              <w:rPr>
                <w:rFonts w:eastAsia="Times New Roman" w:cs="Calibri"/>
                <w:b/>
                <w:bCs/>
                <w:color w:val="000000"/>
                <w:sz w:val="18"/>
                <w:szCs w:val="18"/>
                <w:lang w:eastAsia="es-MX"/>
              </w:rPr>
            </w:pPr>
            <w:r w:rsidRPr="00F11920">
              <w:rPr>
                <w:rFonts w:eastAsia="Times New Roman" w:cs="Calibri"/>
                <w:b/>
                <w:bCs/>
                <w:color w:val="000000"/>
                <w:sz w:val="18"/>
                <w:szCs w:val="18"/>
                <w:lang w:eastAsia="es-MX"/>
              </w:rPr>
              <w:t>47,434</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jc w:val="right"/>
              <w:rPr>
                <w:rFonts w:eastAsia="Times New Roman" w:cs="Calibri"/>
                <w:b/>
                <w:bCs/>
                <w:color w:val="000000"/>
                <w:sz w:val="18"/>
                <w:szCs w:val="18"/>
                <w:lang w:eastAsia="es-MX"/>
              </w:rPr>
            </w:pPr>
            <w:r w:rsidRPr="00F11920">
              <w:rPr>
                <w:rFonts w:eastAsia="Times New Roman" w:cs="Calibri"/>
                <w:b/>
                <w:bCs/>
                <w:color w:val="000000"/>
                <w:sz w:val="18"/>
                <w:szCs w:val="18"/>
                <w:lang w:eastAsia="es-MX"/>
              </w:rPr>
              <w:t>-1,897,595</w:t>
            </w:r>
          </w:p>
        </w:tc>
      </w:tr>
      <w:tr w:rsidR="004950C2" w:rsidRPr="00F11920" w:rsidTr="00A621A8">
        <w:trPr>
          <w:trHeight w:val="255"/>
        </w:trPr>
        <w:tc>
          <w:tcPr>
            <w:tcW w:w="5244" w:type="dxa"/>
            <w:tcBorders>
              <w:top w:val="nil"/>
              <w:left w:val="single" w:sz="4" w:space="0" w:color="auto"/>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rPr>
                <w:rFonts w:eastAsia="Times New Roman" w:cs="Calibri"/>
                <w:b/>
                <w:bCs/>
                <w:i/>
                <w:iCs/>
                <w:color w:val="000000"/>
                <w:sz w:val="18"/>
                <w:szCs w:val="18"/>
                <w:lang w:eastAsia="es-MX"/>
              </w:rPr>
            </w:pPr>
            <w:r w:rsidRPr="00F11920">
              <w:rPr>
                <w:rFonts w:eastAsia="Times New Roman" w:cs="Calibri"/>
                <w:b/>
                <w:bCs/>
                <w:i/>
                <w:iCs/>
                <w:color w:val="000000"/>
                <w:sz w:val="18"/>
                <w:szCs w:val="18"/>
                <w:lang w:eastAsia="es-MX"/>
              </w:rPr>
              <w:t>(+) Movimientos de partidas (o rubros) que no afectan al efectivo:</w:t>
            </w:r>
          </w:p>
        </w:tc>
        <w:tc>
          <w:tcPr>
            <w:tcW w:w="1135" w:type="dxa"/>
            <w:tcBorders>
              <w:top w:val="nil"/>
              <w:left w:val="nil"/>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jc w:val="center"/>
              <w:rPr>
                <w:rFonts w:eastAsia="Times New Roman" w:cs="Calibri"/>
                <w:color w:val="000000"/>
                <w:sz w:val="18"/>
                <w:szCs w:val="18"/>
                <w:lang w:eastAsia="es-MX"/>
              </w:rPr>
            </w:pPr>
            <w:r w:rsidRPr="00F11920">
              <w:rPr>
                <w:rFonts w:eastAsia="Times New Roman" w:cs="Calibri"/>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jc w:val="center"/>
              <w:rPr>
                <w:rFonts w:eastAsia="Times New Roman" w:cs="Calibri"/>
                <w:color w:val="000000"/>
                <w:sz w:val="18"/>
                <w:szCs w:val="18"/>
                <w:lang w:eastAsia="es-MX"/>
              </w:rPr>
            </w:pPr>
            <w:r w:rsidRPr="00F11920">
              <w:rPr>
                <w:rFonts w:eastAsia="Times New Roman" w:cs="Calibri"/>
                <w:color w:val="000000"/>
                <w:sz w:val="18"/>
                <w:szCs w:val="18"/>
                <w:lang w:eastAsia="es-MX"/>
              </w:rPr>
              <w:t> </w:t>
            </w:r>
          </w:p>
        </w:tc>
      </w:tr>
      <w:tr w:rsidR="004950C2" w:rsidRPr="00F11920" w:rsidTr="00A621A8">
        <w:trPr>
          <w:trHeight w:val="255"/>
        </w:trPr>
        <w:tc>
          <w:tcPr>
            <w:tcW w:w="5244" w:type="dxa"/>
            <w:tcBorders>
              <w:top w:val="nil"/>
              <w:left w:val="single" w:sz="4" w:space="0" w:color="auto"/>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ind w:firstLineChars="100" w:firstLine="180"/>
              <w:rPr>
                <w:rFonts w:eastAsia="Times New Roman" w:cs="Calibri"/>
                <w:color w:val="000000"/>
                <w:sz w:val="18"/>
                <w:szCs w:val="18"/>
                <w:lang w:eastAsia="es-MX"/>
              </w:rPr>
            </w:pPr>
            <w:r w:rsidRPr="00F11920">
              <w:rPr>
                <w:rFonts w:eastAsia="Times New Roman" w:cs="Calibri"/>
                <w:color w:val="000000"/>
                <w:sz w:val="18"/>
                <w:szCs w:val="18"/>
                <w:lang w:eastAsia="es-MX"/>
              </w:rPr>
              <w:t>Depreciación</w:t>
            </w:r>
          </w:p>
        </w:tc>
        <w:tc>
          <w:tcPr>
            <w:tcW w:w="1135" w:type="dxa"/>
            <w:tcBorders>
              <w:top w:val="nil"/>
              <w:left w:val="nil"/>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jc w:val="right"/>
              <w:rPr>
                <w:rFonts w:eastAsia="Times New Roman" w:cs="Calibri"/>
                <w:color w:val="000000"/>
                <w:sz w:val="18"/>
                <w:szCs w:val="18"/>
                <w:lang w:eastAsia="es-MX"/>
              </w:rPr>
            </w:pPr>
            <w:r w:rsidRPr="00F11920">
              <w:rPr>
                <w:rFonts w:eastAsia="Times New Roman" w:cs="Calibri"/>
                <w:color w:val="000000"/>
                <w:sz w:val="18"/>
                <w:szCs w:val="18"/>
                <w:lang w:eastAsia="es-MX"/>
              </w:rPr>
              <w:t>2,519,339</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jc w:val="right"/>
              <w:rPr>
                <w:rFonts w:eastAsia="Times New Roman" w:cs="Calibri"/>
                <w:color w:val="000000"/>
                <w:sz w:val="18"/>
                <w:szCs w:val="18"/>
                <w:lang w:eastAsia="es-MX"/>
              </w:rPr>
            </w:pPr>
            <w:r w:rsidRPr="00F11920">
              <w:rPr>
                <w:rFonts w:eastAsia="Times New Roman" w:cs="Calibri"/>
                <w:color w:val="000000"/>
                <w:sz w:val="18"/>
                <w:szCs w:val="18"/>
                <w:lang w:eastAsia="es-MX"/>
              </w:rPr>
              <w:t>2,936,870</w:t>
            </w:r>
          </w:p>
        </w:tc>
      </w:tr>
      <w:tr w:rsidR="004950C2" w:rsidRPr="00F11920" w:rsidTr="00A621A8">
        <w:trPr>
          <w:trHeight w:val="255"/>
        </w:trPr>
        <w:tc>
          <w:tcPr>
            <w:tcW w:w="5244" w:type="dxa"/>
            <w:tcBorders>
              <w:top w:val="nil"/>
              <w:left w:val="single" w:sz="4" w:space="0" w:color="auto"/>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ind w:firstLineChars="100" w:firstLine="180"/>
              <w:rPr>
                <w:rFonts w:eastAsia="Times New Roman" w:cs="Calibri"/>
                <w:color w:val="000000"/>
                <w:sz w:val="18"/>
                <w:szCs w:val="18"/>
                <w:lang w:eastAsia="es-MX"/>
              </w:rPr>
            </w:pPr>
            <w:r w:rsidRPr="00F11920">
              <w:rPr>
                <w:rFonts w:eastAsia="Times New Roman" w:cs="Calibri"/>
                <w:color w:val="000000"/>
                <w:sz w:val="18"/>
                <w:szCs w:val="18"/>
                <w:lang w:eastAsia="es-MX"/>
              </w:rPr>
              <w:t>Incremento en Cuentas por Pagar</w:t>
            </w:r>
          </w:p>
        </w:tc>
        <w:tc>
          <w:tcPr>
            <w:tcW w:w="1135" w:type="dxa"/>
            <w:tcBorders>
              <w:top w:val="nil"/>
              <w:left w:val="nil"/>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jc w:val="right"/>
              <w:rPr>
                <w:rFonts w:eastAsia="Times New Roman" w:cs="Calibri"/>
                <w:color w:val="000000"/>
                <w:sz w:val="18"/>
                <w:szCs w:val="18"/>
                <w:lang w:eastAsia="es-MX"/>
              </w:rPr>
            </w:pPr>
            <w:r w:rsidRPr="00F11920">
              <w:rPr>
                <w:rFonts w:eastAsia="Times New Roman" w:cs="Calibri"/>
                <w:color w:val="000000"/>
                <w:sz w:val="18"/>
                <w:szCs w:val="18"/>
                <w:lang w:eastAsia="es-MX"/>
              </w:rPr>
              <w:t>3,877,775</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jc w:val="right"/>
              <w:rPr>
                <w:rFonts w:eastAsia="Times New Roman" w:cs="Calibri"/>
                <w:color w:val="000000"/>
                <w:sz w:val="18"/>
                <w:szCs w:val="18"/>
                <w:lang w:eastAsia="es-MX"/>
              </w:rPr>
            </w:pPr>
            <w:r w:rsidRPr="00F11920">
              <w:rPr>
                <w:rFonts w:eastAsia="Times New Roman" w:cs="Calibri"/>
                <w:color w:val="000000"/>
                <w:sz w:val="18"/>
                <w:szCs w:val="18"/>
                <w:lang w:eastAsia="es-MX"/>
              </w:rPr>
              <w:t>1,501,168</w:t>
            </w:r>
          </w:p>
        </w:tc>
      </w:tr>
      <w:tr w:rsidR="004950C2" w:rsidRPr="00F11920" w:rsidTr="00A621A8">
        <w:trPr>
          <w:trHeight w:val="255"/>
        </w:trPr>
        <w:tc>
          <w:tcPr>
            <w:tcW w:w="5244" w:type="dxa"/>
            <w:tcBorders>
              <w:top w:val="nil"/>
              <w:left w:val="single" w:sz="4" w:space="0" w:color="auto"/>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rPr>
                <w:rFonts w:eastAsia="Times New Roman" w:cs="Calibri"/>
                <w:b/>
                <w:bCs/>
                <w:i/>
                <w:iCs/>
                <w:color w:val="000000"/>
                <w:sz w:val="18"/>
                <w:szCs w:val="18"/>
                <w:lang w:eastAsia="es-MX"/>
              </w:rPr>
            </w:pPr>
            <w:r w:rsidRPr="00F11920">
              <w:rPr>
                <w:rFonts w:eastAsia="Times New Roman" w:cs="Calibri"/>
                <w:b/>
                <w:bCs/>
                <w:i/>
                <w:iCs/>
                <w:color w:val="000000"/>
                <w:sz w:val="18"/>
                <w:szCs w:val="18"/>
                <w:lang w:eastAsia="es-MX"/>
              </w:rPr>
              <w:t>(-) Movimientos de partidas (o rubros) que afectan al efectivo:</w:t>
            </w:r>
          </w:p>
        </w:tc>
        <w:tc>
          <w:tcPr>
            <w:tcW w:w="1135" w:type="dxa"/>
            <w:tcBorders>
              <w:top w:val="nil"/>
              <w:left w:val="nil"/>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jc w:val="right"/>
              <w:rPr>
                <w:rFonts w:eastAsia="Times New Roman" w:cs="Calibri"/>
                <w:color w:val="000000"/>
                <w:sz w:val="18"/>
                <w:szCs w:val="18"/>
                <w:lang w:eastAsia="es-MX"/>
              </w:rPr>
            </w:pPr>
            <w:r w:rsidRPr="00F11920">
              <w:rPr>
                <w:rFonts w:eastAsia="Times New Roman" w:cs="Calibri"/>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jc w:val="right"/>
              <w:rPr>
                <w:rFonts w:eastAsia="Times New Roman" w:cs="Calibri"/>
                <w:color w:val="000000"/>
                <w:sz w:val="18"/>
                <w:szCs w:val="18"/>
                <w:lang w:eastAsia="es-MX"/>
              </w:rPr>
            </w:pPr>
            <w:r w:rsidRPr="00F11920">
              <w:rPr>
                <w:rFonts w:eastAsia="Times New Roman" w:cs="Calibri"/>
                <w:color w:val="000000"/>
                <w:sz w:val="18"/>
                <w:szCs w:val="18"/>
                <w:lang w:eastAsia="es-MX"/>
              </w:rPr>
              <w:t> </w:t>
            </w:r>
          </w:p>
        </w:tc>
      </w:tr>
      <w:tr w:rsidR="004950C2" w:rsidRPr="00F11920" w:rsidTr="00A621A8">
        <w:trPr>
          <w:trHeight w:val="255"/>
        </w:trPr>
        <w:tc>
          <w:tcPr>
            <w:tcW w:w="5244" w:type="dxa"/>
            <w:tcBorders>
              <w:top w:val="nil"/>
              <w:left w:val="single" w:sz="4" w:space="0" w:color="auto"/>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ind w:firstLineChars="100" w:firstLine="180"/>
              <w:rPr>
                <w:rFonts w:eastAsia="Times New Roman" w:cs="Calibri"/>
                <w:color w:val="000000"/>
                <w:sz w:val="18"/>
                <w:szCs w:val="18"/>
                <w:lang w:eastAsia="es-MX"/>
              </w:rPr>
            </w:pPr>
            <w:r w:rsidRPr="00F11920">
              <w:rPr>
                <w:rFonts w:eastAsia="Times New Roman" w:cs="Calibri"/>
                <w:color w:val="000000"/>
                <w:sz w:val="18"/>
                <w:szCs w:val="18"/>
                <w:lang w:eastAsia="es-MX"/>
              </w:rPr>
              <w:t>Devolución de Remanentes de Ejercicios Anteriores</w:t>
            </w:r>
          </w:p>
        </w:tc>
        <w:tc>
          <w:tcPr>
            <w:tcW w:w="1135" w:type="dxa"/>
            <w:tcBorders>
              <w:top w:val="nil"/>
              <w:left w:val="nil"/>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jc w:val="right"/>
              <w:rPr>
                <w:rFonts w:eastAsia="Times New Roman" w:cs="Calibri"/>
                <w:color w:val="000000"/>
                <w:sz w:val="18"/>
                <w:szCs w:val="18"/>
                <w:lang w:eastAsia="es-MX"/>
              </w:rPr>
            </w:pPr>
            <w:r w:rsidRPr="00F11920">
              <w:rPr>
                <w:rFonts w:eastAsia="Times New Roman" w:cs="Calibri"/>
                <w:color w:val="000000"/>
                <w:sz w:val="18"/>
                <w:szCs w:val="18"/>
                <w:lang w:eastAsia="es-MX"/>
              </w:rPr>
              <w:t>4,336</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jc w:val="right"/>
              <w:rPr>
                <w:rFonts w:eastAsia="Times New Roman" w:cs="Calibri"/>
                <w:color w:val="000000"/>
                <w:sz w:val="18"/>
                <w:szCs w:val="18"/>
                <w:lang w:eastAsia="es-MX"/>
              </w:rPr>
            </w:pPr>
            <w:r w:rsidRPr="00F11920">
              <w:rPr>
                <w:rFonts w:eastAsia="Times New Roman" w:cs="Calibri"/>
                <w:color w:val="000000"/>
                <w:sz w:val="18"/>
                <w:szCs w:val="18"/>
                <w:lang w:eastAsia="es-MX"/>
              </w:rPr>
              <w:t>3,087,424</w:t>
            </w:r>
          </w:p>
        </w:tc>
      </w:tr>
      <w:tr w:rsidR="004950C2" w:rsidRPr="00F11920" w:rsidTr="00A621A8">
        <w:trPr>
          <w:trHeight w:val="255"/>
        </w:trPr>
        <w:tc>
          <w:tcPr>
            <w:tcW w:w="5244" w:type="dxa"/>
            <w:tcBorders>
              <w:top w:val="nil"/>
              <w:left w:val="single" w:sz="4" w:space="0" w:color="auto"/>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rPr>
                <w:rFonts w:eastAsia="Times New Roman" w:cs="Calibri"/>
                <w:b/>
                <w:bCs/>
                <w:color w:val="000000"/>
                <w:sz w:val="18"/>
                <w:szCs w:val="18"/>
                <w:lang w:eastAsia="es-MX"/>
              </w:rPr>
            </w:pPr>
            <w:r w:rsidRPr="00F11920">
              <w:rPr>
                <w:rFonts w:eastAsia="Times New Roman" w:cs="Calibri"/>
                <w:b/>
                <w:bCs/>
                <w:color w:val="000000"/>
                <w:sz w:val="18"/>
                <w:szCs w:val="18"/>
                <w:lang w:eastAsia="es-MX"/>
              </w:rPr>
              <w:t>Flujos de Efectivo Netos de las Actividades de Operación</w:t>
            </w:r>
          </w:p>
        </w:tc>
        <w:tc>
          <w:tcPr>
            <w:tcW w:w="1135" w:type="dxa"/>
            <w:tcBorders>
              <w:top w:val="nil"/>
              <w:left w:val="nil"/>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jc w:val="right"/>
              <w:rPr>
                <w:rFonts w:eastAsia="Times New Roman" w:cs="Calibri"/>
                <w:b/>
                <w:bCs/>
                <w:color w:val="000000"/>
                <w:sz w:val="18"/>
                <w:szCs w:val="18"/>
                <w:lang w:eastAsia="es-MX"/>
              </w:rPr>
            </w:pPr>
            <w:r w:rsidRPr="00F11920">
              <w:rPr>
                <w:rFonts w:eastAsia="Times New Roman" w:cs="Calibri"/>
                <w:b/>
                <w:bCs/>
                <w:color w:val="000000"/>
                <w:sz w:val="18"/>
                <w:szCs w:val="18"/>
                <w:lang w:eastAsia="es-MX"/>
              </w:rPr>
              <w:t>6,440,213</w:t>
            </w:r>
          </w:p>
        </w:tc>
        <w:tc>
          <w:tcPr>
            <w:tcW w:w="1134" w:type="dxa"/>
            <w:tcBorders>
              <w:top w:val="nil"/>
              <w:left w:val="nil"/>
              <w:bottom w:val="single" w:sz="4" w:space="0" w:color="auto"/>
              <w:right w:val="single" w:sz="4" w:space="0" w:color="auto"/>
            </w:tcBorders>
            <w:shd w:val="clear" w:color="auto" w:fill="auto"/>
            <w:noWrap/>
            <w:vAlign w:val="center"/>
            <w:hideMark/>
          </w:tcPr>
          <w:p w:rsidR="004950C2" w:rsidRPr="00F11920" w:rsidRDefault="004950C2" w:rsidP="00A621A8">
            <w:pPr>
              <w:spacing w:after="0" w:line="240" w:lineRule="auto"/>
              <w:jc w:val="right"/>
              <w:rPr>
                <w:rFonts w:eastAsia="Times New Roman" w:cs="Calibri"/>
                <w:b/>
                <w:bCs/>
                <w:color w:val="000000"/>
                <w:sz w:val="18"/>
                <w:szCs w:val="18"/>
                <w:lang w:eastAsia="es-MX"/>
              </w:rPr>
            </w:pPr>
            <w:r w:rsidRPr="00F11920">
              <w:rPr>
                <w:rFonts w:eastAsia="Times New Roman" w:cs="Calibri"/>
                <w:b/>
                <w:bCs/>
                <w:color w:val="000000"/>
                <w:sz w:val="18"/>
                <w:szCs w:val="18"/>
                <w:lang w:eastAsia="es-MX"/>
              </w:rPr>
              <w:t>-546,981</w:t>
            </w:r>
          </w:p>
        </w:tc>
      </w:tr>
    </w:tbl>
    <w:p w:rsidR="004950C2" w:rsidRDefault="004950C2" w:rsidP="004950C2">
      <w:pPr>
        <w:pStyle w:val="ROMANOS"/>
        <w:spacing w:after="0" w:line="240" w:lineRule="exact"/>
        <w:ind w:left="1068" w:firstLine="0"/>
        <w:rPr>
          <w:rFonts w:ascii="Calibri" w:hAnsi="Calibri" w:cs="Calibri"/>
          <w:sz w:val="20"/>
          <w:szCs w:val="20"/>
          <w:lang w:val="es-MX"/>
        </w:rPr>
      </w:pPr>
    </w:p>
    <w:p w:rsidR="004950C2" w:rsidRDefault="004950C2" w:rsidP="004950C2">
      <w:pPr>
        <w:pStyle w:val="ROMANOS"/>
        <w:spacing w:after="0" w:line="240" w:lineRule="exact"/>
        <w:ind w:left="1068" w:firstLine="0"/>
        <w:rPr>
          <w:rFonts w:ascii="Calibri" w:hAnsi="Calibri" w:cs="Calibri"/>
          <w:sz w:val="20"/>
          <w:szCs w:val="20"/>
          <w:lang w:val="es-MX"/>
        </w:rPr>
      </w:pPr>
    </w:p>
    <w:p w:rsidR="004950C2" w:rsidRDefault="004950C2" w:rsidP="004950C2">
      <w:pPr>
        <w:pStyle w:val="ROMANOS"/>
        <w:spacing w:after="0" w:line="240" w:lineRule="exact"/>
        <w:ind w:left="1068" w:firstLine="0"/>
        <w:rPr>
          <w:rFonts w:ascii="Calibri" w:hAnsi="Calibri" w:cs="Calibri"/>
          <w:sz w:val="20"/>
          <w:szCs w:val="20"/>
          <w:lang w:val="es-MX"/>
        </w:rPr>
      </w:pPr>
    </w:p>
    <w:p w:rsidR="004950C2" w:rsidRDefault="004950C2" w:rsidP="004950C2">
      <w:pPr>
        <w:pStyle w:val="ROMANOS"/>
        <w:spacing w:after="0" w:line="240" w:lineRule="exact"/>
        <w:ind w:left="1068" w:firstLine="0"/>
        <w:rPr>
          <w:rFonts w:ascii="Calibri" w:hAnsi="Calibri" w:cs="Calibri"/>
          <w:sz w:val="20"/>
          <w:szCs w:val="20"/>
          <w:lang w:val="es-MX"/>
        </w:rPr>
      </w:pPr>
    </w:p>
    <w:p w:rsidR="004950C2" w:rsidRDefault="004950C2" w:rsidP="004950C2">
      <w:pPr>
        <w:pStyle w:val="ROMANOS"/>
        <w:spacing w:after="0" w:line="240" w:lineRule="exact"/>
        <w:ind w:left="1068" w:firstLine="0"/>
        <w:rPr>
          <w:rFonts w:ascii="Calibri" w:hAnsi="Calibri" w:cs="Calibri"/>
          <w:sz w:val="20"/>
          <w:szCs w:val="20"/>
          <w:lang w:val="es-MX"/>
        </w:rPr>
      </w:pPr>
    </w:p>
    <w:p w:rsidR="004950C2" w:rsidRDefault="004950C2" w:rsidP="004950C2">
      <w:pPr>
        <w:pStyle w:val="ROMANOS"/>
        <w:spacing w:after="0" w:line="240" w:lineRule="exact"/>
        <w:ind w:left="1068" w:firstLine="0"/>
        <w:rPr>
          <w:rFonts w:ascii="Calibri" w:hAnsi="Calibri" w:cs="Calibri"/>
          <w:sz w:val="20"/>
          <w:szCs w:val="20"/>
          <w:lang w:val="es-MX"/>
        </w:rPr>
      </w:pPr>
    </w:p>
    <w:p w:rsidR="004950C2" w:rsidRDefault="004950C2" w:rsidP="004950C2">
      <w:pPr>
        <w:pStyle w:val="ROMANOS"/>
        <w:spacing w:after="0" w:line="240" w:lineRule="exact"/>
        <w:ind w:left="1068" w:firstLine="0"/>
        <w:rPr>
          <w:rFonts w:ascii="Calibri" w:hAnsi="Calibri" w:cs="Calibri"/>
          <w:sz w:val="20"/>
          <w:szCs w:val="20"/>
          <w:lang w:val="es-MX"/>
        </w:rPr>
      </w:pPr>
    </w:p>
    <w:p w:rsidR="004950C2" w:rsidRDefault="004950C2" w:rsidP="004950C2">
      <w:pPr>
        <w:pStyle w:val="ROMANOS"/>
        <w:spacing w:after="0" w:line="240" w:lineRule="exact"/>
        <w:ind w:left="1068" w:firstLine="0"/>
        <w:rPr>
          <w:rFonts w:ascii="Calibri" w:hAnsi="Calibri" w:cs="Calibri"/>
          <w:sz w:val="20"/>
          <w:szCs w:val="20"/>
          <w:lang w:val="es-MX"/>
        </w:rPr>
      </w:pPr>
    </w:p>
    <w:p w:rsidR="004950C2" w:rsidRDefault="004950C2" w:rsidP="004950C2">
      <w:pPr>
        <w:pStyle w:val="ROMANOS"/>
        <w:spacing w:after="0" w:line="240" w:lineRule="exact"/>
        <w:ind w:left="1068" w:firstLine="0"/>
        <w:rPr>
          <w:rFonts w:ascii="Calibri" w:hAnsi="Calibri" w:cs="Calibri"/>
          <w:sz w:val="20"/>
          <w:szCs w:val="20"/>
          <w:lang w:val="es-MX"/>
        </w:rPr>
      </w:pPr>
    </w:p>
    <w:p w:rsidR="004950C2" w:rsidRDefault="004950C2" w:rsidP="004950C2">
      <w:pPr>
        <w:pStyle w:val="ROMANOS"/>
        <w:spacing w:after="0" w:line="240" w:lineRule="exact"/>
        <w:ind w:left="1068" w:firstLine="0"/>
        <w:rPr>
          <w:rFonts w:ascii="Calibri" w:hAnsi="Calibri" w:cs="Calibri"/>
          <w:sz w:val="20"/>
          <w:szCs w:val="20"/>
          <w:lang w:val="es-MX"/>
        </w:rPr>
      </w:pPr>
    </w:p>
    <w:p w:rsidR="004950C2" w:rsidRDefault="004950C2" w:rsidP="004950C2">
      <w:pPr>
        <w:pStyle w:val="ROMANOS"/>
        <w:spacing w:after="0" w:line="240" w:lineRule="exact"/>
        <w:ind w:left="1068" w:firstLine="0"/>
        <w:rPr>
          <w:rFonts w:ascii="Calibri" w:hAnsi="Calibri" w:cs="Calibri"/>
          <w:sz w:val="20"/>
          <w:szCs w:val="20"/>
          <w:lang w:val="es-MX"/>
        </w:rPr>
      </w:pPr>
    </w:p>
    <w:p w:rsidR="004950C2" w:rsidRDefault="004950C2" w:rsidP="004950C2">
      <w:pPr>
        <w:pStyle w:val="ROMANOS"/>
        <w:spacing w:after="0" w:line="240" w:lineRule="exact"/>
        <w:ind w:left="1068" w:firstLine="0"/>
        <w:rPr>
          <w:rFonts w:ascii="Calibri" w:hAnsi="Calibri" w:cs="Calibri"/>
          <w:sz w:val="20"/>
          <w:szCs w:val="20"/>
          <w:lang w:val="es-MX"/>
        </w:rPr>
      </w:pPr>
    </w:p>
    <w:p w:rsidR="004950C2" w:rsidRPr="0093743D" w:rsidRDefault="004950C2" w:rsidP="004950C2">
      <w:pPr>
        <w:pStyle w:val="INCISO"/>
        <w:spacing w:after="0" w:line="240" w:lineRule="exact"/>
        <w:ind w:left="426" w:hanging="426"/>
        <w:rPr>
          <w:rFonts w:ascii="Calibri" w:hAnsi="Calibri" w:cs="Calibri"/>
          <w:b/>
          <w:smallCaps/>
          <w:sz w:val="22"/>
          <w:szCs w:val="20"/>
        </w:rPr>
      </w:pPr>
      <w:r w:rsidRPr="0093743D">
        <w:rPr>
          <w:rFonts w:ascii="Calibri" w:hAnsi="Calibri" w:cs="Calibri"/>
          <w:b/>
          <w:smallCaps/>
          <w:sz w:val="22"/>
          <w:szCs w:val="20"/>
        </w:rPr>
        <w:t>V) Conciliación entre los ingresos presupuestarios y contables, así como entre los egresos presupuestarios y los gastos contables:</w:t>
      </w:r>
    </w:p>
    <w:p w:rsidR="004950C2" w:rsidRDefault="004950C2" w:rsidP="004950C2">
      <w:pPr>
        <w:pStyle w:val="INCISO"/>
        <w:spacing w:after="0" w:line="240" w:lineRule="exact"/>
        <w:ind w:left="360"/>
        <w:rPr>
          <w:rFonts w:ascii="Calibri" w:hAnsi="Calibri" w:cs="Calibri"/>
          <w:b/>
          <w:smallCaps/>
          <w:sz w:val="20"/>
          <w:szCs w:val="20"/>
        </w:rPr>
      </w:pPr>
    </w:p>
    <w:tbl>
      <w:tblPr>
        <w:tblW w:w="8080" w:type="dxa"/>
        <w:tblInd w:w="637" w:type="dxa"/>
        <w:tblCellMar>
          <w:left w:w="70" w:type="dxa"/>
          <w:right w:w="70" w:type="dxa"/>
        </w:tblCellMar>
        <w:tblLook w:val="04A0" w:firstRow="1" w:lastRow="0" w:firstColumn="1" w:lastColumn="0" w:noHBand="0" w:noVBand="1"/>
      </w:tblPr>
      <w:tblGrid>
        <w:gridCol w:w="368"/>
        <w:gridCol w:w="6520"/>
        <w:gridCol w:w="1276"/>
      </w:tblGrid>
      <w:tr w:rsidR="004950C2" w:rsidRPr="00541D61" w:rsidTr="00A621A8">
        <w:trPr>
          <w:trHeight w:val="240"/>
        </w:trPr>
        <w:tc>
          <w:tcPr>
            <w:tcW w:w="8080" w:type="dxa"/>
            <w:gridSpan w:val="3"/>
            <w:tcBorders>
              <w:top w:val="single" w:sz="4" w:space="0" w:color="auto"/>
              <w:left w:val="single" w:sz="4" w:space="0" w:color="auto"/>
              <w:bottom w:val="nil"/>
              <w:right w:val="single" w:sz="4" w:space="0" w:color="000000"/>
            </w:tcBorders>
            <w:shd w:val="clear" w:color="000000" w:fill="800000"/>
            <w:noWrap/>
            <w:vAlign w:val="center"/>
            <w:hideMark/>
          </w:tcPr>
          <w:p w:rsidR="004950C2" w:rsidRPr="00541D61" w:rsidRDefault="004950C2" w:rsidP="00A621A8">
            <w:pPr>
              <w:spacing w:after="0" w:line="240" w:lineRule="auto"/>
              <w:jc w:val="center"/>
              <w:rPr>
                <w:rFonts w:eastAsia="Times New Roman" w:cs="Calibri"/>
                <w:b/>
                <w:bCs/>
                <w:color w:val="FFFFFF"/>
                <w:sz w:val="18"/>
                <w:szCs w:val="18"/>
                <w:lang w:eastAsia="es-MX"/>
              </w:rPr>
            </w:pPr>
            <w:r w:rsidRPr="00541D61">
              <w:rPr>
                <w:rFonts w:eastAsia="Times New Roman" w:cs="Calibri"/>
                <w:b/>
                <w:bCs/>
                <w:color w:val="FFFFFF"/>
                <w:sz w:val="18"/>
                <w:szCs w:val="18"/>
                <w:lang w:eastAsia="es-MX"/>
              </w:rPr>
              <w:t>Universidad Politécnica de Victoria</w:t>
            </w:r>
          </w:p>
        </w:tc>
      </w:tr>
      <w:tr w:rsidR="004950C2" w:rsidRPr="00541D61" w:rsidTr="00A621A8">
        <w:trPr>
          <w:trHeight w:val="240"/>
        </w:trPr>
        <w:tc>
          <w:tcPr>
            <w:tcW w:w="8080" w:type="dxa"/>
            <w:gridSpan w:val="3"/>
            <w:tcBorders>
              <w:top w:val="nil"/>
              <w:left w:val="single" w:sz="4" w:space="0" w:color="auto"/>
              <w:bottom w:val="nil"/>
              <w:right w:val="single" w:sz="4" w:space="0" w:color="000000"/>
            </w:tcBorders>
            <w:shd w:val="clear" w:color="000000" w:fill="800000"/>
            <w:noWrap/>
            <w:vAlign w:val="center"/>
            <w:hideMark/>
          </w:tcPr>
          <w:p w:rsidR="004950C2" w:rsidRPr="00541D61" w:rsidRDefault="004950C2" w:rsidP="00A621A8">
            <w:pPr>
              <w:spacing w:after="0" w:line="240" w:lineRule="auto"/>
              <w:jc w:val="center"/>
              <w:rPr>
                <w:rFonts w:eastAsia="Times New Roman" w:cs="Calibri"/>
                <w:b/>
                <w:bCs/>
                <w:color w:val="FFFFFF"/>
                <w:sz w:val="18"/>
                <w:szCs w:val="18"/>
                <w:lang w:eastAsia="es-MX"/>
              </w:rPr>
            </w:pPr>
            <w:r w:rsidRPr="00541D61">
              <w:rPr>
                <w:rFonts w:eastAsia="Times New Roman" w:cs="Calibri"/>
                <w:b/>
                <w:bCs/>
                <w:color w:val="FFFFFF"/>
                <w:sz w:val="18"/>
                <w:szCs w:val="18"/>
                <w:lang w:eastAsia="es-MX"/>
              </w:rPr>
              <w:t>Conciliación entre los Ingresos Presupuestarios y Contables</w:t>
            </w:r>
          </w:p>
        </w:tc>
      </w:tr>
      <w:tr w:rsidR="004950C2" w:rsidRPr="00541D61" w:rsidTr="00A621A8">
        <w:trPr>
          <w:trHeight w:val="240"/>
        </w:trPr>
        <w:tc>
          <w:tcPr>
            <w:tcW w:w="8080" w:type="dxa"/>
            <w:gridSpan w:val="3"/>
            <w:tcBorders>
              <w:top w:val="nil"/>
              <w:left w:val="single" w:sz="4" w:space="0" w:color="auto"/>
              <w:bottom w:val="nil"/>
              <w:right w:val="single" w:sz="4" w:space="0" w:color="000000"/>
            </w:tcBorders>
            <w:shd w:val="clear" w:color="000000" w:fill="800000"/>
            <w:noWrap/>
            <w:vAlign w:val="center"/>
            <w:hideMark/>
          </w:tcPr>
          <w:p w:rsidR="004950C2" w:rsidRPr="00541D61" w:rsidRDefault="004950C2" w:rsidP="00A621A8">
            <w:pPr>
              <w:spacing w:after="0" w:line="240" w:lineRule="auto"/>
              <w:jc w:val="center"/>
              <w:rPr>
                <w:rFonts w:eastAsia="Times New Roman" w:cs="Calibri"/>
                <w:b/>
                <w:bCs/>
                <w:color w:val="FFFFFF"/>
                <w:sz w:val="18"/>
                <w:szCs w:val="18"/>
                <w:lang w:eastAsia="es-MX"/>
              </w:rPr>
            </w:pPr>
            <w:r w:rsidRPr="00541D61">
              <w:rPr>
                <w:rFonts w:eastAsia="Times New Roman" w:cs="Calibri"/>
                <w:b/>
                <w:bCs/>
                <w:color w:val="FFFFFF"/>
                <w:sz w:val="18"/>
                <w:szCs w:val="18"/>
                <w:lang w:eastAsia="es-MX"/>
              </w:rPr>
              <w:t>Del 1° de enero al 31 de diciembre del 2023</w:t>
            </w:r>
          </w:p>
        </w:tc>
      </w:tr>
      <w:tr w:rsidR="004950C2" w:rsidRPr="00541D61" w:rsidTr="00A621A8">
        <w:trPr>
          <w:trHeight w:val="240"/>
        </w:trPr>
        <w:tc>
          <w:tcPr>
            <w:tcW w:w="8080" w:type="dxa"/>
            <w:gridSpan w:val="3"/>
            <w:tcBorders>
              <w:top w:val="nil"/>
              <w:left w:val="single" w:sz="4" w:space="0" w:color="auto"/>
              <w:bottom w:val="single" w:sz="4" w:space="0" w:color="auto"/>
              <w:right w:val="single" w:sz="4" w:space="0" w:color="000000"/>
            </w:tcBorders>
            <w:shd w:val="clear" w:color="000000" w:fill="800000"/>
            <w:noWrap/>
            <w:vAlign w:val="center"/>
            <w:hideMark/>
          </w:tcPr>
          <w:p w:rsidR="004950C2" w:rsidRPr="00541D61" w:rsidRDefault="004950C2" w:rsidP="00A621A8">
            <w:pPr>
              <w:spacing w:after="0" w:line="240" w:lineRule="auto"/>
              <w:jc w:val="center"/>
              <w:rPr>
                <w:rFonts w:eastAsia="Times New Roman" w:cs="Calibri"/>
                <w:b/>
                <w:bCs/>
                <w:color w:val="FFFFFF"/>
                <w:sz w:val="18"/>
                <w:szCs w:val="18"/>
                <w:lang w:eastAsia="es-MX"/>
              </w:rPr>
            </w:pPr>
            <w:r w:rsidRPr="00541D61">
              <w:rPr>
                <w:rFonts w:eastAsia="Times New Roman" w:cs="Calibri"/>
                <w:b/>
                <w:bCs/>
                <w:color w:val="FFFFFF"/>
                <w:sz w:val="18"/>
                <w:szCs w:val="18"/>
                <w:lang w:eastAsia="es-MX"/>
              </w:rPr>
              <w:t>(Cifras en pesos)</w:t>
            </w:r>
          </w:p>
        </w:tc>
      </w:tr>
      <w:tr w:rsidR="004950C2" w:rsidRPr="00541D61" w:rsidTr="00A621A8">
        <w:trPr>
          <w:trHeight w:val="240"/>
        </w:trPr>
        <w:tc>
          <w:tcPr>
            <w:tcW w:w="6804" w:type="dxa"/>
            <w:gridSpan w:val="2"/>
            <w:tcBorders>
              <w:top w:val="single" w:sz="4" w:space="0" w:color="auto"/>
              <w:left w:val="single" w:sz="4" w:space="0" w:color="auto"/>
              <w:bottom w:val="single" w:sz="4" w:space="0" w:color="auto"/>
              <w:right w:val="single" w:sz="4" w:space="0" w:color="000000"/>
            </w:tcBorders>
            <w:shd w:val="clear" w:color="000000" w:fill="595959"/>
            <w:noWrap/>
            <w:vAlign w:val="center"/>
            <w:hideMark/>
          </w:tcPr>
          <w:p w:rsidR="004950C2" w:rsidRPr="00541D61" w:rsidRDefault="004950C2" w:rsidP="00A621A8">
            <w:pPr>
              <w:spacing w:after="0" w:line="240" w:lineRule="auto"/>
              <w:jc w:val="center"/>
              <w:rPr>
                <w:rFonts w:eastAsia="Times New Roman" w:cs="Calibri"/>
                <w:b/>
                <w:bCs/>
                <w:color w:val="FFFFFF"/>
                <w:sz w:val="18"/>
                <w:szCs w:val="18"/>
                <w:lang w:eastAsia="es-MX"/>
              </w:rPr>
            </w:pPr>
            <w:r w:rsidRPr="00541D61">
              <w:rPr>
                <w:rFonts w:eastAsia="Times New Roman" w:cs="Calibri"/>
                <w:b/>
                <w:bCs/>
                <w:color w:val="FFFFFF"/>
                <w:sz w:val="18"/>
                <w:szCs w:val="18"/>
                <w:lang w:eastAsia="es-MX"/>
              </w:rPr>
              <w:t>Concepto</w:t>
            </w:r>
          </w:p>
        </w:tc>
        <w:tc>
          <w:tcPr>
            <w:tcW w:w="1276" w:type="dxa"/>
            <w:tcBorders>
              <w:top w:val="nil"/>
              <w:left w:val="nil"/>
              <w:bottom w:val="nil"/>
              <w:right w:val="single" w:sz="4" w:space="0" w:color="auto"/>
            </w:tcBorders>
            <w:shd w:val="clear" w:color="000000" w:fill="595959"/>
            <w:noWrap/>
            <w:vAlign w:val="center"/>
            <w:hideMark/>
          </w:tcPr>
          <w:p w:rsidR="004950C2" w:rsidRPr="00541D61" w:rsidRDefault="004950C2" w:rsidP="00A621A8">
            <w:pPr>
              <w:spacing w:after="0" w:line="240" w:lineRule="auto"/>
              <w:jc w:val="center"/>
              <w:rPr>
                <w:rFonts w:eastAsia="Times New Roman" w:cs="Calibri"/>
                <w:b/>
                <w:bCs/>
                <w:color w:val="FFFFFF"/>
                <w:sz w:val="18"/>
                <w:szCs w:val="18"/>
                <w:lang w:eastAsia="es-MX"/>
              </w:rPr>
            </w:pPr>
            <w:r w:rsidRPr="00541D61">
              <w:rPr>
                <w:rFonts w:eastAsia="Times New Roman" w:cs="Calibri"/>
                <w:b/>
                <w:bCs/>
                <w:color w:val="FFFFFF"/>
                <w:sz w:val="18"/>
                <w:szCs w:val="18"/>
                <w:lang w:eastAsia="es-MX"/>
              </w:rPr>
              <w:t>2023</w:t>
            </w:r>
          </w:p>
        </w:tc>
      </w:tr>
      <w:tr w:rsidR="004950C2" w:rsidRPr="00541D61" w:rsidTr="00A621A8">
        <w:trPr>
          <w:trHeight w:val="240"/>
        </w:trPr>
        <w:tc>
          <w:tcPr>
            <w:tcW w:w="284" w:type="dxa"/>
            <w:tcBorders>
              <w:top w:val="nil"/>
              <w:left w:val="single" w:sz="4" w:space="0" w:color="auto"/>
              <w:bottom w:val="single" w:sz="4" w:space="0" w:color="auto"/>
              <w:right w:val="nil"/>
            </w:tcBorders>
            <w:shd w:val="clear" w:color="000000" w:fill="BFBFBF"/>
            <w:noWrap/>
            <w:vAlign w:val="center"/>
            <w:hideMark/>
          </w:tcPr>
          <w:p w:rsidR="004950C2" w:rsidRPr="00541D61" w:rsidRDefault="004950C2" w:rsidP="00A621A8">
            <w:pPr>
              <w:spacing w:after="0" w:line="240" w:lineRule="auto"/>
              <w:rPr>
                <w:rFonts w:eastAsia="Times New Roman" w:cs="Calibri"/>
                <w:b/>
                <w:bCs/>
                <w:color w:val="000000"/>
                <w:sz w:val="18"/>
                <w:szCs w:val="18"/>
                <w:lang w:eastAsia="es-MX"/>
              </w:rPr>
            </w:pPr>
            <w:r w:rsidRPr="00541D61">
              <w:rPr>
                <w:rFonts w:eastAsia="Times New Roman" w:cs="Calibri"/>
                <w:b/>
                <w:bCs/>
                <w:color w:val="000000"/>
                <w:sz w:val="18"/>
                <w:szCs w:val="18"/>
                <w:lang w:eastAsia="es-MX"/>
              </w:rPr>
              <w:t>1.</w:t>
            </w:r>
          </w:p>
        </w:tc>
        <w:tc>
          <w:tcPr>
            <w:tcW w:w="6520" w:type="dxa"/>
            <w:tcBorders>
              <w:top w:val="nil"/>
              <w:left w:val="nil"/>
              <w:bottom w:val="single" w:sz="4" w:space="0" w:color="auto"/>
              <w:right w:val="single" w:sz="4" w:space="0" w:color="auto"/>
            </w:tcBorders>
            <w:shd w:val="clear" w:color="000000" w:fill="BFBFBF"/>
            <w:noWrap/>
            <w:vAlign w:val="center"/>
            <w:hideMark/>
          </w:tcPr>
          <w:p w:rsidR="004950C2" w:rsidRPr="00541D61" w:rsidRDefault="004950C2" w:rsidP="00A621A8">
            <w:pPr>
              <w:spacing w:after="0" w:line="240" w:lineRule="auto"/>
              <w:rPr>
                <w:rFonts w:eastAsia="Times New Roman" w:cs="Calibri"/>
                <w:b/>
                <w:bCs/>
                <w:color w:val="000000"/>
                <w:sz w:val="18"/>
                <w:szCs w:val="18"/>
                <w:lang w:eastAsia="es-MX"/>
              </w:rPr>
            </w:pPr>
            <w:proofErr w:type="gramStart"/>
            <w:r w:rsidRPr="00541D61">
              <w:rPr>
                <w:rFonts w:eastAsia="Times New Roman" w:cs="Calibri"/>
                <w:b/>
                <w:bCs/>
                <w:color w:val="000000"/>
                <w:sz w:val="18"/>
                <w:szCs w:val="18"/>
                <w:lang w:eastAsia="es-MX"/>
              </w:rPr>
              <w:t>Total</w:t>
            </w:r>
            <w:proofErr w:type="gramEnd"/>
            <w:r w:rsidRPr="00541D61">
              <w:rPr>
                <w:rFonts w:eastAsia="Times New Roman" w:cs="Calibri"/>
                <w:b/>
                <w:bCs/>
                <w:color w:val="000000"/>
                <w:sz w:val="18"/>
                <w:szCs w:val="18"/>
                <w:lang w:eastAsia="es-MX"/>
              </w:rPr>
              <w:t xml:space="preserve"> de Ingresos Presupuestarios</w:t>
            </w:r>
          </w:p>
        </w:tc>
        <w:tc>
          <w:tcPr>
            <w:tcW w:w="1276" w:type="dxa"/>
            <w:tcBorders>
              <w:top w:val="single" w:sz="4" w:space="0" w:color="auto"/>
              <w:left w:val="nil"/>
              <w:bottom w:val="single" w:sz="4" w:space="0" w:color="auto"/>
              <w:right w:val="single" w:sz="4" w:space="0" w:color="auto"/>
            </w:tcBorders>
            <w:shd w:val="clear" w:color="000000" w:fill="BFBFBF"/>
            <w:noWrap/>
            <w:vAlign w:val="center"/>
            <w:hideMark/>
          </w:tcPr>
          <w:p w:rsidR="004950C2" w:rsidRPr="00541D61" w:rsidRDefault="004950C2" w:rsidP="00A621A8">
            <w:pPr>
              <w:spacing w:after="0" w:line="240" w:lineRule="auto"/>
              <w:jc w:val="right"/>
              <w:rPr>
                <w:rFonts w:eastAsia="Times New Roman" w:cs="Calibri"/>
                <w:b/>
                <w:bCs/>
                <w:color w:val="000000"/>
                <w:sz w:val="18"/>
                <w:szCs w:val="18"/>
                <w:lang w:eastAsia="es-MX"/>
              </w:rPr>
            </w:pPr>
            <w:r w:rsidRPr="00541D61">
              <w:rPr>
                <w:rFonts w:eastAsia="Times New Roman" w:cs="Calibri"/>
                <w:b/>
                <w:bCs/>
                <w:color w:val="000000"/>
                <w:sz w:val="18"/>
                <w:szCs w:val="18"/>
                <w:lang w:eastAsia="es-MX"/>
              </w:rPr>
              <w:t>62,197,438</w:t>
            </w:r>
          </w:p>
        </w:tc>
      </w:tr>
      <w:tr w:rsidR="004950C2" w:rsidRPr="00541D61" w:rsidTr="00A621A8">
        <w:trPr>
          <w:trHeight w:val="90"/>
        </w:trPr>
        <w:tc>
          <w:tcPr>
            <w:tcW w:w="284" w:type="dxa"/>
            <w:tcBorders>
              <w:top w:val="nil"/>
              <w:left w:val="nil"/>
              <w:bottom w:val="nil"/>
              <w:right w:val="nil"/>
            </w:tcBorders>
            <w:shd w:val="clear" w:color="auto" w:fill="auto"/>
            <w:noWrap/>
            <w:vAlign w:val="center"/>
            <w:hideMark/>
          </w:tcPr>
          <w:p w:rsidR="004950C2" w:rsidRPr="00541D61" w:rsidRDefault="004950C2" w:rsidP="00A621A8">
            <w:pPr>
              <w:spacing w:after="0" w:line="240" w:lineRule="auto"/>
              <w:jc w:val="right"/>
              <w:rPr>
                <w:rFonts w:eastAsia="Times New Roman" w:cs="Calibri"/>
                <w:b/>
                <w:bCs/>
                <w:color w:val="000000"/>
                <w:sz w:val="18"/>
                <w:szCs w:val="18"/>
                <w:lang w:eastAsia="es-MX"/>
              </w:rPr>
            </w:pPr>
          </w:p>
        </w:tc>
        <w:tc>
          <w:tcPr>
            <w:tcW w:w="6520" w:type="dxa"/>
            <w:tcBorders>
              <w:top w:val="nil"/>
              <w:left w:val="nil"/>
              <w:bottom w:val="nil"/>
              <w:right w:val="nil"/>
            </w:tcBorders>
            <w:shd w:val="clear" w:color="auto" w:fill="auto"/>
            <w:noWrap/>
            <w:vAlign w:val="center"/>
            <w:hideMark/>
          </w:tcPr>
          <w:p w:rsidR="004950C2" w:rsidRPr="00541D61" w:rsidRDefault="004950C2" w:rsidP="00A621A8">
            <w:pPr>
              <w:spacing w:after="0" w:line="240" w:lineRule="auto"/>
              <w:rPr>
                <w:rFonts w:ascii="Times New Roman" w:eastAsia="Times New Roman" w:hAnsi="Times New Roman"/>
                <w:sz w:val="20"/>
                <w:szCs w:val="20"/>
                <w:lang w:eastAsia="es-MX"/>
              </w:rPr>
            </w:pPr>
          </w:p>
        </w:tc>
        <w:tc>
          <w:tcPr>
            <w:tcW w:w="1276" w:type="dxa"/>
            <w:tcBorders>
              <w:top w:val="nil"/>
              <w:left w:val="nil"/>
              <w:bottom w:val="nil"/>
              <w:right w:val="nil"/>
            </w:tcBorders>
            <w:shd w:val="clear" w:color="auto" w:fill="auto"/>
            <w:noWrap/>
            <w:vAlign w:val="center"/>
            <w:hideMark/>
          </w:tcPr>
          <w:p w:rsidR="004950C2" w:rsidRPr="00541D61" w:rsidRDefault="004950C2" w:rsidP="00A621A8">
            <w:pPr>
              <w:spacing w:after="0" w:line="240" w:lineRule="auto"/>
              <w:rPr>
                <w:rFonts w:ascii="Times New Roman" w:eastAsia="Times New Roman" w:hAnsi="Times New Roman"/>
                <w:sz w:val="20"/>
                <w:szCs w:val="20"/>
                <w:lang w:eastAsia="es-MX"/>
              </w:rPr>
            </w:pPr>
          </w:p>
        </w:tc>
      </w:tr>
      <w:tr w:rsidR="004950C2" w:rsidRPr="00541D61" w:rsidTr="00A621A8">
        <w:trPr>
          <w:trHeight w:val="240"/>
        </w:trPr>
        <w:tc>
          <w:tcPr>
            <w:tcW w:w="284" w:type="dxa"/>
            <w:tcBorders>
              <w:top w:val="single" w:sz="4" w:space="0" w:color="auto"/>
              <w:left w:val="single" w:sz="4" w:space="0" w:color="auto"/>
              <w:bottom w:val="single" w:sz="4" w:space="0" w:color="auto"/>
              <w:right w:val="nil"/>
            </w:tcBorders>
            <w:shd w:val="clear" w:color="auto" w:fill="auto"/>
            <w:noWrap/>
            <w:vAlign w:val="center"/>
            <w:hideMark/>
          </w:tcPr>
          <w:p w:rsidR="004950C2" w:rsidRPr="00541D61" w:rsidRDefault="004950C2" w:rsidP="00A621A8">
            <w:pPr>
              <w:spacing w:after="0" w:line="240" w:lineRule="auto"/>
              <w:rPr>
                <w:rFonts w:eastAsia="Times New Roman" w:cs="Calibri"/>
                <w:b/>
                <w:bCs/>
                <w:color w:val="000000"/>
                <w:sz w:val="18"/>
                <w:szCs w:val="18"/>
                <w:lang w:eastAsia="es-MX"/>
              </w:rPr>
            </w:pPr>
            <w:r w:rsidRPr="00541D61">
              <w:rPr>
                <w:rFonts w:eastAsia="Times New Roman" w:cs="Calibri"/>
                <w:b/>
                <w:bCs/>
                <w:color w:val="000000"/>
                <w:sz w:val="18"/>
                <w:szCs w:val="18"/>
                <w:lang w:eastAsia="es-MX"/>
              </w:rPr>
              <w:t>2.</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rPr>
                <w:rFonts w:eastAsia="Times New Roman" w:cs="Calibri"/>
                <w:b/>
                <w:bCs/>
                <w:color w:val="000000"/>
                <w:sz w:val="18"/>
                <w:szCs w:val="18"/>
                <w:lang w:eastAsia="es-MX"/>
              </w:rPr>
            </w:pPr>
            <w:r w:rsidRPr="00541D61">
              <w:rPr>
                <w:rFonts w:eastAsia="Times New Roman" w:cs="Calibri"/>
                <w:b/>
                <w:bCs/>
                <w:color w:val="000000"/>
                <w:sz w:val="18"/>
                <w:szCs w:val="18"/>
                <w:lang w:eastAsia="es-MX"/>
              </w:rPr>
              <w:t>Más Ingresos Contables no Presupuestarios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jc w:val="right"/>
              <w:rPr>
                <w:rFonts w:eastAsia="Times New Roman" w:cs="Calibri"/>
                <w:b/>
                <w:bCs/>
                <w:color w:val="000000"/>
                <w:sz w:val="18"/>
                <w:szCs w:val="18"/>
                <w:lang w:eastAsia="es-MX"/>
              </w:rPr>
            </w:pPr>
            <w:r w:rsidRPr="00541D61">
              <w:rPr>
                <w:rFonts w:eastAsia="Times New Roman" w:cs="Calibri"/>
                <w:b/>
                <w:bCs/>
                <w:color w:val="000000"/>
                <w:sz w:val="18"/>
                <w:szCs w:val="18"/>
                <w:lang w:eastAsia="es-MX"/>
              </w:rPr>
              <w:t>0</w:t>
            </w:r>
          </w:p>
        </w:tc>
      </w:tr>
      <w:tr w:rsidR="004950C2" w:rsidRPr="00541D61" w:rsidTr="00A621A8">
        <w:trPr>
          <w:trHeight w:val="240"/>
        </w:trPr>
        <w:tc>
          <w:tcPr>
            <w:tcW w:w="284" w:type="dxa"/>
            <w:tcBorders>
              <w:top w:val="nil"/>
              <w:left w:val="single" w:sz="4" w:space="0" w:color="auto"/>
              <w:bottom w:val="single" w:sz="4" w:space="0" w:color="auto"/>
              <w:right w:val="nil"/>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2.1</w:t>
            </w:r>
          </w:p>
        </w:tc>
        <w:tc>
          <w:tcPr>
            <w:tcW w:w="6520"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Ingresos Financieros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jc w:val="right"/>
              <w:rPr>
                <w:rFonts w:eastAsia="Times New Roman" w:cs="Calibri"/>
                <w:color w:val="000000"/>
                <w:sz w:val="18"/>
                <w:szCs w:val="18"/>
                <w:lang w:eastAsia="es-MX"/>
              </w:rPr>
            </w:pPr>
            <w:r w:rsidRPr="00541D61">
              <w:rPr>
                <w:rFonts w:eastAsia="Times New Roman" w:cs="Calibri"/>
                <w:color w:val="000000"/>
                <w:sz w:val="18"/>
                <w:szCs w:val="18"/>
                <w:lang w:eastAsia="es-MX"/>
              </w:rPr>
              <w:t>0</w:t>
            </w:r>
          </w:p>
        </w:tc>
      </w:tr>
      <w:tr w:rsidR="004950C2" w:rsidRPr="00541D61" w:rsidTr="00A621A8">
        <w:trPr>
          <w:trHeight w:val="240"/>
        </w:trPr>
        <w:tc>
          <w:tcPr>
            <w:tcW w:w="284" w:type="dxa"/>
            <w:tcBorders>
              <w:top w:val="nil"/>
              <w:left w:val="single" w:sz="4" w:space="0" w:color="auto"/>
              <w:bottom w:val="single" w:sz="4" w:space="0" w:color="auto"/>
              <w:right w:val="nil"/>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2.2</w:t>
            </w:r>
          </w:p>
        </w:tc>
        <w:tc>
          <w:tcPr>
            <w:tcW w:w="6520"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Incremento por Variación de Inventarios.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jc w:val="right"/>
              <w:rPr>
                <w:rFonts w:eastAsia="Times New Roman" w:cs="Calibri"/>
                <w:color w:val="000000"/>
                <w:sz w:val="18"/>
                <w:szCs w:val="18"/>
                <w:lang w:eastAsia="es-MX"/>
              </w:rPr>
            </w:pPr>
            <w:r w:rsidRPr="00541D61">
              <w:rPr>
                <w:rFonts w:eastAsia="Times New Roman" w:cs="Calibri"/>
                <w:color w:val="000000"/>
                <w:sz w:val="18"/>
                <w:szCs w:val="18"/>
                <w:lang w:eastAsia="es-MX"/>
              </w:rPr>
              <w:t>0</w:t>
            </w:r>
          </w:p>
        </w:tc>
      </w:tr>
      <w:tr w:rsidR="004950C2" w:rsidRPr="00541D61" w:rsidTr="00A621A8">
        <w:trPr>
          <w:trHeight w:val="240"/>
        </w:trPr>
        <w:tc>
          <w:tcPr>
            <w:tcW w:w="284" w:type="dxa"/>
            <w:tcBorders>
              <w:top w:val="nil"/>
              <w:left w:val="single" w:sz="4" w:space="0" w:color="auto"/>
              <w:bottom w:val="single" w:sz="4" w:space="0" w:color="auto"/>
              <w:right w:val="nil"/>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2.3</w:t>
            </w:r>
          </w:p>
        </w:tc>
        <w:tc>
          <w:tcPr>
            <w:tcW w:w="6520"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Disminución del Exceso de Estimaciones por Pérdida o Deterioro u Obsolescencia</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jc w:val="right"/>
              <w:rPr>
                <w:rFonts w:eastAsia="Times New Roman" w:cs="Calibri"/>
                <w:color w:val="000000"/>
                <w:sz w:val="18"/>
                <w:szCs w:val="18"/>
                <w:lang w:eastAsia="es-MX"/>
              </w:rPr>
            </w:pPr>
            <w:r w:rsidRPr="00541D61">
              <w:rPr>
                <w:rFonts w:eastAsia="Times New Roman" w:cs="Calibri"/>
                <w:color w:val="000000"/>
                <w:sz w:val="18"/>
                <w:szCs w:val="18"/>
                <w:lang w:eastAsia="es-MX"/>
              </w:rPr>
              <w:t>0</w:t>
            </w:r>
          </w:p>
        </w:tc>
      </w:tr>
      <w:tr w:rsidR="004950C2" w:rsidRPr="00541D61" w:rsidTr="00A621A8">
        <w:trPr>
          <w:trHeight w:val="240"/>
        </w:trPr>
        <w:tc>
          <w:tcPr>
            <w:tcW w:w="284" w:type="dxa"/>
            <w:tcBorders>
              <w:top w:val="nil"/>
              <w:left w:val="single" w:sz="4" w:space="0" w:color="auto"/>
              <w:bottom w:val="single" w:sz="4" w:space="0" w:color="auto"/>
              <w:right w:val="nil"/>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2.4</w:t>
            </w:r>
          </w:p>
        </w:tc>
        <w:tc>
          <w:tcPr>
            <w:tcW w:w="6520"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Disminución del Exceso de Provisiones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jc w:val="right"/>
              <w:rPr>
                <w:rFonts w:eastAsia="Times New Roman" w:cs="Calibri"/>
                <w:color w:val="000000"/>
                <w:sz w:val="18"/>
                <w:szCs w:val="18"/>
                <w:lang w:eastAsia="es-MX"/>
              </w:rPr>
            </w:pPr>
            <w:r w:rsidRPr="00541D61">
              <w:rPr>
                <w:rFonts w:eastAsia="Times New Roman" w:cs="Calibri"/>
                <w:color w:val="000000"/>
                <w:sz w:val="18"/>
                <w:szCs w:val="18"/>
                <w:lang w:eastAsia="es-MX"/>
              </w:rPr>
              <w:t>0</w:t>
            </w:r>
          </w:p>
        </w:tc>
      </w:tr>
      <w:tr w:rsidR="004950C2" w:rsidRPr="00541D61" w:rsidTr="00A621A8">
        <w:trPr>
          <w:trHeight w:val="240"/>
        </w:trPr>
        <w:tc>
          <w:tcPr>
            <w:tcW w:w="284" w:type="dxa"/>
            <w:tcBorders>
              <w:top w:val="nil"/>
              <w:left w:val="single" w:sz="4" w:space="0" w:color="auto"/>
              <w:bottom w:val="single" w:sz="4" w:space="0" w:color="auto"/>
              <w:right w:val="nil"/>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2.5</w:t>
            </w:r>
          </w:p>
        </w:tc>
        <w:tc>
          <w:tcPr>
            <w:tcW w:w="6520"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Otros Ingresos y Beneficios Varios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jc w:val="right"/>
              <w:rPr>
                <w:rFonts w:eastAsia="Times New Roman" w:cs="Calibri"/>
                <w:color w:val="000000"/>
                <w:sz w:val="18"/>
                <w:szCs w:val="18"/>
                <w:lang w:eastAsia="es-MX"/>
              </w:rPr>
            </w:pPr>
            <w:r w:rsidRPr="00541D61">
              <w:rPr>
                <w:rFonts w:eastAsia="Times New Roman" w:cs="Calibri"/>
                <w:color w:val="000000"/>
                <w:sz w:val="18"/>
                <w:szCs w:val="18"/>
                <w:lang w:eastAsia="es-MX"/>
              </w:rPr>
              <w:t>0</w:t>
            </w:r>
          </w:p>
        </w:tc>
      </w:tr>
      <w:tr w:rsidR="004950C2" w:rsidRPr="00541D61" w:rsidTr="00A621A8">
        <w:trPr>
          <w:trHeight w:val="240"/>
        </w:trPr>
        <w:tc>
          <w:tcPr>
            <w:tcW w:w="284" w:type="dxa"/>
            <w:tcBorders>
              <w:top w:val="nil"/>
              <w:left w:val="single" w:sz="4" w:space="0" w:color="auto"/>
              <w:bottom w:val="single" w:sz="4" w:space="0" w:color="auto"/>
              <w:right w:val="nil"/>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2.6</w:t>
            </w:r>
          </w:p>
        </w:tc>
        <w:tc>
          <w:tcPr>
            <w:tcW w:w="6520"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Otros Ingresos Contables No Presupuestarios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jc w:val="right"/>
              <w:rPr>
                <w:rFonts w:eastAsia="Times New Roman" w:cs="Calibri"/>
                <w:color w:val="000000"/>
                <w:sz w:val="18"/>
                <w:szCs w:val="18"/>
                <w:lang w:eastAsia="es-MX"/>
              </w:rPr>
            </w:pPr>
            <w:r w:rsidRPr="00541D61">
              <w:rPr>
                <w:rFonts w:eastAsia="Times New Roman" w:cs="Calibri"/>
                <w:color w:val="000000"/>
                <w:sz w:val="18"/>
                <w:szCs w:val="18"/>
                <w:lang w:eastAsia="es-MX"/>
              </w:rPr>
              <w:t>0</w:t>
            </w:r>
          </w:p>
        </w:tc>
      </w:tr>
      <w:tr w:rsidR="004950C2" w:rsidRPr="00541D61" w:rsidTr="00A621A8">
        <w:trPr>
          <w:trHeight w:val="90"/>
        </w:trPr>
        <w:tc>
          <w:tcPr>
            <w:tcW w:w="284" w:type="dxa"/>
            <w:tcBorders>
              <w:top w:val="nil"/>
              <w:left w:val="nil"/>
              <w:bottom w:val="nil"/>
              <w:right w:val="nil"/>
            </w:tcBorders>
            <w:shd w:val="clear" w:color="auto" w:fill="auto"/>
            <w:noWrap/>
            <w:vAlign w:val="center"/>
            <w:hideMark/>
          </w:tcPr>
          <w:p w:rsidR="004950C2" w:rsidRPr="00541D61" w:rsidRDefault="004950C2" w:rsidP="00A621A8">
            <w:pPr>
              <w:spacing w:after="0" w:line="240" w:lineRule="auto"/>
              <w:jc w:val="right"/>
              <w:rPr>
                <w:rFonts w:eastAsia="Times New Roman" w:cs="Calibri"/>
                <w:color w:val="000000"/>
                <w:sz w:val="18"/>
                <w:szCs w:val="18"/>
                <w:lang w:eastAsia="es-MX"/>
              </w:rPr>
            </w:pPr>
          </w:p>
        </w:tc>
        <w:tc>
          <w:tcPr>
            <w:tcW w:w="6520" w:type="dxa"/>
            <w:tcBorders>
              <w:top w:val="nil"/>
              <w:left w:val="nil"/>
              <w:bottom w:val="nil"/>
              <w:right w:val="nil"/>
            </w:tcBorders>
            <w:shd w:val="clear" w:color="auto" w:fill="auto"/>
            <w:noWrap/>
            <w:vAlign w:val="center"/>
            <w:hideMark/>
          </w:tcPr>
          <w:p w:rsidR="004950C2" w:rsidRPr="00541D61" w:rsidRDefault="004950C2" w:rsidP="00A621A8">
            <w:pPr>
              <w:spacing w:after="0" w:line="240" w:lineRule="auto"/>
              <w:rPr>
                <w:rFonts w:ascii="Times New Roman" w:eastAsia="Times New Roman" w:hAnsi="Times New Roman"/>
                <w:sz w:val="20"/>
                <w:szCs w:val="20"/>
                <w:lang w:eastAsia="es-MX"/>
              </w:rPr>
            </w:pPr>
          </w:p>
        </w:tc>
        <w:tc>
          <w:tcPr>
            <w:tcW w:w="1276" w:type="dxa"/>
            <w:tcBorders>
              <w:top w:val="nil"/>
              <w:left w:val="nil"/>
              <w:bottom w:val="nil"/>
              <w:right w:val="nil"/>
            </w:tcBorders>
            <w:shd w:val="clear" w:color="auto" w:fill="auto"/>
            <w:noWrap/>
            <w:vAlign w:val="center"/>
            <w:hideMark/>
          </w:tcPr>
          <w:p w:rsidR="004950C2" w:rsidRPr="00541D61" w:rsidRDefault="004950C2" w:rsidP="00A621A8">
            <w:pPr>
              <w:spacing w:after="0" w:line="240" w:lineRule="auto"/>
              <w:rPr>
                <w:rFonts w:ascii="Times New Roman" w:eastAsia="Times New Roman" w:hAnsi="Times New Roman"/>
                <w:sz w:val="20"/>
                <w:szCs w:val="20"/>
                <w:lang w:eastAsia="es-MX"/>
              </w:rPr>
            </w:pPr>
          </w:p>
        </w:tc>
      </w:tr>
      <w:tr w:rsidR="004950C2" w:rsidRPr="00541D61" w:rsidTr="00A621A8">
        <w:trPr>
          <w:trHeight w:val="240"/>
        </w:trPr>
        <w:tc>
          <w:tcPr>
            <w:tcW w:w="284" w:type="dxa"/>
            <w:tcBorders>
              <w:top w:val="single" w:sz="4" w:space="0" w:color="auto"/>
              <w:left w:val="single" w:sz="4" w:space="0" w:color="auto"/>
              <w:bottom w:val="single" w:sz="4" w:space="0" w:color="auto"/>
              <w:right w:val="nil"/>
            </w:tcBorders>
            <w:shd w:val="clear" w:color="auto" w:fill="auto"/>
            <w:noWrap/>
            <w:vAlign w:val="center"/>
            <w:hideMark/>
          </w:tcPr>
          <w:p w:rsidR="004950C2" w:rsidRPr="00541D61" w:rsidRDefault="004950C2" w:rsidP="00A621A8">
            <w:pPr>
              <w:spacing w:after="0" w:line="240" w:lineRule="auto"/>
              <w:rPr>
                <w:rFonts w:eastAsia="Times New Roman" w:cs="Calibri"/>
                <w:b/>
                <w:bCs/>
                <w:color w:val="000000"/>
                <w:sz w:val="18"/>
                <w:szCs w:val="18"/>
                <w:lang w:eastAsia="es-MX"/>
              </w:rPr>
            </w:pPr>
            <w:r w:rsidRPr="00541D61">
              <w:rPr>
                <w:rFonts w:eastAsia="Times New Roman" w:cs="Calibri"/>
                <w:b/>
                <w:bCs/>
                <w:color w:val="000000"/>
                <w:sz w:val="18"/>
                <w:szCs w:val="18"/>
                <w:lang w:eastAsia="es-MX"/>
              </w:rPr>
              <w:t>3.</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rPr>
                <w:rFonts w:eastAsia="Times New Roman" w:cs="Calibri"/>
                <w:b/>
                <w:bCs/>
                <w:color w:val="000000"/>
                <w:sz w:val="18"/>
                <w:szCs w:val="18"/>
                <w:lang w:eastAsia="es-MX"/>
              </w:rPr>
            </w:pPr>
            <w:r w:rsidRPr="00541D61">
              <w:rPr>
                <w:rFonts w:eastAsia="Times New Roman" w:cs="Calibri"/>
                <w:b/>
                <w:bCs/>
                <w:color w:val="000000"/>
                <w:sz w:val="18"/>
                <w:szCs w:val="18"/>
                <w:lang w:eastAsia="es-MX"/>
              </w:rPr>
              <w:t>Menos Ingresos Presupuestarios No Contables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jc w:val="right"/>
              <w:rPr>
                <w:rFonts w:eastAsia="Times New Roman" w:cs="Calibri"/>
                <w:b/>
                <w:bCs/>
                <w:color w:val="000000"/>
                <w:sz w:val="18"/>
                <w:szCs w:val="18"/>
                <w:lang w:eastAsia="es-MX"/>
              </w:rPr>
            </w:pPr>
            <w:r w:rsidRPr="00541D61">
              <w:rPr>
                <w:rFonts w:eastAsia="Times New Roman" w:cs="Calibri"/>
                <w:b/>
                <w:bCs/>
                <w:color w:val="000000"/>
                <w:sz w:val="18"/>
                <w:szCs w:val="18"/>
                <w:lang w:eastAsia="es-MX"/>
              </w:rPr>
              <w:t>0</w:t>
            </w:r>
          </w:p>
        </w:tc>
      </w:tr>
      <w:tr w:rsidR="004950C2" w:rsidRPr="00541D61" w:rsidTr="00A621A8">
        <w:trPr>
          <w:trHeight w:val="240"/>
        </w:trPr>
        <w:tc>
          <w:tcPr>
            <w:tcW w:w="284" w:type="dxa"/>
            <w:tcBorders>
              <w:top w:val="nil"/>
              <w:left w:val="single" w:sz="4" w:space="0" w:color="auto"/>
              <w:bottom w:val="single" w:sz="4" w:space="0" w:color="auto"/>
              <w:right w:val="nil"/>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3.1</w:t>
            </w:r>
          </w:p>
        </w:tc>
        <w:tc>
          <w:tcPr>
            <w:tcW w:w="6520"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Aprovechamientos Patrimoniales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jc w:val="right"/>
              <w:rPr>
                <w:rFonts w:eastAsia="Times New Roman" w:cs="Calibri"/>
                <w:color w:val="000000"/>
                <w:sz w:val="18"/>
                <w:szCs w:val="18"/>
                <w:lang w:eastAsia="es-MX"/>
              </w:rPr>
            </w:pPr>
            <w:r w:rsidRPr="00541D61">
              <w:rPr>
                <w:rFonts w:eastAsia="Times New Roman" w:cs="Calibri"/>
                <w:color w:val="000000"/>
                <w:sz w:val="18"/>
                <w:szCs w:val="18"/>
                <w:lang w:eastAsia="es-MX"/>
              </w:rPr>
              <w:t>0</w:t>
            </w:r>
          </w:p>
        </w:tc>
      </w:tr>
      <w:tr w:rsidR="004950C2" w:rsidRPr="00541D61" w:rsidTr="00A621A8">
        <w:trPr>
          <w:trHeight w:val="240"/>
        </w:trPr>
        <w:tc>
          <w:tcPr>
            <w:tcW w:w="284" w:type="dxa"/>
            <w:tcBorders>
              <w:top w:val="nil"/>
              <w:left w:val="single" w:sz="4" w:space="0" w:color="auto"/>
              <w:bottom w:val="single" w:sz="4" w:space="0" w:color="auto"/>
              <w:right w:val="nil"/>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3.2</w:t>
            </w:r>
          </w:p>
        </w:tc>
        <w:tc>
          <w:tcPr>
            <w:tcW w:w="6520"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Ingresos Derivados de Financiamientos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jc w:val="right"/>
              <w:rPr>
                <w:rFonts w:eastAsia="Times New Roman" w:cs="Calibri"/>
                <w:color w:val="000000"/>
                <w:sz w:val="18"/>
                <w:szCs w:val="18"/>
                <w:lang w:eastAsia="es-MX"/>
              </w:rPr>
            </w:pPr>
            <w:r w:rsidRPr="00541D61">
              <w:rPr>
                <w:rFonts w:eastAsia="Times New Roman" w:cs="Calibri"/>
                <w:color w:val="000000"/>
                <w:sz w:val="18"/>
                <w:szCs w:val="18"/>
                <w:lang w:eastAsia="es-MX"/>
              </w:rPr>
              <w:t>0</w:t>
            </w:r>
          </w:p>
        </w:tc>
      </w:tr>
      <w:tr w:rsidR="004950C2" w:rsidRPr="00541D61" w:rsidTr="00A621A8">
        <w:trPr>
          <w:trHeight w:val="240"/>
        </w:trPr>
        <w:tc>
          <w:tcPr>
            <w:tcW w:w="284" w:type="dxa"/>
            <w:tcBorders>
              <w:top w:val="nil"/>
              <w:left w:val="single" w:sz="4" w:space="0" w:color="auto"/>
              <w:bottom w:val="single" w:sz="4" w:space="0" w:color="auto"/>
              <w:right w:val="nil"/>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3.3</w:t>
            </w:r>
          </w:p>
        </w:tc>
        <w:tc>
          <w:tcPr>
            <w:tcW w:w="6520"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rPr>
                <w:rFonts w:eastAsia="Times New Roman" w:cs="Calibri"/>
                <w:color w:val="000000"/>
                <w:sz w:val="18"/>
                <w:szCs w:val="18"/>
                <w:lang w:eastAsia="es-MX"/>
              </w:rPr>
            </w:pPr>
            <w:r w:rsidRPr="00541D61">
              <w:rPr>
                <w:rFonts w:eastAsia="Times New Roman" w:cs="Calibri"/>
                <w:color w:val="000000"/>
                <w:sz w:val="18"/>
                <w:szCs w:val="18"/>
                <w:lang w:eastAsia="es-MX"/>
              </w:rPr>
              <w:t>Otros ingresos presupuestarios No Contables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541D61" w:rsidRDefault="004950C2" w:rsidP="00A621A8">
            <w:pPr>
              <w:spacing w:after="0" w:line="240" w:lineRule="auto"/>
              <w:jc w:val="right"/>
              <w:rPr>
                <w:rFonts w:eastAsia="Times New Roman" w:cs="Calibri"/>
                <w:color w:val="000000"/>
                <w:sz w:val="18"/>
                <w:szCs w:val="18"/>
                <w:lang w:eastAsia="es-MX"/>
              </w:rPr>
            </w:pPr>
            <w:r w:rsidRPr="00541D61">
              <w:rPr>
                <w:rFonts w:eastAsia="Times New Roman" w:cs="Calibri"/>
                <w:color w:val="000000"/>
                <w:sz w:val="18"/>
                <w:szCs w:val="18"/>
                <w:lang w:eastAsia="es-MX"/>
              </w:rPr>
              <w:t>0</w:t>
            </w:r>
          </w:p>
        </w:tc>
      </w:tr>
      <w:tr w:rsidR="004950C2" w:rsidRPr="00541D61" w:rsidTr="00A621A8">
        <w:trPr>
          <w:trHeight w:val="90"/>
        </w:trPr>
        <w:tc>
          <w:tcPr>
            <w:tcW w:w="284" w:type="dxa"/>
            <w:tcBorders>
              <w:top w:val="nil"/>
              <w:left w:val="nil"/>
              <w:bottom w:val="nil"/>
              <w:right w:val="nil"/>
            </w:tcBorders>
            <w:shd w:val="clear" w:color="auto" w:fill="auto"/>
            <w:noWrap/>
            <w:vAlign w:val="center"/>
            <w:hideMark/>
          </w:tcPr>
          <w:p w:rsidR="004950C2" w:rsidRPr="00541D61" w:rsidRDefault="004950C2" w:rsidP="00A621A8">
            <w:pPr>
              <w:spacing w:after="0" w:line="240" w:lineRule="auto"/>
              <w:jc w:val="right"/>
              <w:rPr>
                <w:rFonts w:eastAsia="Times New Roman" w:cs="Calibri"/>
                <w:color w:val="000000"/>
                <w:sz w:val="18"/>
                <w:szCs w:val="18"/>
                <w:lang w:eastAsia="es-MX"/>
              </w:rPr>
            </w:pPr>
          </w:p>
        </w:tc>
        <w:tc>
          <w:tcPr>
            <w:tcW w:w="6520" w:type="dxa"/>
            <w:tcBorders>
              <w:top w:val="nil"/>
              <w:left w:val="nil"/>
              <w:bottom w:val="nil"/>
              <w:right w:val="nil"/>
            </w:tcBorders>
            <w:shd w:val="clear" w:color="auto" w:fill="auto"/>
            <w:noWrap/>
            <w:vAlign w:val="center"/>
            <w:hideMark/>
          </w:tcPr>
          <w:p w:rsidR="004950C2" w:rsidRPr="00541D61" w:rsidRDefault="004950C2" w:rsidP="00A621A8">
            <w:pPr>
              <w:spacing w:after="0" w:line="240" w:lineRule="auto"/>
              <w:rPr>
                <w:rFonts w:ascii="Times New Roman" w:eastAsia="Times New Roman" w:hAnsi="Times New Roman"/>
                <w:sz w:val="20"/>
                <w:szCs w:val="20"/>
                <w:lang w:eastAsia="es-MX"/>
              </w:rPr>
            </w:pPr>
          </w:p>
        </w:tc>
        <w:tc>
          <w:tcPr>
            <w:tcW w:w="1276" w:type="dxa"/>
            <w:tcBorders>
              <w:top w:val="nil"/>
              <w:left w:val="nil"/>
              <w:bottom w:val="nil"/>
              <w:right w:val="nil"/>
            </w:tcBorders>
            <w:shd w:val="clear" w:color="auto" w:fill="auto"/>
            <w:noWrap/>
            <w:vAlign w:val="center"/>
            <w:hideMark/>
          </w:tcPr>
          <w:p w:rsidR="004950C2" w:rsidRPr="00541D61" w:rsidRDefault="004950C2" w:rsidP="00A621A8">
            <w:pPr>
              <w:spacing w:after="0" w:line="240" w:lineRule="auto"/>
              <w:rPr>
                <w:rFonts w:ascii="Times New Roman" w:eastAsia="Times New Roman" w:hAnsi="Times New Roman"/>
                <w:sz w:val="20"/>
                <w:szCs w:val="20"/>
                <w:lang w:eastAsia="es-MX"/>
              </w:rPr>
            </w:pPr>
          </w:p>
        </w:tc>
      </w:tr>
      <w:tr w:rsidR="004950C2" w:rsidRPr="00541D61" w:rsidTr="00A621A8">
        <w:trPr>
          <w:trHeight w:val="240"/>
        </w:trPr>
        <w:tc>
          <w:tcPr>
            <w:tcW w:w="284" w:type="dxa"/>
            <w:tcBorders>
              <w:top w:val="single" w:sz="4" w:space="0" w:color="auto"/>
              <w:left w:val="single" w:sz="4" w:space="0" w:color="auto"/>
              <w:bottom w:val="single" w:sz="4" w:space="0" w:color="auto"/>
              <w:right w:val="nil"/>
            </w:tcBorders>
            <w:shd w:val="clear" w:color="000000" w:fill="BFBFBF"/>
            <w:noWrap/>
            <w:vAlign w:val="center"/>
            <w:hideMark/>
          </w:tcPr>
          <w:p w:rsidR="004950C2" w:rsidRPr="00541D61" w:rsidRDefault="004950C2" w:rsidP="00A621A8">
            <w:pPr>
              <w:spacing w:after="0" w:line="240" w:lineRule="auto"/>
              <w:rPr>
                <w:rFonts w:eastAsia="Times New Roman" w:cs="Calibri"/>
                <w:b/>
                <w:bCs/>
                <w:sz w:val="18"/>
                <w:szCs w:val="18"/>
                <w:lang w:eastAsia="es-MX"/>
              </w:rPr>
            </w:pPr>
            <w:r w:rsidRPr="00541D61">
              <w:rPr>
                <w:rFonts w:eastAsia="Times New Roman" w:cs="Calibri"/>
                <w:b/>
                <w:bCs/>
                <w:sz w:val="18"/>
                <w:szCs w:val="18"/>
                <w:lang w:eastAsia="es-MX"/>
              </w:rPr>
              <w:t xml:space="preserve">4. </w:t>
            </w:r>
          </w:p>
        </w:tc>
        <w:tc>
          <w:tcPr>
            <w:tcW w:w="6520" w:type="dxa"/>
            <w:tcBorders>
              <w:top w:val="single" w:sz="4" w:space="0" w:color="auto"/>
              <w:left w:val="nil"/>
              <w:bottom w:val="single" w:sz="4" w:space="0" w:color="auto"/>
              <w:right w:val="single" w:sz="4" w:space="0" w:color="auto"/>
            </w:tcBorders>
            <w:shd w:val="clear" w:color="000000" w:fill="BFBFBF"/>
            <w:noWrap/>
            <w:vAlign w:val="center"/>
            <w:hideMark/>
          </w:tcPr>
          <w:p w:rsidR="004950C2" w:rsidRPr="00541D61" w:rsidRDefault="004950C2" w:rsidP="00A621A8">
            <w:pPr>
              <w:spacing w:after="0" w:line="240" w:lineRule="auto"/>
              <w:rPr>
                <w:rFonts w:eastAsia="Times New Roman" w:cs="Calibri"/>
                <w:b/>
                <w:bCs/>
                <w:sz w:val="18"/>
                <w:szCs w:val="18"/>
                <w:lang w:eastAsia="es-MX"/>
              </w:rPr>
            </w:pPr>
            <w:proofErr w:type="gramStart"/>
            <w:r w:rsidRPr="00541D61">
              <w:rPr>
                <w:rFonts w:eastAsia="Times New Roman" w:cs="Calibri"/>
                <w:b/>
                <w:bCs/>
                <w:sz w:val="18"/>
                <w:szCs w:val="18"/>
                <w:lang w:eastAsia="es-MX"/>
              </w:rPr>
              <w:t>Total</w:t>
            </w:r>
            <w:proofErr w:type="gramEnd"/>
            <w:r w:rsidRPr="00541D61">
              <w:rPr>
                <w:rFonts w:eastAsia="Times New Roman" w:cs="Calibri"/>
                <w:b/>
                <w:bCs/>
                <w:sz w:val="18"/>
                <w:szCs w:val="18"/>
                <w:lang w:eastAsia="es-MX"/>
              </w:rPr>
              <w:t xml:space="preserve"> de Ingresos Contables    </w:t>
            </w:r>
          </w:p>
        </w:tc>
        <w:tc>
          <w:tcPr>
            <w:tcW w:w="1276" w:type="dxa"/>
            <w:tcBorders>
              <w:top w:val="single" w:sz="4" w:space="0" w:color="auto"/>
              <w:left w:val="nil"/>
              <w:bottom w:val="single" w:sz="4" w:space="0" w:color="auto"/>
              <w:right w:val="single" w:sz="4" w:space="0" w:color="auto"/>
            </w:tcBorders>
            <w:shd w:val="clear" w:color="000000" w:fill="BFBFBF"/>
            <w:noWrap/>
            <w:vAlign w:val="center"/>
            <w:hideMark/>
          </w:tcPr>
          <w:p w:rsidR="004950C2" w:rsidRPr="00541D61" w:rsidRDefault="004950C2" w:rsidP="00A621A8">
            <w:pPr>
              <w:spacing w:after="0" w:line="240" w:lineRule="auto"/>
              <w:jc w:val="right"/>
              <w:rPr>
                <w:rFonts w:eastAsia="Times New Roman" w:cs="Calibri"/>
                <w:b/>
                <w:bCs/>
                <w:sz w:val="18"/>
                <w:szCs w:val="18"/>
                <w:lang w:eastAsia="es-MX"/>
              </w:rPr>
            </w:pPr>
            <w:r w:rsidRPr="00541D61">
              <w:rPr>
                <w:rFonts w:eastAsia="Times New Roman" w:cs="Calibri"/>
                <w:b/>
                <w:bCs/>
                <w:sz w:val="18"/>
                <w:szCs w:val="18"/>
                <w:lang w:eastAsia="es-MX"/>
              </w:rPr>
              <w:t>62,197,438</w:t>
            </w:r>
          </w:p>
        </w:tc>
      </w:tr>
    </w:tbl>
    <w:p w:rsidR="004950C2" w:rsidRDefault="004950C2" w:rsidP="004950C2">
      <w:pPr>
        <w:pStyle w:val="INCISO"/>
        <w:spacing w:after="0" w:line="240" w:lineRule="exact"/>
        <w:ind w:left="360"/>
        <w:rPr>
          <w:rFonts w:ascii="Calibri" w:hAnsi="Calibri" w:cs="Calibri"/>
          <w:b/>
          <w:smallCaps/>
          <w:sz w:val="20"/>
          <w:szCs w:val="20"/>
        </w:rPr>
      </w:pPr>
    </w:p>
    <w:p w:rsidR="004950C2" w:rsidRDefault="004950C2" w:rsidP="004950C2">
      <w:pPr>
        <w:pStyle w:val="INCISO"/>
        <w:spacing w:after="0" w:line="240" w:lineRule="exact"/>
        <w:ind w:left="360"/>
        <w:rPr>
          <w:rFonts w:ascii="Calibri" w:hAnsi="Calibri" w:cs="Calibri"/>
          <w:b/>
          <w:smallCaps/>
          <w:sz w:val="20"/>
          <w:szCs w:val="20"/>
        </w:rPr>
      </w:pPr>
    </w:p>
    <w:p w:rsidR="004950C2" w:rsidRDefault="004950C2" w:rsidP="004950C2">
      <w:pPr>
        <w:pStyle w:val="INCISO"/>
        <w:spacing w:after="0" w:line="240" w:lineRule="exact"/>
        <w:ind w:left="360"/>
        <w:rPr>
          <w:rFonts w:ascii="Calibri" w:hAnsi="Calibri" w:cs="Calibri"/>
          <w:b/>
          <w:smallCaps/>
          <w:sz w:val="20"/>
          <w:szCs w:val="20"/>
        </w:rPr>
      </w:pPr>
    </w:p>
    <w:tbl>
      <w:tblPr>
        <w:tblW w:w="8222" w:type="dxa"/>
        <w:tblInd w:w="637" w:type="dxa"/>
        <w:tblCellMar>
          <w:left w:w="70" w:type="dxa"/>
          <w:right w:w="70" w:type="dxa"/>
        </w:tblCellMar>
        <w:tblLook w:val="04A0" w:firstRow="1" w:lastRow="0" w:firstColumn="1" w:lastColumn="0" w:noHBand="0" w:noVBand="1"/>
      </w:tblPr>
      <w:tblGrid>
        <w:gridCol w:w="567"/>
        <w:gridCol w:w="6379"/>
        <w:gridCol w:w="1276"/>
      </w:tblGrid>
      <w:tr w:rsidR="004950C2" w:rsidRPr="00DB2EC8" w:rsidTr="00A621A8">
        <w:trPr>
          <w:trHeight w:val="240"/>
          <w:tblHeader/>
        </w:trPr>
        <w:tc>
          <w:tcPr>
            <w:tcW w:w="8222" w:type="dxa"/>
            <w:gridSpan w:val="3"/>
            <w:tcBorders>
              <w:top w:val="single" w:sz="4" w:space="0" w:color="auto"/>
              <w:left w:val="single" w:sz="4" w:space="0" w:color="auto"/>
              <w:bottom w:val="nil"/>
              <w:right w:val="single" w:sz="4" w:space="0" w:color="000000"/>
            </w:tcBorders>
            <w:shd w:val="clear" w:color="000000" w:fill="800000"/>
            <w:vAlign w:val="center"/>
            <w:hideMark/>
          </w:tcPr>
          <w:p w:rsidR="004950C2" w:rsidRPr="00DB2EC8" w:rsidRDefault="004950C2" w:rsidP="00A621A8">
            <w:pPr>
              <w:spacing w:after="0" w:line="240" w:lineRule="auto"/>
              <w:jc w:val="center"/>
              <w:rPr>
                <w:rFonts w:eastAsia="Times New Roman" w:cs="Calibri"/>
                <w:b/>
                <w:bCs/>
                <w:color w:val="FFFFFF"/>
                <w:sz w:val="18"/>
                <w:szCs w:val="18"/>
                <w:lang w:eastAsia="es-MX"/>
              </w:rPr>
            </w:pPr>
            <w:r w:rsidRPr="00DB2EC8">
              <w:rPr>
                <w:rFonts w:eastAsia="Times New Roman" w:cs="Calibri"/>
                <w:b/>
                <w:bCs/>
                <w:color w:val="FFFFFF"/>
                <w:sz w:val="18"/>
                <w:szCs w:val="18"/>
                <w:lang w:eastAsia="es-MX"/>
              </w:rPr>
              <w:t>Universidad Politécnica de Victoria</w:t>
            </w:r>
          </w:p>
        </w:tc>
      </w:tr>
      <w:tr w:rsidR="004950C2" w:rsidRPr="00DB2EC8" w:rsidTr="00A621A8">
        <w:trPr>
          <w:trHeight w:val="240"/>
          <w:tblHeader/>
        </w:trPr>
        <w:tc>
          <w:tcPr>
            <w:tcW w:w="8222" w:type="dxa"/>
            <w:gridSpan w:val="3"/>
            <w:tcBorders>
              <w:top w:val="nil"/>
              <w:left w:val="single" w:sz="4" w:space="0" w:color="auto"/>
              <w:bottom w:val="nil"/>
              <w:right w:val="single" w:sz="4" w:space="0" w:color="000000"/>
            </w:tcBorders>
            <w:shd w:val="clear" w:color="000000" w:fill="800000"/>
            <w:noWrap/>
            <w:vAlign w:val="center"/>
            <w:hideMark/>
          </w:tcPr>
          <w:p w:rsidR="004950C2" w:rsidRPr="00DB2EC8" w:rsidRDefault="004950C2" w:rsidP="00A621A8">
            <w:pPr>
              <w:spacing w:after="0" w:line="240" w:lineRule="auto"/>
              <w:jc w:val="center"/>
              <w:rPr>
                <w:rFonts w:eastAsia="Times New Roman" w:cs="Calibri"/>
                <w:b/>
                <w:bCs/>
                <w:color w:val="FFFFFF"/>
                <w:sz w:val="18"/>
                <w:szCs w:val="18"/>
                <w:lang w:eastAsia="es-MX"/>
              </w:rPr>
            </w:pPr>
            <w:r w:rsidRPr="00DB2EC8">
              <w:rPr>
                <w:rFonts w:eastAsia="Times New Roman" w:cs="Calibri"/>
                <w:b/>
                <w:bCs/>
                <w:color w:val="FFFFFF"/>
                <w:sz w:val="18"/>
                <w:szCs w:val="18"/>
                <w:lang w:eastAsia="es-MX"/>
              </w:rPr>
              <w:t>Conciliación entre los Egresos Presupuestarios y los Gastos Contables</w:t>
            </w:r>
          </w:p>
        </w:tc>
      </w:tr>
      <w:tr w:rsidR="004950C2" w:rsidRPr="00DB2EC8" w:rsidTr="00A621A8">
        <w:trPr>
          <w:trHeight w:val="240"/>
          <w:tblHeader/>
        </w:trPr>
        <w:tc>
          <w:tcPr>
            <w:tcW w:w="8222" w:type="dxa"/>
            <w:gridSpan w:val="3"/>
            <w:tcBorders>
              <w:top w:val="nil"/>
              <w:left w:val="single" w:sz="4" w:space="0" w:color="auto"/>
              <w:bottom w:val="nil"/>
              <w:right w:val="single" w:sz="4" w:space="0" w:color="000000"/>
            </w:tcBorders>
            <w:shd w:val="clear" w:color="000000" w:fill="800000"/>
            <w:noWrap/>
            <w:vAlign w:val="center"/>
            <w:hideMark/>
          </w:tcPr>
          <w:p w:rsidR="004950C2" w:rsidRPr="00DB2EC8" w:rsidRDefault="004950C2" w:rsidP="00A621A8">
            <w:pPr>
              <w:spacing w:after="0" w:line="240" w:lineRule="auto"/>
              <w:jc w:val="center"/>
              <w:rPr>
                <w:rFonts w:eastAsia="Times New Roman" w:cs="Calibri"/>
                <w:b/>
                <w:bCs/>
                <w:color w:val="FFFFFF"/>
                <w:sz w:val="18"/>
                <w:szCs w:val="18"/>
                <w:lang w:eastAsia="es-MX"/>
              </w:rPr>
            </w:pPr>
            <w:r w:rsidRPr="00DB2EC8">
              <w:rPr>
                <w:rFonts w:eastAsia="Times New Roman" w:cs="Calibri"/>
                <w:b/>
                <w:bCs/>
                <w:color w:val="FFFFFF"/>
                <w:sz w:val="18"/>
                <w:szCs w:val="18"/>
                <w:lang w:eastAsia="es-MX"/>
              </w:rPr>
              <w:t>Del 1° de enero al 31 de diciembre del 2023</w:t>
            </w:r>
          </w:p>
        </w:tc>
      </w:tr>
      <w:tr w:rsidR="004950C2" w:rsidRPr="00DB2EC8" w:rsidTr="00A621A8">
        <w:trPr>
          <w:trHeight w:val="240"/>
          <w:tblHeader/>
        </w:trPr>
        <w:tc>
          <w:tcPr>
            <w:tcW w:w="8222" w:type="dxa"/>
            <w:gridSpan w:val="3"/>
            <w:tcBorders>
              <w:top w:val="nil"/>
              <w:left w:val="single" w:sz="4" w:space="0" w:color="auto"/>
              <w:bottom w:val="single" w:sz="4" w:space="0" w:color="auto"/>
              <w:right w:val="single" w:sz="4" w:space="0" w:color="000000"/>
            </w:tcBorders>
            <w:shd w:val="clear" w:color="000000" w:fill="800000"/>
            <w:noWrap/>
            <w:vAlign w:val="center"/>
            <w:hideMark/>
          </w:tcPr>
          <w:p w:rsidR="004950C2" w:rsidRPr="00DB2EC8" w:rsidRDefault="004950C2" w:rsidP="00A621A8">
            <w:pPr>
              <w:spacing w:after="0" w:line="240" w:lineRule="auto"/>
              <w:jc w:val="center"/>
              <w:rPr>
                <w:rFonts w:eastAsia="Times New Roman" w:cs="Calibri"/>
                <w:b/>
                <w:bCs/>
                <w:color w:val="FFFFFF"/>
                <w:sz w:val="18"/>
                <w:szCs w:val="18"/>
                <w:lang w:eastAsia="es-MX"/>
              </w:rPr>
            </w:pPr>
            <w:r w:rsidRPr="00DB2EC8">
              <w:rPr>
                <w:rFonts w:eastAsia="Times New Roman" w:cs="Calibri"/>
                <w:b/>
                <w:bCs/>
                <w:color w:val="FFFFFF"/>
                <w:sz w:val="18"/>
                <w:szCs w:val="18"/>
                <w:lang w:eastAsia="es-MX"/>
              </w:rPr>
              <w:t>(Cifras en pesos)</w:t>
            </w:r>
          </w:p>
        </w:tc>
      </w:tr>
      <w:tr w:rsidR="004950C2" w:rsidRPr="00DB2EC8" w:rsidTr="00A621A8">
        <w:trPr>
          <w:trHeight w:val="240"/>
        </w:trPr>
        <w:tc>
          <w:tcPr>
            <w:tcW w:w="6946" w:type="dxa"/>
            <w:gridSpan w:val="2"/>
            <w:tcBorders>
              <w:top w:val="single" w:sz="4" w:space="0" w:color="auto"/>
              <w:left w:val="single" w:sz="4" w:space="0" w:color="auto"/>
              <w:bottom w:val="single" w:sz="4" w:space="0" w:color="auto"/>
              <w:right w:val="single" w:sz="4" w:space="0" w:color="000000"/>
            </w:tcBorders>
            <w:shd w:val="clear" w:color="000000" w:fill="595959"/>
            <w:noWrap/>
            <w:vAlign w:val="center"/>
            <w:hideMark/>
          </w:tcPr>
          <w:p w:rsidR="004950C2" w:rsidRPr="00DB2EC8" w:rsidRDefault="004950C2" w:rsidP="00A621A8">
            <w:pPr>
              <w:spacing w:after="0" w:line="240" w:lineRule="auto"/>
              <w:jc w:val="center"/>
              <w:rPr>
                <w:rFonts w:eastAsia="Times New Roman" w:cs="Calibri"/>
                <w:b/>
                <w:bCs/>
                <w:color w:val="FFFFFF"/>
                <w:sz w:val="18"/>
                <w:szCs w:val="18"/>
                <w:lang w:eastAsia="es-MX"/>
              </w:rPr>
            </w:pPr>
            <w:r w:rsidRPr="00DB2EC8">
              <w:rPr>
                <w:rFonts w:eastAsia="Times New Roman" w:cs="Calibri"/>
                <w:b/>
                <w:bCs/>
                <w:color w:val="FFFFFF"/>
                <w:sz w:val="18"/>
                <w:szCs w:val="18"/>
                <w:lang w:eastAsia="es-MX"/>
              </w:rPr>
              <w:t>Concepto</w:t>
            </w:r>
          </w:p>
        </w:tc>
        <w:tc>
          <w:tcPr>
            <w:tcW w:w="1276" w:type="dxa"/>
            <w:tcBorders>
              <w:top w:val="nil"/>
              <w:left w:val="nil"/>
              <w:bottom w:val="nil"/>
              <w:right w:val="single" w:sz="4" w:space="0" w:color="auto"/>
            </w:tcBorders>
            <w:shd w:val="clear" w:color="000000" w:fill="595959"/>
            <w:noWrap/>
            <w:vAlign w:val="center"/>
            <w:hideMark/>
          </w:tcPr>
          <w:p w:rsidR="004950C2" w:rsidRPr="00DB2EC8" w:rsidRDefault="004950C2" w:rsidP="00A621A8">
            <w:pPr>
              <w:spacing w:after="0" w:line="240" w:lineRule="auto"/>
              <w:jc w:val="center"/>
              <w:rPr>
                <w:rFonts w:eastAsia="Times New Roman" w:cs="Calibri"/>
                <w:b/>
                <w:bCs/>
                <w:color w:val="FFFFFF"/>
                <w:sz w:val="18"/>
                <w:szCs w:val="18"/>
                <w:lang w:eastAsia="es-MX"/>
              </w:rPr>
            </w:pPr>
            <w:r w:rsidRPr="00DB2EC8">
              <w:rPr>
                <w:rFonts w:eastAsia="Times New Roman" w:cs="Calibri"/>
                <w:b/>
                <w:bCs/>
                <w:color w:val="FFFFFF"/>
                <w:sz w:val="18"/>
                <w:szCs w:val="18"/>
                <w:lang w:eastAsia="es-MX"/>
              </w:rPr>
              <w:t>2023</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000000" w:fill="BFBFBF"/>
            <w:noWrap/>
            <w:vAlign w:val="center"/>
            <w:hideMark/>
          </w:tcPr>
          <w:p w:rsidR="004950C2" w:rsidRPr="00DB2EC8" w:rsidRDefault="004950C2" w:rsidP="00A621A8">
            <w:pPr>
              <w:spacing w:after="0" w:line="240" w:lineRule="auto"/>
              <w:rPr>
                <w:rFonts w:eastAsia="Times New Roman" w:cs="Calibri"/>
                <w:b/>
                <w:bCs/>
                <w:color w:val="000000"/>
                <w:sz w:val="18"/>
                <w:szCs w:val="18"/>
                <w:lang w:eastAsia="es-MX"/>
              </w:rPr>
            </w:pPr>
            <w:r w:rsidRPr="00DB2EC8">
              <w:rPr>
                <w:rFonts w:eastAsia="Times New Roman" w:cs="Calibri"/>
                <w:b/>
                <w:bCs/>
                <w:color w:val="000000"/>
                <w:sz w:val="18"/>
                <w:szCs w:val="18"/>
                <w:lang w:eastAsia="es-MX"/>
              </w:rPr>
              <w:t>1.</w:t>
            </w:r>
          </w:p>
        </w:tc>
        <w:tc>
          <w:tcPr>
            <w:tcW w:w="6379" w:type="dxa"/>
            <w:tcBorders>
              <w:top w:val="nil"/>
              <w:left w:val="nil"/>
              <w:bottom w:val="single" w:sz="4" w:space="0" w:color="auto"/>
              <w:right w:val="single" w:sz="4" w:space="0" w:color="auto"/>
            </w:tcBorders>
            <w:shd w:val="clear" w:color="000000" w:fill="BFBFBF"/>
            <w:noWrap/>
            <w:vAlign w:val="center"/>
            <w:hideMark/>
          </w:tcPr>
          <w:p w:rsidR="004950C2" w:rsidRPr="00DB2EC8" w:rsidRDefault="004950C2" w:rsidP="00A621A8">
            <w:pPr>
              <w:spacing w:after="0" w:line="240" w:lineRule="auto"/>
              <w:rPr>
                <w:rFonts w:eastAsia="Times New Roman" w:cs="Calibri"/>
                <w:b/>
                <w:bCs/>
                <w:color w:val="000000"/>
                <w:sz w:val="18"/>
                <w:szCs w:val="18"/>
                <w:lang w:eastAsia="es-MX"/>
              </w:rPr>
            </w:pPr>
            <w:proofErr w:type="gramStart"/>
            <w:r w:rsidRPr="00DB2EC8">
              <w:rPr>
                <w:rFonts w:eastAsia="Times New Roman" w:cs="Calibri"/>
                <w:b/>
                <w:bCs/>
                <w:color w:val="000000"/>
                <w:sz w:val="18"/>
                <w:szCs w:val="18"/>
                <w:lang w:eastAsia="es-MX"/>
              </w:rPr>
              <w:t>Total</w:t>
            </w:r>
            <w:proofErr w:type="gramEnd"/>
            <w:r w:rsidRPr="00DB2EC8">
              <w:rPr>
                <w:rFonts w:eastAsia="Times New Roman" w:cs="Calibri"/>
                <w:b/>
                <w:bCs/>
                <w:color w:val="000000"/>
                <w:sz w:val="18"/>
                <w:szCs w:val="18"/>
                <w:lang w:eastAsia="es-MX"/>
              </w:rPr>
              <w:t xml:space="preserve"> de Egresos Presupuestarios</w:t>
            </w:r>
          </w:p>
        </w:tc>
        <w:tc>
          <w:tcPr>
            <w:tcW w:w="1276" w:type="dxa"/>
            <w:tcBorders>
              <w:top w:val="single" w:sz="4" w:space="0" w:color="auto"/>
              <w:left w:val="nil"/>
              <w:bottom w:val="single" w:sz="4" w:space="0" w:color="auto"/>
              <w:right w:val="single" w:sz="4" w:space="0" w:color="auto"/>
            </w:tcBorders>
            <w:shd w:val="clear" w:color="000000" w:fill="BFBFBF"/>
            <w:noWrap/>
            <w:vAlign w:val="center"/>
            <w:hideMark/>
          </w:tcPr>
          <w:p w:rsidR="004950C2" w:rsidRPr="00DB2EC8" w:rsidRDefault="004950C2" w:rsidP="00A621A8">
            <w:pPr>
              <w:spacing w:after="0" w:line="240" w:lineRule="auto"/>
              <w:jc w:val="right"/>
              <w:rPr>
                <w:rFonts w:eastAsia="Times New Roman" w:cs="Calibri"/>
                <w:b/>
                <w:bCs/>
                <w:color w:val="000000"/>
                <w:sz w:val="18"/>
                <w:szCs w:val="18"/>
                <w:lang w:eastAsia="es-MX"/>
              </w:rPr>
            </w:pPr>
            <w:r w:rsidRPr="00DB2EC8">
              <w:rPr>
                <w:rFonts w:eastAsia="Times New Roman" w:cs="Calibri"/>
                <w:b/>
                <w:bCs/>
                <w:color w:val="000000"/>
                <w:sz w:val="18"/>
                <w:szCs w:val="18"/>
                <w:lang w:eastAsia="es-MX"/>
              </w:rPr>
              <w:t>62,904,692</w:t>
            </w:r>
          </w:p>
        </w:tc>
      </w:tr>
      <w:tr w:rsidR="004950C2" w:rsidRPr="00DB2EC8" w:rsidTr="00A621A8">
        <w:trPr>
          <w:trHeight w:val="90"/>
        </w:trPr>
        <w:tc>
          <w:tcPr>
            <w:tcW w:w="567" w:type="dxa"/>
            <w:tcBorders>
              <w:top w:val="nil"/>
              <w:left w:val="nil"/>
              <w:bottom w:val="nil"/>
              <w:right w:val="nil"/>
            </w:tcBorders>
            <w:shd w:val="clear" w:color="auto" w:fill="auto"/>
            <w:noWrap/>
            <w:vAlign w:val="center"/>
            <w:hideMark/>
          </w:tcPr>
          <w:p w:rsidR="004950C2" w:rsidRPr="00DB2EC8" w:rsidRDefault="004950C2" w:rsidP="00A621A8">
            <w:pPr>
              <w:spacing w:after="0" w:line="240" w:lineRule="auto"/>
              <w:jc w:val="right"/>
              <w:rPr>
                <w:rFonts w:eastAsia="Times New Roman" w:cs="Calibri"/>
                <w:b/>
                <w:bCs/>
                <w:color w:val="000000"/>
                <w:sz w:val="18"/>
                <w:szCs w:val="18"/>
                <w:lang w:eastAsia="es-MX"/>
              </w:rPr>
            </w:pPr>
          </w:p>
        </w:tc>
        <w:tc>
          <w:tcPr>
            <w:tcW w:w="6379" w:type="dxa"/>
            <w:tcBorders>
              <w:top w:val="nil"/>
              <w:left w:val="nil"/>
              <w:bottom w:val="nil"/>
              <w:right w:val="nil"/>
            </w:tcBorders>
            <w:shd w:val="clear" w:color="auto" w:fill="auto"/>
            <w:noWrap/>
            <w:vAlign w:val="center"/>
            <w:hideMark/>
          </w:tcPr>
          <w:p w:rsidR="004950C2" w:rsidRPr="00DB2EC8" w:rsidRDefault="004950C2" w:rsidP="00A621A8">
            <w:pPr>
              <w:spacing w:after="0" w:line="240" w:lineRule="auto"/>
              <w:rPr>
                <w:rFonts w:ascii="Times New Roman" w:eastAsia="Times New Roman" w:hAnsi="Times New Roman"/>
                <w:sz w:val="20"/>
                <w:szCs w:val="20"/>
                <w:lang w:eastAsia="es-MX"/>
              </w:rPr>
            </w:pPr>
          </w:p>
        </w:tc>
        <w:tc>
          <w:tcPr>
            <w:tcW w:w="1276" w:type="dxa"/>
            <w:tcBorders>
              <w:top w:val="nil"/>
              <w:left w:val="nil"/>
              <w:bottom w:val="nil"/>
              <w:right w:val="nil"/>
            </w:tcBorders>
            <w:shd w:val="clear" w:color="auto" w:fill="auto"/>
            <w:noWrap/>
            <w:vAlign w:val="center"/>
            <w:hideMark/>
          </w:tcPr>
          <w:p w:rsidR="004950C2" w:rsidRPr="00DB2EC8" w:rsidRDefault="004950C2" w:rsidP="00A621A8">
            <w:pPr>
              <w:spacing w:after="0" w:line="240" w:lineRule="auto"/>
              <w:rPr>
                <w:rFonts w:ascii="Times New Roman" w:eastAsia="Times New Roman" w:hAnsi="Times New Roman"/>
                <w:sz w:val="20"/>
                <w:szCs w:val="20"/>
                <w:lang w:eastAsia="es-MX"/>
              </w:rPr>
            </w:pPr>
          </w:p>
        </w:tc>
      </w:tr>
      <w:tr w:rsidR="004950C2" w:rsidRPr="00DB2EC8" w:rsidTr="00A621A8">
        <w:trPr>
          <w:trHeight w:val="240"/>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b/>
                <w:bCs/>
                <w:color w:val="000000"/>
                <w:sz w:val="18"/>
                <w:szCs w:val="18"/>
                <w:lang w:eastAsia="es-MX"/>
              </w:rPr>
            </w:pPr>
            <w:r w:rsidRPr="00DB2EC8">
              <w:rPr>
                <w:rFonts w:eastAsia="Times New Roman" w:cs="Calibri"/>
                <w:b/>
                <w:bCs/>
                <w:color w:val="000000"/>
                <w:sz w:val="18"/>
                <w:szCs w:val="18"/>
                <w:lang w:eastAsia="es-MX"/>
              </w:rPr>
              <w:t>2.</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b/>
                <w:bCs/>
                <w:color w:val="000000"/>
                <w:sz w:val="18"/>
                <w:szCs w:val="18"/>
                <w:lang w:eastAsia="es-MX"/>
              </w:rPr>
            </w:pPr>
            <w:r w:rsidRPr="00DB2EC8">
              <w:rPr>
                <w:rFonts w:eastAsia="Times New Roman" w:cs="Calibri"/>
                <w:b/>
                <w:bCs/>
                <w:color w:val="000000"/>
                <w:sz w:val="18"/>
                <w:szCs w:val="18"/>
                <w:lang w:eastAsia="es-MX"/>
              </w:rPr>
              <w:t>Menos Egresos Presupuestarios No Contables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b/>
                <w:bCs/>
                <w:color w:val="000000"/>
                <w:sz w:val="18"/>
                <w:szCs w:val="18"/>
                <w:lang w:eastAsia="es-MX"/>
              </w:rPr>
            </w:pPr>
            <w:r w:rsidRPr="00DB2EC8">
              <w:rPr>
                <w:rFonts w:eastAsia="Times New Roman" w:cs="Calibri"/>
                <w:b/>
                <w:bCs/>
                <w:color w:val="000000"/>
                <w:sz w:val="18"/>
                <w:szCs w:val="18"/>
                <w:lang w:eastAsia="es-MX"/>
              </w:rPr>
              <w:t>3,274,027</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2.1</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Materias Primas y Materiales de Producción y Comercialización</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2.2</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Materiales y Suministros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2.3</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Mobiliario y Equipo de Administración</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139,364</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2.4</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Mobiliario y Equipo Educacional y Recreativo</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3,066,621</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2.5</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Equipo e Instrumental Médico y de Laboratorio</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29,870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2.6</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Vehículos y Equipo de Transporte</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2.7</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Equipo de Defensa y Seguridad</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2.8</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Maquinaria, Otros Equipos y Herramientas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38,172</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2.9</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Activos Biológicos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2.10</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Bienes Inmuebles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2.11</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Activos Intangibles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2.12</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Obra Pública en Bienes de Dominio Público</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2.13</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Obra Pública en Bienes Propios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2.14</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Acciones y Participaciones de Capital</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2.15</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Compra de Títulos y Valores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2.16</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Concesión de Préstamos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lastRenderedPageBreak/>
              <w:t>2.17</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Inversiones en Fideicomisos, Mandatos y Otros Análogos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2.18</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Provisiones para Contingencias y Otras Erogaciones Especiales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2.19</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Amortización de la Deuda Pública</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2.20</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Adeudos de Ejercicios Fiscales Anteriores (ADEFAS)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2.21</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Otros Egresos Presupuestarios No Contables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90"/>
        </w:trPr>
        <w:tc>
          <w:tcPr>
            <w:tcW w:w="567" w:type="dxa"/>
            <w:tcBorders>
              <w:top w:val="nil"/>
              <w:left w:val="nil"/>
              <w:bottom w:val="nil"/>
              <w:right w:val="nil"/>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p>
        </w:tc>
        <w:tc>
          <w:tcPr>
            <w:tcW w:w="6379" w:type="dxa"/>
            <w:tcBorders>
              <w:top w:val="nil"/>
              <w:left w:val="nil"/>
              <w:bottom w:val="nil"/>
              <w:right w:val="nil"/>
            </w:tcBorders>
            <w:shd w:val="clear" w:color="auto" w:fill="auto"/>
            <w:noWrap/>
            <w:vAlign w:val="center"/>
            <w:hideMark/>
          </w:tcPr>
          <w:p w:rsidR="004950C2" w:rsidRPr="00DB2EC8" w:rsidRDefault="004950C2" w:rsidP="00A621A8">
            <w:pPr>
              <w:spacing w:after="0" w:line="240" w:lineRule="auto"/>
              <w:rPr>
                <w:rFonts w:ascii="Times New Roman" w:eastAsia="Times New Roman" w:hAnsi="Times New Roman"/>
                <w:sz w:val="20"/>
                <w:szCs w:val="20"/>
                <w:lang w:eastAsia="es-MX"/>
              </w:rPr>
            </w:pPr>
          </w:p>
        </w:tc>
        <w:tc>
          <w:tcPr>
            <w:tcW w:w="1276" w:type="dxa"/>
            <w:tcBorders>
              <w:top w:val="nil"/>
              <w:left w:val="nil"/>
              <w:bottom w:val="nil"/>
              <w:right w:val="nil"/>
            </w:tcBorders>
            <w:shd w:val="clear" w:color="auto" w:fill="auto"/>
            <w:noWrap/>
            <w:vAlign w:val="center"/>
            <w:hideMark/>
          </w:tcPr>
          <w:p w:rsidR="004950C2" w:rsidRPr="00DB2EC8" w:rsidRDefault="004950C2" w:rsidP="00A621A8">
            <w:pPr>
              <w:spacing w:after="0" w:line="240" w:lineRule="auto"/>
              <w:rPr>
                <w:rFonts w:ascii="Times New Roman" w:eastAsia="Times New Roman" w:hAnsi="Times New Roman"/>
                <w:sz w:val="20"/>
                <w:szCs w:val="20"/>
                <w:lang w:eastAsia="es-MX"/>
              </w:rPr>
            </w:pPr>
          </w:p>
        </w:tc>
      </w:tr>
      <w:tr w:rsidR="004950C2" w:rsidRPr="00DB2EC8" w:rsidTr="00A621A8">
        <w:trPr>
          <w:trHeight w:val="240"/>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b/>
                <w:bCs/>
                <w:color w:val="000000"/>
                <w:sz w:val="18"/>
                <w:szCs w:val="18"/>
                <w:lang w:eastAsia="es-MX"/>
              </w:rPr>
            </w:pPr>
            <w:r w:rsidRPr="00DB2EC8">
              <w:rPr>
                <w:rFonts w:eastAsia="Times New Roman" w:cs="Calibri"/>
                <w:b/>
                <w:bCs/>
                <w:color w:val="000000"/>
                <w:sz w:val="18"/>
                <w:szCs w:val="18"/>
                <w:lang w:eastAsia="es-MX"/>
              </w:rPr>
              <w:t>3.</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b/>
                <w:bCs/>
                <w:color w:val="000000"/>
                <w:sz w:val="18"/>
                <w:szCs w:val="18"/>
                <w:lang w:eastAsia="es-MX"/>
              </w:rPr>
            </w:pPr>
            <w:r w:rsidRPr="00DB2EC8">
              <w:rPr>
                <w:rFonts w:eastAsia="Times New Roman" w:cs="Calibri"/>
                <w:b/>
                <w:bCs/>
                <w:color w:val="000000"/>
                <w:sz w:val="18"/>
                <w:szCs w:val="18"/>
                <w:lang w:eastAsia="es-MX"/>
              </w:rPr>
              <w:t>Más Gastos Contables No Presupuestarios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b/>
                <w:bCs/>
                <w:color w:val="000000"/>
                <w:sz w:val="18"/>
                <w:szCs w:val="18"/>
                <w:lang w:eastAsia="es-MX"/>
              </w:rPr>
            </w:pPr>
            <w:r w:rsidRPr="00DB2EC8">
              <w:rPr>
                <w:rFonts w:eastAsia="Times New Roman" w:cs="Calibri"/>
                <w:b/>
                <w:bCs/>
                <w:color w:val="000000"/>
                <w:sz w:val="18"/>
                <w:szCs w:val="18"/>
                <w:lang w:eastAsia="es-MX"/>
              </w:rPr>
              <w:t>2,519,339</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3.1</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Estimaciones, Depreciaciones, Deterioros, Obsolescencia y Amortizaciones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2,519,339</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3.2</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Provisiones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3.3</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Disminución de Inventarios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3.4</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Otros Gastos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3.5</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Inversión Pública no Capitalizable</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3.6</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Materiales y Suministros (consumos)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240"/>
        </w:trPr>
        <w:tc>
          <w:tcPr>
            <w:tcW w:w="567" w:type="dxa"/>
            <w:tcBorders>
              <w:top w:val="nil"/>
              <w:left w:val="single" w:sz="4" w:space="0" w:color="auto"/>
              <w:bottom w:val="single" w:sz="4" w:space="0" w:color="auto"/>
              <w:right w:val="nil"/>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3.7</w:t>
            </w:r>
          </w:p>
        </w:tc>
        <w:tc>
          <w:tcPr>
            <w:tcW w:w="6379"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rPr>
                <w:rFonts w:eastAsia="Times New Roman" w:cs="Calibri"/>
                <w:color w:val="000000"/>
                <w:sz w:val="18"/>
                <w:szCs w:val="18"/>
                <w:lang w:eastAsia="es-MX"/>
              </w:rPr>
            </w:pPr>
            <w:r w:rsidRPr="00DB2EC8">
              <w:rPr>
                <w:rFonts w:eastAsia="Times New Roman" w:cs="Calibri"/>
                <w:color w:val="000000"/>
                <w:sz w:val="18"/>
                <w:szCs w:val="18"/>
                <w:lang w:eastAsia="es-MX"/>
              </w:rPr>
              <w:t>Otros Gastos Contables No Presupuestarios</w:t>
            </w:r>
          </w:p>
        </w:tc>
        <w:tc>
          <w:tcPr>
            <w:tcW w:w="1276" w:type="dxa"/>
            <w:tcBorders>
              <w:top w:val="nil"/>
              <w:left w:val="nil"/>
              <w:bottom w:val="single" w:sz="4" w:space="0" w:color="auto"/>
              <w:right w:val="single" w:sz="4" w:space="0" w:color="auto"/>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r w:rsidRPr="00DB2EC8">
              <w:rPr>
                <w:rFonts w:eastAsia="Times New Roman" w:cs="Calibri"/>
                <w:color w:val="000000"/>
                <w:sz w:val="18"/>
                <w:szCs w:val="18"/>
                <w:lang w:eastAsia="es-MX"/>
              </w:rPr>
              <w:t>0</w:t>
            </w:r>
          </w:p>
        </w:tc>
      </w:tr>
      <w:tr w:rsidR="004950C2" w:rsidRPr="00DB2EC8" w:rsidTr="00A621A8">
        <w:trPr>
          <w:trHeight w:val="90"/>
        </w:trPr>
        <w:tc>
          <w:tcPr>
            <w:tcW w:w="567" w:type="dxa"/>
            <w:tcBorders>
              <w:top w:val="nil"/>
              <w:left w:val="nil"/>
              <w:bottom w:val="nil"/>
              <w:right w:val="nil"/>
            </w:tcBorders>
            <w:shd w:val="clear" w:color="auto" w:fill="auto"/>
            <w:noWrap/>
            <w:vAlign w:val="center"/>
            <w:hideMark/>
          </w:tcPr>
          <w:p w:rsidR="004950C2" w:rsidRPr="00DB2EC8" w:rsidRDefault="004950C2" w:rsidP="00A621A8">
            <w:pPr>
              <w:spacing w:after="0" w:line="240" w:lineRule="auto"/>
              <w:jc w:val="right"/>
              <w:rPr>
                <w:rFonts w:eastAsia="Times New Roman" w:cs="Calibri"/>
                <w:color w:val="000000"/>
                <w:sz w:val="18"/>
                <w:szCs w:val="18"/>
                <w:lang w:eastAsia="es-MX"/>
              </w:rPr>
            </w:pPr>
          </w:p>
        </w:tc>
        <w:tc>
          <w:tcPr>
            <w:tcW w:w="6379" w:type="dxa"/>
            <w:tcBorders>
              <w:top w:val="nil"/>
              <w:left w:val="nil"/>
              <w:bottom w:val="nil"/>
              <w:right w:val="nil"/>
            </w:tcBorders>
            <w:shd w:val="clear" w:color="auto" w:fill="auto"/>
            <w:noWrap/>
            <w:vAlign w:val="center"/>
            <w:hideMark/>
          </w:tcPr>
          <w:p w:rsidR="004950C2" w:rsidRPr="00DB2EC8" w:rsidRDefault="004950C2" w:rsidP="00A621A8">
            <w:pPr>
              <w:spacing w:after="0" w:line="240" w:lineRule="auto"/>
              <w:rPr>
                <w:rFonts w:ascii="Times New Roman" w:eastAsia="Times New Roman" w:hAnsi="Times New Roman"/>
                <w:sz w:val="20"/>
                <w:szCs w:val="20"/>
                <w:lang w:eastAsia="es-MX"/>
              </w:rPr>
            </w:pPr>
          </w:p>
        </w:tc>
        <w:tc>
          <w:tcPr>
            <w:tcW w:w="1276" w:type="dxa"/>
            <w:tcBorders>
              <w:top w:val="nil"/>
              <w:left w:val="nil"/>
              <w:bottom w:val="nil"/>
              <w:right w:val="nil"/>
            </w:tcBorders>
            <w:shd w:val="clear" w:color="auto" w:fill="auto"/>
            <w:noWrap/>
            <w:vAlign w:val="center"/>
            <w:hideMark/>
          </w:tcPr>
          <w:p w:rsidR="004950C2" w:rsidRPr="00DB2EC8" w:rsidRDefault="004950C2" w:rsidP="00A621A8">
            <w:pPr>
              <w:spacing w:after="0" w:line="240" w:lineRule="auto"/>
              <w:rPr>
                <w:rFonts w:ascii="Times New Roman" w:eastAsia="Times New Roman" w:hAnsi="Times New Roman"/>
                <w:sz w:val="20"/>
                <w:szCs w:val="20"/>
                <w:lang w:eastAsia="es-MX"/>
              </w:rPr>
            </w:pPr>
          </w:p>
        </w:tc>
      </w:tr>
      <w:tr w:rsidR="004950C2" w:rsidRPr="00DB2EC8" w:rsidTr="00A621A8">
        <w:trPr>
          <w:trHeight w:val="240"/>
        </w:trPr>
        <w:tc>
          <w:tcPr>
            <w:tcW w:w="567" w:type="dxa"/>
            <w:tcBorders>
              <w:top w:val="single" w:sz="4" w:space="0" w:color="auto"/>
              <w:left w:val="single" w:sz="4" w:space="0" w:color="auto"/>
              <w:bottom w:val="single" w:sz="4" w:space="0" w:color="auto"/>
              <w:right w:val="nil"/>
            </w:tcBorders>
            <w:shd w:val="clear" w:color="000000" w:fill="BFBFBF"/>
            <w:noWrap/>
            <w:vAlign w:val="center"/>
            <w:hideMark/>
          </w:tcPr>
          <w:p w:rsidR="004950C2" w:rsidRPr="00DB2EC8" w:rsidRDefault="004950C2" w:rsidP="00A621A8">
            <w:pPr>
              <w:spacing w:after="0" w:line="240" w:lineRule="auto"/>
              <w:rPr>
                <w:rFonts w:eastAsia="Times New Roman" w:cs="Calibri"/>
                <w:b/>
                <w:bCs/>
                <w:sz w:val="18"/>
                <w:szCs w:val="18"/>
                <w:lang w:eastAsia="es-MX"/>
              </w:rPr>
            </w:pPr>
            <w:r w:rsidRPr="00DB2EC8">
              <w:rPr>
                <w:rFonts w:eastAsia="Times New Roman" w:cs="Calibri"/>
                <w:b/>
                <w:bCs/>
                <w:sz w:val="18"/>
                <w:szCs w:val="18"/>
                <w:lang w:eastAsia="es-MX"/>
              </w:rPr>
              <w:t xml:space="preserve">4. </w:t>
            </w:r>
          </w:p>
        </w:tc>
        <w:tc>
          <w:tcPr>
            <w:tcW w:w="6379" w:type="dxa"/>
            <w:tcBorders>
              <w:top w:val="single" w:sz="4" w:space="0" w:color="auto"/>
              <w:left w:val="nil"/>
              <w:bottom w:val="single" w:sz="4" w:space="0" w:color="auto"/>
              <w:right w:val="single" w:sz="4" w:space="0" w:color="auto"/>
            </w:tcBorders>
            <w:shd w:val="clear" w:color="000000" w:fill="BFBFBF"/>
            <w:noWrap/>
            <w:vAlign w:val="center"/>
            <w:hideMark/>
          </w:tcPr>
          <w:p w:rsidR="004950C2" w:rsidRPr="00DB2EC8" w:rsidRDefault="004950C2" w:rsidP="00A621A8">
            <w:pPr>
              <w:spacing w:after="0" w:line="240" w:lineRule="auto"/>
              <w:rPr>
                <w:rFonts w:eastAsia="Times New Roman" w:cs="Calibri"/>
                <w:b/>
                <w:bCs/>
                <w:sz w:val="18"/>
                <w:szCs w:val="18"/>
                <w:lang w:eastAsia="es-MX"/>
              </w:rPr>
            </w:pPr>
            <w:proofErr w:type="gramStart"/>
            <w:r w:rsidRPr="00DB2EC8">
              <w:rPr>
                <w:rFonts w:eastAsia="Times New Roman" w:cs="Calibri"/>
                <w:b/>
                <w:bCs/>
                <w:sz w:val="18"/>
                <w:szCs w:val="18"/>
                <w:lang w:eastAsia="es-MX"/>
              </w:rPr>
              <w:t>Total</w:t>
            </w:r>
            <w:proofErr w:type="gramEnd"/>
            <w:r w:rsidRPr="00DB2EC8">
              <w:rPr>
                <w:rFonts w:eastAsia="Times New Roman" w:cs="Calibri"/>
                <w:b/>
                <w:bCs/>
                <w:sz w:val="18"/>
                <w:szCs w:val="18"/>
                <w:lang w:eastAsia="es-MX"/>
              </w:rPr>
              <w:t xml:space="preserve"> de Gastos Contables    </w:t>
            </w:r>
          </w:p>
        </w:tc>
        <w:tc>
          <w:tcPr>
            <w:tcW w:w="1276" w:type="dxa"/>
            <w:tcBorders>
              <w:top w:val="single" w:sz="4" w:space="0" w:color="auto"/>
              <w:left w:val="nil"/>
              <w:bottom w:val="single" w:sz="4" w:space="0" w:color="auto"/>
              <w:right w:val="single" w:sz="4" w:space="0" w:color="auto"/>
            </w:tcBorders>
            <w:shd w:val="clear" w:color="000000" w:fill="BFBFBF"/>
            <w:noWrap/>
            <w:vAlign w:val="center"/>
            <w:hideMark/>
          </w:tcPr>
          <w:p w:rsidR="004950C2" w:rsidRPr="00DB2EC8" w:rsidRDefault="004950C2" w:rsidP="00A621A8">
            <w:pPr>
              <w:spacing w:after="0" w:line="240" w:lineRule="auto"/>
              <w:jc w:val="right"/>
              <w:rPr>
                <w:rFonts w:eastAsia="Times New Roman" w:cs="Calibri"/>
                <w:b/>
                <w:bCs/>
                <w:sz w:val="18"/>
                <w:szCs w:val="18"/>
                <w:lang w:eastAsia="es-MX"/>
              </w:rPr>
            </w:pPr>
            <w:r w:rsidRPr="00DB2EC8">
              <w:rPr>
                <w:rFonts w:eastAsia="Times New Roman" w:cs="Calibri"/>
                <w:b/>
                <w:bCs/>
                <w:sz w:val="18"/>
                <w:szCs w:val="18"/>
                <w:lang w:eastAsia="es-MX"/>
              </w:rPr>
              <w:t>62,150,005</w:t>
            </w:r>
          </w:p>
        </w:tc>
      </w:tr>
    </w:tbl>
    <w:p w:rsidR="004950C2" w:rsidRDefault="004950C2" w:rsidP="004950C2">
      <w:pPr>
        <w:pStyle w:val="INCISO"/>
        <w:spacing w:after="0" w:line="240" w:lineRule="exact"/>
        <w:ind w:left="360"/>
        <w:rPr>
          <w:rFonts w:ascii="Calibri" w:hAnsi="Calibri" w:cs="Calibri"/>
          <w:b/>
          <w:smallCaps/>
          <w:sz w:val="20"/>
          <w:szCs w:val="20"/>
        </w:rPr>
      </w:pPr>
    </w:p>
    <w:p w:rsidR="004950C2" w:rsidRDefault="004950C2" w:rsidP="004950C2">
      <w:pPr>
        <w:pStyle w:val="INCISO"/>
        <w:spacing w:after="0" w:line="240" w:lineRule="exact"/>
        <w:ind w:left="360"/>
        <w:rPr>
          <w:rFonts w:ascii="Calibri" w:hAnsi="Calibri" w:cs="Calibri"/>
          <w:b/>
          <w:smallCaps/>
          <w:sz w:val="20"/>
          <w:szCs w:val="20"/>
        </w:rPr>
      </w:pPr>
    </w:p>
    <w:p w:rsidR="004950C2" w:rsidRDefault="004950C2" w:rsidP="004950C2">
      <w:pPr>
        <w:pStyle w:val="INCISO"/>
        <w:spacing w:after="0" w:line="240" w:lineRule="exact"/>
        <w:ind w:left="360"/>
        <w:rPr>
          <w:rFonts w:ascii="Calibri" w:hAnsi="Calibri" w:cs="Calibri"/>
          <w:b/>
          <w:smallCaps/>
          <w:sz w:val="20"/>
          <w:szCs w:val="20"/>
        </w:rPr>
      </w:pPr>
    </w:p>
    <w:p w:rsidR="004950C2" w:rsidRPr="00091405" w:rsidRDefault="004950C2" w:rsidP="004950C2">
      <w:pPr>
        <w:spacing w:after="0"/>
        <w:rPr>
          <w:rFonts w:cs="Calibri"/>
          <w:sz w:val="20"/>
          <w:szCs w:val="20"/>
        </w:rPr>
      </w:pPr>
      <w:r w:rsidRPr="00091405">
        <w:rPr>
          <w:rFonts w:cs="Calibri"/>
          <w:sz w:val="20"/>
          <w:szCs w:val="20"/>
        </w:rPr>
        <w:t xml:space="preserve">                         </w:t>
      </w:r>
    </w:p>
    <w:p w:rsidR="004950C2" w:rsidRPr="00091405" w:rsidRDefault="004950C2" w:rsidP="004950C2">
      <w:pPr>
        <w:pStyle w:val="Texto"/>
        <w:spacing w:after="0" w:line="240" w:lineRule="exact"/>
        <w:ind w:firstLine="0"/>
        <w:jc w:val="center"/>
        <w:rPr>
          <w:rFonts w:ascii="Calibri" w:hAnsi="Calibri" w:cs="Calibri"/>
          <w:sz w:val="20"/>
        </w:rPr>
      </w:pPr>
      <w:r w:rsidRPr="00091405">
        <w:rPr>
          <w:rFonts w:ascii="Calibri" w:hAnsi="Calibri" w:cs="Calibri"/>
          <w:sz w:val="20"/>
        </w:rPr>
        <w:t>“Bajo protesta de decir verdad declaramos que los Estados Financieros y sus Notas son razonablemente correctos y son responsabilidad del emisor”.</w:t>
      </w:r>
    </w:p>
    <w:p w:rsidR="004950C2" w:rsidRPr="00091405" w:rsidRDefault="004950C2" w:rsidP="004950C2">
      <w:pPr>
        <w:pStyle w:val="Texto"/>
        <w:spacing w:after="0" w:line="240" w:lineRule="exact"/>
        <w:ind w:firstLine="0"/>
        <w:rPr>
          <w:rFonts w:ascii="Calibri" w:hAnsi="Calibri" w:cs="Calibri"/>
          <w:b/>
          <w:smallCaps/>
          <w:sz w:val="20"/>
        </w:rPr>
      </w:pPr>
    </w:p>
    <w:p w:rsidR="004950C2" w:rsidRDefault="004950C2" w:rsidP="004950C2">
      <w:pPr>
        <w:pStyle w:val="Texto"/>
        <w:spacing w:after="0" w:line="240" w:lineRule="exact"/>
        <w:ind w:firstLine="0"/>
        <w:rPr>
          <w:rFonts w:ascii="Calibri" w:hAnsi="Calibri" w:cs="Calibri"/>
          <w:b/>
          <w:smallCaps/>
          <w:sz w:val="20"/>
        </w:rPr>
      </w:pPr>
      <w:r w:rsidRPr="00091405">
        <w:rPr>
          <w:rFonts w:ascii="Calibri" w:hAnsi="Calibri" w:cs="Calibri"/>
          <w:b/>
          <w:smallCaps/>
          <w:sz w:val="20"/>
        </w:rPr>
        <w:t xml:space="preserve">                                                                                 </w:t>
      </w:r>
    </w:p>
    <w:p w:rsidR="004950C2" w:rsidRDefault="004950C2" w:rsidP="004950C2">
      <w:pPr>
        <w:pStyle w:val="Texto"/>
        <w:spacing w:after="0" w:line="240" w:lineRule="exact"/>
        <w:ind w:firstLine="0"/>
        <w:rPr>
          <w:rFonts w:ascii="Calibri" w:hAnsi="Calibri" w:cs="Calibri"/>
          <w:b/>
          <w:smallCaps/>
          <w:sz w:val="20"/>
        </w:rPr>
      </w:pPr>
    </w:p>
    <w:p w:rsidR="004950C2" w:rsidRDefault="004950C2" w:rsidP="004950C2">
      <w:pPr>
        <w:pStyle w:val="Texto"/>
        <w:spacing w:after="0" w:line="240" w:lineRule="exact"/>
        <w:ind w:firstLine="0"/>
        <w:rPr>
          <w:rFonts w:ascii="Calibri" w:hAnsi="Calibri" w:cs="Calibri"/>
          <w:b/>
          <w:smallCaps/>
          <w:sz w:val="20"/>
        </w:rPr>
      </w:pPr>
    </w:p>
    <w:p w:rsidR="004950C2" w:rsidRPr="00091405" w:rsidRDefault="004950C2" w:rsidP="004950C2">
      <w:pPr>
        <w:pStyle w:val="Texto"/>
        <w:spacing w:after="0" w:line="240" w:lineRule="exact"/>
        <w:ind w:firstLine="0"/>
        <w:rPr>
          <w:rFonts w:ascii="Calibri" w:hAnsi="Calibri" w:cs="Calibri"/>
          <w:b/>
          <w:smallCaps/>
          <w:sz w:val="20"/>
        </w:rPr>
      </w:pPr>
      <w:r w:rsidRPr="00091405">
        <w:rPr>
          <w:rFonts w:ascii="Calibri" w:hAnsi="Calibri" w:cs="Calibri"/>
          <w:b/>
          <w:smallCaps/>
          <w:sz w:val="20"/>
        </w:rPr>
        <w:t xml:space="preserve">                                                                                                                                                                                                                                                                                                                                                                                                                                                                                                                                                                                                                                                                                                                                                                                                                                                                                                                                                                                                    </w:t>
      </w:r>
    </w:p>
    <w:p w:rsidR="004950C2" w:rsidRPr="00091405" w:rsidRDefault="004950C2" w:rsidP="004950C2">
      <w:pPr>
        <w:pStyle w:val="Texto"/>
        <w:spacing w:after="0" w:line="240" w:lineRule="exact"/>
        <w:ind w:firstLine="0"/>
        <w:rPr>
          <w:rFonts w:ascii="Calibri" w:hAnsi="Calibri" w:cs="Calibri"/>
          <w:b/>
          <w:smallCaps/>
          <w:sz w:val="20"/>
        </w:rPr>
      </w:pPr>
    </w:p>
    <w:p w:rsidR="004950C2" w:rsidRPr="00091405" w:rsidRDefault="004950C2" w:rsidP="004950C2">
      <w:pPr>
        <w:pStyle w:val="Texto"/>
        <w:spacing w:after="0" w:line="240" w:lineRule="exact"/>
        <w:ind w:firstLine="0"/>
        <w:rPr>
          <w:rFonts w:ascii="Calibri" w:hAnsi="Calibri" w:cs="Calibri"/>
          <w:b/>
          <w:smallCaps/>
          <w:sz w:val="20"/>
        </w:rPr>
      </w:pPr>
    </w:p>
    <w:p w:rsidR="004950C2" w:rsidRPr="00091405" w:rsidRDefault="004950C2" w:rsidP="004950C2">
      <w:pPr>
        <w:pStyle w:val="Texto"/>
        <w:spacing w:after="0" w:line="240" w:lineRule="exact"/>
        <w:ind w:firstLine="0"/>
        <w:rPr>
          <w:rFonts w:ascii="Calibri" w:hAnsi="Calibri" w:cs="Calibri"/>
          <w:b/>
          <w:smallCaps/>
          <w:sz w:val="20"/>
          <w:lang w:val="es-MX"/>
        </w:rPr>
      </w:pPr>
    </w:p>
    <w:p w:rsidR="004950C2" w:rsidRPr="00091405" w:rsidRDefault="004950C2" w:rsidP="004950C2">
      <w:pPr>
        <w:pStyle w:val="Texto"/>
        <w:spacing w:after="0" w:line="240" w:lineRule="exact"/>
        <w:ind w:firstLine="0"/>
        <w:rPr>
          <w:rFonts w:ascii="Calibri" w:hAnsi="Calibri" w:cs="Calibri"/>
          <w:b/>
          <w:smallCaps/>
          <w:sz w:val="20"/>
          <w:lang w:val="es-MX"/>
        </w:rPr>
      </w:pPr>
    </w:p>
    <w:p w:rsidR="004950C2" w:rsidRPr="00091405" w:rsidRDefault="004950C2" w:rsidP="004950C2">
      <w:pPr>
        <w:pStyle w:val="Texto"/>
        <w:spacing w:after="0" w:line="240" w:lineRule="exact"/>
        <w:ind w:firstLine="0"/>
        <w:rPr>
          <w:rFonts w:ascii="Calibri" w:hAnsi="Calibri" w:cs="Calibri"/>
          <w:b/>
          <w:smallCaps/>
          <w:sz w:val="20"/>
          <w:lang w:val="es-MX"/>
        </w:rPr>
      </w:pPr>
    </w:p>
    <w:p w:rsidR="004950C2" w:rsidRPr="00091405" w:rsidRDefault="004950C2" w:rsidP="004950C2">
      <w:pPr>
        <w:pStyle w:val="Texto"/>
        <w:spacing w:after="0" w:line="240" w:lineRule="exact"/>
        <w:ind w:firstLine="0"/>
        <w:rPr>
          <w:rFonts w:ascii="Calibri" w:hAnsi="Calibri" w:cs="Calibri"/>
          <w:b/>
          <w:smallCaps/>
          <w:sz w:val="20"/>
          <w:lang w:val="es-MX"/>
        </w:rPr>
      </w:pPr>
    </w:p>
    <w:p w:rsidR="004950C2" w:rsidRPr="00091405" w:rsidRDefault="004950C2" w:rsidP="004950C2">
      <w:pPr>
        <w:pStyle w:val="Texto"/>
        <w:spacing w:after="0" w:line="240" w:lineRule="exact"/>
        <w:ind w:firstLine="0"/>
        <w:rPr>
          <w:rFonts w:ascii="Calibri" w:hAnsi="Calibri" w:cs="Calibri"/>
          <w:b/>
          <w:smallCaps/>
          <w:sz w:val="20"/>
          <w:lang w:val="es-MX"/>
        </w:rPr>
      </w:pPr>
    </w:p>
    <w:p w:rsidR="004950C2" w:rsidRDefault="004950C2" w:rsidP="004950C2">
      <w:pPr>
        <w:pStyle w:val="Texto"/>
        <w:spacing w:after="0" w:line="240" w:lineRule="exact"/>
        <w:ind w:firstLine="0"/>
        <w:rPr>
          <w:rFonts w:ascii="Calibri" w:hAnsi="Calibri" w:cs="Calibri"/>
          <w:b/>
          <w:smallCaps/>
          <w:sz w:val="20"/>
          <w:lang w:val="es-MX"/>
        </w:rPr>
      </w:pPr>
      <w:r>
        <w:rPr>
          <w:rFonts w:ascii="Calibri" w:hAnsi="Calibri" w:cs="Calibri"/>
          <w:b/>
          <w:smallCaps/>
          <w:sz w:val="20"/>
          <w:lang w:val="es-MX"/>
        </w:rPr>
        <w:br w:type="page"/>
      </w:r>
    </w:p>
    <w:p w:rsidR="00041200" w:rsidRPr="008A011E" w:rsidRDefault="00041200" w:rsidP="00D10273">
      <w:pPr>
        <w:pStyle w:val="Texto"/>
        <w:spacing w:after="0" w:line="240" w:lineRule="exact"/>
        <w:ind w:firstLine="0"/>
        <w:rPr>
          <w:rFonts w:ascii="Calibri" w:hAnsi="Calibri" w:cs="DIN Pro Regular"/>
          <w:b/>
          <w:smallCaps/>
          <w:sz w:val="20"/>
          <w:lang w:val="es-MX"/>
        </w:rPr>
      </w:pPr>
    </w:p>
    <w:p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rsidR="00B849EE" w:rsidRDefault="00B849EE" w:rsidP="00540418">
      <w:pPr>
        <w:pStyle w:val="Texto"/>
        <w:spacing w:after="0" w:line="240" w:lineRule="exact"/>
        <w:rPr>
          <w:rFonts w:ascii="Calibri" w:hAnsi="Calibri" w:cs="DIN Pro Regular"/>
          <w:sz w:val="20"/>
          <w:lang w:val="es-MX"/>
        </w:rPr>
      </w:pPr>
    </w:p>
    <w:p w:rsidR="00B31AAA" w:rsidRPr="00B31AAA" w:rsidRDefault="00B31AAA" w:rsidP="00540418">
      <w:pPr>
        <w:pStyle w:val="Texto"/>
        <w:spacing w:after="0" w:line="240" w:lineRule="exact"/>
        <w:rPr>
          <w:rFonts w:ascii="Calibri" w:hAnsi="Calibri" w:cs="DIN Pro Regular"/>
          <w:sz w:val="20"/>
          <w:lang w:val="es-MX"/>
        </w:rPr>
      </w:pPr>
    </w:p>
    <w:p w:rsidR="00A71070" w:rsidRPr="00BC752F" w:rsidRDefault="00A71070" w:rsidP="00A71070">
      <w:pPr>
        <w:pStyle w:val="Texto"/>
        <w:spacing w:after="0" w:line="240" w:lineRule="exact"/>
        <w:ind w:firstLine="0"/>
        <w:rPr>
          <w:rFonts w:ascii="Calibri" w:hAnsi="Calibri" w:cs="Calibri"/>
          <w:b/>
          <w:sz w:val="22"/>
        </w:rPr>
      </w:pPr>
      <w:r w:rsidRPr="00BC752F">
        <w:rPr>
          <w:rFonts w:ascii="Calibri" w:hAnsi="Calibri" w:cs="Calibri"/>
          <w:b/>
          <w:sz w:val="22"/>
        </w:rPr>
        <w:t>Cuentas de Orden Contables</w:t>
      </w:r>
    </w:p>
    <w:p w:rsidR="00A71070" w:rsidRDefault="00A71070" w:rsidP="00A71070">
      <w:pPr>
        <w:pStyle w:val="Texto"/>
        <w:spacing w:after="0" w:line="240" w:lineRule="exact"/>
        <w:ind w:firstLine="708"/>
        <w:rPr>
          <w:rFonts w:ascii="Calibri" w:hAnsi="Calibri" w:cs="Calibri"/>
          <w:b/>
          <w:sz w:val="22"/>
        </w:rPr>
      </w:pPr>
    </w:p>
    <w:p w:rsidR="00A71070" w:rsidRDefault="00A71070" w:rsidP="00A71070">
      <w:pPr>
        <w:pStyle w:val="Texto"/>
        <w:spacing w:after="0" w:line="240" w:lineRule="exact"/>
        <w:ind w:firstLine="708"/>
        <w:rPr>
          <w:rFonts w:ascii="Calibri" w:hAnsi="Calibri" w:cs="Calibri"/>
          <w:b/>
          <w:sz w:val="22"/>
        </w:rPr>
      </w:pPr>
    </w:p>
    <w:tbl>
      <w:tblPr>
        <w:tblW w:w="6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6"/>
        <w:gridCol w:w="4536"/>
        <w:gridCol w:w="1275"/>
      </w:tblGrid>
      <w:tr w:rsidR="00A71070" w:rsidRPr="00EE6E20" w:rsidTr="00A621A8">
        <w:trPr>
          <w:trHeight w:val="255"/>
          <w:jc w:val="center"/>
        </w:trPr>
        <w:tc>
          <w:tcPr>
            <w:tcW w:w="6947" w:type="dxa"/>
            <w:gridSpan w:val="3"/>
            <w:shd w:val="clear" w:color="auto" w:fill="800000"/>
            <w:noWrap/>
            <w:vAlign w:val="center"/>
            <w:hideMark/>
          </w:tcPr>
          <w:p w:rsidR="00A71070" w:rsidRPr="00EE6E20" w:rsidRDefault="00A71070" w:rsidP="00A621A8">
            <w:pPr>
              <w:spacing w:after="0" w:line="240" w:lineRule="auto"/>
              <w:jc w:val="center"/>
              <w:rPr>
                <w:rFonts w:eastAsia="Times New Roman" w:cs="Calibri"/>
                <w:b/>
                <w:bCs/>
                <w:color w:val="FFFFFF"/>
                <w:sz w:val="20"/>
                <w:szCs w:val="18"/>
                <w:lang w:eastAsia="es-MX"/>
              </w:rPr>
            </w:pPr>
            <w:r w:rsidRPr="00EE6E20">
              <w:rPr>
                <w:rFonts w:eastAsia="Times New Roman" w:cs="Calibri"/>
                <w:b/>
                <w:bCs/>
                <w:color w:val="FFFFFF"/>
                <w:sz w:val="20"/>
                <w:szCs w:val="18"/>
                <w:lang w:eastAsia="es-MX"/>
              </w:rPr>
              <w:t>Juicios</w:t>
            </w:r>
          </w:p>
        </w:tc>
      </w:tr>
      <w:tr w:rsidR="00A71070" w:rsidRPr="000C52C1" w:rsidTr="00A621A8">
        <w:trPr>
          <w:trHeight w:val="283"/>
          <w:jc w:val="center"/>
        </w:trPr>
        <w:tc>
          <w:tcPr>
            <w:tcW w:w="1136" w:type="dxa"/>
            <w:shd w:val="clear" w:color="auto" w:fill="BFBFBF"/>
            <w:noWrap/>
            <w:vAlign w:val="center"/>
          </w:tcPr>
          <w:p w:rsidR="00A71070" w:rsidRPr="000C52C1" w:rsidRDefault="00A71070" w:rsidP="00A621A8">
            <w:pPr>
              <w:spacing w:after="0" w:line="240" w:lineRule="auto"/>
              <w:jc w:val="center"/>
              <w:rPr>
                <w:rFonts w:eastAsia="Times New Roman" w:cs="Calibri"/>
                <w:b/>
                <w:color w:val="000000"/>
                <w:sz w:val="18"/>
                <w:szCs w:val="18"/>
                <w:lang w:eastAsia="es-MX"/>
              </w:rPr>
            </w:pPr>
            <w:r w:rsidRPr="000C52C1">
              <w:rPr>
                <w:rFonts w:eastAsia="Times New Roman" w:cs="Calibri"/>
                <w:b/>
                <w:color w:val="000000"/>
                <w:sz w:val="18"/>
                <w:szCs w:val="18"/>
                <w:lang w:eastAsia="es-MX"/>
              </w:rPr>
              <w:t>Cuenta</w:t>
            </w:r>
          </w:p>
        </w:tc>
        <w:tc>
          <w:tcPr>
            <w:tcW w:w="4536" w:type="dxa"/>
            <w:shd w:val="clear" w:color="auto" w:fill="BFBFBF"/>
            <w:vAlign w:val="center"/>
          </w:tcPr>
          <w:p w:rsidR="00A71070" w:rsidRPr="000C52C1" w:rsidRDefault="00A71070" w:rsidP="00A621A8">
            <w:pPr>
              <w:spacing w:after="0" w:line="240" w:lineRule="auto"/>
              <w:jc w:val="center"/>
              <w:rPr>
                <w:rFonts w:eastAsia="Times New Roman" w:cs="Calibri"/>
                <w:b/>
                <w:color w:val="000000"/>
                <w:sz w:val="18"/>
                <w:szCs w:val="18"/>
                <w:lang w:eastAsia="es-MX"/>
              </w:rPr>
            </w:pPr>
            <w:r w:rsidRPr="000C52C1">
              <w:rPr>
                <w:rFonts w:eastAsia="Times New Roman" w:cs="Calibri"/>
                <w:b/>
                <w:color w:val="000000"/>
                <w:sz w:val="18"/>
                <w:szCs w:val="18"/>
                <w:lang w:eastAsia="es-MX"/>
              </w:rPr>
              <w:t>Concepto</w:t>
            </w:r>
          </w:p>
        </w:tc>
        <w:tc>
          <w:tcPr>
            <w:tcW w:w="1275" w:type="dxa"/>
            <w:shd w:val="clear" w:color="auto" w:fill="BFBFBF"/>
            <w:noWrap/>
            <w:vAlign w:val="center"/>
          </w:tcPr>
          <w:p w:rsidR="00A71070" w:rsidRPr="000C52C1" w:rsidRDefault="00A71070" w:rsidP="00A621A8">
            <w:pPr>
              <w:spacing w:after="0" w:line="240" w:lineRule="auto"/>
              <w:jc w:val="center"/>
              <w:rPr>
                <w:rFonts w:eastAsia="Times New Roman" w:cs="Calibri"/>
                <w:b/>
                <w:color w:val="000000"/>
                <w:sz w:val="18"/>
                <w:szCs w:val="18"/>
                <w:lang w:eastAsia="es-MX"/>
              </w:rPr>
            </w:pPr>
            <w:r w:rsidRPr="000C52C1">
              <w:rPr>
                <w:rFonts w:eastAsia="Times New Roman" w:cs="Calibri"/>
                <w:b/>
                <w:color w:val="000000"/>
                <w:sz w:val="18"/>
                <w:szCs w:val="18"/>
                <w:lang w:eastAsia="es-MX"/>
              </w:rPr>
              <w:t>Importe</w:t>
            </w:r>
          </w:p>
        </w:tc>
      </w:tr>
      <w:tr w:rsidR="00A71070" w:rsidRPr="000C52C1" w:rsidTr="00A621A8">
        <w:trPr>
          <w:trHeight w:val="283"/>
          <w:jc w:val="center"/>
        </w:trPr>
        <w:tc>
          <w:tcPr>
            <w:tcW w:w="1136" w:type="dxa"/>
            <w:shd w:val="clear" w:color="auto" w:fill="auto"/>
            <w:noWrap/>
            <w:vAlign w:val="center"/>
            <w:hideMark/>
          </w:tcPr>
          <w:p w:rsidR="00A71070" w:rsidRPr="000C52C1" w:rsidRDefault="00A71070" w:rsidP="00A621A8">
            <w:pPr>
              <w:spacing w:after="0" w:line="240" w:lineRule="auto"/>
              <w:jc w:val="center"/>
              <w:rPr>
                <w:rFonts w:eastAsia="Times New Roman" w:cs="Calibri"/>
                <w:color w:val="000000"/>
                <w:sz w:val="18"/>
                <w:szCs w:val="18"/>
                <w:lang w:eastAsia="es-MX"/>
              </w:rPr>
            </w:pPr>
            <w:r w:rsidRPr="000C52C1">
              <w:rPr>
                <w:rFonts w:eastAsia="Times New Roman" w:cs="Calibri"/>
                <w:color w:val="000000"/>
                <w:sz w:val="18"/>
                <w:szCs w:val="18"/>
                <w:lang w:eastAsia="es-MX"/>
              </w:rPr>
              <w:t>7.4.1</w:t>
            </w:r>
          </w:p>
        </w:tc>
        <w:tc>
          <w:tcPr>
            <w:tcW w:w="4536" w:type="dxa"/>
            <w:shd w:val="clear" w:color="auto" w:fill="auto"/>
            <w:vAlign w:val="center"/>
            <w:hideMark/>
          </w:tcPr>
          <w:p w:rsidR="00A71070" w:rsidRPr="000C52C1" w:rsidRDefault="00A71070" w:rsidP="00A621A8">
            <w:pPr>
              <w:spacing w:after="0" w:line="240" w:lineRule="auto"/>
              <w:rPr>
                <w:rFonts w:eastAsia="Times New Roman" w:cs="Calibri"/>
                <w:color w:val="000000"/>
                <w:sz w:val="18"/>
                <w:szCs w:val="18"/>
                <w:lang w:eastAsia="es-MX"/>
              </w:rPr>
            </w:pPr>
            <w:r w:rsidRPr="000C52C1">
              <w:rPr>
                <w:rFonts w:eastAsia="Times New Roman" w:cs="Calibri"/>
                <w:color w:val="000000"/>
                <w:sz w:val="18"/>
                <w:szCs w:val="18"/>
                <w:lang w:eastAsia="es-MX"/>
              </w:rPr>
              <w:t xml:space="preserve">Demandas Judiciales </w:t>
            </w:r>
            <w:r>
              <w:rPr>
                <w:rFonts w:eastAsia="Times New Roman" w:cs="Calibri"/>
                <w:color w:val="000000"/>
                <w:sz w:val="18"/>
                <w:szCs w:val="18"/>
                <w:lang w:eastAsia="es-MX"/>
              </w:rPr>
              <w:t>e</w:t>
            </w:r>
            <w:r w:rsidRPr="000C52C1">
              <w:rPr>
                <w:rFonts w:eastAsia="Times New Roman" w:cs="Calibri"/>
                <w:color w:val="000000"/>
                <w:sz w:val="18"/>
                <w:szCs w:val="18"/>
                <w:lang w:eastAsia="es-MX"/>
              </w:rPr>
              <w:t xml:space="preserve">n Proceso </w:t>
            </w:r>
            <w:r>
              <w:rPr>
                <w:rFonts w:eastAsia="Times New Roman" w:cs="Calibri"/>
                <w:color w:val="000000"/>
                <w:sz w:val="18"/>
                <w:szCs w:val="18"/>
                <w:lang w:eastAsia="es-MX"/>
              </w:rPr>
              <w:t>d</w:t>
            </w:r>
            <w:r w:rsidRPr="000C52C1">
              <w:rPr>
                <w:rFonts w:eastAsia="Times New Roman" w:cs="Calibri"/>
                <w:color w:val="000000"/>
                <w:sz w:val="18"/>
                <w:szCs w:val="18"/>
                <w:lang w:eastAsia="es-MX"/>
              </w:rPr>
              <w:t>e Resolución</w:t>
            </w:r>
          </w:p>
        </w:tc>
        <w:tc>
          <w:tcPr>
            <w:tcW w:w="1275" w:type="dxa"/>
            <w:shd w:val="clear" w:color="auto" w:fill="auto"/>
            <w:noWrap/>
            <w:vAlign w:val="center"/>
            <w:hideMark/>
          </w:tcPr>
          <w:p w:rsidR="00A71070" w:rsidRPr="000C52C1" w:rsidRDefault="00A71070" w:rsidP="00A621A8">
            <w:pPr>
              <w:spacing w:after="0" w:line="240" w:lineRule="auto"/>
              <w:jc w:val="right"/>
              <w:rPr>
                <w:rFonts w:eastAsia="Times New Roman" w:cs="Calibri"/>
                <w:color w:val="000000"/>
                <w:sz w:val="18"/>
                <w:szCs w:val="18"/>
                <w:lang w:eastAsia="es-MX"/>
              </w:rPr>
            </w:pPr>
            <w:r w:rsidRPr="000C52C1">
              <w:rPr>
                <w:rFonts w:eastAsia="Times New Roman" w:cs="Calibri"/>
                <w:color w:val="000000"/>
                <w:sz w:val="18"/>
                <w:szCs w:val="18"/>
                <w:lang w:eastAsia="es-MX"/>
              </w:rPr>
              <w:t>2,457,583</w:t>
            </w:r>
          </w:p>
        </w:tc>
      </w:tr>
      <w:tr w:rsidR="00A71070" w:rsidRPr="000C52C1" w:rsidTr="00A621A8">
        <w:trPr>
          <w:trHeight w:val="283"/>
          <w:jc w:val="center"/>
        </w:trPr>
        <w:tc>
          <w:tcPr>
            <w:tcW w:w="1136" w:type="dxa"/>
            <w:shd w:val="clear" w:color="auto" w:fill="auto"/>
            <w:noWrap/>
            <w:vAlign w:val="center"/>
            <w:hideMark/>
          </w:tcPr>
          <w:p w:rsidR="00A71070" w:rsidRPr="000C52C1" w:rsidRDefault="00A71070" w:rsidP="00A621A8">
            <w:pPr>
              <w:spacing w:after="0" w:line="240" w:lineRule="auto"/>
              <w:jc w:val="center"/>
              <w:rPr>
                <w:rFonts w:eastAsia="Times New Roman" w:cs="Calibri"/>
                <w:color w:val="000000"/>
                <w:sz w:val="18"/>
                <w:szCs w:val="18"/>
                <w:lang w:eastAsia="es-MX"/>
              </w:rPr>
            </w:pPr>
            <w:r w:rsidRPr="000C52C1">
              <w:rPr>
                <w:rFonts w:eastAsia="Times New Roman" w:cs="Calibri"/>
                <w:color w:val="000000"/>
                <w:sz w:val="18"/>
                <w:szCs w:val="18"/>
                <w:lang w:eastAsia="es-MX"/>
              </w:rPr>
              <w:t>7.4.2</w:t>
            </w:r>
          </w:p>
        </w:tc>
        <w:tc>
          <w:tcPr>
            <w:tcW w:w="4536" w:type="dxa"/>
            <w:shd w:val="clear" w:color="auto" w:fill="auto"/>
            <w:vAlign w:val="center"/>
            <w:hideMark/>
          </w:tcPr>
          <w:p w:rsidR="00A71070" w:rsidRPr="000C52C1" w:rsidRDefault="00A71070" w:rsidP="00A621A8">
            <w:pPr>
              <w:spacing w:after="0" w:line="240" w:lineRule="auto"/>
              <w:rPr>
                <w:rFonts w:eastAsia="Times New Roman" w:cs="Calibri"/>
                <w:color w:val="000000"/>
                <w:sz w:val="18"/>
                <w:szCs w:val="18"/>
                <w:lang w:eastAsia="es-MX"/>
              </w:rPr>
            </w:pPr>
            <w:r w:rsidRPr="000C52C1">
              <w:rPr>
                <w:rFonts w:eastAsia="Times New Roman" w:cs="Calibri"/>
                <w:color w:val="000000"/>
                <w:sz w:val="18"/>
                <w:szCs w:val="18"/>
                <w:lang w:eastAsia="es-MX"/>
              </w:rPr>
              <w:t xml:space="preserve">Resoluciones </w:t>
            </w:r>
            <w:r>
              <w:rPr>
                <w:rFonts w:eastAsia="Times New Roman" w:cs="Calibri"/>
                <w:color w:val="000000"/>
                <w:sz w:val="18"/>
                <w:szCs w:val="18"/>
                <w:lang w:eastAsia="es-MX"/>
              </w:rPr>
              <w:t>d</w:t>
            </w:r>
            <w:r w:rsidRPr="000C52C1">
              <w:rPr>
                <w:rFonts w:eastAsia="Times New Roman" w:cs="Calibri"/>
                <w:color w:val="000000"/>
                <w:sz w:val="18"/>
                <w:szCs w:val="18"/>
                <w:lang w:eastAsia="es-MX"/>
              </w:rPr>
              <w:t xml:space="preserve">e Demandas </w:t>
            </w:r>
            <w:r>
              <w:rPr>
                <w:rFonts w:eastAsia="Times New Roman" w:cs="Calibri"/>
                <w:color w:val="000000"/>
                <w:sz w:val="18"/>
                <w:szCs w:val="18"/>
                <w:lang w:eastAsia="es-MX"/>
              </w:rPr>
              <w:t>e</w:t>
            </w:r>
            <w:r w:rsidRPr="000C52C1">
              <w:rPr>
                <w:rFonts w:eastAsia="Times New Roman" w:cs="Calibri"/>
                <w:color w:val="000000"/>
                <w:sz w:val="18"/>
                <w:szCs w:val="18"/>
                <w:lang w:eastAsia="es-MX"/>
              </w:rPr>
              <w:t>n Procesos Judiciales</w:t>
            </w:r>
          </w:p>
        </w:tc>
        <w:tc>
          <w:tcPr>
            <w:tcW w:w="1275" w:type="dxa"/>
            <w:shd w:val="clear" w:color="auto" w:fill="auto"/>
            <w:noWrap/>
            <w:vAlign w:val="center"/>
            <w:hideMark/>
          </w:tcPr>
          <w:p w:rsidR="00A71070" w:rsidRPr="000C52C1" w:rsidRDefault="00A71070" w:rsidP="00A621A8">
            <w:pPr>
              <w:spacing w:after="0" w:line="240" w:lineRule="auto"/>
              <w:jc w:val="right"/>
              <w:rPr>
                <w:rFonts w:eastAsia="Times New Roman" w:cs="Calibri"/>
                <w:color w:val="000000"/>
                <w:sz w:val="18"/>
                <w:szCs w:val="18"/>
                <w:lang w:eastAsia="es-MX"/>
              </w:rPr>
            </w:pPr>
            <w:r w:rsidRPr="000C52C1">
              <w:rPr>
                <w:rFonts w:eastAsia="Times New Roman" w:cs="Calibri"/>
                <w:color w:val="000000"/>
                <w:sz w:val="18"/>
                <w:szCs w:val="18"/>
                <w:lang w:eastAsia="es-MX"/>
              </w:rPr>
              <w:t>2,457,583</w:t>
            </w:r>
          </w:p>
        </w:tc>
      </w:tr>
    </w:tbl>
    <w:p w:rsidR="00A71070" w:rsidRDefault="00A71070" w:rsidP="00A71070">
      <w:pPr>
        <w:pStyle w:val="Texto"/>
        <w:spacing w:after="0" w:line="240" w:lineRule="exact"/>
        <w:ind w:firstLine="708"/>
        <w:rPr>
          <w:rFonts w:ascii="Calibri" w:hAnsi="Calibri" w:cs="Calibri"/>
          <w:b/>
          <w:sz w:val="22"/>
        </w:rPr>
      </w:pPr>
    </w:p>
    <w:p w:rsidR="00A71070" w:rsidRDefault="00A71070" w:rsidP="00A71070">
      <w:pPr>
        <w:pStyle w:val="Texto"/>
        <w:spacing w:after="0" w:line="240" w:lineRule="exact"/>
        <w:ind w:firstLine="708"/>
        <w:rPr>
          <w:rFonts w:ascii="Calibri" w:hAnsi="Calibri" w:cs="Calibri"/>
          <w:b/>
          <w:sz w:val="22"/>
        </w:rPr>
      </w:pPr>
    </w:p>
    <w:p w:rsidR="00A71070" w:rsidRPr="00BC752F" w:rsidRDefault="00A71070" w:rsidP="00A71070">
      <w:pPr>
        <w:pStyle w:val="Texto"/>
        <w:spacing w:after="0" w:line="240" w:lineRule="exact"/>
        <w:ind w:firstLine="0"/>
        <w:rPr>
          <w:rFonts w:ascii="Calibri" w:hAnsi="Calibri" w:cs="Calibri"/>
          <w:b/>
          <w:sz w:val="22"/>
        </w:rPr>
      </w:pPr>
      <w:r w:rsidRPr="00BC752F">
        <w:rPr>
          <w:rFonts w:ascii="Calibri" w:hAnsi="Calibri" w:cs="Calibri"/>
          <w:b/>
          <w:sz w:val="22"/>
        </w:rPr>
        <w:t>Cuentas de Orden Presupuestari</w:t>
      </w:r>
      <w:r>
        <w:rPr>
          <w:rFonts w:ascii="Calibri" w:hAnsi="Calibri" w:cs="Calibri"/>
          <w:b/>
          <w:sz w:val="22"/>
        </w:rPr>
        <w:t>o</w:t>
      </w:r>
    </w:p>
    <w:p w:rsidR="00A71070" w:rsidRDefault="00A71070" w:rsidP="00A71070">
      <w:pPr>
        <w:pStyle w:val="Texto"/>
        <w:spacing w:after="0" w:line="240" w:lineRule="exact"/>
        <w:ind w:firstLine="708"/>
        <w:rPr>
          <w:rFonts w:ascii="Calibri" w:hAnsi="Calibri" w:cs="Calibri"/>
          <w:b/>
          <w:sz w:val="22"/>
        </w:rPr>
      </w:pPr>
    </w:p>
    <w:p w:rsidR="00A71070" w:rsidRDefault="00A71070" w:rsidP="00A71070">
      <w:pPr>
        <w:pStyle w:val="Texto"/>
        <w:spacing w:after="0" w:line="240" w:lineRule="exact"/>
        <w:ind w:firstLine="708"/>
        <w:rPr>
          <w:rFonts w:ascii="Calibri" w:hAnsi="Calibri" w:cs="Calibri"/>
          <w:b/>
          <w:sz w:val="22"/>
        </w:rPr>
      </w:pPr>
    </w:p>
    <w:tbl>
      <w:tblPr>
        <w:tblW w:w="5040" w:type="dxa"/>
        <w:jc w:val="center"/>
        <w:tblCellMar>
          <w:left w:w="70" w:type="dxa"/>
          <w:right w:w="70" w:type="dxa"/>
        </w:tblCellMar>
        <w:tblLook w:val="04A0" w:firstRow="1" w:lastRow="0" w:firstColumn="1" w:lastColumn="0" w:noHBand="0" w:noVBand="1"/>
      </w:tblPr>
      <w:tblGrid>
        <w:gridCol w:w="4560"/>
        <w:gridCol w:w="960"/>
      </w:tblGrid>
      <w:tr w:rsidR="00A71070" w:rsidRPr="006F180C" w:rsidTr="00A621A8">
        <w:trPr>
          <w:trHeight w:val="300"/>
          <w:jc w:val="center"/>
        </w:trPr>
        <w:tc>
          <w:tcPr>
            <w:tcW w:w="5040" w:type="dxa"/>
            <w:gridSpan w:val="2"/>
            <w:tcBorders>
              <w:top w:val="single" w:sz="4" w:space="0" w:color="auto"/>
              <w:left w:val="single" w:sz="4" w:space="0" w:color="auto"/>
              <w:bottom w:val="single" w:sz="4" w:space="0" w:color="auto"/>
              <w:right w:val="single" w:sz="4" w:space="0" w:color="000000"/>
            </w:tcBorders>
            <w:shd w:val="clear" w:color="000000" w:fill="800000"/>
            <w:noWrap/>
            <w:vAlign w:val="center"/>
            <w:hideMark/>
          </w:tcPr>
          <w:p w:rsidR="00A71070" w:rsidRPr="006F180C" w:rsidRDefault="00A71070" w:rsidP="00A621A8">
            <w:pPr>
              <w:spacing w:after="0" w:line="240" w:lineRule="auto"/>
              <w:jc w:val="center"/>
              <w:rPr>
                <w:rFonts w:eastAsia="Times New Roman" w:cs="Calibri"/>
                <w:b/>
                <w:bCs/>
                <w:color w:val="FFFFFF"/>
                <w:lang w:eastAsia="es-MX"/>
              </w:rPr>
            </w:pPr>
            <w:r w:rsidRPr="006F180C">
              <w:rPr>
                <w:rFonts w:eastAsia="Times New Roman" w:cs="Calibri"/>
                <w:b/>
                <w:bCs/>
                <w:color w:val="FFFFFF"/>
                <w:lang w:eastAsia="es-MX"/>
              </w:rPr>
              <w:t>Ley de Ingresos</w:t>
            </w:r>
          </w:p>
        </w:tc>
      </w:tr>
      <w:tr w:rsidR="00A71070" w:rsidRPr="006F180C" w:rsidTr="00A621A8">
        <w:trPr>
          <w:trHeight w:val="240"/>
          <w:jc w:val="center"/>
        </w:trPr>
        <w:tc>
          <w:tcPr>
            <w:tcW w:w="4560" w:type="dxa"/>
            <w:tcBorders>
              <w:top w:val="nil"/>
              <w:left w:val="single" w:sz="4" w:space="0" w:color="auto"/>
              <w:bottom w:val="single" w:sz="4" w:space="0" w:color="auto"/>
              <w:right w:val="single" w:sz="4" w:space="0" w:color="auto"/>
            </w:tcBorders>
            <w:shd w:val="clear" w:color="000000" w:fill="BFBFBF"/>
            <w:noWrap/>
            <w:vAlign w:val="center"/>
            <w:hideMark/>
          </w:tcPr>
          <w:p w:rsidR="00A71070" w:rsidRPr="006F180C" w:rsidRDefault="00A71070" w:rsidP="00A621A8">
            <w:pPr>
              <w:spacing w:after="0" w:line="240" w:lineRule="auto"/>
              <w:jc w:val="center"/>
              <w:rPr>
                <w:rFonts w:eastAsia="Times New Roman" w:cs="Calibri"/>
                <w:b/>
                <w:bCs/>
                <w:color w:val="000000"/>
                <w:sz w:val="18"/>
                <w:szCs w:val="18"/>
                <w:lang w:eastAsia="es-MX"/>
              </w:rPr>
            </w:pPr>
            <w:r w:rsidRPr="006F180C">
              <w:rPr>
                <w:rFonts w:eastAsia="Times New Roman" w:cs="Calibri"/>
                <w:b/>
                <w:bCs/>
                <w:color w:val="000000"/>
                <w:sz w:val="18"/>
                <w:szCs w:val="18"/>
                <w:lang w:eastAsia="es-MX"/>
              </w:rPr>
              <w:t>Concepto</w:t>
            </w:r>
          </w:p>
        </w:tc>
        <w:tc>
          <w:tcPr>
            <w:tcW w:w="480" w:type="dxa"/>
            <w:tcBorders>
              <w:top w:val="nil"/>
              <w:left w:val="nil"/>
              <w:bottom w:val="single" w:sz="4" w:space="0" w:color="auto"/>
              <w:right w:val="single" w:sz="4" w:space="0" w:color="auto"/>
            </w:tcBorders>
            <w:shd w:val="clear" w:color="000000" w:fill="BFBFBF"/>
            <w:noWrap/>
            <w:vAlign w:val="center"/>
            <w:hideMark/>
          </w:tcPr>
          <w:p w:rsidR="00A71070" w:rsidRPr="006F180C" w:rsidRDefault="00A71070" w:rsidP="00A621A8">
            <w:pPr>
              <w:spacing w:after="0" w:line="240" w:lineRule="auto"/>
              <w:jc w:val="center"/>
              <w:rPr>
                <w:rFonts w:eastAsia="Times New Roman" w:cs="Calibri"/>
                <w:b/>
                <w:bCs/>
                <w:color w:val="000000"/>
                <w:sz w:val="18"/>
                <w:szCs w:val="18"/>
                <w:lang w:eastAsia="es-MX"/>
              </w:rPr>
            </w:pPr>
            <w:r w:rsidRPr="006F180C">
              <w:rPr>
                <w:rFonts w:eastAsia="Times New Roman" w:cs="Calibri"/>
                <w:b/>
                <w:bCs/>
                <w:color w:val="000000"/>
                <w:sz w:val="18"/>
                <w:szCs w:val="18"/>
                <w:lang w:eastAsia="es-MX"/>
              </w:rPr>
              <w:t>Importe</w:t>
            </w:r>
          </w:p>
        </w:tc>
      </w:tr>
      <w:tr w:rsidR="00A71070" w:rsidRPr="006F180C" w:rsidTr="00A621A8">
        <w:trPr>
          <w:trHeight w:val="240"/>
          <w:jc w:val="center"/>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rPr>
                <w:rFonts w:eastAsia="Times New Roman" w:cs="Calibri"/>
                <w:color w:val="000000"/>
                <w:sz w:val="18"/>
                <w:szCs w:val="18"/>
                <w:lang w:eastAsia="es-MX"/>
              </w:rPr>
            </w:pPr>
            <w:r w:rsidRPr="006F180C">
              <w:rPr>
                <w:rFonts w:eastAsia="Times New Roman" w:cs="Calibri"/>
                <w:color w:val="000000"/>
                <w:sz w:val="18"/>
                <w:szCs w:val="18"/>
                <w:lang w:eastAsia="es-MX"/>
              </w:rPr>
              <w:t>Ley de Ingresos Estimada</w:t>
            </w:r>
          </w:p>
        </w:tc>
        <w:tc>
          <w:tcPr>
            <w:tcW w:w="480" w:type="dxa"/>
            <w:tcBorders>
              <w:top w:val="nil"/>
              <w:left w:val="nil"/>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jc w:val="right"/>
              <w:rPr>
                <w:rFonts w:eastAsia="Times New Roman" w:cs="Calibri"/>
                <w:color w:val="000000"/>
                <w:sz w:val="18"/>
                <w:szCs w:val="18"/>
                <w:lang w:eastAsia="es-MX"/>
              </w:rPr>
            </w:pPr>
            <w:r w:rsidRPr="006F180C">
              <w:rPr>
                <w:rFonts w:eastAsia="Times New Roman" w:cs="Calibri"/>
                <w:color w:val="000000"/>
                <w:sz w:val="18"/>
                <w:szCs w:val="18"/>
                <w:lang w:eastAsia="es-MX"/>
              </w:rPr>
              <w:t>55,934,892</w:t>
            </w:r>
          </w:p>
        </w:tc>
      </w:tr>
      <w:tr w:rsidR="00A71070" w:rsidRPr="006F180C" w:rsidTr="00A621A8">
        <w:trPr>
          <w:trHeight w:val="240"/>
          <w:jc w:val="center"/>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rPr>
                <w:rFonts w:eastAsia="Times New Roman" w:cs="Calibri"/>
                <w:color w:val="000000"/>
                <w:sz w:val="18"/>
                <w:szCs w:val="18"/>
                <w:lang w:eastAsia="es-MX"/>
              </w:rPr>
            </w:pPr>
            <w:r w:rsidRPr="006F180C">
              <w:rPr>
                <w:rFonts w:eastAsia="Times New Roman" w:cs="Calibri"/>
                <w:color w:val="000000"/>
                <w:sz w:val="18"/>
                <w:szCs w:val="18"/>
                <w:lang w:eastAsia="es-MX"/>
              </w:rPr>
              <w:t>Ley de Ingresos por Ejecutar</w:t>
            </w:r>
          </w:p>
        </w:tc>
        <w:tc>
          <w:tcPr>
            <w:tcW w:w="480" w:type="dxa"/>
            <w:tcBorders>
              <w:top w:val="nil"/>
              <w:left w:val="nil"/>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jc w:val="right"/>
              <w:rPr>
                <w:rFonts w:eastAsia="Times New Roman" w:cs="Calibri"/>
                <w:color w:val="000000"/>
                <w:sz w:val="18"/>
                <w:szCs w:val="18"/>
                <w:lang w:eastAsia="es-MX"/>
              </w:rPr>
            </w:pPr>
            <w:r w:rsidRPr="00620CFA">
              <w:rPr>
                <w:rFonts w:eastAsia="Times New Roman" w:cs="Calibri"/>
                <w:color w:val="000000"/>
                <w:sz w:val="18"/>
                <w:szCs w:val="18"/>
                <w:lang w:eastAsia="es-MX"/>
              </w:rPr>
              <w:t>1</w:t>
            </w:r>
            <w:r>
              <w:rPr>
                <w:rFonts w:eastAsia="Times New Roman" w:cs="Calibri"/>
                <w:color w:val="000000"/>
                <w:sz w:val="18"/>
                <w:szCs w:val="18"/>
                <w:lang w:eastAsia="es-MX"/>
              </w:rPr>
              <w:t>,</w:t>
            </w:r>
            <w:r w:rsidRPr="00620CFA">
              <w:rPr>
                <w:rFonts w:eastAsia="Times New Roman" w:cs="Calibri"/>
                <w:color w:val="000000"/>
                <w:sz w:val="18"/>
                <w:szCs w:val="18"/>
                <w:lang w:eastAsia="es-MX"/>
              </w:rPr>
              <w:t>830</w:t>
            </w:r>
            <w:r>
              <w:rPr>
                <w:rFonts w:eastAsia="Times New Roman" w:cs="Calibri"/>
                <w:color w:val="000000"/>
                <w:sz w:val="18"/>
                <w:szCs w:val="18"/>
                <w:lang w:eastAsia="es-MX"/>
              </w:rPr>
              <w:t>,</w:t>
            </w:r>
            <w:r w:rsidRPr="00620CFA">
              <w:rPr>
                <w:rFonts w:eastAsia="Times New Roman" w:cs="Calibri"/>
                <w:color w:val="000000"/>
                <w:sz w:val="18"/>
                <w:szCs w:val="18"/>
                <w:lang w:eastAsia="es-MX"/>
              </w:rPr>
              <w:t>84</w:t>
            </w:r>
            <w:r>
              <w:rPr>
                <w:rFonts w:eastAsia="Times New Roman" w:cs="Calibri"/>
                <w:color w:val="000000"/>
                <w:sz w:val="18"/>
                <w:szCs w:val="18"/>
                <w:lang w:eastAsia="es-MX"/>
              </w:rPr>
              <w:t>6</w:t>
            </w:r>
          </w:p>
        </w:tc>
      </w:tr>
      <w:tr w:rsidR="00A71070" w:rsidRPr="006F180C" w:rsidTr="00A621A8">
        <w:trPr>
          <w:trHeight w:val="240"/>
          <w:jc w:val="center"/>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rPr>
                <w:rFonts w:eastAsia="Times New Roman" w:cs="Calibri"/>
                <w:color w:val="000000"/>
                <w:sz w:val="18"/>
                <w:szCs w:val="18"/>
                <w:lang w:eastAsia="es-MX"/>
              </w:rPr>
            </w:pPr>
            <w:r w:rsidRPr="006F180C">
              <w:rPr>
                <w:rFonts w:eastAsia="Times New Roman" w:cs="Calibri"/>
                <w:color w:val="000000"/>
                <w:sz w:val="18"/>
                <w:szCs w:val="18"/>
                <w:lang w:eastAsia="es-MX"/>
              </w:rPr>
              <w:t>Ley de Ingresos Modificada</w:t>
            </w:r>
          </w:p>
        </w:tc>
        <w:tc>
          <w:tcPr>
            <w:tcW w:w="480" w:type="dxa"/>
            <w:tcBorders>
              <w:top w:val="nil"/>
              <w:left w:val="nil"/>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jc w:val="right"/>
              <w:rPr>
                <w:rFonts w:eastAsia="Times New Roman" w:cs="Calibri"/>
                <w:color w:val="000000"/>
                <w:sz w:val="18"/>
                <w:szCs w:val="18"/>
                <w:lang w:eastAsia="es-MX"/>
              </w:rPr>
            </w:pPr>
            <w:r w:rsidRPr="00620CFA">
              <w:rPr>
                <w:rFonts w:eastAsia="Times New Roman" w:cs="Calibri"/>
                <w:color w:val="000000"/>
                <w:sz w:val="18"/>
                <w:szCs w:val="18"/>
                <w:lang w:eastAsia="es-MX"/>
              </w:rPr>
              <w:t>8</w:t>
            </w:r>
            <w:r>
              <w:rPr>
                <w:rFonts w:eastAsia="Times New Roman" w:cs="Calibri"/>
                <w:color w:val="000000"/>
                <w:sz w:val="18"/>
                <w:szCs w:val="18"/>
                <w:lang w:eastAsia="es-MX"/>
              </w:rPr>
              <w:t>,</w:t>
            </w:r>
            <w:r w:rsidRPr="00620CFA">
              <w:rPr>
                <w:rFonts w:eastAsia="Times New Roman" w:cs="Calibri"/>
                <w:color w:val="000000"/>
                <w:sz w:val="18"/>
                <w:szCs w:val="18"/>
                <w:lang w:eastAsia="es-MX"/>
              </w:rPr>
              <w:t>093</w:t>
            </w:r>
            <w:r>
              <w:rPr>
                <w:rFonts w:eastAsia="Times New Roman" w:cs="Calibri"/>
                <w:color w:val="000000"/>
                <w:sz w:val="18"/>
                <w:szCs w:val="18"/>
                <w:lang w:eastAsia="es-MX"/>
              </w:rPr>
              <w:t>,</w:t>
            </w:r>
            <w:r w:rsidRPr="00620CFA">
              <w:rPr>
                <w:rFonts w:eastAsia="Times New Roman" w:cs="Calibri"/>
                <w:color w:val="000000"/>
                <w:sz w:val="18"/>
                <w:szCs w:val="18"/>
                <w:lang w:eastAsia="es-MX"/>
              </w:rPr>
              <w:t>39</w:t>
            </w:r>
            <w:r>
              <w:rPr>
                <w:rFonts w:eastAsia="Times New Roman" w:cs="Calibri"/>
                <w:color w:val="000000"/>
                <w:sz w:val="18"/>
                <w:szCs w:val="18"/>
                <w:lang w:eastAsia="es-MX"/>
              </w:rPr>
              <w:t>2</w:t>
            </w:r>
          </w:p>
        </w:tc>
      </w:tr>
      <w:tr w:rsidR="00A71070" w:rsidRPr="006F180C" w:rsidTr="00A621A8">
        <w:trPr>
          <w:trHeight w:val="240"/>
          <w:jc w:val="center"/>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rPr>
                <w:rFonts w:eastAsia="Times New Roman" w:cs="Calibri"/>
                <w:color w:val="000000"/>
                <w:sz w:val="18"/>
                <w:szCs w:val="18"/>
                <w:lang w:eastAsia="es-MX"/>
              </w:rPr>
            </w:pPr>
            <w:r w:rsidRPr="006F180C">
              <w:rPr>
                <w:rFonts w:eastAsia="Times New Roman" w:cs="Calibri"/>
                <w:color w:val="000000"/>
                <w:sz w:val="18"/>
                <w:szCs w:val="18"/>
                <w:lang w:eastAsia="es-MX"/>
              </w:rPr>
              <w:t>Ley de Ingresos Devengada</w:t>
            </w:r>
          </w:p>
        </w:tc>
        <w:tc>
          <w:tcPr>
            <w:tcW w:w="480" w:type="dxa"/>
            <w:tcBorders>
              <w:top w:val="nil"/>
              <w:left w:val="nil"/>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62,197,438</w:t>
            </w:r>
          </w:p>
        </w:tc>
      </w:tr>
      <w:tr w:rsidR="00A71070" w:rsidRPr="006F180C" w:rsidTr="00A621A8">
        <w:trPr>
          <w:trHeight w:val="240"/>
          <w:jc w:val="center"/>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rPr>
                <w:rFonts w:eastAsia="Times New Roman" w:cs="Calibri"/>
                <w:color w:val="000000"/>
                <w:sz w:val="18"/>
                <w:szCs w:val="18"/>
                <w:lang w:eastAsia="es-MX"/>
              </w:rPr>
            </w:pPr>
            <w:r w:rsidRPr="006F180C">
              <w:rPr>
                <w:rFonts w:eastAsia="Times New Roman" w:cs="Calibri"/>
                <w:color w:val="000000"/>
                <w:sz w:val="18"/>
                <w:szCs w:val="18"/>
                <w:lang w:eastAsia="es-MX"/>
              </w:rPr>
              <w:t>Ley de Ingresos Recaudada</w:t>
            </w:r>
          </w:p>
        </w:tc>
        <w:tc>
          <w:tcPr>
            <w:tcW w:w="480" w:type="dxa"/>
            <w:tcBorders>
              <w:top w:val="nil"/>
              <w:left w:val="nil"/>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62,197,438</w:t>
            </w:r>
          </w:p>
        </w:tc>
      </w:tr>
    </w:tbl>
    <w:p w:rsidR="00A71070" w:rsidRDefault="00A71070" w:rsidP="00A71070">
      <w:pPr>
        <w:pStyle w:val="Texto"/>
        <w:spacing w:after="0" w:line="240" w:lineRule="exact"/>
        <w:ind w:firstLine="708"/>
        <w:rPr>
          <w:rFonts w:ascii="Calibri" w:hAnsi="Calibri" w:cs="Calibri"/>
          <w:b/>
          <w:sz w:val="22"/>
        </w:rPr>
      </w:pPr>
    </w:p>
    <w:p w:rsidR="00A71070" w:rsidRDefault="00A71070" w:rsidP="00A71070">
      <w:pPr>
        <w:pStyle w:val="Texto"/>
        <w:spacing w:after="0" w:line="240" w:lineRule="exact"/>
        <w:ind w:firstLine="708"/>
        <w:rPr>
          <w:rFonts w:ascii="Calibri" w:hAnsi="Calibri" w:cs="Calibri"/>
          <w:b/>
          <w:sz w:val="22"/>
        </w:rPr>
      </w:pPr>
    </w:p>
    <w:tbl>
      <w:tblPr>
        <w:tblW w:w="5520" w:type="dxa"/>
        <w:jc w:val="center"/>
        <w:tblCellMar>
          <w:left w:w="70" w:type="dxa"/>
          <w:right w:w="70" w:type="dxa"/>
        </w:tblCellMar>
        <w:tblLook w:val="04A0" w:firstRow="1" w:lastRow="0" w:firstColumn="1" w:lastColumn="0" w:noHBand="0" w:noVBand="1"/>
      </w:tblPr>
      <w:tblGrid>
        <w:gridCol w:w="4560"/>
        <w:gridCol w:w="960"/>
      </w:tblGrid>
      <w:tr w:rsidR="00A71070" w:rsidRPr="006F180C" w:rsidTr="007D75BA">
        <w:trPr>
          <w:trHeight w:val="300"/>
          <w:jc w:val="center"/>
        </w:trPr>
        <w:tc>
          <w:tcPr>
            <w:tcW w:w="5520" w:type="dxa"/>
            <w:gridSpan w:val="2"/>
            <w:tcBorders>
              <w:top w:val="single" w:sz="4" w:space="0" w:color="auto"/>
              <w:left w:val="single" w:sz="4" w:space="0" w:color="auto"/>
              <w:bottom w:val="single" w:sz="4" w:space="0" w:color="auto"/>
              <w:right w:val="single" w:sz="4" w:space="0" w:color="000000"/>
            </w:tcBorders>
            <w:shd w:val="clear" w:color="000000" w:fill="800000"/>
            <w:noWrap/>
            <w:vAlign w:val="center"/>
            <w:hideMark/>
          </w:tcPr>
          <w:p w:rsidR="00A71070" w:rsidRPr="006F180C" w:rsidRDefault="00A71070" w:rsidP="00A621A8">
            <w:pPr>
              <w:spacing w:after="0" w:line="240" w:lineRule="auto"/>
              <w:jc w:val="center"/>
              <w:rPr>
                <w:rFonts w:eastAsia="Times New Roman" w:cs="Calibri"/>
                <w:b/>
                <w:bCs/>
                <w:color w:val="FFFFFF"/>
                <w:lang w:eastAsia="es-MX"/>
              </w:rPr>
            </w:pPr>
            <w:r w:rsidRPr="006F180C">
              <w:rPr>
                <w:rFonts w:eastAsia="Times New Roman" w:cs="Calibri"/>
                <w:b/>
                <w:bCs/>
                <w:color w:val="FFFFFF"/>
                <w:lang w:eastAsia="es-MX"/>
              </w:rPr>
              <w:t>Presupuesto de Egresos</w:t>
            </w:r>
          </w:p>
        </w:tc>
      </w:tr>
      <w:tr w:rsidR="00A71070" w:rsidRPr="006F180C" w:rsidTr="007D75BA">
        <w:trPr>
          <w:trHeight w:val="240"/>
          <w:jc w:val="center"/>
        </w:trPr>
        <w:tc>
          <w:tcPr>
            <w:tcW w:w="4560" w:type="dxa"/>
            <w:tcBorders>
              <w:top w:val="nil"/>
              <w:left w:val="single" w:sz="4" w:space="0" w:color="auto"/>
              <w:bottom w:val="single" w:sz="4" w:space="0" w:color="auto"/>
              <w:right w:val="single" w:sz="4" w:space="0" w:color="auto"/>
            </w:tcBorders>
            <w:shd w:val="clear" w:color="000000" w:fill="BFBFBF"/>
            <w:noWrap/>
            <w:vAlign w:val="center"/>
            <w:hideMark/>
          </w:tcPr>
          <w:p w:rsidR="00A71070" w:rsidRPr="006F180C" w:rsidRDefault="00A71070" w:rsidP="00A621A8">
            <w:pPr>
              <w:spacing w:after="0" w:line="240" w:lineRule="auto"/>
              <w:jc w:val="center"/>
              <w:rPr>
                <w:rFonts w:eastAsia="Times New Roman" w:cs="Calibri"/>
                <w:b/>
                <w:bCs/>
                <w:color w:val="000000"/>
                <w:sz w:val="18"/>
                <w:szCs w:val="18"/>
                <w:lang w:eastAsia="es-MX"/>
              </w:rPr>
            </w:pPr>
            <w:r w:rsidRPr="006F180C">
              <w:rPr>
                <w:rFonts w:eastAsia="Times New Roman" w:cs="Calibri"/>
                <w:b/>
                <w:bCs/>
                <w:color w:val="000000"/>
                <w:sz w:val="18"/>
                <w:szCs w:val="18"/>
                <w:lang w:eastAsia="es-MX"/>
              </w:rPr>
              <w:t>Concepto</w:t>
            </w:r>
          </w:p>
        </w:tc>
        <w:tc>
          <w:tcPr>
            <w:tcW w:w="960" w:type="dxa"/>
            <w:tcBorders>
              <w:top w:val="nil"/>
              <w:left w:val="nil"/>
              <w:bottom w:val="single" w:sz="4" w:space="0" w:color="auto"/>
              <w:right w:val="single" w:sz="4" w:space="0" w:color="auto"/>
            </w:tcBorders>
            <w:shd w:val="clear" w:color="000000" w:fill="BFBFBF"/>
            <w:noWrap/>
            <w:vAlign w:val="center"/>
            <w:hideMark/>
          </w:tcPr>
          <w:p w:rsidR="00A71070" w:rsidRPr="006F180C" w:rsidRDefault="00A71070" w:rsidP="00A621A8">
            <w:pPr>
              <w:spacing w:after="0" w:line="240" w:lineRule="auto"/>
              <w:jc w:val="center"/>
              <w:rPr>
                <w:rFonts w:eastAsia="Times New Roman" w:cs="Calibri"/>
                <w:b/>
                <w:bCs/>
                <w:color w:val="000000"/>
                <w:sz w:val="18"/>
                <w:szCs w:val="18"/>
                <w:lang w:eastAsia="es-MX"/>
              </w:rPr>
            </w:pPr>
            <w:r w:rsidRPr="006F180C">
              <w:rPr>
                <w:rFonts w:eastAsia="Times New Roman" w:cs="Calibri"/>
                <w:b/>
                <w:bCs/>
                <w:color w:val="000000"/>
                <w:sz w:val="18"/>
                <w:szCs w:val="18"/>
                <w:lang w:eastAsia="es-MX"/>
              </w:rPr>
              <w:t>Importe</w:t>
            </w:r>
          </w:p>
        </w:tc>
      </w:tr>
      <w:tr w:rsidR="00A71070" w:rsidRPr="006F180C" w:rsidTr="007D75BA">
        <w:trPr>
          <w:trHeight w:val="240"/>
          <w:jc w:val="center"/>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rPr>
                <w:rFonts w:eastAsia="Times New Roman" w:cs="Calibri"/>
                <w:color w:val="000000"/>
                <w:sz w:val="18"/>
                <w:szCs w:val="18"/>
                <w:lang w:eastAsia="es-MX"/>
              </w:rPr>
            </w:pPr>
            <w:r w:rsidRPr="006F180C">
              <w:rPr>
                <w:rFonts w:eastAsia="Times New Roman" w:cs="Calibri"/>
                <w:color w:val="000000"/>
                <w:sz w:val="18"/>
                <w:szCs w:val="18"/>
                <w:lang w:eastAsia="es-MX"/>
              </w:rPr>
              <w:t>Presupuesto de Egresos Aprobado</w:t>
            </w:r>
          </w:p>
        </w:tc>
        <w:tc>
          <w:tcPr>
            <w:tcW w:w="960" w:type="dxa"/>
            <w:tcBorders>
              <w:top w:val="nil"/>
              <w:left w:val="nil"/>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jc w:val="right"/>
              <w:rPr>
                <w:rFonts w:eastAsia="Times New Roman" w:cs="Calibri"/>
                <w:color w:val="000000"/>
                <w:sz w:val="18"/>
                <w:szCs w:val="18"/>
                <w:lang w:eastAsia="es-MX"/>
              </w:rPr>
            </w:pPr>
            <w:r w:rsidRPr="006F180C">
              <w:rPr>
                <w:rFonts w:eastAsia="Times New Roman" w:cs="Calibri"/>
                <w:color w:val="000000"/>
                <w:sz w:val="18"/>
                <w:szCs w:val="18"/>
                <w:lang w:eastAsia="es-MX"/>
              </w:rPr>
              <w:t>55,934,892</w:t>
            </w:r>
          </w:p>
        </w:tc>
      </w:tr>
      <w:tr w:rsidR="00A71070" w:rsidRPr="006F180C" w:rsidTr="007D75BA">
        <w:trPr>
          <w:trHeight w:val="240"/>
          <w:jc w:val="center"/>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rPr>
                <w:rFonts w:eastAsia="Times New Roman" w:cs="Calibri"/>
                <w:color w:val="000000"/>
                <w:sz w:val="18"/>
                <w:szCs w:val="18"/>
                <w:lang w:eastAsia="es-MX"/>
              </w:rPr>
            </w:pPr>
            <w:r w:rsidRPr="006F180C">
              <w:rPr>
                <w:rFonts w:eastAsia="Times New Roman" w:cs="Calibri"/>
                <w:color w:val="000000"/>
                <w:sz w:val="18"/>
                <w:szCs w:val="18"/>
                <w:lang w:eastAsia="es-MX"/>
              </w:rPr>
              <w:t>Presupuesto de Egresos por Ejercer</w:t>
            </w:r>
          </w:p>
        </w:tc>
        <w:tc>
          <w:tcPr>
            <w:tcW w:w="960" w:type="dxa"/>
            <w:tcBorders>
              <w:top w:val="nil"/>
              <w:left w:val="nil"/>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jc w:val="right"/>
              <w:rPr>
                <w:rFonts w:eastAsia="Times New Roman" w:cs="Calibri"/>
                <w:color w:val="000000"/>
                <w:sz w:val="18"/>
                <w:szCs w:val="18"/>
                <w:lang w:eastAsia="es-MX"/>
              </w:rPr>
            </w:pPr>
            <w:r w:rsidRPr="00D171C1">
              <w:rPr>
                <w:rFonts w:eastAsia="Times New Roman" w:cs="Calibri"/>
                <w:color w:val="000000"/>
                <w:sz w:val="18"/>
                <w:szCs w:val="18"/>
                <w:lang w:eastAsia="es-MX"/>
              </w:rPr>
              <w:t>8</w:t>
            </w:r>
            <w:r>
              <w:rPr>
                <w:rFonts w:eastAsia="Times New Roman" w:cs="Calibri"/>
                <w:color w:val="000000"/>
                <w:sz w:val="18"/>
                <w:szCs w:val="18"/>
                <w:lang w:eastAsia="es-MX"/>
              </w:rPr>
              <w:t>,</w:t>
            </w:r>
            <w:r w:rsidRPr="00D171C1">
              <w:rPr>
                <w:rFonts w:eastAsia="Times New Roman" w:cs="Calibri"/>
                <w:color w:val="000000"/>
                <w:sz w:val="18"/>
                <w:szCs w:val="18"/>
                <w:lang w:eastAsia="es-MX"/>
              </w:rPr>
              <w:t>137</w:t>
            </w:r>
            <w:r>
              <w:rPr>
                <w:rFonts w:eastAsia="Times New Roman" w:cs="Calibri"/>
                <w:color w:val="000000"/>
                <w:sz w:val="18"/>
                <w:szCs w:val="18"/>
                <w:lang w:eastAsia="es-MX"/>
              </w:rPr>
              <w:t>,</w:t>
            </w:r>
            <w:r w:rsidRPr="00D171C1">
              <w:rPr>
                <w:rFonts w:eastAsia="Times New Roman" w:cs="Calibri"/>
                <w:color w:val="000000"/>
                <w:sz w:val="18"/>
                <w:szCs w:val="18"/>
                <w:lang w:eastAsia="es-MX"/>
              </w:rPr>
              <w:t>482</w:t>
            </w:r>
          </w:p>
        </w:tc>
      </w:tr>
      <w:tr w:rsidR="00A71070" w:rsidRPr="006F180C" w:rsidTr="007D75BA">
        <w:trPr>
          <w:trHeight w:val="240"/>
          <w:jc w:val="center"/>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rPr>
                <w:rFonts w:eastAsia="Times New Roman" w:cs="Calibri"/>
                <w:color w:val="000000"/>
                <w:sz w:val="18"/>
                <w:szCs w:val="18"/>
                <w:lang w:eastAsia="es-MX"/>
              </w:rPr>
            </w:pPr>
            <w:r w:rsidRPr="006F180C">
              <w:rPr>
                <w:rFonts w:eastAsia="Times New Roman" w:cs="Calibri"/>
                <w:color w:val="000000"/>
                <w:sz w:val="18"/>
                <w:szCs w:val="18"/>
                <w:lang w:eastAsia="es-MX"/>
              </w:rPr>
              <w:t>Presupuesto de Egresos Modificado</w:t>
            </w:r>
          </w:p>
        </w:tc>
        <w:tc>
          <w:tcPr>
            <w:tcW w:w="960" w:type="dxa"/>
            <w:tcBorders>
              <w:top w:val="nil"/>
              <w:left w:val="nil"/>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jc w:val="right"/>
              <w:rPr>
                <w:rFonts w:eastAsia="Times New Roman" w:cs="Calibri"/>
                <w:color w:val="000000"/>
                <w:sz w:val="18"/>
                <w:szCs w:val="18"/>
                <w:lang w:eastAsia="es-MX"/>
              </w:rPr>
            </w:pPr>
            <w:r w:rsidRPr="00D171C1">
              <w:rPr>
                <w:rFonts w:eastAsia="Times New Roman" w:cs="Calibri"/>
                <w:color w:val="000000"/>
                <w:sz w:val="18"/>
                <w:szCs w:val="18"/>
                <w:lang w:eastAsia="es-MX"/>
              </w:rPr>
              <w:t>15</w:t>
            </w:r>
            <w:r>
              <w:rPr>
                <w:rFonts w:eastAsia="Times New Roman" w:cs="Calibri"/>
                <w:color w:val="000000"/>
                <w:sz w:val="18"/>
                <w:szCs w:val="18"/>
                <w:lang w:eastAsia="es-MX"/>
              </w:rPr>
              <w:t>,</w:t>
            </w:r>
            <w:r w:rsidRPr="00D171C1">
              <w:rPr>
                <w:rFonts w:eastAsia="Times New Roman" w:cs="Calibri"/>
                <w:color w:val="000000"/>
                <w:sz w:val="18"/>
                <w:szCs w:val="18"/>
                <w:lang w:eastAsia="es-MX"/>
              </w:rPr>
              <w:t>107</w:t>
            </w:r>
            <w:r>
              <w:rPr>
                <w:rFonts w:eastAsia="Times New Roman" w:cs="Calibri"/>
                <w:color w:val="000000"/>
                <w:sz w:val="18"/>
                <w:szCs w:val="18"/>
                <w:lang w:eastAsia="es-MX"/>
              </w:rPr>
              <w:t>,</w:t>
            </w:r>
            <w:r w:rsidRPr="00D171C1">
              <w:rPr>
                <w:rFonts w:eastAsia="Times New Roman" w:cs="Calibri"/>
                <w:color w:val="000000"/>
                <w:sz w:val="18"/>
                <w:szCs w:val="18"/>
                <w:lang w:eastAsia="es-MX"/>
              </w:rPr>
              <w:t>282</w:t>
            </w:r>
          </w:p>
        </w:tc>
      </w:tr>
      <w:tr w:rsidR="00A71070" w:rsidRPr="006F180C" w:rsidTr="007D75BA">
        <w:trPr>
          <w:trHeight w:val="240"/>
          <w:jc w:val="center"/>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rPr>
                <w:rFonts w:eastAsia="Times New Roman" w:cs="Calibri"/>
                <w:color w:val="000000"/>
                <w:sz w:val="18"/>
                <w:szCs w:val="18"/>
                <w:lang w:eastAsia="es-MX"/>
              </w:rPr>
            </w:pPr>
            <w:r w:rsidRPr="006F180C">
              <w:rPr>
                <w:rFonts w:eastAsia="Times New Roman" w:cs="Calibri"/>
                <w:color w:val="000000"/>
                <w:sz w:val="18"/>
                <w:szCs w:val="18"/>
                <w:lang w:eastAsia="es-MX"/>
              </w:rPr>
              <w:t>Presupuesto de Egresos Comprometido</w:t>
            </w:r>
          </w:p>
        </w:tc>
        <w:tc>
          <w:tcPr>
            <w:tcW w:w="960" w:type="dxa"/>
            <w:tcBorders>
              <w:top w:val="nil"/>
              <w:left w:val="nil"/>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jc w:val="right"/>
              <w:rPr>
                <w:rFonts w:eastAsia="Times New Roman" w:cs="Calibri"/>
                <w:color w:val="000000"/>
                <w:sz w:val="18"/>
                <w:szCs w:val="18"/>
                <w:lang w:eastAsia="es-MX"/>
              </w:rPr>
            </w:pPr>
            <w:r w:rsidRPr="008F5C5A">
              <w:rPr>
                <w:rFonts w:eastAsia="Times New Roman" w:cs="Calibri"/>
                <w:color w:val="000000"/>
                <w:sz w:val="18"/>
                <w:szCs w:val="18"/>
                <w:lang w:eastAsia="es-MX"/>
              </w:rPr>
              <w:t>62</w:t>
            </w:r>
            <w:r>
              <w:rPr>
                <w:rFonts w:eastAsia="Times New Roman" w:cs="Calibri"/>
                <w:color w:val="000000"/>
                <w:sz w:val="18"/>
                <w:szCs w:val="18"/>
                <w:lang w:eastAsia="es-MX"/>
              </w:rPr>
              <w:t>,</w:t>
            </w:r>
            <w:r w:rsidRPr="008F5C5A">
              <w:rPr>
                <w:rFonts w:eastAsia="Times New Roman" w:cs="Calibri"/>
                <w:color w:val="000000"/>
                <w:sz w:val="18"/>
                <w:szCs w:val="18"/>
                <w:lang w:eastAsia="es-MX"/>
              </w:rPr>
              <w:t>904</w:t>
            </w:r>
            <w:r>
              <w:rPr>
                <w:rFonts w:eastAsia="Times New Roman" w:cs="Calibri"/>
                <w:color w:val="000000"/>
                <w:sz w:val="18"/>
                <w:szCs w:val="18"/>
                <w:lang w:eastAsia="es-MX"/>
              </w:rPr>
              <w:t>,</w:t>
            </w:r>
            <w:r w:rsidRPr="008F5C5A">
              <w:rPr>
                <w:rFonts w:eastAsia="Times New Roman" w:cs="Calibri"/>
                <w:color w:val="000000"/>
                <w:sz w:val="18"/>
                <w:szCs w:val="18"/>
                <w:lang w:eastAsia="es-MX"/>
              </w:rPr>
              <w:t>692</w:t>
            </w:r>
          </w:p>
        </w:tc>
      </w:tr>
      <w:tr w:rsidR="00A71070" w:rsidRPr="006F180C" w:rsidTr="007D75BA">
        <w:trPr>
          <w:trHeight w:val="240"/>
          <w:jc w:val="center"/>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rPr>
                <w:rFonts w:eastAsia="Times New Roman" w:cs="Calibri"/>
                <w:color w:val="000000"/>
                <w:sz w:val="18"/>
                <w:szCs w:val="18"/>
                <w:lang w:eastAsia="es-MX"/>
              </w:rPr>
            </w:pPr>
            <w:r w:rsidRPr="006F180C">
              <w:rPr>
                <w:rFonts w:eastAsia="Times New Roman" w:cs="Calibri"/>
                <w:color w:val="000000"/>
                <w:sz w:val="18"/>
                <w:szCs w:val="18"/>
                <w:lang w:eastAsia="es-MX"/>
              </w:rPr>
              <w:t>Presupuesto de Egresos Devengado</w:t>
            </w:r>
          </w:p>
        </w:tc>
        <w:tc>
          <w:tcPr>
            <w:tcW w:w="960" w:type="dxa"/>
            <w:tcBorders>
              <w:top w:val="nil"/>
              <w:left w:val="nil"/>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jc w:val="right"/>
              <w:rPr>
                <w:rFonts w:eastAsia="Times New Roman" w:cs="Calibri"/>
                <w:color w:val="000000"/>
                <w:sz w:val="18"/>
                <w:szCs w:val="18"/>
                <w:lang w:eastAsia="es-MX"/>
              </w:rPr>
            </w:pPr>
            <w:r w:rsidRPr="008F5C5A">
              <w:rPr>
                <w:rFonts w:eastAsia="Times New Roman" w:cs="Calibri"/>
                <w:color w:val="000000"/>
                <w:sz w:val="18"/>
                <w:szCs w:val="18"/>
                <w:lang w:eastAsia="es-MX"/>
              </w:rPr>
              <w:t>62</w:t>
            </w:r>
            <w:r>
              <w:rPr>
                <w:rFonts w:eastAsia="Times New Roman" w:cs="Calibri"/>
                <w:color w:val="000000"/>
                <w:sz w:val="18"/>
                <w:szCs w:val="18"/>
                <w:lang w:eastAsia="es-MX"/>
              </w:rPr>
              <w:t>,</w:t>
            </w:r>
            <w:r w:rsidRPr="008F5C5A">
              <w:rPr>
                <w:rFonts w:eastAsia="Times New Roman" w:cs="Calibri"/>
                <w:color w:val="000000"/>
                <w:sz w:val="18"/>
                <w:szCs w:val="18"/>
                <w:lang w:eastAsia="es-MX"/>
              </w:rPr>
              <w:t>904</w:t>
            </w:r>
            <w:r>
              <w:rPr>
                <w:rFonts w:eastAsia="Times New Roman" w:cs="Calibri"/>
                <w:color w:val="000000"/>
                <w:sz w:val="18"/>
                <w:szCs w:val="18"/>
                <w:lang w:eastAsia="es-MX"/>
              </w:rPr>
              <w:t>,</w:t>
            </w:r>
            <w:r w:rsidRPr="008F5C5A">
              <w:rPr>
                <w:rFonts w:eastAsia="Times New Roman" w:cs="Calibri"/>
                <w:color w:val="000000"/>
                <w:sz w:val="18"/>
                <w:szCs w:val="18"/>
                <w:lang w:eastAsia="es-MX"/>
              </w:rPr>
              <w:t>692</w:t>
            </w:r>
          </w:p>
        </w:tc>
      </w:tr>
      <w:tr w:rsidR="00A71070" w:rsidRPr="006F180C" w:rsidTr="007D75BA">
        <w:trPr>
          <w:trHeight w:val="240"/>
          <w:jc w:val="center"/>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rPr>
                <w:rFonts w:eastAsia="Times New Roman" w:cs="Calibri"/>
                <w:color w:val="000000"/>
                <w:sz w:val="18"/>
                <w:szCs w:val="18"/>
                <w:lang w:eastAsia="es-MX"/>
              </w:rPr>
            </w:pPr>
            <w:r w:rsidRPr="006F180C">
              <w:rPr>
                <w:rFonts w:eastAsia="Times New Roman" w:cs="Calibri"/>
                <w:color w:val="000000"/>
                <w:sz w:val="18"/>
                <w:szCs w:val="18"/>
                <w:lang w:eastAsia="es-MX"/>
              </w:rPr>
              <w:t>Presupuesto de Egresos Ejercido</w:t>
            </w:r>
          </w:p>
        </w:tc>
        <w:tc>
          <w:tcPr>
            <w:tcW w:w="960" w:type="dxa"/>
            <w:tcBorders>
              <w:top w:val="nil"/>
              <w:left w:val="nil"/>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jc w:val="right"/>
              <w:rPr>
                <w:rFonts w:eastAsia="Times New Roman" w:cs="Calibri"/>
                <w:color w:val="000000"/>
                <w:sz w:val="18"/>
                <w:szCs w:val="18"/>
                <w:lang w:eastAsia="es-MX"/>
              </w:rPr>
            </w:pPr>
            <w:r w:rsidRPr="008F5C5A">
              <w:rPr>
                <w:rFonts w:eastAsia="Times New Roman" w:cs="Calibri"/>
                <w:color w:val="000000"/>
                <w:sz w:val="18"/>
                <w:szCs w:val="18"/>
                <w:lang w:eastAsia="es-MX"/>
              </w:rPr>
              <w:t>62</w:t>
            </w:r>
            <w:r>
              <w:rPr>
                <w:rFonts w:eastAsia="Times New Roman" w:cs="Calibri"/>
                <w:color w:val="000000"/>
                <w:sz w:val="18"/>
                <w:szCs w:val="18"/>
                <w:lang w:eastAsia="es-MX"/>
              </w:rPr>
              <w:t>,</w:t>
            </w:r>
            <w:r w:rsidRPr="008F5C5A">
              <w:rPr>
                <w:rFonts w:eastAsia="Times New Roman" w:cs="Calibri"/>
                <w:color w:val="000000"/>
                <w:sz w:val="18"/>
                <w:szCs w:val="18"/>
                <w:lang w:eastAsia="es-MX"/>
              </w:rPr>
              <w:t>904</w:t>
            </w:r>
            <w:r>
              <w:rPr>
                <w:rFonts w:eastAsia="Times New Roman" w:cs="Calibri"/>
                <w:color w:val="000000"/>
                <w:sz w:val="18"/>
                <w:szCs w:val="18"/>
                <w:lang w:eastAsia="es-MX"/>
              </w:rPr>
              <w:t>,</w:t>
            </w:r>
            <w:r w:rsidRPr="008F5C5A">
              <w:rPr>
                <w:rFonts w:eastAsia="Times New Roman" w:cs="Calibri"/>
                <w:color w:val="000000"/>
                <w:sz w:val="18"/>
                <w:szCs w:val="18"/>
                <w:lang w:eastAsia="es-MX"/>
              </w:rPr>
              <w:t>692</w:t>
            </w:r>
          </w:p>
        </w:tc>
      </w:tr>
      <w:tr w:rsidR="00A71070" w:rsidRPr="006F180C" w:rsidTr="007D75BA">
        <w:trPr>
          <w:trHeight w:val="240"/>
          <w:jc w:val="center"/>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rPr>
                <w:rFonts w:eastAsia="Times New Roman" w:cs="Calibri"/>
                <w:color w:val="000000"/>
                <w:sz w:val="18"/>
                <w:szCs w:val="18"/>
                <w:lang w:eastAsia="es-MX"/>
              </w:rPr>
            </w:pPr>
            <w:r w:rsidRPr="006F180C">
              <w:rPr>
                <w:rFonts w:eastAsia="Times New Roman" w:cs="Calibri"/>
                <w:color w:val="000000"/>
                <w:sz w:val="18"/>
                <w:szCs w:val="18"/>
                <w:lang w:eastAsia="es-MX"/>
              </w:rPr>
              <w:t>Presupuesto de Egresos Pagado</w:t>
            </w:r>
          </w:p>
        </w:tc>
        <w:tc>
          <w:tcPr>
            <w:tcW w:w="960" w:type="dxa"/>
            <w:tcBorders>
              <w:top w:val="nil"/>
              <w:left w:val="nil"/>
              <w:bottom w:val="single" w:sz="4" w:space="0" w:color="auto"/>
              <w:right w:val="single" w:sz="4" w:space="0" w:color="auto"/>
            </w:tcBorders>
            <w:shd w:val="clear" w:color="auto" w:fill="auto"/>
            <w:noWrap/>
            <w:vAlign w:val="center"/>
            <w:hideMark/>
          </w:tcPr>
          <w:p w:rsidR="00A71070" w:rsidRPr="006F180C" w:rsidRDefault="00A71070" w:rsidP="00A621A8">
            <w:pPr>
              <w:spacing w:after="0" w:line="240" w:lineRule="auto"/>
              <w:jc w:val="right"/>
              <w:rPr>
                <w:rFonts w:eastAsia="Times New Roman" w:cs="Calibri"/>
                <w:color w:val="000000"/>
                <w:sz w:val="18"/>
                <w:szCs w:val="18"/>
                <w:lang w:eastAsia="es-MX"/>
              </w:rPr>
            </w:pPr>
            <w:r w:rsidRPr="00751AF6">
              <w:rPr>
                <w:rFonts w:eastAsia="Times New Roman" w:cs="Calibri"/>
                <w:color w:val="000000"/>
                <w:sz w:val="18"/>
                <w:szCs w:val="18"/>
                <w:lang w:eastAsia="es-MX"/>
              </w:rPr>
              <w:t>55</w:t>
            </w:r>
            <w:r>
              <w:rPr>
                <w:rFonts w:eastAsia="Times New Roman" w:cs="Calibri"/>
                <w:color w:val="000000"/>
                <w:sz w:val="18"/>
                <w:szCs w:val="18"/>
                <w:lang w:eastAsia="es-MX"/>
              </w:rPr>
              <w:t>,</w:t>
            </w:r>
            <w:r w:rsidRPr="00751AF6">
              <w:rPr>
                <w:rFonts w:eastAsia="Times New Roman" w:cs="Calibri"/>
                <w:color w:val="000000"/>
                <w:sz w:val="18"/>
                <w:szCs w:val="18"/>
                <w:lang w:eastAsia="es-MX"/>
              </w:rPr>
              <w:t>975</w:t>
            </w:r>
            <w:r>
              <w:rPr>
                <w:rFonts w:eastAsia="Times New Roman" w:cs="Calibri"/>
                <w:color w:val="000000"/>
                <w:sz w:val="18"/>
                <w:szCs w:val="18"/>
                <w:lang w:eastAsia="es-MX"/>
              </w:rPr>
              <w:t>,</w:t>
            </w:r>
            <w:r w:rsidRPr="00751AF6">
              <w:rPr>
                <w:rFonts w:eastAsia="Times New Roman" w:cs="Calibri"/>
                <w:color w:val="000000"/>
                <w:sz w:val="18"/>
                <w:szCs w:val="18"/>
                <w:lang w:eastAsia="es-MX"/>
              </w:rPr>
              <w:t>932</w:t>
            </w:r>
          </w:p>
        </w:tc>
      </w:tr>
    </w:tbl>
    <w:p w:rsidR="00A71070" w:rsidRDefault="00A71070" w:rsidP="00A71070">
      <w:pPr>
        <w:pStyle w:val="Texto"/>
        <w:spacing w:after="0" w:line="240" w:lineRule="exact"/>
        <w:ind w:firstLine="708"/>
        <w:rPr>
          <w:rFonts w:ascii="Calibri" w:hAnsi="Calibri" w:cs="Calibri"/>
          <w:b/>
          <w:sz w:val="22"/>
        </w:rPr>
      </w:pPr>
    </w:p>
    <w:p w:rsidR="00A71070" w:rsidRDefault="00A71070" w:rsidP="00A71070">
      <w:pPr>
        <w:pStyle w:val="Texto"/>
        <w:spacing w:after="0" w:line="240" w:lineRule="exact"/>
        <w:rPr>
          <w:rFonts w:ascii="Calibri" w:hAnsi="Calibri" w:cs="Calibri"/>
          <w:b/>
          <w:sz w:val="20"/>
        </w:rPr>
      </w:pPr>
    </w:p>
    <w:p w:rsidR="00A71070" w:rsidRPr="00091405" w:rsidRDefault="00A71070" w:rsidP="00A71070">
      <w:pPr>
        <w:pStyle w:val="Texto"/>
        <w:spacing w:after="0" w:line="240" w:lineRule="exact"/>
        <w:rPr>
          <w:rFonts w:ascii="Calibri" w:hAnsi="Calibri" w:cs="Calibri"/>
          <w:b/>
          <w:sz w:val="20"/>
        </w:rPr>
      </w:pPr>
    </w:p>
    <w:p w:rsidR="00A71070" w:rsidRPr="00091405" w:rsidRDefault="00A71070" w:rsidP="00A71070">
      <w:pPr>
        <w:pStyle w:val="Texto"/>
        <w:spacing w:after="0" w:line="240" w:lineRule="exact"/>
        <w:ind w:firstLine="0"/>
        <w:jc w:val="center"/>
        <w:rPr>
          <w:rFonts w:ascii="Calibri" w:hAnsi="Calibri" w:cs="Calibri"/>
          <w:sz w:val="20"/>
        </w:rPr>
      </w:pPr>
      <w:r w:rsidRPr="00091405">
        <w:rPr>
          <w:rFonts w:ascii="Calibri" w:hAnsi="Calibri" w:cs="Calibri"/>
          <w:b/>
          <w:sz w:val="22"/>
        </w:rPr>
        <w:t>“</w:t>
      </w:r>
      <w:r w:rsidRPr="00091405">
        <w:rPr>
          <w:rFonts w:ascii="Calibri" w:hAnsi="Calibri" w:cs="Calibri"/>
          <w:sz w:val="20"/>
        </w:rPr>
        <w:t>Bajo protesta de decir verdad declaramos que los Estados Financieros y sus Notas son razonablemente correctos y son responsabilidad del emisor”</w:t>
      </w:r>
    </w:p>
    <w:p w:rsidR="00A71070" w:rsidRPr="00091405" w:rsidRDefault="00A71070" w:rsidP="00A71070">
      <w:pPr>
        <w:pStyle w:val="Texto"/>
        <w:spacing w:after="0" w:line="240" w:lineRule="exact"/>
        <w:rPr>
          <w:rFonts w:ascii="Calibri" w:hAnsi="Calibri" w:cs="Calibri"/>
          <w:sz w:val="20"/>
        </w:rPr>
      </w:pPr>
    </w:p>
    <w:p w:rsidR="00A71070" w:rsidRDefault="00A71070" w:rsidP="00A71070">
      <w:pPr>
        <w:pStyle w:val="Texto"/>
        <w:spacing w:after="0" w:line="240" w:lineRule="exact"/>
        <w:rPr>
          <w:rFonts w:ascii="Calibri" w:hAnsi="Calibri" w:cs="Calibri"/>
          <w:sz w:val="20"/>
        </w:rPr>
      </w:pPr>
    </w:p>
    <w:p w:rsidR="00A71070" w:rsidRDefault="00A71070" w:rsidP="00A71070">
      <w:pPr>
        <w:pStyle w:val="Texto"/>
        <w:spacing w:after="0" w:line="240" w:lineRule="exact"/>
        <w:rPr>
          <w:rFonts w:ascii="Calibri" w:hAnsi="Calibri" w:cs="Calibri"/>
          <w:sz w:val="20"/>
        </w:rPr>
      </w:pPr>
    </w:p>
    <w:p w:rsidR="00A71070" w:rsidRDefault="00A71070" w:rsidP="00A71070">
      <w:pPr>
        <w:pStyle w:val="Texto"/>
        <w:spacing w:after="0" w:line="240" w:lineRule="exact"/>
        <w:rPr>
          <w:rFonts w:ascii="Calibri" w:hAnsi="Calibri" w:cs="Calibri"/>
          <w:sz w:val="20"/>
        </w:rPr>
      </w:pPr>
      <w:bookmarkStart w:id="2" w:name="_GoBack"/>
      <w:bookmarkEnd w:id="2"/>
    </w:p>
    <w:p w:rsidR="00A71070" w:rsidRPr="00091405" w:rsidRDefault="00A71070" w:rsidP="00A71070">
      <w:pPr>
        <w:pStyle w:val="Texto"/>
        <w:spacing w:after="0" w:line="240" w:lineRule="exact"/>
        <w:rPr>
          <w:rFonts w:ascii="Calibri" w:hAnsi="Calibri" w:cs="Calibri"/>
          <w:sz w:val="20"/>
        </w:rPr>
      </w:pPr>
    </w:p>
    <w:p w:rsidR="00A71070" w:rsidRPr="00091405" w:rsidRDefault="00A71070" w:rsidP="00A71070">
      <w:pPr>
        <w:pStyle w:val="Texto"/>
        <w:spacing w:after="0" w:line="240" w:lineRule="exact"/>
        <w:rPr>
          <w:rFonts w:ascii="Calibri" w:hAnsi="Calibri" w:cs="Calibri"/>
          <w:sz w:val="20"/>
        </w:rPr>
      </w:pPr>
    </w:p>
    <w:p w:rsidR="00A71070" w:rsidRPr="00091405" w:rsidRDefault="00A71070" w:rsidP="00A71070">
      <w:pPr>
        <w:pStyle w:val="Texto"/>
        <w:spacing w:after="0" w:line="240" w:lineRule="exact"/>
        <w:rPr>
          <w:rFonts w:ascii="Calibri" w:hAnsi="Calibri" w:cs="Calibri"/>
          <w:sz w:val="20"/>
        </w:rPr>
      </w:pPr>
    </w:p>
    <w:p w:rsidR="00A71070" w:rsidRPr="00091405" w:rsidRDefault="00A71070" w:rsidP="00A71070">
      <w:pPr>
        <w:pStyle w:val="Texto"/>
        <w:spacing w:after="0" w:line="240" w:lineRule="exact"/>
        <w:rPr>
          <w:rFonts w:ascii="Calibri" w:hAnsi="Calibri" w:cs="Calibri"/>
          <w:sz w:val="20"/>
        </w:rPr>
      </w:pPr>
    </w:p>
    <w:p w:rsidR="00A71070" w:rsidRPr="00091405" w:rsidRDefault="00A71070" w:rsidP="00A71070">
      <w:pPr>
        <w:pStyle w:val="Texto"/>
        <w:spacing w:after="0" w:line="240" w:lineRule="exact"/>
        <w:rPr>
          <w:rFonts w:ascii="Calibri" w:hAnsi="Calibri" w:cs="Calibri"/>
          <w:sz w:val="20"/>
        </w:rPr>
      </w:pPr>
    </w:p>
    <w:p w:rsidR="00A71070" w:rsidRPr="00091405" w:rsidRDefault="00A71070" w:rsidP="00A71070">
      <w:pPr>
        <w:pStyle w:val="Texto"/>
        <w:spacing w:after="0" w:line="240" w:lineRule="exact"/>
        <w:rPr>
          <w:rFonts w:ascii="Calibri" w:hAnsi="Calibri" w:cs="Calibri"/>
          <w:sz w:val="20"/>
        </w:rPr>
      </w:pPr>
    </w:p>
    <w:sectPr w:rsidR="00A71070" w:rsidRPr="00091405" w:rsidSect="00F7023E">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A17" w:rsidRDefault="00814A17" w:rsidP="00EA5418">
      <w:pPr>
        <w:spacing w:after="0" w:line="240" w:lineRule="auto"/>
      </w:pPr>
      <w:r>
        <w:separator/>
      </w:r>
    </w:p>
  </w:endnote>
  <w:endnote w:type="continuationSeparator" w:id="0">
    <w:p w:rsidR="00814A17" w:rsidRDefault="00814A1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Calibri"/>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Encode Sans">
    <w:altName w:val="Calibri"/>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93" w:rsidRPr="00241D8F" w:rsidRDefault="008B1693"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4B5978AA" wp14:editId="4276EB9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1F348"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8B1693" w:rsidRDefault="008B16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93" w:rsidRPr="007818C6" w:rsidRDefault="008B1693"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67391E40" wp14:editId="154A7D0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F31A2"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Pr="00912A95">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A17" w:rsidRDefault="00814A17" w:rsidP="00EA5418">
      <w:pPr>
        <w:spacing w:after="0" w:line="240" w:lineRule="auto"/>
      </w:pPr>
      <w:r>
        <w:separator/>
      </w:r>
    </w:p>
  </w:footnote>
  <w:footnote w:type="continuationSeparator" w:id="0">
    <w:p w:rsidR="00814A17" w:rsidRDefault="00814A1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93" w:rsidRDefault="008B1693"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21E6F4E6" wp14:editId="344DD4E0">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693" w:rsidRPr="008A011E" w:rsidRDefault="008B1693" w:rsidP="00040466">
                            <w:pPr>
                              <w:spacing w:after="120"/>
                              <w:jc w:val="right"/>
                              <w:rPr>
                                <w:rFonts w:cs="Arial"/>
                                <w:color w:val="808080"/>
                                <w:sz w:val="32"/>
                                <w:szCs w:val="32"/>
                              </w:rPr>
                            </w:pPr>
                            <w:r w:rsidRPr="008A011E">
                              <w:rPr>
                                <w:rFonts w:cs="Arial"/>
                                <w:color w:val="808080"/>
                                <w:sz w:val="32"/>
                                <w:szCs w:val="32"/>
                              </w:rPr>
                              <w:t>CUENTA PÚBLICA</w:t>
                            </w:r>
                          </w:p>
                          <w:p w:rsidR="008B1693" w:rsidRPr="00DF6363" w:rsidRDefault="008B1693"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693" w:rsidRDefault="008B1693"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8B1693" w:rsidRPr="008A011E" w:rsidRDefault="008B1693" w:rsidP="00040466">
                            <w:pPr>
                              <w:jc w:val="both"/>
                              <w:rPr>
                                <w:rFonts w:cs="Arial"/>
                                <w:color w:val="808080"/>
                                <w:sz w:val="42"/>
                                <w:szCs w:val="42"/>
                              </w:rPr>
                            </w:pPr>
                          </w:p>
                          <w:p w:rsidR="008B1693" w:rsidRDefault="008B1693" w:rsidP="00040466">
                            <w:pPr>
                              <w:jc w:val="both"/>
                              <w:rPr>
                                <w:rFonts w:ascii="Helvetica" w:hAnsi="Helvetica" w:cs="Arial"/>
                                <w:color w:val="808080"/>
                                <w:sz w:val="42"/>
                                <w:szCs w:val="42"/>
                              </w:rPr>
                            </w:pPr>
                          </w:p>
                          <w:p w:rsidR="008B1693" w:rsidRDefault="008B1693" w:rsidP="00040466">
                            <w:pPr>
                              <w:jc w:val="both"/>
                              <w:rPr>
                                <w:rFonts w:ascii="Helvetica" w:hAnsi="Helvetica" w:cs="Arial"/>
                                <w:color w:val="808080"/>
                                <w:sz w:val="42"/>
                                <w:szCs w:val="42"/>
                              </w:rPr>
                            </w:pPr>
                          </w:p>
                          <w:p w:rsidR="008B1693" w:rsidRPr="00DC53C5" w:rsidRDefault="008B1693" w:rsidP="00040466">
                            <w:pPr>
                              <w:jc w:val="both"/>
                              <w:rPr>
                                <w:rFonts w:ascii="Arial" w:hAnsi="Arial" w:cs="Arial"/>
                                <w:color w:val="808080"/>
                                <w:sz w:val="42"/>
                                <w:szCs w:val="42"/>
                              </w:rPr>
                            </w:pPr>
                          </w:p>
                          <w:p w:rsidR="008B1693" w:rsidRPr="00DC53C5" w:rsidRDefault="008B1693"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6F4E6"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8B1693" w:rsidRPr="008A011E" w:rsidRDefault="008B1693" w:rsidP="00040466">
                      <w:pPr>
                        <w:spacing w:after="120"/>
                        <w:jc w:val="right"/>
                        <w:rPr>
                          <w:rFonts w:cs="Arial"/>
                          <w:color w:val="808080"/>
                          <w:sz w:val="32"/>
                          <w:szCs w:val="32"/>
                        </w:rPr>
                      </w:pPr>
                      <w:r w:rsidRPr="008A011E">
                        <w:rPr>
                          <w:rFonts w:cs="Arial"/>
                          <w:color w:val="808080"/>
                          <w:sz w:val="32"/>
                          <w:szCs w:val="32"/>
                        </w:rPr>
                        <w:t>CUENTA PÚBLICA</w:t>
                      </w:r>
                    </w:p>
                    <w:p w:rsidR="008B1693" w:rsidRPr="00DF6363" w:rsidRDefault="008B1693"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8B1693" w:rsidRDefault="008B1693"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8B1693" w:rsidRPr="008A011E" w:rsidRDefault="008B1693" w:rsidP="00040466">
                      <w:pPr>
                        <w:jc w:val="both"/>
                        <w:rPr>
                          <w:rFonts w:cs="Arial"/>
                          <w:color w:val="808080"/>
                          <w:sz w:val="42"/>
                          <w:szCs w:val="42"/>
                        </w:rPr>
                      </w:pPr>
                    </w:p>
                    <w:p w:rsidR="008B1693" w:rsidRDefault="008B1693" w:rsidP="00040466">
                      <w:pPr>
                        <w:jc w:val="both"/>
                        <w:rPr>
                          <w:rFonts w:ascii="Helvetica" w:hAnsi="Helvetica" w:cs="Arial"/>
                          <w:color w:val="808080"/>
                          <w:sz w:val="42"/>
                          <w:szCs w:val="42"/>
                        </w:rPr>
                      </w:pPr>
                    </w:p>
                    <w:p w:rsidR="008B1693" w:rsidRDefault="008B1693" w:rsidP="00040466">
                      <w:pPr>
                        <w:jc w:val="both"/>
                        <w:rPr>
                          <w:rFonts w:ascii="Helvetica" w:hAnsi="Helvetica" w:cs="Arial"/>
                          <w:color w:val="808080"/>
                          <w:sz w:val="42"/>
                          <w:szCs w:val="42"/>
                        </w:rPr>
                      </w:pPr>
                    </w:p>
                    <w:p w:rsidR="008B1693" w:rsidRPr="00DC53C5" w:rsidRDefault="008B1693" w:rsidP="00040466">
                      <w:pPr>
                        <w:jc w:val="both"/>
                        <w:rPr>
                          <w:rFonts w:ascii="Arial" w:hAnsi="Arial" w:cs="Arial"/>
                          <w:color w:val="808080"/>
                          <w:sz w:val="42"/>
                          <w:szCs w:val="42"/>
                        </w:rPr>
                      </w:pPr>
                    </w:p>
                    <w:p w:rsidR="008B1693" w:rsidRPr="00DC53C5" w:rsidRDefault="008B1693"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28EC6D7E" wp14:editId="113145A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D9C868"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93" w:rsidRDefault="008B1693"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765248" behindDoc="0" locked="0" layoutInCell="1" allowOverlap="1">
          <wp:simplePos x="0" y="0"/>
          <wp:positionH relativeFrom="column">
            <wp:posOffset>5213350</wp:posOffset>
          </wp:positionH>
          <wp:positionV relativeFrom="paragraph">
            <wp:posOffset>-204470</wp:posOffset>
          </wp:positionV>
          <wp:extent cx="1017905" cy="84582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t="-2" r="46935" b="-15517"/>
                  <a:stretch>
                    <a:fillRect/>
                  </a:stretch>
                </pic:blipFill>
                <pic:spPr bwMode="auto">
                  <a:xfrm>
                    <a:off x="0" y="0"/>
                    <a:ext cx="101790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12672" behindDoc="0" locked="0" layoutInCell="1" allowOverlap="1" wp14:anchorId="23AA7D90" wp14:editId="5E9FBF06">
          <wp:simplePos x="0" y="0"/>
          <wp:positionH relativeFrom="column">
            <wp:posOffset>-295275</wp:posOffset>
          </wp:positionH>
          <wp:positionV relativeFrom="paragraph">
            <wp:posOffset>-97155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8B1693" w:rsidRDefault="008B1693" w:rsidP="00E96DE6">
    <w:pPr>
      <w:pStyle w:val="Encabezado"/>
      <w:tabs>
        <w:tab w:val="clear" w:pos="4419"/>
        <w:tab w:val="clear" w:pos="8838"/>
        <w:tab w:val="left" w:pos="5137"/>
      </w:tabs>
      <w:jc w:val="center"/>
      <w:rPr>
        <w:rFonts w:ascii="Encode Sans" w:hAnsi="Encode Sans" w:cs="Arial"/>
        <w:b/>
      </w:rPr>
    </w:pPr>
    <w:r>
      <w:rPr>
        <w:rFonts w:ascii="Encode Sans" w:hAnsi="Encode Sans" w:cs="Arial"/>
        <w:b/>
      </w:rPr>
      <w:t>U</w:t>
    </w:r>
    <w:r w:rsidR="006848E5">
      <w:rPr>
        <w:rFonts w:ascii="Encode Sans" w:hAnsi="Encode Sans" w:cs="Arial"/>
        <w:b/>
      </w:rPr>
      <w:t>niversidad</w:t>
    </w:r>
    <w:r>
      <w:rPr>
        <w:rFonts w:ascii="Encode Sans" w:hAnsi="Encode Sans" w:cs="Arial"/>
        <w:b/>
      </w:rPr>
      <w:t xml:space="preserve"> </w:t>
    </w:r>
    <w:r w:rsidR="006848E5">
      <w:rPr>
        <w:rFonts w:ascii="Encode Sans" w:hAnsi="Encode Sans" w:cs="Arial"/>
        <w:b/>
      </w:rPr>
      <w:t>Politécnica</w:t>
    </w:r>
    <w:r>
      <w:rPr>
        <w:rFonts w:ascii="Encode Sans" w:hAnsi="Encode Sans" w:cs="Arial"/>
        <w:b/>
      </w:rPr>
      <w:t xml:space="preserve"> </w:t>
    </w:r>
    <w:r w:rsidR="006848E5">
      <w:rPr>
        <w:rFonts w:ascii="Encode Sans" w:hAnsi="Encode Sans" w:cs="Arial"/>
        <w:b/>
      </w:rPr>
      <w:t>de</w:t>
    </w:r>
    <w:r>
      <w:rPr>
        <w:rFonts w:ascii="Encode Sans" w:hAnsi="Encode Sans" w:cs="Arial"/>
        <w:b/>
      </w:rPr>
      <w:t xml:space="preserve"> V</w:t>
    </w:r>
    <w:r w:rsidR="006848E5">
      <w:rPr>
        <w:rFonts w:ascii="Encode Sans" w:hAnsi="Encode Sans" w:cs="Arial"/>
        <w:b/>
      </w:rPr>
      <w:t>ictoria</w:t>
    </w:r>
  </w:p>
  <w:p w:rsidR="008B1693" w:rsidRPr="00F7023E" w:rsidRDefault="008B1693" w:rsidP="00E96DE6">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Cuenta Pública 2023</w:t>
    </w:r>
  </w:p>
  <w:p w:rsidR="008B1693" w:rsidRPr="00F7023E" w:rsidRDefault="008B1693" w:rsidP="00E96DE6">
    <w:pPr>
      <w:pStyle w:val="Texto"/>
      <w:spacing w:after="0" w:line="240" w:lineRule="exact"/>
      <w:jc w:val="center"/>
      <w:rPr>
        <w:rFonts w:ascii="Calibri" w:hAnsi="Calibri" w:cs="DIN Pro Regular"/>
        <w:b/>
        <w:sz w:val="24"/>
        <w:szCs w:val="24"/>
      </w:rPr>
    </w:pPr>
  </w:p>
  <w:p w:rsidR="008B1693" w:rsidRPr="00F7023E" w:rsidRDefault="008B1693" w:rsidP="00E96DE6">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8B1693" w:rsidRPr="00010BEF" w:rsidRDefault="008B1693" w:rsidP="00E96DE6">
    <w:pPr>
      <w:pStyle w:val="Encabezado"/>
      <w:tabs>
        <w:tab w:val="clear" w:pos="4419"/>
        <w:tab w:val="clear" w:pos="8838"/>
        <w:tab w:val="left" w:pos="5137"/>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75136" behindDoc="0" locked="0" layoutInCell="1" allowOverlap="1" wp14:anchorId="128B0613" wp14:editId="7A74C1B8">
              <wp:simplePos x="0" y="0"/>
              <wp:positionH relativeFrom="column">
                <wp:posOffset>-635</wp:posOffset>
              </wp:positionH>
              <wp:positionV relativeFrom="paragraph">
                <wp:posOffset>63813</wp:posOffset>
              </wp:positionV>
              <wp:extent cx="6191885" cy="0"/>
              <wp:effectExtent l="0" t="0" r="0" b="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446B8" id="Conector recto 1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pt" to="4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" strokecolor="#bc955c"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CE3501"/>
    <w:multiLevelType w:val="hybridMultilevel"/>
    <w:tmpl w:val="61741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F8630E"/>
    <w:multiLevelType w:val="hybridMultilevel"/>
    <w:tmpl w:val="C5C486B2"/>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72F51A1"/>
    <w:multiLevelType w:val="hybridMultilevel"/>
    <w:tmpl w:val="CB389B46"/>
    <w:lvl w:ilvl="0" w:tplc="080A0001">
      <w:start w:val="1"/>
      <w:numFmt w:val="bullet"/>
      <w:lvlText w:val=""/>
      <w:lvlJc w:val="left"/>
      <w:pPr>
        <w:ind w:left="1206" w:hanging="360"/>
      </w:pPr>
      <w:rPr>
        <w:rFonts w:ascii="Symbol" w:hAnsi="Symbol" w:hint="default"/>
      </w:rPr>
    </w:lvl>
    <w:lvl w:ilvl="1" w:tplc="080A0003" w:tentative="1">
      <w:start w:val="1"/>
      <w:numFmt w:val="bullet"/>
      <w:lvlText w:val="o"/>
      <w:lvlJc w:val="left"/>
      <w:pPr>
        <w:ind w:left="1926" w:hanging="360"/>
      </w:pPr>
      <w:rPr>
        <w:rFonts w:ascii="Courier New" w:hAnsi="Courier New" w:cs="Courier New" w:hint="default"/>
      </w:rPr>
    </w:lvl>
    <w:lvl w:ilvl="2" w:tplc="080A0005" w:tentative="1">
      <w:start w:val="1"/>
      <w:numFmt w:val="bullet"/>
      <w:lvlText w:val=""/>
      <w:lvlJc w:val="left"/>
      <w:pPr>
        <w:ind w:left="2646" w:hanging="360"/>
      </w:pPr>
      <w:rPr>
        <w:rFonts w:ascii="Wingdings" w:hAnsi="Wingdings" w:hint="default"/>
      </w:rPr>
    </w:lvl>
    <w:lvl w:ilvl="3" w:tplc="080A0001" w:tentative="1">
      <w:start w:val="1"/>
      <w:numFmt w:val="bullet"/>
      <w:lvlText w:val=""/>
      <w:lvlJc w:val="left"/>
      <w:pPr>
        <w:ind w:left="3366" w:hanging="360"/>
      </w:pPr>
      <w:rPr>
        <w:rFonts w:ascii="Symbol" w:hAnsi="Symbol" w:hint="default"/>
      </w:rPr>
    </w:lvl>
    <w:lvl w:ilvl="4" w:tplc="080A0003" w:tentative="1">
      <w:start w:val="1"/>
      <w:numFmt w:val="bullet"/>
      <w:lvlText w:val="o"/>
      <w:lvlJc w:val="left"/>
      <w:pPr>
        <w:ind w:left="4086" w:hanging="360"/>
      </w:pPr>
      <w:rPr>
        <w:rFonts w:ascii="Courier New" w:hAnsi="Courier New" w:cs="Courier New" w:hint="default"/>
      </w:rPr>
    </w:lvl>
    <w:lvl w:ilvl="5" w:tplc="080A0005" w:tentative="1">
      <w:start w:val="1"/>
      <w:numFmt w:val="bullet"/>
      <w:lvlText w:val=""/>
      <w:lvlJc w:val="left"/>
      <w:pPr>
        <w:ind w:left="4806" w:hanging="360"/>
      </w:pPr>
      <w:rPr>
        <w:rFonts w:ascii="Wingdings" w:hAnsi="Wingdings" w:hint="default"/>
      </w:rPr>
    </w:lvl>
    <w:lvl w:ilvl="6" w:tplc="080A0001" w:tentative="1">
      <w:start w:val="1"/>
      <w:numFmt w:val="bullet"/>
      <w:lvlText w:val=""/>
      <w:lvlJc w:val="left"/>
      <w:pPr>
        <w:ind w:left="5526" w:hanging="360"/>
      </w:pPr>
      <w:rPr>
        <w:rFonts w:ascii="Symbol" w:hAnsi="Symbol" w:hint="default"/>
      </w:rPr>
    </w:lvl>
    <w:lvl w:ilvl="7" w:tplc="080A0003" w:tentative="1">
      <w:start w:val="1"/>
      <w:numFmt w:val="bullet"/>
      <w:lvlText w:val="o"/>
      <w:lvlJc w:val="left"/>
      <w:pPr>
        <w:ind w:left="6246" w:hanging="360"/>
      </w:pPr>
      <w:rPr>
        <w:rFonts w:ascii="Courier New" w:hAnsi="Courier New" w:cs="Courier New" w:hint="default"/>
      </w:rPr>
    </w:lvl>
    <w:lvl w:ilvl="8" w:tplc="080A0005" w:tentative="1">
      <w:start w:val="1"/>
      <w:numFmt w:val="bullet"/>
      <w:lvlText w:val=""/>
      <w:lvlJc w:val="left"/>
      <w:pPr>
        <w:ind w:left="6966" w:hanging="360"/>
      </w:pPr>
      <w:rPr>
        <w:rFonts w:ascii="Wingdings" w:hAnsi="Wingdings" w:hint="default"/>
      </w:rPr>
    </w:lvl>
  </w:abstractNum>
  <w:abstractNum w:abstractNumId="5" w15:restartNumberingAfterBreak="0">
    <w:nsid w:val="08CC3DFD"/>
    <w:multiLevelType w:val="hybridMultilevel"/>
    <w:tmpl w:val="B6D6CC9C"/>
    <w:lvl w:ilvl="0" w:tplc="080A0013">
      <w:start w:val="1"/>
      <w:numFmt w:val="upperRoman"/>
      <w:lvlText w:val="%1."/>
      <w:lvlJc w:val="righ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0A120F62"/>
    <w:multiLevelType w:val="hybridMultilevel"/>
    <w:tmpl w:val="96D05234"/>
    <w:lvl w:ilvl="0" w:tplc="5C98AD00">
      <w:start w:val="1"/>
      <w:numFmt w:val="upperRoman"/>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7" w15:restartNumberingAfterBreak="0">
    <w:nsid w:val="0DCA1EB4"/>
    <w:multiLevelType w:val="hybridMultilevel"/>
    <w:tmpl w:val="3D6A724E"/>
    <w:lvl w:ilvl="0" w:tplc="1B8E81F6">
      <w:start w:val="1"/>
      <w:numFmt w:val="decimal"/>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177E7977"/>
    <w:multiLevelType w:val="hybridMultilevel"/>
    <w:tmpl w:val="3AC4BFA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19F17B87"/>
    <w:multiLevelType w:val="hybridMultilevel"/>
    <w:tmpl w:val="F9FAAB52"/>
    <w:lvl w:ilvl="0" w:tplc="1AEC2E7E">
      <w:start w:val="1"/>
      <w:numFmt w:val="bullet"/>
      <w:lvlText w:val=""/>
      <w:lvlJc w:val="left"/>
      <w:pPr>
        <w:ind w:left="786" w:hanging="360"/>
      </w:pPr>
      <w:rPr>
        <w:rFonts w:ascii="Symbol" w:eastAsia="Times New Roman" w:hAnsi="Symbol" w:cs="Calibr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1F4A1B62"/>
    <w:multiLevelType w:val="hybridMultilevel"/>
    <w:tmpl w:val="6444E14A"/>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20B75229"/>
    <w:multiLevelType w:val="hybridMultilevel"/>
    <w:tmpl w:val="726055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861C2B"/>
    <w:multiLevelType w:val="hybridMultilevel"/>
    <w:tmpl w:val="D0DE705E"/>
    <w:lvl w:ilvl="0" w:tplc="080A0013">
      <w:start w:val="1"/>
      <w:numFmt w:val="upperRoman"/>
      <w:lvlText w:val="%1."/>
      <w:lvlJc w:val="righ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8421BE6"/>
    <w:multiLevelType w:val="hybridMultilevel"/>
    <w:tmpl w:val="13C84A1A"/>
    <w:lvl w:ilvl="0" w:tplc="080A0013">
      <w:start w:val="1"/>
      <w:numFmt w:val="upperRoman"/>
      <w:lvlText w:val="%1."/>
      <w:lvlJc w:val="right"/>
      <w:pPr>
        <w:ind w:left="869" w:hanging="360"/>
      </w:pPr>
    </w:lvl>
    <w:lvl w:ilvl="1" w:tplc="080A0019" w:tentative="1">
      <w:start w:val="1"/>
      <w:numFmt w:val="lowerLetter"/>
      <w:lvlText w:val="%2."/>
      <w:lvlJc w:val="left"/>
      <w:pPr>
        <w:ind w:left="1589" w:hanging="360"/>
      </w:pPr>
    </w:lvl>
    <w:lvl w:ilvl="2" w:tplc="080A001B" w:tentative="1">
      <w:start w:val="1"/>
      <w:numFmt w:val="lowerRoman"/>
      <w:lvlText w:val="%3."/>
      <w:lvlJc w:val="right"/>
      <w:pPr>
        <w:ind w:left="2309" w:hanging="180"/>
      </w:pPr>
    </w:lvl>
    <w:lvl w:ilvl="3" w:tplc="080A000F" w:tentative="1">
      <w:start w:val="1"/>
      <w:numFmt w:val="decimal"/>
      <w:lvlText w:val="%4."/>
      <w:lvlJc w:val="left"/>
      <w:pPr>
        <w:ind w:left="3029" w:hanging="360"/>
      </w:pPr>
    </w:lvl>
    <w:lvl w:ilvl="4" w:tplc="080A0019" w:tentative="1">
      <w:start w:val="1"/>
      <w:numFmt w:val="lowerLetter"/>
      <w:lvlText w:val="%5."/>
      <w:lvlJc w:val="left"/>
      <w:pPr>
        <w:ind w:left="3749" w:hanging="360"/>
      </w:pPr>
    </w:lvl>
    <w:lvl w:ilvl="5" w:tplc="080A001B" w:tentative="1">
      <w:start w:val="1"/>
      <w:numFmt w:val="lowerRoman"/>
      <w:lvlText w:val="%6."/>
      <w:lvlJc w:val="right"/>
      <w:pPr>
        <w:ind w:left="4469" w:hanging="180"/>
      </w:pPr>
    </w:lvl>
    <w:lvl w:ilvl="6" w:tplc="080A000F" w:tentative="1">
      <w:start w:val="1"/>
      <w:numFmt w:val="decimal"/>
      <w:lvlText w:val="%7."/>
      <w:lvlJc w:val="left"/>
      <w:pPr>
        <w:ind w:left="5189" w:hanging="360"/>
      </w:pPr>
    </w:lvl>
    <w:lvl w:ilvl="7" w:tplc="080A0019" w:tentative="1">
      <w:start w:val="1"/>
      <w:numFmt w:val="lowerLetter"/>
      <w:lvlText w:val="%8."/>
      <w:lvlJc w:val="left"/>
      <w:pPr>
        <w:ind w:left="5909" w:hanging="360"/>
      </w:pPr>
    </w:lvl>
    <w:lvl w:ilvl="8" w:tplc="080A001B" w:tentative="1">
      <w:start w:val="1"/>
      <w:numFmt w:val="lowerRoman"/>
      <w:lvlText w:val="%9."/>
      <w:lvlJc w:val="right"/>
      <w:pPr>
        <w:ind w:left="6629" w:hanging="180"/>
      </w:p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CE4649"/>
    <w:multiLevelType w:val="hybridMultilevel"/>
    <w:tmpl w:val="390E2C4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30B0176F"/>
    <w:multiLevelType w:val="hybridMultilevel"/>
    <w:tmpl w:val="5580A8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E436EE"/>
    <w:multiLevelType w:val="hybridMultilevel"/>
    <w:tmpl w:val="2F16C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1F83C4A"/>
    <w:multiLevelType w:val="hybridMultilevel"/>
    <w:tmpl w:val="5D90BBD0"/>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22" w15:restartNumberingAfterBreak="0">
    <w:nsid w:val="33AD2E4D"/>
    <w:multiLevelType w:val="hybridMultilevel"/>
    <w:tmpl w:val="15466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3C6354F4"/>
    <w:multiLevelType w:val="hybridMultilevel"/>
    <w:tmpl w:val="BE1CF144"/>
    <w:lvl w:ilvl="0" w:tplc="080A0011">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3E173E95"/>
    <w:multiLevelType w:val="hybridMultilevel"/>
    <w:tmpl w:val="56CC52B6"/>
    <w:lvl w:ilvl="0" w:tplc="080A0001">
      <w:start w:val="1"/>
      <w:numFmt w:val="bullet"/>
      <w:lvlText w:val=""/>
      <w:lvlJc w:val="left"/>
      <w:pPr>
        <w:ind w:left="512" w:hanging="360"/>
      </w:pPr>
      <w:rPr>
        <w:rFonts w:ascii="Symbol" w:hAnsi="Symbol" w:hint="default"/>
      </w:rPr>
    </w:lvl>
    <w:lvl w:ilvl="1" w:tplc="080A0003" w:tentative="1">
      <w:start w:val="1"/>
      <w:numFmt w:val="bullet"/>
      <w:lvlText w:val="o"/>
      <w:lvlJc w:val="left"/>
      <w:pPr>
        <w:ind w:left="1232" w:hanging="360"/>
      </w:pPr>
      <w:rPr>
        <w:rFonts w:ascii="Courier New" w:hAnsi="Courier New" w:cs="Courier New" w:hint="default"/>
      </w:rPr>
    </w:lvl>
    <w:lvl w:ilvl="2" w:tplc="080A0005" w:tentative="1">
      <w:start w:val="1"/>
      <w:numFmt w:val="bullet"/>
      <w:lvlText w:val=""/>
      <w:lvlJc w:val="left"/>
      <w:pPr>
        <w:ind w:left="1952" w:hanging="360"/>
      </w:pPr>
      <w:rPr>
        <w:rFonts w:ascii="Wingdings" w:hAnsi="Wingdings" w:hint="default"/>
      </w:rPr>
    </w:lvl>
    <w:lvl w:ilvl="3" w:tplc="080A0001" w:tentative="1">
      <w:start w:val="1"/>
      <w:numFmt w:val="bullet"/>
      <w:lvlText w:val=""/>
      <w:lvlJc w:val="left"/>
      <w:pPr>
        <w:ind w:left="2672" w:hanging="360"/>
      </w:pPr>
      <w:rPr>
        <w:rFonts w:ascii="Symbol" w:hAnsi="Symbol" w:hint="default"/>
      </w:rPr>
    </w:lvl>
    <w:lvl w:ilvl="4" w:tplc="080A0003" w:tentative="1">
      <w:start w:val="1"/>
      <w:numFmt w:val="bullet"/>
      <w:lvlText w:val="o"/>
      <w:lvlJc w:val="left"/>
      <w:pPr>
        <w:ind w:left="3392" w:hanging="360"/>
      </w:pPr>
      <w:rPr>
        <w:rFonts w:ascii="Courier New" w:hAnsi="Courier New" w:cs="Courier New" w:hint="default"/>
      </w:rPr>
    </w:lvl>
    <w:lvl w:ilvl="5" w:tplc="080A0005" w:tentative="1">
      <w:start w:val="1"/>
      <w:numFmt w:val="bullet"/>
      <w:lvlText w:val=""/>
      <w:lvlJc w:val="left"/>
      <w:pPr>
        <w:ind w:left="4112" w:hanging="360"/>
      </w:pPr>
      <w:rPr>
        <w:rFonts w:ascii="Wingdings" w:hAnsi="Wingdings" w:hint="default"/>
      </w:rPr>
    </w:lvl>
    <w:lvl w:ilvl="6" w:tplc="080A0001" w:tentative="1">
      <w:start w:val="1"/>
      <w:numFmt w:val="bullet"/>
      <w:lvlText w:val=""/>
      <w:lvlJc w:val="left"/>
      <w:pPr>
        <w:ind w:left="4832" w:hanging="360"/>
      </w:pPr>
      <w:rPr>
        <w:rFonts w:ascii="Symbol" w:hAnsi="Symbol" w:hint="default"/>
      </w:rPr>
    </w:lvl>
    <w:lvl w:ilvl="7" w:tplc="080A0003" w:tentative="1">
      <w:start w:val="1"/>
      <w:numFmt w:val="bullet"/>
      <w:lvlText w:val="o"/>
      <w:lvlJc w:val="left"/>
      <w:pPr>
        <w:ind w:left="5552" w:hanging="360"/>
      </w:pPr>
      <w:rPr>
        <w:rFonts w:ascii="Courier New" w:hAnsi="Courier New" w:cs="Courier New" w:hint="default"/>
      </w:rPr>
    </w:lvl>
    <w:lvl w:ilvl="8" w:tplc="080A0005" w:tentative="1">
      <w:start w:val="1"/>
      <w:numFmt w:val="bullet"/>
      <w:lvlText w:val=""/>
      <w:lvlJc w:val="left"/>
      <w:pPr>
        <w:ind w:left="6272" w:hanging="360"/>
      </w:pPr>
      <w:rPr>
        <w:rFonts w:ascii="Wingdings" w:hAnsi="Wingdings" w:hint="default"/>
      </w:rPr>
    </w:lvl>
  </w:abstractNum>
  <w:abstractNum w:abstractNumId="28" w15:restartNumberingAfterBreak="0">
    <w:nsid w:val="3F83377F"/>
    <w:multiLevelType w:val="hybridMultilevel"/>
    <w:tmpl w:val="129EB094"/>
    <w:lvl w:ilvl="0" w:tplc="1A1629E0">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0" w15:restartNumberingAfterBreak="0">
    <w:nsid w:val="49593273"/>
    <w:multiLevelType w:val="hybridMultilevel"/>
    <w:tmpl w:val="439C2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7C70E5"/>
    <w:multiLevelType w:val="hybridMultilevel"/>
    <w:tmpl w:val="CCFC9CE6"/>
    <w:lvl w:ilvl="0" w:tplc="A8AA0290">
      <w:numFmt w:val="bullet"/>
      <w:lvlText w:val="-"/>
      <w:lvlJc w:val="left"/>
      <w:pPr>
        <w:ind w:left="1068" w:hanging="360"/>
      </w:pPr>
      <w:rPr>
        <w:rFonts w:ascii="Calibri" w:eastAsia="Times New Roman" w:hAnsi="Calibri"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99B512D"/>
    <w:multiLevelType w:val="hybridMultilevel"/>
    <w:tmpl w:val="3D6A724E"/>
    <w:lvl w:ilvl="0" w:tplc="1B8E81F6">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5E32689D"/>
    <w:multiLevelType w:val="hybridMultilevel"/>
    <w:tmpl w:val="5A328C96"/>
    <w:lvl w:ilvl="0" w:tplc="080A000B">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4" w15:restartNumberingAfterBreak="0">
    <w:nsid w:val="6024175F"/>
    <w:multiLevelType w:val="hybridMultilevel"/>
    <w:tmpl w:val="ADBC7AF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6A3A0D03"/>
    <w:multiLevelType w:val="hybridMultilevel"/>
    <w:tmpl w:val="C71C2AF0"/>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731E2904"/>
    <w:multiLevelType w:val="hybridMultilevel"/>
    <w:tmpl w:val="5E7AE9D4"/>
    <w:lvl w:ilvl="0" w:tplc="5C98AD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B90FD6"/>
    <w:multiLevelType w:val="hybridMultilevel"/>
    <w:tmpl w:val="893663C2"/>
    <w:lvl w:ilvl="0" w:tplc="5C98AD00">
      <w:start w:val="1"/>
      <w:numFmt w:val="upperRoman"/>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15:restartNumberingAfterBreak="0">
    <w:nsid w:val="775A178A"/>
    <w:multiLevelType w:val="hybridMultilevel"/>
    <w:tmpl w:val="90C8D398"/>
    <w:lvl w:ilvl="0" w:tplc="080A0013">
      <w:start w:val="1"/>
      <w:numFmt w:val="upperRoman"/>
      <w:lvlText w:val="%1."/>
      <w:lvlJc w:val="right"/>
      <w:pPr>
        <w:ind w:left="948" w:hanging="360"/>
      </w:pPr>
    </w:lvl>
    <w:lvl w:ilvl="1" w:tplc="080A0019" w:tentative="1">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39" w15:restartNumberingAfterBreak="0">
    <w:nsid w:val="7CD24BE4"/>
    <w:multiLevelType w:val="hybridMultilevel"/>
    <w:tmpl w:val="AEB4C05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 w:numId="2">
    <w:abstractNumId w:val="8"/>
  </w:num>
  <w:num w:numId="3">
    <w:abstractNumId w:val="24"/>
  </w:num>
  <w:num w:numId="4">
    <w:abstractNumId w:val="16"/>
  </w:num>
  <w:num w:numId="5">
    <w:abstractNumId w:val="3"/>
  </w:num>
  <w:num w:numId="6">
    <w:abstractNumId w:val="11"/>
  </w:num>
  <w:num w:numId="7">
    <w:abstractNumId w:val="25"/>
  </w:num>
  <w:num w:numId="8">
    <w:abstractNumId w:val="23"/>
  </w:num>
  <w:num w:numId="9">
    <w:abstractNumId w:val="20"/>
  </w:num>
  <w:num w:numId="10">
    <w:abstractNumId w:val="29"/>
  </w:num>
  <w:num w:numId="11">
    <w:abstractNumId w:val="28"/>
  </w:num>
  <w:num w:numId="12">
    <w:abstractNumId w:val="32"/>
  </w:num>
  <w:num w:numId="13">
    <w:abstractNumId w:val="27"/>
  </w:num>
  <w:num w:numId="14">
    <w:abstractNumId w:val="5"/>
  </w:num>
  <w:num w:numId="15">
    <w:abstractNumId w:val="13"/>
  </w:num>
  <w:num w:numId="16">
    <w:abstractNumId w:val="4"/>
  </w:num>
  <w:num w:numId="17">
    <w:abstractNumId w:val="6"/>
  </w:num>
  <w:num w:numId="18">
    <w:abstractNumId w:val="37"/>
  </w:num>
  <w:num w:numId="19">
    <w:abstractNumId w:val="12"/>
  </w:num>
  <w:num w:numId="20">
    <w:abstractNumId w:val="21"/>
  </w:num>
  <w:num w:numId="21">
    <w:abstractNumId w:val="39"/>
  </w:num>
  <w:num w:numId="22">
    <w:abstractNumId w:val="7"/>
  </w:num>
  <w:num w:numId="23">
    <w:abstractNumId w:val="14"/>
  </w:num>
  <w:num w:numId="24">
    <w:abstractNumId w:val="15"/>
  </w:num>
  <w:num w:numId="25">
    <w:abstractNumId w:val="38"/>
  </w:num>
  <w:num w:numId="26">
    <w:abstractNumId w:val="18"/>
  </w:num>
  <w:num w:numId="27">
    <w:abstractNumId w:val="30"/>
  </w:num>
  <w:num w:numId="28">
    <w:abstractNumId w:val="26"/>
  </w:num>
  <w:num w:numId="29">
    <w:abstractNumId w:val="31"/>
  </w:num>
  <w:num w:numId="30">
    <w:abstractNumId w:val="36"/>
  </w:num>
  <w:num w:numId="31">
    <w:abstractNumId w:val="10"/>
  </w:num>
  <w:num w:numId="32">
    <w:abstractNumId w:val="34"/>
  </w:num>
  <w:num w:numId="33">
    <w:abstractNumId w:val="2"/>
  </w:num>
  <w:num w:numId="34">
    <w:abstractNumId w:val="33"/>
  </w:num>
  <w:num w:numId="35">
    <w:abstractNumId w:val="35"/>
  </w:num>
  <w:num w:numId="36">
    <w:abstractNumId w:val="19"/>
  </w:num>
  <w:num w:numId="37">
    <w:abstractNumId w:val="22"/>
  </w:num>
  <w:num w:numId="38">
    <w:abstractNumId w:val="9"/>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52AF"/>
    <w:rsid w:val="00006431"/>
    <w:rsid w:val="00010BEF"/>
    <w:rsid w:val="000113AB"/>
    <w:rsid w:val="00040466"/>
    <w:rsid w:val="00041200"/>
    <w:rsid w:val="0004649B"/>
    <w:rsid w:val="00050441"/>
    <w:rsid w:val="00067F40"/>
    <w:rsid w:val="000803D2"/>
    <w:rsid w:val="0008141C"/>
    <w:rsid w:val="00093161"/>
    <w:rsid w:val="000931E9"/>
    <w:rsid w:val="000A6616"/>
    <w:rsid w:val="000B3006"/>
    <w:rsid w:val="000C7E64"/>
    <w:rsid w:val="000D5EFE"/>
    <w:rsid w:val="000E6439"/>
    <w:rsid w:val="0013011C"/>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1338"/>
    <w:rsid w:val="001E2701"/>
    <w:rsid w:val="002052B5"/>
    <w:rsid w:val="0020554C"/>
    <w:rsid w:val="00205DB8"/>
    <w:rsid w:val="002164CC"/>
    <w:rsid w:val="00236391"/>
    <w:rsid w:val="00241D8F"/>
    <w:rsid w:val="002437CF"/>
    <w:rsid w:val="0024446D"/>
    <w:rsid w:val="00264F1F"/>
    <w:rsid w:val="0027220A"/>
    <w:rsid w:val="002758D5"/>
    <w:rsid w:val="00290E6D"/>
    <w:rsid w:val="002A70B3"/>
    <w:rsid w:val="002B3FDA"/>
    <w:rsid w:val="002C3BA7"/>
    <w:rsid w:val="002C576A"/>
    <w:rsid w:val="002C7C1D"/>
    <w:rsid w:val="002D015C"/>
    <w:rsid w:val="002D7A6B"/>
    <w:rsid w:val="002E2A04"/>
    <w:rsid w:val="0030624F"/>
    <w:rsid w:val="00306E20"/>
    <w:rsid w:val="00351DD9"/>
    <w:rsid w:val="00372F40"/>
    <w:rsid w:val="00375BBC"/>
    <w:rsid w:val="00375C20"/>
    <w:rsid w:val="00390512"/>
    <w:rsid w:val="0039289D"/>
    <w:rsid w:val="0039682E"/>
    <w:rsid w:val="003A0303"/>
    <w:rsid w:val="003A4F8E"/>
    <w:rsid w:val="003C1806"/>
    <w:rsid w:val="003D23FC"/>
    <w:rsid w:val="003D5DBF"/>
    <w:rsid w:val="003D7B22"/>
    <w:rsid w:val="003E46AF"/>
    <w:rsid w:val="003E46D2"/>
    <w:rsid w:val="003E7FD0"/>
    <w:rsid w:val="003F39C5"/>
    <w:rsid w:val="004152B3"/>
    <w:rsid w:val="00434C69"/>
    <w:rsid w:val="0044253C"/>
    <w:rsid w:val="00442F71"/>
    <w:rsid w:val="00451D35"/>
    <w:rsid w:val="00460462"/>
    <w:rsid w:val="00484C0D"/>
    <w:rsid w:val="00493508"/>
    <w:rsid w:val="004950C2"/>
    <w:rsid w:val="00497203"/>
    <w:rsid w:val="00497D8B"/>
    <w:rsid w:val="004C09C1"/>
    <w:rsid w:val="004C1FD4"/>
    <w:rsid w:val="004D41B8"/>
    <w:rsid w:val="0050622C"/>
    <w:rsid w:val="00522632"/>
    <w:rsid w:val="00522ECA"/>
    <w:rsid w:val="00540418"/>
    <w:rsid w:val="005655B2"/>
    <w:rsid w:val="005774F0"/>
    <w:rsid w:val="00591EE2"/>
    <w:rsid w:val="005A137F"/>
    <w:rsid w:val="005B24BE"/>
    <w:rsid w:val="005D31BA"/>
    <w:rsid w:val="005E5C36"/>
    <w:rsid w:val="00600E8E"/>
    <w:rsid w:val="00626849"/>
    <w:rsid w:val="00655E50"/>
    <w:rsid w:val="006627F1"/>
    <w:rsid w:val="00677336"/>
    <w:rsid w:val="006848E5"/>
    <w:rsid w:val="00692CDF"/>
    <w:rsid w:val="006A30B4"/>
    <w:rsid w:val="006C4132"/>
    <w:rsid w:val="006D41B9"/>
    <w:rsid w:val="006E4041"/>
    <w:rsid w:val="006E77DD"/>
    <w:rsid w:val="007006CA"/>
    <w:rsid w:val="0070709C"/>
    <w:rsid w:val="007075A0"/>
    <w:rsid w:val="00725F56"/>
    <w:rsid w:val="007460DF"/>
    <w:rsid w:val="00761310"/>
    <w:rsid w:val="0076444A"/>
    <w:rsid w:val="007658CB"/>
    <w:rsid w:val="00780D7C"/>
    <w:rsid w:val="007818C6"/>
    <w:rsid w:val="0079582C"/>
    <w:rsid w:val="007A5B39"/>
    <w:rsid w:val="007B5517"/>
    <w:rsid w:val="007D6E9A"/>
    <w:rsid w:val="007D75BA"/>
    <w:rsid w:val="007E4A53"/>
    <w:rsid w:val="007F08FA"/>
    <w:rsid w:val="00811DAC"/>
    <w:rsid w:val="00814A17"/>
    <w:rsid w:val="00820190"/>
    <w:rsid w:val="00847907"/>
    <w:rsid w:val="00847B0D"/>
    <w:rsid w:val="0085677D"/>
    <w:rsid w:val="00857E27"/>
    <w:rsid w:val="00862A0D"/>
    <w:rsid w:val="00876FA6"/>
    <w:rsid w:val="00890055"/>
    <w:rsid w:val="008A011E"/>
    <w:rsid w:val="008A120B"/>
    <w:rsid w:val="008A6E4D"/>
    <w:rsid w:val="008B0017"/>
    <w:rsid w:val="008B1693"/>
    <w:rsid w:val="008B3251"/>
    <w:rsid w:val="008B41CF"/>
    <w:rsid w:val="008E3652"/>
    <w:rsid w:val="008F6D58"/>
    <w:rsid w:val="00910AF6"/>
    <w:rsid w:val="00912A95"/>
    <w:rsid w:val="009426AC"/>
    <w:rsid w:val="00961E75"/>
    <w:rsid w:val="009915EB"/>
    <w:rsid w:val="00994738"/>
    <w:rsid w:val="009B3AE6"/>
    <w:rsid w:val="009B7FAD"/>
    <w:rsid w:val="009C5C3A"/>
    <w:rsid w:val="00A10572"/>
    <w:rsid w:val="00A35095"/>
    <w:rsid w:val="00A40022"/>
    <w:rsid w:val="00A435E8"/>
    <w:rsid w:val="00A621A8"/>
    <w:rsid w:val="00A65E01"/>
    <w:rsid w:val="00A71070"/>
    <w:rsid w:val="00A74F12"/>
    <w:rsid w:val="00A752B2"/>
    <w:rsid w:val="00AA28D9"/>
    <w:rsid w:val="00AD0BC2"/>
    <w:rsid w:val="00AD6B30"/>
    <w:rsid w:val="00AE608D"/>
    <w:rsid w:val="00AE777E"/>
    <w:rsid w:val="00AF2F48"/>
    <w:rsid w:val="00AF50E1"/>
    <w:rsid w:val="00AF5955"/>
    <w:rsid w:val="00AF7996"/>
    <w:rsid w:val="00B10695"/>
    <w:rsid w:val="00B26248"/>
    <w:rsid w:val="00B31AAA"/>
    <w:rsid w:val="00B368BA"/>
    <w:rsid w:val="00B5038E"/>
    <w:rsid w:val="00B60517"/>
    <w:rsid w:val="00B73DF3"/>
    <w:rsid w:val="00B849EE"/>
    <w:rsid w:val="00BA2940"/>
    <w:rsid w:val="00BA648B"/>
    <w:rsid w:val="00BC5901"/>
    <w:rsid w:val="00BD394C"/>
    <w:rsid w:val="00BD6292"/>
    <w:rsid w:val="00BE6581"/>
    <w:rsid w:val="00C07D59"/>
    <w:rsid w:val="00C11164"/>
    <w:rsid w:val="00C24E4A"/>
    <w:rsid w:val="00C2567A"/>
    <w:rsid w:val="00C60BF2"/>
    <w:rsid w:val="00C71B04"/>
    <w:rsid w:val="00C7243C"/>
    <w:rsid w:val="00C7736C"/>
    <w:rsid w:val="00C80663"/>
    <w:rsid w:val="00C80DE1"/>
    <w:rsid w:val="00C9777A"/>
    <w:rsid w:val="00CC2371"/>
    <w:rsid w:val="00CD0037"/>
    <w:rsid w:val="00D0206A"/>
    <w:rsid w:val="00D055EC"/>
    <w:rsid w:val="00D10273"/>
    <w:rsid w:val="00D437DF"/>
    <w:rsid w:val="00D846EF"/>
    <w:rsid w:val="00D85F71"/>
    <w:rsid w:val="00D9138F"/>
    <w:rsid w:val="00D96C81"/>
    <w:rsid w:val="00DC53C5"/>
    <w:rsid w:val="00DD2223"/>
    <w:rsid w:val="00DE0B18"/>
    <w:rsid w:val="00DF01DA"/>
    <w:rsid w:val="00DF166B"/>
    <w:rsid w:val="00DF6363"/>
    <w:rsid w:val="00E06B4E"/>
    <w:rsid w:val="00E07C35"/>
    <w:rsid w:val="00E32708"/>
    <w:rsid w:val="00E71540"/>
    <w:rsid w:val="00E75E3C"/>
    <w:rsid w:val="00E96DE6"/>
    <w:rsid w:val="00EA4748"/>
    <w:rsid w:val="00EA5418"/>
    <w:rsid w:val="00EB26B0"/>
    <w:rsid w:val="00EB37D6"/>
    <w:rsid w:val="00EB4758"/>
    <w:rsid w:val="00EC7D4B"/>
    <w:rsid w:val="00ED118F"/>
    <w:rsid w:val="00EF2D81"/>
    <w:rsid w:val="00F23363"/>
    <w:rsid w:val="00F45C83"/>
    <w:rsid w:val="00F4664C"/>
    <w:rsid w:val="00F47114"/>
    <w:rsid w:val="00F5422F"/>
    <w:rsid w:val="00F7023E"/>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5:docId w15:val="{FB9184DE-888D-4FA8-B15B-47096E34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2DD0-E94A-459F-A3AD-63B94AAF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23</Pages>
  <Words>7959</Words>
  <Characters>43777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C.P. Isaac Perez Faustino</cp:lastModifiedBy>
  <cp:revision>59</cp:revision>
  <cp:lastPrinted>2023-01-06T19:59:00Z</cp:lastPrinted>
  <dcterms:created xsi:type="dcterms:W3CDTF">2021-01-09T00:40:00Z</dcterms:created>
  <dcterms:modified xsi:type="dcterms:W3CDTF">2024-02-26T16:29:00Z</dcterms:modified>
</cp:coreProperties>
</file>