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F5879" w14:textId="77777777" w:rsidR="001414C8" w:rsidRDefault="001414C8" w:rsidP="000A1A83">
      <w:pPr>
        <w:pStyle w:val="Texto"/>
      </w:pPr>
    </w:p>
    <w:p w14:paraId="54E1C51D" w14:textId="77777777" w:rsidR="00061305" w:rsidRPr="00430721" w:rsidRDefault="009C4C92" w:rsidP="00540418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14:paraId="7F7B3068" w14:textId="368C2F20" w:rsidR="00500E22" w:rsidRPr="006B11C1" w:rsidRDefault="00540418" w:rsidP="006B11C1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14:paraId="0E8FED5E" w14:textId="77777777" w:rsidR="006B11C1" w:rsidRDefault="006B11C1" w:rsidP="006B11C1">
      <w:pPr>
        <w:pStyle w:val="Prrafodelista"/>
        <w:jc w:val="both"/>
        <w:rPr>
          <w:rFonts w:cs="DIN Pro Regular"/>
          <w:sz w:val="20"/>
          <w:szCs w:val="20"/>
        </w:rPr>
      </w:pPr>
      <w:r w:rsidRPr="006B11C1">
        <w:rPr>
          <w:rFonts w:cs="DIN Pro Regular"/>
          <w:sz w:val="20"/>
          <w:szCs w:val="20"/>
        </w:rPr>
        <w:t xml:space="preserve">A continuación, y en cumplimiento a lo dispuesto por los artículos 46, Fracción I, Inciso F y 52 de la Ley General de Contabilidad Gubernamental, en relación con el informe de Pasivos Contingentes, los cuales según concepto del Consejo de Armonización contable “CONAC”, un pasivo contingente es: </w:t>
      </w:r>
    </w:p>
    <w:p w14:paraId="19F9CEC9" w14:textId="77777777" w:rsidR="006B11C1" w:rsidRPr="006B11C1" w:rsidRDefault="006B11C1" w:rsidP="006B11C1">
      <w:pPr>
        <w:pStyle w:val="Prrafodelista"/>
        <w:jc w:val="both"/>
        <w:rPr>
          <w:rFonts w:cs="DIN Pro Regular"/>
          <w:sz w:val="20"/>
          <w:szCs w:val="20"/>
        </w:rPr>
      </w:pPr>
    </w:p>
    <w:p w14:paraId="4291DAC2" w14:textId="77777777" w:rsidR="006B11C1" w:rsidRDefault="006B11C1" w:rsidP="006B11C1">
      <w:pPr>
        <w:pStyle w:val="Prrafodelista"/>
        <w:jc w:val="both"/>
        <w:rPr>
          <w:rFonts w:cs="DIN Pro Regular"/>
          <w:sz w:val="20"/>
          <w:szCs w:val="20"/>
        </w:rPr>
      </w:pPr>
      <w:r w:rsidRPr="006B11C1">
        <w:rPr>
          <w:rFonts w:cs="DIN Pro Regular"/>
          <w:sz w:val="20"/>
          <w:szCs w:val="20"/>
        </w:rPr>
        <w:t xml:space="preserve">“a) Una obligación posible, surgida a raíz de sucesos pasados, cuya existencia ha de ser confirmada sólo por la ocurrencia, o en su caso, por la no ocurrencia, de uno o más eventos inciertos en el futuro, que no están enteramente bajo el control de la entidad; o bien </w:t>
      </w:r>
    </w:p>
    <w:p w14:paraId="1DC90620" w14:textId="77777777" w:rsidR="006B11C1" w:rsidRPr="006B11C1" w:rsidRDefault="006B11C1" w:rsidP="006B11C1">
      <w:pPr>
        <w:pStyle w:val="Prrafodelista"/>
        <w:jc w:val="both"/>
        <w:rPr>
          <w:rFonts w:cs="DIN Pro Regular"/>
          <w:sz w:val="20"/>
          <w:szCs w:val="20"/>
        </w:rPr>
      </w:pPr>
    </w:p>
    <w:p w14:paraId="70821360" w14:textId="77777777" w:rsidR="006B11C1" w:rsidRDefault="006B11C1" w:rsidP="006B11C1">
      <w:pPr>
        <w:pStyle w:val="Prrafodelista"/>
        <w:jc w:val="both"/>
        <w:rPr>
          <w:rFonts w:cs="DIN Pro Regular"/>
          <w:sz w:val="20"/>
          <w:szCs w:val="20"/>
        </w:rPr>
      </w:pPr>
      <w:r w:rsidRPr="006B11C1">
        <w:rPr>
          <w:rFonts w:cs="DIN Pro Regular"/>
          <w:sz w:val="20"/>
          <w:szCs w:val="20"/>
        </w:rPr>
        <w:t xml:space="preserve">b) Una obligación presente, surgida a raíz de sucesos pasados, que no se ha reconocido contablemente porque: </w:t>
      </w:r>
    </w:p>
    <w:p w14:paraId="5D2C129A" w14:textId="77777777" w:rsidR="006B11C1" w:rsidRPr="006B11C1" w:rsidRDefault="006B11C1" w:rsidP="006B11C1">
      <w:pPr>
        <w:pStyle w:val="Prrafodelista"/>
        <w:jc w:val="both"/>
        <w:rPr>
          <w:rFonts w:cs="DIN Pro Regular"/>
          <w:sz w:val="20"/>
          <w:szCs w:val="20"/>
        </w:rPr>
      </w:pPr>
    </w:p>
    <w:p w14:paraId="6FC51816" w14:textId="425F6D68" w:rsidR="006B11C1" w:rsidRDefault="006B11C1" w:rsidP="006B11C1">
      <w:pPr>
        <w:pStyle w:val="Prrafodelista"/>
        <w:numPr>
          <w:ilvl w:val="0"/>
          <w:numId w:val="5"/>
        </w:numPr>
        <w:jc w:val="both"/>
        <w:rPr>
          <w:rFonts w:cs="DIN Pro Regular"/>
          <w:sz w:val="20"/>
          <w:szCs w:val="20"/>
        </w:rPr>
      </w:pPr>
      <w:r w:rsidRPr="006B11C1">
        <w:rPr>
          <w:rFonts w:cs="DIN Pro Regular"/>
          <w:sz w:val="20"/>
          <w:szCs w:val="20"/>
        </w:rPr>
        <w:t xml:space="preserve">no es probable que la entidad tenga que satisfacerla, desprendiéndose de recursos que incorporen beneficios económicos; o bien </w:t>
      </w:r>
    </w:p>
    <w:p w14:paraId="0E75A32A" w14:textId="77777777" w:rsidR="006B11C1" w:rsidRPr="006B11C1" w:rsidRDefault="006B11C1" w:rsidP="006B11C1">
      <w:pPr>
        <w:pStyle w:val="Prrafodelista"/>
        <w:ind w:left="1440"/>
        <w:jc w:val="both"/>
        <w:rPr>
          <w:rFonts w:cs="DIN Pro Regular"/>
          <w:sz w:val="20"/>
          <w:szCs w:val="20"/>
        </w:rPr>
      </w:pPr>
    </w:p>
    <w:p w14:paraId="03358922" w14:textId="72CDE5A2" w:rsidR="006B11C1" w:rsidRDefault="006B11C1" w:rsidP="006B11C1">
      <w:pPr>
        <w:pStyle w:val="Prrafodelista"/>
        <w:numPr>
          <w:ilvl w:val="0"/>
          <w:numId w:val="5"/>
        </w:numPr>
        <w:jc w:val="both"/>
        <w:rPr>
          <w:rFonts w:cs="DIN Pro Regular"/>
          <w:sz w:val="20"/>
          <w:szCs w:val="20"/>
        </w:rPr>
      </w:pPr>
      <w:r w:rsidRPr="006B11C1">
        <w:rPr>
          <w:rFonts w:cs="DIN Pro Regular"/>
          <w:sz w:val="20"/>
          <w:szCs w:val="20"/>
        </w:rPr>
        <w:t>el importe de la obligación no pueda ser medido con la suficiente fiabilidad. En otros términos, los pasivos contingentes son obligaciones que tienen su origen en hechos específicos e independientes del pasado que en el futuro pueden ocurrir o no y, de acuerdo con lo que acontezca, desaparecen o se convierten en pasivos reales, por ejemplo, juicios, garantías, avales, costos de planes de pensiones, jubilaciones, etc.”</w:t>
      </w:r>
    </w:p>
    <w:p w14:paraId="004249D2" w14:textId="77777777" w:rsidR="006B11C1" w:rsidRPr="006B11C1" w:rsidRDefault="006B11C1" w:rsidP="006B11C1">
      <w:pPr>
        <w:jc w:val="both"/>
        <w:rPr>
          <w:rFonts w:cs="DIN Pro Regular"/>
          <w:sz w:val="20"/>
          <w:szCs w:val="20"/>
        </w:rPr>
      </w:pPr>
    </w:p>
    <w:p w14:paraId="477C1227" w14:textId="022A9469" w:rsidR="006534C4" w:rsidRPr="006B11C1" w:rsidRDefault="006B11C1" w:rsidP="006B11C1">
      <w:pPr>
        <w:pStyle w:val="Prrafodelista"/>
        <w:jc w:val="both"/>
        <w:rPr>
          <w:rFonts w:cs="DIN Pro Regular"/>
          <w:sz w:val="20"/>
          <w:szCs w:val="20"/>
        </w:rPr>
      </w:pPr>
      <w:r w:rsidRPr="006B11C1">
        <w:rPr>
          <w:rFonts w:cs="DIN Pro Regular"/>
          <w:sz w:val="20"/>
          <w:szCs w:val="20"/>
        </w:rPr>
        <w:t>Por lo tanto, los pasivos contingentes en los Estados Financieros, en su conjunto suman un total aproximado de $2,140,830.51 pesos y corresponden a juicios laborales que tenemos conocimiento que se encuentran proceso, mismos que se registran en las cuentas de orden 74100 Demandas Judiciales en proceso de resolución y 74200 Resolución de Demandas en proceso judicial, cuya información obra en los expedientes de la Dirección Jurídica de la Universidad Politécnica de Altamira.</w:t>
      </w:r>
    </w:p>
    <w:p w14:paraId="6EF3C0F1" w14:textId="77777777" w:rsidR="006B11C1" w:rsidRDefault="006B11C1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3C3987E3" w14:textId="78B911FB" w:rsidR="002E1FF5" w:rsidRPr="006B11C1" w:rsidRDefault="006534C4" w:rsidP="006B11C1">
      <w:pPr>
        <w:pStyle w:val="Texto"/>
        <w:spacing w:after="0" w:line="240" w:lineRule="exact"/>
        <w:ind w:firstLine="708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14:paraId="31509F5E" w14:textId="77777777" w:rsidR="00F74F7D" w:rsidRDefault="00F74F7D" w:rsidP="006B11C1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  <w:bookmarkStart w:id="0" w:name="_GoBack"/>
      <w:bookmarkEnd w:id="0"/>
    </w:p>
    <w:sectPr w:rsidR="00F74F7D" w:rsidSect="008A23F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99FF2" w14:textId="77777777" w:rsidR="00996BBB" w:rsidRDefault="00996BBB" w:rsidP="00EA5418">
      <w:pPr>
        <w:spacing w:after="0" w:line="240" w:lineRule="auto"/>
      </w:pPr>
      <w:r>
        <w:separator/>
      </w:r>
    </w:p>
  </w:endnote>
  <w:endnote w:type="continuationSeparator" w:id="0">
    <w:p w14:paraId="2A79D570" w14:textId="77777777" w:rsidR="00996BBB" w:rsidRDefault="00996BB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altName w:val="Calibri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04E6E" w14:textId="77777777"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3CFEC6" wp14:editId="6206FC9F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2E8C12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14:paraId="139D8EC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7B626" w14:textId="07B6FBCB"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411641FE" wp14:editId="0DEE8C23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138023" w14:textId="77777777"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1F60CB" w:rsidRPr="001F60CB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FCFB3" w14:textId="77777777" w:rsidR="00996BBB" w:rsidRDefault="00996BBB" w:rsidP="00EA5418">
      <w:pPr>
        <w:spacing w:after="0" w:line="240" w:lineRule="auto"/>
      </w:pPr>
      <w:r>
        <w:separator/>
      </w:r>
    </w:p>
  </w:footnote>
  <w:footnote w:type="continuationSeparator" w:id="0">
    <w:p w14:paraId="047AB4BE" w14:textId="77777777" w:rsidR="00996BBB" w:rsidRDefault="00996BB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BD914" w14:textId="17377ABF" w:rsidR="0013011C" w:rsidRDefault="00CA5FD6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FE6498" wp14:editId="466CB91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E4027A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AA181" w14:textId="7321FD0B" w:rsidR="008B65D7" w:rsidRDefault="006004DA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708928" behindDoc="0" locked="0" layoutInCell="1" allowOverlap="1" wp14:anchorId="3F946541" wp14:editId="779907F9">
          <wp:simplePos x="0" y="0"/>
          <wp:positionH relativeFrom="column">
            <wp:posOffset>7301865</wp:posOffset>
          </wp:positionH>
          <wp:positionV relativeFrom="paragraph">
            <wp:posOffset>-190500</wp:posOffset>
          </wp:positionV>
          <wp:extent cx="586740" cy="831097"/>
          <wp:effectExtent l="0" t="0" r="3810" b="7620"/>
          <wp:wrapNone/>
          <wp:docPr id="1990557555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0557555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831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4C8">
      <w:rPr>
        <w:noProof/>
        <w:lang w:eastAsia="es-MX"/>
      </w:rPr>
      <w:drawing>
        <wp:anchor distT="0" distB="0" distL="114300" distR="114300" simplePos="0" relativeHeight="251660800" behindDoc="0" locked="0" layoutInCell="1" allowOverlap="1" wp14:anchorId="5C7ACB8A" wp14:editId="17DBF955">
          <wp:simplePos x="0" y="0"/>
          <wp:positionH relativeFrom="column">
            <wp:posOffset>-102870</wp:posOffset>
          </wp:positionH>
          <wp:positionV relativeFrom="paragraph">
            <wp:posOffset>-259716</wp:posOffset>
          </wp:positionV>
          <wp:extent cx="1800225" cy="847725"/>
          <wp:effectExtent l="0" t="0" r="0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14:paraId="30C2ADE0" w14:textId="22255ED3" w:rsidR="004A19F9" w:rsidRPr="00F74F7D" w:rsidRDefault="006B11C1" w:rsidP="001414C8">
    <w:pPr>
      <w:pStyle w:val="Encabezado"/>
      <w:jc w:val="center"/>
      <w:rPr>
        <w:rFonts w:ascii="Encode Sans" w:hAnsi="Encode Sans" w:cs="DIN Pro Regular"/>
        <w:b/>
        <w:bCs/>
      </w:rPr>
    </w:pPr>
    <w:r w:rsidRPr="00F74F7D">
      <w:rPr>
        <w:rFonts w:ascii="Encode Sans" w:hAnsi="Encode Sans" w:cs="DIN Pro Regular"/>
        <w:b/>
        <w:bCs/>
      </w:rPr>
      <w:t>Universidad Politécnica Altamira</w:t>
    </w:r>
  </w:p>
  <w:p w14:paraId="37954650" w14:textId="7E8CF083" w:rsidR="004A19F9" w:rsidRDefault="004A19F9" w:rsidP="009C4C92">
    <w:pPr>
      <w:pStyle w:val="Encabezado"/>
      <w:rPr>
        <w:rFonts w:ascii="DIN Pro Regular" w:hAnsi="DIN Pro Regular" w:cs="DIN Pro Regular"/>
      </w:rPr>
    </w:pPr>
  </w:p>
  <w:p w14:paraId="74B74007" w14:textId="5AD997E5"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188CCD6F" wp14:editId="4076FFE4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6FAC688F"/>
    <w:multiLevelType w:val="hybridMultilevel"/>
    <w:tmpl w:val="5FC6A280"/>
    <w:lvl w:ilvl="0" w:tplc="F28802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A1A83"/>
    <w:rsid w:val="000C37C4"/>
    <w:rsid w:val="0013011C"/>
    <w:rsid w:val="001414C8"/>
    <w:rsid w:val="001650D8"/>
    <w:rsid w:val="00165E58"/>
    <w:rsid w:val="001973C1"/>
    <w:rsid w:val="001B1B72"/>
    <w:rsid w:val="001C6FD8"/>
    <w:rsid w:val="001F60CB"/>
    <w:rsid w:val="002A70B3"/>
    <w:rsid w:val="002D5AA8"/>
    <w:rsid w:val="002E1FF5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30721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73A3E"/>
    <w:rsid w:val="005B6C9C"/>
    <w:rsid w:val="005B74C9"/>
    <w:rsid w:val="005E3534"/>
    <w:rsid w:val="006004DA"/>
    <w:rsid w:val="00620BE1"/>
    <w:rsid w:val="00626AD3"/>
    <w:rsid w:val="00630736"/>
    <w:rsid w:val="006401B3"/>
    <w:rsid w:val="006534C4"/>
    <w:rsid w:val="006B11C1"/>
    <w:rsid w:val="006C2D57"/>
    <w:rsid w:val="006D2BDD"/>
    <w:rsid w:val="006D678D"/>
    <w:rsid w:val="006E77DD"/>
    <w:rsid w:val="0070709C"/>
    <w:rsid w:val="0071467F"/>
    <w:rsid w:val="007147EB"/>
    <w:rsid w:val="0079582C"/>
    <w:rsid w:val="007C2777"/>
    <w:rsid w:val="007C6EB9"/>
    <w:rsid w:val="007D6E9A"/>
    <w:rsid w:val="00811DAC"/>
    <w:rsid w:val="0089565F"/>
    <w:rsid w:val="008A23F8"/>
    <w:rsid w:val="008A6E4D"/>
    <w:rsid w:val="008B0017"/>
    <w:rsid w:val="008B41CF"/>
    <w:rsid w:val="008B65D7"/>
    <w:rsid w:val="008D537C"/>
    <w:rsid w:val="008E3652"/>
    <w:rsid w:val="008F6D58"/>
    <w:rsid w:val="0097248A"/>
    <w:rsid w:val="00996BBB"/>
    <w:rsid w:val="009B2F31"/>
    <w:rsid w:val="009B5F05"/>
    <w:rsid w:val="009C4C92"/>
    <w:rsid w:val="00A21728"/>
    <w:rsid w:val="00A23DED"/>
    <w:rsid w:val="00A32103"/>
    <w:rsid w:val="00A56A04"/>
    <w:rsid w:val="00A92EDA"/>
    <w:rsid w:val="00AA5E29"/>
    <w:rsid w:val="00B75A49"/>
    <w:rsid w:val="00B849EE"/>
    <w:rsid w:val="00B87C95"/>
    <w:rsid w:val="00BA2940"/>
    <w:rsid w:val="00C40324"/>
    <w:rsid w:val="00C667F0"/>
    <w:rsid w:val="00C7169B"/>
    <w:rsid w:val="00CA5FD6"/>
    <w:rsid w:val="00CC3449"/>
    <w:rsid w:val="00D055EC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657C9"/>
    <w:rsid w:val="00F74F7D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48F19"/>
  <w15:docId w15:val="{78795B18-7F72-4190-95CC-7024B893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59A03-80CC-4BD5-8D12-D403C7B1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Jennyfer Paola Avalos Vazquez</cp:lastModifiedBy>
  <cp:revision>39</cp:revision>
  <cp:lastPrinted>2017-12-12T18:23:00Z</cp:lastPrinted>
  <dcterms:created xsi:type="dcterms:W3CDTF">2021-01-09T00:38:00Z</dcterms:created>
  <dcterms:modified xsi:type="dcterms:W3CDTF">2024-03-21T20:36:00Z</dcterms:modified>
</cp:coreProperties>
</file>