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95" w:rsidRPr="00CF63D6" w:rsidRDefault="00CF63D6" w:rsidP="00C266DB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 xml:space="preserve">BLICA </w:t>
      </w:r>
      <w:r w:rsidR="00B609E4">
        <w:rPr>
          <w:rFonts w:ascii="Encode Sans" w:hAnsi="Encode Sans" w:cs="Arial"/>
          <w:b/>
        </w:rPr>
        <w:t>2023</w:t>
      </w:r>
    </w:p>
    <w:p w:rsidR="009E4C72" w:rsidRPr="007D2823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:rsidR="00C266DB" w:rsidRDefault="00C266DB" w:rsidP="00C266DB">
      <w:pPr>
        <w:pStyle w:val="Default"/>
      </w:pPr>
    </w:p>
    <w:tbl>
      <w:tblPr>
        <w:tblStyle w:val="Tablanormal2"/>
        <w:tblW w:w="12182" w:type="dxa"/>
        <w:tblLayout w:type="fixed"/>
        <w:tblLook w:val="0000" w:firstRow="0" w:lastRow="0" w:firstColumn="0" w:lastColumn="0" w:noHBand="0" w:noVBand="0"/>
      </w:tblPr>
      <w:tblGrid>
        <w:gridCol w:w="1809"/>
        <w:gridCol w:w="3059"/>
        <w:gridCol w:w="2040"/>
        <w:gridCol w:w="2436"/>
        <w:gridCol w:w="2838"/>
      </w:tblGrid>
      <w:tr w:rsidR="00C266DB" w:rsidTr="00C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6DB">
              <w:rPr>
                <w:rFonts w:asciiTheme="minorHAnsi" w:hAnsiTheme="minorHAnsi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6DB">
              <w:rPr>
                <w:rFonts w:asciiTheme="minorHAnsi" w:hAnsiTheme="minorHAnsi" w:cstheme="minorHAnsi"/>
                <w:b/>
                <w:sz w:val="22"/>
                <w:szCs w:val="22"/>
              </w:rPr>
              <w:t>Acciones/ Estrategias iniciales implementadas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6DB">
              <w:rPr>
                <w:rFonts w:asciiTheme="minorHAnsi" w:hAnsiTheme="minorHAnsi" w:cstheme="minorHAnsi"/>
                <w:b/>
                <w:sz w:val="22"/>
                <w:szCs w:val="22"/>
              </w:rPr>
              <w:t>% de Avance de Acciones/ Estrategias implementadas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6DB">
              <w:rPr>
                <w:rFonts w:asciiTheme="minorHAnsi" w:hAnsiTheme="minorHAnsi" w:cstheme="minorHAnsi"/>
                <w:b/>
                <w:sz w:val="22"/>
                <w:szCs w:val="22"/>
              </w:rPr>
              <w:t>Problemáticas presentadas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66DB">
              <w:rPr>
                <w:rFonts w:asciiTheme="minorHAnsi" w:hAnsiTheme="minorHAnsi" w:cstheme="minorHAnsi"/>
                <w:b/>
                <w:sz w:val="22"/>
                <w:szCs w:val="22"/>
              </w:rPr>
              <w:t>Necesidades y/o propuestas para mejorar el indicador</w:t>
            </w:r>
          </w:p>
        </w:tc>
      </w:tr>
      <w:tr w:rsidR="00C266DB" w:rsidTr="00C266D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Eficiencia terminal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Proporcionar oportunamente tutorías y asesorías, así como dar seguimiento a los grupos que cursan asignaturas de repetición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El seguimiento oportuno de los tutores para llevar a cabo acciones de prevención.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Dar seguimiento oportuno a los alumnos que presenten irregularidades para promover que se regularicen y egresen en tiempo y forma.</w:t>
            </w:r>
          </w:p>
        </w:tc>
      </w:tr>
      <w:tr w:rsidR="00C266DB" w:rsidTr="00C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Índice de titulación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Convocatoria de titulación, graduaciones con la entrega de títulos.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65%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Egresados que no participan en la convocatoria por problemas económicos.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Hacer pláticas de preparación para el egreso y titulación con los alumnos en cuatrimestres previos.</w:t>
            </w:r>
          </w:p>
        </w:tc>
      </w:tr>
      <w:tr w:rsidR="00C266DB" w:rsidTr="00C266D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Permanencia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Contante monitoreo a los alumnos mediante las tutorías, el otorgamiento de becas, transporte escolar, atención psicológica para evitar la deserción escolar.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C266D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80%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Ausentismo de los alumnos a las clases, falta seguimiento de tutorías.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DB" w:rsidRPr="00C266DB" w:rsidRDefault="00C266DB" w:rsidP="006E08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66DB">
              <w:rPr>
                <w:rFonts w:asciiTheme="minorHAnsi" w:hAnsiTheme="minorHAnsi" w:cstheme="minorHAnsi"/>
                <w:sz w:val="20"/>
                <w:szCs w:val="20"/>
              </w:rPr>
              <w:t>Hacer diagnósticos por cada tutor a sus tutorados para dar un adecuado seguimiento y atención temprana.</w:t>
            </w:r>
          </w:p>
        </w:tc>
      </w:tr>
    </w:tbl>
    <w:p w:rsidR="00BE4371" w:rsidRPr="00CA0775" w:rsidRDefault="00BE4371" w:rsidP="00C266DB">
      <w:pPr>
        <w:rPr>
          <w:rFonts w:cs="DIN Pro Regular"/>
        </w:rPr>
      </w:pPr>
    </w:p>
    <w:p w:rsidR="004C5C47" w:rsidRDefault="009E4C72" w:rsidP="00C266DB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AB13B7" w:rsidRPr="00510BEA" w:rsidRDefault="00AB13B7" w:rsidP="00510BEA">
      <w:pPr>
        <w:pStyle w:val="Texto"/>
        <w:spacing w:line="240" w:lineRule="exact"/>
        <w:rPr>
          <w:rFonts w:cs="DIN Pro Regular"/>
          <w:lang w:val="es-MX"/>
        </w:rPr>
      </w:pPr>
      <w:bookmarkStart w:id="0" w:name="_GoBack"/>
      <w:bookmarkEnd w:id="0"/>
    </w:p>
    <w:sectPr w:rsidR="00AB13B7" w:rsidRPr="00510BEA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95" w:rsidRDefault="009D7B95" w:rsidP="00EA5418">
      <w:pPr>
        <w:spacing w:after="0" w:line="240" w:lineRule="auto"/>
      </w:pPr>
      <w:r>
        <w:separator/>
      </w:r>
    </w:p>
  </w:endnote>
  <w:endnote w:type="continuationSeparator" w:id="0">
    <w:p w:rsidR="009D7B95" w:rsidRDefault="009D7B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083E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6" w:rsidRDefault="00F221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 wp14:anchorId="42A26273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4F57C5" w:rsidRDefault="00486AE1" w:rsidP="008E3652">
    <w:pPr>
      <w:pStyle w:val="Piedepgina"/>
      <w:jc w:val="center"/>
      <w:rPr>
        <w:rFonts w:ascii="Arial" w:hAnsi="Arial" w:cs="Arial"/>
      </w:rPr>
    </w:pPr>
    <w:r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123570" w:rsidRPr="00123570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95" w:rsidRDefault="009D7B95" w:rsidP="00EA5418">
      <w:pPr>
        <w:spacing w:after="0" w:line="240" w:lineRule="auto"/>
      </w:pPr>
      <w:r>
        <w:separator/>
      </w:r>
    </w:p>
  </w:footnote>
  <w:footnote w:type="continuationSeparator" w:id="0">
    <w:p w:rsidR="009D7B95" w:rsidRDefault="009D7B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64B47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19" w:rsidRDefault="00510BEA" w:rsidP="0013011C">
    <w:pPr>
      <w:pStyle w:val="Encabezado"/>
      <w:jc w:val="center"/>
      <w:rPr>
        <w:rFonts w:ascii="Arial" w:hAnsi="Arial" w:cs="Arial"/>
      </w:rPr>
    </w:pPr>
    <w:r>
      <w:rPr>
        <w:rFonts w:ascii="Encode Sans" w:hAnsi="Encode Sans" w:cs="DIN Pro Regular"/>
        <w:b/>
        <w:noProof/>
        <w:lang w:eastAsia="es-MX"/>
      </w:rPr>
      <w:drawing>
        <wp:anchor distT="0" distB="0" distL="114300" distR="114300" simplePos="0" relativeHeight="251687936" behindDoc="0" locked="0" layoutInCell="1" allowOverlap="1" wp14:anchorId="18DBAB56" wp14:editId="3E48D018">
          <wp:simplePos x="0" y="0"/>
          <wp:positionH relativeFrom="column">
            <wp:posOffset>7254240</wp:posOffset>
          </wp:positionH>
          <wp:positionV relativeFrom="paragraph">
            <wp:posOffset>-232410</wp:posOffset>
          </wp:positionV>
          <wp:extent cx="571500" cy="80951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PALT SIN FONDO con conto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5319122" wp14:editId="1999A064">
          <wp:simplePos x="0" y="0"/>
          <wp:positionH relativeFrom="margin">
            <wp:posOffset>-108585</wp:posOffset>
          </wp:positionH>
          <wp:positionV relativeFrom="margin">
            <wp:posOffset>-821055</wp:posOffset>
          </wp:positionV>
          <wp:extent cx="1971675" cy="685800"/>
          <wp:effectExtent l="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9716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3D6" w:rsidRPr="00D022FC" w:rsidRDefault="00D022FC" w:rsidP="00442023">
    <w:pPr>
      <w:pStyle w:val="Encabezado"/>
      <w:jc w:val="center"/>
      <w:rPr>
        <w:rFonts w:ascii="Arial" w:hAnsi="Arial" w:cs="Arial"/>
        <w:b/>
      </w:rPr>
    </w:pPr>
    <w:r w:rsidRPr="00D022FC">
      <w:rPr>
        <w:rFonts w:ascii="Encode Sans" w:hAnsi="Encode Sans" w:cs="Arial"/>
        <w:b/>
      </w:rPr>
      <w:t>Universidad Politécnica de Altamira</w:t>
    </w:r>
  </w:p>
  <w:p w:rsidR="00E75F9F" w:rsidRDefault="00E75F9F" w:rsidP="0013011C">
    <w:pPr>
      <w:pStyle w:val="Encabezado"/>
      <w:jc w:val="center"/>
      <w:rPr>
        <w:rFonts w:ascii="Arial" w:hAnsi="Arial" w:cs="Arial"/>
      </w:rPr>
    </w:pPr>
  </w:p>
  <w:p w:rsidR="00B064CB" w:rsidRPr="004C5C47" w:rsidRDefault="00510BEA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F22116">
      <w:rPr>
        <w:rFonts w:ascii="Arial" w:hAnsi="Arial" w:cs="Arial"/>
        <w:noProof/>
        <w:lang w:eastAsia="es-MX"/>
      </w:rPr>
      <w:drawing>
        <wp:inline distT="0" distB="0" distL="0" distR="0" wp14:anchorId="65B6776E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23570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0BEA"/>
    <w:rsid w:val="005117F4"/>
    <w:rsid w:val="00522632"/>
    <w:rsid w:val="00534982"/>
    <w:rsid w:val="00540418"/>
    <w:rsid w:val="00551DC5"/>
    <w:rsid w:val="005859FA"/>
    <w:rsid w:val="006048D2"/>
    <w:rsid w:val="00611E39"/>
    <w:rsid w:val="00647C15"/>
    <w:rsid w:val="00671A69"/>
    <w:rsid w:val="00694C71"/>
    <w:rsid w:val="006E081D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D7B95"/>
    <w:rsid w:val="009E4C72"/>
    <w:rsid w:val="00A036AB"/>
    <w:rsid w:val="00A57D13"/>
    <w:rsid w:val="00A7165F"/>
    <w:rsid w:val="00A72FB2"/>
    <w:rsid w:val="00AB13B7"/>
    <w:rsid w:val="00AD3FED"/>
    <w:rsid w:val="00AF1DB5"/>
    <w:rsid w:val="00B035F9"/>
    <w:rsid w:val="00B064CB"/>
    <w:rsid w:val="00B26F87"/>
    <w:rsid w:val="00B314DA"/>
    <w:rsid w:val="00B609E4"/>
    <w:rsid w:val="00B849EE"/>
    <w:rsid w:val="00BE4371"/>
    <w:rsid w:val="00C266DB"/>
    <w:rsid w:val="00C43DDF"/>
    <w:rsid w:val="00C50332"/>
    <w:rsid w:val="00C51F71"/>
    <w:rsid w:val="00CA0775"/>
    <w:rsid w:val="00CB17A2"/>
    <w:rsid w:val="00CF2FEA"/>
    <w:rsid w:val="00CF63D6"/>
    <w:rsid w:val="00D022FC"/>
    <w:rsid w:val="00D055EC"/>
    <w:rsid w:val="00D46585"/>
    <w:rsid w:val="00D51261"/>
    <w:rsid w:val="00D921B1"/>
    <w:rsid w:val="00DA129D"/>
    <w:rsid w:val="00E20B95"/>
    <w:rsid w:val="00E32708"/>
    <w:rsid w:val="00E42A6C"/>
    <w:rsid w:val="00E75F9F"/>
    <w:rsid w:val="00E778C8"/>
    <w:rsid w:val="00E92F76"/>
    <w:rsid w:val="00EA5418"/>
    <w:rsid w:val="00EB3E19"/>
    <w:rsid w:val="00EC7521"/>
    <w:rsid w:val="00F22116"/>
    <w:rsid w:val="00F3277E"/>
    <w:rsid w:val="00F34998"/>
    <w:rsid w:val="00F533CA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B3860-13EB-4D18-BA3D-967BD1D4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C266DB"/>
    <w:pPr>
      <w:autoSpaceDE w:val="0"/>
      <w:autoSpaceDN w:val="0"/>
      <w:adjustRightInd w:val="0"/>
    </w:pPr>
    <w:rPr>
      <w:rFonts w:ascii="Encode Sans" w:hAnsi="Encode Sans" w:cs="Encode Sans"/>
      <w:color w:val="000000"/>
      <w:sz w:val="24"/>
      <w:szCs w:val="24"/>
    </w:rPr>
  </w:style>
  <w:style w:type="table" w:styleId="Tablanormal2">
    <w:name w:val="Plain Table 2"/>
    <w:basedOn w:val="Tablanormal"/>
    <w:uiPriority w:val="42"/>
    <w:rsid w:val="00C266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F27E-9E87-4F6B-B159-C1788D1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26</cp:revision>
  <cp:lastPrinted>2022-12-20T20:35:00Z</cp:lastPrinted>
  <dcterms:created xsi:type="dcterms:W3CDTF">2021-01-09T00:44:00Z</dcterms:created>
  <dcterms:modified xsi:type="dcterms:W3CDTF">2024-03-21T20:20:00Z</dcterms:modified>
</cp:coreProperties>
</file>