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D6" w:rsidRPr="008500D6" w:rsidRDefault="008500D6" w:rsidP="008500D6">
      <w:pPr>
        <w:spacing w:after="101" w:line="216" w:lineRule="exact"/>
        <w:ind w:firstLine="288"/>
        <w:jc w:val="both"/>
        <w:rPr>
          <w:rFonts w:ascii="Arial" w:eastAsia="Times New Roman" w:hAnsi="Arial" w:cs="Times New Roman"/>
          <w:sz w:val="18"/>
          <w:szCs w:val="20"/>
          <w:lang w:eastAsia="es-ES"/>
        </w:rPr>
      </w:pPr>
    </w:p>
    <w:p w:rsidR="008500D6" w:rsidRPr="008500D6" w:rsidRDefault="008500D6" w:rsidP="008500D6">
      <w:pPr>
        <w:spacing w:after="0" w:line="240" w:lineRule="exact"/>
        <w:ind w:firstLine="288"/>
        <w:jc w:val="center"/>
        <w:rPr>
          <w:rFonts w:ascii="Calibri" w:eastAsia="Times New Roman" w:hAnsi="Calibri" w:cs="DIN Pro Regular"/>
          <w:b/>
          <w:sz w:val="24"/>
          <w:szCs w:val="24"/>
          <w:lang w:eastAsia="es-ES"/>
        </w:rPr>
      </w:pPr>
      <w:r w:rsidRPr="008500D6">
        <w:rPr>
          <w:rFonts w:ascii="Calibri" w:eastAsia="Times New Roman" w:hAnsi="Calibri" w:cs="DIN Pro Regular"/>
          <w:b/>
          <w:sz w:val="24"/>
          <w:szCs w:val="24"/>
          <w:lang w:eastAsia="es-ES"/>
        </w:rPr>
        <w:t>Cuenta Pública 2023</w:t>
      </w:r>
    </w:p>
    <w:p w:rsidR="008500D6" w:rsidRPr="008500D6" w:rsidRDefault="008500D6" w:rsidP="008500D6">
      <w:pPr>
        <w:spacing w:after="0" w:line="240" w:lineRule="exact"/>
        <w:ind w:firstLine="288"/>
        <w:jc w:val="center"/>
        <w:rPr>
          <w:rFonts w:ascii="Calibri" w:eastAsia="Times New Roman" w:hAnsi="Calibri" w:cs="DIN Pro Regular"/>
          <w:b/>
          <w:sz w:val="24"/>
          <w:szCs w:val="24"/>
          <w:lang w:eastAsia="es-ES"/>
        </w:rPr>
      </w:pPr>
    </w:p>
    <w:p w:rsidR="008500D6" w:rsidRPr="008500D6" w:rsidRDefault="008500D6" w:rsidP="008500D6">
      <w:pPr>
        <w:spacing w:after="0" w:line="240" w:lineRule="exact"/>
        <w:ind w:firstLine="288"/>
        <w:jc w:val="center"/>
        <w:rPr>
          <w:rFonts w:ascii="Calibri" w:eastAsia="Times New Roman" w:hAnsi="Calibri" w:cs="DIN Pro Regular"/>
          <w:b/>
          <w:sz w:val="24"/>
          <w:szCs w:val="24"/>
          <w:lang w:eastAsia="es-ES"/>
        </w:rPr>
      </w:pPr>
      <w:r w:rsidRPr="008500D6">
        <w:rPr>
          <w:rFonts w:ascii="Calibri" w:eastAsia="Times New Roman" w:hAnsi="Calibri" w:cs="DIN Pro Regular"/>
          <w:b/>
          <w:sz w:val="24"/>
          <w:szCs w:val="24"/>
          <w:lang w:eastAsia="es-ES"/>
        </w:rPr>
        <w:t>Notas a los Estados Financieros</w:t>
      </w:r>
    </w:p>
    <w:p w:rsidR="008500D6" w:rsidRPr="008500D6" w:rsidRDefault="008500D6" w:rsidP="008500D6">
      <w:pPr>
        <w:spacing w:after="0" w:line="240" w:lineRule="exact"/>
        <w:jc w:val="both"/>
        <w:rPr>
          <w:rFonts w:ascii="Calibri" w:eastAsia="Times New Roman" w:hAnsi="Calibri" w:cs="DIN Pro Regular"/>
          <w:b/>
          <w:sz w:val="24"/>
          <w:szCs w:val="24"/>
          <w:lang w:eastAsia="es-ES"/>
        </w:rPr>
      </w:pPr>
    </w:p>
    <w:p w:rsidR="008500D6" w:rsidRPr="008500D6" w:rsidRDefault="008500D6" w:rsidP="008500D6">
      <w:pPr>
        <w:spacing w:after="0" w:line="240" w:lineRule="exact"/>
        <w:jc w:val="both"/>
        <w:rPr>
          <w:rFonts w:ascii="Calibri" w:eastAsia="Times New Roman" w:hAnsi="Calibri" w:cs="DIN Pro Regular"/>
          <w:b/>
          <w:sz w:val="24"/>
          <w:szCs w:val="24"/>
          <w:lang w:eastAsia="es-ES"/>
        </w:rPr>
      </w:pPr>
    </w:p>
    <w:p w:rsidR="008500D6" w:rsidRPr="008500D6" w:rsidRDefault="008500D6" w:rsidP="008500D6">
      <w:pPr>
        <w:spacing w:after="0" w:line="240" w:lineRule="exact"/>
        <w:jc w:val="center"/>
        <w:rPr>
          <w:rFonts w:ascii="Calibri" w:eastAsia="Times New Roman" w:hAnsi="Calibri" w:cs="DIN Pro Regular"/>
          <w:b/>
          <w:lang w:val="es-MX" w:eastAsia="es-ES"/>
        </w:rPr>
      </w:pPr>
      <w:r w:rsidRPr="008500D6">
        <w:rPr>
          <w:rFonts w:ascii="Calibri" w:eastAsia="Times New Roman" w:hAnsi="Calibri" w:cs="DIN Pro Regular"/>
          <w:b/>
          <w:lang w:val="es-MX" w:eastAsia="es-ES"/>
        </w:rPr>
        <w:t>a) NOTAS DE GESTIÓN ADMINISTRATIVA</w:t>
      </w:r>
    </w:p>
    <w:p w:rsidR="008500D6" w:rsidRPr="008500D6" w:rsidRDefault="008500D6" w:rsidP="008500D6">
      <w:pPr>
        <w:spacing w:after="0" w:line="240" w:lineRule="exact"/>
        <w:rPr>
          <w:rFonts w:ascii="Calibri" w:eastAsia="Times New Roman" w:hAnsi="Calibri" w:cs="DIN Pro Regular"/>
          <w:b/>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 xml:space="preserve"> Autorización e Historia</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theme="minorHAnsi"/>
          <w:sz w:val="20"/>
          <w:szCs w:val="20"/>
          <w:lang w:val="es-MX" w:eastAsia="es-ES"/>
        </w:rPr>
      </w:pPr>
      <w:r w:rsidRPr="008500D6">
        <w:rPr>
          <w:rFonts w:ascii="Encode Sans" w:eastAsia="Times New Roman" w:hAnsi="Encode Sans" w:cstheme="minorHAnsi"/>
          <w:sz w:val="20"/>
          <w:szCs w:val="20"/>
          <w:lang w:val="es-MX" w:eastAsia="es-ES"/>
        </w:rPr>
        <w:t>La Comisión Municipal de Agua Potable y Alcantarillado de San Carlos fue creada mediante decreto gubernamental publicado en el periódico oficial del gobierno del estado de fecha 12 de diciembre de 2001 tomo cxxvi número 149 actualmente el órgano tiene dentro de su normatividad su estructura orgánica y reglamento interno (aprobado y publicado en el periódico oficial dic-12-2001).</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Panorama Económico y Financiero</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theme="minorHAnsi"/>
          <w:sz w:val="20"/>
          <w:szCs w:val="20"/>
          <w:lang w:val="es-MX" w:eastAsia="es-ES"/>
        </w:rPr>
      </w:pPr>
      <w:r w:rsidRPr="008500D6">
        <w:rPr>
          <w:rFonts w:ascii="Encode Sans" w:eastAsia="Times New Roman" w:hAnsi="Encode Sans" w:cstheme="minorHAnsi"/>
          <w:sz w:val="20"/>
          <w:szCs w:val="20"/>
          <w:lang w:val="es-MX" w:eastAsia="es-ES"/>
        </w:rPr>
        <w:t xml:space="preserve">En La Compa de San Carlos el panorama económico no es nada alentador ni satisfactorio esto debido a poca recaudación de ingresos, debido a que la fuente de trabajo es baja en el municipio ocasionando que la población no tenga recurso económico para el pago de servicio de agua potable y alcantarillado y por consecuencia La </w:t>
      </w:r>
      <w:proofErr w:type="spellStart"/>
      <w:r w:rsidRPr="008500D6">
        <w:rPr>
          <w:rFonts w:ascii="Encode Sans" w:eastAsia="Times New Roman" w:hAnsi="Encode Sans" w:cstheme="minorHAnsi"/>
          <w:sz w:val="20"/>
          <w:szCs w:val="20"/>
          <w:lang w:val="es-MX" w:eastAsia="es-ES"/>
        </w:rPr>
        <w:t>Comapa</w:t>
      </w:r>
      <w:proofErr w:type="spellEnd"/>
      <w:r w:rsidRPr="008500D6">
        <w:rPr>
          <w:rFonts w:ascii="Encode Sans" w:eastAsia="Times New Roman" w:hAnsi="Encode Sans" w:cstheme="minorHAnsi"/>
          <w:sz w:val="20"/>
          <w:szCs w:val="20"/>
          <w:lang w:val="es-MX" w:eastAsia="es-ES"/>
        </w:rPr>
        <w:t xml:space="preserve"> se ve afectada en cuanto a la recaudación de sus ingresos.</w:t>
      </w:r>
    </w:p>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Organización y Objeto Social</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theme="minorHAnsi"/>
          <w:sz w:val="20"/>
          <w:szCs w:val="20"/>
          <w:lang w:val="es-MX" w:eastAsia="es-ES"/>
        </w:rPr>
      </w:pPr>
      <w:r w:rsidRPr="008500D6">
        <w:rPr>
          <w:rFonts w:ascii="Encode Sans" w:eastAsia="Times New Roman" w:hAnsi="Encode Sans" w:cstheme="minorHAnsi"/>
          <w:sz w:val="20"/>
          <w:szCs w:val="20"/>
          <w:lang w:val="es-MX" w:eastAsia="es-ES"/>
        </w:rPr>
        <w:t>La Comisión Municipal de Agua Potable y Alcantarillado es un organismo operado municipalmente para la presentación del servicio de agua potable y alcantarillado, que tiene el carácter de organismo público descentralizado, con personalidad jurídica y patrimonio propios, el cual presta sus servicios dentro del municipio de San Carlos Tamaulipas y está sujeto a sus decretos de creación, a la ley de aguas del estado de Tamaulipas, a la ley de entidades paraestatales, ley general de contabilidad gubernamental, leyes fiscales (</w:t>
      </w:r>
      <w:proofErr w:type="spellStart"/>
      <w:r w:rsidRPr="008500D6">
        <w:rPr>
          <w:rFonts w:ascii="Encode Sans" w:eastAsia="Times New Roman" w:hAnsi="Encode Sans" w:cstheme="minorHAnsi"/>
          <w:sz w:val="20"/>
          <w:szCs w:val="20"/>
          <w:lang w:val="es-MX" w:eastAsia="es-ES"/>
        </w:rPr>
        <w:t>iva</w:t>
      </w:r>
      <w:proofErr w:type="spellEnd"/>
      <w:r w:rsidRPr="008500D6">
        <w:rPr>
          <w:rFonts w:ascii="Encode Sans" w:eastAsia="Times New Roman" w:hAnsi="Encode Sans" w:cstheme="minorHAnsi"/>
          <w:sz w:val="20"/>
          <w:szCs w:val="20"/>
          <w:lang w:val="es-MX" w:eastAsia="es-ES"/>
        </w:rPr>
        <w:t xml:space="preserve"> e </w:t>
      </w:r>
      <w:proofErr w:type="spellStart"/>
      <w:r w:rsidRPr="008500D6">
        <w:rPr>
          <w:rFonts w:ascii="Encode Sans" w:eastAsia="Times New Roman" w:hAnsi="Encode Sans" w:cstheme="minorHAnsi"/>
          <w:sz w:val="20"/>
          <w:szCs w:val="20"/>
          <w:lang w:val="es-MX" w:eastAsia="es-ES"/>
        </w:rPr>
        <w:t>isr</w:t>
      </w:r>
      <w:proofErr w:type="spellEnd"/>
      <w:r w:rsidRPr="008500D6">
        <w:rPr>
          <w:rFonts w:ascii="Encode Sans" w:eastAsia="Times New Roman" w:hAnsi="Encode Sans" w:cstheme="minorHAnsi"/>
          <w:sz w:val="20"/>
          <w:szCs w:val="20"/>
          <w:lang w:val="es-MX" w:eastAsia="es-ES"/>
        </w:rPr>
        <w:t>), entre otras.</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Bases de Preparación de los Estados Financieros</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theme="minorHAnsi"/>
          <w:sz w:val="20"/>
          <w:szCs w:val="20"/>
          <w:lang w:val="es-MX" w:eastAsia="es-ES"/>
        </w:rPr>
      </w:pPr>
      <w:r w:rsidRPr="008500D6">
        <w:rPr>
          <w:rFonts w:ascii="Encode Sans" w:eastAsia="Times New Roman" w:hAnsi="Encode Sans" w:cstheme="minorHAnsi"/>
          <w:sz w:val="20"/>
          <w:szCs w:val="20"/>
          <w:lang w:val="es-MX" w:eastAsia="es-ES"/>
        </w:rPr>
        <w:t>La base de preparación de los estados financieros está enmarcada en la normatividad emitida por el Consejo Nacional de Armonización Contable y la emitida por la ley general de contabilidad gubernamental.</w:t>
      </w:r>
    </w:p>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Políticas de Contabilidad Significativas</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theme="minorHAnsi"/>
          <w:sz w:val="20"/>
          <w:szCs w:val="20"/>
          <w:lang w:val="es-MX" w:eastAsia="es-ES"/>
        </w:rPr>
      </w:pPr>
      <w:r w:rsidRPr="008500D6">
        <w:rPr>
          <w:rFonts w:ascii="Encode Sans" w:eastAsia="Times New Roman" w:hAnsi="Encode Sans" w:cstheme="minorHAnsi"/>
          <w:sz w:val="20"/>
          <w:szCs w:val="20"/>
          <w:lang w:val="es-MX" w:eastAsia="es-ES"/>
        </w:rPr>
        <w:t>Las políticas de contabilidad están enmarcadas principalmente en los postulados de contabilidad delineados en la ley general de contabilidad gubernamental, así como a la normatividad indicada por el Consejo Nacional de Armonización Contable.</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Posición en Moneda Extranjera y Protección por Riesgo Cambiario</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eastAsia="Times New Roman" w:cstheme="minorHAnsi"/>
          <w:lang w:val="es-MX" w:eastAsia="es-ES"/>
        </w:rPr>
      </w:pPr>
      <w:r w:rsidRPr="008500D6">
        <w:rPr>
          <w:rFonts w:eastAsia="Times New Roman" w:cstheme="minorHAnsi"/>
          <w:lang w:val="es-MX" w:eastAsia="es-ES"/>
        </w:rPr>
        <w:t>No aplica.</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Calibri" w:eastAsia="Times New Roman" w:hAnsi="Calibri" w:cs="DIN Pro Regular"/>
          <w:sz w:val="20"/>
          <w:szCs w:val="20"/>
          <w:lang w:val="es-MX" w:eastAsia="es-ES"/>
        </w:rPr>
        <w:t xml:space="preserve"> </w:t>
      </w:r>
      <w:r w:rsidRPr="008500D6">
        <w:rPr>
          <w:rFonts w:ascii="Encode Sans" w:eastAsia="Times New Roman" w:hAnsi="Encode Sans" w:cs="DIN Pro Regular"/>
          <w:b/>
          <w:bCs/>
          <w:sz w:val="20"/>
          <w:szCs w:val="20"/>
          <w:lang w:val="es-MX" w:eastAsia="es-ES"/>
        </w:rPr>
        <w:t>Reporte Analítico del Activo</w:t>
      </w:r>
    </w:p>
    <w:p w:rsidR="008500D6" w:rsidRPr="008500D6" w:rsidRDefault="008500D6" w:rsidP="008500D6">
      <w:pPr>
        <w:spacing w:after="0" w:line="240" w:lineRule="exact"/>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eastAsia="Times New Roman" w:cstheme="minorHAnsi"/>
          <w:lang w:val="es-MX" w:eastAsia="es-ES"/>
        </w:rPr>
      </w:pPr>
      <w:r w:rsidRPr="008500D6">
        <w:rPr>
          <w:rFonts w:eastAsia="Times New Roman" w:cstheme="minorHAnsi"/>
          <w:lang w:val="es-MX" w:eastAsia="es-ES"/>
        </w:rPr>
        <w:t>Muestran los movimientos que hubo durante del ejercicio 2023 en las cuentas del activo.</w:t>
      </w:r>
    </w:p>
    <w:p w:rsidR="008500D6" w:rsidRPr="008500D6" w:rsidRDefault="008500D6" w:rsidP="008500D6">
      <w:pPr>
        <w:spacing w:after="0" w:line="240" w:lineRule="exact"/>
        <w:ind w:left="708"/>
        <w:jc w:val="both"/>
        <w:rPr>
          <w:rFonts w:eastAsia="Times New Roman" w:cstheme="minorHAnsi"/>
          <w:lang w:val="es-MX" w:eastAsia="es-ES"/>
        </w:rPr>
      </w:pPr>
    </w:p>
    <w:p w:rsidR="008500D6" w:rsidRPr="008500D6" w:rsidRDefault="008500D6" w:rsidP="008500D6">
      <w:pPr>
        <w:spacing w:after="0" w:line="240" w:lineRule="exact"/>
        <w:ind w:left="708"/>
        <w:jc w:val="both"/>
        <w:rPr>
          <w:rFonts w:eastAsia="Times New Roman" w:cstheme="minorHAnsi"/>
          <w:lang w:val="es-MX" w:eastAsia="es-ES"/>
        </w:rPr>
      </w:pPr>
    </w:p>
    <w:p w:rsidR="008500D6" w:rsidRPr="008500D6" w:rsidRDefault="008500D6" w:rsidP="002E53B0">
      <w:pPr>
        <w:spacing w:after="0" w:line="240" w:lineRule="exact"/>
        <w:jc w:val="both"/>
        <w:rPr>
          <w:rFonts w:eastAsia="Times New Roman" w:cstheme="minorHAnsi"/>
          <w:lang w:val="es-MX" w:eastAsia="es-ES"/>
        </w:rPr>
      </w:pP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Fideicomisos, Mandatos y Análogos</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theme="minorHAnsi"/>
          <w:lang w:val="es-MX" w:eastAsia="es-ES"/>
        </w:rPr>
      </w:pPr>
      <w:r w:rsidRPr="008500D6">
        <w:rPr>
          <w:rFonts w:eastAsia="Times New Roman" w:cstheme="minorHAnsi"/>
          <w:lang w:val="es-MX" w:eastAsia="es-ES"/>
        </w:rPr>
        <w:t xml:space="preserve"> </w:t>
      </w:r>
      <w:r w:rsidRPr="008500D6">
        <w:rPr>
          <w:rFonts w:ascii="Encode Sans" w:eastAsia="Times New Roman" w:hAnsi="Encode Sans" w:cstheme="minorHAnsi"/>
          <w:sz w:val="20"/>
          <w:szCs w:val="20"/>
          <w:lang w:val="es-MX" w:eastAsia="es-ES"/>
        </w:rPr>
        <w:t>No aplica.</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Reporte de la Recaudación</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tbl>
      <w:tblPr>
        <w:tblW w:w="0" w:type="auto"/>
        <w:jc w:val="center"/>
        <w:tblLayout w:type="fixed"/>
        <w:tblLook w:val="0000" w:firstRow="0" w:lastRow="0" w:firstColumn="0" w:lastColumn="0" w:noHBand="0" w:noVBand="0"/>
      </w:tblPr>
      <w:tblGrid>
        <w:gridCol w:w="5120"/>
        <w:gridCol w:w="1438"/>
      </w:tblGrid>
      <w:tr w:rsidR="008500D6" w:rsidRPr="008500D6" w:rsidTr="008500D6">
        <w:trPr>
          <w:cantSplit/>
          <w:trHeight w:val="200"/>
          <w:jc w:val="center"/>
        </w:trPr>
        <w:tc>
          <w:tcPr>
            <w:tcW w:w="6558" w:type="dxa"/>
            <w:gridSpan w:val="2"/>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24" w:lineRule="exact"/>
              <w:rPr>
                <w:rFonts w:ascii="Encode Sans" w:eastAsia="Times New Roman" w:hAnsi="Encode Sans" w:cs="DIN Pro Regular"/>
                <w:b/>
                <w:color w:val="FFFFFF"/>
                <w:sz w:val="20"/>
                <w:szCs w:val="20"/>
                <w:lang w:val="es-MX" w:eastAsia="es-ES"/>
              </w:rPr>
            </w:pPr>
          </w:p>
        </w:tc>
      </w:tr>
      <w:tr w:rsidR="008500D6" w:rsidRPr="008500D6" w:rsidTr="008500D6">
        <w:trPr>
          <w:cantSplit/>
          <w:jc w:val="center"/>
        </w:trPr>
        <w:tc>
          <w:tcPr>
            <w:tcW w:w="5120"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Ingresos por Venta de Bienes y Prestación de Servicios</w:t>
            </w:r>
          </w:p>
        </w:tc>
        <w:tc>
          <w:tcPr>
            <w:tcW w:w="143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$ 494,970</w:t>
            </w:r>
          </w:p>
        </w:tc>
      </w:tr>
      <w:tr w:rsidR="008500D6" w:rsidRPr="008500D6" w:rsidTr="008500D6">
        <w:trPr>
          <w:cantSplit/>
          <w:jc w:val="center"/>
        </w:trPr>
        <w:tc>
          <w:tcPr>
            <w:tcW w:w="5120"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right"/>
              <w:rPr>
                <w:rFonts w:ascii="Encode Sans" w:eastAsia="Times New Roman" w:hAnsi="Encode Sans" w:cs="DIN Pro Black"/>
                <w:b/>
                <w:bCs/>
                <w:sz w:val="20"/>
                <w:szCs w:val="20"/>
                <w:lang w:val="es-MX" w:eastAsia="es-ES"/>
              </w:rPr>
            </w:pPr>
            <w:r w:rsidRPr="008500D6">
              <w:rPr>
                <w:rFonts w:ascii="Encode Sans" w:eastAsia="Times New Roman" w:hAnsi="Encode Sans" w:cs="DIN Pro Black"/>
                <w:b/>
                <w:bCs/>
                <w:sz w:val="20"/>
                <w:szCs w:val="20"/>
                <w:lang w:val="es-MX" w:eastAsia="es-ES"/>
              </w:rPr>
              <w:t>TOTAL</w:t>
            </w:r>
          </w:p>
        </w:tc>
        <w:tc>
          <w:tcPr>
            <w:tcW w:w="143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Black"/>
                <w:b/>
                <w:bCs/>
                <w:sz w:val="20"/>
                <w:szCs w:val="20"/>
                <w:lang w:val="es-MX" w:eastAsia="es-ES"/>
              </w:rPr>
            </w:pPr>
            <w:r w:rsidRPr="008500D6">
              <w:rPr>
                <w:rFonts w:ascii="Encode Sans" w:eastAsia="Times New Roman" w:hAnsi="Encode Sans" w:cs="DIN Pro Black"/>
                <w:b/>
                <w:bCs/>
                <w:sz w:val="20"/>
                <w:szCs w:val="20"/>
                <w:lang w:val="es-MX" w:eastAsia="es-ES"/>
              </w:rPr>
              <w:t>$ 494,970</w:t>
            </w:r>
          </w:p>
        </w:tc>
      </w:tr>
    </w:tbl>
    <w:p w:rsidR="008500D6" w:rsidRPr="008500D6" w:rsidRDefault="008500D6" w:rsidP="008500D6">
      <w:pPr>
        <w:spacing w:after="0" w:line="240" w:lineRule="exact"/>
        <w:ind w:left="708"/>
        <w:jc w:val="both"/>
        <w:rPr>
          <w:rFonts w:ascii="Calibri" w:eastAsia="Times New Roman" w:hAnsi="Calibri" w:cs="DIN Pro Regular"/>
          <w:b/>
          <w:bCs/>
          <w:sz w:val="20"/>
          <w:szCs w:val="20"/>
          <w:lang w:val="es-MX" w:eastAsia="es-ES"/>
        </w:rPr>
      </w:pP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2"/>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Información sobre la Deuda y el Reporte Analítico de la Deuda</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No aplica.</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3"/>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Calificaciones otorgadas</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No aplica.</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3"/>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Proceso de Mejora</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DIN Pro Regular"/>
          <w:lang w:val="es-MX" w:eastAsia="es-ES"/>
        </w:rPr>
      </w:pPr>
      <w:r w:rsidRPr="008500D6">
        <w:rPr>
          <w:rFonts w:ascii="Encode Sans" w:eastAsia="Times New Roman" w:hAnsi="Encode Sans" w:cs="DIN Pro Regular"/>
          <w:sz w:val="20"/>
          <w:szCs w:val="20"/>
          <w:lang w:val="es-MX" w:eastAsia="es-ES"/>
        </w:rPr>
        <w:t>El presupuesto de egresos e ingresos son ejercidos con economía, transparencia y racionalidad.</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3"/>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Información por Segmentos</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No aplica.</w:t>
      </w:r>
    </w:p>
    <w:p w:rsidR="008500D6" w:rsidRPr="008500D6" w:rsidRDefault="008500D6" w:rsidP="008500D6">
      <w:pPr>
        <w:spacing w:after="0" w:line="240" w:lineRule="exact"/>
        <w:ind w:left="708"/>
        <w:jc w:val="both"/>
        <w:rPr>
          <w:rFonts w:ascii="Encode Sans" w:eastAsia="Times New Roman" w:hAnsi="Encode Sans" w:cs="DIN Pro Regular"/>
          <w:sz w:val="20"/>
          <w:szCs w:val="20"/>
          <w:lang w:val="es-MX" w:eastAsia="es-ES"/>
        </w:rPr>
      </w:pPr>
    </w:p>
    <w:p w:rsidR="008500D6" w:rsidRPr="008500D6" w:rsidRDefault="008500D6" w:rsidP="008500D6">
      <w:pPr>
        <w:numPr>
          <w:ilvl w:val="0"/>
          <w:numId w:val="13"/>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Eventos Posteriores al Cierre</w:t>
      </w:r>
    </w:p>
    <w:p w:rsidR="008500D6" w:rsidRPr="008500D6" w:rsidRDefault="008500D6" w:rsidP="008500D6">
      <w:pPr>
        <w:spacing w:after="0" w:line="240" w:lineRule="exact"/>
        <w:ind w:left="708"/>
        <w:jc w:val="both"/>
        <w:rPr>
          <w:rFonts w:ascii="Encode Sans" w:eastAsia="Times New Roman" w:hAnsi="Encode Sans" w:cs="DIN Pro Regular"/>
          <w:b/>
          <w:bCs/>
          <w:sz w:val="20"/>
          <w:szCs w:val="20"/>
          <w:lang w:val="es-MX" w:eastAsia="es-ES"/>
        </w:rPr>
      </w:pPr>
    </w:p>
    <w:p w:rsidR="008500D6" w:rsidRPr="008500D6" w:rsidRDefault="008500D6" w:rsidP="008500D6">
      <w:pPr>
        <w:spacing w:after="0" w:line="240" w:lineRule="exact"/>
        <w:ind w:left="708"/>
        <w:jc w:val="both"/>
        <w:rPr>
          <w:rFonts w:ascii="Encode Sans" w:eastAsia="Times New Roman" w:hAnsi="Encode Sans" w:cs="DIN Pro Regular"/>
          <w:sz w:val="18"/>
          <w:szCs w:val="18"/>
          <w:lang w:val="es-MX" w:eastAsia="es-ES"/>
        </w:rPr>
      </w:pPr>
      <w:r w:rsidRPr="008500D6">
        <w:rPr>
          <w:rFonts w:ascii="Encode Sans" w:eastAsia="Times New Roman" w:hAnsi="Encode Sans" w:cs="DIN Pro Regular"/>
          <w:sz w:val="20"/>
          <w:szCs w:val="20"/>
          <w:lang w:val="es-MX" w:eastAsia="es-ES"/>
        </w:rPr>
        <w:t>No se presentaron eventos posteriores al cierre.</w:t>
      </w:r>
    </w:p>
    <w:p w:rsidR="008500D6" w:rsidRPr="008500D6" w:rsidRDefault="008500D6" w:rsidP="008500D6">
      <w:pPr>
        <w:spacing w:after="0" w:line="240" w:lineRule="exact"/>
        <w:ind w:firstLine="288"/>
        <w:jc w:val="both"/>
        <w:rPr>
          <w:rFonts w:ascii="Calibri" w:eastAsia="Times New Roman" w:hAnsi="Calibri" w:cs="DIN Pro Regular"/>
          <w:sz w:val="20"/>
          <w:szCs w:val="20"/>
          <w:lang w:val="es-MX" w:eastAsia="es-ES"/>
        </w:rPr>
      </w:pPr>
    </w:p>
    <w:p w:rsidR="008500D6" w:rsidRPr="008500D6" w:rsidRDefault="008500D6" w:rsidP="008500D6">
      <w:pPr>
        <w:numPr>
          <w:ilvl w:val="0"/>
          <w:numId w:val="13"/>
        </w:numPr>
        <w:spacing w:after="0" w:line="240"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Partes Relacionadas</w:t>
      </w: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Default="008500D6" w:rsidP="008500D6">
      <w:pPr>
        <w:spacing w:after="0" w:line="240" w:lineRule="exact"/>
        <w:jc w:val="both"/>
        <w:rPr>
          <w:rFonts w:ascii="Calibri" w:eastAsia="Times New Roman" w:hAnsi="Calibri" w:cs="DIN Pro Regular"/>
          <w:sz w:val="20"/>
          <w:szCs w:val="20"/>
          <w:lang w:eastAsia="es-ES"/>
        </w:rPr>
      </w:pPr>
    </w:p>
    <w:p w:rsidR="002E53B0" w:rsidRDefault="002E53B0" w:rsidP="008500D6">
      <w:pPr>
        <w:spacing w:after="0" w:line="240" w:lineRule="exact"/>
        <w:jc w:val="both"/>
        <w:rPr>
          <w:rFonts w:ascii="Calibri" w:eastAsia="Times New Roman" w:hAnsi="Calibri" w:cs="DIN Pro Regular"/>
          <w:sz w:val="20"/>
          <w:szCs w:val="20"/>
          <w:lang w:eastAsia="es-ES"/>
        </w:rPr>
      </w:pPr>
    </w:p>
    <w:p w:rsidR="002E53B0" w:rsidRPr="008500D6" w:rsidRDefault="002E53B0"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Bajo protesta de decir verdad declaramos que los Estados Financieros y sus Notas, son razonablemente correctos y son responsabilidad del emisor</w:t>
      </w: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b/>
          <w:sz w:val="20"/>
          <w:szCs w:val="20"/>
          <w:lang w:eastAsia="es-ES"/>
        </w:rPr>
      </w:pPr>
    </w:p>
    <w:p w:rsidR="008500D6" w:rsidRPr="008500D6" w:rsidRDefault="008500D6" w:rsidP="008500D6">
      <w:pPr>
        <w:spacing w:after="0" w:line="240" w:lineRule="exact"/>
        <w:jc w:val="both"/>
        <w:rPr>
          <w:rFonts w:ascii="Calibri" w:eastAsia="Times New Roman" w:hAnsi="Calibri" w:cs="DIN Pro Regular"/>
          <w:b/>
          <w:sz w:val="20"/>
          <w:szCs w:val="20"/>
          <w:lang w:eastAsia="es-ES"/>
        </w:rPr>
      </w:pPr>
    </w:p>
    <w:p w:rsidR="008500D6" w:rsidRPr="008500D6" w:rsidRDefault="008500D6" w:rsidP="008500D6">
      <w:pPr>
        <w:spacing w:after="0" w:line="240" w:lineRule="exact"/>
        <w:jc w:val="both"/>
        <w:rPr>
          <w:rFonts w:ascii="Calibri" w:eastAsia="Times New Roman" w:hAnsi="Calibri" w:cs="DIN Pro Regular"/>
          <w:b/>
          <w:sz w:val="20"/>
          <w:szCs w:val="20"/>
          <w:lang w:eastAsia="es-ES"/>
        </w:rPr>
      </w:pPr>
    </w:p>
    <w:p w:rsidR="008500D6" w:rsidRPr="008500D6" w:rsidRDefault="008500D6" w:rsidP="008500D6">
      <w:pPr>
        <w:spacing w:after="0" w:line="240" w:lineRule="exact"/>
        <w:jc w:val="both"/>
        <w:rPr>
          <w:rFonts w:ascii="Calibri" w:eastAsia="Times New Roman" w:hAnsi="Calibri" w:cs="DIN Pro Regular"/>
          <w:b/>
          <w:sz w:val="20"/>
          <w:szCs w:val="20"/>
          <w:lang w:eastAsia="es-ES"/>
        </w:rPr>
      </w:pPr>
    </w:p>
    <w:p w:rsidR="008500D6" w:rsidRPr="008500D6" w:rsidRDefault="008500D6" w:rsidP="008500D6">
      <w:pPr>
        <w:spacing w:after="0" w:line="240" w:lineRule="exact"/>
        <w:jc w:val="both"/>
        <w:rPr>
          <w:rFonts w:ascii="Calibri" w:eastAsia="Times New Roman" w:hAnsi="Calibri" w:cs="DIN Pro Regular"/>
          <w:b/>
          <w:sz w:val="20"/>
          <w:szCs w:val="20"/>
          <w:lang w:eastAsia="es-ES"/>
        </w:rPr>
      </w:pPr>
    </w:p>
    <w:p w:rsidR="008500D6" w:rsidRDefault="008500D6" w:rsidP="008500D6">
      <w:pPr>
        <w:spacing w:after="0" w:line="240" w:lineRule="exact"/>
        <w:jc w:val="both"/>
        <w:rPr>
          <w:rFonts w:ascii="Calibri" w:eastAsia="Times New Roman" w:hAnsi="Calibri" w:cs="DIN Pro Regular"/>
          <w:b/>
          <w:sz w:val="20"/>
          <w:szCs w:val="20"/>
          <w:lang w:eastAsia="es-ES"/>
        </w:rPr>
      </w:pPr>
    </w:p>
    <w:p w:rsidR="006C4585" w:rsidRDefault="006C4585" w:rsidP="008500D6">
      <w:pPr>
        <w:spacing w:after="0" w:line="240" w:lineRule="exact"/>
        <w:jc w:val="both"/>
        <w:rPr>
          <w:rFonts w:ascii="Calibri" w:eastAsia="Times New Roman" w:hAnsi="Calibri" w:cs="DIN Pro Regular"/>
          <w:b/>
          <w:sz w:val="20"/>
          <w:szCs w:val="20"/>
          <w:lang w:eastAsia="es-ES"/>
        </w:rPr>
      </w:pPr>
    </w:p>
    <w:p w:rsidR="006C4585" w:rsidRDefault="006C4585" w:rsidP="008500D6">
      <w:pPr>
        <w:spacing w:after="0" w:line="240" w:lineRule="exact"/>
        <w:jc w:val="both"/>
        <w:rPr>
          <w:rFonts w:ascii="Calibri" w:eastAsia="Times New Roman" w:hAnsi="Calibri" w:cs="DIN Pro Regular"/>
          <w:b/>
          <w:sz w:val="20"/>
          <w:szCs w:val="20"/>
          <w:lang w:eastAsia="es-ES"/>
        </w:rPr>
      </w:pPr>
    </w:p>
    <w:p w:rsidR="006C4585" w:rsidRDefault="006C4585" w:rsidP="008500D6">
      <w:pPr>
        <w:spacing w:after="0" w:line="240" w:lineRule="exact"/>
        <w:jc w:val="both"/>
        <w:rPr>
          <w:rFonts w:ascii="Calibri" w:eastAsia="Times New Roman" w:hAnsi="Calibri" w:cs="DIN Pro Regular"/>
          <w:b/>
          <w:sz w:val="20"/>
          <w:szCs w:val="20"/>
          <w:lang w:eastAsia="es-ES"/>
        </w:rPr>
      </w:pPr>
    </w:p>
    <w:p w:rsidR="002E53B0" w:rsidRDefault="002E53B0" w:rsidP="008500D6">
      <w:pPr>
        <w:spacing w:after="0" w:line="240" w:lineRule="exact"/>
        <w:jc w:val="both"/>
        <w:rPr>
          <w:rFonts w:ascii="Calibri" w:eastAsia="Times New Roman" w:hAnsi="Calibri" w:cs="DIN Pro Regular"/>
          <w:b/>
          <w:sz w:val="20"/>
          <w:szCs w:val="20"/>
          <w:lang w:eastAsia="es-ES"/>
        </w:rPr>
      </w:pPr>
    </w:p>
    <w:p w:rsidR="002E53B0" w:rsidRPr="008500D6" w:rsidRDefault="002E53B0" w:rsidP="008500D6">
      <w:pPr>
        <w:spacing w:after="0" w:line="240" w:lineRule="exact"/>
        <w:jc w:val="both"/>
        <w:rPr>
          <w:rFonts w:ascii="Calibri" w:eastAsia="Times New Roman" w:hAnsi="Calibri" w:cs="DIN Pro Regular"/>
          <w:b/>
          <w:sz w:val="24"/>
          <w:szCs w:val="24"/>
          <w:lang w:eastAsia="es-ES"/>
        </w:rPr>
      </w:pPr>
    </w:p>
    <w:p w:rsidR="008500D6" w:rsidRPr="008500D6" w:rsidRDefault="008500D6" w:rsidP="008500D6">
      <w:pPr>
        <w:spacing w:after="0" w:line="240" w:lineRule="exact"/>
        <w:ind w:firstLine="288"/>
        <w:jc w:val="center"/>
        <w:rPr>
          <w:rFonts w:ascii="Calibri" w:eastAsia="Times New Roman" w:hAnsi="Calibri" w:cs="DIN Pro Regular"/>
          <w:b/>
          <w:sz w:val="24"/>
          <w:szCs w:val="24"/>
          <w:lang w:eastAsia="es-ES"/>
        </w:rPr>
      </w:pPr>
      <w:r w:rsidRPr="008500D6">
        <w:rPr>
          <w:rFonts w:ascii="Calibri" w:eastAsia="Times New Roman" w:hAnsi="Calibri" w:cs="DIN Pro Regular"/>
          <w:b/>
          <w:sz w:val="24"/>
          <w:szCs w:val="24"/>
          <w:lang w:eastAsia="es-ES"/>
        </w:rPr>
        <w:t>b) NOTAS DE DESGLOSE</w:t>
      </w:r>
    </w:p>
    <w:p w:rsidR="008500D6" w:rsidRDefault="008500D6" w:rsidP="008500D6">
      <w:pPr>
        <w:spacing w:after="0" w:line="240" w:lineRule="exact"/>
        <w:ind w:firstLine="288"/>
        <w:jc w:val="center"/>
        <w:rPr>
          <w:rFonts w:ascii="Calibri" w:eastAsia="Times New Roman" w:hAnsi="Calibri" w:cs="DIN Pro Regular"/>
          <w:b/>
          <w:sz w:val="24"/>
          <w:szCs w:val="24"/>
          <w:lang w:eastAsia="es-ES"/>
        </w:rPr>
      </w:pPr>
    </w:p>
    <w:p w:rsidR="002E53B0" w:rsidRDefault="002E53B0" w:rsidP="008500D6">
      <w:pPr>
        <w:spacing w:after="0" w:line="240" w:lineRule="exact"/>
        <w:ind w:firstLine="288"/>
        <w:jc w:val="center"/>
        <w:rPr>
          <w:rFonts w:ascii="Calibri" w:eastAsia="Times New Roman" w:hAnsi="Calibri" w:cs="DIN Pro Regular"/>
          <w:b/>
          <w:sz w:val="24"/>
          <w:szCs w:val="24"/>
          <w:lang w:eastAsia="es-ES"/>
        </w:rPr>
      </w:pPr>
    </w:p>
    <w:p w:rsidR="002E53B0" w:rsidRPr="008500D6" w:rsidRDefault="002E53B0" w:rsidP="008500D6">
      <w:pPr>
        <w:spacing w:after="0" w:line="240" w:lineRule="exact"/>
        <w:ind w:firstLine="288"/>
        <w:jc w:val="center"/>
        <w:rPr>
          <w:rFonts w:ascii="Calibri" w:eastAsia="Times New Roman" w:hAnsi="Calibri" w:cs="DIN Pro Regular"/>
          <w:b/>
          <w:sz w:val="24"/>
          <w:szCs w:val="24"/>
          <w:lang w:eastAsia="es-ES"/>
        </w:rPr>
      </w:pPr>
    </w:p>
    <w:p w:rsidR="008500D6" w:rsidRPr="008500D6" w:rsidRDefault="008500D6" w:rsidP="008500D6">
      <w:pPr>
        <w:spacing w:after="0" w:line="240" w:lineRule="exact"/>
        <w:ind w:firstLine="288"/>
        <w:jc w:val="center"/>
        <w:rPr>
          <w:rFonts w:ascii="Calibri" w:eastAsia="Times New Roman" w:hAnsi="Calibri" w:cs="DIN Pro Regular"/>
          <w:b/>
          <w:sz w:val="24"/>
          <w:szCs w:val="24"/>
          <w:lang w:eastAsia="es-ES"/>
        </w:rPr>
      </w:pPr>
    </w:p>
    <w:p w:rsidR="008500D6" w:rsidRPr="008500D6" w:rsidRDefault="008500D6" w:rsidP="008500D6">
      <w:pPr>
        <w:spacing w:after="0" w:line="240" w:lineRule="exact"/>
        <w:ind w:left="426" w:hanging="426"/>
        <w:jc w:val="both"/>
        <w:rPr>
          <w:rFonts w:ascii="Calibri" w:eastAsia="Times New Roman" w:hAnsi="Calibri" w:cs="DIN Pro Regular"/>
          <w:b/>
          <w:smallCaps/>
          <w:sz w:val="20"/>
          <w:szCs w:val="20"/>
          <w:lang w:eastAsia="es-ES"/>
        </w:rPr>
      </w:pPr>
      <w:r w:rsidRPr="008500D6">
        <w:rPr>
          <w:rFonts w:ascii="Calibri" w:eastAsia="Times New Roman" w:hAnsi="Calibri" w:cs="DIN Pro Regular"/>
          <w:b/>
          <w:smallCaps/>
          <w:sz w:val="20"/>
          <w:szCs w:val="20"/>
          <w:lang w:eastAsia="es-ES"/>
        </w:rPr>
        <w:t xml:space="preserve">I) </w:t>
      </w:r>
      <w:r w:rsidRPr="008500D6">
        <w:rPr>
          <w:rFonts w:ascii="Calibri" w:eastAsia="Times New Roman" w:hAnsi="Calibri" w:cs="DIN Pro Regular"/>
          <w:b/>
          <w:smallCaps/>
          <w:sz w:val="20"/>
          <w:szCs w:val="20"/>
          <w:lang w:eastAsia="es-ES"/>
        </w:rPr>
        <w:tab/>
        <w:t xml:space="preserve">Notas al Estado de Estado de Actividades </w:t>
      </w:r>
    </w:p>
    <w:p w:rsidR="008500D6" w:rsidRP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Ingresos y Otros Beneficios:</w:t>
      </w:r>
    </w:p>
    <w:p w:rsidR="008500D6" w:rsidRPr="008500D6" w:rsidRDefault="008500D6" w:rsidP="008500D6">
      <w:pPr>
        <w:tabs>
          <w:tab w:val="left" w:pos="720"/>
        </w:tabs>
        <w:spacing w:after="0" w:line="240" w:lineRule="exact"/>
        <w:ind w:left="720" w:hanging="432"/>
        <w:jc w:val="both"/>
        <w:rPr>
          <w:rFonts w:ascii="Calibri" w:eastAsia="Times New Roman" w:hAnsi="Calibri" w:cs="DIN Pro Regular"/>
          <w:b/>
          <w:sz w:val="20"/>
          <w:szCs w:val="20"/>
          <w:lang w:val="es-MX" w:eastAsia="es-ES"/>
        </w:rPr>
      </w:pPr>
    </w:p>
    <w:tbl>
      <w:tblPr>
        <w:tblpPr w:leftFromText="141" w:rightFromText="141" w:vertAnchor="text" w:horzAnchor="margin" w:tblpXSpec="center" w:tblpY="41"/>
        <w:tblW w:w="0" w:type="auto"/>
        <w:tblLayout w:type="fixed"/>
        <w:tblLook w:val="0000" w:firstRow="0" w:lastRow="0" w:firstColumn="0" w:lastColumn="0" w:noHBand="0" w:noVBand="0"/>
      </w:tblPr>
      <w:tblGrid>
        <w:gridCol w:w="6818"/>
        <w:gridCol w:w="1915"/>
      </w:tblGrid>
      <w:tr w:rsidR="008500D6" w:rsidRPr="008500D6" w:rsidTr="008500D6">
        <w:trPr>
          <w:cantSplit/>
          <w:trHeight w:val="44"/>
        </w:trPr>
        <w:tc>
          <w:tcPr>
            <w:tcW w:w="8733" w:type="dxa"/>
            <w:gridSpan w:val="2"/>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tabs>
                <w:tab w:val="left" w:pos="720"/>
              </w:tabs>
              <w:spacing w:after="101" w:line="240" w:lineRule="exact"/>
              <w:ind w:left="1140" w:hanging="432"/>
              <w:jc w:val="both"/>
              <w:rPr>
                <w:rFonts w:ascii="Arial" w:eastAsia="Times New Roman" w:hAnsi="Arial" w:cs="DIN Pro Regular"/>
                <w:b/>
                <w:sz w:val="20"/>
                <w:szCs w:val="20"/>
                <w:lang w:eastAsia="es-ES"/>
              </w:rPr>
            </w:pPr>
          </w:p>
        </w:tc>
      </w:tr>
      <w:tr w:rsidR="008500D6" w:rsidRPr="008500D6" w:rsidTr="008500D6">
        <w:trPr>
          <w:cantSplit/>
          <w:trHeight w:val="429"/>
        </w:trPr>
        <w:tc>
          <w:tcPr>
            <w:tcW w:w="681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tabs>
                <w:tab w:val="left" w:pos="720"/>
              </w:tabs>
              <w:spacing w:after="0" w:line="240" w:lineRule="exact"/>
              <w:ind w:left="1140" w:hanging="432"/>
              <w:jc w:val="both"/>
              <w:rPr>
                <w:rFonts w:ascii="Arial" w:eastAsia="Times New Roman" w:hAnsi="Arial" w:cs="DIN Pro Regular"/>
                <w:b/>
                <w:sz w:val="20"/>
                <w:szCs w:val="20"/>
                <w:lang w:eastAsia="es-ES"/>
              </w:rPr>
            </w:pPr>
            <w:r w:rsidRPr="008500D6">
              <w:rPr>
                <w:rFonts w:ascii="Arial" w:eastAsia="Times New Roman" w:hAnsi="Arial" w:cs="DIN Pro Regular"/>
                <w:b/>
                <w:sz w:val="20"/>
                <w:szCs w:val="20"/>
                <w:lang w:eastAsia="es-ES"/>
              </w:rPr>
              <w:t>Ingresos por Venta de Bienes y Prestación de Servicios</w:t>
            </w:r>
          </w:p>
        </w:tc>
        <w:tc>
          <w:tcPr>
            <w:tcW w:w="19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tabs>
                <w:tab w:val="left" w:pos="720"/>
              </w:tabs>
              <w:spacing w:after="0" w:line="240" w:lineRule="exact"/>
              <w:ind w:left="1140" w:hanging="432"/>
              <w:jc w:val="both"/>
              <w:rPr>
                <w:rFonts w:ascii="Arial" w:eastAsia="Times New Roman" w:hAnsi="Arial" w:cs="DIN Pro Regular"/>
                <w:b/>
                <w:sz w:val="20"/>
                <w:szCs w:val="20"/>
                <w:lang w:eastAsia="es-ES"/>
              </w:rPr>
            </w:pPr>
            <w:r w:rsidRPr="008500D6">
              <w:rPr>
                <w:rFonts w:ascii="Arial" w:eastAsia="Times New Roman" w:hAnsi="Arial" w:cs="DIN Pro Regular"/>
                <w:b/>
                <w:sz w:val="20"/>
                <w:szCs w:val="20"/>
                <w:lang w:eastAsia="es-ES"/>
              </w:rPr>
              <w:t>$ 494,970</w:t>
            </w:r>
          </w:p>
        </w:tc>
      </w:tr>
      <w:tr w:rsidR="008500D6" w:rsidRPr="008500D6" w:rsidTr="008500D6">
        <w:trPr>
          <w:cantSplit/>
          <w:trHeight w:val="429"/>
        </w:trPr>
        <w:tc>
          <w:tcPr>
            <w:tcW w:w="681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tabs>
                <w:tab w:val="left" w:pos="720"/>
              </w:tabs>
              <w:spacing w:after="0" w:line="240" w:lineRule="exact"/>
              <w:ind w:left="1140" w:hanging="432"/>
              <w:jc w:val="both"/>
              <w:rPr>
                <w:rFonts w:ascii="Arial" w:eastAsia="Times New Roman" w:hAnsi="Arial" w:cs="DIN Pro Regular"/>
                <w:b/>
                <w:bCs/>
                <w:sz w:val="20"/>
                <w:szCs w:val="20"/>
                <w:lang w:eastAsia="es-ES"/>
              </w:rPr>
            </w:pPr>
            <w:r w:rsidRPr="008500D6">
              <w:rPr>
                <w:rFonts w:ascii="Arial" w:eastAsia="Times New Roman" w:hAnsi="Arial" w:cs="DIN Pro Regular"/>
                <w:b/>
                <w:bCs/>
                <w:sz w:val="20"/>
                <w:szCs w:val="20"/>
                <w:lang w:eastAsia="es-ES"/>
              </w:rPr>
              <w:t>TOTAL</w:t>
            </w:r>
          </w:p>
        </w:tc>
        <w:tc>
          <w:tcPr>
            <w:tcW w:w="19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tabs>
                <w:tab w:val="left" w:pos="720"/>
              </w:tabs>
              <w:spacing w:after="0" w:line="240" w:lineRule="exact"/>
              <w:ind w:left="1140" w:hanging="432"/>
              <w:jc w:val="both"/>
              <w:rPr>
                <w:rFonts w:ascii="Arial" w:eastAsia="Times New Roman" w:hAnsi="Arial" w:cs="DIN Pro Regular"/>
                <w:b/>
                <w:bCs/>
                <w:sz w:val="20"/>
                <w:szCs w:val="20"/>
                <w:lang w:eastAsia="es-ES"/>
              </w:rPr>
            </w:pPr>
            <w:r w:rsidRPr="008500D6">
              <w:rPr>
                <w:rFonts w:ascii="Arial" w:eastAsia="Times New Roman" w:hAnsi="Arial" w:cs="DIN Pro Regular"/>
                <w:b/>
                <w:bCs/>
                <w:sz w:val="20"/>
                <w:szCs w:val="20"/>
                <w:lang w:eastAsia="es-ES"/>
              </w:rPr>
              <w:t>$ 494,970</w:t>
            </w:r>
          </w:p>
        </w:tc>
      </w:tr>
    </w:tbl>
    <w:p w:rsidR="008500D6" w:rsidRPr="008500D6" w:rsidRDefault="008500D6" w:rsidP="008500D6">
      <w:pPr>
        <w:tabs>
          <w:tab w:val="left" w:pos="720"/>
        </w:tabs>
        <w:spacing w:after="0" w:line="240" w:lineRule="exact"/>
        <w:ind w:left="1140" w:hanging="432"/>
        <w:jc w:val="both"/>
        <w:rPr>
          <w:rFonts w:ascii="Calibri" w:eastAsia="Times New Roman" w:hAnsi="Calibri" w:cs="DIN Pro Regular"/>
          <w:sz w:val="20"/>
          <w:szCs w:val="20"/>
          <w:lang w:val="es-MX" w:eastAsia="es-ES"/>
        </w:rPr>
      </w:pPr>
      <w:r w:rsidRPr="008500D6">
        <w:rPr>
          <w:rFonts w:ascii="Calibri" w:eastAsia="Times New Roman" w:hAnsi="Calibri" w:cs="DIN Pro Regular"/>
          <w:b/>
          <w:sz w:val="20"/>
          <w:szCs w:val="20"/>
          <w:lang w:val="es-MX" w:eastAsia="es-ES"/>
        </w:rPr>
        <w:t>Gastos y Otras Pérdidas</w:t>
      </w:r>
      <w:r w:rsidRPr="008500D6">
        <w:rPr>
          <w:rFonts w:ascii="Calibri" w:eastAsia="Times New Roman" w:hAnsi="Calibri" w:cs="DIN Pro Regular"/>
          <w:sz w:val="20"/>
          <w:szCs w:val="20"/>
          <w:lang w:val="es-MX" w:eastAsia="es-ES"/>
        </w:rPr>
        <w:t>:</w:t>
      </w:r>
    </w:p>
    <w:p w:rsidR="008500D6" w:rsidRPr="008500D6" w:rsidRDefault="008500D6" w:rsidP="008500D6">
      <w:pPr>
        <w:tabs>
          <w:tab w:val="left" w:pos="720"/>
        </w:tabs>
        <w:spacing w:after="0" w:line="240" w:lineRule="exact"/>
        <w:ind w:left="720" w:hanging="432"/>
        <w:jc w:val="both"/>
        <w:rPr>
          <w:rFonts w:ascii="Calibri" w:eastAsia="Times New Roman" w:hAnsi="Calibri" w:cs="DIN Pro Regular"/>
          <w:sz w:val="20"/>
          <w:szCs w:val="20"/>
          <w:lang w:val="es-MX" w:eastAsia="es-ES"/>
        </w:rPr>
      </w:pPr>
    </w:p>
    <w:tbl>
      <w:tblPr>
        <w:tblpPr w:leftFromText="141" w:rightFromText="141" w:vertAnchor="text" w:horzAnchor="margin" w:tblpXSpec="center" w:tblpY="82"/>
        <w:tblW w:w="0" w:type="auto"/>
        <w:tblLayout w:type="fixed"/>
        <w:tblLook w:val="0000" w:firstRow="0" w:lastRow="0" w:firstColumn="0" w:lastColumn="0" w:noHBand="0" w:noVBand="0"/>
      </w:tblPr>
      <w:tblGrid>
        <w:gridCol w:w="3528"/>
        <w:gridCol w:w="3587"/>
        <w:gridCol w:w="1599"/>
      </w:tblGrid>
      <w:tr w:rsidR="008500D6" w:rsidRPr="008500D6" w:rsidTr="008500D6">
        <w:trPr>
          <w:cantSplit/>
          <w:trHeight w:val="248"/>
        </w:trPr>
        <w:tc>
          <w:tcPr>
            <w:tcW w:w="8714" w:type="dxa"/>
            <w:gridSpan w:val="3"/>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tabs>
                <w:tab w:val="left" w:pos="720"/>
              </w:tabs>
              <w:spacing w:after="0" w:line="240" w:lineRule="exact"/>
              <w:ind w:left="720" w:hanging="432"/>
              <w:jc w:val="center"/>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Capítulos</w:t>
            </w:r>
          </w:p>
        </w:tc>
      </w:tr>
      <w:tr w:rsidR="008500D6" w:rsidRPr="008500D6" w:rsidTr="008500D6">
        <w:trPr>
          <w:cantSplit/>
          <w:trHeight w:val="248"/>
        </w:trPr>
        <w:tc>
          <w:tcPr>
            <w:tcW w:w="35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center"/>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1000</w:t>
            </w:r>
          </w:p>
        </w:tc>
        <w:tc>
          <w:tcPr>
            <w:tcW w:w="3587"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both"/>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Servicios Personales</w:t>
            </w:r>
          </w:p>
        </w:tc>
        <w:tc>
          <w:tcPr>
            <w:tcW w:w="1599"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both"/>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  205,351</w:t>
            </w:r>
          </w:p>
        </w:tc>
      </w:tr>
      <w:tr w:rsidR="008500D6" w:rsidRPr="008500D6" w:rsidTr="008500D6">
        <w:trPr>
          <w:cantSplit/>
          <w:trHeight w:val="248"/>
        </w:trPr>
        <w:tc>
          <w:tcPr>
            <w:tcW w:w="35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center"/>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2000</w:t>
            </w:r>
          </w:p>
        </w:tc>
        <w:tc>
          <w:tcPr>
            <w:tcW w:w="3587"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both"/>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Materiales y Suministros</w:t>
            </w:r>
          </w:p>
        </w:tc>
        <w:tc>
          <w:tcPr>
            <w:tcW w:w="1599"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both"/>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   190,370</w:t>
            </w:r>
          </w:p>
        </w:tc>
      </w:tr>
      <w:tr w:rsidR="008500D6" w:rsidRPr="008500D6" w:rsidTr="008500D6">
        <w:trPr>
          <w:cantSplit/>
          <w:trHeight w:val="248"/>
        </w:trPr>
        <w:tc>
          <w:tcPr>
            <w:tcW w:w="35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center"/>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3000</w:t>
            </w:r>
          </w:p>
        </w:tc>
        <w:tc>
          <w:tcPr>
            <w:tcW w:w="3587"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both"/>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Servicios Generales</w:t>
            </w:r>
          </w:p>
        </w:tc>
        <w:tc>
          <w:tcPr>
            <w:tcW w:w="1599"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both"/>
              <w:rPr>
                <w:rFonts w:ascii="Arial" w:eastAsia="Times New Roman" w:hAnsi="Arial" w:cs="DIN Pro Regular"/>
                <w:sz w:val="20"/>
                <w:szCs w:val="20"/>
                <w:lang w:eastAsia="es-ES"/>
              </w:rPr>
            </w:pPr>
            <w:r w:rsidRPr="008500D6">
              <w:rPr>
                <w:rFonts w:ascii="Arial" w:eastAsia="Times New Roman" w:hAnsi="Arial" w:cs="DIN Pro Regular"/>
                <w:sz w:val="20"/>
                <w:szCs w:val="20"/>
                <w:lang w:eastAsia="es-ES"/>
              </w:rPr>
              <w:t>$    28,569</w:t>
            </w:r>
          </w:p>
        </w:tc>
      </w:tr>
      <w:tr w:rsidR="008500D6" w:rsidRPr="008500D6" w:rsidTr="008500D6">
        <w:trPr>
          <w:cantSplit/>
          <w:trHeight w:val="248"/>
        </w:trPr>
        <w:tc>
          <w:tcPr>
            <w:tcW w:w="35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center"/>
              <w:rPr>
                <w:rFonts w:ascii="Arial" w:eastAsia="Times New Roman" w:hAnsi="Arial" w:cs="DIN Pro Regular"/>
                <w:sz w:val="20"/>
                <w:szCs w:val="20"/>
                <w:lang w:eastAsia="es-ES"/>
              </w:rPr>
            </w:pPr>
          </w:p>
        </w:tc>
        <w:tc>
          <w:tcPr>
            <w:tcW w:w="3587"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both"/>
              <w:rPr>
                <w:rFonts w:ascii="Arial" w:eastAsia="Times New Roman" w:hAnsi="Arial" w:cs="DIN Pro Regular"/>
                <w:b/>
                <w:bCs/>
                <w:sz w:val="20"/>
                <w:szCs w:val="20"/>
                <w:lang w:eastAsia="es-ES"/>
              </w:rPr>
            </w:pPr>
            <w:r w:rsidRPr="008500D6">
              <w:rPr>
                <w:rFonts w:ascii="Arial" w:eastAsia="Times New Roman" w:hAnsi="Arial" w:cs="DIN Pro Regular"/>
                <w:b/>
                <w:bCs/>
                <w:sz w:val="20"/>
                <w:szCs w:val="20"/>
                <w:lang w:eastAsia="es-ES"/>
              </w:rPr>
              <w:t>TOTAL</w:t>
            </w:r>
          </w:p>
        </w:tc>
        <w:tc>
          <w:tcPr>
            <w:tcW w:w="1599"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tabs>
                <w:tab w:val="left" w:pos="720"/>
              </w:tabs>
              <w:spacing w:after="0" w:line="240" w:lineRule="exact"/>
              <w:ind w:left="720" w:hanging="432"/>
              <w:jc w:val="both"/>
              <w:rPr>
                <w:rFonts w:ascii="Arial" w:eastAsia="Times New Roman" w:hAnsi="Arial" w:cs="DIN Pro Regular"/>
                <w:b/>
                <w:bCs/>
                <w:sz w:val="20"/>
                <w:szCs w:val="20"/>
                <w:lang w:eastAsia="es-ES"/>
              </w:rPr>
            </w:pPr>
            <w:r w:rsidRPr="008500D6">
              <w:rPr>
                <w:rFonts w:ascii="Arial" w:eastAsia="Times New Roman" w:hAnsi="Arial" w:cs="DIN Pro Regular"/>
                <w:b/>
                <w:bCs/>
                <w:sz w:val="20"/>
                <w:szCs w:val="20"/>
                <w:lang w:eastAsia="es-ES"/>
              </w:rPr>
              <w:t>$ 424,290</w:t>
            </w:r>
          </w:p>
        </w:tc>
      </w:tr>
    </w:tbl>
    <w:p w:rsidR="008500D6" w:rsidRPr="008500D6" w:rsidRDefault="008500D6" w:rsidP="008500D6">
      <w:pPr>
        <w:spacing w:after="0" w:line="240" w:lineRule="exact"/>
        <w:ind w:left="426" w:hanging="426"/>
        <w:jc w:val="both"/>
        <w:rPr>
          <w:rFonts w:ascii="Calibri" w:eastAsia="Times New Roman" w:hAnsi="Calibri" w:cs="DIN Pro Regular"/>
          <w:b/>
          <w:smallCaps/>
          <w:sz w:val="20"/>
          <w:szCs w:val="20"/>
          <w:lang w:eastAsia="es-ES"/>
        </w:rPr>
      </w:pPr>
    </w:p>
    <w:p w:rsidR="008500D6" w:rsidRPr="008500D6" w:rsidRDefault="008500D6" w:rsidP="008500D6">
      <w:pPr>
        <w:spacing w:after="0" w:line="240" w:lineRule="exact"/>
        <w:ind w:left="426" w:hanging="426"/>
        <w:jc w:val="both"/>
        <w:rPr>
          <w:rFonts w:ascii="Calibri" w:eastAsia="Times New Roman" w:hAnsi="Calibri" w:cs="DIN Pro Regular"/>
          <w:b/>
          <w:smallCaps/>
          <w:sz w:val="20"/>
          <w:szCs w:val="20"/>
          <w:lang w:eastAsia="es-ES"/>
        </w:rPr>
      </w:pPr>
    </w:p>
    <w:p w:rsidR="008500D6" w:rsidRPr="008500D6" w:rsidRDefault="008500D6" w:rsidP="008500D6">
      <w:pPr>
        <w:spacing w:after="0" w:line="240" w:lineRule="exact"/>
        <w:ind w:left="426" w:hanging="426"/>
        <w:jc w:val="both"/>
        <w:rPr>
          <w:rFonts w:ascii="Calibri" w:eastAsia="Times New Roman" w:hAnsi="Calibri" w:cs="DIN Pro Regular"/>
          <w:b/>
          <w:smallCaps/>
          <w:sz w:val="20"/>
          <w:szCs w:val="20"/>
          <w:lang w:eastAsia="es-ES"/>
        </w:rPr>
      </w:pPr>
      <w:r w:rsidRPr="008500D6">
        <w:rPr>
          <w:rFonts w:ascii="Calibri" w:eastAsia="Times New Roman" w:hAnsi="Calibri" w:cs="DIN Pro Regular"/>
          <w:b/>
          <w:smallCaps/>
          <w:sz w:val="20"/>
          <w:szCs w:val="20"/>
          <w:lang w:eastAsia="es-ES"/>
        </w:rPr>
        <w:t>II)</w:t>
      </w:r>
      <w:r w:rsidRPr="008500D6">
        <w:rPr>
          <w:rFonts w:ascii="Calibri" w:eastAsia="Times New Roman" w:hAnsi="Calibri" w:cs="DIN Pro Regular"/>
          <w:b/>
          <w:smallCaps/>
          <w:sz w:val="20"/>
          <w:szCs w:val="20"/>
          <w:lang w:eastAsia="es-ES"/>
        </w:rPr>
        <w:tab/>
        <w:t>Notas al estado de Situación Financiera</w:t>
      </w:r>
    </w:p>
    <w:p w:rsidR="008500D6" w:rsidRDefault="008500D6" w:rsidP="008500D6">
      <w:pPr>
        <w:spacing w:after="0" w:line="240" w:lineRule="exact"/>
        <w:ind w:left="360" w:hanging="360"/>
        <w:jc w:val="both"/>
        <w:rPr>
          <w:rFonts w:ascii="Calibri" w:eastAsia="Times New Roman" w:hAnsi="Calibri" w:cs="DIN Pro Regular"/>
          <w:b/>
          <w:smallCaps/>
          <w:sz w:val="20"/>
          <w:szCs w:val="20"/>
          <w:lang w:eastAsia="es-ES"/>
        </w:rPr>
      </w:pPr>
    </w:p>
    <w:p w:rsidR="002E53B0" w:rsidRPr="008500D6" w:rsidRDefault="002E53B0" w:rsidP="008500D6">
      <w:pPr>
        <w:spacing w:after="0" w:line="240" w:lineRule="exact"/>
        <w:ind w:left="360" w:hanging="360"/>
        <w:jc w:val="both"/>
        <w:rPr>
          <w:rFonts w:ascii="Calibri" w:eastAsia="Times New Roman" w:hAnsi="Calibri" w:cs="DIN Pro Regular"/>
          <w:b/>
          <w:smallCaps/>
          <w:sz w:val="20"/>
          <w:szCs w:val="20"/>
          <w:lang w:eastAsia="es-ES"/>
        </w:rPr>
      </w:pPr>
    </w:p>
    <w:p w:rsidR="008500D6" w:rsidRPr="008500D6" w:rsidRDefault="008500D6" w:rsidP="008500D6">
      <w:pPr>
        <w:spacing w:after="80" w:line="203" w:lineRule="exact"/>
        <w:ind w:firstLine="288"/>
        <w:jc w:val="both"/>
        <w:rPr>
          <w:rFonts w:ascii="Encode Sans" w:eastAsia="Times New Roman" w:hAnsi="Encode Sans" w:cs="DIN Pro Regular"/>
          <w:b/>
          <w:lang w:val="es-MX" w:eastAsia="es-ES"/>
        </w:rPr>
      </w:pPr>
    </w:p>
    <w:p w:rsidR="008500D6" w:rsidRPr="008500D6" w:rsidRDefault="008500D6" w:rsidP="008500D6">
      <w:pPr>
        <w:spacing w:after="80" w:line="203" w:lineRule="exact"/>
        <w:ind w:firstLine="288"/>
        <w:jc w:val="both"/>
        <w:rPr>
          <w:rFonts w:ascii="Encode Sans" w:eastAsia="Times New Roman" w:hAnsi="Encode Sans" w:cs="DIN Pro Regular"/>
          <w:b/>
          <w:lang w:val="es-MX" w:eastAsia="es-ES"/>
        </w:rPr>
      </w:pPr>
      <w:r w:rsidRPr="008500D6">
        <w:rPr>
          <w:rFonts w:ascii="Encode Sans" w:eastAsia="Times New Roman" w:hAnsi="Encode Sans" w:cs="DIN Pro Regular"/>
          <w:b/>
          <w:lang w:val="es-MX" w:eastAsia="es-ES"/>
        </w:rPr>
        <w:t>Activo</w:t>
      </w:r>
    </w:p>
    <w:p w:rsidR="008500D6" w:rsidRPr="008500D6" w:rsidRDefault="008500D6" w:rsidP="008500D6">
      <w:pPr>
        <w:spacing w:after="80" w:line="203" w:lineRule="exact"/>
        <w:ind w:firstLine="288"/>
        <w:jc w:val="both"/>
        <w:rPr>
          <w:rFonts w:ascii="Encode Sans" w:eastAsia="Times New Roman" w:hAnsi="Encode Sans" w:cs="DIN Pro Regular"/>
          <w:b/>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lang w:val="es-MX" w:eastAsia="es-ES"/>
        </w:rPr>
      </w:pPr>
      <w:r w:rsidRPr="008500D6">
        <w:rPr>
          <w:rFonts w:ascii="Encode Sans" w:eastAsia="Times New Roman" w:hAnsi="Encode Sans" w:cs="DIN Pro Regular"/>
          <w:b/>
          <w:lang w:val="es-MX" w:eastAsia="es-ES"/>
        </w:rPr>
        <w:t>Efectivo y Equivalentes      $ 390,942</w:t>
      </w:r>
    </w:p>
    <w:p w:rsidR="008500D6" w:rsidRPr="008500D6" w:rsidRDefault="008500D6" w:rsidP="008500D6">
      <w:pPr>
        <w:numPr>
          <w:ilvl w:val="0"/>
          <w:numId w:val="14"/>
        </w:numPr>
        <w:spacing w:after="80" w:line="203" w:lineRule="exact"/>
        <w:jc w:val="both"/>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BANCOS</w:t>
      </w:r>
    </w:p>
    <w:p w:rsidR="008500D6" w:rsidRPr="008500D6" w:rsidRDefault="008500D6" w:rsidP="008500D6">
      <w:pPr>
        <w:spacing w:after="80" w:line="203" w:lineRule="exact"/>
        <w:ind w:left="984"/>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No aplica</w:t>
      </w:r>
    </w:p>
    <w:p w:rsidR="008500D6" w:rsidRPr="006C4585" w:rsidRDefault="008500D6" w:rsidP="008500D6">
      <w:pPr>
        <w:numPr>
          <w:ilvl w:val="0"/>
          <w:numId w:val="14"/>
        </w:numPr>
        <w:spacing w:after="80" w:line="203" w:lineRule="exact"/>
        <w:jc w:val="both"/>
        <w:rPr>
          <w:rFonts w:ascii="Encode Sans" w:eastAsia="Times New Roman" w:hAnsi="Encode Sans" w:cs="DIN Pro Regular"/>
          <w:b/>
          <w:bCs/>
          <w:lang w:val="es-MX" w:eastAsia="es-ES"/>
        </w:rPr>
      </w:pPr>
      <w:r w:rsidRPr="008500D6">
        <w:rPr>
          <w:rFonts w:ascii="Encode Sans" w:eastAsia="Times New Roman" w:hAnsi="Encode Sans" w:cs="DIN Pro Regular"/>
          <w:b/>
          <w:bCs/>
          <w:sz w:val="20"/>
          <w:szCs w:val="20"/>
          <w:lang w:val="es-MX" w:eastAsia="es-ES"/>
        </w:rPr>
        <w:t>EFECTIVO</w:t>
      </w:r>
    </w:p>
    <w:p w:rsidR="006C4585" w:rsidRDefault="006C4585" w:rsidP="006C4585">
      <w:pPr>
        <w:spacing w:after="80" w:line="203" w:lineRule="exact"/>
        <w:jc w:val="both"/>
        <w:rPr>
          <w:rFonts w:ascii="Encode Sans" w:eastAsia="Times New Roman" w:hAnsi="Encode Sans" w:cs="DIN Pro Regular"/>
          <w:b/>
          <w:bCs/>
          <w:sz w:val="20"/>
          <w:szCs w:val="20"/>
          <w:lang w:val="es-MX" w:eastAsia="es-ES"/>
        </w:rPr>
      </w:pPr>
    </w:p>
    <w:p w:rsidR="006C4585" w:rsidRPr="008500D6" w:rsidRDefault="006C4585" w:rsidP="006C4585">
      <w:pPr>
        <w:spacing w:after="80" w:line="203" w:lineRule="exact"/>
        <w:jc w:val="both"/>
        <w:rPr>
          <w:rFonts w:ascii="Encode Sans" w:eastAsia="Times New Roman" w:hAnsi="Encode Sans" w:cs="DIN Pro Regular"/>
          <w:b/>
          <w:bCs/>
          <w:lang w:val="es-MX" w:eastAsia="es-ES"/>
        </w:rPr>
      </w:pPr>
    </w:p>
    <w:tbl>
      <w:tblPr>
        <w:tblW w:w="0" w:type="auto"/>
        <w:jc w:val="center"/>
        <w:tblLayout w:type="fixed"/>
        <w:tblLook w:val="0000" w:firstRow="0" w:lastRow="0" w:firstColumn="0" w:lastColumn="0" w:noHBand="0" w:noVBand="0"/>
      </w:tblPr>
      <w:tblGrid>
        <w:gridCol w:w="1434"/>
        <w:gridCol w:w="3828"/>
        <w:gridCol w:w="1417"/>
      </w:tblGrid>
      <w:tr w:rsidR="008500D6" w:rsidRPr="008500D6" w:rsidTr="008500D6">
        <w:trPr>
          <w:cantSplit/>
          <w:trHeight w:val="200"/>
          <w:jc w:val="center"/>
        </w:trPr>
        <w:tc>
          <w:tcPr>
            <w:tcW w:w="6679" w:type="dxa"/>
            <w:gridSpan w:val="3"/>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24" w:lineRule="exact"/>
              <w:rPr>
                <w:rFonts w:ascii="Encode Sans" w:eastAsia="Times New Roman" w:hAnsi="Encode Sans" w:cs="DIN Pro Regular"/>
                <w:b/>
                <w:color w:val="CC3300"/>
                <w:lang w:val="es-MX" w:eastAsia="es-ES"/>
              </w:rPr>
            </w:pP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1111-06-001</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Caja General 2023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$ 390, 942</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TOTAL</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center"/>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$ 390, 942</w:t>
            </w:r>
          </w:p>
        </w:tc>
      </w:tr>
    </w:tbl>
    <w:p w:rsidR="008500D6" w:rsidRPr="008500D6" w:rsidRDefault="008500D6" w:rsidP="008500D6">
      <w:pPr>
        <w:spacing w:after="80" w:line="203" w:lineRule="exact"/>
        <w:jc w:val="both"/>
        <w:rPr>
          <w:rFonts w:ascii="Calibri" w:eastAsia="Times New Roman" w:hAnsi="Calibri" w:cs="DIN Pro Regular"/>
          <w:b/>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p>
    <w:p w:rsid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p>
    <w:p w:rsidR="006C4585" w:rsidRDefault="006C4585" w:rsidP="008500D6">
      <w:pPr>
        <w:spacing w:after="80" w:line="203" w:lineRule="exact"/>
        <w:ind w:left="624"/>
        <w:jc w:val="both"/>
        <w:rPr>
          <w:rFonts w:ascii="Encode Sans" w:eastAsia="Times New Roman" w:hAnsi="Encode Sans" w:cs="DIN Pro Regular"/>
          <w:b/>
          <w:sz w:val="20"/>
          <w:szCs w:val="20"/>
          <w:lang w:val="es-MX" w:eastAsia="es-ES"/>
        </w:rPr>
      </w:pPr>
    </w:p>
    <w:p w:rsidR="006C4585" w:rsidRPr="008500D6" w:rsidRDefault="006C4585" w:rsidP="008500D6">
      <w:pPr>
        <w:spacing w:after="80" w:line="203" w:lineRule="exact"/>
        <w:ind w:left="624"/>
        <w:jc w:val="both"/>
        <w:rPr>
          <w:rFonts w:ascii="Encode Sans" w:eastAsia="Times New Roman" w:hAnsi="Encode Sans" w:cs="DIN Pro Regular"/>
          <w:b/>
          <w:sz w:val="20"/>
          <w:szCs w:val="20"/>
          <w:lang w:val="es-MX" w:eastAsia="es-ES"/>
        </w:rPr>
      </w:pPr>
    </w:p>
    <w:p w:rsid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p>
    <w:p w:rsidR="002E53B0" w:rsidRPr="008500D6" w:rsidRDefault="002E53B0" w:rsidP="008500D6">
      <w:pPr>
        <w:spacing w:after="80" w:line="203" w:lineRule="exact"/>
        <w:ind w:left="624"/>
        <w:jc w:val="both"/>
        <w:rPr>
          <w:rFonts w:ascii="Encode Sans" w:eastAsia="Times New Roman" w:hAnsi="Encode Sans" w:cs="DIN Pro Regular"/>
          <w:b/>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r w:rsidRPr="008500D6">
        <w:rPr>
          <w:rFonts w:ascii="Encode Sans" w:eastAsia="Times New Roman" w:hAnsi="Encode Sans" w:cs="DIN Pro Regular"/>
          <w:b/>
          <w:sz w:val="20"/>
          <w:szCs w:val="20"/>
          <w:lang w:val="es-MX" w:eastAsia="es-ES"/>
        </w:rPr>
        <w:t>Derechos a recibir Efectivo y Equivalentes y Bienes o Servicios a Recibir</w:t>
      </w: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p>
    <w:tbl>
      <w:tblPr>
        <w:tblW w:w="0" w:type="auto"/>
        <w:jc w:val="center"/>
        <w:tblLayout w:type="fixed"/>
        <w:tblLook w:val="0000" w:firstRow="0" w:lastRow="0" w:firstColumn="0" w:lastColumn="0" w:noHBand="0" w:noVBand="0"/>
      </w:tblPr>
      <w:tblGrid>
        <w:gridCol w:w="1434"/>
        <w:gridCol w:w="3828"/>
        <w:gridCol w:w="1478"/>
      </w:tblGrid>
      <w:tr w:rsidR="008500D6" w:rsidRPr="008500D6" w:rsidTr="008500D6">
        <w:trPr>
          <w:cantSplit/>
          <w:trHeight w:val="200"/>
          <w:jc w:val="center"/>
        </w:trPr>
        <w:tc>
          <w:tcPr>
            <w:tcW w:w="6740" w:type="dxa"/>
            <w:gridSpan w:val="3"/>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24" w:lineRule="exact"/>
              <w:rPr>
                <w:rFonts w:ascii="Encode Sans" w:eastAsia="Times New Roman" w:hAnsi="Encode Sans" w:cs="DIN Pro Regular"/>
                <w:b/>
                <w:color w:val="FFFFFF"/>
                <w:sz w:val="20"/>
                <w:szCs w:val="20"/>
                <w:lang w:val="es-MX" w:eastAsia="es-ES"/>
              </w:rPr>
            </w:pP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1129-01-001</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Administraciones Anteriores</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$ 110,987</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1129-02-01</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acreditable 2019</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6,513</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1129-02-02</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Subsidio al empleo 2019</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10,698</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1129-03-001</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acreditable 2020</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12,256</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1129-03-002</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Subsidio al empleo 2020</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10,623</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1129-04-001</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acreditable 2021</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12,651</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1129-04-002</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Subsidio al empleo 2021</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12,530</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1129-05-001</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acreditable 2022</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21,980</w:t>
            </w:r>
          </w:p>
        </w:tc>
      </w:tr>
      <w:tr w:rsidR="008500D6" w:rsidRPr="008500D6" w:rsidTr="008500D6">
        <w:trPr>
          <w:cantSplit/>
          <w:trHeight w:val="415"/>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1129-05-002</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Subsidio al empelo 2022</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14,162</w:t>
            </w:r>
          </w:p>
        </w:tc>
      </w:tr>
      <w:tr w:rsidR="008500D6" w:rsidRPr="008500D6" w:rsidTr="008500D6">
        <w:trPr>
          <w:cantSplit/>
          <w:trHeight w:val="222"/>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1129-06-001</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acreditable 2023</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$ 19,721</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1129-06-002</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Subsidio al empelo 2023</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  11,494</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1139-01-001</w:t>
            </w: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Administraciones anteriores</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$ 18,746</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TOTAL</w:t>
            </w:r>
          </w:p>
        </w:tc>
        <w:tc>
          <w:tcPr>
            <w:tcW w:w="147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b/>
                <w:bCs/>
                <w:sz w:val="20"/>
                <w:szCs w:val="20"/>
                <w:lang w:val="es-MX" w:eastAsia="es-ES"/>
              </w:rPr>
            </w:pPr>
            <w:r w:rsidRPr="008500D6">
              <w:rPr>
                <w:rFonts w:ascii="Encode Sans" w:eastAsia="Times New Roman" w:hAnsi="Encode Sans" w:cs="DIN Pro Regular"/>
                <w:b/>
                <w:bCs/>
                <w:sz w:val="20"/>
                <w:szCs w:val="20"/>
                <w:lang w:val="es-MX" w:eastAsia="es-ES"/>
              </w:rPr>
              <w:t>$ 262,361</w:t>
            </w:r>
          </w:p>
        </w:tc>
      </w:tr>
    </w:tbl>
    <w:p w:rsidR="008500D6" w:rsidRPr="008500D6" w:rsidRDefault="008500D6" w:rsidP="008500D6">
      <w:pPr>
        <w:spacing w:after="80" w:line="203" w:lineRule="exact"/>
        <w:ind w:left="624"/>
        <w:jc w:val="both"/>
        <w:rPr>
          <w:rFonts w:ascii="Calibri" w:eastAsia="Times New Roman" w:hAnsi="Calibri" w:cs="DIN Pro Regular"/>
          <w:b/>
          <w:sz w:val="20"/>
          <w:szCs w:val="20"/>
          <w:lang w:val="es-MX" w:eastAsia="es-ES"/>
        </w:rPr>
      </w:pPr>
    </w:p>
    <w:p w:rsidR="008500D6" w:rsidRPr="008500D6" w:rsidRDefault="008500D6" w:rsidP="008500D6">
      <w:pPr>
        <w:spacing w:after="80" w:line="203" w:lineRule="exact"/>
        <w:ind w:left="624"/>
        <w:jc w:val="both"/>
        <w:rPr>
          <w:rFonts w:ascii="Calibri" w:eastAsia="Times New Roman" w:hAnsi="Calibri" w:cs="DIN Pro Regular"/>
          <w:b/>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r w:rsidRPr="008500D6">
        <w:rPr>
          <w:rFonts w:ascii="Encode Sans" w:eastAsia="Times New Roman" w:hAnsi="Encode Sans" w:cs="DIN Pro Regular"/>
          <w:b/>
          <w:sz w:val="20"/>
          <w:szCs w:val="20"/>
          <w:lang w:val="es-MX" w:eastAsia="es-ES"/>
        </w:rPr>
        <w:t>Inventarios</w:t>
      </w:r>
    </w:p>
    <w:p w:rsidR="008500D6" w:rsidRPr="008500D6" w:rsidRDefault="008500D6" w:rsidP="008500D6">
      <w:pPr>
        <w:numPr>
          <w:ilvl w:val="0"/>
          <w:numId w:val="15"/>
        </w:numPr>
        <w:spacing w:after="80" w:line="203" w:lineRule="exact"/>
        <w:jc w:val="both"/>
        <w:rPr>
          <w:rFonts w:ascii="Encode Sans" w:eastAsia="Times New Roman" w:hAnsi="Encode Sans" w:cs="DIN Pro Regular"/>
          <w:sz w:val="20"/>
          <w:szCs w:val="20"/>
          <w:lang w:eastAsia="es-ES"/>
        </w:rPr>
      </w:pPr>
      <w:r w:rsidRPr="008500D6">
        <w:rPr>
          <w:rFonts w:ascii="Encode Sans" w:eastAsia="Times New Roman" w:hAnsi="Encode Sans" w:cs="DIN Pro Regular"/>
          <w:sz w:val="20"/>
          <w:szCs w:val="20"/>
          <w:lang w:eastAsia="es-ES"/>
        </w:rPr>
        <w:t>No aplica</w:t>
      </w:r>
    </w:p>
    <w:p w:rsidR="008500D6" w:rsidRPr="008500D6" w:rsidRDefault="008500D6" w:rsidP="008500D6">
      <w:pPr>
        <w:spacing w:after="80" w:line="203" w:lineRule="exact"/>
        <w:ind w:left="624"/>
        <w:jc w:val="both"/>
        <w:rPr>
          <w:rFonts w:ascii="Encode Sans" w:eastAsia="Times New Roman" w:hAnsi="Encode Sans" w:cs="DIN Pro Regular"/>
          <w:sz w:val="20"/>
          <w:szCs w:val="20"/>
          <w:lang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r w:rsidRPr="008500D6">
        <w:rPr>
          <w:rFonts w:ascii="Encode Sans" w:eastAsia="Times New Roman" w:hAnsi="Encode Sans" w:cs="DIN Pro Regular"/>
          <w:b/>
          <w:sz w:val="20"/>
          <w:szCs w:val="20"/>
          <w:lang w:val="es-MX" w:eastAsia="es-ES"/>
        </w:rPr>
        <w:t xml:space="preserve"> Almacén</w:t>
      </w:r>
    </w:p>
    <w:p w:rsidR="008500D6" w:rsidRPr="008500D6" w:rsidRDefault="008500D6" w:rsidP="008500D6">
      <w:pPr>
        <w:numPr>
          <w:ilvl w:val="0"/>
          <w:numId w:val="14"/>
        </w:numPr>
        <w:spacing w:after="80" w:line="203"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No aplica</w:t>
      </w:r>
    </w:p>
    <w:p w:rsidR="008500D6" w:rsidRPr="008500D6" w:rsidRDefault="008500D6" w:rsidP="008500D6">
      <w:pPr>
        <w:spacing w:after="80" w:line="203" w:lineRule="exact"/>
        <w:ind w:left="984"/>
        <w:jc w:val="both"/>
        <w:rPr>
          <w:rFonts w:ascii="Encode Sans" w:eastAsia="Times New Roman" w:hAnsi="Encode Sans" w:cs="DIN Pro Regular"/>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r w:rsidRPr="008500D6">
        <w:rPr>
          <w:rFonts w:ascii="Encode Sans" w:eastAsia="Times New Roman" w:hAnsi="Encode Sans" w:cs="DIN Pro Regular"/>
          <w:b/>
          <w:sz w:val="20"/>
          <w:szCs w:val="20"/>
          <w:lang w:val="es-MX" w:eastAsia="es-ES"/>
        </w:rPr>
        <w:t>Inversiones Financieras</w:t>
      </w:r>
    </w:p>
    <w:p w:rsidR="008500D6" w:rsidRPr="008500D6" w:rsidRDefault="008500D6" w:rsidP="008500D6">
      <w:pPr>
        <w:numPr>
          <w:ilvl w:val="0"/>
          <w:numId w:val="14"/>
        </w:numPr>
        <w:spacing w:after="80" w:line="203"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No aplica</w:t>
      </w:r>
    </w:p>
    <w:p w:rsidR="008500D6" w:rsidRPr="008500D6" w:rsidRDefault="008500D6" w:rsidP="008500D6">
      <w:pPr>
        <w:spacing w:after="80" w:line="203" w:lineRule="exact"/>
        <w:ind w:left="984"/>
        <w:jc w:val="both"/>
        <w:rPr>
          <w:rFonts w:ascii="Encode Sans" w:eastAsia="Times New Roman" w:hAnsi="Encode Sans" w:cs="DIN Pro Regular"/>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r w:rsidRPr="008500D6">
        <w:rPr>
          <w:rFonts w:ascii="Encode Sans" w:eastAsia="Times New Roman" w:hAnsi="Encode Sans" w:cs="DIN Pro Regular"/>
          <w:b/>
          <w:sz w:val="20"/>
          <w:szCs w:val="20"/>
          <w:lang w:val="es-MX" w:eastAsia="es-ES"/>
        </w:rPr>
        <w:t>Bienes Muebles, Inmuebles e Intangibles</w:t>
      </w:r>
    </w:p>
    <w:p w:rsidR="008500D6" w:rsidRPr="008500D6" w:rsidRDefault="008500D6" w:rsidP="008500D6">
      <w:pPr>
        <w:numPr>
          <w:ilvl w:val="0"/>
          <w:numId w:val="14"/>
        </w:numPr>
        <w:spacing w:after="80" w:line="203"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No aplica</w:t>
      </w:r>
    </w:p>
    <w:p w:rsidR="008500D6" w:rsidRPr="008500D6" w:rsidRDefault="008500D6" w:rsidP="008500D6">
      <w:pPr>
        <w:spacing w:after="80" w:line="203" w:lineRule="exact"/>
        <w:jc w:val="both"/>
        <w:rPr>
          <w:rFonts w:ascii="Encode Sans" w:eastAsia="Times New Roman" w:hAnsi="Encode Sans" w:cs="DIN Pro Regular"/>
          <w:b/>
          <w:sz w:val="18"/>
          <w:szCs w:val="18"/>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r w:rsidRPr="008500D6">
        <w:rPr>
          <w:rFonts w:ascii="Encode Sans" w:eastAsia="Times New Roman" w:hAnsi="Encode Sans" w:cs="DIN Pro Regular"/>
          <w:b/>
          <w:sz w:val="20"/>
          <w:szCs w:val="20"/>
          <w:lang w:val="es-MX" w:eastAsia="es-ES"/>
        </w:rPr>
        <w:t>Estimaciones y Deterioros</w:t>
      </w:r>
    </w:p>
    <w:p w:rsidR="008500D6" w:rsidRPr="008500D6" w:rsidRDefault="008500D6" w:rsidP="008500D6">
      <w:pPr>
        <w:numPr>
          <w:ilvl w:val="0"/>
          <w:numId w:val="14"/>
        </w:numPr>
        <w:spacing w:after="80" w:line="203"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No aplica</w:t>
      </w:r>
    </w:p>
    <w:p w:rsidR="008500D6" w:rsidRPr="008500D6" w:rsidRDefault="008500D6" w:rsidP="008500D6">
      <w:pPr>
        <w:spacing w:after="80" w:line="203" w:lineRule="exact"/>
        <w:ind w:left="984"/>
        <w:jc w:val="both"/>
        <w:rPr>
          <w:rFonts w:ascii="Encode Sans" w:eastAsia="Times New Roman" w:hAnsi="Encode Sans" w:cs="DIN Pro Regular"/>
          <w:sz w:val="20"/>
          <w:szCs w:val="20"/>
          <w:lang w:val="es-MX" w:eastAsia="es-ES"/>
        </w:rPr>
      </w:pPr>
    </w:p>
    <w:p w:rsidR="008500D6" w:rsidRPr="008500D6" w:rsidRDefault="008500D6" w:rsidP="008500D6">
      <w:pPr>
        <w:spacing w:after="80" w:line="203" w:lineRule="exact"/>
        <w:ind w:left="624"/>
        <w:jc w:val="both"/>
        <w:rPr>
          <w:rFonts w:ascii="Encode Sans" w:eastAsia="Times New Roman" w:hAnsi="Encode Sans" w:cs="DIN Pro Regular"/>
          <w:b/>
          <w:sz w:val="20"/>
          <w:szCs w:val="20"/>
          <w:lang w:val="es-MX" w:eastAsia="es-ES"/>
        </w:rPr>
      </w:pPr>
      <w:r w:rsidRPr="008500D6">
        <w:rPr>
          <w:rFonts w:ascii="Encode Sans" w:eastAsia="Times New Roman" w:hAnsi="Encode Sans" w:cs="DIN Pro Regular"/>
          <w:b/>
          <w:sz w:val="20"/>
          <w:szCs w:val="20"/>
          <w:lang w:val="es-MX" w:eastAsia="es-ES"/>
        </w:rPr>
        <w:t>Otros Activos</w:t>
      </w:r>
    </w:p>
    <w:p w:rsidR="008500D6" w:rsidRPr="008500D6" w:rsidRDefault="008500D6" w:rsidP="008500D6">
      <w:pPr>
        <w:numPr>
          <w:ilvl w:val="0"/>
          <w:numId w:val="14"/>
        </w:numPr>
        <w:spacing w:after="80" w:line="203"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No aplica</w:t>
      </w:r>
    </w:p>
    <w:p w:rsidR="008500D6" w:rsidRPr="008500D6" w:rsidRDefault="008500D6" w:rsidP="008500D6">
      <w:pPr>
        <w:spacing w:after="80" w:line="203" w:lineRule="exact"/>
        <w:jc w:val="both"/>
        <w:rPr>
          <w:rFonts w:ascii="Calibri" w:eastAsia="Times New Roman" w:hAnsi="Calibri" w:cs="DIN Pro Regular"/>
          <w:b/>
          <w:sz w:val="20"/>
          <w:szCs w:val="20"/>
          <w:lang w:val="es-MX" w:eastAsia="es-ES"/>
        </w:rPr>
      </w:pPr>
    </w:p>
    <w:p w:rsidR="008500D6" w:rsidRPr="008500D6" w:rsidRDefault="008500D6"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 xml:space="preserve">     </w:t>
      </w:r>
    </w:p>
    <w:p w:rsidR="008500D6" w:rsidRPr="008500D6" w:rsidRDefault="008500D6"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p>
    <w:p w:rsidR="006C4585" w:rsidRDefault="006C4585"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p>
    <w:p w:rsidR="006C4585" w:rsidRDefault="006C4585"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p>
    <w:p w:rsidR="006C4585" w:rsidRDefault="006C4585"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p>
    <w:p w:rsidR="002E53B0" w:rsidRPr="008500D6" w:rsidRDefault="002E53B0"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p>
    <w:p w:rsidR="008500D6" w:rsidRPr="008500D6" w:rsidRDefault="008500D6"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p>
    <w:p w:rsidR="008500D6" w:rsidRPr="008500D6" w:rsidRDefault="008500D6" w:rsidP="008500D6">
      <w:pPr>
        <w:tabs>
          <w:tab w:val="left" w:pos="720"/>
        </w:tabs>
        <w:spacing w:after="0" w:line="240" w:lineRule="exact"/>
        <w:ind w:left="432" w:hanging="432"/>
        <w:jc w:val="both"/>
        <w:rPr>
          <w:rFonts w:ascii="Encode Sans" w:eastAsia="Times New Roman" w:hAnsi="Encode Sans" w:cs="DIN Pro Regular"/>
          <w:b/>
          <w:sz w:val="20"/>
          <w:szCs w:val="20"/>
          <w:lang w:val="es-MX" w:eastAsia="es-ES"/>
        </w:rPr>
      </w:pPr>
      <w:r w:rsidRPr="008500D6">
        <w:rPr>
          <w:rFonts w:ascii="Encode Sans" w:eastAsia="Times New Roman" w:hAnsi="Encode Sans" w:cs="DIN Pro Regular"/>
          <w:b/>
          <w:sz w:val="20"/>
          <w:szCs w:val="20"/>
          <w:lang w:val="es-MX" w:eastAsia="es-ES"/>
        </w:rPr>
        <w:t>Pasivo     $179,286</w:t>
      </w:r>
    </w:p>
    <w:p w:rsidR="008500D6" w:rsidRPr="008500D6" w:rsidRDefault="008500D6" w:rsidP="008500D6">
      <w:pPr>
        <w:tabs>
          <w:tab w:val="left" w:pos="720"/>
        </w:tabs>
        <w:spacing w:after="0" w:line="240"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w:t>
      </w:r>
      <w:r w:rsidRPr="008500D6">
        <w:rPr>
          <w:rFonts w:ascii="Encode Sans" w:eastAsia="Times New Roman" w:hAnsi="Encode Sans" w:cs="DIN Pro Regular"/>
          <w:sz w:val="20"/>
          <w:szCs w:val="20"/>
          <w:lang w:val="es-MX" w:eastAsia="es-ES"/>
        </w:rPr>
        <w:tab/>
      </w:r>
    </w:p>
    <w:p w:rsidR="008500D6" w:rsidRPr="008500D6" w:rsidRDefault="008500D6" w:rsidP="008500D6">
      <w:pPr>
        <w:numPr>
          <w:ilvl w:val="0"/>
          <w:numId w:val="19"/>
        </w:numPr>
        <w:tabs>
          <w:tab w:val="left" w:pos="720"/>
        </w:tabs>
        <w:spacing w:after="0" w:line="240"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Relación de Cuentas por pagar, por fecha de vencimiento (a corto y a largo plazo).</w:t>
      </w:r>
    </w:p>
    <w:p w:rsidR="008500D6" w:rsidRPr="008500D6" w:rsidRDefault="008500D6" w:rsidP="008500D6">
      <w:pPr>
        <w:tabs>
          <w:tab w:val="left" w:pos="720"/>
        </w:tabs>
        <w:spacing w:after="0" w:line="240" w:lineRule="exact"/>
        <w:ind w:left="720" w:hanging="432"/>
        <w:jc w:val="both"/>
        <w:rPr>
          <w:rFonts w:ascii="Encode Sans" w:eastAsia="Times New Roman" w:hAnsi="Encode Sans" w:cs="DIN Pro Regular"/>
          <w:sz w:val="20"/>
          <w:szCs w:val="20"/>
          <w:lang w:val="es-MX" w:eastAsia="es-ES"/>
        </w:rPr>
      </w:pPr>
    </w:p>
    <w:tbl>
      <w:tblPr>
        <w:tblW w:w="0" w:type="auto"/>
        <w:jc w:val="center"/>
        <w:tblLayout w:type="fixed"/>
        <w:tblLook w:val="0000" w:firstRow="0" w:lastRow="0" w:firstColumn="0" w:lastColumn="0" w:noHBand="0" w:noVBand="0"/>
      </w:tblPr>
      <w:tblGrid>
        <w:gridCol w:w="1434"/>
        <w:gridCol w:w="3828"/>
        <w:gridCol w:w="1417"/>
      </w:tblGrid>
      <w:tr w:rsidR="008500D6" w:rsidRPr="008500D6" w:rsidTr="008500D6">
        <w:trPr>
          <w:cantSplit/>
          <w:trHeight w:val="200"/>
          <w:jc w:val="center"/>
        </w:trPr>
        <w:tc>
          <w:tcPr>
            <w:tcW w:w="6679" w:type="dxa"/>
            <w:gridSpan w:val="3"/>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24" w:lineRule="exact"/>
              <w:rPr>
                <w:rFonts w:ascii="Encode Sans" w:eastAsia="Times New Roman" w:hAnsi="Encode Sans" w:cs="DIN Pro Regular"/>
                <w:b/>
                <w:color w:val="FFFFFF"/>
                <w:sz w:val="20"/>
                <w:szCs w:val="20"/>
                <w:lang w:val="es-MX" w:eastAsia="es-ES"/>
              </w:rPr>
            </w:pP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2117-01-01</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Impuesto sobre la renta 2018</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$ 74,250</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2117-02-01</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Impuesto por pagar 2019</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$ 4,595</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2117-02-02</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Isr</w:t>
            </w:r>
            <w:proofErr w:type="spellEnd"/>
            <w:r w:rsidRPr="008500D6">
              <w:rPr>
                <w:rFonts w:ascii="Encode Sans" w:eastAsia="Times New Roman" w:hAnsi="Encode Sans" w:cs="DIN Pro Regular"/>
                <w:sz w:val="20"/>
                <w:szCs w:val="20"/>
                <w:lang w:val="es-MX" w:eastAsia="es-ES"/>
              </w:rPr>
              <w:t xml:space="preserve"> Retenido por sueldos 2019</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8,383</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2117-03-01</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por pagar 2020</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8,803</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2117-03-02</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Isr</w:t>
            </w:r>
            <w:proofErr w:type="spellEnd"/>
            <w:r w:rsidRPr="008500D6">
              <w:rPr>
                <w:rFonts w:ascii="Encode Sans" w:eastAsia="Times New Roman" w:hAnsi="Encode Sans" w:cs="DIN Pro Regular"/>
                <w:sz w:val="20"/>
                <w:szCs w:val="20"/>
                <w:lang w:val="es-MX" w:eastAsia="es-ES"/>
              </w:rPr>
              <w:t xml:space="preserve"> retenido por sueldos 2020</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$ 10,402</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2117-04-01</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por pagar 2021</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$ 10,786</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2117-04-02</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Isr</w:t>
            </w:r>
            <w:proofErr w:type="spellEnd"/>
            <w:r w:rsidRPr="008500D6">
              <w:rPr>
                <w:rFonts w:ascii="Encode Sans" w:eastAsia="Times New Roman" w:hAnsi="Encode Sans" w:cs="DIN Pro Regular"/>
                <w:sz w:val="20"/>
                <w:szCs w:val="20"/>
                <w:lang w:val="es-MX" w:eastAsia="es-ES"/>
              </w:rPr>
              <w:t xml:space="preserve"> retenido por sueldos 2021</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$ 12,118</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2117-05-001</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por pagar 2022</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$ 16,574</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2117-05-002</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Isr</w:t>
            </w:r>
            <w:proofErr w:type="spellEnd"/>
            <w:r w:rsidRPr="008500D6">
              <w:rPr>
                <w:rFonts w:ascii="Encode Sans" w:eastAsia="Times New Roman" w:hAnsi="Encode Sans" w:cs="DIN Pro Regular"/>
                <w:sz w:val="20"/>
                <w:szCs w:val="20"/>
                <w:lang w:val="es-MX" w:eastAsia="es-ES"/>
              </w:rPr>
              <w:t xml:space="preserve"> retenido por sueldos 2022</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$ 13,230</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2117-06-001</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Iva</w:t>
            </w:r>
            <w:proofErr w:type="spellEnd"/>
            <w:r w:rsidRPr="008500D6">
              <w:rPr>
                <w:rFonts w:ascii="Encode Sans" w:eastAsia="Times New Roman" w:hAnsi="Encode Sans" w:cs="DIN Pro Regular"/>
                <w:sz w:val="20"/>
                <w:szCs w:val="20"/>
                <w:lang w:val="es-MX" w:eastAsia="es-ES"/>
              </w:rPr>
              <w:t xml:space="preserve"> por pagar 2023</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$ 7,100</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2117-06-002</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8500D6" w:rsidRPr="008500D6" w:rsidRDefault="008500D6" w:rsidP="008500D6">
            <w:pPr>
              <w:spacing w:after="101" w:line="224" w:lineRule="exact"/>
              <w:rPr>
                <w:rFonts w:ascii="Encode Sans" w:eastAsia="Times New Roman" w:hAnsi="Encode Sans" w:cs="DIN Pro Regular"/>
                <w:sz w:val="20"/>
                <w:szCs w:val="20"/>
                <w:lang w:val="es-MX" w:eastAsia="es-ES"/>
              </w:rPr>
            </w:pPr>
            <w:proofErr w:type="spellStart"/>
            <w:r w:rsidRPr="008500D6">
              <w:rPr>
                <w:rFonts w:ascii="Encode Sans" w:eastAsia="Times New Roman" w:hAnsi="Encode Sans" w:cs="DIN Pro Regular"/>
                <w:sz w:val="20"/>
                <w:szCs w:val="20"/>
                <w:lang w:val="es-MX" w:eastAsia="es-ES"/>
              </w:rPr>
              <w:t>Isr</w:t>
            </w:r>
            <w:proofErr w:type="spellEnd"/>
            <w:r w:rsidRPr="008500D6">
              <w:rPr>
                <w:rFonts w:ascii="Encode Sans" w:eastAsia="Times New Roman" w:hAnsi="Encode Sans" w:cs="DIN Pro Regular"/>
                <w:sz w:val="20"/>
                <w:szCs w:val="20"/>
                <w:lang w:val="es-MX" w:eastAsia="es-ES"/>
              </w:rPr>
              <w:t xml:space="preserve"> retenido por sueldos 2023</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13,045</w:t>
            </w:r>
          </w:p>
        </w:tc>
      </w:tr>
      <w:tr w:rsidR="008500D6" w:rsidRPr="008500D6" w:rsidTr="008500D6">
        <w:trPr>
          <w:cantSplit/>
          <w:jc w:val="center"/>
        </w:trPr>
        <w:tc>
          <w:tcPr>
            <w:tcW w:w="14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Encode Sans" w:eastAsia="Times New Roman" w:hAnsi="Encode Sans" w:cs="DIN Pro Regular"/>
                <w:sz w:val="20"/>
                <w:szCs w:val="20"/>
                <w:lang w:val="es-MX" w:eastAsia="es-ES"/>
              </w:rPr>
            </w:pPr>
          </w:p>
        </w:tc>
        <w:tc>
          <w:tcPr>
            <w:tcW w:w="382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Encode Sans" w:eastAsia="Times New Roman" w:hAnsi="Encode Sans" w:cs="DIN Pro Black"/>
                <w:b/>
                <w:bCs/>
                <w:sz w:val="20"/>
                <w:szCs w:val="20"/>
                <w:lang w:val="es-MX" w:eastAsia="es-ES"/>
              </w:rPr>
            </w:pPr>
            <w:r w:rsidRPr="008500D6">
              <w:rPr>
                <w:rFonts w:ascii="Encode Sans" w:eastAsia="Times New Roman" w:hAnsi="Encode Sans" w:cs="DIN Pro Black"/>
                <w:b/>
                <w:bCs/>
                <w:sz w:val="20"/>
                <w:szCs w:val="20"/>
                <w:lang w:val="es-MX" w:eastAsia="es-ES"/>
              </w:rPr>
              <w:t>TOTAL</w:t>
            </w:r>
          </w:p>
        </w:tc>
        <w:tc>
          <w:tcPr>
            <w:tcW w:w="141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Encode Sans" w:eastAsia="Times New Roman" w:hAnsi="Encode Sans" w:cs="DIN Pro Black"/>
                <w:b/>
                <w:bCs/>
                <w:sz w:val="20"/>
                <w:szCs w:val="20"/>
                <w:lang w:val="es-MX" w:eastAsia="es-ES"/>
              </w:rPr>
            </w:pPr>
            <w:r w:rsidRPr="008500D6">
              <w:rPr>
                <w:rFonts w:ascii="Encode Sans" w:eastAsia="Times New Roman" w:hAnsi="Encode Sans" w:cs="DIN Pro Black"/>
                <w:b/>
                <w:bCs/>
                <w:sz w:val="20"/>
                <w:szCs w:val="20"/>
                <w:lang w:val="es-MX" w:eastAsia="es-ES"/>
              </w:rPr>
              <w:t>$179,286</w:t>
            </w:r>
          </w:p>
        </w:tc>
      </w:tr>
    </w:tbl>
    <w:p w:rsidR="008500D6" w:rsidRPr="008500D6" w:rsidRDefault="008500D6" w:rsidP="008500D6">
      <w:pPr>
        <w:tabs>
          <w:tab w:val="left" w:pos="720"/>
        </w:tabs>
        <w:spacing w:after="0" w:line="240" w:lineRule="exact"/>
        <w:ind w:left="432" w:hanging="432"/>
        <w:jc w:val="both"/>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 xml:space="preserve"> </w:t>
      </w:r>
    </w:p>
    <w:p w:rsidR="008500D6" w:rsidRPr="008500D6" w:rsidRDefault="008500D6" w:rsidP="008500D6">
      <w:pPr>
        <w:numPr>
          <w:ilvl w:val="0"/>
          <w:numId w:val="19"/>
        </w:numPr>
        <w:tabs>
          <w:tab w:val="left" w:pos="720"/>
        </w:tabs>
        <w:spacing w:after="0" w:line="240" w:lineRule="exact"/>
        <w:jc w:val="both"/>
        <w:rPr>
          <w:rFonts w:ascii="Encode Sans" w:eastAsia="Times New Roman" w:hAnsi="Encode Sans" w:cs="DIN Pro Regular"/>
          <w:sz w:val="20"/>
          <w:szCs w:val="20"/>
          <w:lang w:val="es-MX" w:eastAsia="es-ES"/>
        </w:rPr>
      </w:pPr>
      <w:r w:rsidRPr="008500D6">
        <w:rPr>
          <w:rFonts w:ascii="Calibri" w:eastAsia="Times New Roman" w:hAnsi="Calibri" w:cs="DIN Pro Regular"/>
          <w:sz w:val="20"/>
          <w:szCs w:val="20"/>
          <w:lang w:val="es-MX" w:eastAsia="es-ES"/>
        </w:rPr>
        <w:t>Relación</w:t>
      </w:r>
      <w:r w:rsidRPr="008500D6">
        <w:rPr>
          <w:rFonts w:ascii="Encode Sans" w:eastAsia="Times New Roman" w:hAnsi="Encode Sans" w:cs="DIN Pro Regular"/>
          <w:sz w:val="20"/>
          <w:szCs w:val="20"/>
          <w:lang w:val="es-MX" w:eastAsia="es-ES"/>
        </w:rPr>
        <w:t xml:space="preserve"> de fondos y bienes de Terceros en Garantía y/o Adquisición a Corto y Largo plazo.</w:t>
      </w:r>
    </w:p>
    <w:p w:rsidR="008500D6" w:rsidRPr="008500D6" w:rsidRDefault="008500D6" w:rsidP="008500D6">
      <w:pPr>
        <w:tabs>
          <w:tab w:val="left" w:pos="720"/>
        </w:tabs>
        <w:spacing w:after="0" w:line="240" w:lineRule="exact"/>
        <w:ind w:left="1083"/>
        <w:jc w:val="both"/>
        <w:rPr>
          <w:rFonts w:ascii="Encode Sans" w:eastAsia="Times New Roman" w:hAnsi="Encode Sans" w:cs="DIN Pro Regular"/>
          <w:sz w:val="20"/>
          <w:szCs w:val="20"/>
          <w:lang w:val="es-MX" w:eastAsia="es-ES"/>
        </w:rPr>
      </w:pPr>
    </w:p>
    <w:p w:rsidR="008500D6" w:rsidRPr="008500D6" w:rsidRDefault="008500D6" w:rsidP="008500D6">
      <w:pPr>
        <w:spacing w:after="80" w:line="203" w:lineRule="exact"/>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No aplica</w:t>
      </w:r>
    </w:p>
    <w:p w:rsidR="008500D6" w:rsidRPr="008500D6" w:rsidRDefault="008500D6" w:rsidP="008500D6">
      <w:pPr>
        <w:spacing w:after="80" w:line="203" w:lineRule="exact"/>
        <w:jc w:val="both"/>
        <w:rPr>
          <w:rFonts w:ascii="Encode Sans" w:eastAsia="Times New Roman" w:hAnsi="Encode Sans" w:cs="DIN Pro Regular"/>
          <w:sz w:val="20"/>
          <w:szCs w:val="20"/>
          <w:lang w:val="es-MX" w:eastAsia="es-ES"/>
        </w:rPr>
      </w:pPr>
    </w:p>
    <w:p w:rsidR="008500D6" w:rsidRPr="008500D6" w:rsidRDefault="008500D6" w:rsidP="008500D6">
      <w:pPr>
        <w:numPr>
          <w:ilvl w:val="0"/>
          <w:numId w:val="19"/>
        </w:numPr>
        <w:tabs>
          <w:tab w:val="left" w:pos="720"/>
        </w:tabs>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Pasivos Diferidos.</w:t>
      </w:r>
    </w:p>
    <w:p w:rsidR="008500D6" w:rsidRPr="008500D6" w:rsidRDefault="008500D6" w:rsidP="008500D6">
      <w:pPr>
        <w:tabs>
          <w:tab w:val="left" w:pos="720"/>
        </w:tabs>
        <w:spacing w:after="0" w:line="240" w:lineRule="exact"/>
        <w:ind w:left="1083"/>
        <w:jc w:val="both"/>
        <w:rPr>
          <w:rFonts w:ascii="Calibri" w:eastAsia="Times New Roman" w:hAnsi="Calibri" w:cs="DIN Pro Regular"/>
          <w:sz w:val="20"/>
          <w:szCs w:val="20"/>
          <w:lang w:val="es-MX" w:eastAsia="es-ES"/>
        </w:rPr>
      </w:pPr>
    </w:p>
    <w:p w:rsidR="008500D6" w:rsidRPr="008500D6" w:rsidRDefault="008500D6" w:rsidP="008500D6">
      <w:pPr>
        <w:spacing w:after="80" w:line="203" w:lineRule="exact"/>
        <w:ind w:left="1083"/>
        <w:jc w:val="both"/>
        <w:rPr>
          <w:rFonts w:ascii="Encode Sans" w:eastAsia="Times New Roman" w:hAnsi="Encode Sans" w:cs="DIN Pro Regular"/>
          <w:sz w:val="20"/>
          <w:szCs w:val="20"/>
          <w:lang w:val="es-MX" w:eastAsia="es-ES"/>
        </w:rPr>
      </w:pPr>
      <w:r w:rsidRPr="008500D6">
        <w:rPr>
          <w:rFonts w:ascii="Encode Sans" w:eastAsia="Times New Roman" w:hAnsi="Encode Sans" w:cs="DIN Pro Regular"/>
          <w:sz w:val="20"/>
          <w:szCs w:val="20"/>
          <w:lang w:val="es-MX" w:eastAsia="es-ES"/>
        </w:rPr>
        <w:t xml:space="preserve">   No aplica</w:t>
      </w:r>
    </w:p>
    <w:p w:rsidR="008500D6" w:rsidRPr="008500D6" w:rsidRDefault="008500D6" w:rsidP="008500D6">
      <w:pPr>
        <w:spacing w:after="80" w:line="203" w:lineRule="exact"/>
        <w:ind w:left="1083"/>
        <w:jc w:val="both"/>
        <w:rPr>
          <w:rFonts w:ascii="Encode Sans" w:eastAsia="Times New Roman" w:hAnsi="Encode Sans" w:cs="DIN Pro Regular"/>
          <w:sz w:val="20"/>
          <w:szCs w:val="20"/>
          <w:lang w:val="es-MX" w:eastAsia="es-ES"/>
        </w:rPr>
      </w:pPr>
    </w:p>
    <w:p w:rsidR="008500D6" w:rsidRPr="008500D6" w:rsidRDefault="008500D6" w:rsidP="008500D6">
      <w:pPr>
        <w:tabs>
          <w:tab w:val="left" w:pos="720"/>
        </w:tabs>
        <w:spacing w:after="0" w:line="240" w:lineRule="exact"/>
        <w:jc w:val="both"/>
        <w:rPr>
          <w:rFonts w:ascii="Calibri" w:eastAsia="Times New Roman" w:hAnsi="Calibri" w:cs="DIN Pro Regular"/>
          <w:sz w:val="20"/>
          <w:szCs w:val="20"/>
          <w:lang w:val="es-MX" w:eastAsia="es-ES"/>
        </w:rPr>
      </w:pPr>
    </w:p>
    <w:p w:rsidR="008500D6" w:rsidRPr="008500D6" w:rsidRDefault="008500D6" w:rsidP="008500D6">
      <w:pPr>
        <w:numPr>
          <w:ilvl w:val="0"/>
          <w:numId w:val="19"/>
        </w:numPr>
        <w:tabs>
          <w:tab w:val="left" w:pos="720"/>
        </w:tabs>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 xml:space="preserve">  Provisiones.</w:t>
      </w:r>
    </w:p>
    <w:p w:rsidR="008500D6" w:rsidRPr="008500D6" w:rsidRDefault="008500D6" w:rsidP="008500D6">
      <w:pPr>
        <w:tabs>
          <w:tab w:val="left" w:pos="720"/>
        </w:tabs>
        <w:spacing w:after="0" w:line="240" w:lineRule="exact"/>
        <w:ind w:left="1083"/>
        <w:jc w:val="both"/>
        <w:rPr>
          <w:rFonts w:ascii="Calibri" w:eastAsia="Times New Roman" w:hAnsi="Calibri" w:cs="DIN Pro Regular"/>
          <w:sz w:val="20"/>
          <w:szCs w:val="20"/>
          <w:lang w:val="es-MX" w:eastAsia="es-ES"/>
        </w:rPr>
      </w:pPr>
    </w:p>
    <w:p w:rsidR="008500D6" w:rsidRPr="008500D6" w:rsidRDefault="008500D6" w:rsidP="008500D6">
      <w:pPr>
        <w:tabs>
          <w:tab w:val="left" w:pos="720"/>
        </w:tabs>
        <w:spacing w:after="0" w:line="240" w:lineRule="exact"/>
        <w:ind w:left="1083"/>
        <w:jc w:val="both"/>
        <w:rPr>
          <w:rFonts w:ascii="Calibri" w:eastAsia="Times New Roman" w:hAnsi="Calibri" w:cs="DIN Pro Regular"/>
          <w:sz w:val="20"/>
          <w:szCs w:val="20"/>
          <w:lang w:val="es-MX" w:eastAsia="es-ES"/>
        </w:rPr>
      </w:pPr>
      <w:r w:rsidRPr="008500D6">
        <w:rPr>
          <w:rFonts w:ascii="Encode Sans" w:eastAsia="Times New Roman" w:hAnsi="Encode Sans" w:cs="DIN Pro Regular"/>
          <w:sz w:val="20"/>
          <w:szCs w:val="18"/>
          <w:lang w:val="es-MX" w:eastAsia="es-ES"/>
        </w:rPr>
        <w:t xml:space="preserve">   No aplica</w:t>
      </w:r>
    </w:p>
    <w:p w:rsidR="008500D6" w:rsidRPr="008500D6" w:rsidRDefault="008500D6" w:rsidP="008500D6">
      <w:pPr>
        <w:tabs>
          <w:tab w:val="left" w:pos="720"/>
        </w:tabs>
        <w:spacing w:after="0" w:line="240" w:lineRule="exact"/>
        <w:ind w:left="1083"/>
        <w:jc w:val="both"/>
        <w:rPr>
          <w:rFonts w:ascii="Calibri" w:eastAsia="Times New Roman" w:hAnsi="Calibri" w:cs="DIN Pro Regular"/>
          <w:sz w:val="20"/>
          <w:szCs w:val="20"/>
          <w:lang w:val="es-MX" w:eastAsia="es-ES"/>
        </w:rPr>
      </w:pPr>
    </w:p>
    <w:p w:rsidR="008500D6" w:rsidRPr="008500D6" w:rsidRDefault="008500D6" w:rsidP="008500D6">
      <w:pPr>
        <w:numPr>
          <w:ilvl w:val="0"/>
          <w:numId w:val="19"/>
        </w:numPr>
        <w:tabs>
          <w:tab w:val="left" w:pos="720"/>
        </w:tabs>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Otros Pasivos a corto y largo plazo que impacten en la información financiera.</w:t>
      </w:r>
    </w:p>
    <w:p w:rsidR="008500D6" w:rsidRPr="008500D6" w:rsidRDefault="008500D6" w:rsidP="008500D6">
      <w:pPr>
        <w:tabs>
          <w:tab w:val="left" w:pos="720"/>
        </w:tabs>
        <w:spacing w:after="0" w:line="240" w:lineRule="exact"/>
        <w:ind w:left="720" w:hanging="432"/>
        <w:jc w:val="both"/>
        <w:rPr>
          <w:rFonts w:ascii="Calibri" w:eastAsia="Times New Roman" w:hAnsi="Calibri" w:cs="DIN Pro Regular"/>
          <w:sz w:val="20"/>
          <w:szCs w:val="20"/>
          <w:lang w:val="es-MX" w:eastAsia="es-ES"/>
        </w:rPr>
      </w:pPr>
    </w:p>
    <w:p w:rsidR="008500D6" w:rsidRPr="008500D6" w:rsidRDefault="008500D6" w:rsidP="008500D6">
      <w:pPr>
        <w:tabs>
          <w:tab w:val="left" w:pos="720"/>
        </w:tabs>
        <w:spacing w:after="0" w:line="240" w:lineRule="exact"/>
        <w:ind w:left="720" w:hanging="432"/>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 xml:space="preserve">                    </w:t>
      </w:r>
      <w:r w:rsidRPr="008500D6">
        <w:rPr>
          <w:rFonts w:ascii="Encode Sans" w:eastAsia="Times New Roman" w:hAnsi="Encode Sans" w:cs="DIN Pro Regular"/>
          <w:sz w:val="20"/>
          <w:szCs w:val="18"/>
          <w:lang w:val="es-MX" w:eastAsia="es-ES"/>
        </w:rPr>
        <w:t>No aplica</w:t>
      </w:r>
    </w:p>
    <w:p w:rsidR="008500D6" w:rsidRDefault="008500D6" w:rsidP="008500D6">
      <w:pPr>
        <w:tabs>
          <w:tab w:val="left" w:pos="720"/>
        </w:tabs>
        <w:spacing w:after="0" w:line="240" w:lineRule="exact"/>
        <w:jc w:val="both"/>
        <w:rPr>
          <w:rFonts w:ascii="Calibri" w:eastAsia="Times New Roman" w:hAnsi="Calibri" w:cs="DIN Pro Regular"/>
          <w:sz w:val="20"/>
          <w:szCs w:val="20"/>
          <w:lang w:val="es-MX" w:eastAsia="es-ES"/>
        </w:rPr>
      </w:pPr>
    </w:p>
    <w:p w:rsidR="008500D6" w:rsidRPr="008500D6" w:rsidRDefault="008500D6" w:rsidP="008500D6">
      <w:pPr>
        <w:tabs>
          <w:tab w:val="left" w:pos="720"/>
        </w:tabs>
        <w:spacing w:after="0" w:line="240" w:lineRule="exact"/>
        <w:jc w:val="both"/>
        <w:rPr>
          <w:rFonts w:ascii="Calibri" w:eastAsia="Times New Roman" w:hAnsi="Calibri" w:cs="DIN Pro Regular"/>
          <w:sz w:val="20"/>
          <w:szCs w:val="20"/>
          <w:lang w:val="es-MX" w:eastAsia="es-ES"/>
        </w:rPr>
      </w:pPr>
    </w:p>
    <w:p w:rsidR="008500D6" w:rsidRPr="008500D6" w:rsidRDefault="008500D6" w:rsidP="008500D6">
      <w:pPr>
        <w:spacing w:after="0" w:line="240" w:lineRule="exact"/>
        <w:ind w:left="360" w:hanging="360"/>
        <w:jc w:val="both"/>
        <w:rPr>
          <w:rFonts w:ascii="Calibri" w:eastAsia="Times New Roman" w:hAnsi="Calibri" w:cs="DIN Pro Regular"/>
          <w:b/>
          <w:smallCaps/>
          <w:sz w:val="20"/>
          <w:szCs w:val="20"/>
          <w:lang w:eastAsia="es-ES"/>
        </w:rPr>
      </w:pPr>
      <w:r w:rsidRPr="008500D6">
        <w:rPr>
          <w:rFonts w:ascii="Calibri" w:eastAsia="Times New Roman" w:hAnsi="Calibri" w:cs="DIN Pro Regular"/>
          <w:b/>
          <w:smallCaps/>
          <w:sz w:val="20"/>
          <w:szCs w:val="20"/>
          <w:lang w:eastAsia="es-ES"/>
        </w:rPr>
        <w:t>III)</w:t>
      </w:r>
      <w:r w:rsidRPr="008500D6">
        <w:rPr>
          <w:rFonts w:ascii="Calibri" w:eastAsia="Times New Roman" w:hAnsi="Calibri" w:cs="DIN Pro Regular"/>
          <w:b/>
          <w:smallCaps/>
          <w:sz w:val="20"/>
          <w:szCs w:val="20"/>
          <w:lang w:eastAsia="es-ES"/>
        </w:rPr>
        <w:tab/>
        <w:t>Notas al Estado de Variación en la Hacienda Pública</w:t>
      </w:r>
    </w:p>
    <w:p w:rsidR="008500D6" w:rsidRPr="008500D6" w:rsidRDefault="008500D6" w:rsidP="008500D6">
      <w:pPr>
        <w:spacing w:after="0" w:line="240" w:lineRule="exact"/>
        <w:jc w:val="both"/>
        <w:rPr>
          <w:rFonts w:ascii="Calibri" w:eastAsia="Times New Roman" w:hAnsi="Calibri" w:cs="DIN Pro Regular"/>
          <w:b/>
          <w:smallCaps/>
          <w:sz w:val="20"/>
          <w:szCs w:val="20"/>
          <w:lang w:eastAsia="es-ES"/>
        </w:rPr>
      </w:pPr>
    </w:p>
    <w:p w:rsidR="008500D6" w:rsidRPr="008500D6" w:rsidRDefault="008500D6" w:rsidP="008500D6">
      <w:pPr>
        <w:tabs>
          <w:tab w:val="left" w:pos="288"/>
        </w:tabs>
        <w:spacing w:after="101" w:line="240" w:lineRule="exact"/>
        <w:ind w:left="426"/>
        <w:jc w:val="both"/>
        <w:rPr>
          <w:rFonts w:ascii="Encode Sans" w:eastAsia="Times New Roman" w:hAnsi="Encode Sans" w:cs="Arial"/>
          <w:sz w:val="20"/>
          <w:szCs w:val="20"/>
          <w:lang w:eastAsia="es-ES"/>
        </w:rPr>
      </w:pPr>
      <w:r w:rsidRPr="008500D6">
        <w:rPr>
          <w:rFonts w:ascii="Encode Sans" w:eastAsia="Times New Roman" w:hAnsi="Encode Sans" w:cs="Arial"/>
          <w:sz w:val="20"/>
          <w:szCs w:val="20"/>
          <w:lang w:eastAsia="es-ES"/>
        </w:rPr>
        <w:t xml:space="preserve">La variación a la hacienda pública se deriva del rubro al patrimonio generado al 31 de diciembre del ejercicio 2023 que fue de $70,680.00 más el generado de ejercicios anteriores $334,060.00 y aunado los </w:t>
      </w:r>
      <w:proofErr w:type="spellStart"/>
      <w:r w:rsidRPr="008500D6">
        <w:rPr>
          <w:rFonts w:ascii="Encode Sans" w:eastAsia="Times New Roman" w:hAnsi="Encode Sans" w:cs="Arial"/>
          <w:sz w:val="20"/>
          <w:szCs w:val="20"/>
          <w:lang w:eastAsia="es-ES"/>
        </w:rPr>
        <w:t>revalúos</w:t>
      </w:r>
      <w:proofErr w:type="spellEnd"/>
      <w:r w:rsidRPr="008500D6">
        <w:rPr>
          <w:rFonts w:ascii="Encode Sans" w:eastAsia="Times New Roman" w:hAnsi="Encode Sans" w:cs="Arial"/>
          <w:sz w:val="20"/>
          <w:szCs w:val="20"/>
          <w:lang w:eastAsia="es-ES"/>
        </w:rPr>
        <w:t xml:space="preserve"> con importe de $69,277.00 dan como resultado $474,017.00</w:t>
      </w:r>
    </w:p>
    <w:p w:rsidR="008500D6" w:rsidRPr="008500D6" w:rsidRDefault="008500D6" w:rsidP="008500D6">
      <w:pPr>
        <w:spacing w:after="0" w:line="240" w:lineRule="exact"/>
        <w:jc w:val="both"/>
        <w:rPr>
          <w:rFonts w:ascii="Calibri" w:eastAsia="Times New Roman" w:hAnsi="Calibri" w:cs="DIN Pro Regular"/>
          <w:b/>
          <w:smallCaps/>
          <w:sz w:val="20"/>
          <w:szCs w:val="20"/>
          <w:lang w:eastAsia="es-ES"/>
        </w:rPr>
      </w:pPr>
    </w:p>
    <w:p w:rsidR="008500D6" w:rsidRPr="008500D6" w:rsidRDefault="008500D6" w:rsidP="008500D6">
      <w:pPr>
        <w:spacing w:after="0" w:line="240" w:lineRule="exact"/>
        <w:jc w:val="both"/>
        <w:rPr>
          <w:rFonts w:ascii="Calibri" w:eastAsia="Times New Roman" w:hAnsi="Calibri" w:cs="DIN Pro Regular"/>
          <w:b/>
          <w:smallCaps/>
          <w:sz w:val="20"/>
          <w:szCs w:val="20"/>
          <w:lang w:eastAsia="es-ES"/>
        </w:rPr>
      </w:pPr>
    </w:p>
    <w:p w:rsidR="008500D6" w:rsidRDefault="008500D6" w:rsidP="008500D6">
      <w:pPr>
        <w:spacing w:after="0" w:line="240" w:lineRule="exact"/>
        <w:jc w:val="both"/>
        <w:rPr>
          <w:rFonts w:ascii="Calibri" w:eastAsia="Times New Roman" w:hAnsi="Calibri" w:cs="DIN Pro Regular"/>
          <w:b/>
          <w:smallCaps/>
          <w:sz w:val="20"/>
          <w:szCs w:val="20"/>
          <w:lang w:eastAsia="es-ES"/>
        </w:rPr>
      </w:pPr>
    </w:p>
    <w:p w:rsidR="006C4585" w:rsidRDefault="006C4585" w:rsidP="008500D6">
      <w:pPr>
        <w:spacing w:after="0" w:line="240" w:lineRule="exact"/>
        <w:jc w:val="both"/>
        <w:rPr>
          <w:rFonts w:ascii="Calibri" w:eastAsia="Times New Roman" w:hAnsi="Calibri" w:cs="DIN Pro Regular"/>
          <w:b/>
          <w:smallCaps/>
          <w:sz w:val="20"/>
          <w:szCs w:val="20"/>
          <w:lang w:eastAsia="es-ES"/>
        </w:rPr>
      </w:pPr>
    </w:p>
    <w:p w:rsidR="006C4585" w:rsidRDefault="006C4585" w:rsidP="008500D6">
      <w:pPr>
        <w:spacing w:after="0" w:line="240" w:lineRule="exact"/>
        <w:jc w:val="both"/>
        <w:rPr>
          <w:rFonts w:ascii="Calibri" w:eastAsia="Times New Roman" w:hAnsi="Calibri" w:cs="DIN Pro Regular"/>
          <w:b/>
          <w:smallCaps/>
          <w:sz w:val="20"/>
          <w:szCs w:val="20"/>
          <w:lang w:eastAsia="es-ES"/>
        </w:rPr>
      </w:pPr>
    </w:p>
    <w:p w:rsidR="006C4585" w:rsidRPr="008500D6" w:rsidRDefault="006C4585" w:rsidP="008500D6">
      <w:pPr>
        <w:spacing w:after="0" w:line="240" w:lineRule="exact"/>
        <w:jc w:val="both"/>
        <w:rPr>
          <w:rFonts w:ascii="Calibri" w:eastAsia="Times New Roman" w:hAnsi="Calibri" w:cs="DIN Pro Regular"/>
          <w:b/>
          <w:smallCaps/>
          <w:sz w:val="20"/>
          <w:szCs w:val="20"/>
          <w:lang w:eastAsia="es-ES"/>
        </w:rPr>
      </w:pPr>
    </w:p>
    <w:p w:rsidR="008500D6" w:rsidRPr="008500D6" w:rsidRDefault="008500D6" w:rsidP="008500D6">
      <w:pPr>
        <w:spacing w:after="0" w:line="240" w:lineRule="exact"/>
        <w:jc w:val="both"/>
        <w:rPr>
          <w:rFonts w:ascii="Calibri" w:eastAsia="Times New Roman" w:hAnsi="Calibri" w:cs="DIN Pro Regular"/>
          <w:b/>
          <w:smallCaps/>
          <w:sz w:val="20"/>
          <w:szCs w:val="20"/>
          <w:lang w:eastAsia="es-ES"/>
        </w:rPr>
      </w:pPr>
    </w:p>
    <w:p w:rsidR="008500D6" w:rsidRPr="008500D6" w:rsidRDefault="008500D6" w:rsidP="008500D6">
      <w:pPr>
        <w:spacing w:after="0" w:line="240" w:lineRule="exact"/>
        <w:jc w:val="both"/>
        <w:rPr>
          <w:rFonts w:ascii="Calibri" w:eastAsia="Times New Roman" w:hAnsi="Calibri" w:cs="DIN Pro Regular"/>
          <w:b/>
          <w:smallCaps/>
          <w:sz w:val="20"/>
          <w:szCs w:val="20"/>
          <w:lang w:eastAsia="es-ES"/>
        </w:rPr>
      </w:pPr>
      <w:r w:rsidRPr="008500D6">
        <w:rPr>
          <w:rFonts w:ascii="Calibri" w:eastAsia="Times New Roman" w:hAnsi="Calibri" w:cs="DIN Pro Regular"/>
          <w:b/>
          <w:smallCaps/>
          <w:sz w:val="20"/>
          <w:szCs w:val="20"/>
          <w:lang w:eastAsia="es-ES"/>
        </w:rPr>
        <w:t>IV)</w:t>
      </w:r>
      <w:r w:rsidRPr="008500D6">
        <w:rPr>
          <w:rFonts w:ascii="Calibri" w:eastAsia="Times New Roman" w:hAnsi="Calibri" w:cs="DIN Pro Regular"/>
          <w:b/>
          <w:smallCaps/>
          <w:sz w:val="20"/>
          <w:szCs w:val="20"/>
          <w:lang w:eastAsia="es-ES"/>
        </w:rPr>
        <w:tab/>
        <w:t xml:space="preserve">Notas al Estado de Flujos de Efectivo </w:t>
      </w:r>
    </w:p>
    <w:p w:rsidR="008500D6" w:rsidRPr="008500D6" w:rsidRDefault="008500D6" w:rsidP="008500D6">
      <w:pPr>
        <w:spacing w:after="0" w:line="240" w:lineRule="exact"/>
        <w:jc w:val="both"/>
        <w:rPr>
          <w:rFonts w:ascii="Calibri" w:eastAsia="Times New Roman" w:hAnsi="Calibri" w:cs="DIN Pro Regular"/>
          <w:smallCaps/>
          <w:sz w:val="20"/>
          <w:szCs w:val="20"/>
          <w:lang w:eastAsia="es-ES"/>
        </w:rPr>
      </w:pPr>
    </w:p>
    <w:p w:rsidR="008500D6" w:rsidRP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Efectivo y equivalentes</w:t>
      </w:r>
    </w:p>
    <w:p w:rsidR="008500D6" w:rsidRPr="008500D6" w:rsidRDefault="008500D6" w:rsidP="008500D6">
      <w:pPr>
        <w:numPr>
          <w:ilvl w:val="0"/>
          <w:numId w:val="9"/>
        </w:numPr>
        <w:tabs>
          <w:tab w:val="left" w:pos="720"/>
        </w:tabs>
        <w:spacing w:after="0" w:line="240" w:lineRule="exact"/>
        <w:jc w:val="both"/>
        <w:rPr>
          <w:rFonts w:ascii="Calibri" w:eastAsia="Times New Roman" w:hAnsi="Calibri" w:cs="DIN Pro Regular"/>
          <w:b/>
          <w:sz w:val="20"/>
          <w:szCs w:val="20"/>
          <w:lang w:val="es-MX" w:eastAsia="es-ES"/>
        </w:rPr>
      </w:pPr>
      <w:r w:rsidRPr="008500D6">
        <w:rPr>
          <w:rFonts w:ascii="Calibri" w:eastAsia="Times New Roman" w:hAnsi="Calibri" w:cs="DIN Pro Regular"/>
          <w:sz w:val="20"/>
          <w:szCs w:val="20"/>
          <w:lang w:val="es-MX" w:eastAsia="es-ES"/>
        </w:rPr>
        <w:t>El análisis de los saldos inicial y final, del Estado de Flujo de Efectivo en la cuenta de efectivo y equivalentes:</w:t>
      </w:r>
    </w:p>
    <w:p w:rsidR="008500D6" w:rsidRP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P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tbl>
      <w:tblPr>
        <w:tblpPr w:leftFromText="141" w:rightFromText="141" w:vertAnchor="text" w:horzAnchor="margin" w:tblpXSpec="center" w:tblpY="-74"/>
        <w:tblOverlap w:val="never"/>
        <w:tblW w:w="0" w:type="auto"/>
        <w:tblLayout w:type="fixed"/>
        <w:tblLook w:val="0000" w:firstRow="0" w:lastRow="0" w:firstColumn="0" w:lastColumn="0" w:noHBand="0" w:noVBand="0"/>
      </w:tblPr>
      <w:tblGrid>
        <w:gridCol w:w="3115"/>
        <w:gridCol w:w="1104"/>
        <w:gridCol w:w="1134"/>
      </w:tblGrid>
      <w:tr w:rsidR="008500D6" w:rsidRPr="008500D6" w:rsidTr="008500D6">
        <w:trPr>
          <w:cantSplit/>
          <w:trHeight w:val="200"/>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24" w:lineRule="exact"/>
              <w:jc w:val="both"/>
              <w:rPr>
                <w:rFonts w:ascii="Calibri" w:eastAsia="Times New Roman" w:hAnsi="Calibri" w:cs="DIN Pro Regular"/>
                <w:sz w:val="20"/>
                <w:szCs w:val="20"/>
                <w:lang w:val="es-MX" w:eastAsia="es-ES"/>
              </w:rPr>
            </w:pPr>
          </w:p>
        </w:tc>
        <w:tc>
          <w:tcPr>
            <w:tcW w:w="1104" w:type="dxa"/>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24" w:lineRule="exact"/>
              <w:jc w:val="center"/>
              <w:rPr>
                <w:rFonts w:ascii="Calibri" w:eastAsia="Times New Roman" w:hAnsi="Calibri" w:cs="DIN Pro Regular"/>
                <w:b/>
                <w:color w:val="FFFFFF"/>
                <w:sz w:val="20"/>
                <w:szCs w:val="20"/>
                <w:lang w:val="es-MX" w:eastAsia="es-ES"/>
              </w:rPr>
            </w:pPr>
            <w:r w:rsidRPr="008500D6">
              <w:rPr>
                <w:rFonts w:ascii="Calibri" w:eastAsia="Times New Roman" w:hAnsi="Calibri" w:cs="DIN Pro Regular"/>
                <w:b/>
                <w:color w:val="FFFFFF"/>
                <w:sz w:val="20"/>
                <w:szCs w:val="20"/>
                <w:lang w:val="es-MX" w:eastAsia="es-ES"/>
              </w:rPr>
              <w:t>2023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24" w:lineRule="exact"/>
              <w:jc w:val="center"/>
              <w:rPr>
                <w:rFonts w:ascii="Calibri" w:eastAsia="Times New Roman" w:hAnsi="Calibri" w:cs="DIN Pro Regular"/>
                <w:b/>
                <w:color w:val="FFFFFF"/>
                <w:sz w:val="20"/>
                <w:szCs w:val="20"/>
                <w:lang w:val="es-MX" w:eastAsia="es-ES"/>
              </w:rPr>
            </w:pPr>
            <w:r w:rsidRPr="008500D6">
              <w:rPr>
                <w:rFonts w:ascii="Calibri" w:eastAsia="Times New Roman" w:hAnsi="Calibri" w:cs="DIN Pro Regular"/>
                <w:b/>
                <w:color w:val="FFFFFF"/>
                <w:sz w:val="20"/>
                <w:szCs w:val="20"/>
                <w:lang w:val="es-MX" w:eastAsia="es-ES"/>
              </w:rPr>
              <w:t>2022</w:t>
            </w:r>
          </w:p>
        </w:tc>
      </w:tr>
      <w:tr w:rsidR="008500D6" w:rsidRPr="008500D6" w:rsidTr="008500D6">
        <w:trPr>
          <w:cantSplit/>
        </w:trPr>
        <w:tc>
          <w:tcPr>
            <w:tcW w:w="31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Calibri" w:eastAsia="Times New Roman" w:hAnsi="Calibri" w:cs="DIN Pro Regular"/>
                <w:sz w:val="20"/>
                <w:szCs w:val="20"/>
                <w:lang w:val="es-MX" w:eastAsia="es-ES"/>
              </w:rPr>
            </w:pPr>
            <w:r w:rsidRPr="008500D6">
              <w:rPr>
                <w:rFonts w:ascii="Calibri" w:eastAsia="Calibri" w:hAnsi="Calibri" w:cs="DIN Pro Regular"/>
                <w:sz w:val="20"/>
                <w:szCs w:val="20"/>
                <w:lang w:val="es-MX"/>
              </w:rPr>
              <w:t xml:space="preserve">Efectivo </w:t>
            </w:r>
          </w:p>
        </w:tc>
        <w:tc>
          <w:tcPr>
            <w:tcW w:w="110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$ 390,942</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$ 331,332</w:t>
            </w:r>
          </w:p>
        </w:tc>
      </w:tr>
      <w:tr w:rsidR="008500D6" w:rsidRPr="008500D6" w:rsidTr="008500D6">
        <w:trPr>
          <w:cantSplit/>
        </w:trPr>
        <w:tc>
          <w:tcPr>
            <w:tcW w:w="31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Calibri" w:eastAsia="Times New Roman" w:hAnsi="Calibri" w:cs="DIN Pro Regular"/>
                <w:sz w:val="20"/>
                <w:szCs w:val="20"/>
                <w:lang w:val="es-MX" w:eastAsia="es-ES"/>
              </w:rPr>
            </w:pPr>
            <w:r w:rsidRPr="008500D6">
              <w:rPr>
                <w:rFonts w:ascii="Calibri" w:eastAsia="Calibri" w:hAnsi="Calibri" w:cs="DIN Pro Regular"/>
                <w:sz w:val="20"/>
                <w:szCs w:val="20"/>
                <w:lang w:val="es-MX"/>
              </w:rPr>
              <w:t xml:space="preserve">Bancos/Tesorería </w:t>
            </w:r>
          </w:p>
        </w:tc>
        <w:tc>
          <w:tcPr>
            <w:tcW w:w="110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Pr>
        <w:tc>
          <w:tcPr>
            <w:tcW w:w="31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Calibri" w:eastAsia="Times New Roman" w:hAnsi="Calibri" w:cs="DIN Pro Regular"/>
                <w:sz w:val="20"/>
                <w:szCs w:val="20"/>
                <w:lang w:val="es-MX" w:eastAsia="es-ES"/>
              </w:rPr>
            </w:pPr>
            <w:r w:rsidRPr="008500D6">
              <w:rPr>
                <w:rFonts w:ascii="Calibri" w:eastAsia="Calibri" w:hAnsi="Calibri" w:cs="DIN Pro Regular"/>
                <w:sz w:val="20"/>
                <w:szCs w:val="20"/>
                <w:lang w:val="es-MX"/>
              </w:rPr>
              <w:t>Bancos/Dependencias y Otros</w:t>
            </w:r>
          </w:p>
        </w:tc>
        <w:tc>
          <w:tcPr>
            <w:tcW w:w="110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Pr>
        <w:tc>
          <w:tcPr>
            <w:tcW w:w="31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Inversiones Temporales (hasta 3 meses)</w:t>
            </w:r>
          </w:p>
        </w:tc>
        <w:tc>
          <w:tcPr>
            <w:tcW w:w="110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Pr>
        <w:tc>
          <w:tcPr>
            <w:tcW w:w="31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Fondos con Afectación Específica</w:t>
            </w:r>
          </w:p>
        </w:tc>
        <w:tc>
          <w:tcPr>
            <w:tcW w:w="110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Pr>
        <w:tc>
          <w:tcPr>
            <w:tcW w:w="31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Depósitos de Fondos de Terceros en Garantía y/o Administración</w:t>
            </w:r>
          </w:p>
        </w:tc>
        <w:tc>
          <w:tcPr>
            <w:tcW w:w="110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Height w:val="299"/>
        </w:trPr>
        <w:tc>
          <w:tcPr>
            <w:tcW w:w="31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200" w:line="276" w:lineRule="auto"/>
              <w:rPr>
                <w:rFonts w:ascii="Calibri" w:eastAsia="Calibri" w:hAnsi="Calibri" w:cs="DIN Pro Regular"/>
                <w:sz w:val="20"/>
                <w:szCs w:val="20"/>
                <w:lang w:val="es-MX"/>
              </w:rPr>
            </w:pPr>
            <w:r w:rsidRPr="008500D6">
              <w:rPr>
                <w:rFonts w:ascii="Calibri" w:eastAsia="Calibri" w:hAnsi="Calibri" w:cs="DIN Pro Regular"/>
                <w:sz w:val="20"/>
                <w:szCs w:val="20"/>
                <w:lang w:val="es-MX"/>
              </w:rPr>
              <w:t xml:space="preserve">Otros Efectivos y Equivalentes </w:t>
            </w:r>
          </w:p>
        </w:tc>
        <w:tc>
          <w:tcPr>
            <w:tcW w:w="110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200" w:line="276" w:lineRule="auto"/>
              <w:jc w:val="center"/>
              <w:rPr>
                <w:rFonts w:ascii="Calibri" w:eastAsia="Calibri" w:hAnsi="Calibri" w:cs="DIN Pro Regular"/>
                <w:sz w:val="20"/>
                <w:szCs w:val="20"/>
                <w:lang w:val="es-MX"/>
              </w:rPr>
            </w:pPr>
            <w:r w:rsidRPr="008500D6">
              <w:rPr>
                <w:rFonts w:ascii="Calibri" w:eastAsia="Calibri" w:hAnsi="Calibri" w:cs="DIN Pro Regular"/>
                <w:sz w:val="20"/>
                <w:szCs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200" w:line="276" w:lineRule="auto"/>
              <w:jc w:val="center"/>
              <w:rPr>
                <w:rFonts w:ascii="Calibri" w:eastAsia="Calibri" w:hAnsi="Calibri" w:cs="DIN Pro Regular"/>
                <w:sz w:val="20"/>
                <w:szCs w:val="20"/>
                <w:lang w:val="es-MX"/>
              </w:rPr>
            </w:pPr>
            <w:r w:rsidRPr="008500D6">
              <w:rPr>
                <w:rFonts w:ascii="Calibri" w:eastAsia="Calibri" w:hAnsi="Calibri" w:cs="DIN Pro Regular"/>
                <w:sz w:val="20"/>
                <w:szCs w:val="20"/>
                <w:lang w:val="es-MX"/>
              </w:rPr>
              <w:t>X</w:t>
            </w:r>
          </w:p>
        </w:tc>
      </w:tr>
      <w:tr w:rsidR="008500D6" w:rsidRPr="008500D6" w:rsidTr="008500D6">
        <w:trPr>
          <w:cantSplit/>
        </w:trPr>
        <w:tc>
          <w:tcPr>
            <w:tcW w:w="3115"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both"/>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Total de Efectivo y Equivalentes</w:t>
            </w:r>
          </w:p>
        </w:tc>
        <w:tc>
          <w:tcPr>
            <w:tcW w:w="110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$ 390,942</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101" w:line="224" w:lineRule="exact"/>
              <w:jc w:val="center"/>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$ 331,332</w:t>
            </w:r>
          </w:p>
        </w:tc>
      </w:tr>
    </w:tbl>
    <w:p w:rsidR="008500D6" w:rsidRPr="008500D6" w:rsidRDefault="008500D6" w:rsidP="008500D6">
      <w:pPr>
        <w:tabs>
          <w:tab w:val="left" w:pos="720"/>
        </w:tabs>
        <w:spacing w:after="0" w:line="240" w:lineRule="exact"/>
        <w:ind w:left="72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P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p w:rsidR="008500D6" w:rsidRPr="008500D6" w:rsidRDefault="008500D6" w:rsidP="008500D6">
      <w:pPr>
        <w:numPr>
          <w:ilvl w:val="0"/>
          <w:numId w:val="9"/>
        </w:numPr>
        <w:tabs>
          <w:tab w:val="left" w:pos="720"/>
        </w:tabs>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Adquisiciones de bienes muebles e inmuebles con su monto global y porcentaje que se aplicó en el presupuesto Federal o Estatal según sea el caso:</w:t>
      </w:r>
    </w:p>
    <w:p w:rsidR="008500D6" w:rsidRPr="008500D6" w:rsidRDefault="008500D6" w:rsidP="008500D6">
      <w:pPr>
        <w:tabs>
          <w:tab w:val="left" w:pos="720"/>
        </w:tabs>
        <w:spacing w:after="0" w:line="240" w:lineRule="exact"/>
        <w:ind w:left="1068"/>
        <w:jc w:val="both"/>
        <w:rPr>
          <w:rFonts w:ascii="Calibri" w:eastAsia="Times New Roman" w:hAnsi="Calibri" w:cs="DIN Pro Regular"/>
          <w:sz w:val="20"/>
          <w:szCs w:val="20"/>
          <w:lang w:val="es-MX" w:eastAsia="es-ES"/>
        </w:rPr>
      </w:pPr>
    </w:p>
    <w:p w:rsidR="008500D6" w:rsidRDefault="008500D6" w:rsidP="008500D6">
      <w:pPr>
        <w:numPr>
          <w:ilvl w:val="0"/>
          <w:numId w:val="20"/>
        </w:numPr>
        <w:tabs>
          <w:tab w:val="left" w:pos="720"/>
        </w:tabs>
        <w:spacing w:after="0" w:line="240" w:lineRule="exact"/>
        <w:jc w:val="both"/>
        <w:rPr>
          <w:rFonts w:ascii="Encode Sans" w:eastAsia="Times New Roman" w:hAnsi="Encode Sans" w:cs="Arial"/>
          <w:sz w:val="20"/>
          <w:szCs w:val="20"/>
          <w:lang w:val="es-MX" w:eastAsia="es-ES"/>
        </w:rPr>
      </w:pPr>
      <w:r w:rsidRPr="008500D6">
        <w:rPr>
          <w:rFonts w:ascii="Encode Sans" w:eastAsia="Times New Roman" w:hAnsi="Encode Sans" w:cs="DIN Pro Regular"/>
          <w:sz w:val="20"/>
          <w:szCs w:val="20"/>
          <w:lang w:val="es-MX" w:eastAsia="es-ES"/>
        </w:rPr>
        <w:t>No hubo adquisición de bienes muebles e inmuebles en el ejercicio 2023</w:t>
      </w:r>
      <w:r w:rsidRPr="008500D6">
        <w:rPr>
          <w:rFonts w:ascii="Encode Sans" w:eastAsia="Times New Roman" w:hAnsi="Encode Sans" w:cs="Arial"/>
          <w:sz w:val="20"/>
          <w:szCs w:val="20"/>
          <w:lang w:val="es-MX" w:eastAsia="es-ES"/>
        </w:rPr>
        <w:t>.</w:t>
      </w:r>
    </w:p>
    <w:p w:rsidR="002E53B0" w:rsidRDefault="002E53B0" w:rsidP="002E53B0">
      <w:pPr>
        <w:tabs>
          <w:tab w:val="left" w:pos="720"/>
        </w:tabs>
        <w:spacing w:after="0" w:line="240" w:lineRule="exact"/>
        <w:ind w:left="2061"/>
        <w:jc w:val="both"/>
        <w:rPr>
          <w:rFonts w:ascii="Encode Sans" w:eastAsia="Times New Roman" w:hAnsi="Encode Sans" w:cs="Arial"/>
          <w:sz w:val="20"/>
          <w:szCs w:val="20"/>
          <w:lang w:val="es-MX" w:eastAsia="es-ES"/>
        </w:rPr>
      </w:pPr>
    </w:p>
    <w:p w:rsidR="006C4585" w:rsidRPr="002E53B0" w:rsidRDefault="006C4585" w:rsidP="002E53B0">
      <w:pPr>
        <w:tabs>
          <w:tab w:val="left" w:pos="720"/>
        </w:tabs>
        <w:spacing w:after="0" w:line="240" w:lineRule="exact"/>
        <w:ind w:left="2061"/>
        <w:jc w:val="both"/>
        <w:rPr>
          <w:rFonts w:ascii="Encode Sans" w:eastAsia="Times New Roman" w:hAnsi="Encode Sans" w:cs="Arial"/>
          <w:sz w:val="20"/>
          <w:szCs w:val="20"/>
          <w:lang w:val="es-MX" w:eastAsia="es-ES"/>
        </w:rPr>
      </w:pPr>
    </w:p>
    <w:p w:rsidR="008500D6" w:rsidRPr="008500D6" w:rsidRDefault="008500D6" w:rsidP="008500D6">
      <w:pPr>
        <w:tabs>
          <w:tab w:val="left" w:pos="720"/>
        </w:tabs>
        <w:spacing w:after="0" w:line="240" w:lineRule="exact"/>
        <w:jc w:val="both"/>
        <w:rPr>
          <w:rFonts w:ascii="Calibri" w:eastAsia="Times New Roman" w:hAnsi="Calibri" w:cs="DIN Pro Regular"/>
          <w:b/>
          <w:sz w:val="20"/>
          <w:szCs w:val="20"/>
          <w:lang w:val="es-MX" w:eastAsia="es-ES"/>
        </w:rPr>
      </w:pPr>
    </w:p>
    <w:p w:rsidR="008500D6" w:rsidRPr="008500D6" w:rsidRDefault="008500D6" w:rsidP="008500D6">
      <w:pPr>
        <w:tabs>
          <w:tab w:val="left" w:pos="720"/>
        </w:tabs>
        <w:spacing w:after="0" w:line="240" w:lineRule="exact"/>
        <w:ind w:left="1140" w:hanging="432"/>
        <w:jc w:val="both"/>
        <w:rPr>
          <w:rFonts w:ascii="Calibri" w:eastAsia="Times New Roman" w:hAnsi="Calibri" w:cs="DIN Pro Regular"/>
          <w:sz w:val="20"/>
          <w:szCs w:val="20"/>
          <w:lang w:val="es-MX" w:eastAsia="es-ES"/>
        </w:rPr>
      </w:pPr>
      <w:r w:rsidRPr="008500D6">
        <w:rPr>
          <w:rFonts w:ascii="Calibri" w:eastAsia="Times New Roman" w:hAnsi="Calibri" w:cs="DIN Pro Regular"/>
          <w:b/>
          <w:sz w:val="20"/>
          <w:szCs w:val="20"/>
          <w:lang w:val="es-MX" w:eastAsia="es-ES"/>
        </w:rPr>
        <w:t xml:space="preserve">3.- </w:t>
      </w:r>
      <w:r w:rsidRPr="008500D6">
        <w:rPr>
          <w:rFonts w:ascii="Calibri" w:eastAsia="Times New Roman" w:hAnsi="Calibri" w:cs="DIN Pro Regular"/>
          <w:sz w:val="20"/>
          <w:szCs w:val="20"/>
          <w:lang w:val="es-MX" w:eastAsia="es-ES"/>
        </w:rPr>
        <w:t>Conciliación de los Flujos de Efectivo Netos de las Actividades de Operación y la cuenta de Ahorro/Desahorro antes de Rubros Extraordinarios:</w:t>
      </w:r>
    </w:p>
    <w:p w:rsidR="008500D6" w:rsidRPr="008500D6" w:rsidRDefault="008500D6" w:rsidP="008500D6">
      <w:pPr>
        <w:tabs>
          <w:tab w:val="left" w:pos="720"/>
        </w:tabs>
        <w:spacing w:after="0" w:line="240" w:lineRule="exact"/>
        <w:ind w:left="1140" w:hanging="432"/>
        <w:jc w:val="both"/>
        <w:rPr>
          <w:rFonts w:ascii="Calibri" w:eastAsia="Times New Roman" w:hAnsi="Calibri" w:cs="DIN Pro Regular"/>
          <w:b/>
          <w:sz w:val="20"/>
          <w:szCs w:val="20"/>
          <w:lang w:val="es-MX" w:eastAsia="es-ES"/>
        </w:rPr>
      </w:pPr>
    </w:p>
    <w:tbl>
      <w:tblPr>
        <w:tblW w:w="0" w:type="auto"/>
        <w:jc w:val="center"/>
        <w:tblLayout w:type="fixed"/>
        <w:tblLook w:val="0000" w:firstRow="0" w:lastRow="0" w:firstColumn="0" w:lastColumn="0" w:noHBand="0" w:noVBand="0"/>
      </w:tblPr>
      <w:tblGrid>
        <w:gridCol w:w="6677"/>
        <w:gridCol w:w="1148"/>
        <w:gridCol w:w="1134"/>
      </w:tblGrid>
      <w:tr w:rsidR="008500D6" w:rsidRPr="008500D6" w:rsidTr="008500D6">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40" w:lineRule="exact"/>
              <w:jc w:val="both"/>
              <w:rPr>
                <w:rFonts w:ascii="Calibri" w:eastAsia="Times New Roman" w:hAnsi="Calibri" w:cs="DIN Pro Regular"/>
                <w:b/>
                <w:color w:val="FFFFFF"/>
                <w:sz w:val="20"/>
                <w:szCs w:val="20"/>
                <w:lang w:val="es-MX" w:eastAsia="es-ES"/>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40" w:lineRule="exact"/>
              <w:jc w:val="center"/>
              <w:rPr>
                <w:rFonts w:ascii="Calibri" w:eastAsia="Times New Roman" w:hAnsi="Calibri" w:cs="DIN Pro Regular"/>
                <w:b/>
                <w:color w:val="FFFFFF"/>
                <w:sz w:val="20"/>
                <w:szCs w:val="20"/>
                <w:lang w:val="es-MX" w:eastAsia="es-ES"/>
              </w:rPr>
            </w:pPr>
            <w:r w:rsidRPr="008500D6">
              <w:rPr>
                <w:rFonts w:ascii="Calibri" w:eastAsia="Times New Roman" w:hAnsi="Calibri" w:cs="DIN Pro Regular"/>
                <w:b/>
                <w:color w:val="FFFFFF"/>
                <w:sz w:val="20"/>
                <w:szCs w:val="20"/>
                <w:lang w:val="es-MX" w:eastAsia="es-ES"/>
              </w:rPr>
              <w:t>2023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8500D6" w:rsidRPr="008500D6" w:rsidRDefault="008500D6" w:rsidP="008500D6">
            <w:pPr>
              <w:spacing w:after="0" w:line="240" w:lineRule="exact"/>
              <w:jc w:val="center"/>
              <w:rPr>
                <w:rFonts w:ascii="Calibri" w:eastAsia="Times New Roman" w:hAnsi="Calibri" w:cs="DIN Pro Regular"/>
                <w:b/>
                <w:color w:val="FFFFFF"/>
                <w:sz w:val="20"/>
                <w:szCs w:val="20"/>
                <w:lang w:val="es-MX" w:eastAsia="es-ES"/>
              </w:rPr>
            </w:pPr>
            <w:r w:rsidRPr="008500D6">
              <w:rPr>
                <w:rFonts w:ascii="Calibri" w:eastAsia="Times New Roman" w:hAnsi="Calibri" w:cs="DIN Pro Regular"/>
                <w:b/>
                <w:color w:val="FFFFFF"/>
                <w:sz w:val="20"/>
                <w:szCs w:val="20"/>
                <w:lang w:val="es-MX" w:eastAsia="es-ES"/>
              </w:rPr>
              <w:t>2022</w:t>
            </w:r>
          </w:p>
        </w:tc>
      </w:tr>
      <w:tr w:rsidR="008500D6" w:rsidRPr="008500D6" w:rsidTr="008500D6">
        <w:trPr>
          <w:cantSplit/>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eastAsia="es-ES"/>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$ 70,680</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$ 89,054</w:t>
            </w:r>
          </w:p>
        </w:tc>
      </w:tr>
      <w:tr w:rsidR="008500D6" w:rsidRPr="008500D6" w:rsidTr="008500D6">
        <w:trPr>
          <w:cantSplit/>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p>
        </w:tc>
      </w:tr>
      <w:tr w:rsidR="008500D6" w:rsidRPr="008500D6" w:rsidTr="008500D6">
        <w:trPr>
          <w:cantSplit/>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Depreciación</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Amortización</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eastAsia="es-ES"/>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sz w:val="20"/>
                <w:szCs w:val="20"/>
                <w:lang w:val="es-MX" w:eastAsia="es-ES"/>
              </w:rPr>
            </w:pPr>
            <w:r w:rsidRPr="008500D6">
              <w:rPr>
                <w:rFonts w:ascii="Calibri" w:eastAsia="Times New Roman" w:hAnsi="Calibri" w:cs="DIN Pro Regular"/>
                <w:sz w:val="20"/>
                <w:szCs w:val="20"/>
                <w:lang w:val="es-MX" w:eastAsia="es-ES"/>
              </w:rPr>
              <w:t>(X)</w:t>
            </w:r>
          </w:p>
        </w:tc>
      </w:tr>
      <w:tr w:rsidR="008500D6" w:rsidRPr="008500D6" w:rsidTr="008500D6">
        <w:trPr>
          <w:cantSplit/>
          <w:trHeight w:val="368"/>
          <w:jc w:val="center"/>
        </w:trPr>
        <w:tc>
          <w:tcPr>
            <w:tcW w:w="6677"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both"/>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eastAsia="es-ES"/>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$ 70,680</w:t>
            </w:r>
          </w:p>
        </w:tc>
        <w:tc>
          <w:tcPr>
            <w:tcW w:w="1134" w:type="dxa"/>
            <w:tcBorders>
              <w:top w:val="single" w:sz="6" w:space="0" w:color="auto"/>
              <w:left w:val="single" w:sz="6" w:space="0" w:color="auto"/>
              <w:bottom w:val="single" w:sz="6" w:space="0" w:color="auto"/>
              <w:right w:val="single" w:sz="6" w:space="0" w:color="auto"/>
            </w:tcBorders>
          </w:tcPr>
          <w:p w:rsidR="008500D6" w:rsidRPr="008500D6" w:rsidRDefault="008500D6" w:rsidP="008500D6">
            <w:pPr>
              <w:spacing w:after="0" w:line="240" w:lineRule="exact"/>
              <w:jc w:val="center"/>
              <w:rPr>
                <w:rFonts w:ascii="Calibri" w:eastAsia="Times New Roman" w:hAnsi="Calibri" w:cs="DIN Pro Regular"/>
                <w:b/>
                <w:sz w:val="20"/>
                <w:szCs w:val="20"/>
                <w:lang w:val="es-MX" w:eastAsia="es-ES"/>
              </w:rPr>
            </w:pPr>
            <w:r w:rsidRPr="008500D6">
              <w:rPr>
                <w:rFonts w:ascii="Calibri" w:eastAsia="Times New Roman" w:hAnsi="Calibri" w:cs="DIN Pro Regular"/>
                <w:b/>
                <w:sz w:val="20"/>
                <w:szCs w:val="20"/>
                <w:lang w:val="es-MX" w:eastAsia="es-ES"/>
              </w:rPr>
              <w:t>$ 89,054</w:t>
            </w:r>
          </w:p>
        </w:tc>
      </w:tr>
    </w:tbl>
    <w:p w:rsidR="008500D6" w:rsidRDefault="008500D6" w:rsidP="008500D6">
      <w:pPr>
        <w:spacing w:after="0" w:line="240" w:lineRule="exact"/>
        <w:jc w:val="both"/>
        <w:rPr>
          <w:rFonts w:ascii="Calibri" w:eastAsia="Times New Roman" w:hAnsi="Calibri" w:cs="DIN Pro Regular"/>
          <w:b/>
          <w:smallCaps/>
          <w:sz w:val="20"/>
          <w:szCs w:val="20"/>
          <w:lang w:eastAsia="es-ES"/>
        </w:rPr>
      </w:pPr>
    </w:p>
    <w:p w:rsidR="002E53B0" w:rsidRDefault="002E53B0" w:rsidP="008500D6">
      <w:pPr>
        <w:spacing w:after="0" w:line="240" w:lineRule="exact"/>
        <w:jc w:val="both"/>
        <w:rPr>
          <w:rFonts w:ascii="Calibri" w:eastAsia="Times New Roman" w:hAnsi="Calibri" w:cs="DIN Pro Regular"/>
          <w:b/>
          <w:smallCaps/>
          <w:sz w:val="20"/>
          <w:szCs w:val="20"/>
          <w:lang w:eastAsia="es-ES"/>
        </w:rPr>
      </w:pPr>
    </w:p>
    <w:p w:rsidR="002E53B0" w:rsidRDefault="002E53B0" w:rsidP="008500D6">
      <w:pPr>
        <w:spacing w:after="0" w:line="240" w:lineRule="exact"/>
        <w:jc w:val="both"/>
        <w:rPr>
          <w:rFonts w:ascii="Calibri" w:eastAsia="Times New Roman" w:hAnsi="Calibri" w:cs="DIN Pro Regular"/>
          <w:b/>
          <w:smallCaps/>
          <w:sz w:val="20"/>
          <w:szCs w:val="20"/>
          <w:lang w:eastAsia="es-ES"/>
        </w:rPr>
      </w:pPr>
    </w:p>
    <w:p w:rsidR="002E53B0" w:rsidRDefault="002E53B0" w:rsidP="008500D6">
      <w:pPr>
        <w:spacing w:after="0" w:line="240" w:lineRule="exact"/>
        <w:jc w:val="both"/>
        <w:rPr>
          <w:rFonts w:ascii="Calibri" w:eastAsia="Times New Roman" w:hAnsi="Calibri" w:cs="DIN Pro Regular"/>
          <w:b/>
          <w:smallCaps/>
          <w:sz w:val="20"/>
          <w:szCs w:val="20"/>
          <w:lang w:eastAsia="es-ES"/>
        </w:rPr>
      </w:pPr>
    </w:p>
    <w:p w:rsidR="002E53B0" w:rsidRDefault="002E53B0" w:rsidP="008500D6">
      <w:pPr>
        <w:spacing w:after="0" w:line="240" w:lineRule="exact"/>
        <w:jc w:val="both"/>
        <w:rPr>
          <w:rFonts w:ascii="Calibri" w:eastAsia="Times New Roman" w:hAnsi="Calibri" w:cs="DIN Pro Regular"/>
          <w:b/>
          <w:smallCaps/>
          <w:sz w:val="20"/>
          <w:szCs w:val="20"/>
          <w:lang w:eastAsia="es-ES"/>
        </w:rPr>
      </w:pPr>
    </w:p>
    <w:p w:rsidR="002E53B0" w:rsidRDefault="002E53B0" w:rsidP="008500D6">
      <w:pPr>
        <w:spacing w:after="0" w:line="240" w:lineRule="exact"/>
        <w:jc w:val="both"/>
        <w:rPr>
          <w:rFonts w:ascii="Calibri" w:eastAsia="Times New Roman" w:hAnsi="Calibri" w:cs="DIN Pro Regular"/>
          <w:b/>
          <w:smallCaps/>
          <w:sz w:val="20"/>
          <w:szCs w:val="20"/>
          <w:lang w:eastAsia="es-ES"/>
        </w:rPr>
      </w:pPr>
    </w:p>
    <w:p w:rsidR="002E53B0" w:rsidRDefault="002E53B0" w:rsidP="008500D6">
      <w:pPr>
        <w:spacing w:after="0" w:line="240" w:lineRule="exact"/>
        <w:jc w:val="both"/>
        <w:rPr>
          <w:rFonts w:ascii="Calibri" w:eastAsia="Times New Roman" w:hAnsi="Calibri" w:cs="DIN Pro Regular"/>
          <w:b/>
          <w:smallCaps/>
          <w:sz w:val="20"/>
          <w:szCs w:val="20"/>
          <w:lang w:eastAsia="es-ES"/>
        </w:rPr>
      </w:pPr>
    </w:p>
    <w:p w:rsidR="002E53B0" w:rsidRDefault="002E53B0" w:rsidP="008500D6">
      <w:pPr>
        <w:spacing w:after="0" w:line="240" w:lineRule="exact"/>
        <w:jc w:val="both"/>
        <w:rPr>
          <w:rFonts w:ascii="Calibri" w:eastAsia="Times New Roman" w:hAnsi="Calibri" w:cs="DIN Pro Regular"/>
          <w:b/>
          <w:smallCaps/>
          <w:sz w:val="20"/>
          <w:szCs w:val="20"/>
          <w:lang w:eastAsia="es-ES"/>
        </w:rPr>
      </w:pPr>
    </w:p>
    <w:p w:rsidR="002E53B0" w:rsidRDefault="002E53B0" w:rsidP="008500D6">
      <w:pPr>
        <w:spacing w:after="0" w:line="240" w:lineRule="exact"/>
        <w:jc w:val="both"/>
        <w:rPr>
          <w:rFonts w:ascii="Calibri" w:eastAsia="Times New Roman" w:hAnsi="Calibri" w:cs="DIN Pro Regular"/>
          <w:b/>
          <w:smallCaps/>
          <w:sz w:val="20"/>
          <w:szCs w:val="20"/>
          <w:lang w:eastAsia="es-ES"/>
        </w:rPr>
      </w:pPr>
    </w:p>
    <w:p w:rsidR="002E53B0" w:rsidRPr="008500D6" w:rsidRDefault="002E53B0" w:rsidP="008500D6">
      <w:pPr>
        <w:spacing w:after="0" w:line="240" w:lineRule="exact"/>
        <w:jc w:val="both"/>
        <w:rPr>
          <w:rFonts w:ascii="Calibri" w:eastAsia="Times New Roman" w:hAnsi="Calibri" w:cs="DIN Pro Regular"/>
          <w:b/>
          <w:smallCaps/>
          <w:sz w:val="20"/>
          <w:szCs w:val="20"/>
          <w:lang w:eastAsia="es-ES"/>
        </w:rPr>
      </w:pPr>
    </w:p>
    <w:p w:rsidR="008500D6" w:rsidRPr="008500D6" w:rsidRDefault="008500D6" w:rsidP="008500D6">
      <w:pPr>
        <w:spacing w:after="0" w:line="240" w:lineRule="exact"/>
        <w:ind w:left="360" w:hanging="360"/>
        <w:jc w:val="both"/>
        <w:rPr>
          <w:rFonts w:ascii="Calibri" w:eastAsia="Times New Roman" w:hAnsi="Calibri" w:cs="DIN Pro Regular"/>
          <w:b/>
          <w:smallCaps/>
          <w:sz w:val="20"/>
          <w:szCs w:val="20"/>
          <w:lang w:eastAsia="es-ES"/>
        </w:rPr>
      </w:pPr>
      <w:r w:rsidRPr="008500D6">
        <w:rPr>
          <w:rFonts w:ascii="Calibri" w:eastAsia="Times New Roman" w:hAnsi="Calibri" w:cs="DIN Pro Regular"/>
          <w:b/>
          <w:smallCaps/>
          <w:sz w:val="20"/>
          <w:szCs w:val="20"/>
          <w:lang w:eastAsia="es-ES"/>
        </w:rPr>
        <w:t>V) Conciliación entre los ingresos presupuestarios y contables, así como entre los egresos presupuestarios y los gastos contables:</w:t>
      </w:r>
    </w:p>
    <w:p w:rsidR="008500D6" w:rsidRDefault="008500D6" w:rsidP="008500D6">
      <w:pPr>
        <w:spacing w:after="0" w:line="276" w:lineRule="auto"/>
        <w:rPr>
          <w:rFonts w:ascii="Encode Sans" w:eastAsia="Calibri" w:hAnsi="Encode Sans" w:cs="DIN Pro Regular"/>
          <w:sz w:val="20"/>
          <w:szCs w:val="20"/>
          <w:lang w:val="es-MX"/>
        </w:rPr>
      </w:pPr>
      <w:r w:rsidRPr="008500D6">
        <w:rPr>
          <w:rFonts w:ascii="Encode Sans" w:eastAsia="Calibri" w:hAnsi="Encode Sans" w:cs="DIN Pro Regular"/>
          <w:sz w:val="20"/>
          <w:szCs w:val="20"/>
          <w:lang w:val="es-MX"/>
        </w:rPr>
        <w:t>Notas:</w:t>
      </w:r>
    </w:p>
    <w:p w:rsidR="002E53B0" w:rsidRPr="008500D6" w:rsidRDefault="002E53B0" w:rsidP="008500D6">
      <w:pPr>
        <w:spacing w:after="0" w:line="276" w:lineRule="auto"/>
        <w:rPr>
          <w:rFonts w:ascii="Encode Sans" w:eastAsia="Calibri" w:hAnsi="Encode Sans" w:cs="DIN Pro Regular"/>
          <w:sz w:val="20"/>
          <w:szCs w:val="20"/>
          <w:lang w:val="es-MX"/>
        </w:rPr>
      </w:pPr>
    </w:p>
    <w:p w:rsidR="008500D6" w:rsidRPr="008500D6" w:rsidRDefault="008500D6" w:rsidP="008500D6">
      <w:pPr>
        <w:spacing w:after="0" w:line="276" w:lineRule="auto"/>
        <w:rPr>
          <w:rFonts w:ascii="Encode Sans" w:eastAsia="Calibri" w:hAnsi="Encode Sans" w:cs="DIN Pro Regular"/>
          <w:sz w:val="20"/>
          <w:szCs w:val="20"/>
          <w:lang w:val="es-MX"/>
        </w:rPr>
      </w:pPr>
      <w:r w:rsidRPr="008500D6">
        <w:rPr>
          <w:rFonts w:ascii="Encode Sans" w:eastAsia="Calibri" w:hAnsi="Encode Sans" w:cs="DIN Pro Regular"/>
          <w:sz w:val="20"/>
          <w:szCs w:val="20"/>
          <w:lang w:val="es-MX"/>
        </w:rPr>
        <w:t xml:space="preserve">           1.- Se deberán incluir los Ingresos Contables no Presupuestarios que no se regularizaron presupuestariamente   durante el ejercicio.</w:t>
      </w:r>
    </w:p>
    <w:p w:rsidR="008500D6" w:rsidRPr="008500D6" w:rsidRDefault="008500D6" w:rsidP="008500D6">
      <w:pPr>
        <w:spacing w:after="0" w:line="276" w:lineRule="auto"/>
        <w:rPr>
          <w:rFonts w:ascii="Encode Sans" w:eastAsia="Calibri" w:hAnsi="Encode Sans" w:cs="DIN Pro Regular"/>
          <w:sz w:val="20"/>
          <w:szCs w:val="20"/>
          <w:lang w:val="es-MX"/>
        </w:rPr>
      </w:pPr>
    </w:p>
    <w:p w:rsidR="008500D6" w:rsidRPr="00F3159D" w:rsidRDefault="008500D6" w:rsidP="00F3159D">
      <w:pPr>
        <w:spacing w:after="0" w:line="276" w:lineRule="auto"/>
        <w:rPr>
          <w:rFonts w:ascii="Encode Sans" w:eastAsia="Calibri" w:hAnsi="Encode Sans" w:cs="DIN Pro Regular"/>
          <w:sz w:val="20"/>
          <w:szCs w:val="20"/>
          <w:lang w:val="es-MX"/>
        </w:rPr>
      </w:pPr>
      <w:r w:rsidRPr="008500D6">
        <w:rPr>
          <w:rFonts w:ascii="Encode Sans" w:eastAsia="Calibri" w:hAnsi="Encode Sans" w:cs="DIN Pro Regular"/>
          <w:sz w:val="20"/>
          <w:szCs w:val="20"/>
          <w:lang w:val="es-MX"/>
        </w:rPr>
        <w:t xml:space="preserve">          2.- Los Ingresos Financieros y Otros Ingresos se regularizarán Presupuestariamente de acu</w:t>
      </w:r>
      <w:r w:rsidR="00F3159D">
        <w:rPr>
          <w:rFonts w:ascii="Encode Sans" w:eastAsia="Calibri" w:hAnsi="Encode Sans" w:cs="DIN Pro Regular"/>
          <w:sz w:val="20"/>
          <w:szCs w:val="20"/>
          <w:lang w:val="es-MX"/>
        </w:rPr>
        <w:t>erdo a la legislación aplicable</w:t>
      </w:r>
    </w:p>
    <w:tbl>
      <w:tblPr>
        <w:tblpPr w:leftFromText="141" w:rightFromText="141" w:vertAnchor="text" w:horzAnchor="margin" w:tblpXSpec="center" w:tblpY="572"/>
        <w:tblOverlap w:val="never"/>
        <w:tblW w:w="9251" w:type="dxa"/>
        <w:tblCellMar>
          <w:left w:w="70" w:type="dxa"/>
          <w:right w:w="70" w:type="dxa"/>
        </w:tblCellMar>
        <w:tblLook w:val="04A0" w:firstRow="1" w:lastRow="0" w:firstColumn="1" w:lastColumn="0" w:noHBand="0" w:noVBand="1"/>
      </w:tblPr>
      <w:tblGrid>
        <w:gridCol w:w="652"/>
        <w:gridCol w:w="5427"/>
        <w:gridCol w:w="2936"/>
        <w:gridCol w:w="82"/>
        <w:gridCol w:w="154"/>
      </w:tblGrid>
      <w:tr w:rsidR="008500D6" w:rsidRPr="008500D6" w:rsidTr="008500D6">
        <w:trPr>
          <w:gridAfter w:val="1"/>
          <w:wAfter w:w="154" w:type="dxa"/>
          <w:trHeight w:val="311"/>
        </w:trPr>
        <w:tc>
          <w:tcPr>
            <w:tcW w:w="9097" w:type="dxa"/>
            <w:gridSpan w:val="4"/>
            <w:tcBorders>
              <w:top w:val="single" w:sz="8" w:space="0" w:color="auto"/>
              <w:left w:val="single" w:sz="8" w:space="0" w:color="auto"/>
              <w:bottom w:val="nil"/>
              <w:right w:val="single" w:sz="8" w:space="0" w:color="000000"/>
            </w:tcBorders>
            <w:shd w:val="clear" w:color="auto" w:fill="AB0033"/>
            <w:vAlign w:val="center"/>
            <w:hideMark/>
          </w:tcPr>
          <w:p w:rsidR="008500D6" w:rsidRPr="008500D6" w:rsidRDefault="008500D6" w:rsidP="008500D6">
            <w:pPr>
              <w:spacing w:after="0" w:line="240" w:lineRule="auto"/>
              <w:jc w:val="center"/>
              <w:rPr>
                <w:rFonts w:ascii="Calibri" w:eastAsia="Times New Roman" w:hAnsi="Calibri" w:cs="DIN Pro Regular"/>
                <w:b/>
                <w:bCs/>
                <w:color w:val="FFFFFF"/>
                <w:sz w:val="20"/>
                <w:szCs w:val="20"/>
                <w:lang w:val="es-MX" w:eastAsia="es-MX"/>
              </w:rPr>
            </w:pPr>
            <w:r w:rsidRPr="008500D6">
              <w:rPr>
                <w:rFonts w:ascii="Calibri" w:eastAsia="Times New Roman" w:hAnsi="Calibri" w:cs="DIN Pro Regular"/>
                <w:b/>
                <w:bCs/>
                <w:color w:val="FFFFFF"/>
                <w:sz w:val="20"/>
                <w:szCs w:val="20"/>
                <w:lang w:val="es-MX" w:eastAsia="es-MX"/>
              </w:rPr>
              <w:t>Comisión Municipal de Agua Potable y Alcantarillado de San Carlos</w:t>
            </w:r>
          </w:p>
          <w:p w:rsidR="008500D6" w:rsidRPr="008500D6" w:rsidRDefault="008500D6" w:rsidP="008500D6">
            <w:pPr>
              <w:spacing w:after="0" w:line="240" w:lineRule="auto"/>
              <w:jc w:val="center"/>
              <w:rPr>
                <w:rFonts w:ascii="Calibri" w:eastAsia="Times New Roman" w:hAnsi="Calibri" w:cs="DIN Pro Regular"/>
                <w:b/>
                <w:bCs/>
                <w:color w:val="FFFFFF"/>
                <w:sz w:val="20"/>
                <w:szCs w:val="20"/>
                <w:lang w:val="es-MX" w:eastAsia="es-MX"/>
              </w:rPr>
            </w:pPr>
            <w:r w:rsidRPr="008500D6">
              <w:rPr>
                <w:rFonts w:ascii="Calibri" w:eastAsia="Times New Roman" w:hAnsi="Calibri" w:cs="DIN Pro Regular"/>
                <w:b/>
                <w:bCs/>
                <w:color w:val="FFFFFF"/>
                <w:sz w:val="20"/>
                <w:szCs w:val="20"/>
                <w:lang w:val="es-MX" w:eastAsia="es-MX"/>
              </w:rPr>
              <w:t xml:space="preserve"> Municipal de Agua Potable y Alcantarillado de San Carlos</w:t>
            </w:r>
          </w:p>
        </w:tc>
      </w:tr>
      <w:tr w:rsidR="008500D6" w:rsidRPr="008500D6" w:rsidTr="008500D6">
        <w:trPr>
          <w:gridAfter w:val="1"/>
          <w:wAfter w:w="154" w:type="dxa"/>
          <w:trHeight w:val="259"/>
        </w:trPr>
        <w:tc>
          <w:tcPr>
            <w:tcW w:w="9097" w:type="dxa"/>
            <w:gridSpan w:val="4"/>
            <w:tcBorders>
              <w:top w:val="nil"/>
              <w:left w:val="single" w:sz="8" w:space="0" w:color="auto"/>
              <w:bottom w:val="nil"/>
              <w:right w:val="single" w:sz="8" w:space="0" w:color="000000"/>
            </w:tcBorders>
            <w:shd w:val="clear" w:color="auto" w:fill="AB0033"/>
            <w:vAlign w:val="center"/>
            <w:hideMark/>
          </w:tcPr>
          <w:p w:rsidR="008500D6" w:rsidRPr="008500D6" w:rsidRDefault="008500D6" w:rsidP="008500D6">
            <w:pPr>
              <w:spacing w:after="0" w:line="240" w:lineRule="auto"/>
              <w:jc w:val="center"/>
              <w:rPr>
                <w:rFonts w:ascii="Calibri" w:eastAsia="Times New Roman" w:hAnsi="Calibri" w:cs="DIN Pro Regular"/>
                <w:b/>
                <w:color w:val="FFFFFF"/>
                <w:sz w:val="20"/>
                <w:szCs w:val="20"/>
                <w:lang w:val="es-MX" w:eastAsia="es-MX"/>
              </w:rPr>
            </w:pPr>
            <w:r w:rsidRPr="008500D6">
              <w:rPr>
                <w:rFonts w:ascii="Calibri" w:eastAsia="Times New Roman" w:hAnsi="Calibri" w:cs="DIN Pro Regular"/>
                <w:b/>
                <w:color w:val="FFFFFF"/>
                <w:sz w:val="20"/>
                <w:szCs w:val="20"/>
                <w:lang w:val="es-MX" w:eastAsia="es-MX"/>
              </w:rPr>
              <w:t>Conciliación entre los Ingresos Presupuestarios y Contables</w:t>
            </w:r>
          </w:p>
        </w:tc>
      </w:tr>
      <w:tr w:rsidR="008500D6" w:rsidRPr="008500D6" w:rsidTr="008500D6">
        <w:trPr>
          <w:gridAfter w:val="1"/>
          <w:wAfter w:w="154" w:type="dxa"/>
          <w:trHeight w:val="259"/>
        </w:trPr>
        <w:tc>
          <w:tcPr>
            <w:tcW w:w="9097" w:type="dxa"/>
            <w:gridSpan w:val="4"/>
            <w:tcBorders>
              <w:top w:val="nil"/>
              <w:left w:val="single" w:sz="8" w:space="0" w:color="auto"/>
              <w:bottom w:val="nil"/>
              <w:right w:val="single" w:sz="8" w:space="0" w:color="000000"/>
            </w:tcBorders>
            <w:shd w:val="clear" w:color="auto" w:fill="AB0033"/>
            <w:vAlign w:val="center"/>
            <w:hideMark/>
          </w:tcPr>
          <w:p w:rsidR="008500D6" w:rsidRPr="008500D6" w:rsidRDefault="008500D6" w:rsidP="008500D6">
            <w:pPr>
              <w:spacing w:after="0" w:line="240" w:lineRule="auto"/>
              <w:jc w:val="center"/>
              <w:rPr>
                <w:rFonts w:ascii="Calibri" w:eastAsia="Times New Roman" w:hAnsi="Calibri" w:cs="DIN Pro Regular"/>
                <w:b/>
                <w:color w:val="FFFFFF"/>
                <w:sz w:val="20"/>
                <w:szCs w:val="20"/>
                <w:lang w:val="es-MX" w:eastAsia="es-MX"/>
              </w:rPr>
            </w:pPr>
            <w:r w:rsidRPr="008500D6">
              <w:rPr>
                <w:rFonts w:ascii="Calibri" w:eastAsia="Times New Roman" w:hAnsi="Calibri" w:cs="DIN Pro Regular"/>
                <w:b/>
                <w:color w:val="FFFFFF"/>
                <w:sz w:val="20"/>
                <w:szCs w:val="20"/>
                <w:lang w:val="es-MX" w:eastAsia="es-MX"/>
              </w:rPr>
              <w:t>Correspondiente del 1 de Enero al 31 de Diciembre del 2023</w:t>
            </w:r>
          </w:p>
        </w:tc>
      </w:tr>
      <w:tr w:rsidR="008500D6" w:rsidRPr="008500D6" w:rsidTr="008500D6">
        <w:trPr>
          <w:gridAfter w:val="1"/>
          <w:wAfter w:w="154" w:type="dxa"/>
          <w:trHeight w:val="273"/>
        </w:trPr>
        <w:tc>
          <w:tcPr>
            <w:tcW w:w="9097" w:type="dxa"/>
            <w:gridSpan w:val="4"/>
            <w:tcBorders>
              <w:top w:val="nil"/>
              <w:left w:val="single" w:sz="8" w:space="0" w:color="auto"/>
              <w:bottom w:val="single" w:sz="8" w:space="0" w:color="auto"/>
              <w:right w:val="single" w:sz="8" w:space="0" w:color="000000"/>
            </w:tcBorders>
            <w:shd w:val="clear" w:color="auto" w:fill="AB0033"/>
            <w:vAlign w:val="center"/>
            <w:hideMark/>
          </w:tcPr>
          <w:p w:rsidR="008500D6" w:rsidRPr="008500D6" w:rsidRDefault="008500D6" w:rsidP="008500D6">
            <w:pPr>
              <w:spacing w:after="0" w:line="240" w:lineRule="auto"/>
              <w:jc w:val="center"/>
              <w:rPr>
                <w:rFonts w:ascii="Calibri" w:eastAsia="Times New Roman" w:hAnsi="Calibri" w:cs="DIN Pro Regular"/>
                <w:b/>
                <w:color w:val="FFFFFF"/>
                <w:sz w:val="20"/>
                <w:szCs w:val="20"/>
                <w:lang w:val="es-MX" w:eastAsia="es-MX"/>
              </w:rPr>
            </w:pPr>
            <w:r w:rsidRPr="008500D6">
              <w:rPr>
                <w:rFonts w:ascii="Calibri" w:eastAsia="Times New Roman" w:hAnsi="Calibri" w:cs="DIN Pro Regular"/>
                <w:b/>
                <w:color w:val="FFFFFF"/>
                <w:sz w:val="20"/>
                <w:szCs w:val="20"/>
                <w:lang w:val="es-MX" w:eastAsia="es-MX"/>
              </w:rPr>
              <w:t>(Cifras en pesos)</w:t>
            </w:r>
          </w:p>
        </w:tc>
      </w:tr>
      <w:tr w:rsidR="008500D6" w:rsidRPr="008500D6" w:rsidTr="008500D6">
        <w:trPr>
          <w:gridAfter w:val="2"/>
          <w:wAfter w:w="237" w:type="dxa"/>
          <w:trHeight w:val="245"/>
        </w:trPr>
        <w:tc>
          <w:tcPr>
            <w:tcW w:w="651" w:type="dxa"/>
            <w:tcBorders>
              <w:top w:val="nil"/>
              <w:left w:val="nil"/>
              <w:bottom w:val="nil"/>
              <w:right w:val="nil"/>
            </w:tcBorders>
            <w:shd w:val="clear" w:color="auto" w:fill="auto"/>
            <w:noWrap/>
            <w:vAlign w:val="center"/>
            <w:hideMark/>
          </w:tcPr>
          <w:p w:rsidR="008500D6" w:rsidRPr="008500D6" w:rsidRDefault="008500D6" w:rsidP="008500D6">
            <w:pPr>
              <w:spacing w:after="0" w:line="240" w:lineRule="auto"/>
              <w:jc w:val="center"/>
              <w:rPr>
                <w:rFonts w:ascii="Calibri" w:eastAsia="Times New Roman" w:hAnsi="Calibri" w:cs="DIN Pro Regular"/>
                <w:b/>
                <w:bCs/>
                <w:color w:val="000000"/>
                <w:sz w:val="20"/>
                <w:szCs w:val="20"/>
                <w:lang w:val="es-MX" w:eastAsia="es-MX"/>
              </w:rPr>
            </w:pPr>
          </w:p>
        </w:tc>
        <w:tc>
          <w:tcPr>
            <w:tcW w:w="5427" w:type="dxa"/>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c>
          <w:tcPr>
            <w:tcW w:w="2936" w:type="dxa"/>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r>
      <w:tr w:rsidR="008500D6" w:rsidRPr="008500D6" w:rsidTr="008500D6">
        <w:trPr>
          <w:gridAfter w:val="2"/>
          <w:wAfter w:w="236" w:type="dxa"/>
          <w:trHeight w:val="270"/>
        </w:trPr>
        <w:tc>
          <w:tcPr>
            <w:tcW w:w="6079"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8500D6" w:rsidRPr="008500D6" w:rsidRDefault="008500D6" w:rsidP="008500D6">
            <w:pPr>
              <w:spacing w:after="0" w:line="240" w:lineRule="auto"/>
              <w:rPr>
                <w:rFonts w:ascii="Calibri" w:eastAsia="Times New Roman" w:hAnsi="Calibri" w:cs="DIN Pro Regular"/>
                <w:b/>
                <w:color w:val="FFFFFF" w:themeColor="background1"/>
                <w:sz w:val="20"/>
                <w:szCs w:val="20"/>
                <w:lang w:val="es-MX" w:eastAsia="es-MX"/>
              </w:rPr>
            </w:pPr>
            <w:r w:rsidRPr="008500D6">
              <w:rPr>
                <w:rFonts w:ascii="Calibri" w:eastAsia="Times New Roman" w:hAnsi="Calibri" w:cs="DIN Pro Regular"/>
                <w:b/>
                <w:color w:val="FFFFFF" w:themeColor="background1"/>
                <w:sz w:val="20"/>
                <w:szCs w:val="20"/>
                <w:lang w:val="es-MX" w:eastAsia="es-MX"/>
              </w:rPr>
              <w:t>1.- Ingresos Presupuestarios</w:t>
            </w:r>
          </w:p>
        </w:tc>
        <w:tc>
          <w:tcPr>
            <w:tcW w:w="2936" w:type="dxa"/>
            <w:tcBorders>
              <w:top w:val="single" w:sz="4" w:space="0" w:color="auto"/>
              <w:left w:val="nil"/>
              <w:bottom w:val="single" w:sz="4" w:space="0" w:color="auto"/>
              <w:right w:val="single" w:sz="4" w:space="0" w:color="auto"/>
            </w:tcBorders>
            <w:shd w:val="clear" w:color="auto" w:fill="auto"/>
            <w:noWrap/>
            <w:vAlign w:val="center"/>
            <w:hideMark/>
          </w:tcPr>
          <w:p w:rsidR="008500D6" w:rsidRPr="008500D6" w:rsidRDefault="008500D6" w:rsidP="008500D6">
            <w:pPr>
              <w:spacing w:after="0" w:line="240" w:lineRule="auto"/>
              <w:jc w:val="right"/>
              <w:rPr>
                <w:rFonts w:ascii="Calibri" w:eastAsia="Times New Roman" w:hAnsi="Calibri" w:cs="DIN Pro Regular"/>
                <w:b/>
                <w:color w:val="000000"/>
                <w:sz w:val="20"/>
                <w:szCs w:val="20"/>
                <w:lang w:val="es-MX" w:eastAsia="es-MX"/>
              </w:rPr>
            </w:pPr>
            <w:r w:rsidRPr="008500D6">
              <w:rPr>
                <w:rFonts w:ascii="Calibri" w:eastAsia="Times New Roman" w:hAnsi="Calibri" w:cs="DIN Pro Regular"/>
                <w:b/>
                <w:color w:val="000000"/>
                <w:sz w:val="20"/>
                <w:szCs w:val="20"/>
                <w:lang w:val="es-MX" w:eastAsia="es-MX"/>
              </w:rPr>
              <w:t>$ 494,970</w:t>
            </w:r>
          </w:p>
        </w:tc>
      </w:tr>
      <w:tr w:rsidR="008500D6" w:rsidRPr="008500D6" w:rsidTr="008500D6">
        <w:trPr>
          <w:gridAfter w:val="2"/>
          <w:wAfter w:w="237" w:type="dxa"/>
          <w:trHeight w:val="245"/>
        </w:trPr>
        <w:tc>
          <w:tcPr>
            <w:tcW w:w="651" w:type="dxa"/>
            <w:tcBorders>
              <w:top w:val="nil"/>
              <w:left w:val="nil"/>
              <w:bottom w:val="nil"/>
              <w:right w:val="nil"/>
            </w:tcBorders>
            <w:shd w:val="clear" w:color="auto" w:fill="auto"/>
            <w:noWrap/>
            <w:vAlign w:val="center"/>
            <w:hideMark/>
          </w:tcPr>
          <w:p w:rsidR="008500D6" w:rsidRPr="008500D6" w:rsidRDefault="008500D6" w:rsidP="008500D6">
            <w:pPr>
              <w:spacing w:after="0" w:line="240" w:lineRule="auto"/>
              <w:jc w:val="center"/>
              <w:rPr>
                <w:rFonts w:ascii="Calibri" w:eastAsia="Times New Roman" w:hAnsi="Calibri" w:cs="DIN Pro Regular"/>
                <w:b/>
                <w:bCs/>
                <w:color w:val="000000"/>
                <w:sz w:val="20"/>
                <w:szCs w:val="20"/>
                <w:lang w:val="es-MX" w:eastAsia="es-MX"/>
              </w:rPr>
            </w:pPr>
          </w:p>
        </w:tc>
        <w:tc>
          <w:tcPr>
            <w:tcW w:w="5427" w:type="dxa"/>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c>
          <w:tcPr>
            <w:tcW w:w="2936" w:type="dxa"/>
            <w:tcBorders>
              <w:top w:val="nil"/>
              <w:left w:val="nil"/>
              <w:bottom w:val="nil"/>
              <w:right w:val="nil"/>
            </w:tcBorders>
            <w:shd w:val="clear" w:color="auto" w:fill="auto"/>
            <w:noWrap/>
            <w:vAlign w:val="bottom"/>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p>
        </w:tc>
      </w:tr>
      <w:tr w:rsidR="008500D6" w:rsidRPr="008500D6" w:rsidTr="008500D6">
        <w:trPr>
          <w:gridAfter w:val="2"/>
          <w:wAfter w:w="236" w:type="dxa"/>
          <w:trHeight w:val="270"/>
        </w:trPr>
        <w:tc>
          <w:tcPr>
            <w:tcW w:w="607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8500D6" w:rsidRPr="008500D6" w:rsidRDefault="008500D6" w:rsidP="008500D6">
            <w:pPr>
              <w:spacing w:after="0" w:line="240" w:lineRule="auto"/>
              <w:rPr>
                <w:rFonts w:ascii="Calibri" w:eastAsia="Times New Roman" w:hAnsi="Calibri" w:cs="DIN Pro Regular"/>
                <w:b/>
                <w:color w:val="FFFFFF" w:themeColor="background1"/>
                <w:sz w:val="20"/>
                <w:szCs w:val="20"/>
                <w:lang w:val="es-MX" w:eastAsia="es-MX"/>
              </w:rPr>
            </w:pPr>
            <w:r w:rsidRPr="008500D6">
              <w:rPr>
                <w:rFonts w:ascii="Calibri" w:eastAsia="Times New Roman" w:hAnsi="Calibri" w:cs="DIN Pro Regular"/>
                <w:b/>
                <w:color w:val="FFFFFF" w:themeColor="background1"/>
                <w:sz w:val="20"/>
                <w:szCs w:val="20"/>
                <w:lang w:val="es-MX" w:eastAsia="es-MX"/>
              </w:rPr>
              <w:t>2.- Más ingresos contables no presupuestarios</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b/>
                <w:color w:val="000000"/>
                <w:sz w:val="20"/>
                <w:szCs w:val="20"/>
                <w:lang w:val="es-MX" w:eastAsia="es-MX"/>
              </w:rPr>
            </w:pPr>
            <w:r w:rsidRPr="008500D6">
              <w:rPr>
                <w:rFonts w:ascii="Calibri" w:eastAsia="Times New Roman" w:hAnsi="Calibri" w:cs="DIN Pro Regular"/>
                <w:b/>
                <w:color w:val="000000"/>
                <w:sz w:val="20"/>
                <w:szCs w:val="20"/>
                <w:lang w:val="es-MX" w:eastAsia="es-MX"/>
              </w:rPr>
              <w:t>$0.00</w:t>
            </w:r>
          </w:p>
        </w:tc>
      </w:tr>
      <w:tr w:rsidR="008500D6" w:rsidRPr="008500D6" w:rsidTr="008500D6">
        <w:trPr>
          <w:gridAfter w:val="2"/>
          <w:wAfter w:w="237" w:type="dxa"/>
          <w:trHeight w:val="245"/>
        </w:trPr>
        <w:tc>
          <w:tcPr>
            <w:tcW w:w="651" w:type="dxa"/>
            <w:tcBorders>
              <w:top w:val="nil"/>
              <w:left w:val="single" w:sz="4" w:space="0" w:color="auto"/>
              <w:bottom w:val="single" w:sz="4" w:space="0" w:color="auto"/>
              <w:right w:val="nil"/>
            </w:tcBorders>
            <w:shd w:val="clear" w:color="auto" w:fill="auto"/>
            <w:vAlign w:val="center"/>
          </w:tcPr>
          <w:p w:rsidR="008500D6" w:rsidRPr="008500D6" w:rsidRDefault="008500D6" w:rsidP="008500D6">
            <w:pPr>
              <w:spacing w:after="0" w:line="240" w:lineRule="auto"/>
              <w:jc w:val="center"/>
              <w:rPr>
                <w:rFonts w:ascii="Calibri" w:eastAsia="Times New Roman" w:hAnsi="Calibri" w:cs="DIN Pro Regular"/>
                <w:b/>
                <w:bCs/>
                <w:color w:val="000000"/>
                <w:sz w:val="20"/>
                <w:szCs w:val="20"/>
                <w:lang w:val="es-MX" w:eastAsia="es-MX"/>
              </w:rPr>
            </w:pPr>
            <w:r w:rsidRPr="008500D6">
              <w:rPr>
                <w:rFonts w:ascii="Calibri" w:eastAsia="Times New Roman" w:hAnsi="Calibri" w:cs="DIN Pro Regular"/>
                <w:color w:val="000000"/>
                <w:sz w:val="20"/>
                <w:szCs w:val="20"/>
                <w:lang w:val="es-MX" w:eastAsia="es-MX"/>
              </w:rPr>
              <w:t>2</w:t>
            </w:r>
            <w:r w:rsidRPr="008500D6">
              <w:rPr>
                <w:rFonts w:ascii="Calibri" w:eastAsia="Times New Roman" w:hAnsi="Calibri" w:cs="DIN Pro Regular"/>
                <w:b/>
                <w:color w:val="000000"/>
                <w:sz w:val="20"/>
                <w:szCs w:val="20"/>
                <w:lang w:val="es-MX" w:eastAsia="es-MX"/>
              </w:rPr>
              <w:t>.</w:t>
            </w:r>
            <w:r w:rsidRPr="008500D6">
              <w:rPr>
                <w:rFonts w:ascii="Calibri" w:eastAsia="Times New Roman" w:hAnsi="Calibri" w:cs="DIN Pro Regular"/>
                <w:color w:val="000000"/>
                <w:sz w:val="20"/>
                <w:szCs w:val="20"/>
                <w:lang w:val="es-MX" w:eastAsia="es-MX"/>
              </w:rPr>
              <w:t>1</w:t>
            </w:r>
          </w:p>
        </w:tc>
        <w:tc>
          <w:tcPr>
            <w:tcW w:w="5427" w:type="dxa"/>
            <w:tcBorders>
              <w:top w:val="nil"/>
              <w:left w:val="nil"/>
              <w:bottom w:val="single" w:sz="4" w:space="0" w:color="auto"/>
              <w:right w:val="single" w:sz="4" w:space="0" w:color="auto"/>
            </w:tcBorders>
            <w:shd w:val="clear" w:color="auto" w:fill="auto"/>
            <w:vAlign w:val="center"/>
          </w:tcPr>
          <w:p w:rsidR="008500D6" w:rsidRPr="008500D6" w:rsidRDefault="008500D6" w:rsidP="008500D6">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Ingresos Financieros</w:t>
            </w:r>
          </w:p>
        </w:tc>
        <w:tc>
          <w:tcPr>
            <w:tcW w:w="2936" w:type="dxa"/>
            <w:tcBorders>
              <w:top w:val="nil"/>
              <w:left w:val="nil"/>
              <w:bottom w:val="single" w:sz="4" w:space="0" w:color="auto"/>
              <w:right w:val="single" w:sz="4" w:space="0" w:color="auto"/>
            </w:tcBorders>
            <w:shd w:val="clear" w:color="auto" w:fill="auto"/>
            <w:vAlign w:val="center"/>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p>
        </w:tc>
      </w:tr>
      <w:tr w:rsidR="008500D6" w:rsidRPr="008500D6" w:rsidTr="008500D6">
        <w:trPr>
          <w:trHeight w:val="245"/>
        </w:trPr>
        <w:tc>
          <w:tcPr>
            <w:tcW w:w="651" w:type="dxa"/>
            <w:tcBorders>
              <w:top w:val="nil"/>
              <w:left w:val="single" w:sz="4" w:space="0" w:color="auto"/>
              <w:bottom w:val="single" w:sz="4" w:space="0" w:color="auto"/>
              <w:right w:val="nil"/>
            </w:tcBorders>
            <w:shd w:val="clear" w:color="auto" w:fill="auto"/>
            <w:vAlign w:val="center"/>
            <w:hideMark/>
          </w:tcPr>
          <w:p w:rsidR="008500D6" w:rsidRPr="008500D6" w:rsidRDefault="008500D6" w:rsidP="008500D6">
            <w:pPr>
              <w:spacing w:after="0" w:line="240" w:lineRule="auto"/>
              <w:jc w:val="center"/>
              <w:rPr>
                <w:rFonts w:ascii="Calibri" w:eastAsia="Times New Roman" w:hAnsi="Calibri" w:cs="DIN Pro Regular"/>
                <w:b/>
                <w:bCs/>
                <w:color w:val="000000"/>
                <w:sz w:val="20"/>
                <w:szCs w:val="20"/>
                <w:lang w:val="es-MX" w:eastAsia="es-MX"/>
              </w:rPr>
            </w:pPr>
            <w:r w:rsidRPr="008500D6">
              <w:rPr>
                <w:rFonts w:ascii="Calibri" w:eastAsia="Times New Roman" w:hAnsi="Calibri" w:cs="DIN Pro Regular"/>
                <w:color w:val="000000"/>
                <w:sz w:val="20"/>
                <w:szCs w:val="20"/>
                <w:lang w:val="es-MX" w:eastAsia="es-MX"/>
              </w:rPr>
              <w:t>2.2</w:t>
            </w:r>
          </w:p>
        </w:tc>
        <w:tc>
          <w:tcPr>
            <w:tcW w:w="5427"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Incremento por Variación de Inventarios.</w:t>
            </w:r>
          </w:p>
        </w:tc>
        <w:tc>
          <w:tcPr>
            <w:tcW w:w="2936"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236" w:type="dxa"/>
            <w:gridSpan w:val="2"/>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r>
      <w:tr w:rsidR="008500D6" w:rsidRPr="008500D6" w:rsidTr="008500D6">
        <w:trPr>
          <w:trHeight w:val="364"/>
        </w:trPr>
        <w:tc>
          <w:tcPr>
            <w:tcW w:w="651" w:type="dxa"/>
            <w:tcBorders>
              <w:top w:val="nil"/>
              <w:left w:val="single" w:sz="4" w:space="0" w:color="auto"/>
              <w:bottom w:val="single" w:sz="4" w:space="0" w:color="auto"/>
              <w:right w:val="nil"/>
            </w:tcBorders>
            <w:shd w:val="clear" w:color="auto" w:fill="auto"/>
            <w:vAlign w:val="center"/>
            <w:hideMark/>
          </w:tcPr>
          <w:p w:rsidR="008500D6" w:rsidRPr="008500D6" w:rsidRDefault="008500D6" w:rsidP="008500D6">
            <w:pPr>
              <w:spacing w:after="0" w:line="240" w:lineRule="auto"/>
              <w:jc w:val="center"/>
              <w:rPr>
                <w:rFonts w:ascii="Calibri" w:eastAsia="Times New Roman" w:hAnsi="Calibri" w:cs="DIN Pro Regular"/>
                <w:bCs/>
                <w:color w:val="000000"/>
                <w:sz w:val="20"/>
                <w:szCs w:val="20"/>
                <w:lang w:val="es-MX" w:eastAsia="es-MX"/>
              </w:rPr>
            </w:pPr>
            <w:r w:rsidRPr="008500D6">
              <w:rPr>
                <w:rFonts w:ascii="Calibri" w:eastAsia="Times New Roman" w:hAnsi="Calibri" w:cs="DIN Pro Regular"/>
                <w:color w:val="000000"/>
                <w:sz w:val="20"/>
                <w:szCs w:val="20"/>
                <w:lang w:val="es-MX" w:eastAsia="es-MX"/>
              </w:rPr>
              <w:t>2.3</w:t>
            </w:r>
          </w:p>
        </w:tc>
        <w:tc>
          <w:tcPr>
            <w:tcW w:w="5427"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Disminución del Exceso de Estimaciones por Pérdidas o Deterioro u Obsolescencia</w:t>
            </w:r>
          </w:p>
        </w:tc>
        <w:tc>
          <w:tcPr>
            <w:tcW w:w="2936"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236" w:type="dxa"/>
            <w:gridSpan w:val="2"/>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r>
      <w:tr w:rsidR="008500D6" w:rsidRPr="008500D6" w:rsidTr="008500D6">
        <w:trPr>
          <w:trHeight w:val="245"/>
        </w:trPr>
        <w:tc>
          <w:tcPr>
            <w:tcW w:w="651" w:type="dxa"/>
            <w:tcBorders>
              <w:top w:val="nil"/>
              <w:left w:val="single" w:sz="4" w:space="0" w:color="auto"/>
              <w:bottom w:val="single" w:sz="4" w:space="0" w:color="auto"/>
              <w:right w:val="nil"/>
            </w:tcBorders>
            <w:shd w:val="clear" w:color="auto" w:fill="auto"/>
            <w:vAlign w:val="center"/>
            <w:hideMark/>
          </w:tcPr>
          <w:p w:rsidR="008500D6" w:rsidRPr="008500D6" w:rsidRDefault="008500D6" w:rsidP="008500D6">
            <w:pPr>
              <w:spacing w:after="0" w:line="240" w:lineRule="auto"/>
              <w:jc w:val="center"/>
              <w:rPr>
                <w:rFonts w:ascii="Calibri" w:eastAsia="Times New Roman" w:hAnsi="Calibri" w:cs="DIN Pro Regular"/>
                <w:bCs/>
                <w:color w:val="000000"/>
                <w:sz w:val="20"/>
                <w:szCs w:val="20"/>
                <w:lang w:val="es-MX" w:eastAsia="es-MX"/>
              </w:rPr>
            </w:pPr>
            <w:r w:rsidRPr="008500D6">
              <w:rPr>
                <w:rFonts w:ascii="Calibri" w:eastAsia="Times New Roman" w:hAnsi="Calibri" w:cs="DIN Pro Regular"/>
                <w:color w:val="000000"/>
                <w:sz w:val="20"/>
                <w:szCs w:val="20"/>
                <w:lang w:val="es-MX" w:eastAsia="es-MX"/>
              </w:rPr>
              <w:t>2.4</w:t>
            </w:r>
          </w:p>
        </w:tc>
        <w:tc>
          <w:tcPr>
            <w:tcW w:w="5427"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Disminución del Exceso de Provisiones</w:t>
            </w:r>
          </w:p>
        </w:tc>
        <w:tc>
          <w:tcPr>
            <w:tcW w:w="2936"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236" w:type="dxa"/>
            <w:gridSpan w:val="2"/>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r>
      <w:tr w:rsidR="008500D6" w:rsidRPr="008500D6" w:rsidTr="008500D6">
        <w:trPr>
          <w:trHeight w:val="245"/>
        </w:trPr>
        <w:tc>
          <w:tcPr>
            <w:tcW w:w="651" w:type="dxa"/>
            <w:tcBorders>
              <w:top w:val="nil"/>
              <w:left w:val="single" w:sz="4" w:space="0" w:color="auto"/>
              <w:bottom w:val="single" w:sz="4" w:space="0" w:color="auto"/>
              <w:right w:val="nil"/>
            </w:tcBorders>
            <w:shd w:val="clear" w:color="auto" w:fill="auto"/>
            <w:vAlign w:val="center"/>
            <w:hideMark/>
          </w:tcPr>
          <w:p w:rsidR="008500D6" w:rsidRPr="008500D6" w:rsidRDefault="008500D6" w:rsidP="008500D6">
            <w:pPr>
              <w:spacing w:after="0" w:line="240" w:lineRule="auto"/>
              <w:jc w:val="center"/>
              <w:rPr>
                <w:rFonts w:ascii="Calibri" w:eastAsia="Times New Roman" w:hAnsi="Calibri" w:cs="DIN Pro Regular"/>
                <w:bCs/>
                <w:color w:val="000000"/>
                <w:sz w:val="20"/>
                <w:szCs w:val="20"/>
                <w:lang w:val="es-MX" w:eastAsia="es-MX"/>
              </w:rPr>
            </w:pPr>
            <w:r w:rsidRPr="008500D6">
              <w:rPr>
                <w:rFonts w:ascii="Calibri" w:eastAsia="Times New Roman" w:hAnsi="Calibri" w:cs="DIN Pro Regular"/>
                <w:color w:val="000000"/>
                <w:sz w:val="20"/>
                <w:szCs w:val="20"/>
                <w:lang w:val="es-MX" w:eastAsia="es-MX"/>
              </w:rPr>
              <w:t>2.5</w:t>
            </w:r>
          </w:p>
        </w:tc>
        <w:tc>
          <w:tcPr>
            <w:tcW w:w="5427"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Otros Ingresos y Beneficios Varios</w:t>
            </w:r>
          </w:p>
        </w:tc>
        <w:tc>
          <w:tcPr>
            <w:tcW w:w="2936"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236" w:type="dxa"/>
            <w:gridSpan w:val="2"/>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r>
      <w:tr w:rsidR="008500D6" w:rsidRPr="008500D6" w:rsidTr="008500D6">
        <w:trPr>
          <w:trHeight w:val="245"/>
        </w:trPr>
        <w:tc>
          <w:tcPr>
            <w:tcW w:w="6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xml:space="preserve">  2.6      Otros Ingresos Contables No Presupuestarios</w:t>
            </w:r>
          </w:p>
        </w:tc>
        <w:tc>
          <w:tcPr>
            <w:tcW w:w="2936"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236" w:type="dxa"/>
            <w:gridSpan w:val="2"/>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r>
      <w:tr w:rsidR="008500D6" w:rsidRPr="008500D6" w:rsidTr="008500D6">
        <w:trPr>
          <w:gridAfter w:val="2"/>
          <w:wAfter w:w="237" w:type="dxa"/>
          <w:trHeight w:val="245"/>
        </w:trPr>
        <w:tc>
          <w:tcPr>
            <w:tcW w:w="651" w:type="dxa"/>
            <w:tcBorders>
              <w:top w:val="nil"/>
              <w:left w:val="nil"/>
              <w:bottom w:val="nil"/>
              <w:right w:val="nil"/>
            </w:tcBorders>
            <w:shd w:val="clear" w:color="auto" w:fill="auto"/>
            <w:vAlign w:val="center"/>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c>
          <w:tcPr>
            <w:tcW w:w="5427" w:type="dxa"/>
            <w:tcBorders>
              <w:top w:val="nil"/>
              <w:left w:val="nil"/>
              <w:bottom w:val="nil"/>
              <w:right w:val="nil"/>
            </w:tcBorders>
            <w:shd w:val="clear" w:color="auto" w:fill="auto"/>
            <w:vAlign w:val="center"/>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c>
          <w:tcPr>
            <w:tcW w:w="2936" w:type="dxa"/>
            <w:tcBorders>
              <w:top w:val="nil"/>
              <w:left w:val="nil"/>
              <w:bottom w:val="nil"/>
              <w:right w:val="nil"/>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p>
        </w:tc>
      </w:tr>
      <w:tr w:rsidR="008500D6" w:rsidRPr="008500D6" w:rsidTr="008500D6">
        <w:trPr>
          <w:gridAfter w:val="2"/>
          <w:wAfter w:w="236" w:type="dxa"/>
          <w:trHeight w:val="270"/>
        </w:trPr>
        <w:tc>
          <w:tcPr>
            <w:tcW w:w="607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8500D6" w:rsidRPr="008500D6" w:rsidRDefault="008500D6" w:rsidP="008500D6">
            <w:pPr>
              <w:spacing w:after="0" w:line="240" w:lineRule="auto"/>
              <w:rPr>
                <w:rFonts w:ascii="Calibri" w:eastAsia="Times New Roman" w:hAnsi="Calibri" w:cs="DIN Pro Regular"/>
                <w:b/>
                <w:color w:val="FFFFFF" w:themeColor="background1"/>
                <w:sz w:val="20"/>
                <w:szCs w:val="20"/>
                <w:lang w:val="es-MX" w:eastAsia="es-MX"/>
              </w:rPr>
            </w:pPr>
            <w:r w:rsidRPr="008500D6">
              <w:rPr>
                <w:rFonts w:ascii="Calibri" w:eastAsia="Times New Roman" w:hAnsi="Calibri" w:cs="DIN Pro Regular"/>
                <w:b/>
                <w:color w:val="FFFFFF" w:themeColor="background1"/>
                <w:sz w:val="20"/>
                <w:szCs w:val="20"/>
                <w:lang w:val="es-MX" w:eastAsia="es-MX"/>
              </w:rPr>
              <w:t>3.- Menos ingresos presupuestarios no contables.</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b/>
                <w:color w:val="000000"/>
                <w:sz w:val="20"/>
                <w:szCs w:val="20"/>
                <w:lang w:val="es-MX" w:eastAsia="es-MX"/>
              </w:rPr>
            </w:pPr>
            <w:r w:rsidRPr="008500D6">
              <w:rPr>
                <w:rFonts w:ascii="Calibri" w:eastAsia="Times New Roman" w:hAnsi="Calibri" w:cs="DIN Pro Regular"/>
                <w:b/>
                <w:color w:val="000000"/>
                <w:sz w:val="20"/>
                <w:szCs w:val="20"/>
                <w:lang w:val="es-MX" w:eastAsia="es-MX"/>
              </w:rPr>
              <w:t>$0.00</w:t>
            </w:r>
          </w:p>
        </w:tc>
      </w:tr>
      <w:tr w:rsidR="008500D6" w:rsidRPr="008500D6" w:rsidTr="008500D6">
        <w:trPr>
          <w:gridAfter w:val="2"/>
          <w:wAfter w:w="237" w:type="dxa"/>
          <w:trHeight w:val="245"/>
        </w:trPr>
        <w:tc>
          <w:tcPr>
            <w:tcW w:w="651" w:type="dxa"/>
            <w:tcBorders>
              <w:top w:val="nil"/>
              <w:left w:val="single" w:sz="4" w:space="0" w:color="auto"/>
              <w:bottom w:val="single" w:sz="4" w:space="0" w:color="auto"/>
              <w:right w:val="nil"/>
            </w:tcBorders>
            <w:shd w:val="clear" w:color="auto" w:fill="auto"/>
            <w:vAlign w:val="center"/>
            <w:hideMark/>
          </w:tcPr>
          <w:p w:rsidR="008500D6" w:rsidRPr="008500D6" w:rsidRDefault="008500D6" w:rsidP="008500D6">
            <w:pPr>
              <w:spacing w:after="0" w:line="240" w:lineRule="auto"/>
              <w:jc w:val="center"/>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3.1 </w:t>
            </w:r>
          </w:p>
        </w:tc>
        <w:tc>
          <w:tcPr>
            <w:tcW w:w="5427"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Aprovechamientos Patrimoniales</w:t>
            </w:r>
          </w:p>
        </w:tc>
        <w:tc>
          <w:tcPr>
            <w:tcW w:w="2936"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r>
      <w:tr w:rsidR="008500D6" w:rsidRPr="008500D6" w:rsidTr="008500D6">
        <w:trPr>
          <w:trHeight w:val="245"/>
        </w:trPr>
        <w:tc>
          <w:tcPr>
            <w:tcW w:w="651" w:type="dxa"/>
            <w:tcBorders>
              <w:top w:val="nil"/>
              <w:left w:val="single" w:sz="4" w:space="0" w:color="auto"/>
              <w:bottom w:val="single" w:sz="4" w:space="0" w:color="auto"/>
              <w:right w:val="nil"/>
            </w:tcBorders>
            <w:shd w:val="clear" w:color="auto" w:fill="auto"/>
            <w:vAlign w:val="center"/>
            <w:hideMark/>
          </w:tcPr>
          <w:p w:rsidR="008500D6" w:rsidRPr="008500D6" w:rsidRDefault="008500D6" w:rsidP="008500D6">
            <w:pPr>
              <w:spacing w:after="0" w:line="240" w:lineRule="auto"/>
              <w:jc w:val="center"/>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3.2 </w:t>
            </w:r>
          </w:p>
        </w:tc>
        <w:tc>
          <w:tcPr>
            <w:tcW w:w="5427"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Ingresos Derivados de Financiamientos</w:t>
            </w:r>
          </w:p>
        </w:tc>
        <w:tc>
          <w:tcPr>
            <w:tcW w:w="2936"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236" w:type="dxa"/>
            <w:gridSpan w:val="2"/>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r>
      <w:tr w:rsidR="008500D6" w:rsidRPr="008500D6" w:rsidTr="008500D6">
        <w:trPr>
          <w:trHeight w:val="245"/>
        </w:trPr>
        <w:tc>
          <w:tcPr>
            <w:tcW w:w="651" w:type="dxa"/>
            <w:tcBorders>
              <w:top w:val="nil"/>
              <w:left w:val="single" w:sz="4" w:space="0" w:color="auto"/>
              <w:bottom w:val="single" w:sz="4" w:space="0" w:color="auto"/>
              <w:right w:val="nil"/>
            </w:tcBorders>
            <w:shd w:val="clear" w:color="auto" w:fill="auto"/>
            <w:vAlign w:val="center"/>
            <w:hideMark/>
          </w:tcPr>
          <w:p w:rsidR="008500D6" w:rsidRPr="008500D6" w:rsidRDefault="008500D6" w:rsidP="008500D6">
            <w:pPr>
              <w:spacing w:after="0" w:line="240" w:lineRule="auto"/>
              <w:jc w:val="center"/>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3.3 </w:t>
            </w:r>
          </w:p>
        </w:tc>
        <w:tc>
          <w:tcPr>
            <w:tcW w:w="5427"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Otros Ingresos Presupuestarios No Contables</w:t>
            </w:r>
          </w:p>
        </w:tc>
        <w:tc>
          <w:tcPr>
            <w:tcW w:w="2936" w:type="dxa"/>
            <w:tcBorders>
              <w:top w:val="nil"/>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236" w:type="dxa"/>
            <w:gridSpan w:val="2"/>
            <w:tcBorders>
              <w:top w:val="nil"/>
              <w:left w:val="nil"/>
              <w:bottom w:val="nil"/>
              <w:right w:val="nil"/>
            </w:tcBorders>
            <w:shd w:val="clear" w:color="auto" w:fill="auto"/>
            <w:noWrap/>
            <w:vAlign w:val="bottom"/>
            <w:hideMark/>
          </w:tcPr>
          <w:p w:rsidR="008500D6" w:rsidRPr="008500D6" w:rsidRDefault="008500D6" w:rsidP="008500D6">
            <w:pPr>
              <w:spacing w:after="0" w:line="240" w:lineRule="auto"/>
              <w:rPr>
                <w:rFonts w:ascii="Calibri" w:eastAsia="Times New Roman" w:hAnsi="Calibri" w:cs="DIN Pro Regular"/>
                <w:color w:val="000000"/>
                <w:sz w:val="20"/>
                <w:szCs w:val="20"/>
                <w:lang w:val="es-MX" w:eastAsia="es-MX"/>
              </w:rPr>
            </w:pPr>
          </w:p>
        </w:tc>
      </w:tr>
      <w:tr w:rsidR="008500D6" w:rsidRPr="008500D6" w:rsidTr="008500D6">
        <w:trPr>
          <w:gridAfter w:val="2"/>
          <w:wAfter w:w="236" w:type="dxa"/>
          <w:trHeight w:val="245"/>
        </w:trPr>
        <w:tc>
          <w:tcPr>
            <w:tcW w:w="6079" w:type="dxa"/>
            <w:gridSpan w:val="2"/>
            <w:tcBorders>
              <w:top w:val="nil"/>
              <w:left w:val="nil"/>
              <w:bottom w:val="nil"/>
              <w:right w:val="nil"/>
            </w:tcBorders>
            <w:shd w:val="clear" w:color="auto" w:fill="auto"/>
            <w:vAlign w:val="center"/>
            <w:hideMark/>
          </w:tcPr>
          <w:p w:rsidR="002E53B0" w:rsidRDefault="002E53B0" w:rsidP="008500D6">
            <w:pPr>
              <w:spacing w:after="0" w:line="240" w:lineRule="auto"/>
              <w:jc w:val="both"/>
              <w:rPr>
                <w:rFonts w:ascii="Calibri" w:eastAsia="Times New Roman" w:hAnsi="Calibri" w:cs="DIN Pro Regular"/>
                <w:color w:val="000000"/>
                <w:sz w:val="20"/>
                <w:szCs w:val="20"/>
                <w:lang w:val="es-MX" w:eastAsia="es-MX"/>
              </w:rPr>
            </w:pPr>
          </w:p>
          <w:p w:rsidR="002E53B0" w:rsidRPr="008500D6" w:rsidRDefault="002E53B0" w:rsidP="008500D6">
            <w:pPr>
              <w:spacing w:after="0" w:line="240" w:lineRule="auto"/>
              <w:jc w:val="both"/>
              <w:rPr>
                <w:rFonts w:ascii="Calibri" w:eastAsia="Times New Roman" w:hAnsi="Calibri" w:cs="DIN Pro Regular"/>
                <w:color w:val="000000"/>
                <w:sz w:val="20"/>
                <w:szCs w:val="20"/>
                <w:lang w:val="es-MX" w:eastAsia="es-MX"/>
              </w:rPr>
            </w:pPr>
          </w:p>
        </w:tc>
        <w:tc>
          <w:tcPr>
            <w:tcW w:w="2936" w:type="dxa"/>
            <w:tcBorders>
              <w:top w:val="nil"/>
              <w:left w:val="nil"/>
              <w:bottom w:val="single" w:sz="4" w:space="0" w:color="auto"/>
              <w:right w:val="nil"/>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color w:val="000000"/>
                <w:sz w:val="20"/>
                <w:szCs w:val="20"/>
                <w:lang w:val="es-MX" w:eastAsia="es-MX"/>
              </w:rPr>
            </w:pPr>
          </w:p>
        </w:tc>
      </w:tr>
      <w:tr w:rsidR="008500D6" w:rsidRPr="008500D6" w:rsidTr="008500D6">
        <w:trPr>
          <w:gridAfter w:val="2"/>
          <w:wAfter w:w="236" w:type="dxa"/>
          <w:trHeight w:val="259"/>
        </w:trPr>
        <w:tc>
          <w:tcPr>
            <w:tcW w:w="6079"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8500D6" w:rsidRPr="008500D6" w:rsidRDefault="008500D6" w:rsidP="008500D6">
            <w:pPr>
              <w:spacing w:after="0" w:line="240" w:lineRule="auto"/>
              <w:jc w:val="both"/>
              <w:rPr>
                <w:rFonts w:ascii="Calibri" w:eastAsia="Times New Roman" w:hAnsi="Calibri" w:cs="DIN Pro Regular"/>
                <w:b/>
                <w:bCs/>
                <w:color w:val="FFFFFF"/>
                <w:sz w:val="20"/>
                <w:szCs w:val="20"/>
                <w:lang w:val="es-MX" w:eastAsia="es-MX"/>
              </w:rPr>
            </w:pPr>
            <w:r w:rsidRPr="008500D6">
              <w:rPr>
                <w:rFonts w:ascii="Calibri" w:eastAsia="Times New Roman" w:hAnsi="Calibri" w:cs="DIN Pro Regular"/>
                <w:b/>
                <w:bCs/>
                <w:color w:val="FFFFFF"/>
                <w:sz w:val="20"/>
                <w:szCs w:val="20"/>
                <w:lang w:val="es-MX" w:eastAsia="es-MX"/>
              </w:rPr>
              <w:t xml:space="preserve">4.- Total de Ingresos Contables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8500D6" w:rsidRPr="008500D6" w:rsidRDefault="008500D6" w:rsidP="008500D6">
            <w:pPr>
              <w:spacing w:after="0" w:line="240" w:lineRule="auto"/>
              <w:jc w:val="right"/>
              <w:rPr>
                <w:rFonts w:ascii="Calibri" w:eastAsia="Times New Roman" w:hAnsi="Calibri" w:cs="DIN Pro Regular"/>
                <w:b/>
                <w:color w:val="000000"/>
                <w:sz w:val="20"/>
                <w:szCs w:val="20"/>
                <w:lang w:val="es-MX" w:eastAsia="es-MX"/>
              </w:rPr>
            </w:pPr>
            <w:r w:rsidRPr="008500D6">
              <w:rPr>
                <w:rFonts w:ascii="Calibri" w:eastAsia="Times New Roman" w:hAnsi="Calibri" w:cs="DIN Pro Regular"/>
                <w:b/>
                <w:color w:val="000000"/>
                <w:sz w:val="20"/>
                <w:szCs w:val="20"/>
                <w:lang w:val="es-MX" w:eastAsia="es-MX"/>
              </w:rPr>
              <w:t>$ 494,970</w:t>
            </w:r>
          </w:p>
        </w:tc>
      </w:tr>
    </w:tbl>
    <w:tbl>
      <w:tblPr>
        <w:tblpPr w:leftFromText="141" w:rightFromText="141" w:vertAnchor="text" w:horzAnchor="margin" w:tblpYSpec="inside"/>
        <w:tblW w:w="9227" w:type="dxa"/>
        <w:tblCellMar>
          <w:left w:w="70" w:type="dxa"/>
          <w:right w:w="70" w:type="dxa"/>
        </w:tblCellMar>
        <w:tblLook w:val="04A0" w:firstRow="1" w:lastRow="0" w:firstColumn="1" w:lastColumn="0" w:noHBand="0" w:noVBand="1"/>
      </w:tblPr>
      <w:tblGrid>
        <w:gridCol w:w="1303"/>
        <w:gridCol w:w="5042"/>
        <w:gridCol w:w="2683"/>
        <w:gridCol w:w="50"/>
        <w:gridCol w:w="149"/>
      </w:tblGrid>
      <w:tr w:rsidR="00F3159D" w:rsidRPr="008500D6" w:rsidTr="00F3159D">
        <w:trPr>
          <w:gridAfter w:val="1"/>
          <w:wAfter w:w="149" w:type="dxa"/>
          <w:trHeight w:val="225"/>
        </w:trPr>
        <w:tc>
          <w:tcPr>
            <w:tcW w:w="9078" w:type="dxa"/>
            <w:gridSpan w:val="4"/>
            <w:tcBorders>
              <w:left w:val="single" w:sz="8" w:space="0" w:color="auto"/>
              <w:bottom w:val="nil"/>
              <w:right w:val="single" w:sz="8" w:space="0" w:color="000000"/>
            </w:tcBorders>
            <w:shd w:val="clear" w:color="auto" w:fill="AB0033"/>
            <w:vAlign w:val="center"/>
            <w:hideMark/>
          </w:tcPr>
          <w:p w:rsidR="00F3159D" w:rsidRPr="008500D6" w:rsidRDefault="00F3159D" w:rsidP="00F3159D">
            <w:pPr>
              <w:spacing w:after="0" w:line="240" w:lineRule="auto"/>
              <w:jc w:val="center"/>
              <w:rPr>
                <w:rFonts w:ascii="Calibri" w:eastAsia="Times New Roman" w:hAnsi="Calibri" w:cs="DIN Pro Regular"/>
                <w:b/>
                <w:bCs/>
                <w:color w:val="FFFFFF"/>
                <w:sz w:val="20"/>
                <w:szCs w:val="20"/>
                <w:lang w:val="es-MX" w:eastAsia="es-MX"/>
              </w:rPr>
            </w:pPr>
            <w:r w:rsidRPr="008500D6">
              <w:rPr>
                <w:rFonts w:ascii="Calibri" w:eastAsia="Times New Roman" w:hAnsi="Calibri" w:cs="DIN Pro Regular"/>
                <w:b/>
                <w:bCs/>
                <w:color w:val="FFFFFF"/>
                <w:sz w:val="20"/>
                <w:szCs w:val="20"/>
                <w:lang w:val="es-MX" w:eastAsia="es-MX"/>
              </w:rPr>
              <w:lastRenderedPageBreak/>
              <w:t>Comisión Municipal de Agua Potable de San Carlos</w:t>
            </w:r>
          </w:p>
        </w:tc>
      </w:tr>
      <w:tr w:rsidR="00F3159D" w:rsidRPr="008500D6" w:rsidTr="00F3159D">
        <w:trPr>
          <w:gridAfter w:val="1"/>
          <w:wAfter w:w="149" w:type="dxa"/>
          <w:trHeight w:val="225"/>
        </w:trPr>
        <w:tc>
          <w:tcPr>
            <w:tcW w:w="9078" w:type="dxa"/>
            <w:gridSpan w:val="4"/>
            <w:tcBorders>
              <w:top w:val="nil"/>
              <w:left w:val="single" w:sz="8" w:space="0" w:color="auto"/>
              <w:bottom w:val="nil"/>
              <w:right w:val="single" w:sz="8" w:space="0" w:color="000000"/>
            </w:tcBorders>
            <w:shd w:val="clear" w:color="auto" w:fill="AB0033"/>
            <w:vAlign w:val="center"/>
            <w:hideMark/>
          </w:tcPr>
          <w:p w:rsidR="00F3159D" w:rsidRPr="008500D6" w:rsidRDefault="00F3159D" w:rsidP="00F3159D">
            <w:pPr>
              <w:spacing w:after="0" w:line="240" w:lineRule="auto"/>
              <w:jc w:val="center"/>
              <w:rPr>
                <w:rFonts w:ascii="Calibri" w:eastAsia="Times New Roman" w:hAnsi="Calibri" w:cs="DIN Pro Regular"/>
                <w:b/>
                <w:color w:val="FFFFFF"/>
                <w:sz w:val="20"/>
                <w:szCs w:val="20"/>
                <w:lang w:val="es-MX" w:eastAsia="es-MX"/>
              </w:rPr>
            </w:pPr>
            <w:r w:rsidRPr="008500D6">
              <w:rPr>
                <w:rFonts w:ascii="Calibri" w:eastAsia="Times New Roman" w:hAnsi="Calibri" w:cs="DIN Pro Regular"/>
                <w:b/>
                <w:color w:val="FFFFFF"/>
                <w:sz w:val="20"/>
                <w:szCs w:val="20"/>
                <w:lang w:val="es-MX" w:eastAsia="es-MX"/>
              </w:rPr>
              <w:t>Conciliación entre los Egresos Presupuestarios y los Gastos Contables</w:t>
            </w:r>
          </w:p>
        </w:tc>
      </w:tr>
      <w:tr w:rsidR="00F3159D" w:rsidRPr="008500D6" w:rsidTr="00F3159D">
        <w:trPr>
          <w:gridAfter w:val="1"/>
          <w:wAfter w:w="149" w:type="dxa"/>
          <w:trHeight w:val="225"/>
        </w:trPr>
        <w:tc>
          <w:tcPr>
            <w:tcW w:w="9078" w:type="dxa"/>
            <w:gridSpan w:val="4"/>
            <w:tcBorders>
              <w:top w:val="nil"/>
              <w:left w:val="single" w:sz="8" w:space="0" w:color="auto"/>
              <w:bottom w:val="nil"/>
              <w:right w:val="single" w:sz="8" w:space="0" w:color="000000"/>
            </w:tcBorders>
            <w:shd w:val="clear" w:color="auto" w:fill="AB0033"/>
            <w:vAlign w:val="center"/>
            <w:hideMark/>
          </w:tcPr>
          <w:p w:rsidR="00F3159D" w:rsidRPr="008500D6" w:rsidRDefault="00F3159D" w:rsidP="00F3159D">
            <w:pPr>
              <w:spacing w:after="0" w:line="240" w:lineRule="auto"/>
              <w:jc w:val="center"/>
              <w:rPr>
                <w:rFonts w:ascii="Calibri" w:eastAsia="Times New Roman" w:hAnsi="Calibri" w:cs="DIN Pro Regular"/>
                <w:b/>
                <w:color w:val="FFFFFF"/>
                <w:sz w:val="20"/>
                <w:szCs w:val="20"/>
                <w:lang w:val="es-MX" w:eastAsia="es-MX"/>
              </w:rPr>
            </w:pPr>
            <w:r w:rsidRPr="008500D6">
              <w:rPr>
                <w:rFonts w:ascii="Calibri" w:eastAsia="Times New Roman" w:hAnsi="Calibri" w:cs="DIN Pro Regular"/>
                <w:b/>
                <w:color w:val="FFFFFF"/>
                <w:sz w:val="20"/>
                <w:szCs w:val="20"/>
                <w:lang w:val="es-MX" w:eastAsia="es-MX"/>
              </w:rPr>
              <w:t>Correspondiente del 1 de Enero al 31 de Diciembre del 2023</w:t>
            </w:r>
          </w:p>
        </w:tc>
      </w:tr>
      <w:tr w:rsidR="00FF0F7B" w:rsidRPr="008500D6" w:rsidTr="00F3159D">
        <w:trPr>
          <w:gridAfter w:val="1"/>
          <w:wAfter w:w="149" w:type="dxa"/>
          <w:trHeight w:val="225"/>
        </w:trPr>
        <w:tc>
          <w:tcPr>
            <w:tcW w:w="9078" w:type="dxa"/>
            <w:gridSpan w:val="4"/>
            <w:tcBorders>
              <w:top w:val="nil"/>
              <w:left w:val="single" w:sz="8" w:space="0" w:color="auto"/>
              <w:bottom w:val="nil"/>
              <w:right w:val="single" w:sz="8" w:space="0" w:color="000000"/>
            </w:tcBorders>
            <w:shd w:val="clear" w:color="auto" w:fill="AB0033"/>
            <w:vAlign w:val="center"/>
          </w:tcPr>
          <w:p w:rsidR="00FF0F7B" w:rsidRPr="008500D6" w:rsidRDefault="00FF0F7B" w:rsidP="00F3159D">
            <w:pPr>
              <w:spacing w:after="0" w:line="240" w:lineRule="auto"/>
              <w:jc w:val="center"/>
              <w:rPr>
                <w:rFonts w:ascii="Calibri" w:eastAsia="Times New Roman" w:hAnsi="Calibri" w:cs="DIN Pro Regular"/>
                <w:b/>
                <w:color w:val="FFFFFF"/>
                <w:sz w:val="20"/>
                <w:szCs w:val="20"/>
                <w:lang w:val="es-MX" w:eastAsia="es-MX"/>
              </w:rPr>
            </w:pPr>
          </w:p>
        </w:tc>
      </w:tr>
      <w:tr w:rsidR="00F3159D" w:rsidRPr="008500D6" w:rsidTr="00F3159D">
        <w:trPr>
          <w:gridAfter w:val="1"/>
          <w:wAfter w:w="149" w:type="dxa"/>
          <w:trHeight w:val="236"/>
        </w:trPr>
        <w:tc>
          <w:tcPr>
            <w:tcW w:w="9078" w:type="dxa"/>
            <w:gridSpan w:val="4"/>
            <w:tcBorders>
              <w:top w:val="nil"/>
              <w:left w:val="single" w:sz="8" w:space="0" w:color="auto"/>
              <w:bottom w:val="single" w:sz="8" w:space="0" w:color="auto"/>
              <w:right w:val="single" w:sz="8" w:space="0" w:color="000000"/>
            </w:tcBorders>
            <w:shd w:val="clear" w:color="auto" w:fill="AB0033"/>
            <w:vAlign w:val="center"/>
            <w:hideMark/>
          </w:tcPr>
          <w:p w:rsidR="00F3159D" w:rsidRPr="008500D6" w:rsidRDefault="00F3159D" w:rsidP="00F3159D">
            <w:pPr>
              <w:spacing w:after="0" w:line="240" w:lineRule="auto"/>
              <w:jc w:val="center"/>
              <w:rPr>
                <w:rFonts w:ascii="Calibri" w:eastAsia="Times New Roman" w:hAnsi="Calibri" w:cs="DIN Pro Regular"/>
                <w:b/>
                <w:color w:val="FFFFFF"/>
                <w:sz w:val="20"/>
                <w:szCs w:val="20"/>
                <w:lang w:val="es-MX" w:eastAsia="es-MX"/>
              </w:rPr>
            </w:pPr>
            <w:r w:rsidRPr="008500D6">
              <w:rPr>
                <w:rFonts w:ascii="Calibri" w:eastAsia="Times New Roman" w:hAnsi="Calibri" w:cs="DIN Pro Regular"/>
                <w:b/>
                <w:color w:val="FFFFFF"/>
                <w:sz w:val="20"/>
                <w:szCs w:val="20"/>
                <w:lang w:val="es-MX" w:eastAsia="es-MX"/>
              </w:rPr>
              <w:t>(Cifras en pesos)</w:t>
            </w:r>
          </w:p>
        </w:tc>
      </w:tr>
      <w:tr w:rsidR="00F3159D" w:rsidRPr="008500D6" w:rsidTr="00F3159D">
        <w:trPr>
          <w:gridAfter w:val="2"/>
          <w:wAfter w:w="199" w:type="dxa"/>
          <w:trHeight w:val="67"/>
        </w:trPr>
        <w:tc>
          <w:tcPr>
            <w:tcW w:w="1303" w:type="dxa"/>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c>
          <w:tcPr>
            <w:tcW w:w="5042" w:type="dxa"/>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c>
          <w:tcPr>
            <w:tcW w:w="2683" w:type="dxa"/>
            <w:tcBorders>
              <w:top w:val="nil"/>
              <w:left w:val="nil"/>
              <w:bottom w:val="single" w:sz="4" w:space="0" w:color="auto"/>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gridAfter w:val="2"/>
          <w:wAfter w:w="199" w:type="dxa"/>
          <w:trHeight w:val="225"/>
        </w:trPr>
        <w:tc>
          <w:tcPr>
            <w:tcW w:w="634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F3159D" w:rsidRPr="008500D6" w:rsidRDefault="00F3159D" w:rsidP="00F3159D">
            <w:pPr>
              <w:spacing w:after="0" w:line="240" w:lineRule="auto"/>
              <w:rPr>
                <w:rFonts w:ascii="Calibri" w:eastAsia="Times New Roman" w:hAnsi="Calibri" w:cs="DIN Pro Regular"/>
                <w:b/>
                <w:color w:val="FFFFFF" w:themeColor="background1"/>
                <w:sz w:val="20"/>
                <w:szCs w:val="20"/>
                <w:lang w:val="es-MX" w:eastAsia="es-MX"/>
              </w:rPr>
            </w:pPr>
            <w:r w:rsidRPr="008500D6">
              <w:rPr>
                <w:rFonts w:ascii="Calibri" w:eastAsia="Times New Roman" w:hAnsi="Calibri" w:cs="DIN Pro Regular"/>
                <w:b/>
                <w:color w:val="FFFFFF" w:themeColor="background1"/>
                <w:sz w:val="20"/>
                <w:szCs w:val="20"/>
                <w:lang w:val="es-MX" w:eastAsia="es-MX"/>
              </w:rPr>
              <w:t xml:space="preserve">1.- Total de Egresos  Presupuestarios </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b/>
                <w:color w:val="000000"/>
                <w:sz w:val="20"/>
                <w:szCs w:val="20"/>
                <w:lang w:val="es-MX" w:eastAsia="es-MX"/>
              </w:rPr>
            </w:pPr>
            <w:r w:rsidRPr="008500D6">
              <w:rPr>
                <w:rFonts w:ascii="Calibri" w:eastAsia="Times New Roman" w:hAnsi="Calibri" w:cs="DIN Pro Regular"/>
                <w:b/>
                <w:color w:val="000000"/>
                <w:sz w:val="20"/>
                <w:szCs w:val="20"/>
                <w:lang w:val="es-MX" w:eastAsia="es-MX"/>
              </w:rPr>
              <w:t xml:space="preserve"> $424,290.00</w:t>
            </w:r>
          </w:p>
        </w:tc>
      </w:tr>
      <w:tr w:rsidR="00F3159D" w:rsidRPr="008500D6" w:rsidTr="00F3159D">
        <w:trPr>
          <w:gridAfter w:val="2"/>
          <w:wAfter w:w="199" w:type="dxa"/>
          <w:trHeight w:val="101"/>
        </w:trPr>
        <w:tc>
          <w:tcPr>
            <w:tcW w:w="1303" w:type="dxa"/>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c>
          <w:tcPr>
            <w:tcW w:w="5042" w:type="dxa"/>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c>
          <w:tcPr>
            <w:tcW w:w="2683" w:type="dxa"/>
            <w:tcBorders>
              <w:top w:val="nil"/>
              <w:left w:val="nil"/>
              <w:bottom w:val="nil"/>
              <w:right w:val="nil"/>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r>
      <w:tr w:rsidR="00F3159D" w:rsidRPr="008500D6" w:rsidTr="00F3159D">
        <w:trPr>
          <w:gridAfter w:val="2"/>
          <w:wAfter w:w="199" w:type="dxa"/>
          <w:trHeight w:val="225"/>
        </w:trPr>
        <w:tc>
          <w:tcPr>
            <w:tcW w:w="634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F3159D" w:rsidRPr="008500D6" w:rsidRDefault="00F3159D" w:rsidP="00F3159D">
            <w:pPr>
              <w:spacing w:after="0" w:line="240" w:lineRule="auto"/>
              <w:rPr>
                <w:rFonts w:ascii="Calibri" w:eastAsia="Times New Roman" w:hAnsi="Calibri" w:cs="DIN Pro Regular"/>
                <w:b/>
                <w:color w:val="FFFFFF" w:themeColor="background1"/>
                <w:sz w:val="20"/>
                <w:szCs w:val="20"/>
                <w:lang w:val="es-MX" w:eastAsia="es-MX"/>
              </w:rPr>
            </w:pPr>
            <w:r w:rsidRPr="008500D6">
              <w:rPr>
                <w:rFonts w:ascii="Calibri" w:eastAsia="Times New Roman" w:hAnsi="Calibri" w:cs="DIN Pro Regular"/>
                <w:b/>
                <w:color w:val="FFFFFF" w:themeColor="background1"/>
                <w:sz w:val="20"/>
                <w:szCs w:val="20"/>
                <w:lang w:val="es-MX" w:eastAsia="es-MX"/>
              </w:rPr>
              <w:t>2.- Menos egresos presupuestarios no contables</w:t>
            </w:r>
          </w:p>
        </w:tc>
        <w:tc>
          <w:tcPr>
            <w:tcW w:w="2683" w:type="dxa"/>
            <w:tcBorders>
              <w:top w:val="single" w:sz="4" w:space="0" w:color="auto"/>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b/>
                <w:color w:val="000000"/>
                <w:sz w:val="20"/>
                <w:szCs w:val="20"/>
                <w:lang w:val="es-MX" w:eastAsia="es-MX"/>
              </w:rPr>
            </w:pPr>
            <w:r w:rsidRPr="008500D6">
              <w:rPr>
                <w:rFonts w:ascii="Calibri" w:eastAsia="Times New Roman" w:hAnsi="Calibri" w:cs="DIN Pro Regular"/>
                <w:b/>
                <w:color w:val="000000"/>
                <w:sz w:val="20"/>
                <w:szCs w:val="20"/>
                <w:lang w:val="es-MX" w:eastAsia="es-MX"/>
              </w:rPr>
              <w:t>$0.00</w:t>
            </w:r>
          </w:p>
        </w:tc>
      </w:tr>
      <w:tr w:rsidR="00F3159D" w:rsidRPr="008500D6" w:rsidTr="00F3159D">
        <w:trPr>
          <w:trHeight w:val="307"/>
        </w:trPr>
        <w:tc>
          <w:tcPr>
            <w:tcW w:w="1303" w:type="dxa"/>
            <w:tcBorders>
              <w:top w:val="nil"/>
              <w:left w:val="single" w:sz="4" w:space="0" w:color="auto"/>
              <w:bottom w:val="single" w:sz="4" w:space="0" w:color="auto"/>
              <w:right w:val="nil"/>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w:t>
            </w:r>
          </w:p>
        </w:tc>
        <w:tc>
          <w:tcPr>
            <w:tcW w:w="5042"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Materias Primas y Materiales de Producción y Comercialización.</w:t>
            </w:r>
          </w:p>
        </w:tc>
        <w:tc>
          <w:tcPr>
            <w:tcW w:w="2683"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2.2</w:t>
            </w:r>
          </w:p>
        </w:tc>
        <w:tc>
          <w:tcPr>
            <w:tcW w:w="5042"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Materiales y Suministros</w:t>
            </w:r>
          </w:p>
        </w:tc>
        <w:tc>
          <w:tcPr>
            <w:tcW w:w="2683"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2.3</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Mobiliario y Equipo de Administración</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2.4</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Mobiliario y Equipo Educacional y Recreativo</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2.5</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Equipo e Instrumental Médico y de Laboratorio</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2.6</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Vehículos y Equipo de Transporte</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2.7</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Equipo de Defensa y Seguridad</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2.8</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Maquinaria, Otros Equipos y Herramientas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2.9</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Activos Biológicos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2.10</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Bienes Inmuebles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2.11</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Activos Intangibles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2.12</w:t>
            </w:r>
          </w:p>
        </w:tc>
        <w:tc>
          <w:tcPr>
            <w:tcW w:w="5042"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Obra Pública en Bienes de Dominio Público</w:t>
            </w:r>
          </w:p>
        </w:tc>
        <w:tc>
          <w:tcPr>
            <w:tcW w:w="2683"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2.13 </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Obra Pública en Bienes Propios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2.14 </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Acciones y Participaciones de Capital</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2.15</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Compra de Títulos y Valores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168"/>
        </w:trPr>
        <w:tc>
          <w:tcPr>
            <w:tcW w:w="1303" w:type="dxa"/>
            <w:tcBorders>
              <w:top w:val="nil"/>
              <w:left w:val="single" w:sz="4" w:space="0" w:color="auto"/>
              <w:bottom w:val="single" w:sz="4" w:space="0" w:color="auto"/>
              <w:right w:val="nil"/>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2.16</w:t>
            </w:r>
          </w:p>
        </w:tc>
        <w:tc>
          <w:tcPr>
            <w:tcW w:w="5042"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Concesión de Préstamos</w:t>
            </w:r>
          </w:p>
        </w:tc>
        <w:tc>
          <w:tcPr>
            <w:tcW w:w="2683"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right"/>
              <w:rPr>
                <w:rFonts w:ascii="Calibri" w:eastAsia="Times New Roman" w:hAnsi="Calibri" w:cs="DIN Pro Regular"/>
                <w:bCs/>
                <w:color w:val="000000"/>
                <w:sz w:val="20"/>
                <w:szCs w:val="20"/>
                <w:lang w:val="es-MX" w:eastAsia="es-MX"/>
              </w:rPr>
            </w:pPr>
          </w:p>
        </w:tc>
        <w:tc>
          <w:tcPr>
            <w:tcW w:w="199" w:type="dxa"/>
            <w:gridSpan w:val="2"/>
            <w:tcBorders>
              <w:top w:val="nil"/>
              <w:left w:val="nil"/>
              <w:bottom w:val="nil"/>
              <w:right w:val="nil"/>
            </w:tcBorders>
            <w:shd w:val="clear" w:color="auto" w:fill="auto"/>
            <w:noWrap/>
            <w:vAlign w:val="bottom"/>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316"/>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2.17</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Inversiones en Fideicomisos. Mandatos y Otros Análogos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316"/>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2.18</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Provisiones para Contingencias y Otras Erogaciones Especiales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2.19</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Amortización de la Deuda Pública</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2.20</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Adeudos de Ejercicios Fiscales Anteriores (ADEFAS)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2.21</w:t>
            </w:r>
          </w:p>
        </w:tc>
        <w:tc>
          <w:tcPr>
            <w:tcW w:w="5042"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Otros Egresos Presupuestales No Contables</w:t>
            </w:r>
          </w:p>
        </w:tc>
        <w:tc>
          <w:tcPr>
            <w:tcW w:w="2683"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gridAfter w:val="2"/>
          <w:wAfter w:w="199" w:type="dxa"/>
          <w:trHeight w:val="225"/>
        </w:trPr>
        <w:tc>
          <w:tcPr>
            <w:tcW w:w="6345" w:type="dxa"/>
            <w:gridSpan w:val="2"/>
            <w:tcBorders>
              <w:top w:val="nil"/>
              <w:left w:val="single" w:sz="4" w:space="0" w:color="auto"/>
              <w:bottom w:val="single" w:sz="4" w:space="0" w:color="auto"/>
              <w:right w:val="single" w:sz="4" w:space="0" w:color="000000"/>
            </w:tcBorders>
            <w:shd w:val="clear" w:color="auto" w:fill="AB0033"/>
            <w:vAlign w:val="center"/>
            <w:hideMark/>
          </w:tcPr>
          <w:p w:rsidR="00F3159D" w:rsidRPr="008500D6" w:rsidRDefault="00F3159D" w:rsidP="00F3159D">
            <w:pPr>
              <w:spacing w:after="0" w:line="240" w:lineRule="auto"/>
              <w:rPr>
                <w:rFonts w:ascii="Calibri" w:eastAsia="Times New Roman" w:hAnsi="Calibri" w:cs="DIN Pro Regular"/>
                <w:b/>
                <w:bCs/>
                <w:color w:val="FFFFFF" w:themeColor="background1"/>
                <w:sz w:val="20"/>
                <w:szCs w:val="20"/>
                <w:lang w:val="es-MX" w:eastAsia="es-MX"/>
              </w:rPr>
            </w:pPr>
            <w:r w:rsidRPr="008500D6">
              <w:rPr>
                <w:rFonts w:ascii="Calibri" w:eastAsia="Times New Roman" w:hAnsi="Calibri" w:cs="DIN Pro Regular"/>
                <w:b/>
                <w:bCs/>
                <w:color w:val="FFFFFF" w:themeColor="background1"/>
                <w:sz w:val="20"/>
                <w:szCs w:val="20"/>
                <w:lang w:val="es-MX" w:eastAsia="es-MX"/>
              </w:rPr>
              <w:t>3. Más Gasto Contables No Presupuestales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b/>
                <w:color w:val="000000"/>
                <w:sz w:val="20"/>
                <w:szCs w:val="20"/>
                <w:lang w:val="es-MX" w:eastAsia="es-MX"/>
              </w:rPr>
            </w:pPr>
            <w:r w:rsidRPr="008500D6">
              <w:rPr>
                <w:rFonts w:ascii="Calibri" w:eastAsia="Times New Roman" w:hAnsi="Calibri" w:cs="DIN Pro Regular"/>
                <w:b/>
                <w:color w:val="000000"/>
                <w:sz w:val="20"/>
                <w:szCs w:val="20"/>
                <w:lang w:val="es-MX" w:eastAsia="es-MX"/>
              </w:rPr>
              <w:t>$0.00</w:t>
            </w:r>
          </w:p>
        </w:tc>
      </w:tr>
      <w:tr w:rsidR="00F3159D" w:rsidRPr="008500D6" w:rsidTr="00F3159D">
        <w:trPr>
          <w:trHeight w:val="316"/>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3.1 </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Estimaciones, Depreciaciones y Deterioros, Obsolescencia y Amortizaciones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3.2</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Provisiones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3.3 </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Disminución de Inventarios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hideMark/>
          </w:tcPr>
          <w:p w:rsidR="00F3159D" w:rsidRPr="008500D6" w:rsidRDefault="00F3159D" w:rsidP="00F3159D">
            <w:pPr>
              <w:spacing w:after="0" w:line="240" w:lineRule="auto"/>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3.4 </w:t>
            </w:r>
          </w:p>
        </w:tc>
        <w:tc>
          <w:tcPr>
            <w:tcW w:w="5042"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Otros Gastos</w:t>
            </w:r>
          </w:p>
        </w:tc>
        <w:tc>
          <w:tcPr>
            <w:tcW w:w="2683" w:type="dxa"/>
            <w:tcBorders>
              <w:top w:val="nil"/>
              <w:left w:val="nil"/>
              <w:bottom w:val="single" w:sz="4" w:space="0" w:color="auto"/>
              <w:right w:val="single" w:sz="4" w:space="0" w:color="auto"/>
            </w:tcBorders>
            <w:shd w:val="clear" w:color="auto" w:fill="auto"/>
            <w:vAlign w:val="center"/>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 </w:t>
            </w: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tcPr>
          <w:p w:rsidR="00F3159D" w:rsidRPr="008500D6" w:rsidRDefault="00F3159D" w:rsidP="00F3159D">
            <w:pPr>
              <w:spacing w:after="0" w:line="240" w:lineRule="auto"/>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3.5</w:t>
            </w:r>
          </w:p>
        </w:tc>
        <w:tc>
          <w:tcPr>
            <w:tcW w:w="5042"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Inversión Pública No Capitalizable</w:t>
            </w:r>
          </w:p>
        </w:tc>
        <w:tc>
          <w:tcPr>
            <w:tcW w:w="2683"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tcPr>
          <w:p w:rsidR="00F3159D" w:rsidRPr="008500D6" w:rsidRDefault="00F3159D" w:rsidP="00F3159D">
            <w:pPr>
              <w:spacing w:after="0" w:line="240" w:lineRule="auto"/>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 xml:space="preserve">3.6               </w:t>
            </w:r>
          </w:p>
        </w:tc>
        <w:tc>
          <w:tcPr>
            <w:tcW w:w="5042"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Materiales y Suministros (consumos)</w:t>
            </w:r>
          </w:p>
        </w:tc>
        <w:tc>
          <w:tcPr>
            <w:tcW w:w="2683"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212"/>
        </w:trPr>
        <w:tc>
          <w:tcPr>
            <w:tcW w:w="1303" w:type="dxa"/>
            <w:tcBorders>
              <w:top w:val="nil"/>
              <w:left w:val="single" w:sz="4" w:space="0" w:color="auto"/>
              <w:bottom w:val="single" w:sz="4" w:space="0" w:color="auto"/>
              <w:right w:val="nil"/>
            </w:tcBorders>
            <w:shd w:val="clear" w:color="auto" w:fill="auto"/>
            <w:vAlign w:val="center"/>
          </w:tcPr>
          <w:p w:rsidR="00F3159D" w:rsidRPr="008500D6" w:rsidRDefault="00F3159D" w:rsidP="00F3159D">
            <w:pPr>
              <w:spacing w:after="0" w:line="240" w:lineRule="auto"/>
              <w:rPr>
                <w:rFonts w:ascii="Calibri" w:eastAsia="Times New Roman" w:hAnsi="Calibri" w:cs="DIN Pro Regular"/>
                <w:bCs/>
                <w:color w:val="000000"/>
                <w:sz w:val="20"/>
                <w:szCs w:val="20"/>
                <w:lang w:val="es-MX" w:eastAsia="es-MX"/>
              </w:rPr>
            </w:pPr>
            <w:r w:rsidRPr="008500D6">
              <w:rPr>
                <w:rFonts w:ascii="Calibri" w:eastAsia="Times New Roman" w:hAnsi="Calibri" w:cs="DIN Pro Regular"/>
                <w:bCs/>
                <w:color w:val="000000"/>
                <w:sz w:val="20"/>
                <w:szCs w:val="20"/>
                <w:lang w:val="es-MX" w:eastAsia="es-MX"/>
              </w:rPr>
              <w:t>3.7</w:t>
            </w:r>
          </w:p>
        </w:tc>
        <w:tc>
          <w:tcPr>
            <w:tcW w:w="5042"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both"/>
              <w:rPr>
                <w:rFonts w:ascii="Calibri" w:eastAsia="Times New Roman" w:hAnsi="Calibri" w:cs="DIN Pro Regular"/>
                <w:color w:val="000000"/>
                <w:sz w:val="20"/>
                <w:szCs w:val="20"/>
                <w:lang w:val="es-MX" w:eastAsia="es-MX"/>
              </w:rPr>
            </w:pPr>
            <w:r w:rsidRPr="008500D6">
              <w:rPr>
                <w:rFonts w:ascii="Calibri" w:eastAsia="Times New Roman" w:hAnsi="Calibri" w:cs="DIN Pro Regular"/>
                <w:color w:val="000000"/>
                <w:sz w:val="20"/>
                <w:szCs w:val="20"/>
                <w:lang w:val="es-MX" w:eastAsia="es-MX"/>
              </w:rPr>
              <w:t>Otros Gastos Contables No Presupuestarios</w:t>
            </w:r>
          </w:p>
        </w:tc>
        <w:tc>
          <w:tcPr>
            <w:tcW w:w="2683" w:type="dxa"/>
            <w:tcBorders>
              <w:top w:val="nil"/>
              <w:left w:val="nil"/>
              <w:bottom w:val="single" w:sz="4" w:space="0" w:color="auto"/>
              <w:right w:val="single" w:sz="4" w:space="0" w:color="auto"/>
            </w:tcBorders>
            <w:shd w:val="clear" w:color="auto" w:fill="auto"/>
            <w:vAlign w:val="center"/>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trHeight w:val="112"/>
        </w:trPr>
        <w:tc>
          <w:tcPr>
            <w:tcW w:w="1303" w:type="dxa"/>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c>
          <w:tcPr>
            <w:tcW w:w="5042" w:type="dxa"/>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c>
          <w:tcPr>
            <w:tcW w:w="2683" w:type="dxa"/>
            <w:tcBorders>
              <w:top w:val="nil"/>
              <w:left w:val="nil"/>
              <w:bottom w:val="single" w:sz="4" w:space="0" w:color="auto"/>
              <w:right w:val="nil"/>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color w:val="000000"/>
                <w:sz w:val="20"/>
                <w:szCs w:val="20"/>
                <w:lang w:val="es-MX" w:eastAsia="es-MX"/>
              </w:rPr>
            </w:pPr>
          </w:p>
        </w:tc>
        <w:tc>
          <w:tcPr>
            <w:tcW w:w="199" w:type="dxa"/>
            <w:gridSpan w:val="2"/>
            <w:tcBorders>
              <w:top w:val="nil"/>
              <w:left w:val="nil"/>
              <w:bottom w:val="nil"/>
              <w:right w:val="nil"/>
            </w:tcBorders>
            <w:shd w:val="clear" w:color="auto" w:fill="auto"/>
            <w:noWrap/>
            <w:vAlign w:val="bottom"/>
            <w:hideMark/>
          </w:tcPr>
          <w:p w:rsidR="00F3159D" w:rsidRPr="008500D6" w:rsidRDefault="00F3159D" w:rsidP="00F3159D">
            <w:pPr>
              <w:spacing w:after="0" w:line="240" w:lineRule="auto"/>
              <w:rPr>
                <w:rFonts w:ascii="Calibri" w:eastAsia="Times New Roman" w:hAnsi="Calibri" w:cs="DIN Pro Regular"/>
                <w:color w:val="000000"/>
                <w:sz w:val="20"/>
                <w:szCs w:val="20"/>
                <w:lang w:val="es-MX" w:eastAsia="es-MX"/>
              </w:rPr>
            </w:pPr>
          </w:p>
        </w:tc>
      </w:tr>
      <w:tr w:rsidR="00F3159D" w:rsidRPr="008500D6" w:rsidTr="00F3159D">
        <w:trPr>
          <w:gridAfter w:val="2"/>
          <w:wAfter w:w="199" w:type="dxa"/>
          <w:trHeight w:val="225"/>
        </w:trPr>
        <w:tc>
          <w:tcPr>
            <w:tcW w:w="6345" w:type="dxa"/>
            <w:gridSpan w:val="2"/>
            <w:tcBorders>
              <w:top w:val="single" w:sz="4" w:space="0" w:color="auto"/>
              <w:left w:val="single" w:sz="4" w:space="0" w:color="auto"/>
              <w:bottom w:val="single" w:sz="4" w:space="0" w:color="auto"/>
              <w:right w:val="nil"/>
            </w:tcBorders>
            <w:shd w:val="clear" w:color="auto" w:fill="AB0033"/>
            <w:noWrap/>
            <w:vAlign w:val="bottom"/>
            <w:hideMark/>
          </w:tcPr>
          <w:p w:rsidR="00F3159D" w:rsidRPr="008500D6" w:rsidRDefault="00F3159D" w:rsidP="00F3159D">
            <w:pPr>
              <w:spacing w:after="0" w:line="240" w:lineRule="auto"/>
              <w:rPr>
                <w:rFonts w:ascii="Calibri" w:eastAsia="Times New Roman" w:hAnsi="Calibri" w:cs="DIN Pro Regular"/>
                <w:b/>
                <w:color w:val="FFFFFF"/>
                <w:sz w:val="20"/>
                <w:szCs w:val="20"/>
                <w:lang w:val="es-MX" w:eastAsia="es-MX"/>
              </w:rPr>
            </w:pPr>
            <w:r w:rsidRPr="008500D6">
              <w:rPr>
                <w:rFonts w:ascii="Calibri" w:eastAsia="Times New Roman" w:hAnsi="Calibri" w:cs="DIN Pro Regular"/>
                <w:b/>
                <w:color w:val="FFFFFF"/>
                <w:sz w:val="20"/>
                <w:szCs w:val="20"/>
                <w:lang w:val="es-MX" w:eastAsia="es-MX"/>
              </w:rPr>
              <w:t>4. Total de Gastos Contables</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59D" w:rsidRPr="008500D6" w:rsidRDefault="00F3159D" w:rsidP="00F3159D">
            <w:pPr>
              <w:spacing w:after="0" w:line="240" w:lineRule="auto"/>
              <w:jc w:val="right"/>
              <w:rPr>
                <w:rFonts w:ascii="Calibri" w:eastAsia="Times New Roman" w:hAnsi="Calibri" w:cs="DIN Pro Regular"/>
                <w:b/>
                <w:color w:val="000000"/>
                <w:sz w:val="20"/>
                <w:szCs w:val="20"/>
                <w:lang w:val="es-MX" w:eastAsia="es-MX"/>
              </w:rPr>
            </w:pPr>
            <w:r w:rsidRPr="008500D6">
              <w:rPr>
                <w:rFonts w:ascii="Calibri" w:eastAsia="Times New Roman" w:hAnsi="Calibri" w:cs="DIN Pro Regular"/>
                <w:b/>
                <w:color w:val="000000"/>
                <w:sz w:val="20"/>
                <w:szCs w:val="20"/>
                <w:lang w:val="es-MX" w:eastAsia="es-MX"/>
              </w:rPr>
              <w:t>$ 424,290.00</w:t>
            </w:r>
          </w:p>
        </w:tc>
      </w:tr>
    </w:tbl>
    <w:p w:rsidR="008500D6" w:rsidRPr="00502586" w:rsidRDefault="008500D6" w:rsidP="00502586">
      <w:pPr>
        <w:spacing w:after="0" w:line="276" w:lineRule="auto"/>
        <w:rPr>
          <w:rFonts w:ascii="Calibri" w:eastAsia="Calibri" w:hAnsi="Calibri" w:cs="DIN Pro Regular"/>
          <w:sz w:val="20"/>
          <w:szCs w:val="20"/>
          <w:lang w:val="es-MX"/>
        </w:rPr>
      </w:pPr>
      <w:r>
        <w:rPr>
          <w:rFonts w:ascii="Calibri" w:eastAsia="Calibri" w:hAnsi="Calibri" w:cs="DIN Pro Regular"/>
          <w:sz w:val="20"/>
          <w:szCs w:val="20"/>
          <w:lang w:val="es-MX"/>
        </w:rPr>
        <w:t xml:space="preserve">         </w:t>
      </w: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Bajo protesta de decir verdad declaramos que los Estados Financieros y sus Notas, son razonablemente correctos y son responsabilidad del emisor</w:t>
      </w:r>
    </w:p>
    <w:p w:rsidR="008500D6" w:rsidRDefault="008500D6" w:rsidP="008500D6">
      <w:pPr>
        <w:spacing w:after="0" w:line="240" w:lineRule="exact"/>
        <w:jc w:val="both"/>
        <w:rPr>
          <w:rFonts w:ascii="Calibri" w:eastAsia="Times New Roman" w:hAnsi="Calibri" w:cs="DIN Pro Regular"/>
          <w:b/>
          <w:smallCaps/>
          <w:sz w:val="20"/>
          <w:szCs w:val="20"/>
          <w:lang w:eastAsia="es-ES"/>
        </w:rPr>
      </w:pPr>
    </w:p>
    <w:p w:rsidR="00FF0F7B" w:rsidRDefault="00FF0F7B" w:rsidP="008500D6">
      <w:pPr>
        <w:spacing w:after="0" w:line="240" w:lineRule="exact"/>
        <w:jc w:val="both"/>
        <w:rPr>
          <w:rFonts w:ascii="Calibri" w:eastAsia="Times New Roman" w:hAnsi="Calibri" w:cs="DIN Pro Regular"/>
          <w:b/>
          <w:smallCaps/>
          <w:sz w:val="20"/>
          <w:szCs w:val="20"/>
          <w:lang w:eastAsia="es-ES"/>
        </w:rPr>
      </w:pPr>
    </w:p>
    <w:p w:rsidR="00FF0F7B" w:rsidRDefault="00FF0F7B" w:rsidP="008500D6">
      <w:pPr>
        <w:spacing w:after="0" w:line="240" w:lineRule="exact"/>
        <w:jc w:val="both"/>
        <w:rPr>
          <w:rFonts w:ascii="Calibri" w:eastAsia="Times New Roman" w:hAnsi="Calibri" w:cs="DIN Pro Regular"/>
          <w:b/>
          <w:smallCaps/>
          <w:sz w:val="20"/>
          <w:szCs w:val="20"/>
          <w:lang w:eastAsia="es-ES"/>
        </w:rPr>
      </w:pPr>
    </w:p>
    <w:p w:rsidR="00FF0F7B" w:rsidRDefault="00FF0F7B" w:rsidP="008500D6">
      <w:pPr>
        <w:spacing w:after="0" w:line="240" w:lineRule="exact"/>
        <w:jc w:val="both"/>
        <w:rPr>
          <w:rFonts w:ascii="Calibri" w:eastAsia="Times New Roman" w:hAnsi="Calibri" w:cs="DIN Pro Regular"/>
          <w:b/>
          <w:smallCaps/>
          <w:sz w:val="20"/>
          <w:szCs w:val="20"/>
          <w:lang w:eastAsia="es-ES"/>
        </w:rPr>
      </w:pPr>
    </w:p>
    <w:p w:rsidR="00FF0F7B" w:rsidRDefault="00FF0F7B" w:rsidP="008500D6">
      <w:pPr>
        <w:spacing w:after="0" w:line="240" w:lineRule="exact"/>
        <w:jc w:val="both"/>
        <w:rPr>
          <w:rFonts w:ascii="Calibri" w:eastAsia="Times New Roman" w:hAnsi="Calibri" w:cs="DIN Pro Regular"/>
          <w:b/>
          <w:smallCaps/>
          <w:sz w:val="20"/>
          <w:szCs w:val="20"/>
          <w:lang w:eastAsia="es-ES"/>
        </w:rPr>
      </w:pPr>
    </w:p>
    <w:p w:rsidR="00FF0F7B" w:rsidRPr="008500D6" w:rsidRDefault="00FF0F7B" w:rsidP="008500D6">
      <w:pPr>
        <w:spacing w:after="0" w:line="240" w:lineRule="exact"/>
        <w:jc w:val="both"/>
        <w:rPr>
          <w:rFonts w:ascii="Calibri" w:eastAsia="Times New Roman" w:hAnsi="Calibri" w:cs="DIN Pro Regular"/>
          <w:b/>
          <w:smallCaps/>
          <w:sz w:val="20"/>
          <w:szCs w:val="20"/>
          <w:lang w:eastAsia="es-ES"/>
        </w:rPr>
      </w:pPr>
      <w:bookmarkStart w:id="0" w:name="_GoBack"/>
      <w:bookmarkEnd w:id="0"/>
    </w:p>
    <w:p w:rsidR="008500D6" w:rsidRPr="008500D6" w:rsidRDefault="008500D6" w:rsidP="008500D6">
      <w:pPr>
        <w:spacing w:after="0" w:line="240" w:lineRule="exact"/>
        <w:jc w:val="both"/>
        <w:rPr>
          <w:rFonts w:ascii="Calibri" w:eastAsia="Times New Roman" w:hAnsi="Calibri" w:cs="DIN Pro Regular"/>
          <w:b/>
          <w:smallCaps/>
          <w:sz w:val="20"/>
          <w:szCs w:val="20"/>
          <w:lang w:val="es-MX" w:eastAsia="es-ES"/>
        </w:rPr>
      </w:pPr>
    </w:p>
    <w:p w:rsidR="008500D6" w:rsidRPr="008500D6" w:rsidRDefault="008500D6" w:rsidP="008500D6">
      <w:pPr>
        <w:spacing w:after="0" w:line="240" w:lineRule="exact"/>
        <w:jc w:val="center"/>
        <w:rPr>
          <w:rFonts w:ascii="Calibri" w:eastAsia="Times New Roman" w:hAnsi="Calibri" w:cs="DIN Pro Regular"/>
          <w:b/>
          <w:sz w:val="24"/>
          <w:szCs w:val="24"/>
          <w:lang w:val="es-MX" w:eastAsia="es-ES"/>
        </w:rPr>
      </w:pPr>
      <w:r w:rsidRPr="008500D6">
        <w:rPr>
          <w:rFonts w:ascii="Calibri" w:eastAsia="Times New Roman" w:hAnsi="Calibri" w:cs="DIN Pro Regular"/>
          <w:b/>
          <w:sz w:val="24"/>
          <w:szCs w:val="24"/>
          <w:lang w:eastAsia="es-ES"/>
        </w:rPr>
        <w:t>c)</w:t>
      </w:r>
      <w:r w:rsidRPr="008500D6">
        <w:rPr>
          <w:rFonts w:ascii="Calibri" w:eastAsia="Times New Roman" w:hAnsi="Calibri" w:cs="DIN Pro Regular"/>
          <w:sz w:val="24"/>
          <w:szCs w:val="24"/>
          <w:lang w:eastAsia="es-ES"/>
        </w:rPr>
        <w:t xml:space="preserve"> </w:t>
      </w:r>
      <w:r w:rsidRPr="008500D6">
        <w:rPr>
          <w:rFonts w:ascii="Calibri" w:eastAsia="Times New Roman" w:hAnsi="Calibri" w:cs="DIN Pro Regular"/>
          <w:b/>
          <w:sz w:val="24"/>
          <w:szCs w:val="24"/>
          <w:lang w:val="es-MX" w:eastAsia="es-ES"/>
        </w:rPr>
        <w:t>NOTAS DE MEMORIA (CUENTAS DE ORDEN)</w:t>
      </w:r>
    </w:p>
    <w:p w:rsidR="008500D6" w:rsidRPr="008500D6" w:rsidRDefault="008500D6" w:rsidP="008500D6">
      <w:pPr>
        <w:spacing w:after="0" w:line="240" w:lineRule="exact"/>
        <w:jc w:val="both"/>
        <w:rPr>
          <w:rFonts w:ascii="Calibri" w:eastAsia="Times New Roman" w:hAnsi="Calibri" w:cs="DIN Pro Regular"/>
          <w:sz w:val="20"/>
          <w:szCs w:val="20"/>
          <w:lang w:val="es-MX" w:eastAsia="es-ES"/>
        </w:rPr>
      </w:pPr>
    </w:p>
    <w:p w:rsidR="008500D6" w:rsidRPr="008500D6" w:rsidRDefault="008500D6" w:rsidP="008500D6">
      <w:pPr>
        <w:spacing w:after="0" w:line="240" w:lineRule="exact"/>
        <w:ind w:firstLine="288"/>
        <w:jc w:val="both"/>
        <w:rPr>
          <w:rFonts w:ascii="Calibri" w:eastAsia="Times New Roman" w:hAnsi="Calibri" w:cs="DIN Pro Regular"/>
          <w:b/>
          <w:lang w:eastAsia="es-ES"/>
        </w:rPr>
      </w:pPr>
      <w:r w:rsidRPr="008500D6">
        <w:rPr>
          <w:rFonts w:ascii="Calibri" w:eastAsia="Times New Roman" w:hAnsi="Calibri" w:cs="DIN Pro Regular"/>
          <w:b/>
          <w:lang w:eastAsia="es-ES"/>
        </w:rPr>
        <w:t>Cuentas de Orden Contables y Presupuestarias:</w:t>
      </w:r>
    </w:p>
    <w:p w:rsidR="008500D6" w:rsidRPr="008500D6" w:rsidRDefault="008500D6" w:rsidP="008500D6">
      <w:pPr>
        <w:spacing w:after="0" w:line="240" w:lineRule="exact"/>
        <w:ind w:firstLine="288"/>
        <w:jc w:val="both"/>
        <w:rPr>
          <w:rFonts w:ascii="Calibri" w:eastAsia="Times New Roman" w:hAnsi="Calibri" w:cs="DIN Pro Regular"/>
          <w:b/>
          <w:sz w:val="20"/>
          <w:szCs w:val="20"/>
          <w:lang w:eastAsia="es-ES"/>
        </w:rPr>
      </w:pPr>
    </w:p>
    <w:p w:rsidR="008500D6" w:rsidRPr="008500D6" w:rsidRDefault="008500D6" w:rsidP="008500D6">
      <w:pPr>
        <w:spacing w:after="0" w:line="240" w:lineRule="exact"/>
        <w:ind w:left="2160" w:hanging="540"/>
        <w:jc w:val="both"/>
        <w:rPr>
          <w:rFonts w:ascii="Calibri" w:eastAsia="Times New Roman" w:hAnsi="Calibri" w:cs="DIN Pro Regular"/>
          <w:b/>
          <w:lang w:eastAsia="es-ES"/>
        </w:rPr>
      </w:pPr>
      <w:r w:rsidRPr="008500D6">
        <w:rPr>
          <w:rFonts w:ascii="Calibri" w:eastAsia="Times New Roman" w:hAnsi="Calibri" w:cs="DIN Pro Regular"/>
          <w:b/>
          <w:lang w:eastAsia="es-ES"/>
        </w:rPr>
        <w:t>Contables:</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ab/>
        <w:t>Valores</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 xml:space="preserve">               No Aplica</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ab/>
        <w:t>Emisión de obligaciones</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 xml:space="preserve">              No Aplica</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ab/>
        <w:t>Avales y garantías</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 xml:space="preserve">              No Aplica</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ab/>
        <w:t>Juicios</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 xml:space="preserve">              No Aplica</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left="2160" w:hanging="540"/>
        <w:jc w:val="both"/>
        <w:rPr>
          <w:rFonts w:ascii="Calibri" w:eastAsia="Times New Roman" w:hAnsi="Calibri" w:cs="DIN Pro Regular"/>
          <w:b/>
          <w:lang w:eastAsia="es-ES"/>
        </w:rPr>
      </w:pPr>
      <w:r w:rsidRPr="008500D6">
        <w:rPr>
          <w:rFonts w:ascii="Calibri" w:eastAsia="Times New Roman" w:hAnsi="Calibri" w:cs="DIN Pro Regular"/>
          <w:b/>
          <w:lang w:eastAsia="es-ES"/>
        </w:rPr>
        <w:t>Presupuestarias:</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ab/>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left="2160" w:hanging="36"/>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Cuentas de ingresos</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8.1.1. Ley de Ingresos Estimada $762,800.00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8.1.2. Ley de Ingresos por Ejecutar $315,581.00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 xml:space="preserve">8.1.3. Modificaciones a la Ley de Ingresos Estimada $47,751.00 </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8.1.4. Ley de Ingresos Devengada $494,970.00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8.1.5. Ley de Ingresos Recaudada $494,970.00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ab/>
        <w:t>Cuentas de egresos</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8.2.1. Presupuesto de Egresos Aprobado $762,800.00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8.2.2. Presupuesto de Egresos por Ejercer $338,510.00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8.2.3. Modificaciones al Presupuesto de Egresos Aprobado $0.00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8.2.4. Presupuesto de Egresos Comprometido $424,290.00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8.2.5. Presupuesto de Egresos Devengado $424,290.00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8.2.6. Presupuesto de Egresos Ejercido $424,290.00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8.2.7. Presupuesto de Egresos Pagado $424,290.00</w:t>
      </w:r>
    </w:p>
    <w:p w:rsidR="008500D6" w:rsidRPr="008500D6" w:rsidRDefault="008500D6" w:rsidP="008500D6">
      <w:pPr>
        <w:spacing w:after="0" w:line="240" w:lineRule="exact"/>
        <w:ind w:left="2160" w:hanging="540"/>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p>
    <w:p w:rsidR="008500D6" w:rsidRPr="008500D6" w:rsidRDefault="008500D6" w:rsidP="008500D6">
      <w:pPr>
        <w:spacing w:after="0" w:line="240" w:lineRule="exact"/>
        <w:jc w:val="both"/>
        <w:rPr>
          <w:rFonts w:ascii="Calibri" w:eastAsia="Times New Roman" w:hAnsi="Calibri" w:cs="DIN Pro Regular"/>
          <w:sz w:val="20"/>
          <w:szCs w:val="20"/>
          <w:lang w:eastAsia="es-ES"/>
        </w:rPr>
      </w:pPr>
      <w:r w:rsidRPr="008500D6">
        <w:rPr>
          <w:rFonts w:ascii="Calibri" w:eastAsia="Times New Roman" w:hAnsi="Calibri" w:cs="DIN Pro Regular"/>
          <w:sz w:val="20"/>
          <w:szCs w:val="20"/>
          <w:lang w:eastAsia="es-ES"/>
        </w:rPr>
        <w:t>Bajo protesta de decir verdad declaramos que los Estados Financieros y sus Notas, son razonablemente correctos y son responsabilidad del emisor</w:t>
      </w:r>
    </w:p>
    <w:p w:rsidR="008500D6" w:rsidRPr="008500D6" w:rsidRDefault="008500D6" w:rsidP="008500D6">
      <w:pPr>
        <w:spacing w:after="0" w:line="240" w:lineRule="exact"/>
        <w:ind w:firstLine="288"/>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firstLine="288"/>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firstLine="288"/>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firstLine="288"/>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firstLine="288"/>
        <w:jc w:val="both"/>
        <w:rPr>
          <w:rFonts w:ascii="Calibri" w:eastAsia="Times New Roman" w:hAnsi="Calibri" w:cs="DIN Pro Regular"/>
          <w:sz w:val="20"/>
          <w:szCs w:val="20"/>
          <w:lang w:eastAsia="es-ES"/>
        </w:rPr>
      </w:pPr>
    </w:p>
    <w:p w:rsidR="008500D6" w:rsidRPr="008500D6" w:rsidRDefault="008500D6" w:rsidP="008500D6">
      <w:pPr>
        <w:spacing w:after="0" w:line="240" w:lineRule="exact"/>
        <w:ind w:firstLine="288"/>
        <w:jc w:val="both"/>
        <w:rPr>
          <w:rFonts w:ascii="Calibri" w:eastAsia="Times New Roman" w:hAnsi="Calibri" w:cs="DIN Pro Regular"/>
          <w:sz w:val="20"/>
          <w:szCs w:val="20"/>
          <w:lang w:eastAsia="es-ES"/>
        </w:rPr>
      </w:pPr>
    </w:p>
    <w:p w:rsidR="00E20140" w:rsidRDefault="00E20140"/>
    <w:sectPr w:rsidR="00E20140" w:rsidSect="008500D6">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2F" w:rsidRDefault="0037672F" w:rsidP="00F3159D">
      <w:pPr>
        <w:spacing w:after="0" w:line="240" w:lineRule="auto"/>
      </w:pPr>
      <w:r>
        <w:separator/>
      </w:r>
    </w:p>
  </w:endnote>
  <w:endnote w:type="continuationSeparator" w:id="0">
    <w:p w:rsidR="0037672F" w:rsidRDefault="0037672F" w:rsidP="00F3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altName w:val="Arial"/>
    <w:panose1 w:val="020B0504020101020102"/>
    <w:charset w:val="00"/>
    <w:family w:val="swiss"/>
    <w:pitch w:val="variable"/>
    <w:sig w:usb0="A00002BF" w:usb1="4000207B" w:usb2="00000008" w:usb3="00000000" w:csb0="0000009F" w:csb1="00000000"/>
  </w:font>
  <w:font w:name="Encode Sans">
    <w:altName w:val="Times New Roman"/>
    <w:panose1 w:val="00000000000000000000"/>
    <w:charset w:val="00"/>
    <w:family w:val="auto"/>
    <w:pitch w:val="variable"/>
    <w:sig w:usb0="A00000FF" w:usb1="4000207B" w:usb2="00000000" w:usb3="00000000" w:csb0="00000193" w:csb1="00000000"/>
  </w:font>
  <w:font w:name="DIN Pro Black">
    <w:panose1 w:val="020B0A0402010101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D6" w:rsidRPr="00241D8F" w:rsidRDefault="008500D6" w:rsidP="008500D6">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63360" behindDoc="0" locked="0" layoutInCell="1" allowOverlap="1" wp14:anchorId="3FF0A734" wp14:editId="0E4B41D4">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6107E9" id="Conector recto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8500D6" w:rsidRDefault="008500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D6" w:rsidRPr="007818C6" w:rsidRDefault="008500D6" w:rsidP="008500D6">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2336" behindDoc="0" locked="0" layoutInCell="1" allowOverlap="1" wp14:anchorId="782924A0" wp14:editId="5D6EFA52">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2E8DC5"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FF0F7B" w:rsidRPr="00FF0F7B">
      <w:rPr>
        <w:rFonts w:ascii="Helvetica" w:hAnsi="Helvetica" w:cs="Arial"/>
        <w:noProof/>
        <w:lang w:val="es-ES"/>
      </w:rPr>
      <w:t>4</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2F" w:rsidRDefault="0037672F" w:rsidP="00F3159D">
      <w:pPr>
        <w:spacing w:after="0" w:line="240" w:lineRule="auto"/>
      </w:pPr>
      <w:r>
        <w:separator/>
      </w:r>
    </w:p>
  </w:footnote>
  <w:footnote w:type="continuationSeparator" w:id="0">
    <w:p w:rsidR="0037672F" w:rsidRDefault="0037672F" w:rsidP="00F31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D6" w:rsidRDefault="008500D6" w:rsidP="008500D6">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60288" behindDoc="0" locked="0" layoutInCell="1" allowOverlap="1" wp14:anchorId="6F90FC4E" wp14:editId="282C2935">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D6" w:rsidRPr="008A011E" w:rsidRDefault="008500D6" w:rsidP="008500D6">
                            <w:pPr>
                              <w:spacing w:after="120"/>
                              <w:jc w:val="right"/>
                              <w:rPr>
                                <w:rFonts w:cs="Arial"/>
                                <w:color w:val="808080"/>
                                <w:sz w:val="32"/>
                                <w:szCs w:val="32"/>
                              </w:rPr>
                            </w:pPr>
                            <w:r w:rsidRPr="008A011E">
                              <w:rPr>
                                <w:rFonts w:cs="Arial"/>
                                <w:color w:val="808080"/>
                                <w:sz w:val="32"/>
                                <w:szCs w:val="32"/>
                              </w:rPr>
                              <w:t>CUENTA PÚBLICA</w:t>
                            </w:r>
                          </w:p>
                          <w:p w:rsidR="008500D6" w:rsidRPr="00DF6363" w:rsidRDefault="008500D6" w:rsidP="008500D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D6" w:rsidRDefault="008500D6" w:rsidP="008500D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8500D6" w:rsidRPr="008A011E" w:rsidRDefault="008500D6" w:rsidP="008500D6">
                            <w:pPr>
                              <w:jc w:val="both"/>
                              <w:rPr>
                                <w:rFonts w:cs="Arial"/>
                                <w:color w:val="808080"/>
                                <w:sz w:val="42"/>
                                <w:szCs w:val="42"/>
                              </w:rPr>
                            </w:pPr>
                          </w:p>
                          <w:p w:rsidR="008500D6" w:rsidRDefault="008500D6" w:rsidP="008500D6">
                            <w:pPr>
                              <w:jc w:val="both"/>
                              <w:rPr>
                                <w:rFonts w:ascii="Helvetica" w:hAnsi="Helvetica" w:cs="Arial"/>
                                <w:color w:val="808080"/>
                                <w:sz w:val="42"/>
                                <w:szCs w:val="42"/>
                              </w:rPr>
                            </w:pPr>
                          </w:p>
                          <w:p w:rsidR="008500D6" w:rsidRDefault="008500D6" w:rsidP="008500D6">
                            <w:pPr>
                              <w:jc w:val="both"/>
                              <w:rPr>
                                <w:rFonts w:ascii="Helvetica" w:hAnsi="Helvetica" w:cs="Arial"/>
                                <w:color w:val="808080"/>
                                <w:sz w:val="42"/>
                                <w:szCs w:val="42"/>
                              </w:rPr>
                            </w:pPr>
                          </w:p>
                          <w:p w:rsidR="008500D6" w:rsidRPr="00DC53C5" w:rsidRDefault="008500D6" w:rsidP="008500D6">
                            <w:pPr>
                              <w:jc w:val="both"/>
                              <w:rPr>
                                <w:rFonts w:ascii="Arial" w:hAnsi="Arial" w:cs="Arial"/>
                                <w:color w:val="808080"/>
                                <w:sz w:val="42"/>
                                <w:szCs w:val="42"/>
                              </w:rPr>
                            </w:pPr>
                          </w:p>
                          <w:p w:rsidR="008500D6" w:rsidRPr="00DC53C5" w:rsidRDefault="008500D6" w:rsidP="008500D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90FC4E" id="6 Grupo" o:spid="_x0000_s1026" style="position:absolute;margin-left:278.25pt;margin-top:-23.4pt;width:252.8pt;height:36.05pt;z-index:251660288"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500D6" w:rsidRPr="008A011E" w:rsidRDefault="008500D6" w:rsidP="008500D6">
                      <w:pPr>
                        <w:spacing w:after="120"/>
                        <w:jc w:val="right"/>
                        <w:rPr>
                          <w:rFonts w:cs="Arial"/>
                          <w:color w:val="808080"/>
                          <w:sz w:val="32"/>
                          <w:szCs w:val="32"/>
                        </w:rPr>
                      </w:pPr>
                      <w:r w:rsidRPr="008A011E">
                        <w:rPr>
                          <w:rFonts w:cs="Arial"/>
                          <w:color w:val="808080"/>
                          <w:sz w:val="32"/>
                          <w:szCs w:val="32"/>
                        </w:rPr>
                        <w:t>CUENTA PÚBLICA</w:t>
                      </w:r>
                    </w:p>
                    <w:p w:rsidR="008500D6" w:rsidRPr="00DF6363" w:rsidRDefault="008500D6" w:rsidP="008500D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500D6" w:rsidRDefault="008500D6" w:rsidP="008500D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8500D6" w:rsidRPr="008A011E" w:rsidRDefault="008500D6" w:rsidP="008500D6">
                      <w:pPr>
                        <w:jc w:val="both"/>
                        <w:rPr>
                          <w:rFonts w:cs="Arial"/>
                          <w:color w:val="808080"/>
                          <w:sz w:val="42"/>
                          <w:szCs w:val="42"/>
                        </w:rPr>
                      </w:pPr>
                    </w:p>
                    <w:p w:rsidR="008500D6" w:rsidRDefault="008500D6" w:rsidP="008500D6">
                      <w:pPr>
                        <w:jc w:val="both"/>
                        <w:rPr>
                          <w:rFonts w:ascii="Helvetica" w:hAnsi="Helvetica" w:cs="Arial"/>
                          <w:color w:val="808080"/>
                          <w:sz w:val="42"/>
                          <w:szCs w:val="42"/>
                        </w:rPr>
                      </w:pPr>
                    </w:p>
                    <w:p w:rsidR="008500D6" w:rsidRDefault="008500D6" w:rsidP="008500D6">
                      <w:pPr>
                        <w:jc w:val="both"/>
                        <w:rPr>
                          <w:rFonts w:ascii="Helvetica" w:hAnsi="Helvetica" w:cs="Arial"/>
                          <w:color w:val="808080"/>
                          <w:sz w:val="42"/>
                          <w:szCs w:val="42"/>
                        </w:rPr>
                      </w:pPr>
                    </w:p>
                    <w:p w:rsidR="008500D6" w:rsidRPr="00DC53C5" w:rsidRDefault="008500D6" w:rsidP="008500D6">
                      <w:pPr>
                        <w:jc w:val="both"/>
                        <w:rPr>
                          <w:rFonts w:ascii="Arial" w:hAnsi="Arial" w:cs="Arial"/>
                          <w:color w:val="808080"/>
                          <w:sz w:val="42"/>
                          <w:szCs w:val="42"/>
                        </w:rPr>
                      </w:pPr>
                    </w:p>
                    <w:p w:rsidR="008500D6" w:rsidRPr="00DC53C5" w:rsidRDefault="008500D6" w:rsidP="008500D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1312" behindDoc="0" locked="0" layoutInCell="1" allowOverlap="1" wp14:anchorId="4135AD3F" wp14:editId="43441F4E">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338AD" id="Conector recto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D6" w:rsidRDefault="008500D6" w:rsidP="008500D6">
    <w:pPr>
      <w:pStyle w:val="Encabezado"/>
      <w:tabs>
        <w:tab w:val="clear" w:pos="8838"/>
        <w:tab w:val="left" w:pos="7965"/>
      </w:tabs>
      <w:rPr>
        <w:rFonts w:ascii="Arial" w:hAnsi="Arial" w:cs="Arial"/>
      </w:rPr>
    </w:pPr>
    <w:r>
      <w:rPr>
        <w:noProof/>
        <w:lang w:eastAsia="es-MX"/>
      </w:rPr>
      <w:drawing>
        <wp:anchor distT="0" distB="0" distL="114300" distR="114300" simplePos="0" relativeHeight="251664384" behindDoc="0" locked="0" layoutInCell="1" allowOverlap="1" wp14:anchorId="2771CFE0" wp14:editId="5440845D">
          <wp:simplePos x="0" y="0"/>
          <wp:positionH relativeFrom="column">
            <wp:posOffset>-342900</wp:posOffset>
          </wp:positionH>
          <wp:positionV relativeFrom="paragraph">
            <wp:posOffset>-173355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9264" behindDoc="0" locked="0" layoutInCell="1" allowOverlap="1" wp14:anchorId="4A22C245" wp14:editId="3283ACC8">
              <wp:simplePos x="0" y="0"/>
              <wp:positionH relativeFrom="column">
                <wp:posOffset>4770755</wp:posOffset>
              </wp:positionH>
              <wp:positionV relativeFrom="paragraph">
                <wp:posOffset>57150</wp:posOffset>
              </wp:positionV>
              <wp:extent cx="1432560" cy="48006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80060"/>
                      </a:xfrm>
                      <a:prstGeom prst="rect">
                        <a:avLst/>
                      </a:prstGeom>
                      <a:solidFill>
                        <a:srgbClr val="FFFFFF"/>
                      </a:solidFill>
                      <a:ln w="9525">
                        <a:noFill/>
                        <a:miter lim="800000"/>
                        <a:headEnd/>
                        <a:tailEnd/>
                      </a:ln>
                    </wps:spPr>
                    <wps:txbx>
                      <w:txbxContent>
                        <w:p w:rsidR="008500D6" w:rsidRPr="00010BEF" w:rsidRDefault="008500D6" w:rsidP="008500D6">
                          <w:pPr>
                            <w:jc w:val="center"/>
                            <w:rPr>
                              <w:rFonts w:ascii="Encode Sans" w:hAnsi="Encode Sans"/>
                            </w:rPr>
                          </w:pPr>
                          <w:r>
                            <w:rPr>
                              <w:noProof/>
                              <w:lang w:val="es-MX" w:eastAsia="es-MX"/>
                            </w:rPr>
                            <w:drawing>
                              <wp:inline distT="0" distB="0" distL="0" distR="0" wp14:anchorId="585314E5" wp14:editId="06558643">
                                <wp:extent cx="1112891" cy="368948"/>
                                <wp:effectExtent l="0" t="0" r="0" b="0"/>
                                <wp:docPr id="7" name="Imagen 7">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4EB3458F-572A-4FB3-A80E-F42573AFC7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rto="http://schemas.microsoft.com/office/word/2006/arto"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4EB3458F-572A-4FB3-A80E-F42573AFC746}"/>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7338" cy="373737"/>
                                        </a:xfrm>
                                        <a:prstGeom prst="rect">
                                          <a:avLst/>
                                        </a:prstGeom>
                                      </pic:spPr>
                                    </pic:pic>
                                  </a:graphicData>
                                </a:graphic>
                              </wp:inline>
                            </w:drawing>
                          </w:r>
                          <w:r>
                            <w:rPr>
                              <w:rFonts w:ascii="Encode Sans" w:hAnsi="Encode San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22C245" id="_x0000_t202" coordsize="21600,21600" o:spt="202" path="m,l,21600r21600,l21600,xe">
              <v:stroke joinstyle="miter"/>
              <v:path gradientshapeok="t" o:connecttype="rect"/>
            </v:shapetype>
            <v:shape id="Cuadro de texto 2" o:spid="_x0000_s1029" type="#_x0000_t202" style="position:absolute;margin-left:375.65pt;margin-top:4.5pt;width:112.8pt;height:3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" stroked="f">
              <v:textbox>
                <w:txbxContent>
                  <w:p w:rsidR="008500D6" w:rsidRPr="00010BEF" w:rsidRDefault="008500D6" w:rsidP="008500D6">
                    <w:pPr>
                      <w:jc w:val="center"/>
                      <w:rPr>
                        <w:rFonts w:ascii="Encode Sans" w:hAnsi="Encode Sans"/>
                      </w:rPr>
                    </w:pPr>
                    <w:r>
                      <w:rPr>
                        <w:noProof/>
                        <w:lang w:eastAsia="es-ES"/>
                      </w:rPr>
                      <w:drawing>
                        <wp:inline distT="0" distB="0" distL="0" distR="0" wp14:anchorId="585314E5" wp14:editId="06558643">
                          <wp:extent cx="1112891" cy="368948"/>
                          <wp:effectExtent l="0" t="0" r="0" b="0"/>
                          <wp:docPr id="7" name="Imagen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arto="http://schemas.microsoft.com/office/word/2006/arto" id="{4EB3458F-572A-4FB3-A80E-F42573AFC7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arto="http://schemas.microsoft.com/office/word/2006/arto" id="{4EB3458F-572A-4FB3-A80E-F42573AFC746}"/>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7338" cy="373737"/>
                                  </a:xfrm>
                                  <a:prstGeom prst="rect">
                                    <a:avLst/>
                                  </a:prstGeom>
                                </pic:spPr>
                              </pic:pic>
                            </a:graphicData>
                          </a:graphic>
                        </wp:inline>
                      </w:drawing>
                    </w:r>
                    <w:r>
                      <w:rPr>
                        <w:rFonts w:ascii="Encode Sans" w:hAnsi="Encode Sans"/>
                      </w:rPr>
                      <w:t xml:space="preserve"> </w:t>
                    </w:r>
                  </w:p>
                </w:txbxContent>
              </v:textbox>
              <w10:wrap type="square"/>
            </v:shape>
          </w:pict>
        </mc:Fallback>
      </mc:AlternateContent>
    </w:r>
  </w:p>
  <w:p w:rsidR="008500D6" w:rsidRDefault="008500D6" w:rsidP="008500D6">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5408" behindDoc="0" locked="0" layoutInCell="1" allowOverlap="1" wp14:anchorId="008834B9" wp14:editId="045B5C4D">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CAC99B" id="Conector recto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" strokecolor="#bc955c" strokeweight="2pt">
              <v:stroke joinstyle="miter"/>
            </v:line>
          </w:pict>
        </mc:Fallback>
      </mc:AlternateContent>
    </w:r>
    <w:r>
      <w:rPr>
        <w:rFonts w:ascii="Encode Sans" w:hAnsi="Encode Sans" w:cs="Arial"/>
        <w:b/>
      </w:rPr>
      <w:t xml:space="preserve"> Comisión Municipal de Agua Potable y </w:t>
    </w:r>
  </w:p>
  <w:p w:rsidR="008500D6" w:rsidRPr="00010BEF" w:rsidRDefault="008500D6" w:rsidP="008500D6">
    <w:pPr>
      <w:pStyle w:val="Encabezado"/>
      <w:tabs>
        <w:tab w:val="clear" w:pos="8838"/>
        <w:tab w:val="left" w:pos="7965"/>
      </w:tabs>
      <w:jc w:val="center"/>
      <w:rPr>
        <w:rFonts w:ascii="Encode Sans" w:hAnsi="Encode Sans" w:cs="Arial"/>
        <w:b/>
      </w:rPr>
    </w:pPr>
    <w:r>
      <w:rPr>
        <w:rFonts w:ascii="Encode Sans" w:hAnsi="Encode Sans" w:cs="Arial"/>
        <w:b/>
      </w:rPr>
      <w:t xml:space="preserve">Alcantarillado de San Carlos </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FDA41D6"/>
    <w:multiLevelType w:val="hybridMultilevel"/>
    <w:tmpl w:val="4C888AB6"/>
    <w:lvl w:ilvl="0" w:tplc="53C89088">
      <w:numFmt w:val="bullet"/>
      <w:lvlText w:val=""/>
      <w:lvlJc w:val="left"/>
      <w:pPr>
        <w:ind w:left="984" w:hanging="360"/>
      </w:pPr>
      <w:rPr>
        <w:rFonts w:ascii="Symbol" w:eastAsia="Times New Roman" w:hAnsi="Symbol" w:cs="Times New Roman"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56E609F"/>
    <w:multiLevelType w:val="hybridMultilevel"/>
    <w:tmpl w:val="01184CA6"/>
    <w:lvl w:ilvl="0" w:tplc="4E80ECE8">
      <w:start w:val="12"/>
      <w:numFmt w:val="decimal"/>
      <w:lvlText w:val="%1."/>
      <w:lvlJc w:val="left"/>
      <w:pPr>
        <w:ind w:left="708"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D12D97"/>
    <w:multiLevelType w:val="hybridMultilevel"/>
    <w:tmpl w:val="5DA292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0DC4F8A"/>
    <w:multiLevelType w:val="hybridMultilevel"/>
    <w:tmpl w:val="293E8D74"/>
    <w:lvl w:ilvl="0" w:tplc="73DAE6D6">
      <w:start w:val="3"/>
      <w:numFmt w:val="decimal"/>
      <w:lvlText w:val="%1"/>
      <w:lvlJc w:val="left"/>
      <w:pPr>
        <w:ind w:left="1443" w:hanging="36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8">
    <w:nsid w:val="22CC130A"/>
    <w:multiLevelType w:val="hybridMultilevel"/>
    <w:tmpl w:val="BA6439B0"/>
    <w:lvl w:ilvl="0" w:tplc="711235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18702D"/>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nsid w:val="5BD82808"/>
    <w:multiLevelType w:val="hybridMultilevel"/>
    <w:tmpl w:val="9A2AAF5A"/>
    <w:lvl w:ilvl="0" w:tplc="02E0B2B6">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7">
    <w:nsid w:val="695E034A"/>
    <w:multiLevelType w:val="hybridMultilevel"/>
    <w:tmpl w:val="DC1E2E60"/>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523" w:hanging="360"/>
      </w:pPr>
      <w:rPr>
        <w:rFonts w:ascii="Courier New" w:hAnsi="Courier New" w:cs="Courier New" w:hint="default"/>
      </w:rPr>
    </w:lvl>
    <w:lvl w:ilvl="2" w:tplc="080A0005" w:tentative="1">
      <w:start w:val="1"/>
      <w:numFmt w:val="bullet"/>
      <w:lvlText w:val=""/>
      <w:lvlJc w:val="left"/>
      <w:pPr>
        <w:ind w:left="3243" w:hanging="360"/>
      </w:pPr>
      <w:rPr>
        <w:rFonts w:ascii="Wingdings" w:hAnsi="Wingdings" w:hint="default"/>
      </w:rPr>
    </w:lvl>
    <w:lvl w:ilvl="3" w:tplc="080A0001" w:tentative="1">
      <w:start w:val="1"/>
      <w:numFmt w:val="bullet"/>
      <w:lvlText w:val=""/>
      <w:lvlJc w:val="left"/>
      <w:pPr>
        <w:ind w:left="3963" w:hanging="360"/>
      </w:pPr>
      <w:rPr>
        <w:rFonts w:ascii="Symbol" w:hAnsi="Symbol" w:hint="default"/>
      </w:rPr>
    </w:lvl>
    <w:lvl w:ilvl="4" w:tplc="080A0003" w:tentative="1">
      <w:start w:val="1"/>
      <w:numFmt w:val="bullet"/>
      <w:lvlText w:val="o"/>
      <w:lvlJc w:val="left"/>
      <w:pPr>
        <w:ind w:left="4683" w:hanging="360"/>
      </w:pPr>
      <w:rPr>
        <w:rFonts w:ascii="Courier New" w:hAnsi="Courier New" w:cs="Courier New" w:hint="default"/>
      </w:rPr>
    </w:lvl>
    <w:lvl w:ilvl="5" w:tplc="080A0005" w:tentative="1">
      <w:start w:val="1"/>
      <w:numFmt w:val="bullet"/>
      <w:lvlText w:val=""/>
      <w:lvlJc w:val="left"/>
      <w:pPr>
        <w:ind w:left="5403" w:hanging="360"/>
      </w:pPr>
      <w:rPr>
        <w:rFonts w:ascii="Wingdings" w:hAnsi="Wingdings" w:hint="default"/>
      </w:rPr>
    </w:lvl>
    <w:lvl w:ilvl="6" w:tplc="080A0001" w:tentative="1">
      <w:start w:val="1"/>
      <w:numFmt w:val="bullet"/>
      <w:lvlText w:val=""/>
      <w:lvlJc w:val="left"/>
      <w:pPr>
        <w:ind w:left="6123" w:hanging="360"/>
      </w:pPr>
      <w:rPr>
        <w:rFonts w:ascii="Symbol" w:hAnsi="Symbol" w:hint="default"/>
      </w:rPr>
    </w:lvl>
    <w:lvl w:ilvl="7" w:tplc="080A0003" w:tentative="1">
      <w:start w:val="1"/>
      <w:numFmt w:val="bullet"/>
      <w:lvlText w:val="o"/>
      <w:lvlJc w:val="left"/>
      <w:pPr>
        <w:ind w:left="6843" w:hanging="360"/>
      </w:pPr>
      <w:rPr>
        <w:rFonts w:ascii="Courier New" w:hAnsi="Courier New" w:cs="Courier New" w:hint="default"/>
      </w:rPr>
    </w:lvl>
    <w:lvl w:ilvl="8" w:tplc="080A0005" w:tentative="1">
      <w:start w:val="1"/>
      <w:numFmt w:val="bullet"/>
      <w:lvlText w:val=""/>
      <w:lvlJc w:val="left"/>
      <w:pPr>
        <w:ind w:left="7563" w:hanging="360"/>
      </w:pPr>
      <w:rPr>
        <w:rFonts w:ascii="Wingdings" w:hAnsi="Wingdings" w:hint="default"/>
      </w:rPr>
    </w:lvl>
  </w:abstractNum>
  <w:abstractNum w:abstractNumId="18">
    <w:nsid w:val="790C11A6"/>
    <w:multiLevelType w:val="hybridMultilevel"/>
    <w:tmpl w:val="7A7C64D8"/>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nsid w:val="7BEE1B94"/>
    <w:multiLevelType w:val="hybridMultilevel"/>
    <w:tmpl w:val="3FFABA60"/>
    <w:lvl w:ilvl="0" w:tplc="31DA082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3"/>
  </w:num>
  <w:num w:numId="4">
    <w:abstractNumId w:val="9"/>
  </w:num>
  <w:num w:numId="5">
    <w:abstractNumId w:val="1"/>
  </w:num>
  <w:num w:numId="6">
    <w:abstractNumId w:val="6"/>
  </w:num>
  <w:num w:numId="7">
    <w:abstractNumId w:val="14"/>
  </w:num>
  <w:num w:numId="8">
    <w:abstractNumId w:val="12"/>
  </w:num>
  <w:num w:numId="9">
    <w:abstractNumId w:val="11"/>
  </w:num>
  <w:num w:numId="10">
    <w:abstractNumId w:val="15"/>
  </w:num>
  <w:num w:numId="11">
    <w:abstractNumId w:val="8"/>
  </w:num>
  <w:num w:numId="12">
    <w:abstractNumId w:val="19"/>
  </w:num>
  <w:num w:numId="13">
    <w:abstractNumId w:val="4"/>
  </w:num>
  <w:num w:numId="14">
    <w:abstractNumId w:val="2"/>
  </w:num>
  <w:num w:numId="15">
    <w:abstractNumId w:val="5"/>
  </w:num>
  <w:num w:numId="16">
    <w:abstractNumId w:val="18"/>
  </w:num>
  <w:num w:numId="17">
    <w:abstractNumId w:val="10"/>
  </w:num>
  <w:num w:numId="18">
    <w:abstractNumId w:val="7"/>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D6"/>
    <w:rsid w:val="002E53B0"/>
    <w:rsid w:val="0037672F"/>
    <w:rsid w:val="00502586"/>
    <w:rsid w:val="006C4585"/>
    <w:rsid w:val="008500D6"/>
    <w:rsid w:val="00B71944"/>
    <w:rsid w:val="00E20140"/>
    <w:rsid w:val="00F3159D"/>
    <w:rsid w:val="00FF0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500D6"/>
  </w:style>
  <w:style w:type="paragraph" w:styleId="Textonotapie">
    <w:name w:val="footnote text"/>
    <w:basedOn w:val="Normal"/>
    <w:link w:val="TextonotapieCar"/>
    <w:uiPriority w:val="99"/>
    <w:semiHidden/>
    <w:unhideWhenUsed/>
    <w:rsid w:val="008500D6"/>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8500D6"/>
    <w:rPr>
      <w:rFonts w:ascii="Calibri" w:eastAsia="Calibri" w:hAnsi="Calibri" w:cs="Times New Roman"/>
      <w:sz w:val="20"/>
      <w:szCs w:val="20"/>
      <w:lang w:val="x-none" w:eastAsia="x-none"/>
    </w:rPr>
  </w:style>
  <w:style w:type="character" w:styleId="Refdenotaalpie">
    <w:name w:val="footnote reference"/>
    <w:uiPriority w:val="99"/>
    <w:unhideWhenUsed/>
    <w:rsid w:val="008500D6"/>
    <w:rPr>
      <w:vertAlign w:val="superscript"/>
    </w:rPr>
  </w:style>
  <w:style w:type="paragraph" w:styleId="Encabezado">
    <w:name w:val="header"/>
    <w:basedOn w:val="Normal"/>
    <w:link w:val="EncabezadoCar"/>
    <w:uiPriority w:val="99"/>
    <w:unhideWhenUsed/>
    <w:rsid w:val="008500D6"/>
    <w:pPr>
      <w:tabs>
        <w:tab w:val="center" w:pos="4419"/>
        <w:tab w:val="right" w:pos="8838"/>
      </w:tabs>
      <w:spacing w:after="0" w:line="240" w:lineRule="auto"/>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8500D6"/>
    <w:rPr>
      <w:rFonts w:ascii="Calibri" w:eastAsia="Calibri" w:hAnsi="Calibri" w:cs="Times New Roman"/>
      <w:lang w:val="es-MX"/>
    </w:rPr>
  </w:style>
  <w:style w:type="paragraph" w:styleId="Piedepgina">
    <w:name w:val="footer"/>
    <w:basedOn w:val="Normal"/>
    <w:link w:val="PiedepginaCar"/>
    <w:uiPriority w:val="99"/>
    <w:unhideWhenUsed/>
    <w:rsid w:val="008500D6"/>
    <w:pPr>
      <w:tabs>
        <w:tab w:val="center" w:pos="4419"/>
        <w:tab w:val="right" w:pos="8838"/>
      </w:tabs>
      <w:spacing w:after="0" w:line="240" w:lineRule="auto"/>
    </w:pPr>
    <w:rPr>
      <w:rFonts w:ascii="Calibri" w:eastAsia="Calibri" w:hAnsi="Calibri" w:cs="Times New Roman"/>
      <w:lang w:val="es-MX"/>
    </w:rPr>
  </w:style>
  <w:style w:type="character" w:customStyle="1" w:styleId="PiedepginaCar">
    <w:name w:val="Pie de página Car"/>
    <w:basedOn w:val="Fuentedeprrafopredeter"/>
    <w:link w:val="Piedepgina"/>
    <w:uiPriority w:val="99"/>
    <w:rsid w:val="008500D6"/>
    <w:rPr>
      <w:rFonts w:ascii="Calibri" w:eastAsia="Calibri" w:hAnsi="Calibri" w:cs="Times New Roman"/>
      <w:lang w:val="es-MX"/>
    </w:rPr>
  </w:style>
  <w:style w:type="paragraph" w:customStyle="1" w:styleId="Texto">
    <w:name w:val="Texto"/>
    <w:basedOn w:val="Normal"/>
    <w:link w:val="TextoCar"/>
    <w:qFormat/>
    <w:rsid w:val="008500D6"/>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link w:val="ROMANOSCar"/>
    <w:rsid w:val="008500D6"/>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8500D6"/>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8500D6"/>
    <w:rPr>
      <w:rFonts w:ascii="Arial" w:eastAsia="Times New Roman" w:hAnsi="Arial" w:cs="Times New Roman"/>
      <w:sz w:val="18"/>
      <w:szCs w:val="20"/>
      <w:lang w:eastAsia="es-ES"/>
    </w:rPr>
  </w:style>
  <w:style w:type="paragraph" w:styleId="Textodeglobo">
    <w:name w:val="Balloon Text"/>
    <w:basedOn w:val="Normal"/>
    <w:link w:val="TextodegloboCar"/>
    <w:uiPriority w:val="99"/>
    <w:semiHidden/>
    <w:unhideWhenUsed/>
    <w:rsid w:val="008500D6"/>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8500D6"/>
    <w:rPr>
      <w:rFonts w:ascii="Tahoma" w:eastAsia="Calibri" w:hAnsi="Tahoma" w:cs="Times New Roman"/>
      <w:sz w:val="16"/>
      <w:szCs w:val="16"/>
      <w:lang w:val="x-none" w:eastAsia="x-none"/>
    </w:rPr>
  </w:style>
  <w:style w:type="paragraph" w:styleId="Prrafodelista">
    <w:name w:val="List Paragraph"/>
    <w:basedOn w:val="Normal"/>
    <w:uiPriority w:val="34"/>
    <w:qFormat/>
    <w:rsid w:val="008500D6"/>
    <w:pPr>
      <w:spacing w:after="200" w:line="276" w:lineRule="auto"/>
      <w:ind w:left="720"/>
      <w:contextualSpacing/>
    </w:pPr>
    <w:rPr>
      <w:rFonts w:ascii="Calibri" w:eastAsia="Calibri" w:hAnsi="Calibri" w:cs="Times New Roman"/>
      <w:lang w:val="es-MX"/>
    </w:rPr>
  </w:style>
  <w:style w:type="paragraph" w:customStyle="1" w:styleId="Titulo1">
    <w:name w:val="Titulo 1"/>
    <w:basedOn w:val="Texto"/>
    <w:rsid w:val="008500D6"/>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8500D6"/>
    <w:rPr>
      <w:rFonts w:ascii="Arial" w:eastAsia="Times New Roman" w:hAnsi="Arial" w:cs="Arial"/>
      <w:sz w:val="18"/>
      <w:szCs w:val="18"/>
      <w:lang w:eastAsia="es-ES"/>
    </w:rPr>
  </w:style>
  <w:style w:type="table" w:styleId="Tablaconcuadrcula">
    <w:name w:val="Table Grid"/>
    <w:basedOn w:val="Tablanormal"/>
    <w:uiPriority w:val="59"/>
    <w:rsid w:val="008500D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0D6"/>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500D6"/>
  </w:style>
  <w:style w:type="paragraph" w:styleId="Textonotapie">
    <w:name w:val="footnote text"/>
    <w:basedOn w:val="Normal"/>
    <w:link w:val="TextonotapieCar"/>
    <w:uiPriority w:val="99"/>
    <w:semiHidden/>
    <w:unhideWhenUsed/>
    <w:rsid w:val="008500D6"/>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8500D6"/>
    <w:rPr>
      <w:rFonts w:ascii="Calibri" w:eastAsia="Calibri" w:hAnsi="Calibri" w:cs="Times New Roman"/>
      <w:sz w:val="20"/>
      <w:szCs w:val="20"/>
      <w:lang w:val="x-none" w:eastAsia="x-none"/>
    </w:rPr>
  </w:style>
  <w:style w:type="character" w:styleId="Refdenotaalpie">
    <w:name w:val="footnote reference"/>
    <w:uiPriority w:val="99"/>
    <w:unhideWhenUsed/>
    <w:rsid w:val="008500D6"/>
    <w:rPr>
      <w:vertAlign w:val="superscript"/>
    </w:rPr>
  </w:style>
  <w:style w:type="paragraph" w:styleId="Encabezado">
    <w:name w:val="header"/>
    <w:basedOn w:val="Normal"/>
    <w:link w:val="EncabezadoCar"/>
    <w:uiPriority w:val="99"/>
    <w:unhideWhenUsed/>
    <w:rsid w:val="008500D6"/>
    <w:pPr>
      <w:tabs>
        <w:tab w:val="center" w:pos="4419"/>
        <w:tab w:val="right" w:pos="8838"/>
      </w:tabs>
      <w:spacing w:after="0" w:line="240" w:lineRule="auto"/>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8500D6"/>
    <w:rPr>
      <w:rFonts w:ascii="Calibri" w:eastAsia="Calibri" w:hAnsi="Calibri" w:cs="Times New Roman"/>
      <w:lang w:val="es-MX"/>
    </w:rPr>
  </w:style>
  <w:style w:type="paragraph" w:styleId="Piedepgina">
    <w:name w:val="footer"/>
    <w:basedOn w:val="Normal"/>
    <w:link w:val="PiedepginaCar"/>
    <w:uiPriority w:val="99"/>
    <w:unhideWhenUsed/>
    <w:rsid w:val="008500D6"/>
    <w:pPr>
      <w:tabs>
        <w:tab w:val="center" w:pos="4419"/>
        <w:tab w:val="right" w:pos="8838"/>
      </w:tabs>
      <w:spacing w:after="0" w:line="240" w:lineRule="auto"/>
    </w:pPr>
    <w:rPr>
      <w:rFonts w:ascii="Calibri" w:eastAsia="Calibri" w:hAnsi="Calibri" w:cs="Times New Roman"/>
      <w:lang w:val="es-MX"/>
    </w:rPr>
  </w:style>
  <w:style w:type="character" w:customStyle="1" w:styleId="PiedepginaCar">
    <w:name w:val="Pie de página Car"/>
    <w:basedOn w:val="Fuentedeprrafopredeter"/>
    <w:link w:val="Piedepgina"/>
    <w:uiPriority w:val="99"/>
    <w:rsid w:val="008500D6"/>
    <w:rPr>
      <w:rFonts w:ascii="Calibri" w:eastAsia="Calibri" w:hAnsi="Calibri" w:cs="Times New Roman"/>
      <w:lang w:val="es-MX"/>
    </w:rPr>
  </w:style>
  <w:style w:type="paragraph" w:customStyle="1" w:styleId="Texto">
    <w:name w:val="Texto"/>
    <w:basedOn w:val="Normal"/>
    <w:link w:val="TextoCar"/>
    <w:qFormat/>
    <w:rsid w:val="008500D6"/>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link w:val="ROMANOSCar"/>
    <w:rsid w:val="008500D6"/>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8500D6"/>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8500D6"/>
    <w:rPr>
      <w:rFonts w:ascii="Arial" w:eastAsia="Times New Roman" w:hAnsi="Arial" w:cs="Times New Roman"/>
      <w:sz w:val="18"/>
      <w:szCs w:val="20"/>
      <w:lang w:eastAsia="es-ES"/>
    </w:rPr>
  </w:style>
  <w:style w:type="paragraph" w:styleId="Textodeglobo">
    <w:name w:val="Balloon Text"/>
    <w:basedOn w:val="Normal"/>
    <w:link w:val="TextodegloboCar"/>
    <w:uiPriority w:val="99"/>
    <w:semiHidden/>
    <w:unhideWhenUsed/>
    <w:rsid w:val="008500D6"/>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8500D6"/>
    <w:rPr>
      <w:rFonts w:ascii="Tahoma" w:eastAsia="Calibri" w:hAnsi="Tahoma" w:cs="Times New Roman"/>
      <w:sz w:val="16"/>
      <w:szCs w:val="16"/>
      <w:lang w:val="x-none" w:eastAsia="x-none"/>
    </w:rPr>
  </w:style>
  <w:style w:type="paragraph" w:styleId="Prrafodelista">
    <w:name w:val="List Paragraph"/>
    <w:basedOn w:val="Normal"/>
    <w:uiPriority w:val="34"/>
    <w:qFormat/>
    <w:rsid w:val="008500D6"/>
    <w:pPr>
      <w:spacing w:after="200" w:line="276" w:lineRule="auto"/>
      <w:ind w:left="720"/>
      <w:contextualSpacing/>
    </w:pPr>
    <w:rPr>
      <w:rFonts w:ascii="Calibri" w:eastAsia="Calibri" w:hAnsi="Calibri" w:cs="Times New Roman"/>
      <w:lang w:val="es-MX"/>
    </w:rPr>
  </w:style>
  <w:style w:type="paragraph" w:customStyle="1" w:styleId="Titulo1">
    <w:name w:val="Titulo 1"/>
    <w:basedOn w:val="Texto"/>
    <w:rsid w:val="008500D6"/>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8500D6"/>
    <w:rPr>
      <w:rFonts w:ascii="Arial" w:eastAsia="Times New Roman" w:hAnsi="Arial" w:cs="Arial"/>
      <w:sz w:val="18"/>
      <w:szCs w:val="18"/>
      <w:lang w:eastAsia="es-ES"/>
    </w:rPr>
  </w:style>
  <w:style w:type="table" w:styleId="Tablaconcuadrcula">
    <w:name w:val="Table Grid"/>
    <w:basedOn w:val="Tablanormal"/>
    <w:uiPriority w:val="59"/>
    <w:rsid w:val="008500D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0D6"/>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1740</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Eunice Evangelina Barrera Flores </cp:lastModifiedBy>
  <cp:revision>3</cp:revision>
  <dcterms:created xsi:type="dcterms:W3CDTF">2024-02-27T16:56:00Z</dcterms:created>
  <dcterms:modified xsi:type="dcterms:W3CDTF">2024-03-04T15:58:00Z</dcterms:modified>
</cp:coreProperties>
</file>