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20" w:rsidRPr="000931E9" w:rsidRDefault="00375C20" w:rsidP="000931E9">
      <w:pPr>
        <w:pStyle w:val="Texto"/>
      </w:pPr>
    </w:p>
    <w:p w:rsidR="00375C20" w:rsidRPr="00F7023E" w:rsidRDefault="00067F40"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C</w:t>
      </w:r>
      <w:r w:rsidR="00B31AAA" w:rsidRPr="00F7023E">
        <w:rPr>
          <w:rFonts w:ascii="Calibri" w:hAnsi="Calibri" w:cs="DIN Pro Regular"/>
          <w:b/>
          <w:sz w:val="24"/>
          <w:szCs w:val="24"/>
        </w:rPr>
        <w:t xml:space="preserve">uenta </w:t>
      </w:r>
      <w:r w:rsidRPr="00F7023E">
        <w:rPr>
          <w:rFonts w:ascii="Calibri" w:hAnsi="Calibri" w:cs="DIN Pro Regular"/>
          <w:b/>
          <w:sz w:val="24"/>
          <w:szCs w:val="24"/>
        </w:rPr>
        <w:t>P</w:t>
      </w:r>
      <w:r w:rsidR="00B31AAA" w:rsidRPr="00F7023E">
        <w:rPr>
          <w:rFonts w:ascii="Calibri" w:hAnsi="Calibri" w:cs="DIN Pro Regular"/>
          <w:b/>
          <w:sz w:val="24"/>
          <w:szCs w:val="24"/>
        </w:rPr>
        <w:t>ública 2023</w:t>
      </w:r>
    </w:p>
    <w:p w:rsidR="00F7023E" w:rsidRPr="00F7023E" w:rsidRDefault="00F7023E" w:rsidP="00540418">
      <w:pPr>
        <w:pStyle w:val="Texto"/>
        <w:spacing w:after="0" w:line="240" w:lineRule="exact"/>
        <w:jc w:val="center"/>
        <w:rPr>
          <w:rFonts w:ascii="Calibri" w:hAnsi="Calibri" w:cs="DIN Pro Regular"/>
          <w:b/>
          <w:sz w:val="24"/>
          <w:szCs w:val="24"/>
        </w:rPr>
      </w:pPr>
    </w:p>
    <w:p w:rsidR="00540418" w:rsidRPr="00F7023E" w:rsidRDefault="00F7023E"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Notas a los Estados Financieros</w:t>
      </w:r>
    </w:p>
    <w:p w:rsidR="00DF01DA" w:rsidRPr="00F7023E" w:rsidRDefault="00DF01DA" w:rsidP="007A5B39">
      <w:pPr>
        <w:pStyle w:val="Texto"/>
        <w:spacing w:after="0" w:line="240" w:lineRule="exact"/>
        <w:ind w:firstLine="0"/>
        <w:rPr>
          <w:rFonts w:ascii="Calibri" w:hAnsi="Calibri" w:cs="DIN Pro Regular"/>
          <w:b/>
          <w:sz w:val="24"/>
          <w:szCs w:val="24"/>
        </w:rPr>
      </w:pPr>
    </w:p>
    <w:p w:rsidR="00DF01DA" w:rsidRPr="00F7023E" w:rsidRDefault="00DF01DA" w:rsidP="007A5B39">
      <w:pPr>
        <w:pStyle w:val="Texto"/>
        <w:spacing w:after="0" w:line="240" w:lineRule="exact"/>
        <w:ind w:firstLine="0"/>
        <w:rPr>
          <w:rFonts w:ascii="Calibri" w:hAnsi="Calibri" w:cs="DIN Pro Regular"/>
          <w:b/>
          <w:sz w:val="24"/>
          <w:szCs w:val="24"/>
        </w:rPr>
      </w:pPr>
    </w:p>
    <w:p w:rsidR="00B31AAA" w:rsidRPr="00AD0BC2" w:rsidRDefault="00B31AAA" w:rsidP="00B31AAA">
      <w:pPr>
        <w:pStyle w:val="Texto"/>
        <w:spacing w:after="0" w:line="240" w:lineRule="exact"/>
        <w:ind w:firstLine="0"/>
        <w:jc w:val="center"/>
        <w:rPr>
          <w:rFonts w:ascii="Calibri" w:hAnsi="Calibri" w:cs="DIN Pro Regular"/>
          <w:b/>
          <w:sz w:val="22"/>
          <w:szCs w:val="22"/>
          <w:lang w:val="es-MX"/>
        </w:rPr>
      </w:pPr>
      <w:r w:rsidRPr="00AD0BC2">
        <w:rPr>
          <w:rFonts w:ascii="Calibri" w:hAnsi="Calibri" w:cs="DIN Pro Regular"/>
          <w:b/>
          <w:sz w:val="22"/>
          <w:szCs w:val="22"/>
          <w:lang w:val="es-MX"/>
        </w:rPr>
        <w:t xml:space="preserve">a) </w:t>
      </w:r>
      <w:r w:rsidR="00AF5955" w:rsidRPr="00AD0BC2">
        <w:rPr>
          <w:rFonts w:ascii="Calibri" w:hAnsi="Calibri" w:cs="DIN Pro Regular"/>
          <w:b/>
          <w:sz w:val="22"/>
          <w:szCs w:val="22"/>
          <w:lang w:val="es-MX"/>
        </w:rPr>
        <w:t>NOTAS DE GESTIÓN ADMINISTRATIVA</w:t>
      </w:r>
    </w:p>
    <w:p w:rsidR="00B31AAA" w:rsidRPr="00B31AAA" w:rsidRDefault="00B31AAA" w:rsidP="00B31AAA">
      <w:pPr>
        <w:pStyle w:val="Texto"/>
        <w:spacing w:after="0" w:line="240" w:lineRule="exact"/>
        <w:ind w:firstLine="0"/>
        <w:jc w:val="left"/>
        <w:rPr>
          <w:rFonts w:ascii="Calibri" w:hAnsi="Calibri" w:cs="DIN Pro Regular"/>
          <w:b/>
          <w:sz w:val="20"/>
          <w:lang w:val="es-MX"/>
        </w:rPr>
      </w:pPr>
    </w:p>
    <w:p w:rsidR="00B31AAA" w:rsidRDefault="009B3AE6" w:rsidP="00904F1F">
      <w:pPr>
        <w:pStyle w:val="Texto"/>
        <w:numPr>
          <w:ilvl w:val="0"/>
          <w:numId w:val="11"/>
        </w:numPr>
        <w:spacing w:after="0" w:line="240" w:lineRule="exact"/>
        <w:rPr>
          <w:rFonts w:ascii="Calibri" w:hAnsi="Calibri" w:cs="DIN Pro Regular"/>
          <w:sz w:val="20"/>
          <w:lang w:val="es-MX"/>
        </w:rPr>
      </w:pPr>
      <w:r w:rsidRPr="009B3AE6">
        <w:rPr>
          <w:rFonts w:ascii="Calibri" w:hAnsi="Calibri" w:cs="DIN Pro Regular"/>
          <w:sz w:val="20"/>
          <w:lang w:val="es-MX"/>
        </w:rPr>
        <w:t>Autorización e Historia</w:t>
      </w:r>
    </w:p>
    <w:p w:rsidR="00904F1F" w:rsidRDefault="00904F1F" w:rsidP="00904F1F">
      <w:pPr>
        <w:pStyle w:val="Texto"/>
        <w:spacing w:after="0" w:line="240" w:lineRule="exact"/>
        <w:ind w:left="420" w:firstLine="0"/>
        <w:rPr>
          <w:rFonts w:ascii="Calibri" w:hAnsi="Calibri" w:cs="DIN Pro Regular"/>
          <w:sz w:val="20"/>
          <w:lang w:val="es-MX"/>
        </w:rPr>
      </w:pPr>
      <w:r w:rsidRPr="00904F1F">
        <w:rPr>
          <w:rFonts w:ascii="Calibri" w:hAnsi="Calibri" w:cs="DIN Pro Regular"/>
          <w:sz w:val="20"/>
          <w:lang w:val="es-MX"/>
        </w:rPr>
        <w:t>Mediante Decreto publicado el día 13 de Julio de 2017 en el Periódico Oficial del Estado de Tamaulipas, se crea como Entidad de la Administración Pública Estatal, la Empresa de Participación Estatal Mayoritaria TAM ENERGIA ALIANZA S.A. DE C.V. con las características y requisitos generales de una sociedad mercantil de capital variable, que tendrá personalidad jurídica y patrimonio propios en los términos de las leyes aplicables y estará sectorizada a la Comisión de Energía de Tamaulipas. Se constituye como sociedad mercantil mediante Acta 27902 del día 17 de julio 2017 ante el notario Jorge Edgar Sánchez Vázquez adscrito en funciones a la Notaria Pública 187 en Cd. Victoria Tamaulipas. Dicha acta se inscribió en el registro público de comercio el día 19 de septiembre de 2017 con el folio N-2017076395.</w:t>
      </w:r>
    </w:p>
    <w:p w:rsidR="00904F1F" w:rsidRPr="00B31AAA" w:rsidRDefault="00904F1F" w:rsidP="00904F1F">
      <w:pPr>
        <w:pStyle w:val="Texto"/>
        <w:spacing w:after="0" w:line="240" w:lineRule="exact"/>
        <w:rPr>
          <w:rFonts w:ascii="Calibri" w:hAnsi="Calibri" w:cs="DIN Pro Regular"/>
          <w:sz w:val="20"/>
        </w:rPr>
      </w:pPr>
    </w:p>
    <w:p w:rsidR="00B31AAA" w:rsidRDefault="00B31AAA" w:rsidP="00904F1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Panorama Económico y Financiero</w:t>
      </w:r>
    </w:p>
    <w:p w:rsid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Se pretende promover y desarrollar proyectos para dinamizar el sector energético en Tamaulipas para el crecimiento y la competitividad en el estado. Entre ellos, el proyecto ejecutivo de una línea de transmisión en la zona centro norte del estado a la subestación Regiomontano en Nuevo León para medir el potencial eólico de esta zona y desarrollar un proyecto ejecutivo para un ramal de gasoducto a partir de la estación de compresión Villagrán del gasoducto Los Ramones – Cd. Victoria para poder tener disponibilidad   de gas natural que soporte el desarrollo industrial en Cd. Victoria. Inicialmente contando con el financiamiento de Gobierno del Estado y posteriormente atraer inversionistas y desarrolladores a proyectos de energías renovables dentro del estado, generando ingresos propios para la empresa.</w:t>
      </w:r>
    </w:p>
    <w:p w:rsidR="00904F1F" w:rsidRDefault="00904F1F" w:rsidP="00904F1F">
      <w:pPr>
        <w:pStyle w:val="Texto"/>
        <w:spacing w:after="0" w:line="240" w:lineRule="exact"/>
        <w:rPr>
          <w:rFonts w:ascii="Calibri" w:hAnsi="Calibri" w:cs="DIN Pro Regular"/>
          <w:sz w:val="20"/>
          <w:lang w:val="es-MX"/>
        </w:rPr>
      </w:pPr>
    </w:p>
    <w:p w:rsidR="00B31AAA" w:rsidRDefault="00B31AAA" w:rsidP="00904F1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Organización y Objeto Social</w:t>
      </w:r>
    </w:p>
    <w:p w:rsidR="00904F1F" w:rsidRP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La Sociedad tendrá por objeto la participación en las actividades del sector energético en los Estados Unidos Mexicanos y en el extranjero, mediante los actos jurídicos que son permitidos por la Constitución Política de los Estados Unidos Mexicanos y por las disposiciones legales aplicables al sector energético; permitiendo el objeto social de la Sociedad de manera enunciativa más no limitativa, el desarrollo de las actividades propias del sector mediante la celebración y ejecución de toda clase de contratos, asignaciones, asociaciones, así como la implementación y desarrollo de los mismos, su operación, dirección y administración, así como la participación en las licitaciones y/o concursos que se convoquen.</w:t>
      </w:r>
    </w:p>
    <w:p w:rsidR="00904F1F" w:rsidRP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La representación legal y la administración de la Sociedad estarán a cargo de un Consejo de Administración compuesto por el número de consejeros que determine la Asamblea General de Accionistas, entre los cuales se incluirá, por lo menos, a los siguientes:</w:t>
      </w:r>
    </w:p>
    <w:p w:rsidR="00904F1F" w:rsidRP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I. Un Presidente, que será el Gobernador Constitucional del Estado de Tamaulipas o la persona que éste designe;</w:t>
      </w:r>
    </w:p>
    <w:p w:rsidR="00904F1F" w:rsidRPr="00904F1F" w:rsidRDefault="00904F1F" w:rsidP="00904F1F">
      <w:pPr>
        <w:pStyle w:val="Texto"/>
        <w:spacing w:after="0" w:line="240" w:lineRule="exact"/>
        <w:rPr>
          <w:rFonts w:ascii="Calibri" w:hAnsi="Calibri" w:cs="DIN Pro Regular"/>
          <w:sz w:val="20"/>
          <w:lang w:val="es-MX"/>
        </w:rPr>
      </w:pPr>
      <w:r w:rsidRPr="00904F1F">
        <w:rPr>
          <w:rFonts w:ascii="Calibri" w:hAnsi="Calibri" w:cs="DIN Pro Regular"/>
          <w:sz w:val="20"/>
          <w:lang w:val="es-MX"/>
        </w:rPr>
        <w:t>II. Un Vicepresidente, que será el Titular de la Comisión de Energía de Tamaulipas;</w:t>
      </w:r>
    </w:p>
    <w:p w:rsidR="00904F1F" w:rsidRPr="00904F1F" w:rsidRDefault="00904F1F" w:rsidP="00904F1F">
      <w:pPr>
        <w:pStyle w:val="Texto"/>
        <w:spacing w:after="0" w:line="240" w:lineRule="exact"/>
        <w:rPr>
          <w:rFonts w:ascii="Calibri" w:hAnsi="Calibri" w:cs="DIN Pro Regular"/>
          <w:sz w:val="20"/>
          <w:lang w:val="es-MX"/>
        </w:rPr>
      </w:pPr>
      <w:r w:rsidRPr="00904F1F">
        <w:rPr>
          <w:rFonts w:ascii="Calibri" w:hAnsi="Calibri" w:cs="DIN Pro Regular"/>
          <w:sz w:val="20"/>
          <w:lang w:val="es-MX"/>
        </w:rPr>
        <w:t>III. El Titular de la Secretaría de Finanzas;</w:t>
      </w:r>
    </w:p>
    <w:p w:rsidR="00904F1F" w:rsidRPr="00904F1F" w:rsidRDefault="00904F1F" w:rsidP="00904F1F">
      <w:pPr>
        <w:pStyle w:val="Texto"/>
        <w:spacing w:after="0" w:line="240" w:lineRule="exact"/>
        <w:rPr>
          <w:rFonts w:ascii="Calibri" w:hAnsi="Calibri" w:cs="DIN Pro Regular"/>
          <w:sz w:val="20"/>
          <w:lang w:val="es-MX"/>
        </w:rPr>
      </w:pPr>
      <w:r w:rsidRPr="00904F1F">
        <w:rPr>
          <w:rFonts w:ascii="Calibri" w:hAnsi="Calibri" w:cs="DIN Pro Regular"/>
          <w:sz w:val="20"/>
          <w:lang w:val="es-MX"/>
        </w:rPr>
        <w:t>IV. El Titular de la Secretaría de Administración;</w:t>
      </w:r>
    </w:p>
    <w:p w:rsidR="00904F1F" w:rsidRPr="00904F1F" w:rsidRDefault="00904F1F" w:rsidP="00904F1F">
      <w:pPr>
        <w:pStyle w:val="Texto"/>
        <w:spacing w:after="0" w:line="240" w:lineRule="exact"/>
        <w:rPr>
          <w:rFonts w:ascii="Calibri" w:hAnsi="Calibri" w:cs="DIN Pro Regular"/>
          <w:sz w:val="20"/>
          <w:lang w:val="es-MX"/>
        </w:rPr>
      </w:pPr>
      <w:r w:rsidRPr="00904F1F">
        <w:rPr>
          <w:rFonts w:ascii="Calibri" w:hAnsi="Calibri" w:cs="DIN Pro Regular"/>
          <w:sz w:val="20"/>
          <w:lang w:val="es-MX"/>
        </w:rPr>
        <w:t>V. El Titular de la Secretaría de Desarrollo Económico;</w:t>
      </w:r>
    </w:p>
    <w:p w:rsidR="00904F1F" w:rsidRPr="00904F1F" w:rsidRDefault="00904F1F" w:rsidP="00904F1F">
      <w:pPr>
        <w:pStyle w:val="Texto"/>
        <w:spacing w:after="0" w:line="240" w:lineRule="exact"/>
        <w:rPr>
          <w:rFonts w:ascii="Calibri" w:hAnsi="Calibri" w:cs="DIN Pro Regular"/>
          <w:sz w:val="20"/>
          <w:lang w:val="es-MX"/>
        </w:rPr>
      </w:pPr>
      <w:r w:rsidRPr="00904F1F">
        <w:rPr>
          <w:rFonts w:ascii="Calibri" w:hAnsi="Calibri" w:cs="DIN Pro Regular"/>
          <w:sz w:val="20"/>
          <w:lang w:val="es-MX"/>
        </w:rPr>
        <w:t>VI. El Titular de la Secretaría de Desarrollo Urbano y Medio Ambiente; y</w:t>
      </w:r>
    </w:p>
    <w:p w:rsidR="00904F1F" w:rsidRP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VII. Los demás que designe la Asamblea, que no deberán exceder de seis consejeros, en adición de los antes mencionados.</w:t>
      </w:r>
    </w:p>
    <w:p w:rsidR="00904F1F" w:rsidRPr="00904F1F" w:rsidRDefault="00904F1F" w:rsidP="00904F1F">
      <w:pPr>
        <w:pStyle w:val="Texto"/>
        <w:spacing w:after="0" w:line="240" w:lineRule="exact"/>
        <w:rPr>
          <w:rFonts w:ascii="Calibri" w:hAnsi="Calibri" w:cs="DIN Pro Regular"/>
          <w:sz w:val="20"/>
          <w:lang w:val="es-MX"/>
        </w:rPr>
      </w:pPr>
    </w:p>
    <w:p w:rsidR="00904F1F" w:rsidRP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El órgano de vigilancia de la sociedad estará a cargo de un Comisario, que será el titular de la Contraloría Gubernamental, quien designará al Comisario Suplente.</w:t>
      </w:r>
    </w:p>
    <w:p w:rsidR="00904F1F" w:rsidRP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La empresa tendrá un Director General, el cual se encargará de administrar los negocios y bienes de la misma, así como de cumplir los acuerdos del Consejo de Administración. Será nombrado por el Gobernador Constitucional del Estado de Tamaulipas.</w:t>
      </w:r>
    </w:p>
    <w:p w:rsid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lastRenderedPageBreak/>
        <w:t>La empresa está registrada bajo el régimen General de personas Morales, obligada al pago del ISR en forma provisional y anual, al pago del IVA en forma mensual y al entero mensual de las retenciones efectuadas a sus trabajadores por concepto de ISR.</w:t>
      </w:r>
    </w:p>
    <w:p w:rsidR="00904F1F" w:rsidRPr="00B31AAA" w:rsidRDefault="00904F1F" w:rsidP="00904F1F">
      <w:pPr>
        <w:pStyle w:val="Texto"/>
        <w:spacing w:after="0" w:line="240" w:lineRule="exact"/>
        <w:rPr>
          <w:rFonts w:ascii="Calibri" w:hAnsi="Calibri" w:cs="DIN Pro Regular"/>
          <w:sz w:val="20"/>
          <w:lang w:val="es-MX"/>
        </w:rPr>
      </w:pPr>
    </w:p>
    <w:p w:rsidR="00B31AAA" w:rsidRDefault="00B31AAA" w:rsidP="00904F1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Bases de Preparación de los Estados Financieros</w:t>
      </w:r>
    </w:p>
    <w:p w:rsidR="00904F1F" w:rsidRDefault="00904F1F" w:rsidP="00904F1F">
      <w:pPr>
        <w:pStyle w:val="Texto"/>
        <w:spacing w:after="0" w:line="240" w:lineRule="exact"/>
        <w:rPr>
          <w:rFonts w:ascii="Calibri" w:hAnsi="Calibri" w:cs="DIN Pro Regular"/>
          <w:sz w:val="20"/>
          <w:lang w:val="es-MX"/>
        </w:rPr>
      </w:pPr>
    </w:p>
    <w:p w:rsidR="00904F1F" w:rsidRDefault="00904F1F" w:rsidP="00105916">
      <w:pPr>
        <w:pStyle w:val="Texto"/>
        <w:spacing w:after="0" w:line="240" w:lineRule="exact"/>
        <w:ind w:left="288" w:firstLine="0"/>
        <w:rPr>
          <w:rFonts w:ascii="Calibri" w:hAnsi="Calibri" w:cs="DIN Pro Regular"/>
          <w:sz w:val="20"/>
          <w:lang w:val="es-MX"/>
        </w:rPr>
      </w:pPr>
      <w:r w:rsidRPr="00904F1F">
        <w:rPr>
          <w:rFonts w:ascii="Calibri" w:hAnsi="Calibri" w:cs="DIN Pro Regular"/>
          <w:sz w:val="20"/>
          <w:lang w:val="es-MX"/>
        </w:rPr>
        <w:t>La información financiera está preparada en base a las Normas de Información Financiera, a la Ley de Contabilidad Gubernamental y los lineamientos y clasificaciones emitidos por el Consejo Nacional de Armonización contable.</w:t>
      </w:r>
    </w:p>
    <w:p w:rsidR="00904F1F" w:rsidRPr="00B31AAA" w:rsidRDefault="00904F1F" w:rsidP="00904F1F">
      <w:pPr>
        <w:pStyle w:val="Texto"/>
        <w:spacing w:after="0" w:line="240" w:lineRule="exact"/>
        <w:rPr>
          <w:rFonts w:ascii="Calibri" w:hAnsi="Calibri" w:cs="DIN Pro Regular"/>
          <w:sz w:val="20"/>
          <w:lang w:val="es-MX"/>
        </w:rPr>
      </w:pPr>
    </w:p>
    <w:p w:rsidR="00B31AAA" w:rsidRDefault="00B31AAA" w:rsidP="00904F1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Políticas de Contabilidad Significativas</w:t>
      </w:r>
    </w:p>
    <w:p w:rsidR="00904F1F" w:rsidRDefault="00632945" w:rsidP="00105916">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904F1F" w:rsidRPr="00B31AAA" w:rsidRDefault="00904F1F" w:rsidP="00904F1F">
      <w:pPr>
        <w:pStyle w:val="Texto"/>
        <w:spacing w:after="0" w:line="240" w:lineRule="exact"/>
        <w:rPr>
          <w:rFonts w:ascii="Calibri" w:hAnsi="Calibri" w:cs="DIN Pro Regular"/>
          <w:sz w:val="20"/>
          <w:lang w:val="es-MX"/>
        </w:rPr>
      </w:pPr>
    </w:p>
    <w:p w:rsidR="00B31AAA" w:rsidRDefault="00B31AAA" w:rsidP="00904F1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Posición en Moneda Extranjera y Protección por Riesgo Cambiario</w:t>
      </w:r>
    </w:p>
    <w:p w:rsidR="00904F1F" w:rsidRDefault="00904F1F" w:rsidP="00904F1F">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904F1F" w:rsidRPr="00B31AAA" w:rsidRDefault="00904F1F" w:rsidP="00904F1F">
      <w:pPr>
        <w:pStyle w:val="Texto"/>
        <w:spacing w:after="0" w:line="240" w:lineRule="exact"/>
        <w:rPr>
          <w:rFonts w:ascii="Calibri" w:hAnsi="Calibri" w:cs="DIN Pro Regular"/>
          <w:sz w:val="20"/>
          <w:lang w:val="es-MX"/>
        </w:rPr>
      </w:pPr>
    </w:p>
    <w:p w:rsidR="00B31AAA" w:rsidRDefault="00B31AAA" w:rsidP="00904F1F">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Analítico del Activo</w:t>
      </w:r>
    </w:p>
    <w:p w:rsidR="00904F1F" w:rsidRDefault="00904F1F" w:rsidP="00105916">
      <w:pPr>
        <w:ind w:left="288"/>
        <w:rPr>
          <w:rFonts w:eastAsia="Times New Roman" w:cs="DIN Pro Regular"/>
          <w:sz w:val="20"/>
          <w:szCs w:val="20"/>
          <w:lang w:eastAsia="es-ES"/>
        </w:rPr>
      </w:pPr>
      <w:r w:rsidRPr="00904F1F">
        <w:rPr>
          <w:rFonts w:eastAsia="Times New Roman" w:cs="DIN Pro Regular"/>
          <w:sz w:val="20"/>
          <w:szCs w:val="20"/>
          <w:lang w:eastAsia="es-ES"/>
        </w:rPr>
        <w:t>A continuación, se relacionan los activos con los que cuenta la empresa, detallando por cada rubro su depreciación y valor neto en libros al 31 de diciembre 2023. Los porcentajes de depreciac</w:t>
      </w:r>
      <w:r>
        <w:rPr>
          <w:rFonts w:eastAsia="Times New Roman" w:cs="DIN Pro Regular"/>
          <w:sz w:val="20"/>
          <w:szCs w:val="20"/>
          <w:lang w:eastAsia="es-ES"/>
        </w:rPr>
        <w:t xml:space="preserve">ión se han mantenido constantes </w:t>
      </w:r>
      <w:r w:rsidRPr="00904F1F">
        <w:rPr>
          <w:rFonts w:eastAsia="Times New Roman" w:cs="DIN Pro Regular"/>
          <w:sz w:val="20"/>
          <w:szCs w:val="20"/>
          <w:lang w:eastAsia="es-ES"/>
        </w:rPr>
        <w:t xml:space="preserve">desde la adquisición de los activos.  </w:t>
      </w:r>
    </w:p>
    <w:tbl>
      <w:tblPr>
        <w:tblW w:w="0" w:type="auto"/>
        <w:tblInd w:w="70" w:type="dxa"/>
        <w:tblCellMar>
          <w:left w:w="70" w:type="dxa"/>
          <w:right w:w="70" w:type="dxa"/>
        </w:tblCellMar>
        <w:tblLook w:val="04A0" w:firstRow="1" w:lastRow="0" w:firstColumn="1" w:lastColumn="0" w:noHBand="0" w:noVBand="1"/>
      </w:tblPr>
      <w:tblGrid>
        <w:gridCol w:w="4343"/>
        <w:gridCol w:w="812"/>
        <w:gridCol w:w="1219"/>
        <w:gridCol w:w="790"/>
        <w:gridCol w:w="1226"/>
        <w:gridCol w:w="1040"/>
      </w:tblGrid>
      <w:tr w:rsidR="00EC6971" w:rsidRPr="00EC6971" w:rsidTr="00EC6971">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Concepto</w:t>
            </w:r>
          </w:p>
        </w:tc>
        <w:tc>
          <w:tcPr>
            <w:tcW w:w="0" w:type="auto"/>
            <w:tcBorders>
              <w:top w:val="single" w:sz="4" w:space="0" w:color="auto"/>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Importe</w:t>
            </w:r>
          </w:p>
        </w:tc>
        <w:tc>
          <w:tcPr>
            <w:tcW w:w="0" w:type="auto"/>
            <w:tcBorders>
              <w:top w:val="single" w:sz="4" w:space="0" w:color="auto"/>
              <w:left w:val="nil"/>
              <w:bottom w:val="single" w:sz="4" w:space="0" w:color="auto"/>
              <w:right w:val="single" w:sz="4" w:space="0" w:color="auto"/>
            </w:tcBorders>
            <w:shd w:val="clear" w:color="000000" w:fill="9D3947"/>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Años de Vida Útil</w:t>
            </w:r>
          </w:p>
        </w:tc>
        <w:tc>
          <w:tcPr>
            <w:tcW w:w="0" w:type="auto"/>
            <w:tcBorders>
              <w:top w:val="single" w:sz="4" w:space="0" w:color="auto"/>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 xml:space="preserve">% </w:t>
            </w:r>
            <w:proofErr w:type="spellStart"/>
            <w:r w:rsidRPr="00EC6971">
              <w:rPr>
                <w:rFonts w:eastAsia="Times New Roman"/>
                <w:b/>
                <w:bCs/>
                <w:color w:val="FFFFFF"/>
                <w:sz w:val="20"/>
                <w:szCs w:val="20"/>
                <w:lang w:eastAsia="es-MX"/>
              </w:rPr>
              <w:t>Depr</w:t>
            </w:r>
            <w:proofErr w:type="spellEnd"/>
            <w:r w:rsidRPr="00EC6971">
              <w:rPr>
                <w:rFonts w:eastAsia="Times New Roman"/>
                <w:b/>
                <w:bCs/>
                <w:color w:val="FFFFFF"/>
                <w:sz w:val="20"/>
                <w:szCs w:val="20"/>
                <w:lang w:eastAsia="es-MX"/>
              </w:rPr>
              <w:t>.</w:t>
            </w:r>
          </w:p>
        </w:tc>
        <w:tc>
          <w:tcPr>
            <w:tcW w:w="0" w:type="auto"/>
            <w:tcBorders>
              <w:top w:val="single" w:sz="4" w:space="0" w:color="auto"/>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Depreciación</w:t>
            </w:r>
          </w:p>
        </w:tc>
        <w:tc>
          <w:tcPr>
            <w:tcW w:w="0" w:type="auto"/>
            <w:tcBorders>
              <w:top w:val="single" w:sz="4" w:space="0" w:color="auto"/>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Valor Neto</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Mobiliario</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716,881</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465,858</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251,023</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Mobiliario y Equipo de Administración</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453,790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441,327</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12,463</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Muebles, excepto de Oficina</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17,190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7,449</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9,741</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Equipo de cómputo y de tecnología</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431,784</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431,759</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25</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Otros Mobiliarios y equipos</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4,816</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2,119</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2,697</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Mobiliario y Equipo Educacional y Recreativo</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21,797</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10,535</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11,262</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Equipos  y aparatos audiovisuales</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21,797</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10,535</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11,262</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Vehículos y Equipo de Transporte</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241,294</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13,996</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227,298</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Equipo de Transporte</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241,294</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13,996</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227,298</w:t>
            </w:r>
          </w:p>
        </w:tc>
      </w:tr>
      <w:tr w:rsidR="00EC6971" w:rsidRPr="00EC6971" w:rsidTr="00EC6971">
        <w:trPr>
          <w:trHeight w:val="552"/>
        </w:trPr>
        <w:tc>
          <w:tcPr>
            <w:tcW w:w="0" w:type="auto"/>
            <w:tcBorders>
              <w:top w:val="nil"/>
              <w:left w:val="single" w:sz="4" w:space="0" w:color="auto"/>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Concepto</w:t>
            </w:r>
          </w:p>
        </w:tc>
        <w:tc>
          <w:tcPr>
            <w:tcW w:w="0" w:type="auto"/>
            <w:tcBorders>
              <w:top w:val="nil"/>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Importe</w:t>
            </w:r>
          </w:p>
        </w:tc>
        <w:tc>
          <w:tcPr>
            <w:tcW w:w="0" w:type="auto"/>
            <w:tcBorders>
              <w:top w:val="nil"/>
              <w:left w:val="nil"/>
              <w:bottom w:val="single" w:sz="4" w:space="0" w:color="auto"/>
              <w:right w:val="single" w:sz="4" w:space="0" w:color="auto"/>
            </w:tcBorders>
            <w:shd w:val="clear" w:color="000000" w:fill="9D3947"/>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Años de Vida Útil</w:t>
            </w:r>
          </w:p>
        </w:tc>
        <w:tc>
          <w:tcPr>
            <w:tcW w:w="0" w:type="auto"/>
            <w:tcBorders>
              <w:top w:val="nil"/>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 xml:space="preserve">% </w:t>
            </w:r>
            <w:proofErr w:type="spellStart"/>
            <w:r w:rsidRPr="00EC6971">
              <w:rPr>
                <w:rFonts w:eastAsia="Times New Roman"/>
                <w:b/>
                <w:bCs/>
                <w:color w:val="FFFFFF"/>
                <w:sz w:val="20"/>
                <w:szCs w:val="20"/>
                <w:lang w:eastAsia="es-MX"/>
              </w:rPr>
              <w:t>Depr</w:t>
            </w:r>
            <w:proofErr w:type="spellEnd"/>
            <w:r w:rsidRPr="00EC6971">
              <w:rPr>
                <w:rFonts w:eastAsia="Times New Roman"/>
                <w:b/>
                <w:bCs/>
                <w:color w:val="FFFFFF"/>
                <w:sz w:val="20"/>
                <w:szCs w:val="20"/>
                <w:lang w:eastAsia="es-MX"/>
              </w:rPr>
              <w:t>.</w:t>
            </w:r>
          </w:p>
        </w:tc>
        <w:tc>
          <w:tcPr>
            <w:tcW w:w="0" w:type="auto"/>
            <w:tcBorders>
              <w:top w:val="nil"/>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Depreciación</w:t>
            </w:r>
          </w:p>
        </w:tc>
        <w:tc>
          <w:tcPr>
            <w:tcW w:w="0" w:type="auto"/>
            <w:tcBorders>
              <w:top w:val="nil"/>
              <w:left w:val="nil"/>
              <w:bottom w:val="single" w:sz="4" w:space="0" w:color="auto"/>
              <w:right w:val="single" w:sz="4" w:space="0" w:color="auto"/>
            </w:tcBorders>
            <w:shd w:val="clear" w:color="000000" w:fill="9D3947"/>
            <w:noWrap/>
            <w:vAlign w:val="center"/>
            <w:hideMark/>
          </w:tcPr>
          <w:p w:rsidR="00EC6971" w:rsidRPr="00EC6971" w:rsidRDefault="00EC6971" w:rsidP="00EC6971">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Valor Neto</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Total Activos Intangibles</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75,656</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75,652</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4</w:t>
            </w:r>
          </w:p>
        </w:tc>
      </w:tr>
      <w:tr w:rsidR="00EC6971" w:rsidRPr="00EC6971" w:rsidTr="00EC697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Software</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75,656</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75,652</w:t>
            </w:r>
          </w:p>
        </w:tc>
        <w:tc>
          <w:tcPr>
            <w:tcW w:w="0" w:type="auto"/>
            <w:tcBorders>
              <w:top w:val="nil"/>
              <w:left w:val="nil"/>
              <w:bottom w:val="single" w:sz="4" w:space="0" w:color="auto"/>
              <w:right w:val="single" w:sz="4" w:space="0" w:color="auto"/>
            </w:tcBorders>
            <w:shd w:val="clear" w:color="auto" w:fill="auto"/>
            <w:noWrap/>
            <w:vAlign w:val="center"/>
            <w:hideMark/>
          </w:tcPr>
          <w:p w:rsidR="00EC6971" w:rsidRPr="00EC6971" w:rsidRDefault="00EC6971" w:rsidP="00EC6971">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4</w:t>
            </w:r>
          </w:p>
        </w:tc>
      </w:tr>
    </w:tbl>
    <w:p w:rsidR="00904F1F" w:rsidRPr="00B31AAA" w:rsidRDefault="00904F1F" w:rsidP="00904F1F">
      <w:pPr>
        <w:pStyle w:val="Texto"/>
        <w:spacing w:after="0" w:line="240" w:lineRule="exact"/>
        <w:rPr>
          <w:rFonts w:ascii="Calibri" w:hAnsi="Calibri" w:cs="DIN Pro Regular"/>
          <w:sz w:val="20"/>
          <w:lang w:val="es-MX"/>
        </w:rPr>
      </w:pPr>
    </w:p>
    <w:p w:rsidR="00B31AAA" w:rsidRDefault="00B31AAA" w:rsidP="00EC6971">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Fideicomisos, Mandatos y Análogos</w:t>
      </w:r>
    </w:p>
    <w:p w:rsidR="00EC6971" w:rsidRDefault="00EC6971" w:rsidP="00105916">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EC6971" w:rsidRPr="00B31AAA" w:rsidRDefault="00EC6971" w:rsidP="00EC6971">
      <w:pPr>
        <w:pStyle w:val="Texto"/>
        <w:spacing w:after="0" w:line="240" w:lineRule="exact"/>
        <w:rPr>
          <w:rFonts w:ascii="Calibri" w:hAnsi="Calibri" w:cs="DIN Pro Regular"/>
          <w:sz w:val="20"/>
          <w:lang w:val="es-MX"/>
        </w:rPr>
      </w:pPr>
    </w:p>
    <w:p w:rsidR="00B31AAA" w:rsidRDefault="00B31AAA" w:rsidP="00EC6971">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Reporte de la Recaudación</w:t>
      </w:r>
    </w:p>
    <w:p w:rsidR="00EC6971" w:rsidRDefault="00EC6971" w:rsidP="00105916">
      <w:pPr>
        <w:pStyle w:val="Texto"/>
        <w:spacing w:after="0" w:line="240" w:lineRule="exact"/>
        <w:ind w:left="288" w:firstLine="0"/>
        <w:rPr>
          <w:rFonts w:ascii="Calibri" w:hAnsi="Calibri" w:cs="DIN Pro Regular"/>
          <w:sz w:val="20"/>
          <w:lang w:val="es-MX"/>
        </w:rPr>
      </w:pPr>
      <w:r>
        <w:rPr>
          <w:rFonts w:ascii="Calibri" w:hAnsi="Calibri" w:cs="DIN Pro Regular"/>
          <w:sz w:val="20"/>
          <w:lang w:val="es-MX"/>
        </w:rPr>
        <w:t>El ente recaudo por concepto de Ingresos por venta de bienes y prestación de servicios un importe de $168,103.00 durante el ejercicio.</w:t>
      </w:r>
    </w:p>
    <w:p w:rsidR="00EC6971" w:rsidRPr="00B31AAA" w:rsidRDefault="00EC6971" w:rsidP="00EC6971">
      <w:pPr>
        <w:pStyle w:val="Texto"/>
        <w:spacing w:after="0" w:line="240" w:lineRule="exact"/>
        <w:ind w:left="288" w:firstLine="0"/>
        <w:rPr>
          <w:rFonts w:ascii="Calibri" w:hAnsi="Calibri" w:cs="DIN Pro Regular"/>
          <w:sz w:val="20"/>
          <w:lang w:val="es-MX"/>
        </w:rPr>
      </w:pPr>
    </w:p>
    <w:p w:rsidR="00B31AAA" w:rsidRDefault="00B31AAA" w:rsidP="0063294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sobre la Deuda y el Reporte Analítico de la Deuda</w:t>
      </w:r>
    </w:p>
    <w:p w:rsidR="00632945" w:rsidRDefault="00632945" w:rsidP="00105916">
      <w:pPr>
        <w:pStyle w:val="Texto"/>
        <w:spacing w:after="0" w:line="240" w:lineRule="exact"/>
        <w:rPr>
          <w:rFonts w:ascii="Calibri" w:hAnsi="Calibri" w:cs="DIN Pro Regular"/>
          <w:sz w:val="20"/>
          <w:lang w:val="es-MX"/>
        </w:rPr>
      </w:pPr>
      <w:r>
        <w:rPr>
          <w:rFonts w:ascii="Calibri" w:hAnsi="Calibri" w:cs="DIN Pro Regular"/>
          <w:sz w:val="20"/>
          <w:lang w:val="es-MX"/>
        </w:rPr>
        <w:t>No existe deuda pública.</w:t>
      </w:r>
    </w:p>
    <w:p w:rsidR="00632945" w:rsidRPr="00B31AAA" w:rsidRDefault="00632945" w:rsidP="00632945">
      <w:pPr>
        <w:pStyle w:val="Texto"/>
        <w:spacing w:after="0" w:line="240" w:lineRule="exact"/>
        <w:rPr>
          <w:rFonts w:ascii="Calibri" w:hAnsi="Calibri" w:cs="DIN Pro Regular"/>
          <w:sz w:val="20"/>
          <w:lang w:val="es-MX"/>
        </w:rPr>
      </w:pPr>
    </w:p>
    <w:p w:rsidR="00632945"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1</w:t>
      </w:r>
      <w:r w:rsidRPr="00B31AAA">
        <w:rPr>
          <w:rFonts w:ascii="Calibri" w:hAnsi="Calibri" w:cs="DIN Pro Regular"/>
          <w:sz w:val="20"/>
          <w:lang w:val="es-MX"/>
        </w:rPr>
        <w:t>.   Calificaciones otorgadas</w:t>
      </w:r>
    </w:p>
    <w:p w:rsidR="00632945" w:rsidRDefault="00632945" w:rsidP="00105916">
      <w:pPr>
        <w:pStyle w:val="Texto"/>
        <w:spacing w:after="0" w:line="240" w:lineRule="exact"/>
        <w:rPr>
          <w:rFonts w:ascii="Calibri" w:hAnsi="Calibri" w:cs="DIN Pro Regular"/>
          <w:sz w:val="20"/>
          <w:lang w:val="es-MX"/>
        </w:rPr>
      </w:pPr>
      <w:r w:rsidRPr="00632945">
        <w:rPr>
          <w:rFonts w:ascii="Calibri" w:hAnsi="Calibri" w:cs="DIN Pro Regular"/>
          <w:sz w:val="20"/>
          <w:lang w:val="es-MX"/>
        </w:rPr>
        <w:t>SEVAC 3ª encuesta de 2023 con calificación de 100% de cumplimiento</w:t>
      </w:r>
      <w:r>
        <w:rPr>
          <w:rFonts w:ascii="Calibri" w:hAnsi="Calibri" w:cs="DIN Pro Regular"/>
          <w:sz w:val="20"/>
          <w:lang w:val="es-MX"/>
        </w:rPr>
        <w:t>.</w:t>
      </w:r>
    </w:p>
    <w:p w:rsidR="00632945" w:rsidRDefault="00632945" w:rsidP="00632945">
      <w:pPr>
        <w:pStyle w:val="Texto"/>
        <w:spacing w:after="0" w:line="240" w:lineRule="exact"/>
        <w:ind w:firstLine="0"/>
        <w:rPr>
          <w:rFonts w:ascii="Calibri" w:hAnsi="Calibri" w:cs="DIN Pro Regular"/>
          <w:sz w:val="20"/>
          <w:lang w:val="es-MX"/>
        </w:rPr>
      </w:pPr>
    </w:p>
    <w:p w:rsidR="00B31AAA" w:rsidRDefault="00B31AAA" w:rsidP="0063294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lastRenderedPageBreak/>
        <w:t>Proceso de Mejora</w:t>
      </w:r>
    </w:p>
    <w:p w:rsidR="00632945" w:rsidRDefault="00632945" w:rsidP="00105916">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632945" w:rsidRPr="00B31AAA" w:rsidRDefault="00632945" w:rsidP="00632945">
      <w:pPr>
        <w:pStyle w:val="Texto"/>
        <w:spacing w:after="0" w:line="240" w:lineRule="exact"/>
        <w:ind w:firstLine="0"/>
        <w:rPr>
          <w:rFonts w:ascii="Calibri" w:hAnsi="Calibri" w:cs="DIN Pro Regular"/>
          <w:sz w:val="20"/>
          <w:lang w:val="es-MX"/>
        </w:rPr>
      </w:pPr>
    </w:p>
    <w:p w:rsidR="00B31AAA" w:rsidRDefault="00B31AAA" w:rsidP="0063294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Información por Segmentos</w:t>
      </w:r>
    </w:p>
    <w:p w:rsidR="00632945" w:rsidRDefault="00632945" w:rsidP="00105916">
      <w:pPr>
        <w:pStyle w:val="Texto"/>
        <w:spacing w:after="0" w:line="240" w:lineRule="exact"/>
        <w:rPr>
          <w:rFonts w:ascii="Calibri" w:hAnsi="Calibri" w:cs="DIN Pro Regular"/>
          <w:sz w:val="20"/>
          <w:lang w:val="es-MX"/>
        </w:rPr>
      </w:pPr>
      <w:r>
        <w:rPr>
          <w:rFonts w:ascii="Calibri" w:hAnsi="Calibri" w:cs="DIN Pro Regular"/>
          <w:sz w:val="20"/>
          <w:lang w:val="es-MX"/>
        </w:rPr>
        <w:t>No aplica.</w:t>
      </w:r>
    </w:p>
    <w:p w:rsidR="00632945" w:rsidRPr="00B31AAA" w:rsidRDefault="00632945" w:rsidP="00632945">
      <w:pPr>
        <w:pStyle w:val="Texto"/>
        <w:spacing w:after="0" w:line="240" w:lineRule="exact"/>
        <w:rPr>
          <w:rFonts w:ascii="Calibri" w:hAnsi="Calibri" w:cs="DIN Pro Regular"/>
          <w:sz w:val="20"/>
          <w:lang w:val="es-MX"/>
        </w:rPr>
      </w:pPr>
    </w:p>
    <w:p w:rsidR="00B31AAA" w:rsidRDefault="00B31AAA" w:rsidP="00632945">
      <w:pPr>
        <w:pStyle w:val="Texto"/>
        <w:numPr>
          <w:ilvl w:val="0"/>
          <w:numId w:val="11"/>
        </w:numPr>
        <w:spacing w:after="0" w:line="240" w:lineRule="exact"/>
        <w:rPr>
          <w:rFonts w:ascii="Calibri" w:hAnsi="Calibri" w:cs="DIN Pro Regular"/>
          <w:sz w:val="20"/>
          <w:lang w:val="es-MX"/>
        </w:rPr>
      </w:pPr>
      <w:r w:rsidRPr="00B31AAA">
        <w:rPr>
          <w:rFonts w:ascii="Calibri" w:hAnsi="Calibri" w:cs="DIN Pro Regular"/>
          <w:sz w:val="20"/>
          <w:lang w:val="es-MX"/>
        </w:rPr>
        <w:t>Eventos Posteriores al Cierre</w:t>
      </w:r>
    </w:p>
    <w:p w:rsidR="00632945" w:rsidRPr="00632945" w:rsidRDefault="00632945" w:rsidP="00105916">
      <w:pPr>
        <w:pStyle w:val="Texto"/>
        <w:spacing w:after="0" w:line="240" w:lineRule="exact"/>
        <w:ind w:left="288" w:firstLine="0"/>
        <w:rPr>
          <w:rFonts w:ascii="Calibri" w:hAnsi="Calibri" w:cs="DIN Pro Regular"/>
          <w:sz w:val="20"/>
          <w:lang w:val="es-MX"/>
        </w:rPr>
      </w:pPr>
      <w:r w:rsidRPr="00632945">
        <w:rPr>
          <w:rFonts w:ascii="Calibri" w:hAnsi="Calibri" w:cs="DIN Pro Regular"/>
          <w:sz w:val="20"/>
          <w:lang w:val="es-MX"/>
        </w:rPr>
        <w:t xml:space="preserve">Dentro de los procesos conciliatorios prejudiciales, en los que </w:t>
      </w:r>
      <w:proofErr w:type="spellStart"/>
      <w:r w:rsidRPr="00632945">
        <w:rPr>
          <w:rFonts w:ascii="Calibri" w:hAnsi="Calibri" w:cs="DIN Pro Regular"/>
          <w:sz w:val="20"/>
          <w:lang w:val="es-MX"/>
        </w:rPr>
        <w:t>Tam</w:t>
      </w:r>
      <w:proofErr w:type="spellEnd"/>
      <w:r w:rsidRPr="00632945">
        <w:rPr>
          <w:rFonts w:ascii="Calibri" w:hAnsi="Calibri" w:cs="DIN Pro Regular"/>
          <w:sz w:val="20"/>
          <w:lang w:val="es-MX"/>
        </w:rPr>
        <w:t xml:space="preserve"> Energía Alianza, S.A. de C.V. fue parte, se cuenta con un expediente pendiente:</w:t>
      </w:r>
    </w:p>
    <w:p w:rsidR="00632945" w:rsidRPr="00632945" w:rsidRDefault="00632945" w:rsidP="00632945">
      <w:pPr>
        <w:pStyle w:val="Texto"/>
        <w:spacing w:after="0" w:line="240" w:lineRule="exact"/>
        <w:rPr>
          <w:rFonts w:ascii="Calibri" w:hAnsi="Calibri" w:cs="DIN Pro Regular"/>
          <w:sz w:val="20"/>
          <w:lang w:val="es-MX"/>
        </w:rPr>
      </w:pPr>
    </w:p>
    <w:p w:rsidR="00632945" w:rsidRDefault="00632945" w:rsidP="00105916">
      <w:pPr>
        <w:pStyle w:val="Texto"/>
        <w:spacing w:after="0" w:line="240" w:lineRule="exact"/>
        <w:ind w:left="288" w:firstLine="0"/>
        <w:rPr>
          <w:rFonts w:ascii="Calibri" w:hAnsi="Calibri" w:cs="DIN Pro Regular"/>
          <w:sz w:val="20"/>
          <w:lang w:val="es-MX"/>
        </w:rPr>
      </w:pPr>
      <w:r w:rsidRPr="00632945">
        <w:rPr>
          <w:rFonts w:ascii="Calibri" w:hAnsi="Calibri" w:cs="DIN Pro Regular"/>
          <w:sz w:val="20"/>
          <w:lang w:val="es-MX"/>
        </w:rPr>
        <w:t>El expediente con número de identificación único CCLTAM/VIC/083/2022, con fecha de inicio procesal de 7 de noviembre de 2022 en dicho proceso, no se llegó a ningún acuerdo conciliatorio con la contraparte.</w:t>
      </w:r>
    </w:p>
    <w:p w:rsidR="00632945" w:rsidRPr="00B31AAA" w:rsidRDefault="00632945" w:rsidP="00632945">
      <w:pPr>
        <w:pStyle w:val="Texto"/>
        <w:spacing w:after="0" w:line="240" w:lineRule="exact"/>
        <w:rPr>
          <w:rFonts w:ascii="Calibri" w:hAnsi="Calibri" w:cs="DIN Pro Regular"/>
          <w:sz w:val="20"/>
          <w:lang w:val="es-MX"/>
        </w:rPr>
      </w:pPr>
    </w:p>
    <w:p w:rsidR="00B31AAA" w:rsidRDefault="00B31AAA" w:rsidP="00B31AAA">
      <w:pPr>
        <w:pStyle w:val="Texto"/>
        <w:spacing w:after="0" w:line="240" w:lineRule="exact"/>
        <w:rPr>
          <w:rFonts w:ascii="Calibri" w:hAnsi="Calibri" w:cs="DIN Pro Regular"/>
          <w:sz w:val="20"/>
          <w:lang w:val="es-MX"/>
        </w:rPr>
      </w:pPr>
      <w:r w:rsidRPr="00B31AAA">
        <w:rPr>
          <w:rFonts w:ascii="Calibri" w:hAnsi="Calibri" w:cs="DIN Pro Regular"/>
          <w:sz w:val="20"/>
          <w:lang w:val="es-MX"/>
        </w:rPr>
        <w:t>1</w:t>
      </w:r>
      <w:r w:rsidR="00600E8E">
        <w:rPr>
          <w:rFonts w:ascii="Calibri" w:hAnsi="Calibri" w:cs="DIN Pro Regular"/>
          <w:sz w:val="20"/>
          <w:lang w:val="es-MX"/>
        </w:rPr>
        <w:t>5</w:t>
      </w:r>
      <w:r w:rsidRPr="00B31AAA">
        <w:rPr>
          <w:rFonts w:ascii="Calibri" w:hAnsi="Calibri" w:cs="DIN Pro Regular"/>
          <w:sz w:val="20"/>
          <w:lang w:val="es-MX"/>
        </w:rPr>
        <w:t>.</w:t>
      </w:r>
      <w:r w:rsidRPr="00B31AAA">
        <w:rPr>
          <w:rFonts w:ascii="Calibri" w:hAnsi="Calibri" w:cs="DIN Pro Regular"/>
          <w:sz w:val="20"/>
          <w:lang w:val="es-MX"/>
        </w:rPr>
        <w:tab/>
        <w:t>Partes Relacionadas</w:t>
      </w:r>
    </w:p>
    <w:p w:rsidR="00632945" w:rsidRDefault="00632945" w:rsidP="00105916">
      <w:pPr>
        <w:pStyle w:val="Texto"/>
        <w:spacing w:after="0" w:line="240" w:lineRule="exact"/>
        <w:ind w:left="288" w:firstLine="0"/>
        <w:rPr>
          <w:rFonts w:ascii="Calibri" w:hAnsi="Calibri" w:cs="DIN Pro Regular"/>
          <w:sz w:val="20"/>
          <w:lang w:val="es-MX"/>
        </w:rPr>
      </w:pPr>
      <w:r w:rsidRPr="00632945">
        <w:rPr>
          <w:rFonts w:ascii="Calibri" w:hAnsi="Calibri" w:cs="DIN Pro Regular"/>
          <w:sz w:val="20"/>
          <w:lang w:val="es-MX"/>
        </w:rPr>
        <w:t>No existen partes relacionadas que pudieran ejercer influencia significativa sobre la toma de decisiones financieras y operativas</w:t>
      </w:r>
    </w:p>
    <w:p w:rsidR="00632945" w:rsidRDefault="00632945" w:rsidP="00B31AAA">
      <w:pPr>
        <w:pStyle w:val="Texto"/>
        <w:spacing w:after="0" w:line="240" w:lineRule="exact"/>
        <w:rPr>
          <w:rFonts w:ascii="Calibri" w:hAnsi="Calibri" w:cs="DIN Pro Regular"/>
          <w:sz w:val="20"/>
          <w:lang w:val="es-MX"/>
        </w:rPr>
      </w:pPr>
    </w:p>
    <w:p w:rsidR="00600E8E" w:rsidRPr="00B31AAA" w:rsidRDefault="00600E8E" w:rsidP="00B31AAA">
      <w:pPr>
        <w:pStyle w:val="Texto"/>
        <w:spacing w:after="0" w:line="240" w:lineRule="exact"/>
        <w:rPr>
          <w:rFonts w:ascii="Calibri" w:hAnsi="Calibri" w:cs="DIN Pro Regular"/>
          <w:sz w:val="20"/>
          <w:lang w:val="es-MX"/>
        </w:rPr>
      </w:pPr>
      <w:r>
        <w:rPr>
          <w:rFonts w:ascii="Calibri" w:hAnsi="Calibri" w:cs="DIN Pro Regular"/>
          <w:sz w:val="20"/>
          <w:lang w:val="es-MX"/>
        </w:rPr>
        <w:t xml:space="preserve">16.   </w:t>
      </w:r>
      <w:r w:rsidRPr="00600E8E">
        <w:t xml:space="preserve"> </w:t>
      </w:r>
      <w:r w:rsidRPr="00600E8E">
        <w:rPr>
          <w:rFonts w:ascii="Calibri" w:hAnsi="Calibri" w:cs="DIN Pro Regular"/>
          <w:sz w:val="20"/>
          <w:lang w:val="es-MX"/>
        </w:rPr>
        <w:t>Responsabilidad Sobre la Presentación Razonable de la Información Contable</w:t>
      </w: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632945" w:rsidRDefault="00632945"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 son razonablemente correctos y son responsabilidad del emisor</w:t>
      </w:r>
    </w:p>
    <w:p w:rsidR="00B31AAA" w:rsidRDefault="00B31AA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Default="0076444A" w:rsidP="00B31AAA">
      <w:pPr>
        <w:pStyle w:val="Texto"/>
        <w:spacing w:after="0" w:line="240" w:lineRule="exact"/>
        <w:ind w:firstLine="0"/>
        <w:rPr>
          <w:rFonts w:ascii="Calibri" w:hAnsi="Calibri" w:cs="DIN Pro Regular"/>
          <w:sz w:val="20"/>
        </w:rPr>
      </w:pPr>
    </w:p>
    <w:p w:rsidR="0076444A" w:rsidRPr="00B31AAA" w:rsidRDefault="0076444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ind w:firstLine="0"/>
        <w:rPr>
          <w:rFonts w:ascii="Calibri" w:hAnsi="Calibri" w:cs="DIN Pro Regular"/>
          <w:sz w:val="20"/>
        </w:rPr>
      </w:pPr>
    </w:p>
    <w:p w:rsidR="00B31AAA" w:rsidRPr="00B31AAA" w:rsidRDefault="00B31AAA" w:rsidP="00B31AAA">
      <w:pPr>
        <w:pStyle w:val="Texto"/>
        <w:spacing w:after="0" w:line="240" w:lineRule="exact"/>
        <w:rPr>
          <w:rFonts w:ascii="Calibri" w:hAnsi="Calibri" w:cs="DIN Pro Regular"/>
          <w:sz w:val="20"/>
        </w:rPr>
      </w:pPr>
    </w:p>
    <w:p w:rsidR="00B31AAA" w:rsidRDefault="00B31AAA" w:rsidP="00B31AAA">
      <w:pPr>
        <w:pStyle w:val="Texto"/>
        <w:spacing w:after="0" w:line="240" w:lineRule="exact"/>
        <w:jc w:val="center"/>
        <w:rPr>
          <w:rFonts w:ascii="Calibri" w:hAnsi="Calibri" w:cs="DIN Pro Regular"/>
          <w:sz w:val="22"/>
          <w:szCs w:val="22"/>
        </w:rPr>
      </w:pPr>
    </w:p>
    <w:p w:rsidR="00645449" w:rsidRDefault="00645449" w:rsidP="00B31AAA">
      <w:pPr>
        <w:pStyle w:val="Texto"/>
        <w:spacing w:after="0" w:line="240" w:lineRule="exact"/>
        <w:jc w:val="center"/>
        <w:rPr>
          <w:rFonts w:ascii="Calibri" w:hAnsi="Calibri" w:cs="DIN Pro Regular"/>
          <w:sz w:val="22"/>
          <w:szCs w:val="22"/>
        </w:rPr>
      </w:pPr>
    </w:p>
    <w:p w:rsidR="00645449" w:rsidRPr="00B31AAA" w:rsidRDefault="00645449" w:rsidP="00B31AAA">
      <w:pPr>
        <w:pStyle w:val="Texto"/>
        <w:spacing w:after="0" w:line="240" w:lineRule="exact"/>
        <w:jc w:val="center"/>
        <w:rPr>
          <w:rFonts w:ascii="Calibri" w:hAnsi="Calibri" w:cs="DIN Pro Regular"/>
          <w:sz w:val="22"/>
          <w:szCs w:val="22"/>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B31AAA" w:rsidRDefault="00B31AAA" w:rsidP="007A5B39">
      <w:pPr>
        <w:pStyle w:val="Texto"/>
        <w:spacing w:after="0" w:line="240" w:lineRule="exact"/>
        <w:ind w:firstLine="0"/>
        <w:rPr>
          <w:rFonts w:ascii="Calibri" w:hAnsi="Calibri" w:cs="DIN Pro Regular"/>
          <w:b/>
          <w:sz w:val="20"/>
        </w:rPr>
      </w:pPr>
    </w:p>
    <w:p w:rsidR="00205DB8" w:rsidRDefault="00205DB8" w:rsidP="00540418">
      <w:pPr>
        <w:pStyle w:val="Texto"/>
        <w:spacing w:after="0" w:line="240" w:lineRule="exact"/>
        <w:jc w:val="center"/>
        <w:rPr>
          <w:rFonts w:ascii="Calibri" w:hAnsi="Calibri" w:cs="DIN Pro Regular"/>
          <w:b/>
          <w:sz w:val="24"/>
          <w:szCs w:val="24"/>
        </w:rPr>
      </w:pPr>
    </w:p>
    <w:p w:rsidR="00540418" w:rsidRPr="00F7023E" w:rsidRDefault="00B31AAA" w:rsidP="00540418">
      <w:pPr>
        <w:pStyle w:val="Texto"/>
        <w:spacing w:after="0" w:line="240" w:lineRule="exact"/>
        <w:jc w:val="center"/>
        <w:rPr>
          <w:rFonts w:ascii="Calibri" w:hAnsi="Calibri" w:cs="DIN Pro Regular"/>
          <w:b/>
          <w:sz w:val="24"/>
          <w:szCs w:val="24"/>
        </w:rPr>
      </w:pPr>
      <w:r w:rsidRPr="00F7023E">
        <w:rPr>
          <w:rFonts w:ascii="Calibri" w:hAnsi="Calibri" w:cs="DIN Pro Regular"/>
          <w:b/>
          <w:sz w:val="24"/>
          <w:szCs w:val="24"/>
        </w:rPr>
        <w:t>b</w:t>
      </w:r>
      <w:r w:rsidR="00540418" w:rsidRPr="00F7023E">
        <w:rPr>
          <w:rFonts w:ascii="Calibri" w:hAnsi="Calibri" w:cs="DIN Pro Regular"/>
          <w:b/>
          <w:sz w:val="24"/>
          <w:szCs w:val="24"/>
        </w:rPr>
        <w:t xml:space="preserve">) </w:t>
      </w:r>
      <w:r w:rsidR="002E2A04">
        <w:rPr>
          <w:rFonts w:ascii="Calibri" w:hAnsi="Calibri" w:cs="DIN Pro Regular"/>
          <w:b/>
          <w:sz w:val="24"/>
          <w:szCs w:val="24"/>
        </w:rPr>
        <w:t>NOTAS DE DESGLOSE</w:t>
      </w:r>
    </w:p>
    <w:p w:rsidR="00B31AAA" w:rsidRDefault="00B31AAA" w:rsidP="00540418">
      <w:pPr>
        <w:pStyle w:val="Texto"/>
        <w:spacing w:after="0" w:line="240" w:lineRule="exact"/>
        <w:jc w:val="center"/>
        <w:rPr>
          <w:rFonts w:ascii="Calibri" w:hAnsi="Calibri" w:cs="DIN Pro Regular"/>
          <w:b/>
          <w:sz w:val="20"/>
        </w:rPr>
      </w:pPr>
    </w:p>
    <w:p w:rsidR="00540418" w:rsidRPr="00B31AAA" w:rsidRDefault="003D7B22" w:rsidP="003D7B22">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 xml:space="preserve">I) </w:t>
      </w:r>
      <w:r w:rsidRPr="00B31AAA">
        <w:rPr>
          <w:rFonts w:ascii="Calibri" w:hAnsi="Calibri" w:cs="DIN Pro Regular"/>
          <w:b/>
          <w:smallCaps/>
          <w:sz w:val="20"/>
          <w:szCs w:val="20"/>
        </w:rPr>
        <w:tab/>
      </w:r>
      <w:r w:rsidR="00540418" w:rsidRPr="00B31AAA">
        <w:rPr>
          <w:rFonts w:ascii="Calibri" w:hAnsi="Calibri" w:cs="DIN Pro Regular"/>
          <w:b/>
          <w:smallCaps/>
          <w:sz w:val="20"/>
          <w:szCs w:val="20"/>
        </w:rPr>
        <w:t xml:space="preserve">Notas al Estado de </w:t>
      </w:r>
      <w:r w:rsidR="00AF5955" w:rsidRPr="00B31AAA">
        <w:rPr>
          <w:rFonts w:ascii="Calibri" w:hAnsi="Calibri" w:cs="DIN Pro Regular"/>
          <w:b/>
          <w:smallCaps/>
          <w:sz w:val="20"/>
          <w:szCs w:val="20"/>
        </w:rPr>
        <w:t xml:space="preserve">Estado de Actividades </w:t>
      </w:r>
    </w:p>
    <w:p w:rsidR="00540418" w:rsidRPr="00B31AAA" w:rsidRDefault="00540418" w:rsidP="00540418">
      <w:pPr>
        <w:pStyle w:val="Texto"/>
        <w:spacing w:after="0" w:line="240" w:lineRule="exact"/>
        <w:rPr>
          <w:rFonts w:ascii="Calibri" w:hAnsi="Calibri" w:cs="DIN Pro Regular"/>
          <w:sz w:val="20"/>
          <w:lang w:val="es-MX"/>
        </w:rPr>
      </w:pPr>
    </w:p>
    <w:p w:rsidR="00AF5955" w:rsidRPr="00B31AAA" w:rsidRDefault="00AF5955" w:rsidP="00AF5955">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 xml:space="preserve">Ingresos </w:t>
      </w:r>
      <w:r>
        <w:rPr>
          <w:rFonts w:ascii="Calibri" w:hAnsi="Calibri" w:cs="DIN Pro Regular"/>
          <w:b/>
          <w:sz w:val="20"/>
          <w:szCs w:val="20"/>
          <w:lang w:val="es-MX"/>
        </w:rPr>
        <w:t>y Otros Beneficios:</w:t>
      </w:r>
    </w:p>
    <w:p w:rsidR="00AF5955" w:rsidRPr="00632945" w:rsidRDefault="00632945" w:rsidP="00632945">
      <w:pPr>
        <w:pStyle w:val="ROMANOS"/>
        <w:spacing w:after="0" w:line="240" w:lineRule="exact"/>
        <w:rPr>
          <w:rFonts w:ascii="Calibri" w:hAnsi="Calibri" w:cs="DIN Pro Regular"/>
          <w:sz w:val="20"/>
          <w:szCs w:val="20"/>
          <w:lang w:val="es-MX"/>
        </w:rPr>
      </w:pPr>
      <w:r w:rsidRPr="00632945">
        <w:rPr>
          <w:rFonts w:ascii="Calibri" w:hAnsi="Calibri" w:cs="DIN Pro Regular"/>
          <w:sz w:val="20"/>
          <w:szCs w:val="20"/>
          <w:lang w:val="es-MX"/>
        </w:rPr>
        <w:t>La empresa obtuvo ingresos por el concepto de Ingresos por Venta de Bien</w:t>
      </w:r>
      <w:r>
        <w:rPr>
          <w:rFonts w:ascii="Calibri" w:hAnsi="Calibri" w:cs="DIN Pro Regular"/>
          <w:sz w:val="20"/>
          <w:szCs w:val="20"/>
          <w:lang w:val="es-MX"/>
        </w:rPr>
        <w:t>es y Servicios Producido por un importe de $168,103</w:t>
      </w:r>
      <w:r w:rsidRPr="00632945">
        <w:rPr>
          <w:rFonts w:ascii="Calibri" w:hAnsi="Calibri" w:cs="DIN Pro Regular"/>
          <w:sz w:val="20"/>
          <w:szCs w:val="20"/>
          <w:lang w:val="es-MX"/>
        </w:rPr>
        <w:t>;  Subsidios y Subvenciones por un importe</w:t>
      </w:r>
      <w:r>
        <w:rPr>
          <w:rFonts w:ascii="Calibri" w:hAnsi="Calibri" w:cs="DIN Pro Regular"/>
          <w:sz w:val="20"/>
          <w:szCs w:val="20"/>
          <w:lang w:val="es-MX"/>
        </w:rPr>
        <w:t xml:space="preserve"> total de $213,371.00; y por el </w:t>
      </w:r>
      <w:r w:rsidRPr="00632945">
        <w:rPr>
          <w:rFonts w:ascii="Calibri" w:hAnsi="Calibri" w:cs="DIN Pro Regular"/>
          <w:sz w:val="20"/>
          <w:szCs w:val="20"/>
          <w:lang w:val="es-MX"/>
        </w:rPr>
        <w:t>concepto de Otros Ingresos Financieros por un importe de $15,38</w:t>
      </w:r>
      <w:r>
        <w:rPr>
          <w:rFonts w:ascii="Calibri" w:hAnsi="Calibri" w:cs="DIN Pro Regular"/>
          <w:sz w:val="20"/>
          <w:szCs w:val="20"/>
          <w:lang w:val="es-MX"/>
        </w:rPr>
        <w:t>1</w:t>
      </w:r>
      <w:r w:rsidRPr="00632945">
        <w:rPr>
          <w:rFonts w:ascii="Calibri" w:hAnsi="Calibri" w:cs="DIN Pro Regular"/>
          <w:sz w:val="20"/>
          <w:szCs w:val="20"/>
          <w:lang w:val="es-MX"/>
        </w:rPr>
        <w:t>.</w:t>
      </w:r>
    </w:p>
    <w:p w:rsidR="00632945" w:rsidRPr="00B31AAA" w:rsidRDefault="00632945" w:rsidP="00AF5955">
      <w:pPr>
        <w:pStyle w:val="ROMANOS"/>
        <w:spacing w:after="0" w:line="240" w:lineRule="exact"/>
        <w:ind w:left="1140"/>
        <w:rPr>
          <w:rFonts w:ascii="Calibri" w:hAnsi="Calibri" w:cs="DIN Pro Regular"/>
          <w:b/>
          <w:sz w:val="20"/>
          <w:szCs w:val="20"/>
          <w:lang w:val="es-MX"/>
        </w:rPr>
      </w:pPr>
    </w:p>
    <w:p w:rsidR="00AF5955" w:rsidRPr="00B31AAA" w:rsidRDefault="00AF5955" w:rsidP="00AF5955">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Gastos y Otras Pérdidas</w:t>
      </w:r>
      <w:r w:rsidRPr="00B31AAA">
        <w:rPr>
          <w:rFonts w:ascii="Calibri" w:hAnsi="Calibri" w:cs="DIN Pro Regular"/>
          <w:sz w:val="20"/>
          <w:szCs w:val="20"/>
          <w:lang w:val="es-MX"/>
        </w:rPr>
        <w:t>:</w:t>
      </w:r>
    </w:p>
    <w:p w:rsidR="00AF5955" w:rsidRPr="00632945" w:rsidRDefault="00632945" w:rsidP="00105916">
      <w:pPr>
        <w:pStyle w:val="ROMANOS"/>
        <w:spacing w:after="0" w:line="240" w:lineRule="exact"/>
        <w:rPr>
          <w:rFonts w:ascii="Calibri" w:hAnsi="Calibri" w:cs="DIN Pro Regular"/>
          <w:sz w:val="20"/>
          <w:szCs w:val="20"/>
          <w:lang w:val="es-MX"/>
        </w:rPr>
      </w:pPr>
      <w:r w:rsidRPr="00632945">
        <w:rPr>
          <w:rFonts w:ascii="Calibri" w:hAnsi="Calibri" w:cs="DIN Pro Regular"/>
          <w:sz w:val="20"/>
          <w:szCs w:val="20"/>
          <w:lang w:val="es-MX"/>
        </w:rPr>
        <w:t>Los gastos del periodo se financiaron con las Aportaciones para aumentos de</w:t>
      </w:r>
      <w:r w:rsidR="00105916">
        <w:rPr>
          <w:rFonts w:ascii="Calibri" w:hAnsi="Calibri" w:cs="DIN Pro Regular"/>
          <w:sz w:val="20"/>
          <w:szCs w:val="20"/>
          <w:lang w:val="es-MX"/>
        </w:rPr>
        <w:t xml:space="preserve"> capital recibidas por parte de </w:t>
      </w:r>
      <w:r w:rsidRPr="00632945">
        <w:rPr>
          <w:rFonts w:ascii="Calibri" w:hAnsi="Calibri" w:cs="DIN Pro Regular"/>
          <w:sz w:val="20"/>
          <w:szCs w:val="20"/>
          <w:lang w:val="es-MX"/>
        </w:rPr>
        <w:t>Gobierno del Estado, a través de la Secretaria de Finanzas del Gobierno de Tamaulipas.</w:t>
      </w:r>
    </w:p>
    <w:p w:rsidR="00632945" w:rsidRPr="00632945" w:rsidRDefault="00632945" w:rsidP="00AF5955">
      <w:pPr>
        <w:pStyle w:val="ROMANOS"/>
        <w:spacing w:after="0" w:line="240" w:lineRule="exact"/>
        <w:ind w:left="1140"/>
        <w:rPr>
          <w:rFonts w:ascii="Calibri" w:hAnsi="Calibri" w:cs="DIN Pro Regular"/>
          <w:sz w:val="20"/>
          <w:szCs w:val="20"/>
          <w:lang w:val="es-MX"/>
        </w:rPr>
      </w:pPr>
    </w:p>
    <w:tbl>
      <w:tblPr>
        <w:tblStyle w:val="Tablaconcuadrcula"/>
        <w:tblW w:w="0" w:type="auto"/>
        <w:jc w:val="center"/>
        <w:tblLook w:val="04A0" w:firstRow="1" w:lastRow="0" w:firstColumn="1" w:lastColumn="0" w:noHBand="0" w:noVBand="1"/>
      </w:tblPr>
      <w:tblGrid>
        <w:gridCol w:w="3681"/>
        <w:gridCol w:w="1559"/>
      </w:tblGrid>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shd w:val="clear" w:color="auto" w:fill="9D3947"/>
          </w:tcPr>
          <w:p w:rsidR="00632945" w:rsidRPr="00632945" w:rsidRDefault="00632945" w:rsidP="00760CC9">
            <w:pPr>
              <w:tabs>
                <w:tab w:val="left" w:pos="720"/>
              </w:tabs>
              <w:spacing w:after="0" w:line="240" w:lineRule="exact"/>
              <w:jc w:val="center"/>
              <w:rPr>
                <w:rFonts w:asciiTheme="minorHAnsi" w:eastAsia="Times New Roman" w:hAnsiTheme="minorHAnsi" w:cs="Arial"/>
                <w:b/>
                <w:color w:val="FFFFFF"/>
                <w:sz w:val="18"/>
                <w:szCs w:val="18"/>
                <w:lang w:eastAsia="es-ES"/>
              </w:rPr>
            </w:pPr>
            <w:r w:rsidRPr="00632945">
              <w:rPr>
                <w:rFonts w:asciiTheme="minorHAnsi" w:eastAsia="Times New Roman" w:hAnsiTheme="minorHAnsi" w:cs="Arial"/>
                <w:b/>
                <w:color w:val="FFFFFF"/>
                <w:sz w:val="18"/>
                <w:szCs w:val="18"/>
                <w:lang w:eastAsia="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9D3947"/>
          </w:tcPr>
          <w:p w:rsidR="00632945" w:rsidRPr="00632945" w:rsidRDefault="00632945" w:rsidP="00760CC9">
            <w:pPr>
              <w:tabs>
                <w:tab w:val="left" w:pos="720"/>
              </w:tabs>
              <w:spacing w:after="0" w:line="240" w:lineRule="exact"/>
              <w:jc w:val="center"/>
              <w:rPr>
                <w:rFonts w:asciiTheme="minorHAnsi" w:eastAsia="Times New Roman" w:hAnsiTheme="minorHAnsi" w:cs="Arial"/>
                <w:b/>
                <w:color w:val="FFFFFF"/>
                <w:sz w:val="18"/>
                <w:szCs w:val="18"/>
                <w:lang w:eastAsia="es-ES"/>
              </w:rPr>
            </w:pPr>
            <w:r w:rsidRPr="00632945">
              <w:rPr>
                <w:rFonts w:asciiTheme="minorHAnsi" w:eastAsia="Times New Roman" w:hAnsiTheme="minorHAnsi" w:cs="Arial"/>
                <w:b/>
                <w:color w:val="FFFFFF"/>
                <w:sz w:val="18"/>
                <w:szCs w:val="18"/>
                <w:lang w:eastAsia="es-ES"/>
              </w:rPr>
              <w:t>IMPORTE</w:t>
            </w:r>
          </w:p>
        </w:tc>
      </w:tr>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both"/>
              <w:rPr>
                <w:rFonts w:asciiTheme="minorHAnsi" w:eastAsia="Times New Roman" w:hAnsiTheme="minorHAnsi" w:cs="Arial"/>
                <w:sz w:val="18"/>
                <w:szCs w:val="18"/>
                <w:lang w:eastAsia="es-ES"/>
              </w:rPr>
            </w:pPr>
            <w:r w:rsidRPr="00632945">
              <w:rPr>
                <w:rFonts w:asciiTheme="minorHAnsi" w:eastAsia="Times New Roman" w:hAnsiTheme="minorHAnsi" w:cs="Arial"/>
                <w:sz w:val="18"/>
                <w:szCs w:val="18"/>
                <w:lang w:eastAsia="es-ES"/>
              </w:rPr>
              <w:t>SERVICIOS PERSONALES</w:t>
            </w:r>
          </w:p>
        </w:tc>
        <w:tc>
          <w:tcPr>
            <w:tcW w:w="1559" w:type="dxa"/>
            <w:tcBorders>
              <w:top w:val="single" w:sz="4" w:space="0" w:color="auto"/>
              <w:left w:val="single" w:sz="4" w:space="0" w:color="auto"/>
              <w:bottom w:val="single" w:sz="4" w:space="0" w:color="auto"/>
              <w:right w:val="single" w:sz="4" w:space="0" w:color="auto"/>
            </w:tcBorders>
          </w:tcPr>
          <w:p w:rsidR="00632945" w:rsidRPr="00632945" w:rsidRDefault="00105916" w:rsidP="00632945">
            <w:pPr>
              <w:tabs>
                <w:tab w:val="left" w:pos="720"/>
              </w:tabs>
              <w:spacing w:after="0" w:line="240" w:lineRule="exact"/>
              <w:jc w:val="right"/>
              <w:rPr>
                <w:rFonts w:asciiTheme="minorHAnsi" w:eastAsia="Times New Roman" w:hAnsiTheme="minorHAnsi" w:cs="Arial"/>
                <w:sz w:val="18"/>
                <w:szCs w:val="18"/>
                <w:lang w:eastAsia="es-ES"/>
              </w:rPr>
            </w:pPr>
            <w:r>
              <w:rPr>
                <w:rFonts w:asciiTheme="minorHAnsi" w:eastAsia="Times New Roman" w:hAnsiTheme="minorHAnsi" w:cs="Arial"/>
                <w:sz w:val="18"/>
                <w:szCs w:val="18"/>
                <w:lang w:eastAsia="es-ES"/>
              </w:rPr>
              <w:t>15,</w:t>
            </w:r>
            <w:r w:rsidR="00632945" w:rsidRPr="00632945">
              <w:rPr>
                <w:rFonts w:asciiTheme="minorHAnsi" w:eastAsia="Times New Roman" w:hAnsiTheme="minorHAnsi" w:cs="Arial"/>
                <w:sz w:val="18"/>
                <w:szCs w:val="18"/>
                <w:lang w:eastAsia="es-ES"/>
              </w:rPr>
              <w:t>450,492</w:t>
            </w:r>
          </w:p>
        </w:tc>
      </w:tr>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both"/>
              <w:rPr>
                <w:rFonts w:asciiTheme="minorHAnsi" w:eastAsia="Times New Roman" w:hAnsiTheme="minorHAnsi" w:cs="Arial"/>
                <w:sz w:val="18"/>
                <w:szCs w:val="18"/>
                <w:lang w:eastAsia="es-ES"/>
              </w:rPr>
            </w:pPr>
            <w:r w:rsidRPr="00632945">
              <w:rPr>
                <w:rFonts w:asciiTheme="minorHAnsi" w:eastAsia="Times New Roman" w:hAnsiTheme="minorHAnsi" w:cs="Arial"/>
                <w:sz w:val="18"/>
                <w:szCs w:val="18"/>
                <w:lang w:eastAsia="es-ES"/>
              </w:rPr>
              <w:t>MATERIALES Y SUMINISTROS</w:t>
            </w:r>
          </w:p>
        </w:tc>
        <w:tc>
          <w:tcPr>
            <w:tcW w:w="1559"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right"/>
              <w:rPr>
                <w:rFonts w:asciiTheme="minorHAnsi" w:eastAsia="Times New Roman" w:hAnsiTheme="minorHAnsi" w:cs="Arial"/>
                <w:sz w:val="18"/>
                <w:szCs w:val="18"/>
                <w:lang w:eastAsia="es-ES"/>
              </w:rPr>
            </w:pPr>
            <w:r>
              <w:rPr>
                <w:rFonts w:asciiTheme="minorHAnsi" w:eastAsia="Times New Roman" w:hAnsiTheme="minorHAnsi" w:cs="Arial"/>
                <w:sz w:val="18"/>
                <w:szCs w:val="18"/>
                <w:lang w:eastAsia="es-ES"/>
              </w:rPr>
              <w:t>280,867</w:t>
            </w:r>
          </w:p>
        </w:tc>
      </w:tr>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both"/>
              <w:rPr>
                <w:rFonts w:asciiTheme="minorHAnsi" w:eastAsia="Times New Roman" w:hAnsiTheme="minorHAnsi" w:cs="Arial"/>
                <w:sz w:val="18"/>
                <w:szCs w:val="18"/>
                <w:lang w:eastAsia="es-ES"/>
              </w:rPr>
            </w:pPr>
            <w:r w:rsidRPr="00632945">
              <w:rPr>
                <w:rFonts w:asciiTheme="minorHAnsi" w:eastAsia="Times New Roman" w:hAnsiTheme="minorHAnsi" w:cs="Arial"/>
                <w:sz w:val="18"/>
                <w:szCs w:val="18"/>
                <w:lang w:eastAsia="es-ES"/>
              </w:rPr>
              <w:t>SERVICIOS GENERALES</w:t>
            </w:r>
          </w:p>
        </w:tc>
        <w:tc>
          <w:tcPr>
            <w:tcW w:w="1559" w:type="dxa"/>
            <w:tcBorders>
              <w:top w:val="single" w:sz="4" w:space="0" w:color="auto"/>
              <w:left w:val="single" w:sz="4" w:space="0" w:color="auto"/>
              <w:bottom w:val="single" w:sz="4" w:space="0" w:color="auto"/>
              <w:right w:val="single" w:sz="4" w:space="0" w:color="auto"/>
            </w:tcBorders>
          </w:tcPr>
          <w:p w:rsidR="00632945" w:rsidRPr="00632945" w:rsidRDefault="00632945" w:rsidP="00105916">
            <w:pPr>
              <w:tabs>
                <w:tab w:val="left" w:pos="720"/>
              </w:tabs>
              <w:spacing w:after="0" w:line="240" w:lineRule="exact"/>
              <w:jc w:val="right"/>
              <w:rPr>
                <w:rFonts w:asciiTheme="minorHAnsi" w:eastAsia="Times New Roman" w:hAnsiTheme="minorHAnsi" w:cs="Arial"/>
                <w:sz w:val="18"/>
                <w:szCs w:val="18"/>
                <w:lang w:eastAsia="es-ES"/>
              </w:rPr>
            </w:pPr>
            <w:r>
              <w:rPr>
                <w:rFonts w:asciiTheme="minorHAnsi" w:eastAsia="Times New Roman" w:hAnsiTheme="minorHAnsi" w:cs="Arial"/>
                <w:sz w:val="18"/>
                <w:szCs w:val="18"/>
                <w:lang w:eastAsia="es-ES"/>
              </w:rPr>
              <w:t>1</w:t>
            </w:r>
            <w:r w:rsidR="00105916">
              <w:rPr>
                <w:rFonts w:asciiTheme="minorHAnsi" w:eastAsia="Times New Roman" w:hAnsiTheme="minorHAnsi" w:cs="Arial"/>
                <w:sz w:val="18"/>
                <w:szCs w:val="18"/>
                <w:lang w:eastAsia="es-ES"/>
              </w:rPr>
              <w:t>,</w:t>
            </w:r>
            <w:r>
              <w:rPr>
                <w:rFonts w:asciiTheme="minorHAnsi" w:eastAsia="Times New Roman" w:hAnsiTheme="minorHAnsi" w:cs="Arial"/>
                <w:sz w:val="18"/>
                <w:szCs w:val="18"/>
                <w:lang w:eastAsia="es-ES"/>
              </w:rPr>
              <w:t>414,317</w:t>
            </w:r>
          </w:p>
        </w:tc>
      </w:tr>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both"/>
              <w:rPr>
                <w:rFonts w:asciiTheme="minorHAnsi" w:eastAsia="Times New Roman" w:hAnsiTheme="minorHAnsi" w:cs="Arial"/>
                <w:sz w:val="18"/>
                <w:szCs w:val="18"/>
                <w:lang w:eastAsia="es-ES"/>
              </w:rPr>
            </w:pPr>
            <w:r w:rsidRPr="00632945">
              <w:rPr>
                <w:rFonts w:asciiTheme="minorHAnsi" w:eastAsia="Times New Roman" w:hAnsiTheme="minorHAnsi" w:cs="Arial"/>
                <w:sz w:val="18"/>
                <w:szCs w:val="18"/>
                <w:lang w:eastAsia="es-ES"/>
              </w:rPr>
              <w:t>AYUDAS SOCIALES</w:t>
            </w:r>
          </w:p>
        </w:tc>
        <w:tc>
          <w:tcPr>
            <w:tcW w:w="1559"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right"/>
              <w:rPr>
                <w:rFonts w:asciiTheme="minorHAnsi" w:eastAsia="Times New Roman" w:hAnsiTheme="minorHAnsi" w:cs="Arial"/>
                <w:sz w:val="18"/>
                <w:szCs w:val="18"/>
                <w:lang w:eastAsia="es-ES"/>
              </w:rPr>
            </w:pPr>
            <w:r w:rsidRPr="00632945">
              <w:rPr>
                <w:rFonts w:asciiTheme="minorHAnsi" w:eastAsia="Times New Roman" w:hAnsiTheme="minorHAnsi" w:cs="Arial"/>
                <w:sz w:val="18"/>
                <w:szCs w:val="18"/>
                <w:lang w:eastAsia="es-ES"/>
              </w:rPr>
              <w:t>588,</w:t>
            </w:r>
            <w:r>
              <w:rPr>
                <w:rFonts w:asciiTheme="minorHAnsi" w:eastAsia="Times New Roman" w:hAnsiTheme="minorHAnsi" w:cs="Arial"/>
                <w:sz w:val="18"/>
                <w:szCs w:val="18"/>
                <w:lang w:eastAsia="es-ES"/>
              </w:rPr>
              <w:t>102</w:t>
            </w:r>
          </w:p>
        </w:tc>
      </w:tr>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both"/>
              <w:rPr>
                <w:rFonts w:asciiTheme="minorHAnsi" w:eastAsia="Times New Roman" w:hAnsiTheme="minorHAnsi" w:cs="Arial"/>
                <w:sz w:val="18"/>
                <w:szCs w:val="18"/>
                <w:lang w:eastAsia="es-ES"/>
              </w:rPr>
            </w:pPr>
            <w:r w:rsidRPr="00632945">
              <w:rPr>
                <w:rFonts w:asciiTheme="minorHAnsi" w:eastAsia="Times New Roman" w:hAnsiTheme="minorHAnsi" w:cs="Arial"/>
                <w:sz w:val="18"/>
                <w:szCs w:val="18"/>
                <w:lang w:eastAsia="es-ES"/>
              </w:rPr>
              <w:t>DEPRECIACIONES Y AMORTIZACIONES</w:t>
            </w:r>
          </w:p>
        </w:tc>
        <w:tc>
          <w:tcPr>
            <w:tcW w:w="1559" w:type="dxa"/>
            <w:tcBorders>
              <w:top w:val="single" w:sz="4" w:space="0" w:color="auto"/>
              <w:left w:val="single" w:sz="4" w:space="0" w:color="auto"/>
              <w:bottom w:val="single" w:sz="4" w:space="0" w:color="auto"/>
              <w:right w:val="single" w:sz="4" w:space="0" w:color="auto"/>
            </w:tcBorders>
          </w:tcPr>
          <w:p w:rsidR="00632945" w:rsidRPr="00632945" w:rsidRDefault="00105916" w:rsidP="00105916">
            <w:pPr>
              <w:tabs>
                <w:tab w:val="left" w:pos="720"/>
              </w:tabs>
              <w:spacing w:after="0" w:line="240" w:lineRule="exact"/>
              <w:jc w:val="right"/>
              <w:rPr>
                <w:rFonts w:asciiTheme="minorHAnsi" w:eastAsia="Times New Roman" w:hAnsiTheme="minorHAnsi" w:cs="Arial"/>
                <w:sz w:val="18"/>
                <w:szCs w:val="18"/>
                <w:lang w:eastAsia="es-ES"/>
              </w:rPr>
            </w:pPr>
            <w:r>
              <w:rPr>
                <w:rFonts w:asciiTheme="minorHAnsi" w:eastAsia="Times New Roman" w:hAnsiTheme="minorHAnsi" w:cs="Arial"/>
                <w:sz w:val="18"/>
                <w:szCs w:val="18"/>
                <w:lang w:eastAsia="es-ES"/>
              </w:rPr>
              <w:t xml:space="preserve">  </w:t>
            </w:r>
            <w:r w:rsidR="00632945" w:rsidRPr="00632945">
              <w:rPr>
                <w:rFonts w:asciiTheme="minorHAnsi" w:eastAsia="Times New Roman" w:hAnsiTheme="minorHAnsi" w:cs="Arial"/>
                <w:sz w:val="18"/>
                <w:szCs w:val="18"/>
                <w:lang w:eastAsia="es-ES"/>
              </w:rPr>
              <w:t>22,</w:t>
            </w:r>
            <w:r w:rsidR="00632945">
              <w:rPr>
                <w:rFonts w:asciiTheme="minorHAnsi" w:eastAsia="Times New Roman" w:hAnsiTheme="minorHAnsi" w:cs="Arial"/>
                <w:sz w:val="18"/>
                <w:szCs w:val="18"/>
                <w:lang w:eastAsia="es-ES"/>
              </w:rPr>
              <w:t>605</w:t>
            </w:r>
          </w:p>
        </w:tc>
      </w:tr>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both"/>
              <w:rPr>
                <w:rFonts w:asciiTheme="minorHAnsi" w:eastAsia="Times New Roman" w:hAnsiTheme="minorHAnsi" w:cs="Arial"/>
                <w:sz w:val="18"/>
                <w:szCs w:val="18"/>
                <w:lang w:eastAsia="es-ES"/>
              </w:rPr>
            </w:pPr>
            <w:r w:rsidRPr="00632945">
              <w:rPr>
                <w:rFonts w:asciiTheme="minorHAnsi" w:eastAsia="Times New Roman" w:hAnsiTheme="minorHAnsi" w:cs="Arial"/>
                <w:sz w:val="18"/>
                <w:szCs w:val="18"/>
                <w:lang w:eastAsia="es-ES"/>
              </w:rPr>
              <w:t>OTROS GASTOS</w:t>
            </w:r>
          </w:p>
        </w:tc>
        <w:tc>
          <w:tcPr>
            <w:tcW w:w="1559"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right"/>
              <w:rPr>
                <w:rFonts w:asciiTheme="minorHAnsi" w:eastAsia="Times New Roman" w:hAnsiTheme="minorHAnsi" w:cs="Arial"/>
                <w:sz w:val="18"/>
                <w:szCs w:val="18"/>
                <w:lang w:eastAsia="es-ES"/>
              </w:rPr>
            </w:pPr>
            <w:r>
              <w:rPr>
                <w:rFonts w:asciiTheme="minorHAnsi" w:eastAsia="Times New Roman" w:hAnsiTheme="minorHAnsi" w:cs="Arial"/>
                <w:sz w:val="18"/>
                <w:szCs w:val="18"/>
                <w:lang w:eastAsia="es-ES"/>
              </w:rPr>
              <w:t>10,607</w:t>
            </w:r>
          </w:p>
        </w:tc>
      </w:tr>
      <w:tr w:rsidR="00632945" w:rsidRPr="00632945" w:rsidTr="00632945">
        <w:trPr>
          <w:jc w:val="center"/>
        </w:trPr>
        <w:tc>
          <w:tcPr>
            <w:tcW w:w="3681"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both"/>
              <w:rPr>
                <w:rFonts w:asciiTheme="minorHAnsi" w:eastAsia="Times New Roman" w:hAnsiTheme="minorHAnsi" w:cs="Arial"/>
                <w:b/>
                <w:sz w:val="18"/>
                <w:szCs w:val="18"/>
                <w:lang w:eastAsia="es-ES"/>
              </w:rPr>
            </w:pPr>
            <w:r w:rsidRPr="00632945">
              <w:rPr>
                <w:rFonts w:asciiTheme="minorHAnsi" w:eastAsia="Times New Roman" w:hAnsiTheme="minorHAnsi" w:cs="Arial"/>
                <w:b/>
                <w:sz w:val="18"/>
                <w:szCs w:val="18"/>
                <w:lang w:eastAsia="es-ES"/>
              </w:rPr>
              <w:t>TOTAL, GASTOS CONTABLES</w:t>
            </w:r>
          </w:p>
        </w:tc>
        <w:tc>
          <w:tcPr>
            <w:tcW w:w="1559" w:type="dxa"/>
            <w:tcBorders>
              <w:top w:val="single" w:sz="4" w:space="0" w:color="auto"/>
              <w:left w:val="single" w:sz="4" w:space="0" w:color="auto"/>
              <w:bottom w:val="single" w:sz="4" w:space="0" w:color="auto"/>
              <w:right w:val="single" w:sz="4" w:space="0" w:color="auto"/>
            </w:tcBorders>
          </w:tcPr>
          <w:p w:rsidR="00632945" w:rsidRPr="00632945" w:rsidRDefault="00632945" w:rsidP="00760CC9">
            <w:pPr>
              <w:tabs>
                <w:tab w:val="left" w:pos="720"/>
              </w:tabs>
              <w:spacing w:after="0" w:line="240" w:lineRule="exact"/>
              <w:jc w:val="right"/>
              <w:rPr>
                <w:rFonts w:asciiTheme="minorHAnsi" w:eastAsia="Times New Roman" w:hAnsiTheme="minorHAnsi" w:cs="Arial"/>
                <w:b/>
                <w:sz w:val="18"/>
                <w:szCs w:val="18"/>
                <w:lang w:eastAsia="es-ES"/>
              </w:rPr>
            </w:pPr>
            <w:r>
              <w:rPr>
                <w:rFonts w:asciiTheme="minorHAnsi" w:eastAsia="Times New Roman" w:hAnsiTheme="minorHAnsi" w:cs="Arial"/>
                <w:b/>
                <w:sz w:val="18"/>
                <w:szCs w:val="18"/>
                <w:lang w:eastAsia="es-ES"/>
              </w:rPr>
              <w:t>17,766,990</w:t>
            </w:r>
            <w:r w:rsidRPr="00632945">
              <w:rPr>
                <w:rFonts w:asciiTheme="minorHAnsi" w:eastAsia="Times New Roman" w:hAnsiTheme="minorHAnsi" w:cs="Arial"/>
                <w:b/>
                <w:sz w:val="18"/>
                <w:szCs w:val="18"/>
                <w:lang w:eastAsia="es-ES"/>
              </w:rPr>
              <w:t xml:space="preserve"> </w:t>
            </w:r>
          </w:p>
        </w:tc>
      </w:tr>
    </w:tbl>
    <w:p w:rsidR="00632945" w:rsidRDefault="00632945" w:rsidP="00AF5955">
      <w:pPr>
        <w:pStyle w:val="ROMANOS"/>
        <w:spacing w:after="0" w:line="240" w:lineRule="exact"/>
        <w:ind w:left="1140"/>
        <w:rPr>
          <w:rFonts w:ascii="Calibri" w:hAnsi="Calibri" w:cs="DIN Pro Regular"/>
          <w:sz w:val="20"/>
          <w:szCs w:val="20"/>
          <w:lang w:val="es-MX"/>
        </w:rPr>
      </w:pPr>
    </w:p>
    <w:p w:rsidR="00632945" w:rsidRPr="00B31AAA" w:rsidRDefault="00632945" w:rsidP="00AF5955">
      <w:pPr>
        <w:pStyle w:val="ROMANOS"/>
        <w:spacing w:after="0" w:line="240" w:lineRule="exact"/>
        <w:ind w:left="1140"/>
        <w:rPr>
          <w:rFonts w:ascii="Calibri" w:hAnsi="Calibri" w:cs="DIN Pro Regular"/>
          <w:sz w:val="20"/>
          <w:szCs w:val="20"/>
          <w:lang w:val="es-MX"/>
        </w:rPr>
      </w:pPr>
    </w:p>
    <w:p w:rsidR="00AF5955" w:rsidRPr="00B31AAA" w:rsidRDefault="00540418" w:rsidP="00AF5955">
      <w:pPr>
        <w:pStyle w:val="INCISO"/>
        <w:spacing w:after="0" w:line="240" w:lineRule="exact"/>
        <w:ind w:left="426" w:hanging="426"/>
        <w:rPr>
          <w:rFonts w:ascii="Calibri" w:hAnsi="Calibri" w:cs="DIN Pro Regular"/>
          <w:b/>
          <w:smallCaps/>
          <w:sz w:val="20"/>
          <w:szCs w:val="20"/>
        </w:rPr>
      </w:pPr>
      <w:r w:rsidRPr="00B31AAA">
        <w:rPr>
          <w:rFonts w:ascii="Calibri" w:hAnsi="Calibri" w:cs="DIN Pro Regular"/>
          <w:b/>
          <w:smallCaps/>
          <w:sz w:val="20"/>
          <w:szCs w:val="20"/>
        </w:rPr>
        <w:t>II)</w:t>
      </w:r>
      <w:r w:rsidRPr="00B31AAA">
        <w:rPr>
          <w:rFonts w:ascii="Calibri" w:hAnsi="Calibri" w:cs="DIN Pro Regular"/>
          <w:b/>
          <w:smallCaps/>
          <w:sz w:val="20"/>
          <w:szCs w:val="20"/>
        </w:rPr>
        <w:tab/>
        <w:t xml:space="preserve">Notas al </w:t>
      </w:r>
      <w:r w:rsidR="00AF5955">
        <w:rPr>
          <w:rFonts w:ascii="Calibri" w:hAnsi="Calibri" w:cs="DIN Pro Regular"/>
          <w:b/>
          <w:smallCaps/>
          <w:sz w:val="20"/>
          <w:szCs w:val="20"/>
        </w:rPr>
        <w:t xml:space="preserve">estado de </w:t>
      </w:r>
      <w:r w:rsidR="00AF5955" w:rsidRPr="00B31AAA">
        <w:rPr>
          <w:rFonts w:ascii="Calibri" w:hAnsi="Calibri" w:cs="DIN Pro Regular"/>
          <w:b/>
          <w:smallCaps/>
          <w:sz w:val="20"/>
          <w:szCs w:val="20"/>
        </w:rPr>
        <w:t>Situación Financiera</w:t>
      </w:r>
    </w:p>
    <w:p w:rsidR="00540418" w:rsidRPr="00B31AAA" w:rsidRDefault="00540418" w:rsidP="00540418">
      <w:pPr>
        <w:pStyle w:val="INCISO"/>
        <w:spacing w:after="0" w:line="240" w:lineRule="exact"/>
        <w:ind w:left="360"/>
        <w:rPr>
          <w:rFonts w:ascii="Calibri" w:hAnsi="Calibri" w:cs="DIN Pro Regular"/>
          <w:b/>
          <w:smallCaps/>
          <w:sz w:val="20"/>
          <w:szCs w:val="20"/>
        </w:rPr>
      </w:pPr>
    </w:p>
    <w:p w:rsidR="00AF5955" w:rsidRPr="00B31AAA" w:rsidRDefault="00AF5955" w:rsidP="00AF5955">
      <w:pPr>
        <w:pStyle w:val="Texto"/>
        <w:spacing w:after="80" w:line="203" w:lineRule="exact"/>
        <w:rPr>
          <w:rFonts w:ascii="Calibri" w:hAnsi="Calibri" w:cs="DIN Pro Regular"/>
          <w:b/>
          <w:sz w:val="20"/>
          <w:lang w:val="es-MX"/>
        </w:rPr>
      </w:pPr>
      <w:r w:rsidRPr="00B31AAA">
        <w:rPr>
          <w:rFonts w:ascii="Calibri" w:hAnsi="Calibri" w:cs="DIN Pro Regular"/>
          <w:b/>
          <w:sz w:val="20"/>
          <w:lang w:val="es-MX"/>
        </w:rPr>
        <w:t>Activo</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Efectivo y Equivalentes</w:t>
      </w:r>
    </w:p>
    <w:p w:rsidR="00632945" w:rsidRPr="00632945" w:rsidRDefault="00632945" w:rsidP="00AF5955">
      <w:pPr>
        <w:pStyle w:val="Texto"/>
        <w:spacing w:after="80" w:line="203" w:lineRule="exact"/>
        <w:ind w:left="624" w:firstLine="0"/>
        <w:rPr>
          <w:rFonts w:ascii="Calibri" w:hAnsi="Calibri" w:cs="DIN Pro Regular"/>
          <w:sz w:val="20"/>
          <w:lang w:val="es-MX"/>
        </w:rPr>
      </w:pPr>
      <w:r w:rsidRPr="00632945">
        <w:rPr>
          <w:rFonts w:ascii="Calibri" w:hAnsi="Calibri" w:cs="DIN Pro Regular"/>
          <w:sz w:val="20"/>
          <w:lang w:val="es-MX"/>
        </w:rPr>
        <w:t>Al cierre del trimestre la empresa TAM ENERGIA ALIANZA S.A. DE C.V. tiene abiertas las siguientes cuentas bancarias:</w:t>
      </w:r>
    </w:p>
    <w:tbl>
      <w:tblPr>
        <w:tblW w:w="4960" w:type="dxa"/>
        <w:jc w:val="center"/>
        <w:tblCellMar>
          <w:left w:w="70" w:type="dxa"/>
          <w:right w:w="70" w:type="dxa"/>
        </w:tblCellMar>
        <w:tblLook w:val="04A0" w:firstRow="1" w:lastRow="0" w:firstColumn="1" w:lastColumn="0" w:noHBand="0" w:noVBand="1"/>
      </w:tblPr>
      <w:tblGrid>
        <w:gridCol w:w="1418"/>
        <w:gridCol w:w="1559"/>
        <w:gridCol w:w="1983"/>
      </w:tblGrid>
      <w:tr w:rsidR="00632945" w:rsidRPr="00105916" w:rsidTr="00105916">
        <w:trPr>
          <w:trHeight w:val="543"/>
          <w:jc w:val="center"/>
        </w:trPr>
        <w:tc>
          <w:tcPr>
            <w:tcW w:w="1418" w:type="dxa"/>
            <w:tcBorders>
              <w:top w:val="single" w:sz="4" w:space="0" w:color="auto"/>
              <w:left w:val="single" w:sz="4" w:space="0" w:color="auto"/>
              <w:bottom w:val="single" w:sz="4" w:space="0" w:color="auto"/>
              <w:right w:val="single" w:sz="4" w:space="0" w:color="auto"/>
            </w:tcBorders>
            <w:shd w:val="clear" w:color="auto" w:fill="9D3947"/>
            <w:noWrap/>
            <w:vAlign w:val="bottom"/>
          </w:tcPr>
          <w:p w:rsidR="00632945" w:rsidRPr="00105916" w:rsidRDefault="00632945" w:rsidP="00760CC9">
            <w:pPr>
              <w:spacing w:after="0" w:line="240" w:lineRule="auto"/>
              <w:jc w:val="center"/>
              <w:rPr>
                <w:rFonts w:asciiTheme="minorHAnsi" w:eastAsia="Times New Roman" w:hAnsiTheme="minorHAnsi" w:cs="Calibri"/>
                <w:b/>
                <w:bCs/>
                <w:color w:val="FFFFFF"/>
                <w:sz w:val="20"/>
                <w:lang w:eastAsia="es-MX"/>
              </w:rPr>
            </w:pPr>
            <w:bookmarkStart w:id="0" w:name="OLE_LINK55"/>
            <w:bookmarkStart w:id="1" w:name="OLE_LINK48"/>
            <w:bookmarkStart w:id="2" w:name="OLE_LINK65"/>
            <w:bookmarkStart w:id="3" w:name="OLE_LINK62"/>
            <w:bookmarkStart w:id="4" w:name="OLE_LINK70"/>
            <w:r w:rsidRPr="00105916">
              <w:rPr>
                <w:rFonts w:asciiTheme="minorHAnsi" w:eastAsia="Times New Roman" w:hAnsiTheme="minorHAnsi" w:cs="Calibri"/>
                <w:b/>
                <w:bCs/>
                <w:color w:val="FFFFFF"/>
                <w:sz w:val="20"/>
                <w:lang w:eastAsia="es-MX"/>
              </w:rPr>
              <w:t>BANCO</w:t>
            </w:r>
          </w:p>
        </w:tc>
        <w:tc>
          <w:tcPr>
            <w:tcW w:w="1559" w:type="dxa"/>
            <w:tcBorders>
              <w:top w:val="single" w:sz="4" w:space="0" w:color="auto"/>
              <w:left w:val="nil"/>
              <w:bottom w:val="single" w:sz="4" w:space="0" w:color="auto"/>
              <w:right w:val="single" w:sz="4" w:space="0" w:color="auto"/>
            </w:tcBorders>
            <w:shd w:val="clear" w:color="auto" w:fill="9D3947"/>
            <w:noWrap/>
            <w:vAlign w:val="bottom"/>
          </w:tcPr>
          <w:p w:rsidR="00632945" w:rsidRPr="00105916" w:rsidRDefault="00632945" w:rsidP="00760CC9">
            <w:pPr>
              <w:spacing w:after="0" w:line="240" w:lineRule="auto"/>
              <w:jc w:val="center"/>
              <w:rPr>
                <w:rFonts w:asciiTheme="minorHAnsi" w:eastAsia="Times New Roman" w:hAnsiTheme="minorHAnsi" w:cs="Calibri"/>
                <w:b/>
                <w:bCs/>
                <w:color w:val="FFFFFF"/>
                <w:sz w:val="20"/>
                <w:lang w:eastAsia="es-MX"/>
              </w:rPr>
            </w:pPr>
            <w:r w:rsidRPr="00105916">
              <w:rPr>
                <w:rFonts w:asciiTheme="minorHAnsi" w:eastAsia="Times New Roman" w:hAnsiTheme="minorHAnsi" w:cs="Calibri"/>
                <w:b/>
                <w:bCs/>
                <w:color w:val="FFFFFF"/>
                <w:sz w:val="20"/>
                <w:lang w:eastAsia="es-MX"/>
              </w:rPr>
              <w:t>CUENTA</w:t>
            </w:r>
          </w:p>
        </w:tc>
        <w:tc>
          <w:tcPr>
            <w:tcW w:w="1983" w:type="dxa"/>
            <w:tcBorders>
              <w:top w:val="single" w:sz="4" w:space="0" w:color="auto"/>
              <w:left w:val="nil"/>
              <w:bottom w:val="single" w:sz="4" w:space="0" w:color="auto"/>
              <w:right w:val="single" w:sz="4" w:space="0" w:color="auto"/>
            </w:tcBorders>
            <w:shd w:val="clear" w:color="auto" w:fill="9D3947"/>
            <w:noWrap/>
            <w:vAlign w:val="bottom"/>
          </w:tcPr>
          <w:p w:rsidR="00632945" w:rsidRPr="00105916" w:rsidRDefault="00632945" w:rsidP="00760CC9">
            <w:pPr>
              <w:spacing w:after="0" w:line="240" w:lineRule="auto"/>
              <w:jc w:val="center"/>
              <w:rPr>
                <w:rFonts w:asciiTheme="minorHAnsi" w:eastAsia="Times New Roman" w:hAnsiTheme="minorHAnsi" w:cs="Calibri"/>
                <w:b/>
                <w:bCs/>
                <w:color w:val="FFFFFF"/>
                <w:sz w:val="20"/>
                <w:lang w:eastAsia="es-MX"/>
              </w:rPr>
            </w:pPr>
            <w:r w:rsidRPr="00105916">
              <w:rPr>
                <w:rFonts w:asciiTheme="minorHAnsi" w:eastAsia="Times New Roman" w:hAnsiTheme="minorHAnsi" w:cs="Calibri"/>
                <w:b/>
                <w:bCs/>
                <w:color w:val="FFFFFF"/>
                <w:sz w:val="20"/>
                <w:lang w:eastAsia="es-MX"/>
              </w:rPr>
              <w:t>SALDO AL 31 DE DICIEMBRE DE 2023</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vAlign w:val="bottom"/>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vAlign w:val="bottom"/>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18000141459</w:t>
            </w:r>
          </w:p>
        </w:tc>
        <w:tc>
          <w:tcPr>
            <w:tcW w:w="1983" w:type="dxa"/>
            <w:tcBorders>
              <w:top w:val="nil"/>
              <w:left w:val="nil"/>
              <w:bottom w:val="single" w:sz="4" w:space="0" w:color="auto"/>
              <w:right w:val="single" w:sz="4" w:space="0" w:color="auto"/>
            </w:tcBorders>
            <w:noWrap/>
            <w:vAlign w:val="bottom"/>
          </w:tcPr>
          <w:p w:rsidR="00632945" w:rsidRPr="00105916" w:rsidRDefault="00632945" w:rsidP="00632945">
            <w:pPr>
              <w:spacing w:after="0" w:line="240" w:lineRule="auto"/>
              <w:jc w:val="right"/>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2,500</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18000254857</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1</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18000254860</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89,139</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18000254874</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88,799</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18000254888</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93,893</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18000254903</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59,222</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18000255500</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22,629</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18000257637</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92,688</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18000257623</w:t>
            </w:r>
          </w:p>
        </w:tc>
        <w:tc>
          <w:tcPr>
            <w:tcW w:w="1983" w:type="dxa"/>
            <w:tcBorders>
              <w:top w:val="nil"/>
              <w:left w:val="nil"/>
              <w:bottom w:val="single" w:sz="4" w:space="0" w:color="auto"/>
              <w:right w:val="single" w:sz="4" w:space="0" w:color="auto"/>
            </w:tcBorders>
            <w:noWrap/>
          </w:tcPr>
          <w:p w:rsidR="00632945" w:rsidRPr="00105916" w:rsidRDefault="00632945"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576,396</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18000259931</w:t>
            </w:r>
          </w:p>
        </w:tc>
        <w:tc>
          <w:tcPr>
            <w:tcW w:w="1983" w:type="dxa"/>
            <w:tcBorders>
              <w:top w:val="nil"/>
              <w:left w:val="nil"/>
              <w:bottom w:val="single" w:sz="4" w:space="0" w:color="auto"/>
              <w:right w:val="single" w:sz="4" w:space="0" w:color="auto"/>
            </w:tcBorders>
            <w:noWrap/>
          </w:tcPr>
          <w:p w:rsidR="00632945" w:rsidRPr="00105916" w:rsidRDefault="00263F64"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89,619</w:t>
            </w:r>
          </w:p>
        </w:tc>
      </w:tr>
      <w:tr w:rsidR="00632945" w:rsidRPr="00105916" w:rsidTr="00105916">
        <w:trPr>
          <w:trHeight w:val="300"/>
          <w:jc w:val="center"/>
        </w:trPr>
        <w:tc>
          <w:tcPr>
            <w:tcW w:w="1418" w:type="dxa"/>
            <w:tcBorders>
              <w:top w:val="nil"/>
              <w:left w:val="single" w:sz="4" w:space="0" w:color="auto"/>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color w:val="000000"/>
                <w:sz w:val="20"/>
                <w:lang w:eastAsia="es-MX"/>
              </w:rPr>
              <w:t>SANTANDER</w:t>
            </w:r>
          </w:p>
        </w:tc>
        <w:tc>
          <w:tcPr>
            <w:tcW w:w="1559" w:type="dxa"/>
            <w:tcBorders>
              <w:top w:val="nil"/>
              <w:left w:val="nil"/>
              <w:bottom w:val="single" w:sz="4" w:space="0" w:color="auto"/>
              <w:right w:val="single" w:sz="4" w:space="0" w:color="auto"/>
            </w:tcBorders>
            <w:noWrap/>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hAnsiTheme="minorHAnsi"/>
                <w:sz w:val="20"/>
              </w:rPr>
              <w:t>18000262406</w:t>
            </w:r>
          </w:p>
        </w:tc>
        <w:tc>
          <w:tcPr>
            <w:tcW w:w="1983" w:type="dxa"/>
            <w:tcBorders>
              <w:top w:val="nil"/>
              <w:left w:val="nil"/>
              <w:bottom w:val="single" w:sz="4" w:space="0" w:color="auto"/>
              <w:right w:val="single" w:sz="4" w:space="0" w:color="auto"/>
            </w:tcBorders>
            <w:noWrap/>
          </w:tcPr>
          <w:p w:rsidR="00632945" w:rsidRPr="00105916" w:rsidRDefault="00263F64" w:rsidP="00760CC9">
            <w:pPr>
              <w:spacing w:after="0" w:line="240" w:lineRule="auto"/>
              <w:jc w:val="right"/>
              <w:rPr>
                <w:rFonts w:asciiTheme="minorHAnsi" w:eastAsia="Times New Roman" w:hAnsiTheme="minorHAnsi" w:cs="Calibri"/>
                <w:color w:val="000000"/>
                <w:sz w:val="20"/>
                <w:lang w:eastAsia="es-MX"/>
              </w:rPr>
            </w:pPr>
            <w:r w:rsidRPr="00105916">
              <w:rPr>
                <w:rFonts w:asciiTheme="minorHAnsi" w:hAnsiTheme="minorHAnsi"/>
                <w:sz w:val="20"/>
              </w:rPr>
              <w:t>1,423,836</w:t>
            </w:r>
          </w:p>
        </w:tc>
      </w:tr>
      <w:tr w:rsidR="00632945" w:rsidRPr="00105916" w:rsidTr="00105916">
        <w:trPr>
          <w:trHeight w:val="300"/>
          <w:jc w:val="center"/>
        </w:trPr>
        <w:tc>
          <w:tcPr>
            <w:tcW w:w="2977" w:type="dxa"/>
            <w:gridSpan w:val="2"/>
            <w:tcBorders>
              <w:left w:val="single" w:sz="4" w:space="0" w:color="auto"/>
              <w:bottom w:val="single" w:sz="4" w:space="0" w:color="auto"/>
              <w:right w:val="single" w:sz="4" w:space="0" w:color="auto"/>
            </w:tcBorders>
            <w:noWrap/>
            <w:vAlign w:val="bottom"/>
          </w:tcPr>
          <w:p w:rsidR="00632945" w:rsidRPr="00105916" w:rsidRDefault="00632945" w:rsidP="00760CC9">
            <w:pPr>
              <w:spacing w:after="0" w:line="240" w:lineRule="auto"/>
              <w:rPr>
                <w:rFonts w:asciiTheme="minorHAnsi" w:eastAsia="Times New Roman" w:hAnsiTheme="minorHAnsi" w:cs="Calibri"/>
                <w:color w:val="000000"/>
                <w:sz w:val="20"/>
                <w:lang w:eastAsia="es-MX"/>
              </w:rPr>
            </w:pPr>
            <w:r w:rsidRPr="00105916">
              <w:rPr>
                <w:rFonts w:asciiTheme="minorHAnsi" w:eastAsia="Times New Roman" w:hAnsiTheme="minorHAnsi" w:cs="Calibri"/>
                <w:b/>
                <w:bCs/>
                <w:color w:val="000000"/>
                <w:sz w:val="20"/>
                <w:lang w:eastAsia="es-MX"/>
              </w:rPr>
              <w:t>SUMA TOTAL DE BANCOS</w:t>
            </w:r>
          </w:p>
        </w:tc>
        <w:tc>
          <w:tcPr>
            <w:tcW w:w="1983" w:type="dxa"/>
            <w:tcBorders>
              <w:top w:val="nil"/>
              <w:left w:val="nil"/>
              <w:bottom w:val="single" w:sz="4" w:space="0" w:color="auto"/>
              <w:right w:val="single" w:sz="4" w:space="0" w:color="auto"/>
            </w:tcBorders>
            <w:noWrap/>
            <w:vAlign w:val="bottom"/>
          </w:tcPr>
          <w:p w:rsidR="00632945" w:rsidRPr="00105916" w:rsidRDefault="00263F64" w:rsidP="00760CC9">
            <w:pPr>
              <w:spacing w:after="0" w:line="240" w:lineRule="auto"/>
              <w:jc w:val="right"/>
              <w:rPr>
                <w:rFonts w:asciiTheme="minorHAnsi" w:eastAsia="Times New Roman" w:hAnsiTheme="minorHAnsi" w:cs="Calibri"/>
                <w:b/>
                <w:color w:val="000000"/>
                <w:sz w:val="20"/>
                <w:lang w:eastAsia="es-MX"/>
              </w:rPr>
            </w:pPr>
            <w:r w:rsidRPr="00105916">
              <w:rPr>
                <w:rFonts w:asciiTheme="minorHAnsi" w:hAnsiTheme="minorHAnsi" w:cs="Calibri"/>
                <w:b/>
                <w:bCs/>
                <w:color w:val="000000"/>
                <w:sz w:val="20"/>
              </w:rPr>
              <w:t>2´538,722</w:t>
            </w:r>
          </w:p>
        </w:tc>
      </w:tr>
      <w:bookmarkEnd w:id="0"/>
      <w:bookmarkEnd w:id="1"/>
      <w:bookmarkEnd w:id="2"/>
      <w:bookmarkEnd w:id="3"/>
      <w:bookmarkEnd w:id="4"/>
    </w:tbl>
    <w:p w:rsidR="00632945" w:rsidRDefault="00632945" w:rsidP="00AF5955">
      <w:pPr>
        <w:pStyle w:val="Texto"/>
        <w:spacing w:after="80" w:line="203" w:lineRule="exact"/>
        <w:ind w:left="624" w:firstLine="0"/>
        <w:rPr>
          <w:rFonts w:ascii="Calibri" w:hAnsi="Calibri" w:cs="DIN Pro Regular"/>
          <w:b/>
          <w:sz w:val="20"/>
          <w:lang w:val="es-MX"/>
        </w:rPr>
      </w:pPr>
    </w:p>
    <w:p w:rsidR="00263F64" w:rsidRDefault="00263F64" w:rsidP="00AF5955">
      <w:pPr>
        <w:pStyle w:val="Texto"/>
        <w:spacing w:after="80" w:line="203" w:lineRule="exact"/>
        <w:ind w:left="624" w:firstLine="0"/>
        <w:rPr>
          <w:rFonts w:ascii="Calibri" w:hAnsi="Calibri" w:cs="DIN Pro Regular"/>
          <w:b/>
          <w:sz w:val="20"/>
          <w:lang w:val="es-MX"/>
        </w:rPr>
      </w:pPr>
    </w:p>
    <w:p w:rsidR="00263F64" w:rsidRDefault="00263F64" w:rsidP="00AF5955">
      <w:pPr>
        <w:pStyle w:val="Texto"/>
        <w:spacing w:after="80" w:line="203" w:lineRule="exact"/>
        <w:ind w:left="624" w:firstLine="0"/>
        <w:rPr>
          <w:rFonts w:ascii="Calibri" w:hAnsi="Calibri" w:cs="DIN Pro Regular"/>
          <w:b/>
          <w:sz w:val="20"/>
          <w:lang w:val="es-MX"/>
        </w:rPr>
      </w:pPr>
    </w:p>
    <w:p w:rsidR="00263F64" w:rsidRDefault="00263F64" w:rsidP="00AF5955">
      <w:pPr>
        <w:pStyle w:val="Texto"/>
        <w:spacing w:after="80" w:line="203" w:lineRule="exact"/>
        <w:ind w:left="624" w:firstLine="0"/>
        <w:rPr>
          <w:rFonts w:ascii="Calibri" w:hAnsi="Calibri" w:cs="DIN Pro Regular"/>
          <w:b/>
          <w:sz w:val="20"/>
          <w:lang w:val="es-MX"/>
        </w:rPr>
      </w:pPr>
    </w:p>
    <w:p w:rsidR="00263F64" w:rsidRDefault="00263F64" w:rsidP="00AF5955">
      <w:pPr>
        <w:pStyle w:val="Texto"/>
        <w:spacing w:after="80" w:line="203" w:lineRule="exact"/>
        <w:ind w:left="624" w:firstLine="0"/>
        <w:rPr>
          <w:rFonts w:ascii="Calibri" w:hAnsi="Calibri" w:cs="DIN Pro Regular"/>
          <w:b/>
          <w:sz w:val="20"/>
          <w:lang w:val="es-MX"/>
        </w:rPr>
      </w:pPr>
    </w:p>
    <w:p w:rsidR="00263F64" w:rsidRPr="00B31AAA" w:rsidRDefault="00263F6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Derechos a recibir Efectivo y Equivalentes y Bienes o Servicios a Recibir</w:t>
      </w:r>
    </w:p>
    <w:p w:rsidR="00105916" w:rsidRDefault="00105916" w:rsidP="00AF5955">
      <w:pPr>
        <w:pStyle w:val="Texto"/>
        <w:spacing w:after="80" w:line="203" w:lineRule="exact"/>
        <w:ind w:left="624" w:firstLine="0"/>
        <w:rPr>
          <w:rFonts w:ascii="Calibri" w:hAnsi="Calibri" w:cs="DIN Pro Regular"/>
          <w:b/>
          <w:sz w:val="20"/>
          <w:lang w:val="es-MX"/>
        </w:rPr>
      </w:pPr>
    </w:p>
    <w:tbl>
      <w:tblPr>
        <w:tblStyle w:val="Tablaconcuadrcula"/>
        <w:tblW w:w="0" w:type="auto"/>
        <w:jc w:val="center"/>
        <w:tblLook w:val="04A0" w:firstRow="1" w:lastRow="0" w:firstColumn="1" w:lastColumn="0" w:noHBand="0" w:noVBand="1"/>
      </w:tblPr>
      <w:tblGrid>
        <w:gridCol w:w="3585"/>
        <w:gridCol w:w="1560"/>
      </w:tblGrid>
      <w:tr w:rsidR="00263F64" w:rsidRPr="00263F64" w:rsidTr="00105916">
        <w:trPr>
          <w:jc w:val="center"/>
        </w:trPr>
        <w:tc>
          <w:tcPr>
            <w:tcW w:w="3585" w:type="dxa"/>
            <w:tcBorders>
              <w:top w:val="single" w:sz="4" w:space="0" w:color="auto"/>
              <w:left w:val="single" w:sz="4" w:space="0" w:color="auto"/>
              <w:bottom w:val="single" w:sz="4" w:space="0" w:color="auto"/>
              <w:right w:val="single" w:sz="4" w:space="0" w:color="auto"/>
            </w:tcBorders>
            <w:shd w:val="clear" w:color="auto" w:fill="9D3947"/>
            <w:vAlign w:val="bottom"/>
          </w:tcPr>
          <w:p w:rsidR="00263F64" w:rsidRPr="00263F64" w:rsidRDefault="00263F64" w:rsidP="00760CC9">
            <w:pPr>
              <w:spacing w:after="80" w:line="203" w:lineRule="exact"/>
              <w:jc w:val="center"/>
              <w:rPr>
                <w:rFonts w:asciiTheme="minorHAnsi" w:eastAsia="Times New Roman" w:hAnsiTheme="minorHAnsi"/>
                <w:b/>
                <w:color w:val="FFFFFF"/>
                <w:sz w:val="18"/>
                <w:szCs w:val="20"/>
                <w:lang w:eastAsia="es-ES"/>
              </w:rPr>
            </w:pPr>
            <w:r w:rsidRPr="00263F64">
              <w:rPr>
                <w:rFonts w:asciiTheme="minorHAnsi" w:eastAsia="Times New Roman" w:hAnsiTheme="minorHAnsi"/>
                <w:b/>
                <w:color w:val="FFFFFF"/>
                <w:sz w:val="18"/>
                <w:szCs w:val="20"/>
                <w:lang w:eastAsia="es-ES"/>
              </w:rPr>
              <w:t>CONCEPTO</w:t>
            </w:r>
          </w:p>
        </w:tc>
        <w:tc>
          <w:tcPr>
            <w:tcW w:w="1560" w:type="dxa"/>
            <w:tcBorders>
              <w:top w:val="single" w:sz="4" w:space="0" w:color="auto"/>
              <w:left w:val="single" w:sz="4" w:space="0" w:color="auto"/>
              <w:bottom w:val="single" w:sz="4" w:space="0" w:color="auto"/>
              <w:right w:val="single" w:sz="4" w:space="0" w:color="auto"/>
            </w:tcBorders>
            <w:shd w:val="clear" w:color="auto" w:fill="9D3947"/>
            <w:vAlign w:val="bottom"/>
          </w:tcPr>
          <w:p w:rsidR="00263F64" w:rsidRPr="00263F64" w:rsidRDefault="00263F64" w:rsidP="00760CC9">
            <w:pPr>
              <w:spacing w:after="80" w:line="203" w:lineRule="exact"/>
              <w:jc w:val="center"/>
              <w:rPr>
                <w:rFonts w:asciiTheme="minorHAnsi" w:eastAsia="Times New Roman" w:hAnsiTheme="minorHAnsi"/>
                <w:b/>
                <w:color w:val="FFFFFF"/>
                <w:sz w:val="18"/>
                <w:szCs w:val="20"/>
                <w:lang w:eastAsia="es-ES"/>
              </w:rPr>
            </w:pPr>
            <w:r w:rsidRPr="00263F64">
              <w:rPr>
                <w:rFonts w:asciiTheme="minorHAnsi" w:eastAsia="Times New Roman" w:hAnsiTheme="minorHAnsi"/>
                <w:b/>
                <w:color w:val="FFFFFF"/>
                <w:sz w:val="18"/>
                <w:szCs w:val="20"/>
                <w:lang w:eastAsia="es-ES"/>
              </w:rPr>
              <w:t>IMPORTE</w:t>
            </w:r>
          </w:p>
        </w:tc>
      </w:tr>
      <w:tr w:rsidR="00263F64" w:rsidRPr="00263F64" w:rsidTr="00105916">
        <w:trPr>
          <w:jc w:val="center"/>
        </w:trPr>
        <w:tc>
          <w:tcPr>
            <w:tcW w:w="3585" w:type="dxa"/>
            <w:tcBorders>
              <w:top w:val="single" w:sz="4" w:space="0" w:color="auto"/>
              <w:left w:val="single" w:sz="4" w:space="0" w:color="auto"/>
              <w:bottom w:val="single" w:sz="4" w:space="0" w:color="auto"/>
              <w:right w:val="single" w:sz="4" w:space="0" w:color="auto"/>
            </w:tcBorders>
            <w:vAlign w:val="bottom"/>
          </w:tcPr>
          <w:p w:rsidR="00263F64" w:rsidRPr="00263F64" w:rsidRDefault="00263F64" w:rsidP="00760CC9">
            <w:pPr>
              <w:spacing w:after="80" w:line="203" w:lineRule="exact"/>
              <w:jc w:val="center"/>
              <w:rPr>
                <w:rFonts w:asciiTheme="minorHAnsi" w:eastAsia="Times New Roman" w:hAnsiTheme="minorHAnsi"/>
                <w:sz w:val="18"/>
                <w:szCs w:val="20"/>
                <w:lang w:eastAsia="es-ES"/>
              </w:rPr>
            </w:pPr>
            <w:r w:rsidRPr="00263F64">
              <w:rPr>
                <w:rFonts w:asciiTheme="minorHAnsi" w:eastAsia="Times New Roman" w:hAnsiTheme="minorHAnsi"/>
                <w:sz w:val="18"/>
                <w:szCs w:val="20"/>
                <w:lang w:eastAsia="es-ES"/>
              </w:rPr>
              <w:t>CUENTAS POR COBRAR</w:t>
            </w:r>
          </w:p>
        </w:tc>
        <w:tc>
          <w:tcPr>
            <w:tcW w:w="1560" w:type="dxa"/>
            <w:tcBorders>
              <w:top w:val="single" w:sz="4" w:space="0" w:color="auto"/>
              <w:left w:val="single" w:sz="4" w:space="0" w:color="auto"/>
              <w:bottom w:val="single" w:sz="4" w:space="0" w:color="auto"/>
              <w:right w:val="single" w:sz="4" w:space="0" w:color="auto"/>
            </w:tcBorders>
            <w:vAlign w:val="bottom"/>
          </w:tcPr>
          <w:p w:rsidR="00263F64" w:rsidRPr="00263F64" w:rsidRDefault="00263F64" w:rsidP="00263F64">
            <w:pPr>
              <w:spacing w:after="80" w:line="203" w:lineRule="exact"/>
              <w:jc w:val="right"/>
              <w:rPr>
                <w:rFonts w:asciiTheme="minorHAnsi" w:eastAsia="Times New Roman" w:hAnsiTheme="minorHAnsi"/>
                <w:sz w:val="18"/>
                <w:szCs w:val="20"/>
                <w:lang w:eastAsia="es-ES"/>
              </w:rPr>
            </w:pPr>
            <w:r w:rsidRPr="00263F64">
              <w:rPr>
                <w:rFonts w:asciiTheme="minorHAnsi" w:eastAsia="Times New Roman" w:hAnsiTheme="minorHAnsi"/>
                <w:sz w:val="18"/>
                <w:szCs w:val="20"/>
                <w:lang w:eastAsia="es-ES"/>
              </w:rPr>
              <w:t xml:space="preserve"> 72,578</w:t>
            </w:r>
          </w:p>
        </w:tc>
      </w:tr>
      <w:tr w:rsidR="00263F64" w:rsidRPr="00263F64" w:rsidTr="00105916">
        <w:trPr>
          <w:jc w:val="center"/>
        </w:trPr>
        <w:tc>
          <w:tcPr>
            <w:tcW w:w="3585" w:type="dxa"/>
            <w:tcBorders>
              <w:top w:val="single" w:sz="4" w:space="0" w:color="auto"/>
              <w:left w:val="single" w:sz="4" w:space="0" w:color="auto"/>
              <w:bottom w:val="single" w:sz="4" w:space="0" w:color="auto"/>
              <w:right w:val="single" w:sz="4" w:space="0" w:color="auto"/>
            </w:tcBorders>
            <w:vAlign w:val="bottom"/>
          </w:tcPr>
          <w:p w:rsidR="00263F64" w:rsidRPr="00263F64" w:rsidRDefault="00263F64" w:rsidP="00760CC9">
            <w:pPr>
              <w:spacing w:after="80" w:line="203" w:lineRule="exact"/>
              <w:jc w:val="center"/>
              <w:rPr>
                <w:rFonts w:asciiTheme="minorHAnsi" w:eastAsia="Times New Roman" w:hAnsiTheme="minorHAnsi"/>
                <w:sz w:val="18"/>
                <w:szCs w:val="20"/>
                <w:lang w:eastAsia="es-ES"/>
              </w:rPr>
            </w:pPr>
            <w:r w:rsidRPr="00263F64">
              <w:rPr>
                <w:rFonts w:asciiTheme="minorHAnsi" w:eastAsia="Times New Roman" w:hAnsiTheme="minorHAnsi"/>
                <w:sz w:val="18"/>
                <w:szCs w:val="20"/>
                <w:lang w:eastAsia="es-ES"/>
              </w:rPr>
              <w:t>DEUDORES DIVERSOS</w:t>
            </w:r>
          </w:p>
        </w:tc>
        <w:tc>
          <w:tcPr>
            <w:tcW w:w="1560" w:type="dxa"/>
            <w:tcBorders>
              <w:top w:val="single" w:sz="4" w:space="0" w:color="auto"/>
              <w:left w:val="single" w:sz="4" w:space="0" w:color="auto"/>
              <w:bottom w:val="single" w:sz="4" w:space="0" w:color="auto"/>
              <w:right w:val="single" w:sz="4" w:space="0" w:color="auto"/>
            </w:tcBorders>
            <w:vAlign w:val="bottom"/>
          </w:tcPr>
          <w:p w:rsidR="00263F64" w:rsidRPr="00263F64" w:rsidRDefault="00263F64" w:rsidP="00105916">
            <w:pPr>
              <w:spacing w:after="80" w:line="203" w:lineRule="exact"/>
              <w:jc w:val="right"/>
              <w:rPr>
                <w:rFonts w:asciiTheme="minorHAnsi" w:eastAsia="Times New Roman" w:hAnsiTheme="minorHAnsi"/>
                <w:sz w:val="18"/>
                <w:szCs w:val="20"/>
                <w:lang w:eastAsia="es-ES"/>
              </w:rPr>
            </w:pPr>
            <w:r>
              <w:rPr>
                <w:rFonts w:asciiTheme="minorHAnsi" w:eastAsia="Times New Roman" w:hAnsiTheme="minorHAnsi"/>
                <w:sz w:val="18"/>
                <w:szCs w:val="20"/>
                <w:lang w:eastAsia="es-ES"/>
              </w:rPr>
              <w:t>-10</w:t>
            </w:r>
          </w:p>
        </w:tc>
      </w:tr>
      <w:tr w:rsidR="00263F64" w:rsidRPr="00263F64" w:rsidTr="00105916">
        <w:trPr>
          <w:jc w:val="center"/>
        </w:trPr>
        <w:tc>
          <w:tcPr>
            <w:tcW w:w="3585" w:type="dxa"/>
            <w:tcBorders>
              <w:top w:val="single" w:sz="4" w:space="0" w:color="auto"/>
              <w:left w:val="single" w:sz="4" w:space="0" w:color="auto"/>
              <w:bottom w:val="single" w:sz="4" w:space="0" w:color="auto"/>
              <w:right w:val="single" w:sz="4" w:space="0" w:color="auto"/>
            </w:tcBorders>
            <w:vAlign w:val="bottom"/>
          </w:tcPr>
          <w:p w:rsidR="00263F64" w:rsidRPr="00263F64" w:rsidRDefault="00263F64" w:rsidP="00760CC9">
            <w:pPr>
              <w:spacing w:after="80" w:line="203" w:lineRule="exact"/>
              <w:jc w:val="center"/>
              <w:rPr>
                <w:rFonts w:asciiTheme="minorHAnsi" w:eastAsia="Times New Roman" w:hAnsiTheme="minorHAnsi"/>
                <w:sz w:val="18"/>
                <w:szCs w:val="20"/>
                <w:lang w:eastAsia="es-ES"/>
              </w:rPr>
            </w:pPr>
            <w:r>
              <w:rPr>
                <w:rFonts w:asciiTheme="minorHAnsi" w:eastAsia="Times New Roman" w:hAnsiTheme="minorHAnsi"/>
                <w:sz w:val="18"/>
                <w:szCs w:val="20"/>
                <w:lang w:eastAsia="es-ES"/>
              </w:rPr>
              <w:t>INGRESOS POR RECUPERAR A CORTO PLAZA</w:t>
            </w:r>
          </w:p>
        </w:tc>
        <w:tc>
          <w:tcPr>
            <w:tcW w:w="1560" w:type="dxa"/>
            <w:tcBorders>
              <w:top w:val="single" w:sz="4" w:space="0" w:color="auto"/>
              <w:left w:val="single" w:sz="4" w:space="0" w:color="auto"/>
              <w:bottom w:val="single" w:sz="4" w:space="0" w:color="auto"/>
              <w:right w:val="single" w:sz="4" w:space="0" w:color="auto"/>
            </w:tcBorders>
            <w:vAlign w:val="bottom"/>
          </w:tcPr>
          <w:p w:rsidR="00263F64" w:rsidRPr="00263F64" w:rsidRDefault="00105916" w:rsidP="00760CC9">
            <w:pPr>
              <w:spacing w:after="80" w:line="203" w:lineRule="exact"/>
              <w:jc w:val="right"/>
              <w:rPr>
                <w:rFonts w:asciiTheme="minorHAnsi" w:eastAsia="Times New Roman" w:hAnsiTheme="minorHAnsi"/>
                <w:sz w:val="18"/>
                <w:szCs w:val="20"/>
                <w:lang w:eastAsia="es-ES"/>
              </w:rPr>
            </w:pPr>
            <w:r>
              <w:rPr>
                <w:rFonts w:asciiTheme="minorHAnsi" w:eastAsia="Times New Roman" w:hAnsiTheme="minorHAnsi"/>
                <w:sz w:val="18"/>
                <w:szCs w:val="20"/>
                <w:lang w:eastAsia="es-ES"/>
              </w:rPr>
              <w:t>1,</w:t>
            </w:r>
            <w:r w:rsidR="00263F64">
              <w:rPr>
                <w:rFonts w:asciiTheme="minorHAnsi" w:eastAsia="Times New Roman" w:hAnsiTheme="minorHAnsi"/>
                <w:sz w:val="18"/>
                <w:szCs w:val="20"/>
                <w:lang w:eastAsia="es-ES"/>
              </w:rPr>
              <w:t>023,189</w:t>
            </w:r>
          </w:p>
        </w:tc>
      </w:tr>
      <w:tr w:rsidR="00263F64" w:rsidRPr="00263F64" w:rsidTr="00105916">
        <w:trPr>
          <w:jc w:val="center"/>
        </w:trPr>
        <w:tc>
          <w:tcPr>
            <w:tcW w:w="3585" w:type="dxa"/>
            <w:tcBorders>
              <w:top w:val="single" w:sz="4" w:space="0" w:color="auto"/>
              <w:left w:val="single" w:sz="4" w:space="0" w:color="auto"/>
              <w:bottom w:val="single" w:sz="4" w:space="0" w:color="auto"/>
              <w:right w:val="single" w:sz="4" w:space="0" w:color="auto"/>
            </w:tcBorders>
            <w:vAlign w:val="bottom"/>
          </w:tcPr>
          <w:p w:rsidR="00263F64" w:rsidRPr="00263F64" w:rsidRDefault="00263F64" w:rsidP="00760CC9">
            <w:pPr>
              <w:spacing w:after="80" w:line="203" w:lineRule="exact"/>
              <w:jc w:val="center"/>
              <w:rPr>
                <w:rFonts w:asciiTheme="minorHAnsi" w:eastAsia="Times New Roman" w:hAnsiTheme="minorHAnsi"/>
                <w:sz w:val="18"/>
                <w:szCs w:val="20"/>
                <w:lang w:eastAsia="es-ES"/>
              </w:rPr>
            </w:pPr>
            <w:r w:rsidRPr="00263F64">
              <w:rPr>
                <w:rFonts w:asciiTheme="minorHAnsi" w:eastAsia="Times New Roman" w:hAnsiTheme="minorHAnsi"/>
                <w:b/>
                <w:sz w:val="18"/>
                <w:szCs w:val="20"/>
                <w:lang w:eastAsia="es-ES"/>
              </w:rPr>
              <w:t>TOTAL</w:t>
            </w:r>
          </w:p>
        </w:tc>
        <w:tc>
          <w:tcPr>
            <w:tcW w:w="1560" w:type="dxa"/>
            <w:tcBorders>
              <w:top w:val="single" w:sz="4" w:space="0" w:color="auto"/>
              <w:left w:val="single" w:sz="4" w:space="0" w:color="auto"/>
              <w:bottom w:val="single" w:sz="4" w:space="0" w:color="auto"/>
              <w:right w:val="single" w:sz="4" w:space="0" w:color="auto"/>
            </w:tcBorders>
            <w:vAlign w:val="bottom"/>
          </w:tcPr>
          <w:p w:rsidR="00263F64" w:rsidRPr="00263F64" w:rsidRDefault="00263F64" w:rsidP="00263F64">
            <w:pPr>
              <w:spacing w:after="80" w:line="203" w:lineRule="exact"/>
              <w:jc w:val="right"/>
              <w:rPr>
                <w:rFonts w:asciiTheme="minorHAnsi" w:eastAsia="Times New Roman" w:hAnsiTheme="minorHAnsi"/>
                <w:sz w:val="18"/>
                <w:szCs w:val="20"/>
                <w:lang w:eastAsia="es-ES"/>
              </w:rPr>
            </w:pPr>
            <w:r w:rsidRPr="00263F64">
              <w:rPr>
                <w:rFonts w:asciiTheme="minorHAnsi" w:eastAsia="Times New Roman" w:hAnsiTheme="minorHAnsi"/>
                <w:b/>
                <w:sz w:val="18"/>
                <w:szCs w:val="20"/>
                <w:lang w:eastAsia="es-ES"/>
              </w:rPr>
              <w:t>1,095,7</w:t>
            </w:r>
            <w:r>
              <w:rPr>
                <w:rFonts w:asciiTheme="minorHAnsi" w:eastAsia="Times New Roman" w:hAnsiTheme="minorHAnsi"/>
                <w:b/>
                <w:sz w:val="18"/>
                <w:szCs w:val="20"/>
                <w:lang w:eastAsia="es-ES"/>
              </w:rPr>
              <w:t>57</w:t>
            </w:r>
          </w:p>
        </w:tc>
      </w:tr>
    </w:tbl>
    <w:p w:rsidR="00263F64" w:rsidRDefault="00263F64" w:rsidP="00AF5955">
      <w:pPr>
        <w:pStyle w:val="Texto"/>
        <w:spacing w:after="80" w:line="203" w:lineRule="exact"/>
        <w:ind w:left="624" w:firstLine="0"/>
        <w:rPr>
          <w:rFonts w:ascii="Calibri" w:hAnsi="Calibri" w:cs="DIN Pro Regular"/>
          <w:b/>
          <w:sz w:val="20"/>
          <w:lang w:val="es-MX"/>
        </w:rPr>
      </w:pPr>
    </w:p>
    <w:p w:rsidR="00263F64" w:rsidRPr="00B31AAA" w:rsidRDefault="00263F64" w:rsidP="00AF5955">
      <w:pPr>
        <w:pStyle w:val="Texto"/>
        <w:spacing w:after="80" w:line="203" w:lineRule="exact"/>
        <w:ind w:left="624" w:firstLine="0"/>
        <w:rPr>
          <w:rFonts w:ascii="Calibri" w:hAnsi="Calibri" w:cs="DIN Pro Regular"/>
          <w:b/>
          <w:sz w:val="20"/>
          <w:lang w:val="es-MX"/>
        </w:rPr>
      </w:pPr>
    </w:p>
    <w:p w:rsidR="00AF5955"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I</w:t>
      </w:r>
      <w:r w:rsidR="00AF5955" w:rsidRPr="00B31AAA">
        <w:rPr>
          <w:rFonts w:ascii="Calibri" w:hAnsi="Calibri" w:cs="DIN Pro Regular"/>
          <w:b/>
          <w:sz w:val="20"/>
          <w:lang w:val="es-MX"/>
        </w:rPr>
        <w:t>nventarios</w:t>
      </w:r>
    </w:p>
    <w:p w:rsidR="00263F64" w:rsidRDefault="00263F64" w:rsidP="00AF595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rsidR="00263F64" w:rsidRPr="00263F64" w:rsidRDefault="00263F64" w:rsidP="00AF5955">
      <w:pPr>
        <w:pStyle w:val="Texto"/>
        <w:spacing w:after="80" w:line="203" w:lineRule="exact"/>
        <w:ind w:left="624" w:firstLine="0"/>
        <w:rPr>
          <w:rFonts w:ascii="Calibri" w:hAnsi="Calibri" w:cs="DIN Pro Regular"/>
          <w:sz w:val="20"/>
          <w:lang w:val="es-MX"/>
        </w:rPr>
      </w:pPr>
    </w:p>
    <w:p w:rsidR="00600E8E" w:rsidRDefault="00600E8E" w:rsidP="00AF5955">
      <w:pPr>
        <w:pStyle w:val="Texto"/>
        <w:spacing w:after="80" w:line="203" w:lineRule="exact"/>
        <w:ind w:left="624" w:firstLine="0"/>
        <w:rPr>
          <w:rFonts w:ascii="Calibri" w:hAnsi="Calibri" w:cs="DIN Pro Regular"/>
          <w:b/>
          <w:sz w:val="20"/>
          <w:lang w:val="es-MX"/>
        </w:rPr>
      </w:pPr>
      <w:r>
        <w:rPr>
          <w:rFonts w:ascii="Calibri" w:hAnsi="Calibri" w:cs="DIN Pro Regular"/>
          <w:b/>
          <w:sz w:val="20"/>
          <w:lang w:val="es-MX"/>
        </w:rPr>
        <w:t>Almacenes</w:t>
      </w:r>
    </w:p>
    <w:p w:rsidR="00263F64" w:rsidRDefault="00263F64" w:rsidP="00263F64">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rsidR="00263F64" w:rsidRPr="00B31AAA" w:rsidRDefault="00263F6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Inversiones Financieras</w:t>
      </w:r>
    </w:p>
    <w:p w:rsidR="00263F64" w:rsidRDefault="00263F64" w:rsidP="00263F64">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rsidR="00263F64" w:rsidRPr="00B31AAA" w:rsidRDefault="00263F6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Bienes Muebles, Inmuebles e Intangibles</w:t>
      </w:r>
    </w:p>
    <w:p w:rsidR="00263F64" w:rsidRDefault="00263F64" w:rsidP="00AF5955">
      <w:pPr>
        <w:pStyle w:val="Texto"/>
        <w:spacing w:after="80" w:line="203" w:lineRule="exact"/>
        <w:ind w:left="624" w:firstLine="0"/>
        <w:rPr>
          <w:rFonts w:ascii="Calibri" w:hAnsi="Calibri" w:cs="DIN Pro Regular"/>
          <w:sz w:val="20"/>
          <w:lang w:val="es-MX"/>
        </w:rPr>
      </w:pPr>
      <w:r w:rsidRPr="00263F64">
        <w:rPr>
          <w:rFonts w:ascii="Calibri" w:hAnsi="Calibri" w:cs="DIN Pro Regular"/>
          <w:sz w:val="20"/>
          <w:lang w:val="es-MX"/>
        </w:rPr>
        <w:t>Durante el trimestre, se adquirieron bienes por concepto de Vehículos y no hubo bajas de los que ya se tenían, por lo cual se integran de la siguiente manera:</w:t>
      </w:r>
    </w:p>
    <w:p w:rsidR="00263F64" w:rsidRPr="00263F64" w:rsidRDefault="00263F64" w:rsidP="00AF5955">
      <w:pPr>
        <w:pStyle w:val="Texto"/>
        <w:spacing w:after="80" w:line="203" w:lineRule="exact"/>
        <w:ind w:left="624" w:firstLine="0"/>
        <w:rPr>
          <w:rFonts w:ascii="Calibri" w:hAnsi="Calibri" w:cs="DIN Pro Regular"/>
          <w:sz w:val="20"/>
          <w:lang w:val="es-MX"/>
        </w:rPr>
      </w:pPr>
    </w:p>
    <w:tbl>
      <w:tblPr>
        <w:tblW w:w="0" w:type="auto"/>
        <w:jc w:val="center"/>
        <w:tblCellMar>
          <w:left w:w="70" w:type="dxa"/>
          <w:right w:w="70" w:type="dxa"/>
        </w:tblCellMar>
        <w:tblLook w:val="04A0" w:firstRow="1" w:lastRow="0" w:firstColumn="1" w:lastColumn="0" w:noHBand="0" w:noVBand="1"/>
      </w:tblPr>
      <w:tblGrid>
        <w:gridCol w:w="4343"/>
        <w:gridCol w:w="1255"/>
      </w:tblGrid>
      <w:tr w:rsidR="00263F64" w:rsidRPr="00EC6971" w:rsidTr="00105916">
        <w:trPr>
          <w:trHeight w:val="552"/>
          <w:jc w:val="center"/>
        </w:trPr>
        <w:tc>
          <w:tcPr>
            <w:tcW w:w="0" w:type="auto"/>
            <w:tcBorders>
              <w:top w:val="single" w:sz="4" w:space="0" w:color="auto"/>
              <w:left w:val="single" w:sz="4" w:space="0" w:color="auto"/>
              <w:bottom w:val="single" w:sz="4" w:space="0" w:color="auto"/>
              <w:right w:val="single" w:sz="4" w:space="0" w:color="auto"/>
            </w:tcBorders>
            <w:shd w:val="clear" w:color="000000" w:fill="9D3947"/>
            <w:noWrap/>
            <w:vAlign w:val="center"/>
            <w:hideMark/>
          </w:tcPr>
          <w:p w:rsidR="00263F64" w:rsidRPr="00EC6971" w:rsidRDefault="00263F64" w:rsidP="00760CC9">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Concepto</w:t>
            </w:r>
          </w:p>
        </w:tc>
        <w:tc>
          <w:tcPr>
            <w:tcW w:w="1255" w:type="dxa"/>
            <w:tcBorders>
              <w:top w:val="single" w:sz="4" w:space="0" w:color="auto"/>
              <w:left w:val="nil"/>
              <w:bottom w:val="single" w:sz="4" w:space="0" w:color="auto"/>
              <w:right w:val="single" w:sz="4" w:space="0" w:color="auto"/>
            </w:tcBorders>
            <w:shd w:val="clear" w:color="000000" w:fill="9D3947"/>
            <w:noWrap/>
            <w:vAlign w:val="center"/>
            <w:hideMark/>
          </w:tcPr>
          <w:p w:rsidR="00263F64" w:rsidRPr="00EC6971" w:rsidRDefault="00263F64" w:rsidP="00760CC9">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Importe</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Mobiliario</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716,881</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Mobiliario y Equipo de Administración</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453,790</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Muebles, excepto de Oficina</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17,190</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Equipo de cómputo y de tecnología</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431,784</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Otros Mobiliarios y equipos</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4,816</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Mobiliario y Equipo Educacional y Recreativo</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21,797</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Equipos  y aparatos audiovisuales</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21,797</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b/>
                <w:bCs/>
                <w:color w:val="000000"/>
                <w:sz w:val="20"/>
                <w:szCs w:val="20"/>
                <w:lang w:eastAsia="es-MX"/>
              </w:rPr>
            </w:pPr>
            <w:r w:rsidRPr="00EC6971">
              <w:rPr>
                <w:rFonts w:eastAsia="Times New Roman"/>
                <w:b/>
                <w:bCs/>
                <w:color w:val="000000"/>
                <w:sz w:val="20"/>
                <w:szCs w:val="20"/>
                <w:lang w:eastAsia="es-MX"/>
              </w:rPr>
              <w:t>Total Vehículos y Equipo de Transporte</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241,294</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rPr>
                <w:rFonts w:eastAsia="Times New Roman"/>
                <w:color w:val="000000"/>
                <w:sz w:val="20"/>
                <w:szCs w:val="20"/>
                <w:lang w:eastAsia="es-MX"/>
              </w:rPr>
            </w:pPr>
            <w:r w:rsidRPr="00EC6971">
              <w:rPr>
                <w:rFonts w:eastAsia="Times New Roman"/>
                <w:color w:val="000000"/>
                <w:sz w:val="20"/>
                <w:szCs w:val="20"/>
                <w:lang w:eastAsia="es-MX"/>
              </w:rPr>
              <w:t>Equipo de Transporte</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241,294</w:t>
            </w:r>
          </w:p>
        </w:tc>
      </w:tr>
      <w:tr w:rsidR="00263F64" w:rsidRPr="00EC6971" w:rsidTr="00105916">
        <w:trPr>
          <w:trHeight w:val="552"/>
          <w:jc w:val="center"/>
        </w:trPr>
        <w:tc>
          <w:tcPr>
            <w:tcW w:w="0" w:type="auto"/>
            <w:tcBorders>
              <w:top w:val="nil"/>
              <w:left w:val="single" w:sz="4" w:space="0" w:color="auto"/>
              <w:bottom w:val="single" w:sz="4" w:space="0" w:color="auto"/>
              <w:right w:val="single" w:sz="4" w:space="0" w:color="auto"/>
            </w:tcBorders>
            <w:shd w:val="clear" w:color="000000" w:fill="9D3947"/>
            <w:noWrap/>
            <w:vAlign w:val="center"/>
            <w:hideMark/>
          </w:tcPr>
          <w:p w:rsidR="00263F64" w:rsidRPr="00EC6971" w:rsidRDefault="00263F64" w:rsidP="00760CC9">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Concepto</w:t>
            </w:r>
          </w:p>
        </w:tc>
        <w:tc>
          <w:tcPr>
            <w:tcW w:w="1255" w:type="dxa"/>
            <w:tcBorders>
              <w:top w:val="nil"/>
              <w:left w:val="nil"/>
              <w:bottom w:val="single" w:sz="4" w:space="0" w:color="auto"/>
              <w:right w:val="single" w:sz="4" w:space="0" w:color="auto"/>
            </w:tcBorders>
            <w:shd w:val="clear" w:color="000000" w:fill="9D3947"/>
            <w:noWrap/>
            <w:vAlign w:val="center"/>
            <w:hideMark/>
          </w:tcPr>
          <w:p w:rsidR="00263F64" w:rsidRPr="00EC6971" w:rsidRDefault="00263F64" w:rsidP="00760CC9">
            <w:pPr>
              <w:spacing w:after="0" w:line="240" w:lineRule="auto"/>
              <w:jc w:val="center"/>
              <w:rPr>
                <w:rFonts w:eastAsia="Times New Roman"/>
                <w:b/>
                <w:bCs/>
                <w:color w:val="FFFFFF"/>
                <w:sz w:val="20"/>
                <w:szCs w:val="20"/>
                <w:lang w:eastAsia="es-MX"/>
              </w:rPr>
            </w:pPr>
            <w:r w:rsidRPr="00EC6971">
              <w:rPr>
                <w:rFonts w:eastAsia="Times New Roman"/>
                <w:b/>
                <w:bCs/>
                <w:color w:val="FFFFFF"/>
                <w:sz w:val="20"/>
                <w:szCs w:val="20"/>
                <w:lang w:eastAsia="es-MX"/>
              </w:rPr>
              <w:t>Importe</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Total Activos Intangibles</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b/>
                <w:bCs/>
                <w:color w:val="000000"/>
                <w:sz w:val="20"/>
                <w:szCs w:val="20"/>
                <w:lang w:eastAsia="es-MX"/>
              </w:rPr>
            </w:pPr>
            <w:r w:rsidRPr="00EC6971">
              <w:rPr>
                <w:rFonts w:eastAsia="Times New Roman"/>
                <w:b/>
                <w:bCs/>
                <w:color w:val="000000"/>
                <w:sz w:val="20"/>
                <w:szCs w:val="20"/>
                <w:lang w:eastAsia="es-MX"/>
              </w:rPr>
              <w:t>75,656</w:t>
            </w:r>
          </w:p>
        </w:tc>
      </w:tr>
      <w:tr w:rsidR="00263F64" w:rsidRPr="00EC6971" w:rsidTr="00105916">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Software</w:t>
            </w:r>
          </w:p>
        </w:tc>
        <w:tc>
          <w:tcPr>
            <w:tcW w:w="1255" w:type="dxa"/>
            <w:tcBorders>
              <w:top w:val="nil"/>
              <w:left w:val="nil"/>
              <w:bottom w:val="single" w:sz="4" w:space="0" w:color="auto"/>
              <w:right w:val="single" w:sz="4" w:space="0" w:color="auto"/>
            </w:tcBorders>
            <w:shd w:val="clear" w:color="auto" w:fill="auto"/>
            <w:noWrap/>
            <w:vAlign w:val="center"/>
            <w:hideMark/>
          </w:tcPr>
          <w:p w:rsidR="00263F64" w:rsidRPr="00EC6971" w:rsidRDefault="00263F64" w:rsidP="00760CC9">
            <w:pPr>
              <w:spacing w:after="0" w:line="240" w:lineRule="auto"/>
              <w:jc w:val="right"/>
              <w:rPr>
                <w:rFonts w:eastAsia="Times New Roman"/>
                <w:color w:val="000000"/>
                <w:sz w:val="20"/>
                <w:szCs w:val="20"/>
                <w:lang w:eastAsia="es-MX"/>
              </w:rPr>
            </w:pPr>
            <w:r w:rsidRPr="00EC6971">
              <w:rPr>
                <w:rFonts w:eastAsia="Times New Roman"/>
                <w:color w:val="000000"/>
                <w:sz w:val="20"/>
                <w:szCs w:val="20"/>
                <w:lang w:eastAsia="es-MX"/>
              </w:rPr>
              <w:t>75,656</w:t>
            </w:r>
          </w:p>
        </w:tc>
      </w:tr>
    </w:tbl>
    <w:p w:rsidR="00263F64" w:rsidRDefault="00263F64" w:rsidP="00AF5955">
      <w:pPr>
        <w:pStyle w:val="Texto"/>
        <w:spacing w:after="80" w:line="203" w:lineRule="exact"/>
        <w:ind w:left="624" w:firstLine="0"/>
        <w:rPr>
          <w:rFonts w:ascii="Calibri" w:hAnsi="Calibri" w:cs="DIN Pro Regular"/>
          <w:b/>
          <w:sz w:val="20"/>
          <w:lang w:val="es-MX"/>
        </w:rPr>
      </w:pP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Estimaciones y Deterioros</w:t>
      </w:r>
    </w:p>
    <w:p w:rsidR="00263F64" w:rsidRPr="004C0BCB" w:rsidRDefault="004C0BCB" w:rsidP="004C0BCB">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rsidR="00AF5955" w:rsidRDefault="00AF5955" w:rsidP="00AF5955">
      <w:pPr>
        <w:pStyle w:val="Texto"/>
        <w:spacing w:after="80" w:line="203" w:lineRule="exact"/>
        <w:ind w:left="624" w:firstLine="0"/>
        <w:rPr>
          <w:rFonts w:ascii="Calibri" w:hAnsi="Calibri" w:cs="DIN Pro Regular"/>
          <w:b/>
          <w:sz w:val="20"/>
          <w:lang w:val="es-MX"/>
        </w:rPr>
      </w:pPr>
      <w:r w:rsidRPr="00B31AAA">
        <w:rPr>
          <w:rFonts w:ascii="Calibri" w:hAnsi="Calibri" w:cs="DIN Pro Regular"/>
          <w:b/>
          <w:sz w:val="20"/>
          <w:lang w:val="es-MX"/>
        </w:rPr>
        <w:t>Otros Activos</w:t>
      </w:r>
    </w:p>
    <w:p w:rsidR="00263F64" w:rsidRDefault="00263F64" w:rsidP="00AF5955">
      <w:pPr>
        <w:pStyle w:val="Texto"/>
        <w:spacing w:after="80" w:line="203" w:lineRule="exact"/>
        <w:ind w:left="624" w:firstLine="0"/>
        <w:rPr>
          <w:rFonts w:ascii="Calibri" w:hAnsi="Calibri" w:cs="DIN Pro Regular"/>
          <w:sz w:val="20"/>
          <w:lang w:val="es-MX"/>
        </w:rPr>
      </w:pPr>
      <w:r>
        <w:rPr>
          <w:rFonts w:ascii="Calibri" w:hAnsi="Calibri" w:cs="DIN Pro Regular"/>
          <w:sz w:val="20"/>
          <w:lang w:val="es-MX"/>
        </w:rPr>
        <w:t>No aplica.</w:t>
      </w:r>
    </w:p>
    <w:p w:rsidR="00263F64" w:rsidRPr="00263F64" w:rsidRDefault="00263F64" w:rsidP="00AF5955">
      <w:pPr>
        <w:pStyle w:val="Texto"/>
        <w:spacing w:after="80" w:line="203" w:lineRule="exact"/>
        <w:ind w:left="624" w:firstLine="0"/>
        <w:rPr>
          <w:rFonts w:ascii="Calibri" w:hAnsi="Calibri" w:cs="DIN Pro Regular"/>
          <w:sz w:val="20"/>
          <w:lang w:val="es-MX"/>
        </w:rPr>
      </w:pPr>
    </w:p>
    <w:p w:rsidR="00AF5955" w:rsidRPr="00B31AAA" w:rsidRDefault="00AF5955" w:rsidP="00AF5955">
      <w:pPr>
        <w:pStyle w:val="ROMANOS"/>
        <w:spacing w:after="0" w:line="240" w:lineRule="exact"/>
        <w:ind w:left="432"/>
        <w:rPr>
          <w:rFonts w:ascii="Calibri" w:hAnsi="Calibri" w:cs="DIN Pro Regular"/>
          <w:b/>
          <w:sz w:val="20"/>
          <w:szCs w:val="20"/>
          <w:lang w:val="es-MX"/>
        </w:rPr>
      </w:pPr>
      <w:r w:rsidRPr="00B31AAA">
        <w:rPr>
          <w:rFonts w:ascii="Calibri" w:hAnsi="Calibri" w:cs="DIN Pro Regular"/>
          <w:b/>
          <w:sz w:val="20"/>
          <w:szCs w:val="20"/>
          <w:lang w:val="es-MX"/>
        </w:rPr>
        <w:t xml:space="preserve">      Pasivo</w:t>
      </w:r>
    </w:p>
    <w:p w:rsidR="00AF5955" w:rsidRPr="00B31AAA" w:rsidRDefault="00AF5955" w:rsidP="00AF5955">
      <w:pPr>
        <w:pStyle w:val="ROMANOS"/>
        <w:spacing w:after="0" w:line="240" w:lineRule="exact"/>
        <w:ind w:left="0" w:firstLine="0"/>
        <w:rPr>
          <w:rFonts w:ascii="Calibri" w:hAnsi="Calibri" w:cs="DIN Pro Regular"/>
          <w:sz w:val="20"/>
          <w:szCs w:val="20"/>
          <w:lang w:val="es-MX"/>
        </w:rPr>
      </w:pPr>
      <w:r w:rsidRPr="00B31AAA">
        <w:rPr>
          <w:rFonts w:ascii="Calibri" w:hAnsi="Calibri" w:cs="DIN Pro Regular"/>
          <w:sz w:val="20"/>
          <w:szCs w:val="20"/>
          <w:lang w:val="es-MX"/>
        </w:rPr>
        <w:lastRenderedPageBreak/>
        <w:t xml:space="preserve">  </w:t>
      </w:r>
      <w:r w:rsidRPr="00B31AAA">
        <w:rPr>
          <w:rFonts w:ascii="Calibri" w:hAnsi="Calibri" w:cs="DIN Pro Regular"/>
          <w:sz w:val="20"/>
          <w:szCs w:val="20"/>
          <w:lang w:val="es-MX"/>
        </w:rPr>
        <w:tab/>
      </w:r>
    </w:p>
    <w:p w:rsidR="00AF5955" w:rsidRDefault="00AF5955" w:rsidP="00AF5955">
      <w:pPr>
        <w:pStyle w:val="ROMANOS"/>
        <w:numPr>
          <w:ilvl w:val="0"/>
          <w:numId w:val="8"/>
        </w:numPr>
        <w:spacing w:after="0" w:line="240" w:lineRule="exact"/>
        <w:rPr>
          <w:rFonts w:ascii="Calibri" w:hAnsi="Calibri" w:cs="DIN Pro Regular"/>
          <w:sz w:val="20"/>
          <w:szCs w:val="20"/>
          <w:lang w:val="es-MX"/>
        </w:rPr>
      </w:pPr>
      <w:r w:rsidRPr="00B31AAA">
        <w:rPr>
          <w:rFonts w:ascii="Calibri" w:hAnsi="Calibri" w:cs="DIN Pro Regular"/>
          <w:sz w:val="20"/>
          <w:szCs w:val="20"/>
          <w:lang w:val="es-MX"/>
        </w:rPr>
        <w:t xml:space="preserve">Cuentas </w:t>
      </w:r>
      <w:r w:rsidR="00600E8E">
        <w:rPr>
          <w:rFonts w:ascii="Calibri" w:hAnsi="Calibri" w:cs="DIN Pro Regular"/>
          <w:sz w:val="20"/>
          <w:szCs w:val="20"/>
          <w:lang w:val="es-MX"/>
        </w:rPr>
        <w:t xml:space="preserve">y Documentos </w:t>
      </w:r>
      <w:r w:rsidRPr="00B31AAA">
        <w:rPr>
          <w:rFonts w:ascii="Calibri" w:hAnsi="Calibri" w:cs="DIN Pro Regular"/>
          <w:sz w:val="20"/>
          <w:szCs w:val="20"/>
          <w:lang w:val="es-MX"/>
        </w:rPr>
        <w:t>por pagar, por fecha de vencimiento (a corto y a largo plazo</w:t>
      </w:r>
      <w:r w:rsidR="00600E8E">
        <w:rPr>
          <w:rFonts w:ascii="Calibri" w:hAnsi="Calibri" w:cs="DIN Pro Regular"/>
          <w:sz w:val="20"/>
          <w:szCs w:val="20"/>
          <w:lang w:val="es-MX"/>
        </w:rPr>
        <w:t xml:space="preserve"> y factibilidad de pago</w:t>
      </w:r>
      <w:r w:rsidRPr="00B31AAA">
        <w:rPr>
          <w:rFonts w:ascii="Calibri" w:hAnsi="Calibri" w:cs="DIN Pro Regular"/>
          <w:sz w:val="20"/>
          <w:szCs w:val="20"/>
          <w:lang w:val="es-MX"/>
        </w:rPr>
        <w:t>).</w:t>
      </w:r>
    </w:p>
    <w:p w:rsidR="00263F64" w:rsidRDefault="00263F64" w:rsidP="00263F64">
      <w:pPr>
        <w:pStyle w:val="ROMANOS"/>
        <w:spacing w:after="0" w:line="240" w:lineRule="exact"/>
        <w:rPr>
          <w:rFonts w:ascii="Calibri" w:hAnsi="Calibri" w:cs="DIN Pro Regular"/>
          <w:sz w:val="20"/>
          <w:szCs w:val="20"/>
          <w:lang w:val="es-MX"/>
        </w:rPr>
      </w:pPr>
    </w:p>
    <w:p w:rsidR="00263F64" w:rsidRPr="00263F64" w:rsidRDefault="00263F64" w:rsidP="00263F64">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r>
      <w:r w:rsidRPr="00263F64">
        <w:rPr>
          <w:rFonts w:ascii="Calibri" w:hAnsi="Calibri" w:cs="DIN Pro Regular"/>
          <w:sz w:val="20"/>
          <w:szCs w:val="20"/>
          <w:lang w:val="es-MX"/>
        </w:rPr>
        <w:t>Las cuentas por pagar a corto plazo se integran como se detalla a continuación:</w:t>
      </w:r>
    </w:p>
    <w:p w:rsidR="00263F64" w:rsidRDefault="00263F64" w:rsidP="00263F64">
      <w:pPr>
        <w:pStyle w:val="ROMANOS"/>
        <w:spacing w:after="0" w:line="240" w:lineRule="exact"/>
        <w:rPr>
          <w:rFonts w:ascii="Calibri" w:hAnsi="Calibri" w:cs="DIN Pro Regular"/>
          <w:sz w:val="20"/>
          <w:szCs w:val="20"/>
          <w:lang w:val="es-MX"/>
        </w:rPr>
      </w:pPr>
      <w:r w:rsidRPr="00263F64">
        <w:rPr>
          <w:rFonts w:ascii="Calibri" w:hAnsi="Calibri" w:cs="DIN Pro Regular"/>
          <w:sz w:val="20"/>
          <w:szCs w:val="20"/>
          <w:lang w:val="es-MX"/>
        </w:rPr>
        <w:t>•</w:t>
      </w:r>
      <w:r w:rsidRPr="00263F64">
        <w:rPr>
          <w:rFonts w:ascii="Calibri" w:hAnsi="Calibri" w:cs="DIN Pro Regular"/>
          <w:sz w:val="20"/>
          <w:szCs w:val="20"/>
          <w:lang w:val="es-MX"/>
        </w:rPr>
        <w:tab/>
        <w:t>Retenciones y Contribuciones Pendientes de Pago por un importe de $1´114,501, el cual correspondiente al ISR Retenido por concepto de Sueldos y Salarios del mes de diciembre 2023.</w:t>
      </w:r>
    </w:p>
    <w:p w:rsidR="00263F64" w:rsidRPr="00B31AAA" w:rsidRDefault="00263F64" w:rsidP="00263F64">
      <w:pPr>
        <w:pStyle w:val="ROMANOS"/>
        <w:spacing w:after="0" w:line="240" w:lineRule="exact"/>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F</w:t>
      </w:r>
      <w:r w:rsidR="00AF5955" w:rsidRPr="00B31AAA">
        <w:rPr>
          <w:rFonts w:ascii="Calibri" w:hAnsi="Calibri" w:cs="DIN Pro Regular"/>
          <w:sz w:val="20"/>
          <w:szCs w:val="20"/>
          <w:lang w:val="es-MX"/>
        </w:rPr>
        <w:t xml:space="preserve">ondos y </w:t>
      </w:r>
      <w:r>
        <w:rPr>
          <w:rFonts w:ascii="Calibri" w:hAnsi="Calibri" w:cs="DIN Pro Regular"/>
          <w:sz w:val="20"/>
          <w:szCs w:val="20"/>
          <w:lang w:val="es-MX"/>
        </w:rPr>
        <w:t>B</w:t>
      </w:r>
      <w:r w:rsidR="00AF5955" w:rsidRPr="00B31AAA">
        <w:rPr>
          <w:rFonts w:ascii="Calibri" w:hAnsi="Calibri" w:cs="DIN Pro Regular"/>
          <w:sz w:val="20"/>
          <w:szCs w:val="20"/>
          <w:lang w:val="es-MX"/>
        </w:rPr>
        <w:t>ienes de Terceros en Garantía y/o Ad</w:t>
      </w:r>
      <w:r>
        <w:rPr>
          <w:rFonts w:ascii="Calibri" w:hAnsi="Calibri" w:cs="DIN Pro Regular"/>
          <w:sz w:val="20"/>
          <w:szCs w:val="20"/>
          <w:lang w:val="es-MX"/>
        </w:rPr>
        <w:t>ministración</w:t>
      </w:r>
      <w:r w:rsidR="00AF5955" w:rsidRPr="00B31AAA">
        <w:rPr>
          <w:rFonts w:ascii="Calibri" w:hAnsi="Calibri" w:cs="DIN Pro Regular"/>
          <w:sz w:val="20"/>
          <w:szCs w:val="20"/>
          <w:lang w:val="es-MX"/>
        </w:rPr>
        <w:t xml:space="preserve"> a Corto y Largo </w:t>
      </w:r>
      <w:r>
        <w:rPr>
          <w:rFonts w:ascii="Calibri" w:hAnsi="Calibri" w:cs="DIN Pro Regular"/>
          <w:sz w:val="20"/>
          <w:szCs w:val="20"/>
          <w:lang w:val="es-MX"/>
        </w:rPr>
        <w:t>P</w:t>
      </w:r>
      <w:r w:rsidR="00AF5955" w:rsidRPr="00B31AAA">
        <w:rPr>
          <w:rFonts w:ascii="Calibri" w:hAnsi="Calibri" w:cs="DIN Pro Regular"/>
          <w:sz w:val="20"/>
          <w:szCs w:val="20"/>
          <w:lang w:val="es-MX"/>
        </w:rPr>
        <w:t>lazo.</w:t>
      </w:r>
    </w:p>
    <w:p w:rsidR="00263F64" w:rsidRDefault="00CF0C2F" w:rsidP="00263F64">
      <w:pPr>
        <w:pStyle w:val="ROMANOS"/>
        <w:spacing w:after="0" w:line="240" w:lineRule="exact"/>
        <w:rPr>
          <w:rFonts w:ascii="Calibri" w:hAnsi="Calibri" w:cs="DIN Pro Regular"/>
          <w:sz w:val="20"/>
          <w:szCs w:val="20"/>
          <w:lang w:val="es-MX"/>
        </w:rPr>
      </w:pPr>
      <w:r>
        <w:rPr>
          <w:rFonts w:ascii="Calibri" w:hAnsi="Calibri" w:cs="DIN Pro Regular"/>
          <w:sz w:val="20"/>
          <w:szCs w:val="20"/>
          <w:lang w:val="es-MX"/>
        </w:rPr>
        <w:tab/>
        <w:t xml:space="preserve">        No aplica.</w:t>
      </w:r>
    </w:p>
    <w:p w:rsidR="00CF0C2F" w:rsidRDefault="00CF0C2F" w:rsidP="00263F64">
      <w:pPr>
        <w:pStyle w:val="ROMANOS"/>
        <w:spacing w:after="0" w:line="240" w:lineRule="exact"/>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Pasivos Diferidos.</w:t>
      </w:r>
    </w:p>
    <w:p w:rsidR="00CF0C2F" w:rsidRDefault="00CF0C2F" w:rsidP="00CF0C2F">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CF0C2F" w:rsidRDefault="00CF0C2F" w:rsidP="00CF0C2F">
      <w:pPr>
        <w:pStyle w:val="ROMANOS"/>
        <w:spacing w:after="0" w:line="240" w:lineRule="exact"/>
        <w:ind w:left="1083" w:firstLine="0"/>
        <w:rPr>
          <w:rFonts w:ascii="Calibri" w:hAnsi="Calibri" w:cs="DIN Pro Regular"/>
          <w:sz w:val="20"/>
          <w:szCs w:val="20"/>
          <w:lang w:val="es-MX"/>
        </w:rPr>
      </w:pPr>
    </w:p>
    <w:p w:rsidR="00434C69"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Provisiones.</w:t>
      </w:r>
    </w:p>
    <w:p w:rsidR="00CF0C2F" w:rsidRDefault="00CF0C2F" w:rsidP="00CF0C2F">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CF0C2F" w:rsidRPr="00B31AAA" w:rsidRDefault="00CF0C2F" w:rsidP="00CF0C2F">
      <w:pPr>
        <w:pStyle w:val="ROMANOS"/>
        <w:spacing w:after="0" w:line="240" w:lineRule="exact"/>
        <w:ind w:left="1083" w:firstLine="0"/>
        <w:rPr>
          <w:rFonts w:ascii="Calibri" w:hAnsi="Calibri" w:cs="DIN Pro Regular"/>
          <w:sz w:val="20"/>
          <w:szCs w:val="20"/>
          <w:lang w:val="es-MX"/>
        </w:rPr>
      </w:pPr>
    </w:p>
    <w:p w:rsidR="00AF5955" w:rsidRDefault="00434C69" w:rsidP="00AF5955">
      <w:pPr>
        <w:pStyle w:val="ROMANOS"/>
        <w:numPr>
          <w:ilvl w:val="0"/>
          <w:numId w:val="8"/>
        </w:numPr>
        <w:spacing w:after="0" w:line="240" w:lineRule="exact"/>
        <w:rPr>
          <w:rFonts w:ascii="Calibri" w:hAnsi="Calibri" w:cs="DIN Pro Regular"/>
          <w:sz w:val="20"/>
          <w:szCs w:val="20"/>
          <w:lang w:val="es-MX"/>
        </w:rPr>
      </w:pPr>
      <w:r>
        <w:rPr>
          <w:rFonts w:ascii="Calibri" w:hAnsi="Calibri" w:cs="DIN Pro Regular"/>
          <w:sz w:val="20"/>
          <w:szCs w:val="20"/>
          <w:lang w:val="es-MX"/>
        </w:rPr>
        <w:t>Otros P</w:t>
      </w:r>
      <w:r w:rsidR="00AF5955" w:rsidRPr="00B31AAA">
        <w:rPr>
          <w:rFonts w:ascii="Calibri" w:hAnsi="Calibri" w:cs="DIN Pro Regular"/>
          <w:sz w:val="20"/>
          <w:szCs w:val="20"/>
          <w:lang w:val="es-MX"/>
        </w:rPr>
        <w:t>asivo</w:t>
      </w:r>
      <w:r>
        <w:rPr>
          <w:rFonts w:ascii="Calibri" w:hAnsi="Calibri" w:cs="DIN Pro Regular"/>
          <w:sz w:val="20"/>
          <w:szCs w:val="20"/>
          <w:lang w:val="es-MX"/>
        </w:rPr>
        <w:t>s</w:t>
      </w:r>
      <w:r w:rsidR="00AF5955" w:rsidRPr="00B31AAA">
        <w:rPr>
          <w:rFonts w:ascii="Calibri" w:hAnsi="Calibri" w:cs="DIN Pro Regular"/>
          <w:sz w:val="20"/>
          <w:szCs w:val="20"/>
          <w:lang w:val="es-MX"/>
        </w:rPr>
        <w:t xml:space="preserve"> a corto y largo plazo que impacten en la información financiera.</w:t>
      </w:r>
    </w:p>
    <w:p w:rsidR="00CF0C2F" w:rsidRDefault="00CF0C2F" w:rsidP="00CF0C2F">
      <w:pPr>
        <w:pStyle w:val="ROMANOS"/>
        <w:spacing w:after="0" w:line="240" w:lineRule="exact"/>
        <w:ind w:left="1083" w:firstLine="0"/>
        <w:rPr>
          <w:rFonts w:ascii="Calibri" w:hAnsi="Calibri" w:cs="DIN Pro Regular"/>
          <w:sz w:val="20"/>
          <w:szCs w:val="20"/>
          <w:lang w:val="es-MX"/>
        </w:rPr>
      </w:pPr>
      <w:r>
        <w:rPr>
          <w:rFonts w:ascii="Calibri" w:hAnsi="Calibri" w:cs="DIN Pro Regular"/>
          <w:sz w:val="20"/>
          <w:szCs w:val="20"/>
          <w:lang w:val="es-MX"/>
        </w:rPr>
        <w:t>No aplica.</w:t>
      </w:r>
    </w:p>
    <w:p w:rsidR="00CF0C2F" w:rsidRDefault="00CF0C2F" w:rsidP="00CF0C2F">
      <w:pPr>
        <w:pStyle w:val="ROMANOS"/>
        <w:spacing w:after="0" w:line="240" w:lineRule="exact"/>
        <w:ind w:left="1083" w:firstLine="0"/>
        <w:rPr>
          <w:rFonts w:ascii="Calibri" w:hAnsi="Calibri" w:cs="DIN Pro Regular"/>
          <w:sz w:val="20"/>
          <w:szCs w:val="20"/>
          <w:lang w:val="es-MX"/>
        </w:rPr>
      </w:pPr>
    </w:p>
    <w:p w:rsidR="00540418"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III)</w:t>
      </w:r>
      <w:r w:rsidRPr="00B31AAA">
        <w:rPr>
          <w:rFonts w:ascii="Calibri" w:hAnsi="Calibri" w:cs="DIN Pro Regular"/>
          <w:b/>
          <w:smallCaps/>
          <w:sz w:val="20"/>
          <w:szCs w:val="20"/>
        </w:rPr>
        <w:tab/>
        <w:t>Notas al Estado de Variación en la Hacienda Pública</w:t>
      </w:r>
    </w:p>
    <w:p w:rsidR="00CF0C2F" w:rsidRDefault="00CF0C2F" w:rsidP="00540418">
      <w:pPr>
        <w:pStyle w:val="INCISO"/>
        <w:spacing w:after="0" w:line="240" w:lineRule="exact"/>
        <w:ind w:left="360"/>
        <w:rPr>
          <w:rFonts w:ascii="Calibri" w:hAnsi="Calibri" w:cs="DIN Pro Regular"/>
          <w:b/>
          <w:smallCaps/>
          <w:sz w:val="20"/>
          <w:szCs w:val="20"/>
        </w:rPr>
      </w:pPr>
    </w:p>
    <w:p w:rsidR="00CF0C2F" w:rsidRPr="00CF0C2F" w:rsidRDefault="00CF0C2F" w:rsidP="00105916">
      <w:pPr>
        <w:pStyle w:val="INCISO"/>
        <w:spacing w:after="0" w:line="240" w:lineRule="exact"/>
        <w:ind w:left="360" w:firstLine="0"/>
        <w:rPr>
          <w:rFonts w:ascii="Calibri" w:hAnsi="Calibri" w:cs="DIN Pro Regular"/>
          <w:sz w:val="20"/>
          <w:szCs w:val="20"/>
          <w:lang w:val="es-MX"/>
        </w:rPr>
      </w:pPr>
      <w:r w:rsidRPr="00CF0C2F">
        <w:rPr>
          <w:rFonts w:ascii="Calibri" w:hAnsi="Calibri" w:cs="DIN Pro Regular"/>
          <w:sz w:val="20"/>
          <w:szCs w:val="20"/>
          <w:lang w:val="es-MX"/>
        </w:rPr>
        <w:t>Durante el trimestre se recibieron Aportaciones para Futuros Aumentos d</w:t>
      </w:r>
      <w:r>
        <w:rPr>
          <w:rFonts w:ascii="Calibri" w:hAnsi="Calibri" w:cs="DIN Pro Regular"/>
          <w:sz w:val="20"/>
          <w:szCs w:val="20"/>
          <w:lang w:val="es-MX"/>
        </w:rPr>
        <w:t>e Capital por un importe de $17´</w:t>
      </w:r>
      <w:r w:rsidRPr="00CF0C2F">
        <w:rPr>
          <w:rFonts w:ascii="Calibri" w:hAnsi="Calibri" w:cs="DIN Pro Regular"/>
          <w:sz w:val="20"/>
          <w:szCs w:val="20"/>
          <w:lang w:val="es-MX"/>
        </w:rPr>
        <w:t>940,731 por parte de Gobierno del Estado de Tamaulipas.</w:t>
      </w:r>
    </w:p>
    <w:p w:rsidR="00CF0C2F" w:rsidRPr="00CF0C2F" w:rsidRDefault="00CF0C2F" w:rsidP="00CF0C2F">
      <w:pPr>
        <w:pStyle w:val="INCISO"/>
        <w:spacing w:after="0" w:line="240" w:lineRule="exact"/>
        <w:ind w:left="360"/>
        <w:rPr>
          <w:rFonts w:ascii="Calibri" w:hAnsi="Calibri" w:cs="DIN Pro Regular"/>
          <w:sz w:val="20"/>
          <w:szCs w:val="20"/>
          <w:lang w:val="es-MX"/>
        </w:rPr>
      </w:pPr>
      <w:r w:rsidRPr="00CF0C2F">
        <w:rPr>
          <w:rFonts w:ascii="Calibri" w:hAnsi="Calibri" w:cs="DIN Pro Regular"/>
          <w:sz w:val="20"/>
          <w:szCs w:val="20"/>
          <w:lang w:val="es-MX"/>
        </w:rPr>
        <w:tab/>
      </w:r>
    </w:p>
    <w:p w:rsidR="00CF0C2F" w:rsidRPr="00CF0C2F" w:rsidRDefault="00CF0C2F" w:rsidP="00105916">
      <w:pPr>
        <w:pStyle w:val="INCISO"/>
        <w:spacing w:after="0" w:line="240" w:lineRule="exact"/>
        <w:ind w:left="360" w:firstLine="0"/>
        <w:rPr>
          <w:rFonts w:ascii="Calibri" w:hAnsi="Calibri" w:cs="DIN Pro Regular"/>
          <w:sz w:val="20"/>
          <w:szCs w:val="20"/>
          <w:lang w:val="es-MX"/>
        </w:rPr>
      </w:pPr>
      <w:r w:rsidRPr="00CF0C2F">
        <w:rPr>
          <w:rFonts w:ascii="Calibri" w:hAnsi="Calibri" w:cs="DIN Pro Regular"/>
          <w:sz w:val="20"/>
          <w:szCs w:val="20"/>
          <w:lang w:val="es-MX"/>
        </w:rPr>
        <w:t>Se realizó el traspaso del Resultado del ejercicio 2022 por ($-15</w:t>
      </w:r>
      <w:proofErr w:type="gramStart"/>
      <w:r w:rsidRPr="00CF0C2F">
        <w:rPr>
          <w:rFonts w:ascii="Calibri" w:hAnsi="Calibri" w:cs="DIN Pro Regular"/>
          <w:sz w:val="20"/>
          <w:szCs w:val="20"/>
          <w:lang w:val="es-MX"/>
        </w:rPr>
        <w:t>,331,737</w:t>
      </w:r>
      <w:proofErr w:type="gramEnd"/>
      <w:r w:rsidRPr="00CF0C2F">
        <w:rPr>
          <w:rFonts w:ascii="Calibri" w:hAnsi="Calibri" w:cs="DIN Pro Regular"/>
          <w:sz w:val="20"/>
          <w:szCs w:val="20"/>
          <w:lang w:val="es-MX"/>
        </w:rPr>
        <w:t>) a la cuenta de Resultados de Ejercicios Anteriores, l</w:t>
      </w:r>
      <w:r>
        <w:rPr>
          <w:rFonts w:ascii="Calibri" w:hAnsi="Calibri" w:cs="DIN Pro Regular"/>
          <w:sz w:val="20"/>
          <w:szCs w:val="20"/>
          <w:lang w:val="es-MX"/>
        </w:rPr>
        <w:t>a cual totaliza ($ 80,005,933</w:t>
      </w:r>
      <w:r w:rsidRPr="00CF0C2F">
        <w:rPr>
          <w:rFonts w:ascii="Calibri" w:hAnsi="Calibri" w:cs="DIN Pro Regular"/>
          <w:sz w:val="20"/>
          <w:szCs w:val="20"/>
          <w:lang w:val="es-MX"/>
        </w:rPr>
        <w:t>) al cierre del ejercicio.</w:t>
      </w:r>
    </w:p>
    <w:p w:rsidR="00DF01DA" w:rsidRPr="00CF0C2F" w:rsidRDefault="00DF01DA" w:rsidP="00540418">
      <w:pPr>
        <w:pStyle w:val="INCISO"/>
        <w:spacing w:after="0" w:line="240" w:lineRule="exact"/>
        <w:ind w:left="360"/>
        <w:rPr>
          <w:rFonts w:ascii="Calibri" w:hAnsi="Calibri" w:cs="DIN Pro Regular"/>
          <w:smallCaps/>
          <w:sz w:val="20"/>
          <w:szCs w:val="20"/>
        </w:rPr>
      </w:pPr>
    </w:p>
    <w:p w:rsidR="00540418" w:rsidRPr="00B31AAA" w:rsidRDefault="00540418" w:rsidP="00540418">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IV)</w:t>
      </w:r>
      <w:r w:rsidRPr="00B31AAA">
        <w:rPr>
          <w:rFonts w:ascii="Calibri" w:hAnsi="Calibri" w:cs="DIN Pro Regular"/>
          <w:b/>
          <w:smallCaps/>
          <w:sz w:val="20"/>
          <w:szCs w:val="20"/>
        </w:rPr>
        <w:tab/>
        <w:t xml:space="preserve">Notas al Estado de Flujos de Efectivo </w:t>
      </w:r>
    </w:p>
    <w:p w:rsidR="00540418" w:rsidRPr="00B31AAA" w:rsidRDefault="00540418" w:rsidP="00540418">
      <w:pPr>
        <w:pStyle w:val="INCISO"/>
        <w:spacing w:after="0" w:line="240" w:lineRule="exact"/>
        <w:ind w:left="360"/>
        <w:rPr>
          <w:rFonts w:ascii="Calibri" w:hAnsi="Calibri" w:cs="DIN Pro Regular"/>
          <w:smallCaps/>
          <w:sz w:val="20"/>
          <w:szCs w:val="20"/>
        </w:rPr>
      </w:pPr>
    </w:p>
    <w:p w:rsidR="00540418" w:rsidRPr="00B31AAA" w:rsidRDefault="00540418"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t>Efectivo y equivalentes</w:t>
      </w:r>
    </w:p>
    <w:p w:rsidR="005774F0" w:rsidRPr="00B31AAA" w:rsidRDefault="003F39C5" w:rsidP="003F39C5">
      <w:pPr>
        <w:pStyle w:val="ROMANOS"/>
        <w:numPr>
          <w:ilvl w:val="0"/>
          <w:numId w:val="9"/>
        </w:numPr>
        <w:spacing w:after="0" w:line="240" w:lineRule="exact"/>
        <w:rPr>
          <w:rFonts w:ascii="Calibri" w:hAnsi="Calibri" w:cs="DIN Pro Regular"/>
          <w:b/>
          <w:sz w:val="20"/>
          <w:szCs w:val="20"/>
          <w:lang w:val="es-MX"/>
        </w:rPr>
      </w:pPr>
      <w:r w:rsidRPr="00B31AAA">
        <w:rPr>
          <w:rFonts w:ascii="Calibri" w:hAnsi="Calibri" w:cs="DIN Pro Regular"/>
          <w:sz w:val="20"/>
          <w:szCs w:val="20"/>
          <w:lang w:val="es-MX"/>
        </w:rPr>
        <w:t>El análisis de los saldos inicial y final, del Estado de Flujo de Efectivo en la cuenta de efectivo y equivalentes:</w:t>
      </w:r>
    </w:p>
    <w:p w:rsidR="00205DB8" w:rsidRPr="00B31AAA" w:rsidRDefault="00205DB8"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3115"/>
        <w:gridCol w:w="1428"/>
        <w:gridCol w:w="1276"/>
      </w:tblGrid>
      <w:tr w:rsidR="005774F0" w:rsidRPr="008D660D" w:rsidTr="00CF0C2F">
        <w:trPr>
          <w:cantSplit/>
          <w:trHeight w:val="200"/>
          <w:jc w:val="center"/>
        </w:trPr>
        <w:tc>
          <w:tcPr>
            <w:tcW w:w="3115" w:type="dxa"/>
            <w:tcBorders>
              <w:top w:val="single" w:sz="6" w:space="0" w:color="auto"/>
              <w:left w:val="single" w:sz="6" w:space="0" w:color="auto"/>
              <w:bottom w:val="single" w:sz="6" w:space="0" w:color="auto"/>
              <w:right w:val="single" w:sz="6" w:space="0" w:color="auto"/>
            </w:tcBorders>
            <w:shd w:val="clear" w:color="auto" w:fill="AB0033"/>
          </w:tcPr>
          <w:p w:rsidR="005774F0" w:rsidRPr="008D660D" w:rsidRDefault="005774F0" w:rsidP="003F39C5">
            <w:pPr>
              <w:spacing w:after="0" w:line="224" w:lineRule="exact"/>
              <w:jc w:val="both"/>
              <w:rPr>
                <w:rFonts w:eastAsia="Times New Roman" w:cs="DIN Pro Regular"/>
                <w:sz w:val="20"/>
                <w:szCs w:val="20"/>
                <w:lang w:eastAsia="es-ES"/>
              </w:rPr>
            </w:pPr>
          </w:p>
        </w:tc>
        <w:tc>
          <w:tcPr>
            <w:tcW w:w="1428" w:type="dxa"/>
            <w:tcBorders>
              <w:top w:val="single" w:sz="6" w:space="0" w:color="auto"/>
              <w:left w:val="single" w:sz="6" w:space="0" w:color="auto"/>
              <w:bottom w:val="single" w:sz="6" w:space="0" w:color="auto"/>
              <w:right w:val="single" w:sz="6" w:space="0" w:color="auto"/>
            </w:tcBorders>
            <w:shd w:val="clear" w:color="auto" w:fill="AB0033"/>
          </w:tcPr>
          <w:p w:rsidR="005774F0" w:rsidRPr="008D660D" w:rsidRDefault="0050622C" w:rsidP="00C7243C">
            <w:pPr>
              <w:spacing w:after="0" w:line="224" w:lineRule="exact"/>
              <w:jc w:val="center"/>
              <w:rPr>
                <w:rFonts w:eastAsia="Times New Roman" w:cs="DIN Pro Regular"/>
                <w:b/>
                <w:color w:val="FFFFFF"/>
                <w:sz w:val="20"/>
                <w:szCs w:val="20"/>
                <w:lang w:eastAsia="es-ES"/>
              </w:rPr>
            </w:pPr>
            <w:r w:rsidRPr="008D660D">
              <w:rPr>
                <w:rFonts w:eastAsia="Times New Roman" w:cs="DIN Pro Regular"/>
                <w:b/>
                <w:color w:val="FFFFFF"/>
                <w:sz w:val="20"/>
                <w:szCs w:val="20"/>
                <w:lang w:eastAsia="es-ES"/>
              </w:rPr>
              <w:t>202</w:t>
            </w:r>
            <w:r w:rsidR="00C7243C" w:rsidRPr="008D660D">
              <w:rPr>
                <w:rFonts w:eastAsia="Times New Roman" w:cs="DIN Pro Regular"/>
                <w:b/>
                <w:color w:val="FFFFFF"/>
                <w:sz w:val="20"/>
                <w:szCs w:val="20"/>
                <w:lang w:eastAsia="es-ES"/>
              </w:rPr>
              <w:t>3</w:t>
            </w:r>
          </w:p>
        </w:tc>
        <w:tc>
          <w:tcPr>
            <w:tcW w:w="1276" w:type="dxa"/>
            <w:tcBorders>
              <w:top w:val="single" w:sz="6" w:space="0" w:color="auto"/>
              <w:left w:val="single" w:sz="6" w:space="0" w:color="auto"/>
              <w:bottom w:val="single" w:sz="6" w:space="0" w:color="auto"/>
              <w:right w:val="single" w:sz="6" w:space="0" w:color="auto"/>
            </w:tcBorders>
            <w:shd w:val="clear" w:color="auto" w:fill="AB0033"/>
          </w:tcPr>
          <w:p w:rsidR="00351DD9" w:rsidRPr="008D660D" w:rsidRDefault="005774F0" w:rsidP="00C7243C">
            <w:pPr>
              <w:spacing w:after="0" w:line="224" w:lineRule="exact"/>
              <w:jc w:val="center"/>
              <w:rPr>
                <w:rFonts w:eastAsia="Times New Roman" w:cs="DIN Pro Regular"/>
                <w:b/>
                <w:color w:val="FFFFFF"/>
                <w:sz w:val="20"/>
                <w:szCs w:val="20"/>
                <w:lang w:eastAsia="es-ES"/>
              </w:rPr>
            </w:pPr>
            <w:r w:rsidRPr="008D660D">
              <w:rPr>
                <w:rFonts w:eastAsia="Times New Roman" w:cs="DIN Pro Regular"/>
                <w:b/>
                <w:color w:val="FFFFFF"/>
                <w:sz w:val="20"/>
                <w:szCs w:val="20"/>
                <w:lang w:eastAsia="es-ES"/>
              </w:rPr>
              <w:t>20</w:t>
            </w:r>
            <w:r w:rsidR="007075A0" w:rsidRPr="008D660D">
              <w:rPr>
                <w:rFonts w:eastAsia="Times New Roman" w:cs="DIN Pro Regular"/>
                <w:b/>
                <w:color w:val="FFFFFF"/>
                <w:sz w:val="20"/>
                <w:szCs w:val="20"/>
                <w:lang w:eastAsia="es-ES"/>
              </w:rPr>
              <w:t>2</w:t>
            </w:r>
            <w:r w:rsidR="00C7243C" w:rsidRPr="008D660D">
              <w:rPr>
                <w:rFonts w:eastAsia="Times New Roman" w:cs="DIN Pro Regular"/>
                <w:b/>
                <w:color w:val="FFFFFF"/>
                <w:sz w:val="20"/>
                <w:szCs w:val="20"/>
                <w:lang w:eastAsia="es-ES"/>
              </w:rPr>
              <w:t>2</w:t>
            </w:r>
          </w:p>
        </w:tc>
      </w:tr>
      <w:tr w:rsidR="00CF0C2F" w:rsidRPr="008D660D" w:rsidTr="00105916">
        <w:trPr>
          <w:cantSplit/>
          <w:trHeight w:val="339"/>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spacing w:after="101" w:line="224" w:lineRule="exact"/>
              <w:jc w:val="both"/>
              <w:rPr>
                <w:rFonts w:eastAsia="Times New Roman" w:cs="DIN Pro Regular"/>
                <w:sz w:val="20"/>
                <w:szCs w:val="20"/>
                <w:lang w:eastAsia="es-ES"/>
              </w:rPr>
            </w:pPr>
            <w:r w:rsidRPr="008D660D">
              <w:rPr>
                <w:rFonts w:cs="DIN Pro Regular"/>
                <w:sz w:val="20"/>
                <w:szCs w:val="20"/>
              </w:rPr>
              <w:t xml:space="preserve">Efectivo </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r>
      <w:tr w:rsidR="00CF0C2F" w:rsidRPr="008D660D" w:rsidTr="00CF0C2F">
        <w:trPr>
          <w:cantSplit/>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spacing w:after="101" w:line="224" w:lineRule="exact"/>
              <w:jc w:val="both"/>
              <w:rPr>
                <w:rFonts w:eastAsia="Times New Roman" w:cs="DIN Pro Regular"/>
                <w:sz w:val="20"/>
                <w:szCs w:val="20"/>
                <w:lang w:eastAsia="es-ES"/>
              </w:rPr>
            </w:pPr>
            <w:r w:rsidRPr="008D660D">
              <w:rPr>
                <w:rFonts w:cs="DIN Pro Regular"/>
                <w:sz w:val="20"/>
                <w:szCs w:val="20"/>
              </w:rPr>
              <w:t xml:space="preserve">Bancos/Tesorería </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2,538,722</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3,198,284</w:t>
            </w:r>
          </w:p>
        </w:tc>
      </w:tr>
      <w:tr w:rsidR="00CF0C2F" w:rsidRPr="008D660D" w:rsidTr="00CF0C2F">
        <w:trPr>
          <w:cantSplit/>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spacing w:after="101" w:line="224" w:lineRule="exact"/>
              <w:jc w:val="both"/>
              <w:rPr>
                <w:rFonts w:eastAsia="Times New Roman" w:cs="DIN Pro Regular"/>
                <w:sz w:val="20"/>
                <w:szCs w:val="20"/>
                <w:lang w:eastAsia="es-ES"/>
              </w:rPr>
            </w:pPr>
            <w:r w:rsidRPr="008D660D">
              <w:rPr>
                <w:rFonts w:cs="DIN Pro Regular"/>
                <w:sz w:val="20"/>
                <w:szCs w:val="20"/>
              </w:rPr>
              <w:t>Bancos/Dependencias y Otros</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r>
      <w:tr w:rsidR="00CF0C2F" w:rsidRPr="008D660D" w:rsidTr="00CF0C2F">
        <w:trPr>
          <w:cantSplit/>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spacing w:after="101" w:line="224" w:lineRule="exact"/>
              <w:jc w:val="both"/>
              <w:rPr>
                <w:rFonts w:eastAsia="Times New Roman" w:cs="DIN Pro Regular"/>
                <w:sz w:val="20"/>
                <w:szCs w:val="20"/>
                <w:lang w:eastAsia="es-ES"/>
              </w:rPr>
            </w:pPr>
            <w:r w:rsidRPr="008D660D">
              <w:rPr>
                <w:rFonts w:eastAsia="Times New Roman" w:cs="DIN Pro Regular"/>
                <w:sz w:val="20"/>
                <w:szCs w:val="20"/>
                <w:lang w:eastAsia="es-ES"/>
              </w:rPr>
              <w:t>Inversiones Temporales (hasta 3 meses)</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r>
      <w:tr w:rsidR="00CF0C2F" w:rsidRPr="008D660D" w:rsidTr="00CF0C2F">
        <w:trPr>
          <w:cantSplit/>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spacing w:after="101" w:line="224" w:lineRule="exact"/>
              <w:jc w:val="both"/>
              <w:rPr>
                <w:rFonts w:eastAsia="Times New Roman" w:cs="DIN Pro Regular"/>
                <w:sz w:val="20"/>
                <w:szCs w:val="20"/>
                <w:lang w:eastAsia="es-ES"/>
              </w:rPr>
            </w:pPr>
            <w:r w:rsidRPr="008D660D">
              <w:rPr>
                <w:rFonts w:eastAsia="Times New Roman" w:cs="DIN Pro Regular"/>
                <w:sz w:val="20"/>
                <w:szCs w:val="20"/>
                <w:lang w:eastAsia="es-ES"/>
              </w:rPr>
              <w:t>Fondos con Afectación Específica</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r>
      <w:tr w:rsidR="00CF0C2F" w:rsidRPr="008D660D" w:rsidTr="00CF0C2F">
        <w:trPr>
          <w:cantSplit/>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spacing w:after="101" w:line="224" w:lineRule="exact"/>
              <w:jc w:val="both"/>
              <w:rPr>
                <w:rFonts w:eastAsia="Times New Roman" w:cs="DIN Pro Regular"/>
                <w:sz w:val="20"/>
                <w:szCs w:val="20"/>
                <w:lang w:eastAsia="es-ES"/>
              </w:rPr>
            </w:pPr>
            <w:r w:rsidRPr="008D660D">
              <w:rPr>
                <w:rFonts w:eastAsia="Times New Roman" w:cs="DIN Pro Regular"/>
                <w:sz w:val="20"/>
                <w:szCs w:val="20"/>
                <w:lang w:eastAsia="es-ES"/>
              </w:rPr>
              <w:t>Depósitos de Fondos de Terceros en Garantía y/o Administración</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r>
      <w:tr w:rsidR="00CF0C2F" w:rsidRPr="008D660D" w:rsidTr="00CF0C2F">
        <w:trPr>
          <w:cantSplit/>
          <w:trHeight w:val="299"/>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rPr>
                <w:rFonts w:cs="DIN Pro Regular"/>
                <w:sz w:val="20"/>
                <w:szCs w:val="20"/>
              </w:rPr>
            </w:pPr>
            <w:r w:rsidRPr="008D660D">
              <w:rPr>
                <w:rFonts w:cs="DIN Pro Regular"/>
                <w:sz w:val="20"/>
                <w:szCs w:val="20"/>
              </w:rPr>
              <w:t xml:space="preserve">Otros Efectivos y Equivalentes </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0</w:t>
            </w:r>
          </w:p>
        </w:tc>
      </w:tr>
      <w:tr w:rsidR="00CF0C2F" w:rsidRPr="008D660D" w:rsidTr="00CF0C2F">
        <w:trPr>
          <w:cantSplit/>
          <w:jc w:val="center"/>
        </w:trPr>
        <w:tc>
          <w:tcPr>
            <w:tcW w:w="3115"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spacing w:after="101" w:line="224" w:lineRule="exact"/>
              <w:jc w:val="both"/>
              <w:rPr>
                <w:rFonts w:eastAsia="Times New Roman" w:cs="DIN Pro Regular"/>
                <w:b/>
                <w:sz w:val="20"/>
                <w:szCs w:val="20"/>
                <w:lang w:eastAsia="es-ES"/>
              </w:rPr>
            </w:pPr>
            <w:r w:rsidRPr="008D660D">
              <w:rPr>
                <w:rFonts w:eastAsia="Times New Roman" w:cs="DIN Pro Regular"/>
                <w:b/>
                <w:sz w:val="20"/>
                <w:szCs w:val="20"/>
                <w:lang w:eastAsia="es-ES"/>
              </w:rPr>
              <w:t>Total de Efectivo y Equivalentes</w:t>
            </w:r>
          </w:p>
        </w:tc>
        <w:tc>
          <w:tcPr>
            <w:tcW w:w="1428"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2,538,722</w:t>
            </w:r>
          </w:p>
        </w:tc>
        <w:tc>
          <w:tcPr>
            <w:tcW w:w="1276" w:type="dxa"/>
            <w:tcBorders>
              <w:top w:val="single" w:sz="6" w:space="0" w:color="auto"/>
              <w:left w:val="single" w:sz="6" w:space="0" w:color="auto"/>
              <w:bottom w:val="single" w:sz="6" w:space="0" w:color="auto"/>
              <w:right w:val="single" w:sz="6" w:space="0" w:color="auto"/>
            </w:tcBorders>
          </w:tcPr>
          <w:p w:rsidR="00CF0C2F" w:rsidRPr="008D660D" w:rsidRDefault="00CF0C2F" w:rsidP="00CF0C2F">
            <w:pPr>
              <w:jc w:val="right"/>
              <w:rPr>
                <w:sz w:val="20"/>
                <w:szCs w:val="20"/>
              </w:rPr>
            </w:pPr>
            <w:r w:rsidRPr="008D660D">
              <w:rPr>
                <w:sz w:val="20"/>
                <w:szCs w:val="20"/>
              </w:rPr>
              <w:t>3,198,284</w:t>
            </w:r>
          </w:p>
        </w:tc>
      </w:tr>
    </w:tbl>
    <w:p w:rsidR="005774F0" w:rsidRPr="00B31AAA" w:rsidRDefault="005774F0" w:rsidP="000E6439">
      <w:pPr>
        <w:pStyle w:val="ROMANOS"/>
        <w:spacing w:after="0" w:line="240" w:lineRule="exact"/>
        <w:ind w:left="1140"/>
        <w:rPr>
          <w:rFonts w:ascii="Calibri" w:hAnsi="Calibri" w:cs="DIN Pro Regular"/>
          <w:b/>
          <w:sz w:val="20"/>
          <w:szCs w:val="20"/>
          <w:lang w:val="es-MX"/>
        </w:rPr>
      </w:pPr>
    </w:p>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AE608D" w:rsidRPr="00B31AAA" w:rsidRDefault="003F39C5" w:rsidP="000E6439">
      <w:pPr>
        <w:pStyle w:val="ROMANOS"/>
        <w:spacing w:after="0" w:line="240" w:lineRule="exact"/>
        <w:ind w:left="1140"/>
        <w:rPr>
          <w:rFonts w:ascii="Calibri" w:hAnsi="Calibri" w:cs="DIN Pro Regular"/>
          <w:b/>
          <w:sz w:val="20"/>
          <w:szCs w:val="20"/>
          <w:lang w:val="es-MX"/>
        </w:rPr>
      </w:pPr>
      <w:r w:rsidRPr="00B31AAA">
        <w:rPr>
          <w:rFonts w:ascii="Calibri" w:hAnsi="Calibri" w:cs="DIN Pro Regular"/>
          <w:b/>
          <w:sz w:val="20"/>
          <w:szCs w:val="20"/>
          <w:lang w:val="es-MX"/>
        </w:rPr>
        <w:lastRenderedPageBreak/>
        <w:t>2.</w:t>
      </w:r>
      <w:r w:rsidRPr="00B31AAA">
        <w:rPr>
          <w:rFonts w:ascii="Calibri" w:hAnsi="Calibri" w:cs="DIN Pro Regular"/>
          <w:sz w:val="20"/>
          <w:szCs w:val="20"/>
          <w:lang w:val="es-MX"/>
        </w:rPr>
        <w:t xml:space="preserve"> Adquisiciones de bienes muebles e inmuebles con su monto global y porcentaje que se aplicó en el presupuesto Federal o Estatal según sea el caso:</w:t>
      </w:r>
    </w:p>
    <w:p w:rsidR="00AE608D" w:rsidRPr="00B31AAA" w:rsidRDefault="00AE608D"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4776"/>
        <w:gridCol w:w="1013"/>
        <w:gridCol w:w="1058"/>
      </w:tblGrid>
      <w:tr w:rsidR="00105916" w:rsidRPr="00B31AAA" w:rsidTr="004C0BCB">
        <w:trPr>
          <w:cantSplit/>
          <w:trHeight w:val="200"/>
          <w:jc w:val="center"/>
        </w:trPr>
        <w:tc>
          <w:tcPr>
            <w:tcW w:w="6847" w:type="dxa"/>
            <w:gridSpan w:val="3"/>
            <w:tcBorders>
              <w:top w:val="single" w:sz="6" w:space="0" w:color="auto"/>
              <w:left w:val="single" w:sz="6" w:space="0" w:color="auto"/>
              <w:bottom w:val="single" w:sz="6" w:space="0" w:color="auto"/>
              <w:right w:val="single" w:sz="6" w:space="0" w:color="auto"/>
            </w:tcBorders>
            <w:shd w:val="clear" w:color="auto" w:fill="AB0033"/>
            <w:vAlign w:val="center"/>
          </w:tcPr>
          <w:p w:rsidR="00105916" w:rsidRPr="00B31AAA" w:rsidRDefault="00105916" w:rsidP="00105916">
            <w:pPr>
              <w:spacing w:after="0" w:line="224" w:lineRule="exact"/>
              <w:jc w:val="center"/>
              <w:rPr>
                <w:rFonts w:eastAsia="Times New Roman" w:cs="DIN Pro Regular"/>
                <w:b/>
                <w:color w:val="FFFFFF"/>
                <w:sz w:val="20"/>
                <w:szCs w:val="20"/>
                <w:lang w:eastAsia="es-ES"/>
              </w:rPr>
            </w:pPr>
            <w:r w:rsidRPr="00EA4748">
              <w:rPr>
                <w:rFonts w:eastAsia="Times New Roman" w:cs="DIN Pro Regular"/>
                <w:b/>
                <w:color w:val="FFFFFF" w:themeColor="background1"/>
                <w:sz w:val="20"/>
                <w:szCs w:val="20"/>
                <w:lang w:eastAsia="es-ES"/>
              </w:rPr>
              <w:t>Adquisiciones de Actividades de Inversión efectivamente pagadas</w:t>
            </w:r>
          </w:p>
        </w:tc>
      </w:tr>
      <w:tr w:rsidR="00AA28D9"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cs="DIN Pro Regular"/>
                <w:b/>
                <w:sz w:val="20"/>
                <w:szCs w:val="20"/>
              </w:rPr>
            </w:pPr>
            <w:r w:rsidRPr="00AA28D9">
              <w:rPr>
                <w:rFonts w:cs="DIN Pro Regular"/>
                <w:b/>
                <w:sz w:val="20"/>
                <w:szCs w:val="20"/>
              </w:rPr>
              <w:t>Concepto</w:t>
            </w:r>
          </w:p>
        </w:tc>
        <w:tc>
          <w:tcPr>
            <w:tcW w:w="1013"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2023</w:t>
            </w:r>
          </w:p>
        </w:tc>
        <w:tc>
          <w:tcPr>
            <w:tcW w:w="1058" w:type="dxa"/>
            <w:tcBorders>
              <w:top w:val="single" w:sz="6" w:space="0" w:color="auto"/>
              <w:left w:val="single" w:sz="6" w:space="0" w:color="auto"/>
              <w:bottom w:val="single" w:sz="6" w:space="0" w:color="auto"/>
              <w:right w:val="single" w:sz="6" w:space="0" w:color="auto"/>
            </w:tcBorders>
            <w:shd w:val="clear" w:color="auto" w:fill="AB0033"/>
          </w:tcPr>
          <w:p w:rsidR="00AA28D9" w:rsidRPr="00AA28D9" w:rsidRDefault="00AA28D9" w:rsidP="00AA28D9">
            <w:pPr>
              <w:spacing w:after="101" w:line="224" w:lineRule="exact"/>
              <w:jc w:val="center"/>
              <w:rPr>
                <w:rFonts w:eastAsia="Times New Roman" w:cs="DIN Pro Regular"/>
                <w:b/>
                <w:sz w:val="20"/>
                <w:szCs w:val="20"/>
                <w:lang w:eastAsia="es-ES"/>
              </w:rPr>
            </w:pPr>
            <w:r w:rsidRPr="00AA28D9">
              <w:rPr>
                <w:rFonts w:eastAsia="Times New Roman" w:cs="DIN Pro Regular"/>
                <w:b/>
                <w:sz w:val="20"/>
                <w:szCs w:val="20"/>
                <w:lang w:eastAsia="es-ES"/>
              </w:rPr>
              <w:t>2022</w:t>
            </w:r>
          </w:p>
        </w:tc>
      </w:tr>
      <w:tr w:rsidR="00AF5955"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AF5955" w:rsidRPr="00EA4748" w:rsidRDefault="00AA28D9" w:rsidP="00904F1F">
            <w:pPr>
              <w:spacing w:after="101" w:line="224" w:lineRule="exact"/>
              <w:jc w:val="both"/>
              <w:rPr>
                <w:rFonts w:eastAsia="Times New Roman" w:cs="DIN Pro Regular"/>
                <w:b/>
                <w:sz w:val="20"/>
                <w:szCs w:val="20"/>
                <w:lang w:eastAsia="es-ES"/>
              </w:rPr>
            </w:pPr>
            <w:r w:rsidRPr="00EA4748">
              <w:rPr>
                <w:rFonts w:cs="DIN Pro Regular"/>
                <w:b/>
                <w:sz w:val="20"/>
                <w:szCs w:val="20"/>
              </w:rPr>
              <w:t>Bienes Inmuebles, Infraestructura y Construcciones en Proceso</w:t>
            </w:r>
          </w:p>
        </w:tc>
        <w:tc>
          <w:tcPr>
            <w:tcW w:w="1013" w:type="dxa"/>
            <w:tcBorders>
              <w:top w:val="single" w:sz="6" w:space="0" w:color="auto"/>
              <w:left w:val="single" w:sz="6" w:space="0" w:color="auto"/>
              <w:bottom w:val="single" w:sz="6" w:space="0" w:color="auto"/>
              <w:right w:val="single" w:sz="6" w:space="0" w:color="auto"/>
            </w:tcBorders>
          </w:tcPr>
          <w:p w:rsidR="00AF5955" w:rsidRPr="00EA4748" w:rsidRDefault="00CF0C2F" w:rsidP="00105916">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EA4748" w:rsidRDefault="00CF0C2F" w:rsidP="00105916">
            <w:pPr>
              <w:spacing w:after="101" w:line="224" w:lineRule="exact"/>
              <w:jc w:val="right"/>
              <w:rPr>
                <w:rFonts w:eastAsia="Times New Roman" w:cs="DIN Pro Regular"/>
                <w:b/>
                <w:sz w:val="20"/>
                <w:szCs w:val="20"/>
                <w:lang w:eastAsia="es-ES"/>
              </w:rPr>
            </w:pPr>
            <w:r>
              <w:rPr>
                <w:rFonts w:eastAsia="Times New Roman" w:cs="DIN Pro Regular"/>
                <w:b/>
                <w:sz w:val="20"/>
                <w:szCs w:val="20"/>
                <w:lang w:eastAsia="es-ES"/>
              </w:rPr>
              <w:t>0</w:t>
            </w:r>
          </w:p>
        </w:tc>
      </w:tr>
      <w:tr w:rsidR="00AF5955"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AF5955" w:rsidRPr="00B31AAA" w:rsidRDefault="00AA28D9" w:rsidP="00904F1F">
            <w:pPr>
              <w:spacing w:after="101" w:line="224" w:lineRule="exact"/>
              <w:jc w:val="both"/>
              <w:rPr>
                <w:rFonts w:eastAsia="Times New Roman" w:cs="DIN Pro Regular"/>
                <w:sz w:val="20"/>
                <w:szCs w:val="20"/>
                <w:lang w:eastAsia="es-ES"/>
              </w:rPr>
            </w:pPr>
            <w:r>
              <w:rPr>
                <w:rFonts w:cs="DIN Pro Regular"/>
                <w:sz w:val="20"/>
                <w:szCs w:val="20"/>
              </w:rPr>
              <w:t>Terrenos</w:t>
            </w:r>
          </w:p>
        </w:tc>
        <w:tc>
          <w:tcPr>
            <w:tcW w:w="1013" w:type="dxa"/>
            <w:tcBorders>
              <w:top w:val="single" w:sz="6" w:space="0" w:color="auto"/>
              <w:left w:val="single" w:sz="6" w:space="0" w:color="auto"/>
              <w:bottom w:val="single" w:sz="6" w:space="0" w:color="auto"/>
              <w:right w:val="single" w:sz="6" w:space="0" w:color="auto"/>
            </w:tcBorders>
          </w:tcPr>
          <w:p w:rsidR="00AF5955"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AF5955"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B31AAA" w:rsidRDefault="00CF0C2F" w:rsidP="00CF0C2F">
            <w:pPr>
              <w:spacing w:after="101" w:line="224" w:lineRule="exact"/>
              <w:jc w:val="both"/>
              <w:rPr>
                <w:rFonts w:eastAsia="Times New Roman" w:cs="DIN Pro Regular"/>
                <w:sz w:val="20"/>
                <w:szCs w:val="20"/>
                <w:lang w:eastAsia="es-ES"/>
              </w:rPr>
            </w:pPr>
            <w:r>
              <w:rPr>
                <w:rFonts w:cs="DIN Pro Regular"/>
                <w:sz w:val="20"/>
                <w:szCs w:val="20"/>
              </w:rPr>
              <w:t>Viviendas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B31AAA" w:rsidRDefault="00CF0C2F" w:rsidP="00CF0C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Edificios no Habitacionales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B31AAA" w:rsidRDefault="00CF0C2F" w:rsidP="00CF0C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Infraestructura</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B31AAA" w:rsidRDefault="00CF0C2F" w:rsidP="00CF0C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Construcciones en Proceso de Bienes de Dominio Público</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trHeight w:val="550"/>
          <w:jc w:val="center"/>
        </w:trPr>
        <w:tc>
          <w:tcPr>
            <w:tcW w:w="4776" w:type="dxa"/>
            <w:tcBorders>
              <w:top w:val="single" w:sz="6" w:space="0" w:color="auto"/>
              <w:left w:val="single" w:sz="6" w:space="0" w:color="auto"/>
              <w:bottom w:val="single" w:sz="6" w:space="0" w:color="auto"/>
              <w:right w:val="single" w:sz="6" w:space="0" w:color="auto"/>
            </w:tcBorders>
          </w:tcPr>
          <w:p w:rsidR="00CF0C2F" w:rsidRPr="00B31AAA" w:rsidRDefault="00CF0C2F" w:rsidP="00CF0C2F">
            <w:pPr>
              <w:rPr>
                <w:rFonts w:cs="DIN Pro Regular"/>
                <w:sz w:val="20"/>
                <w:szCs w:val="20"/>
              </w:rPr>
            </w:pPr>
            <w:r>
              <w:rPr>
                <w:rFonts w:cs="DIN Pro Regular"/>
                <w:sz w:val="20"/>
                <w:szCs w:val="20"/>
              </w:rPr>
              <w:t>Construcciones en Proceso de Bienes Propios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F5422F" w:rsidRDefault="00CF0C2F" w:rsidP="00CF0C2F">
            <w:pPr>
              <w:spacing w:after="101" w:line="224" w:lineRule="exact"/>
              <w:jc w:val="both"/>
              <w:rPr>
                <w:rFonts w:eastAsia="Times New Roman" w:cs="DIN Pro Regular"/>
                <w:sz w:val="20"/>
                <w:szCs w:val="20"/>
                <w:lang w:eastAsia="es-ES"/>
              </w:rPr>
            </w:pPr>
            <w:r w:rsidRPr="00F5422F">
              <w:rPr>
                <w:rFonts w:eastAsia="Times New Roman" w:cs="DIN Pro Regular"/>
                <w:sz w:val="20"/>
                <w:szCs w:val="20"/>
                <w:lang w:eastAsia="es-ES"/>
              </w:rPr>
              <w:t>Otros Bienes Inmuebles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B31AAA" w:rsidRDefault="00CF0C2F" w:rsidP="00CF0C2F">
            <w:pPr>
              <w:spacing w:after="101" w:line="224" w:lineRule="exact"/>
              <w:jc w:val="both"/>
              <w:rPr>
                <w:rFonts w:eastAsia="Times New Roman" w:cs="DIN Pro Regular"/>
                <w:b/>
                <w:sz w:val="20"/>
                <w:szCs w:val="20"/>
                <w:lang w:eastAsia="es-ES"/>
              </w:rPr>
            </w:pPr>
            <w:r>
              <w:rPr>
                <w:rFonts w:eastAsia="Times New Roman" w:cs="DIN Pro Regular"/>
                <w:b/>
                <w:sz w:val="20"/>
                <w:szCs w:val="20"/>
                <w:lang w:eastAsia="es-ES"/>
              </w:rPr>
              <w:t>Bienes Muebles</w:t>
            </w:r>
          </w:p>
        </w:tc>
        <w:tc>
          <w:tcPr>
            <w:tcW w:w="1013" w:type="dxa"/>
            <w:tcBorders>
              <w:top w:val="single" w:sz="6" w:space="0" w:color="auto"/>
              <w:left w:val="single" w:sz="6" w:space="0" w:color="auto"/>
              <w:bottom w:val="single" w:sz="6" w:space="0" w:color="auto"/>
              <w:right w:val="single" w:sz="6" w:space="0" w:color="auto"/>
            </w:tcBorders>
          </w:tcPr>
          <w:p w:rsidR="00CF0C2F" w:rsidRPr="00CF0C2F" w:rsidRDefault="00CF0C2F" w:rsidP="00105916">
            <w:pPr>
              <w:spacing w:after="101" w:line="224" w:lineRule="exact"/>
              <w:jc w:val="right"/>
              <w:rPr>
                <w:rFonts w:eastAsia="Times New Roman" w:cs="DIN Pro Regular"/>
                <w:b/>
                <w:sz w:val="20"/>
                <w:szCs w:val="20"/>
                <w:lang w:eastAsia="es-ES"/>
              </w:rPr>
            </w:pPr>
            <w:r w:rsidRPr="00CF0C2F">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CF0C2F" w:rsidRDefault="00CF0C2F" w:rsidP="00105916">
            <w:pPr>
              <w:spacing w:after="101" w:line="224" w:lineRule="exact"/>
              <w:jc w:val="right"/>
              <w:rPr>
                <w:rFonts w:eastAsia="Times New Roman" w:cs="DIN Pro Regular"/>
                <w:b/>
                <w:sz w:val="20"/>
                <w:szCs w:val="20"/>
                <w:lang w:eastAsia="es-ES"/>
              </w:rPr>
            </w:pPr>
            <w:r w:rsidRPr="00CF0C2F">
              <w:rPr>
                <w:rFonts w:eastAsia="Times New Roman" w:cs="DIN Pro Regular"/>
                <w:b/>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Mobiliario y Equipo de Administración</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Pr>
                <w:rFonts w:eastAsia="Times New Roman" w:cs="DIN Pro Regular"/>
                <w:sz w:val="20"/>
                <w:szCs w:val="20"/>
                <w:lang w:eastAsia="es-ES"/>
              </w:rPr>
              <w:t>Mobiliario y Equipo Educacional y Recreativo</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e Instrumental Médico y de Laboratorio</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Vehículos y Equipo de Transporte</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Equipo de Defensa y Seguridad</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Maquinaria, Otros Equipos y Herramientas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Colecciones, Obras de Arte y Objetos Valiosos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Activos Biológicos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tcPr>
          <w:p w:rsidR="00CF0C2F" w:rsidRPr="00EA4748" w:rsidRDefault="00CF0C2F" w:rsidP="00CF0C2F">
            <w:pPr>
              <w:spacing w:after="101" w:line="224" w:lineRule="exact"/>
              <w:jc w:val="both"/>
              <w:rPr>
                <w:rFonts w:eastAsia="Times New Roman" w:cs="DIN Pro Regular"/>
                <w:sz w:val="20"/>
                <w:szCs w:val="20"/>
                <w:lang w:eastAsia="es-ES"/>
              </w:rPr>
            </w:pPr>
            <w:r w:rsidRPr="00EA4748">
              <w:rPr>
                <w:rFonts w:eastAsia="Times New Roman" w:cs="DIN Pro Regular"/>
                <w:sz w:val="20"/>
                <w:szCs w:val="20"/>
                <w:lang w:eastAsia="es-ES"/>
              </w:rPr>
              <w:t>Otras Inversiones</w:t>
            </w:r>
          </w:p>
        </w:tc>
        <w:tc>
          <w:tcPr>
            <w:tcW w:w="1013"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B31AAA" w:rsidRDefault="00CF0C2F" w:rsidP="00105916">
            <w:pPr>
              <w:spacing w:after="101" w:line="224" w:lineRule="exact"/>
              <w:jc w:val="right"/>
              <w:rPr>
                <w:rFonts w:eastAsia="Times New Roman" w:cs="DIN Pro Regular"/>
                <w:sz w:val="20"/>
                <w:szCs w:val="20"/>
                <w:lang w:eastAsia="es-ES"/>
              </w:rPr>
            </w:pPr>
            <w:r>
              <w:rPr>
                <w:rFonts w:eastAsia="Times New Roman" w:cs="DIN Pro Regular"/>
                <w:sz w:val="20"/>
                <w:szCs w:val="20"/>
                <w:lang w:eastAsia="es-ES"/>
              </w:rPr>
              <w:t>0</w:t>
            </w:r>
          </w:p>
        </w:tc>
      </w:tr>
      <w:tr w:rsidR="00CF0C2F" w:rsidRPr="00B31AAA" w:rsidTr="004C0BCB">
        <w:trPr>
          <w:cantSplit/>
          <w:jc w:val="center"/>
        </w:trPr>
        <w:tc>
          <w:tcPr>
            <w:tcW w:w="4776" w:type="dxa"/>
            <w:tcBorders>
              <w:top w:val="single" w:sz="6" w:space="0" w:color="auto"/>
              <w:left w:val="single" w:sz="6" w:space="0" w:color="auto"/>
              <w:bottom w:val="single" w:sz="6" w:space="0" w:color="auto"/>
              <w:right w:val="single" w:sz="6" w:space="0" w:color="auto"/>
            </w:tcBorders>
            <w:vAlign w:val="center"/>
          </w:tcPr>
          <w:p w:rsidR="00CF0C2F" w:rsidRPr="00B31AAA" w:rsidRDefault="00CF0C2F" w:rsidP="00CF0C2F">
            <w:pPr>
              <w:spacing w:after="101" w:line="224" w:lineRule="exact"/>
              <w:jc w:val="right"/>
              <w:rPr>
                <w:rFonts w:eastAsia="Times New Roman" w:cs="DIN Pro Regular"/>
                <w:b/>
                <w:sz w:val="20"/>
                <w:szCs w:val="20"/>
                <w:lang w:eastAsia="es-ES"/>
              </w:rPr>
            </w:pPr>
            <w:r w:rsidRPr="00EA4748">
              <w:rPr>
                <w:rFonts w:eastAsia="Times New Roman" w:cs="DIN Pro Regular"/>
                <w:b/>
                <w:sz w:val="20"/>
                <w:szCs w:val="20"/>
                <w:lang w:eastAsia="es-ES"/>
              </w:rPr>
              <w:t>Total</w:t>
            </w:r>
          </w:p>
        </w:tc>
        <w:tc>
          <w:tcPr>
            <w:tcW w:w="1013" w:type="dxa"/>
            <w:tcBorders>
              <w:top w:val="single" w:sz="6" w:space="0" w:color="auto"/>
              <w:left w:val="single" w:sz="6" w:space="0" w:color="auto"/>
              <w:bottom w:val="single" w:sz="6" w:space="0" w:color="auto"/>
              <w:right w:val="single" w:sz="6" w:space="0" w:color="auto"/>
            </w:tcBorders>
          </w:tcPr>
          <w:p w:rsidR="00CF0C2F" w:rsidRPr="00CF0C2F" w:rsidRDefault="00CF0C2F" w:rsidP="00105916">
            <w:pPr>
              <w:spacing w:after="101" w:line="224" w:lineRule="exact"/>
              <w:jc w:val="right"/>
              <w:rPr>
                <w:rFonts w:eastAsia="Times New Roman" w:cs="DIN Pro Regular"/>
                <w:b/>
                <w:sz w:val="20"/>
                <w:szCs w:val="20"/>
                <w:lang w:eastAsia="es-ES"/>
              </w:rPr>
            </w:pPr>
            <w:r w:rsidRPr="00CF0C2F">
              <w:rPr>
                <w:rFonts w:eastAsia="Times New Roman" w:cs="DIN Pro Regular"/>
                <w:b/>
                <w:sz w:val="20"/>
                <w:szCs w:val="20"/>
                <w:lang w:eastAsia="es-ES"/>
              </w:rPr>
              <w:t>0</w:t>
            </w:r>
          </w:p>
        </w:tc>
        <w:tc>
          <w:tcPr>
            <w:tcW w:w="1058" w:type="dxa"/>
            <w:tcBorders>
              <w:top w:val="single" w:sz="6" w:space="0" w:color="auto"/>
              <w:left w:val="single" w:sz="6" w:space="0" w:color="auto"/>
              <w:bottom w:val="single" w:sz="6" w:space="0" w:color="auto"/>
              <w:right w:val="single" w:sz="6" w:space="0" w:color="auto"/>
            </w:tcBorders>
          </w:tcPr>
          <w:p w:rsidR="00CF0C2F" w:rsidRPr="00CF0C2F" w:rsidRDefault="00CF0C2F" w:rsidP="00105916">
            <w:pPr>
              <w:spacing w:after="101" w:line="224" w:lineRule="exact"/>
              <w:jc w:val="right"/>
              <w:rPr>
                <w:rFonts w:eastAsia="Times New Roman" w:cs="DIN Pro Regular"/>
                <w:b/>
                <w:sz w:val="20"/>
                <w:szCs w:val="20"/>
                <w:lang w:eastAsia="es-ES"/>
              </w:rPr>
            </w:pPr>
            <w:r w:rsidRPr="00CF0C2F">
              <w:rPr>
                <w:rFonts w:eastAsia="Times New Roman" w:cs="DIN Pro Regular"/>
                <w:b/>
                <w:sz w:val="20"/>
                <w:szCs w:val="20"/>
                <w:lang w:eastAsia="es-ES"/>
              </w:rPr>
              <w:t>0</w:t>
            </w:r>
          </w:p>
        </w:tc>
      </w:tr>
    </w:tbl>
    <w:p w:rsidR="003F39C5" w:rsidRDefault="003F39C5" w:rsidP="000E6439">
      <w:pPr>
        <w:pStyle w:val="ROMANOS"/>
        <w:spacing w:after="0" w:line="240" w:lineRule="exact"/>
        <w:ind w:left="1140"/>
        <w:rPr>
          <w:rFonts w:ascii="Calibri" w:hAnsi="Calibri" w:cs="DIN Pro Regular"/>
          <w:b/>
          <w:sz w:val="20"/>
          <w:szCs w:val="20"/>
          <w:lang w:val="es-MX"/>
        </w:rPr>
      </w:pPr>
    </w:p>
    <w:p w:rsidR="004C0BCB" w:rsidRDefault="004C0BCB" w:rsidP="000E6439">
      <w:pPr>
        <w:pStyle w:val="ROMANOS"/>
        <w:spacing w:after="0" w:line="240" w:lineRule="exact"/>
        <w:ind w:left="1140"/>
        <w:rPr>
          <w:rFonts w:ascii="Calibri" w:hAnsi="Calibri" w:cs="DIN Pro Regular"/>
          <w:b/>
          <w:sz w:val="20"/>
          <w:szCs w:val="20"/>
          <w:lang w:val="es-MX"/>
        </w:rPr>
      </w:pPr>
    </w:p>
    <w:p w:rsidR="004C0BCB" w:rsidRDefault="004C0BCB" w:rsidP="000E6439">
      <w:pPr>
        <w:pStyle w:val="ROMANOS"/>
        <w:spacing w:after="0" w:line="240" w:lineRule="exact"/>
        <w:ind w:left="1140"/>
        <w:rPr>
          <w:rFonts w:ascii="Calibri" w:hAnsi="Calibri" w:cs="DIN Pro Regular"/>
          <w:b/>
          <w:sz w:val="20"/>
          <w:szCs w:val="20"/>
          <w:lang w:val="es-MX"/>
        </w:rPr>
      </w:pPr>
    </w:p>
    <w:p w:rsidR="003F39C5" w:rsidRPr="00B31AAA" w:rsidRDefault="003F39C5" w:rsidP="000E6439">
      <w:pPr>
        <w:pStyle w:val="ROMANOS"/>
        <w:spacing w:after="0" w:line="240" w:lineRule="exact"/>
        <w:ind w:left="1140"/>
        <w:rPr>
          <w:rFonts w:ascii="Calibri" w:hAnsi="Calibri" w:cs="DIN Pro Regular"/>
          <w:sz w:val="20"/>
          <w:szCs w:val="20"/>
          <w:lang w:val="es-MX"/>
        </w:rPr>
      </w:pPr>
      <w:r w:rsidRPr="00B31AAA">
        <w:rPr>
          <w:rFonts w:ascii="Calibri" w:hAnsi="Calibri" w:cs="DIN Pro Regular"/>
          <w:b/>
          <w:sz w:val="20"/>
          <w:szCs w:val="20"/>
          <w:lang w:val="es-MX"/>
        </w:rPr>
        <w:t xml:space="preserve">3.- </w:t>
      </w:r>
      <w:r w:rsidRPr="00B31AAA">
        <w:rPr>
          <w:rFonts w:ascii="Calibri" w:hAnsi="Calibri" w:cs="DIN Pro Regular"/>
          <w:sz w:val="20"/>
          <w:szCs w:val="20"/>
          <w:lang w:val="es-MX"/>
        </w:rPr>
        <w:t>Conciliación de los Flujos de Efectivo Netos de las Actividades de Operación y la cuenta de Ahorro/Desahorro antes de Rubros Extraordinarios:</w:t>
      </w:r>
    </w:p>
    <w:p w:rsidR="003F39C5" w:rsidRPr="00B31AAA" w:rsidRDefault="003F39C5" w:rsidP="000E6439">
      <w:pPr>
        <w:pStyle w:val="ROMANOS"/>
        <w:spacing w:after="0" w:line="240" w:lineRule="exact"/>
        <w:ind w:left="1140"/>
        <w:rPr>
          <w:rFonts w:ascii="Calibri" w:hAnsi="Calibri" w:cs="DIN Pro Regular"/>
          <w:b/>
          <w:sz w:val="20"/>
          <w:szCs w:val="20"/>
          <w:lang w:val="es-MX"/>
        </w:rPr>
      </w:pPr>
    </w:p>
    <w:tbl>
      <w:tblPr>
        <w:tblW w:w="0" w:type="auto"/>
        <w:jc w:val="center"/>
        <w:tblLayout w:type="fixed"/>
        <w:tblLook w:val="0000" w:firstRow="0" w:lastRow="0" w:firstColumn="0" w:lastColumn="0" w:noHBand="0" w:noVBand="0"/>
      </w:tblPr>
      <w:tblGrid>
        <w:gridCol w:w="6179"/>
        <w:gridCol w:w="1418"/>
        <w:gridCol w:w="1362"/>
      </w:tblGrid>
      <w:tr w:rsidR="003F39C5" w:rsidRPr="00B31AAA" w:rsidTr="00CF0C2F">
        <w:trPr>
          <w:cantSplit/>
          <w:jc w:val="center"/>
        </w:trPr>
        <w:tc>
          <w:tcPr>
            <w:tcW w:w="6179"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264F1F">
            <w:pPr>
              <w:pStyle w:val="Texto"/>
              <w:spacing w:after="0" w:line="240" w:lineRule="exact"/>
              <w:ind w:firstLine="0"/>
              <w:rPr>
                <w:rFonts w:ascii="Calibri" w:hAnsi="Calibri" w:cs="DIN Pro Regular"/>
                <w:b/>
                <w:color w:val="FFFFFF"/>
                <w:sz w:val="20"/>
                <w:lang w:val="es-MX"/>
              </w:rPr>
            </w:pPr>
          </w:p>
        </w:tc>
        <w:tc>
          <w:tcPr>
            <w:tcW w:w="1418"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50622C"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202</w:t>
            </w:r>
            <w:r w:rsidR="00C7243C">
              <w:rPr>
                <w:rFonts w:ascii="Calibri" w:hAnsi="Calibri" w:cs="DIN Pro Regular"/>
                <w:b/>
                <w:color w:val="FFFFFF"/>
                <w:sz w:val="20"/>
                <w:lang w:val="es-MX"/>
              </w:rPr>
              <w:t>3</w:t>
            </w:r>
          </w:p>
        </w:tc>
        <w:tc>
          <w:tcPr>
            <w:tcW w:w="1362" w:type="dxa"/>
            <w:tcBorders>
              <w:top w:val="single" w:sz="6" w:space="0" w:color="auto"/>
              <w:left w:val="single" w:sz="6" w:space="0" w:color="auto"/>
              <w:bottom w:val="single" w:sz="6" w:space="0" w:color="auto"/>
              <w:right w:val="single" w:sz="6" w:space="0" w:color="auto"/>
            </w:tcBorders>
            <w:shd w:val="clear" w:color="auto" w:fill="AB0033"/>
          </w:tcPr>
          <w:p w:rsidR="003F39C5" w:rsidRPr="00B31AAA" w:rsidRDefault="003F39C5" w:rsidP="00C7243C">
            <w:pPr>
              <w:pStyle w:val="Texto"/>
              <w:spacing w:after="0" w:line="240" w:lineRule="exact"/>
              <w:ind w:firstLine="0"/>
              <w:jc w:val="center"/>
              <w:rPr>
                <w:rFonts w:ascii="Calibri" w:hAnsi="Calibri" w:cs="DIN Pro Regular"/>
                <w:b/>
                <w:color w:val="FFFFFF"/>
                <w:sz w:val="20"/>
                <w:lang w:val="es-MX"/>
              </w:rPr>
            </w:pPr>
            <w:r w:rsidRPr="00B31AAA">
              <w:rPr>
                <w:rFonts w:ascii="Calibri" w:hAnsi="Calibri" w:cs="DIN Pro Regular"/>
                <w:b/>
                <w:color w:val="FFFFFF"/>
                <w:sz w:val="20"/>
                <w:lang w:val="es-MX"/>
              </w:rPr>
              <w:t>20</w:t>
            </w:r>
            <w:r w:rsidR="007075A0" w:rsidRPr="00B31AAA">
              <w:rPr>
                <w:rFonts w:ascii="Calibri" w:hAnsi="Calibri" w:cs="DIN Pro Regular"/>
                <w:b/>
                <w:color w:val="FFFFFF"/>
                <w:sz w:val="20"/>
                <w:lang w:val="es-MX"/>
              </w:rPr>
              <w:t>2</w:t>
            </w:r>
            <w:r w:rsidR="00C7243C">
              <w:rPr>
                <w:rFonts w:ascii="Calibri" w:hAnsi="Calibri" w:cs="DIN Pro Regular"/>
                <w:b/>
                <w:color w:val="FFFFFF"/>
                <w:sz w:val="20"/>
                <w:lang w:val="es-MX"/>
              </w:rPr>
              <w:t>2</w:t>
            </w:r>
          </w:p>
        </w:tc>
      </w:tr>
      <w:tr w:rsidR="003F39C5" w:rsidRPr="00B31AAA" w:rsidTr="00105916">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Resultados del Ejercicio Ahorro/Desahorro </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w:t>
            </w:r>
            <w:r w:rsidR="00CF0C2F">
              <w:rPr>
                <w:rFonts w:ascii="Calibri" w:hAnsi="Calibri" w:cs="DIN Pro Regular"/>
                <w:b/>
                <w:sz w:val="20"/>
                <w:lang w:val="es-MX"/>
              </w:rPr>
              <w:t>17,370,135</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b/>
                <w:sz w:val="20"/>
                <w:lang w:val="es-MX"/>
              </w:rPr>
            </w:pPr>
            <w:r>
              <w:rPr>
                <w:rFonts w:ascii="Calibri" w:hAnsi="Calibri" w:cs="DIN Pro Regular"/>
                <w:b/>
                <w:sz w:val="20"/>
                <w:lang w:val="es-MX"/>
              </w:rPr>
              <w:t>-</w:t>
            </w:r>
            <w:r w:rsidR="00CF0C2F">
              <w:rPr>
                <w:rFonts w:ascii="Calibri" w:hAnsi="Calibri" w:cs="DIN Pro Regular"/>
                <w:b/>
                <w:sz w:val="20"/>
                <w:lang w:val="es-MX"/>
              </w:rPr>
              <w:t>15,331,737</w:t>
            </w:r>
          </w:p>
        </w:tc>
      </w:tr>
      <w:tr w:rsidR="003F39C5" w:rsidRPr="00B31AAA" w:rsidTr="00105916">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Movimientos de partidas (o rubros) que no afectan al efectivo.</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22,605</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89,496</w:t>
            </w:r>
          </w:p>
        </w:tc>
      </w:tr>
      <w:tr w:rsidR="003F39C5" w:rsidRPr="00B31AAA" w:rsidTr="00105916">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Depreciación</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22,605</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69,692</w:t>
            </w:r>
          </w:p>
        </w:tc>
      </w:tr>
      <w:tr w:rsidR="003F39C5" w:rsidRPr="00B31AAA" w:rsidTr="00105916">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Amortización</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19,804</w:t>
            </w:r>
          </w:p>
        </w:tc>
      </w:tr>
      <w:tr w:rsidR="003F39C5" w:rsidRPr="00B31AAA" w:rsidTr="00105916">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Incrementos en las provisiones</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p>
        </w:tc>
      </w:tr>
      <w:tr w:rsidR="003F39C5" w:rsidRPr="00B31AAA" w:rsidTr="00105916">
        <w:trPr>
          <w:cantSplit/>
          <w:trHeight w:val="212"/>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inversiones producido por revaluación</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r w:rsidR="003F39C5" w:rsidRPr="00B31AAA">
              <w:rPr>
                <w:rFonts w:ascii="Calibri" w:hAnsi="Calibri" w:cs="DIN Pro Regular"/>
                <w:sz w:val="20"/>
                <w:lang w:val="es-MX"/>
              </w:rPr>
              <w:t>)</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r w:rsidR="003F39C5" w:rsidRPr="00B31AAA">
              <w:rPr>
                <w:rFonts w:ascii="Calibri" w:hAnsi="Calibri" w:cs="DIN Pro Regular"/>
                <w:sz w:val="20"/>
                <w:lang w:val="es-MX"/>
              </w:rPr>
              <w:t>)</w:t>
            </w:r>
          </w:p>
        </w:tc>
      </w:tr>
      <w:tr w:rsidR="003F39C5" w:rsidRPr="00B31AAA" w:rsidTr="00105916">
        <w:trPr>
          <w:cantSplit/>
          <w:trHeight w:val="102"/>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rPr>
              <w:t xml:space="preserve">Ganancia/pérdida en venta de bienes muebles, inmuebles e intangibles </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r w:rsidR="003F39C5" w:rsidRPr="00B31AAA">
              <w:rPr>
                <w:rFonts w:ascii="Calibri" w:hAnsi="Calibri" w:cs="DIN Pro Regular"/>
                <w:sz w:val="20"/>
                <w:lang w:val="es-MX"/>
              </w:rPr>
              <w:t>)</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r w:rsidR="003F39C5" w:rsidRPr="00B31AAA">
              <w:rPr>
                <w:rFonts w:ascii="Calibri" w:hAnsi="Calibri" w:cs="DIN Pro Regular"/>
                <w:sz w:val="20"/>
                <w:lang w:val="es-MX"/>
              </w:rPr>
              <w:t>)</w:t>
            </w:r>
          </w:p>
        </w:tc>
      </w:tr>
      <w:tr w:rsidR="003F39C5" w:rsidRPr="00B31AAA" w:rsidTr="00105916">
        <w:trPr>
          <w:cantSplit/>
          <w:trHeight w:val="282"/>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F39C5" w:rsidP="00264F1F">
            <w:pPr>
              <w:pStyle w:val="Texto"/>
              <w:spacing w:after="0" w:line="240" w:lineRule="exact"/>
              <w:ind w:firstLine="0"/>
              <w:rPr>
                <w:rFonts w:ascii="Calibri" w:hAnsi="Calibri" w:cs="DIN Pro Regular"/>
                <w:sz w:val="20"/>
                <w:lang w:val="es-MX"/>
              </w:rPr>
            </w:pPr>
            <w:r w:rsidRPr="00B31AAA">
              <w:rPr>
                <w:rFonts w:ascii="Calibri" w:hAnsi="Calibri" w:cs="DIN Pro Regular"/>
                <w:sz w:val="20"/>
                <w:lang w:val="es-MX"/>
              </w:rPr>
              <w:t>Incremento en cuentas por cobrar</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r w:rsidR="003F39C5" w:rsidRPr="00B31AAA">
              <w:rPr>
                <w:rFonts w:ascii="Calibri" w:hAnsi="Calibri" w:cs="DIN Pro Regular"/>
                <w:sz w:val="20"/>
                <w:lang w:val="es-MX"/>
              </w:rPr>
              <w:t>)</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B31AAA" w:rsidRDefault="00760CC9" w:rsidP="00105916">
            <w:pPr>
              <w:pStyle w:val="Texto"/>
              <w:spacing w:after="0" w:line="240" w:lineRule="exact"/>
              <w:ind w:firstLine="0"/>
              <w:jc w:val="right"/>
              <w:rPr>
                <w:rFonts w:ascii="Calibri" w:hAnsi="Calibri" w:cs="DIN Pro Regular"/>
                <w:sz w:val="20"/>
                <w:lang w:val="es-MX"/>
              </w:rPr>
            </w:pPr>
            <w:r>
              <w:rPr>
                <w:rFonts w:ascii="Calibri" w:hAnsi="Calibri" w:cs="DIN Pro Regular"/>
                <w:sz w:val="20"/>
                <w:lang w:val="es-MX"/>
              </w:rPr>
              <w:t>(0</w:t>
            </w:r>
            <w:r w:rsidR="003F39C5" w:rsidRPr="00B31AAA">
              <w:rPr>
                <w:rFonts w:ascii="Calibri" w:hAnsi="Calibri" w:cs="DIN Pro Regular"/>
                <w:sz w:val="20"/>
                <w:lang w:val="es-MX"/>
              </w:rPr>
              <w:t>)</w:t>
            </w:r>
          </w:p>
        </w:tc>
      </w:tr>
      <w:tr w:rsidR="003F39C5" w:rsidRPr="00B31AAA" w:rsidTr="00105916">
        <w:trPr>
          <w:cantSplit/>
          <w:jc w:val="center"/>
        </w:trPr>
        <w:tc>
          <w:tcPr>
            <w:tcW w:w="6179" w:type="dxa"/>
            <w:tcBorders>
              <w:top w:val="single" w:sz="6" w:space="0" w:color="auto"/>
              <w:left w:val="single" w:sz="6" w:space="0" w:color="auto"/>
              <w:bottom w:val="single" w:sz="6" w:space="0" w:color="auto"/>
              <w:right w:val="single" w:sz="6" w:space="0" w:color="auto"/>
            </w:tcBorders>
          </w:tcPr>
          <w:p w:rsidR="003F39C5" w:rsidRPr="00B31AAA" w:rsidRDefault="003D23FC" w:rsidP="00264F1F">
            <w:pPr>
              <w:pStyle w:val="Texto"/>
              <w:spacing w:after="0" w:line="240" w:lineRule="exact"/>
              <w:ind w:firstLine="0"/>
              <w:rPr>
                <w:rFonts w:ascii="Calibri" w:hAnsi="Calibri" w:cs="DIN Pro Regular"/>
                <w:b/>
                <w:sz w:val="20"/>
                <w:lang w:val="es-MX"/>
              </w:rPr>
            </w:pPr>
            <w:r w:rsidRPr="00B31AAA">
              <w:rPr>
                <w:rFonts w:ascii="Calibri" w:hAnsi="Calibri" w:cs="DIN Pro Regular"/>
                <w:b/>
                <w:sz w:val="20"/>
              </w:rPr>
              <w:t xml:space="preserve">Flujos de Efectivo Netos de las Actividades de Operación </w:t>
            </w:r>
          </w:p>
        </w:tc>
        <w:tc>
          <w:tcPr>
            <w:tcW w:w="1418" w:type="dxa"/>
            <w:tcBorders>
              <w:top w:val="single" w:sz="6" w:space="0" w:color="auto"/>
              <w:left w:val="single" w:sz="6" w:space="0" w:color="auto"/>
              <w:bottom w:val="single" w:sz="6" w:space="0" w:color="auto"/>
              <w:right w:val="single" w:sz="6" w:space="0" w:color="auto"/>
            </w:tcBorders>
            <w:vAlign w:val="bottom"/>
          </w:tcPr>
          <w:p w:rsidR="003F39C5" w:rsidRPr="00760CC9" w:rsidRDefault="00760CC9" w:rsidP="00105916">
            <w:pPr>
              <w:pStyle w:val="Texto"/>
              <w:spacing w:after="0" w:line="240" w:lineRule="exact"/>
              <w:ind w:firstLine="0"/>
              <w:jc w:val="right"/>
              <w:rPr>
                <w:rFonts w:ascii="Calibri" w:hAnsi="Calibri" w:cs="DIN Pro Regular"/>
                <w:b/>
                <w:sz w:val="20"/>
                <w:lang w:val="es-MX"/>
              </w:rPr>
            </w:pPr>
            <w:r w:rsidRPr="00760CC9">
              <w:rPr>
                <w:rFonts w:ascii="Calibri" w:hAnsi="Calibri" w:cs="DIN Pro Regular"/>
                <w:b/>
                <w:sz w:val="20"/>
                <w:lang w:val="es-MX"/>
              </w:rPr>
              <w:t>(-17,347,530</w:t>
            </w:r>
            <w:r w:rsidR="003F39C5" w:rsidRPr="00760CC9">
              <w:rPr>
                <w:rFonts w:ascii="Calibri" w:hAnsi="Calibri" w:cs="DIN Pro Regular"/>
                <w:b/>
                <w:sz w:val="20"/>
                <w:lang w:val="es-MX"/>
              </w:rPr>
              <w:t>)</w:t>
            </w:r>
          </w:p>
        </w:tc>
        <w:tc>
          <w:tcPr>
            <w:tcW w:w="1362" w:type="dxa"/>
            <w:tcBorders>
              <w:top w:val="single" w:sz="6" w:space="0" w:color="auto"/>
              <w:left w:val="single" w:sz="6" w:space="0" w:color="auto"/>
              <w:bottom w:val="single" w:sz="6" w:space="0" w:color="auto"/>
              <w:right w:val="single" w:sz="6" w:space="0" w:color="auto"/>
            </w:tcBorders>
            <w:vAlign w:val="bottom"/>
          </w:tcPr>
          <w:p w:rsidR="003F39C5" w:rsidRPr="00760CC9" w:rsidRDefault="00760CC9" w:rsidP="00105916">
            <w:pPr>
              <w:pStyle w:val="Texto"/>
              <w:spacing w:after="0" w:line="240" w:lineRule="exact"/>
              <w:ind w:firstLine="0"/>
              <w:jc w:val="right"/>
              <w:rPr>
                <w:rFonts w:ascii="Calibri" w:hAnsi="Calibri" w:cs="DIN Pro Regular"/>
                <w:b/>
                <w:sz w:val="20"/>
                <w:lang w:val="es-MX"/>
              </w:rPr>
            </w:pPr>
            <w:r w:rsidRPr="00760CC9">
              <w:rPr>
                <w:rFonts w:ascii="Calibri" w:hAnsi="Calibri" w:cs="DIN Pro Regular"/>
                <w:b/>
                <w:sz w:val="20"/>
                <w:lang w:val="es-MX"/>
              </w:rPr>
              <w:t>(-15,242,241</w:t>
            </w:r>
            <w:r w:rsidR="003F39C5" w:rsidRPr="00760CC9">
              <w:rPr>
                <w:rFonts w:ascii="Calibri" w:hAnsi="Calibri" w:cs="DIN Pro Regular"/>
                <w:b/>
                <w:sz w:val="20"/>
                <w:lang w:val="es-MX"/>
              </w:rPr>
              <w:t>)</w:t>
            </w:r>
          </w:p>
        </w:tc>
      </w:tr>
    </w:tbl>
    <w:p w:rsidR="00AE608D" w:rsidRPr="00B31AAA" w:rsidRDefault="00AE608D" w:rsidP="000E6439">
      <w:pPr>
        <w:pStyle w:val="ROMANOS"/>
        <w:spacing w:after="0" w:line="240" w:lineRule="exact"/>
        <w:ind w:left="1140"/>
        <w:rPr>
          <w:rFonts w:ascii="Calibri" w:hAnsi="Calibri" w:cs="DIN Pro Regular"/>
          <w:b/>
          <w:sz w:val="20"/>
          <w:szCs w:val="20"/>
          <w:lang w:val="es-MX"/>
        </w:rPr>
      </w:pPr>
    </w:p>
    <w:p w:rsidR="0013252F" w:rsidRDefault="0013252F" w:rsidP="002C576A">
      <w:pPr>
        <w:pStyle w:val="INCISO"/>
        <w:spacing w:after="0" w:line="240" w:lineRule="exact"/>
        <w:ind w:left="360"/>
        <w:rPr>
          <w:rFonts w:ascii="Calibri" w:hAnsi="Calibri" w:cs="DIN Pro Regular"/>
          <w:b/>
          <w:smallCaps/>
          <w:sz w:val="20"/>
          <w:szCs w:val="20"/>
        </w:rPr>
      </w:pPr>
    </w:p>
    <w:p w:rsidR="0013252F" w:rsidRDefault="0013252F" w:rsidP="002C576A">
      <w:pPr>
        <w:pStyle w:val="INCISO"/>
        <w:spacing w:after="0" w:line="240" w:lineRule="exact"/>
        <w:ind w:left="360"/>
        <w:rPr>
          <w:rFonts w:ascii="Calibri" w:hAnsi="Calibri" w:cs="DIN Pro Regular"/>
          <w:b/>
          <w:smallCaps/>
          <w:sz w:val="20"/>
          <w:szCs w:val="20"/>
        </w:rPr>
      </w:pPr>
    </w:p>
    <w:p w:rsidR="0013252F" w:rsidRDefault="0013252F" w:rsidP="002C576A">
      <w:pPr>
        <w:pStyle w:val="INCISO"/>
        <w:spacing w:after="0" w:line="240" w:lineRule="exact"/>
        <w:ind w:left="360"/>
        <w:rPr>
          <w:rFonts w:ascii="Calibri" w:hAnsi="Calibri" w:cs="DIN Pro Regular"/>
          <w:b/>
          <w:smallCaps/>
          <w:sz w:val="20"/>
          <w:szCs w:val="20"/>
        </w:rPr>
      </w:pPr>
    </w:p>
    <w:p w:rsidR="0013252F" w:rsidRDefault="0013252F" w:rsidP="002C576A">
      <w:pPr>
        <w:pStyle w:val="INCISO"/>
        <w:spacing w:after="0" w:line="240" w:lineRule="exact"/>
        <w:ind w:left="360"/>
        <w:rPr>
          <w:rFonts w:ascii="Calibri" w:hAnsi="Calibri" w:cs="DIN Pro Regular"/>
          <w:b/>
          <w:smallCaps/>
          <w:sz w:val="20"/>
          <w:szCs w:val="20"/>
        </w:rPr>
      </w:pPr>
    </w:p>
    <w:p w:rsidR="00540418" w:rsidRPr="00B31AAA" w:rsidRDefault="00540418" w:rsidP="002C576A">
      <w:pPr>
        <w:pStyle w:val="INCISO"/>
        <w:spacing w:after="0" w:line="240" w:lineRule="exact"/>
        <w:ind w:left="360"/>
        <w:rPr>
          <w:rFonts w:ascii="Calibri" w:hAnsi="Calibri" w:cs="DIN Pro Regular"/>
          <w:b/>
          <w:smallCaps/>
          <w:sz w:val="20"/>
          <w:szCs w:val="20"/>
        </w:rPr>
      </w:pPr>
      <w:r w:rsidRPr="00B31AAA">
        <w:rPr>
          <w:rFonts w:ascii="Calibri" w:hAnsi="Calibri" w:cs="DIN Pro Regular"/>
          <w:b/>
          <w:smallCaps/>
          <w:sz w:val="20"/>
          <w:szCs w:val="20"/>
        </w:rPr>
        <w:t>V) Conciliación entre los ingresos presupuestarios y contables, así como entre los egresos presupuestarios y los gastos contables</w:t>
      </w:r>
      <w:r w:rsidR="00174108" w:rsidRPr="00B31AAA">
        <w:rPr>
          <w:rFonts w:ascii="Calibri" w:hAnsi="Calibri" w:cs="DIN Pro Regular"/>
          <w:b/>
          <w:smallCaps/>
          <w:sz w:val="20"/>
          <w:szCs w:val="20"/>
        </w:rPr>
        <w:t>:</w:t>
      </w:r>
    </w:p>
    <w:p w:rsidR="00174108" w:rsidRPr="00B31AAA" w:rsidRDefault="00174108" w:rsidP="002C576A">
      <w:pPr>
        <w:pStyle w:val="INCISO"/>
        <w:spacing w:after="0" w:line="240" w:lineRule="exact"/>
        <w:ind w:left="360"/>
        <w:rPr>
          <w:rFonts w:ascii="Calibri" w:hAnsi="Calibri" w:cs="DIN Pro Regular"/>
          <w:b/>
          <w:smallCaps/>
          <w:sz w:val="20"/>
          <w:szCs w:val="20"/>
        </w:rPr>
      </w:pPr>
    </w:p>
    <w:tbl>
      <w:tblPr>
        <w:tblpPr w:leftFromText="141" w:rightFromText="141" w:vertAnchor="text" w:horzAnchor="margin" w:tblpXSpec="center" w:tblpY="572"/>
        <w:tblOverlap w:val="never"/>
        <w:tblW w:w="8652" w:type="dxa"/>
        <w:tblCellMar>
          <w:left w:w="70" w:type="dxa"/>
          <w:right w:w="70" w:type="dxa"/>
        </w:tblCellMar>
        <w:tblLook w:val="04A0" w:firstRow="1" w:lastRow="0" w:firstColumn="1" w:lastColumn="0" w:noHBand="0" w:noVBand="1"/>
      </w:tblPr>
      <w:tblGrid>
        <w:gridCol w:w="609"/>
        <w:gridCol w:w="5076"/>
        <w:gridCol w:w="2746"/>
        <w:gridCol w:w="77"/>
        <w:gridCol w:w="144"/>
      </w:tblGrid>
      <w:tr w:rsidR="002164CC" w:rsidRPr="00B31AAA" w:rsidTr="002164CC">
        <w:trPr>
          <w:gridAfter w:val="1"/>
          <w:wAfter w:w="144" w:type="dxa"/>
          <w:trHeight w:val="425"/>
        </w:trPr>
        <w:tc>
          <w:tcPr>
            <w:tcW w:w="8508" w:type="dxa"/>
            <w:gridSpan w:val="4"/>
            <w:tcBorders>
              <w:top w:val="single" w:sz="8" w:space="0" w:color="auto"/>
              <w:left w:val="single" w:sz="8" w:space="0" w:color="auto"/>
              <w:bottom w:val="nil"/>
              <w:right w:val="single" w:sz="8" w:space="0" w:color="000000"/>
            </w:tcBorders>
            <w:shd w:val="clear" w:color="auto" w:fill="AB0033"/>
            <w:vAlign w:val="center"/>
            <w:hideMark/>
          </w:tcPr>
          <w:p w:rsidR="002164CC" w:rsidRPr="00B31AAA" w:rsidRDefault="00760CC9" w:rsidP="002164CC">
            <w:pPr>
              <w:spacing w:after="0" w:line="240" w:lineRule="auto"/>
              <w:jc w:val="center"/>
              <w:rPr>
                <w:rFonts w:eastAsia="Times New Roman" w:cs="DIN Pro Regular"/>
                <w:b/>
                <w:bCs/>
                <w:color w:val="FFFFFF"/>
                <w:sz w:val="20"/>
                <w:szCs w:val="20"/>
                <w:lang w:eastAsia="es-MX"/>
              </w:rPr>
            </w:pPr>
            <w:proofErr w:type="spellStart"/>
            <w:r w:rsidRPr="00760CC9">
              <w:rPr>
                <w:rFonts w:eastAsia="Times New Roman" w:cs="DIN Pro Regular"/>
                <w:b/>
                <w:bCs/>
                <w:color w:val="FFFFFF"/>
                <w:sz w:val="20"/>
                <w:szCs w:val="20"/>
                <w:lang w:eastAsia="es-MX"/>
              </w:rPr>
              <w:t>Tam</w:t>
            </w:r>
            <w:proofErr w:type="spellEnd"/>
            <w:r w:rsidRPr="00760CC9">
              <w:rPr>
                <w:rFonts w:eastAsia="Times New Roman" w:cs="DIN Pro Regular"/>
                <w:b/>
                <w:bCs/>
                <w:color w:val="FFFFFF"/>
                <w:sz w:val="20"/>
                <w:szCs w:val="20"/>
                <w:lang w:eastAsia="es-MX"/>
              </w:rPr>
              <w:t xml:space="preserve"> Energía Alianza, S.A. de C.V.</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Ingresos Presupuestarios y Contables</w:t>
            </w:r>
          </w:p>
        </w:tc>
      </w:tr>
      <w:tr w:rsidR="002164CC" w:rsidRPr="00B31AAA" w:rsidTr="002164CC">
        <w:trPr>
          <w:gridAfter w:val="1"/>
          <w:wAfter w:w="144" w:type="dxa"/>
          <w:trHeight w:val="354"/>
        </w:trPr>
        <w:tc>
          <w:tcPr>
            <w:tcW w:w="8508" w:type="dxa"/>
            <w:gridSpan w:val="4"/>
            <w:tcBorders>
              <w:top w:val="nil"/>
              <w:left w:val="single" w:sz="8" w:space="0" w:color="auto"/>
              <w:bottom w:val="nil"/>
              <w:right w:val="single" w:sz="8" w:space="0" w:color="000000"/>
            </w:tcBorders>
            <w:shd w:val="clear" w:color="auto" w:fill="AB0033"/>
            <w:vAlign w:val="center"/>
            <w:hideMark/>
          </w:tcPr>
          <w:p w:rsidR="002164CC" w:rsidRPr="00B31AAA" w:rsidRDefault="002164CC"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Correspondiente del 1 de Enero al 31 de Diciembre del 202</w:t>
            </w:r>
            <w:r w:rsidR="00C7243C">
              <w:rPr>
                <w:rFonts w:eastAsia="Times New Roman" w:cs="DIN Pro Regular"/>
                <w:b/>
                <w:color w:val="FFFFFF"/>
                <w:sz w:val="20"/>
                <w:szCs w:val="20"/>
                <w:lang w:eastAsia="es-MX"/>
              </w:rPr>
              <w:t>3</w:t>
            </w:r>
          </w:p>
        </w:tc>
      </w:tr>
      <w:tr w:rsidR="002164CC" w:rsidRPr="00B31AAA" w:rsidTr="002164CC">
        <w:trPr>
          <w:gridAfter w:val="1"/>
          <w:wAfter w:w="144" w:type="dxa"/>
          <w:trHeight w:val="372"/>
        </w:trPr>
        <w:tc>
          <w:tcPr>
            <w:tcW w:w="8508" w:type="dxa"/>
            <w:gridSpan w:val="4"/>
            <w:tcBorders>
              <w:top w:val="nil"/>
              <w:left w:val="single" w:sz="8" w:space="0" w:color="auto"/>
              <w:bottom w:val="single" w:sz="8" w:space="0" w:color="auto"/>
              <w:right w:val="single" w:sz="8" w:space="0" w:color="000000"/>
            </w:tcBorders>
            <w:shd w:val="clear" w:color="auto" w:fill="AB0033"/>
            <w:vAlign w:val="center"/>
            <w:hideMark/>
          </w:tcPr>
          <w:p w:rsidR="002164CC" w:rsidRPr="00B31AAA" w:rsidRDefault="002164CC" w:rsidP="002164C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2164CC" w:rsidRPr="00B31AAA" w:rsidTr="002164CC">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1.- Ingresos Presupuestarios</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rsidR="002164CC" w:rsidRPr="00B31AAA" w:rsidRDefault="00760CC9"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$168,103</w:t>
            </w:r>
          </w:p>
        </w:tc>
      </w:tr>
      <w:tr w:rsidR="002164CC" w:rsidRPr="00B31AAA" w:rsidTr="00105916">
        <w:trPr>
          <w:gridAfter w:val="2"/>
          <w:wAfter w:w="222" w:type="dxa"/>
          <w:trHeight w:val="334"/>
        </w:trPr>
        <w:tc>
          <w:tcPr>
            <w:tcW w:w="608" w:type="dxa"/>
            <w:tcBorders>
              <w:top w:val="nil"/>
              <w:left w:val="nil"/>
              <w:bottom w:val="nil"/>
              <w:right w:val="nil"/>
            </w:tcBorders>
            <w:shd w:val="clear" w:color="auto" w:fill="auto"/>
            <w:noWrap/>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p>
        </w:tc>
        <w:tc>
          <w:tcPr>
            <w:tcW w:w="5076" w:type="dxa"/>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noWrap/>
            <w:vAlign w:val="center"/>
            <w:hideMark/>
          </w:tcPr>
          <w:p w:rsidR="002164CC" w:rsidRPr="00B31AAA" w:rsidRDefault="002164CC" w:rsidP="00105916">
            <w:pPr>
              <w:spacing w:after="0" w:line="240" w:lineRule="auto"/>
              <w:jc w:val="right"/>
              <w:rPr>
                <w:rFonts w:eastAsia="Times New Roman" w:cs="DIN Pro Regular"/>
                <w:color w:val="000000"/>
                <w:sz w:val="20"/>
                <w:szCs w:val="20"/>
                <w:lang w:eastAsia="es-MX"/>
              </w:rPr>
            </w:pPr>
          </w:p>
        </w:tc>
      </w:tr>
      <w:tr w:rsidR="002164CC" w:rsidRPr="00B31AAA" w:rsidTr="00105916">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Más ingresos contables no presupuestarios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E2598C"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$228,752</w:t>
            </w:r>
          </w:p>
        </w:tc>
      </w:tr>
      <w:tr w:rsidR="002164CC" w:rsidRPr="00B31AAA" w:rsidTr="00105916">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w:t>
            </w:r>
            <w:r w:rsidRPr="00B31AAA">
              <w:rPr>
                <w:rFonts w:eastAsia="Times New Roman" w:cs="DIN Pro Regular"/>
                <w:b/>
                <w:color w:val="000000"/>
                <w:sz w:val="20"/>
                <w:szCs w:val="20"/>
                <w:lang w:eastAsia="es-MX"/>
              </w:rPr>
              <w:t>.</w:t>
            </w:r>
            <w:r w:rsidRPr="00B31AAA">
              <w:rPr>
                <w:rFonts w:eastAsia="Times New Roman" w:cs="DIN Pro Regular"/>
                <w:color w:val="000000"/>
                <w:sz w:val="20"/>
                <w:szCs w:val="20"/>
                <w:lang w:eastAsia="es-MX"/>
              </w:rPr>
              <w:t>1</w:t>
            </w:r>
          </w:p>
        </w:tc>
        <w:tc>
          <w:tcPr>
            <w:tcW w:w="5076" w:type="dxa"/>
            <w:tcBorders>
              <w:top w:val="nil"/>
              <w:left w:val="nil"/>
              <w:bottom w:val="single" w:sz="4" w:space="0" w:color="auto"/>
              <w:right w:val="single" w:sz="4" w:space="0" w:color="auto"/>
            </w:tcBorders>
            <w:shd w:val="clear" w:color="auto" w:fill="auto"/>
            <w:vAlign w:val="center"/>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Financieros</w:t>
            </w:r>
          </w:p>
        </w:tc>
        <w:tc>
          <w:tcPr>
            <w:tcW w:w="2746" w:type="dxa"/>
            <w:tcBorders>
              <w:top w:val="nil"/>
              <w:left w:val="nil"/>
              <w:bottom w:val="single" w:sz="4" w:space="0" w:color="auto"/>
              <w:right w:val="single" w:sz="4" w:space="0" w:color="auto"/>
            </w:tcBorders>
            <w:shd w:val="clear" w:color="auto" w:fill="auto"/>
            <w:vAlign w:val="center"/>
          </w:tcPr>
          <w:p w:rsidR="002164CC" w:rsidRPr="00B31AAA" w:rsidRDefault="00105916"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r>
      <w:tr w:rsidR="002164CC" w:rsidRPr="00B31AAA" w:rsidTr="00105916">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
                <w:bCs/>
                <w:color w:val="000000"/>
                <w:sz w:val="20"/>
                <w:szCs w:val="20"/>
                <w:lang w:eastAsia="es-MX"/>
              </w:rPr>
            </w:pPr>
            <w:r w:rsidRPr="00B31AAA">
              <w:rPr>
                <w:rFonts w:eastAsia="Times New Roman" w:cs="DIN Pro Regular"/>
                <w:color w:val="000000"/>
                <w:sz w:val="20"/>
                <w:szCs w:val="20"/>
                <w:lang w:eastAsia="es-MX"/>
              </w:rPr>
              <w:t>2.2</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Incremento por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 xml:space="preserve">ariación de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105916"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trHeight w:val="496"/>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2.3</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stimaciones por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érdidas o </w:t>
            </w:r>
            <w:r w:rsidR="001E1338">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 u </w:t>
            </w:r>
            <w:r w:rsidR="001E1338">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bsolescencia</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105916"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2.4</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del </w:t>
            </w:r>
            <w:r w:rsidR="001E1338">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xceso de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rovisiones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105916"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color w:val="000000"/>
                <w:sz w:val="20"/>
                <w:szCs w:val="20"/>
                <w:lang w:eastAsia="es-MX"/>
              </w:rPr>
              <w:t>2.5</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y </w:t>
            </w:r>
            <w:r w:rsidR="001E1338">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eneficios </w:t>
            </w:r>
            <w:r w:rsidR="001E1338">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E2598C"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15,381</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trHeight w:val="33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4CC" w:rsidRPr="00B31AAA" w:rsidRDefault="00F47114" w:rsidP="001E1338">
            <w:pPr>
              <w:spacing w:after="0" w:line="240" w:lineRule="auto"/>
              <w:rPr>
                <w:rFonts w:eastAsia="Times New Roman" w:cs="DIN Pro Regular"/>
                <w:color w:val="000000"/>
                <w:sz w:val="20"/>
                <w:szCs w:val="20"/>
                <w:lang w:eastAsia="es-MX"/>
              </w:rPr>
            </w:pPr>
            <w:r>
              <w:rPr>
                <w:rFonts w:eastAsia="Times New Roman" w:cs="DIN Pro Regular"/>
                <w:color w:val="000000"/>
                <w:sz w:val="20"/>
                <w:szCs w:val="20"/>
                <w:lang w:eastAsia="es-MX"/>
              </w:rPr>
              <w:t xml:space="preserve">  2.6     </w:t>
            </w:r>
            <w:r w:rsidR="002164CC" w:rsidRPr="00B31AAA">
              <w:rPr>
                <w:rFonts w:eastAsia="Times New Roman" w:cs="DIN Pro Regular"/>
                <w:color w:val="000000"/>
                <w:sz w:val="20"/>
                <w:szCs w:val="20"/>
                <w:lang w:eastAsia="es-MX"/>
              </w:rPr>
              <w:t xml:space="preserve"> Otros </w:t>
            </w:r>
            <w:r w:rsidR="001E1338">
              <w:rPr>
                <w:rFonts w:eastAsia="Times New Roman" w:cs="DIN Pro Regular"/>
                <w:color w:val="000000"/>
                <w:sz w:val="20"/>
                <w:szCs w:val="20"/>
                <w:lang w:eastAsia="es-MX"/>
              </w:rPr>
              <w:t>I</w:t>
            </w:r>
            <w:r w:rsidR="002164CC"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C</w:t>
            </w:r>
            <w:r w:rsidR="002164CC" w:rsidRPr="00B31AAA">
              <w:rPr>
                <w:rFonts w:eastAsia="Times New Roman" w:cs="DIN Pro Regular"/>
                <w:color w:val="000000"/>
                <w:sz w:val="20"/>
                <w:szCs w:val="20"/>
                <w:lang w:eastAsia="es-MX"/>
              </w:rPr>
              <w:t xml:space="preserve">ontables </w:t>
            </w:r>
            <w:r w:rsidR="001E1338">
              <w:rPr>
                <w:rFonts w:eastAsia="Times New Roman" w:cs="DIN Pro Regular"/>
                <w:color w:val="000000"/>
                <w:sz w:val="20"/>
                <w:szCs w:val="20"/>
                <w:lang w:eastAsia="es-MX"/>
              </w:rPr>
              <w:t>N</w:t>
            </w:r>
            <w:r w:rsidR="002164CC" w:rsidRPr="00B31AAA">
              <w:rPr>
                <w:rFonts w:eastAsia="Times New Roman" w:cs="DIN Pro Regular"/>
                <w:color w:val="000000"/>
                <w:sz w:val="20"/>
                <w:szCs w:val="20"/>
                <w:lang w:eastAsia="es-MX"/>
              </w:rPr>
              <w:t xml:space="preserve">o </w:t>
            </w:r>
            <w:r w:rsidR="001E1338">
              <w:rPr>
                <w:rFonts w:eastAsia="Times New Roman" w:cs="DIN Pro Regular"/>
                <w:color w:val="000000"/>
                <w:sz w:val="20"/>
                <w:szCs w:val="20"/>
                <w:lang w:eastAsia="es-MX"/>
              </w:rPr>
              <w:t>P</w:t>
            </w:r>
            <w:r w:rsidR="002164CC" w:rsidRPr="00B31AAA">
              <w:rPr>
                <w:rFonts w:eastAsia="Times New Roman" w:cs="DIN Pro Regular"/>
                <w:color w:val="000000"/>
                <w:sz w:val="20"/>
                <w:szCs w:val="20"/>
                <w:lang w:eastAsia="es-MX"/>
              </w:rPr>
              <w:t>resupuestarios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E2598C"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213,371</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gridAfter w:val="2"/>
          <w:wAfter w:w="222" w:type="dxa"/>
          <w:trHeight w:val="334"/>
        </w:trPr>
        <w:tc>
          <w:tcPr>
            <w:tcW w:w="608"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5076" w:type="dxa"/>
            <w:tcBorders>
              <w:top w:val="nil"/>
              <w:left w:val="nil"/>
              <w:bottom w:val="nil"/>
              <w:right w:val="nil"/>
            </w:tcBorders>
            <w:shd w:val="clear" w:color="auto" w:fill="auto"/>
            <w:vAlign w:val="center"/>
            <w:hideMark/>
          </w:tcPr>
          <w:p w:rsidR="002164CC" w:rsidRPr="00B31AAA" w:rsidRDefault="002164CC" w:rsidP="002164CC">
            <w:pPr>
              <w:spacing w:after="0" w:line="240" w:lineRule="auto"/>
              <w:rPr>
                <w:rFonts w:eastAsia="Times New Roman" w:cs="DIN Pro Regular"/>
                <w:color w:val="000000"/>
                <w:sz w:val="20"/>
                <w:szCs w:val="20"/>
                <w:lang w:eastAsia="es-MX"/>
              </w:rPr>
            </w:pPr>
          </w:p>
        </w:tc>
        <w:tc>
          <w:tcPr>
            <w:tcW w:w="2746" w:type="dxa"/>
            <w:tcBorders>
              <w:top w:val="nil"/>
              <w:left w:val="nil"/>
              <w:bottom w:val="nil"/>
              <w:right w:val="nil"/>
            </w:tcBorders>
            <w:shd w:val="clear" w:color="auto" w:fill="auto"/>
            <w:vAlign w:val="center"/>
            <w:hideMark/>
          </w:tcPr>
          <w:p w:rsidR="002164CC" w:rsidRPr="00B31AAA" w:rsidRDefault="002164CC" w:rsidP="00105916">
            <w:pPr>
              <w:spacing w:after="0" w:line="240" w:lineRule="auto"/>
              <w:jc w:val="right"/>
              <w:rPr>
                <w:rFonts w:eastAsia="Times New Roman" w:cs="DIN Pro Regular"/>
                <w:color w:val="000000"/>
                <w:sz w:val="20"/>
                <w:szCs w:val="20"/>
                <w:lang w:eastAsia="es-MX"/>
              </w:rPr>
            </w:pPr>
          </w:p>
        </w:tc>
      </w:tr>
      <w:tr w:rsidR="002164CC" w:rsidRPr="00B31AAA" w:rsidTr="00105916">
        <w:trPr>
          <w:gridAfter w:val="2"/>
          <w:wAfter w:w="221" w:type="dxa"/>
          <w:trHeight w:val="368"/>
        </w:trPr>
        <w:tc>
          <w:tcPr>
            <w:tcW w:w="5685"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2164CC" w:rsidRPr="00B31AAA" w:rsidRDefault="002164CC" w:rsidP="002164CC">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3.- Menos ingresos presupuestarios no contables.</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E2598C"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2164CC" w:rsidRPr="00B31AAA" w:rsidTr="00105916">
        <w:trPr>
          <w:gridAfter w:val="2"/>
          <w:wAfter w:w="222" w:type="dxa"/>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Aprovechamientos Patrimoniales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91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916">
              <w:rPr>
                <w:rFonts w:eastAsia="Times New Roman" w:cs="DIN Pro Regular"/>
                <w:color w:val="000000"/>
                <w:sz w:val="20"/>
                <w:szCs w:val="20"/>
                <w:lang w:eastAsia="es-MX"/>
              </w:rPr>
              <w:t>0</w:t>
            </w:r>
          </w:p>
        </w:tc>
      </w:tr>
      <w:tr w:rsidR="002164CC" w:rsidRPr="00B31AAA" w:rsidTr="00105916">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Ingresos Derivados de Financiamientos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91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91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trHeight w:val="334"/>
        </w:trPr>
        <w:tc>
          <w:tcPr>
            <w:tcW w:w="608" w:type="dxa"/>
            <w:tcBorders>
              <w:top w:val="nil"/>
              <w:left w:val="single" w:sz="4" w:space="0" w:color="auto"/>
              <w:bottom w:val="single" w:sz="4" w:space="0" w:color="auto"/>
              <w:right w:val="nil"/>
            </w:tcBorders>
            <w:shd w:val="clear" w:color="auto" w:fill="auto"/>
            <w:vAlign w:val="center"/>
            <w:hideMark/>
          </w:tcPr>
          <w:p w:rsidR="002164CC" w:rsidRPr="00B31AAA" w:rsidRDefault="002164CC" w:rsidP="002164CC">
            <w:pPr>
              <w:spacing w:after="0" w:line="240" w:lineRule="auto"/>
              <w:jc w:val="center"/>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3.3 </w:t>
            </w:r>
          </w:p>
        </w:tc>
        <w:tc>
          <w:tcPr>
            <w:tcW w:w="507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E133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Otros </w:t>
            </w:r>
            <w:r w:rsidR="001E1338">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ngresos </w:t>
            </w:r>
            <w:r w:rsidR="001E1338">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resupuestarios </w:t>
            </w:r>
            <w:r w:rsidR="001E1338">
              <w:rPr>
                <w:rFonts w:eastAsia="Times New Roman" w:cs="DIN Pro Regular"/>
                <w:color w:val="000000"/>
                <w:sz w:val="20"/>
                <w:szCs w:val="20"/>
                <w:lang w:eastAsia="es-MX"/>
              </w:rPr>
              <w:t>No C</w:t>
            </w:r>
            <w:r w:rsidRPr="00B31AAA">
              <w:rPr>
                <w:rFonts w:eastAsia="Times New Roman" w:cs="DIN Pro Regular"/>
                <w:color w:val="000000"/>
                <w:sz w:val="20"/>
                <w:szCs w:val="20"/>
                <w:lang w:eastAsia="es-MX"/>
              </w:rPr>
              <w:t>ontables</w:t>
            </w:r>
          </w:p>
        </w:tc>
        <w:tc>
          <w:tcPr>
            <w:tcW w:w="2746" w:type="dxa"/>
            <w:tcBorders>
              <w:top w:val="nil"/>
              <w:left w:val="nil"/>
              <w:bottom w:val="single" w:sz="4" w:space="0" w:color="auto"/>
              <w:right w:val="single" w:sz="4" w:space="0" w:color="auto"/>
            </w:tcBorders>
            <w:shd w:val="clear" w:color="auto" w:fill="auto"/>
            <w:vAlign w:val="center"/>
            <w:hideMark/>
          </w:tcPr>
          <w:p w:rsidR="002164CC" w:rsidRPr="00B31AAA" w:rsidRDefault="002164CC" w:rsidP="00105916">
            <w:pPr>
              <w:spacing w:after="0" w:line="240" w:lineRule="auto"/>
              <w:jc w:val="right"/>
              <w:rPr>
                <w:rFonts w:eastAsia="Times New Roman" w:cs="DIN Pro Regular"/>
                <w:color w:val="000000"/>
                <w:sz w:val="20"/>
                <w:szCs w:val="20"/>
                <w:lang w:eastAsia="es-MX"/>
              </w:rPr>
            </w:pPr>
            <w:r w:rsidRPr="00B31AAA">
              <w:rPr>
                <w:rFonts w:eastAsia="Times New Roman" w:cs="DIN Pro Regular"/>
                <w:color w:val="000000"/>
                <w:sz w:val="20"/>
                <w:szCs w:val="20"/>
                <w:lang w:eastAsia="es-MX"/>
              </w:rPr>
              <w:t> </w:t>
            </w:r>
            <w:r w:rsidR="00105916">
              <w:rPr>
                <w:rFonts w:eastAsia="Times New Roman" w:cs="DIN Pro Regular"/>
                <w:color w:val="000000"/>
                <w:sz w:val="20"/>
                <w:szCs w:val="20"/>
                <w:lang w:eastAsia="es-MX"/>
              </w:rPr>
              <w:t>0</w:t>
            </w:r>
          </w:p>
        </w:tc>
        <w:tc>
          <w:tcPr>
            <w:tcW w:w="221" w:type="dxa"/>
            <w:gridSpan w:val="2"/>
            <w:tcBorders>
              <w:top w:val="nil"/>
              <w:left w:val="nil"/>
              <w:bottom w:val="nil"/>
              <w:right w:val="nil"/>
            </w:tcBorders>
            <w:shd w:val="clear" w:color="auto" w:fill="auto"/>
            <w:noWrap/>
            <w:vAlign w:val="bottom"/>
            <w:hideMark/>
          </w:tcPr>
          <w:p w:rsidR="002164CC" w:rsidRPr="00B31AAA" w:rsidRDefault="002164CC" w:rsidP="002164CC">
            <w:pPr>
              <w:spacing w:after="0" w:line="240" w:lineRule="auto"/>
              <w:rPr>
                <w:rFonts w:eastAsia="Times New Roman" w:cs="DIN Pro Regular"/>
                <w:color w:val="000000"/>
                <w:sz w:val="20"/>
                <w:szCs w:val="20"/>
                <w:lang w:eastAsia="es-MX"/>
              </w:rPr>
            </w:pPr>
          </w:p>
        </w:tc>
      </w:tr>
      <w:tr w:rsidR="002164CC" w:rsidRPr="00B31AAA" w:rsidTr="00105916">
        <w:trPr>
          <w:gridAfter w:val="2"/>
          <w:wAfter w:w="221" w:type="dxa"/>
          <w:trHeight w:val="334"/>
        </w:trPr>
        <w:tc>
          <w:tcPr>
            <w:tcW w:w="5685" w:type="dxa"/>
            <w:gridSpan w:val="2"/>
            <w:tcBorders>
              <w:top w:val="nil"/>
              <w:left w:val="nil"/>
              <w:bottom w:val="nil"/>
              <w:right w:val="nil"/>
            </w:tcBorders>
            <w:shd w:val="clear" w:color="auto" w:fill="auto"/>
            <w:vAlign w:val="center"/>
            <w:hideMark/>
          </w:tcPr>
          <w:p w:rsidR="002164CC" w:rsidRPr="00B31AAA" w:rsidRDefault="002164CC" w:rsidP="002164CC">
            <w:pPr>
              <w:spacing w:after="0" w:line="240" w:lineRule="auto"/>
              <w:jc w:val="both"/>
              <w:rPr>
                <w:rFonts w:eastAsia="Times New Roman" w:cs="DIN Pro Regular"/>
                <w:color w:val="000000"/>
                <w:sz w:val="20"/>
                <w:szCs w:val="20"/>
                <w:lang w:eastAsia="es-MX"/>
              </w:rPr>
            </w:pPr>
          </w:p>
        </w:tc>
        <w:tc>
          <w:tcPr>
            <w:tcW w:w="2746" w:type="dxa"/>
            <w:tcBorders>
              <w:top w:val="nil"/>
              <w:left w:val="nil"/>
              <w:bottom w:val="single" w:sz="4" w:space="0" w:color="auto"/>
              <w:right w:val="nil"/>
            </w:tcBorders>
            <w:shd w:val="clear" w:color="auto" w:fill="auto"/>
            <w:vAlign w:val="center"/>
            <w:hideMark/>
          </w:tcPr>
          <w:p w:rsidR="002164CC" w:rsidRPr="00B31AAA" w:rsidRDefault="002164CC" w:rsidP="00105916">
            <w:pPr>
              <w:spacing w:after="0" w:line="240" w:lineRule="auto"/>
              <w:jc w:val="right"/>
              <w:rPr>
                <w:rFonts w:eastAsia="Times New Roman" w:cs="DIN Pro Regular"/>
                <w:color w:val="000000"/>
                <w:sz w:val="20"/>
                <w:szCs w:val="20"/>
                <w:lang w:eastAsia="es-MX"/>
              </w:rPr>
            </w:pPr>
          </w:p>
        </w:tc>
      </w:tr>
      <w:tr w:rsidR="002164CC" w:rsidRPr="00B31AAA" w:rsidTr="00105916">
        <w:trPr>
          <w:gridAfter w:val="2"/>
          <w:wAfter w:w="221" w:type="dxa"/>
          <w:trHeight w:val="354"/>
        </w:trPr>
        <w:tc>
          <w:tcPr>
            <w:tcW w:w="5685" w:type="dxa"/>
            <w:gridSpan w:val="2"/>
            <w:tcBorders>
              <w:top w:val="single" w:sz="4" w:space="0" w:color="auto"/>
              <w:left w:val="single" w:sz="4" w:space="0" w:color="auto"/>
              <w:bottom w:val="single" w:sz="4" w:space="0" w:color="auto"/>
              <w:right w:val="single" w:sz="4" w:space="0" w:color="000000"/>
            </w:tcBorders>
            <w:shd w:val="clear" w:color="auto" w:fill="AB0033"/>
            <w:vAlign w:val="center"/>
            <w:hideMark/>
          </w:tcPr>
          <w:p w:rsidR="002164CC" w:rsidRPr="00B31AAA" w:rsidRDefault="002164CC" w:rsidP="002164CC">
            <w:pPr>
              <w:spacing w:after="0" w:line="240" w:lineRule="auto"/>
              <w:jc w:val="both"/>
              <w:rPr>
                <w:rFonts w:eastAsia="Times New Roman" w:cs="DIN Pro Regular"/>
                <w:b/>
                <w:bCs/>
                <w:color w:val="FFFFFF"/>
                <w:sz w:val="20"/>
                <w:szCs w:val="20"/>
                <w:lang w:eastAsia="es-MX"/>
              </w:rPr>
            </w:pPr>
            <w:r w:rsidRPr="00B31AAA">
              <w:rPr>
                <w:rFonts w:eastAsia="Times New Roman" w:cs="DIN Pro Regular"/>
                <w:b/>
                <w:bCs/>
                <w:color w:val="FFFFFF"/>
                <w:sz w:val="20"/>
                <w:szCs w:val="20"/>
                <w:lang w:eastAsia="es-MX"/>
              </w:rPr>
              <w:t xml:space="preserve">4.- Total de Ingresos Contables    </w:t>
            </w:r>
          </w:p>
        </w:tc>
        <w:tc>
          <w:tcPr>
            <w:tcW w:w="2746" w:type="dxa"/>
            <w:tcBorders>
              <w:top w:val="single" w:sz="4" w:space="0" w:color="auto"/>
              <w:left w:val="nil"/>
              <w:bottom w:val="single" w:sz="4" w:space="0" w:color="auto"/>
              <w:right w:val="single" w:sz="4" w:space="0" w:color="auto"/>
            </w:tcBorders>
            <w:shd w:val="clear" w:color="auto" w:fill="auto"/>
            <w:vAlign w:val="center"/>
            <w:hideMark/>
          </w:tcPr>
          <w:p w:rsidR="002164CC" w:rsidRPr="00B31AAA" w:rsidRDefault="00E2598C"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$396,855</w:t>
            </w:r>
          </w:p>
        </w:tc>
      </w:tr>
    </w:tbl>
    <w:p w:rsidR="000C7E64" w:rsidRDefault="00C80DE1" w:rsidP="007006CA">
      <w:pPr>
        <w:spacing w:after="0"/>
        <w:rPr>
          <w:rFonts w:cs="DIN Pro Regular"/>
          <w:sz w:val="20"/>
          <w:szCs w:val="20"/>
        </w:rPr>
      </w:pPr>
      <w:r w:rsidRPr="00B31AAA">
        <w:rPr>
          <w:rFonts w:cs="DIN Pro Regular"/>
          <w:sz w:val="20"/>
          <w:szCs w:val="20"/>
        </w:rPr>
        <w:t xml:space="preserve">                           </w:t>
      </w:r>
    </w:p>
    <w:p w:rsidR="004C0BCB" w:rsidRDefault="004C0BCB"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13252F" w:rsidRDefault="0013252F" w:rsidP="007006CA">
      <w:pPr>
        <w:spacing w:after="0"/>
        <w:rPr>
          <w:rFonts w:cs="DIN Pro Regular"/>
          <w:sz w:val="20"/>
          <w:szCs w:val="20"/>
        </w:rPr>
      </w:pPr>
    </w:p>
    <w:p w:rsidR="007006CA" w:rsidRDefault="007006CA" w:rsidP="00AE777E">
      <w:pPr>
        <w:spacing w:after="0"/>
        <w:rPr>
          <w:rFonts w:cs="DIN Pro Regular"/>
          <w:sz w:val="20"/>
          <w:szCs w:val="20"/>
        </w:rPr>
      </w:pPr>
      <w:r w:rsidRPr="00B31AAA">
        <w:rPr>
          <w:rFonts w:cs="DIN Pro Regular"/>
          <w:sz w:val="20"/>
          <w:szCs w:val="20"/>
        </w:rPr>
        <w:t xml:space="preserve">                                                             </w:t>
      </w:r>
    </w:p>
    <w:tbl>
      <w:tblPr>
        <w:tblW w:w="7356" w:type="dxa"/>
        <w:jc w:val="center"/>
        <w:tblCellMar>
          <w:left w:w="70" w:type="dxa"/>
          <w:right w:w="70" w:type="dxa"/>
        </w:tblCellMar>
        <w:tblLook w:val="04A0" w:firstRow="1" w:lastRow="0" w:firstColumn="1" w:lastColumn="0" w:noHBand="0" w:noVBand="1"/>
      </w:tblPr>
      <w:tblGrid>
        <w:gridCol w:w="1040"/>
        <w:gridCol w:w="4017"/>
        <w:gridCol w:w="2139"/>
        <w:gridCol w:w="39"/>
        <w:gridCol w:w="121"/>
      </w:tblGrid>
      <w:tr w:rsidR="00174108" w:rsidRPr="00B31AAA" w:rsidTr="00761310">
        <w:trPr>
          <w:gridAfter w:val="1"/>
          <w:wAfter w:w="121" w:type="dxa"/>
          <w:trHeight w:val="300"/>
          <w:jc w:val="center"/>
        </w:trPr>
        <w:tc>
          <w:tcPr>
            <w:tcW w:w="7235" w:type="dxa"/>
            <w:gridSpan w:val="4"/>
            <w:tcBorders>
              <w:left w:val="single" w:sz="8" w:space="0" w:color="auto"/>
              <w:bottom w:val="nil"/>
              <w:right w:val="single" w:sz="8" w:space="0" w:color="000000"/>
            </w:tcBorders>
            <w:shd w:val="clear" w:color="auto" w:fill="AB0033"/>
            <w:vAlign w:val="center"/>
            <w:hideMark/>
          </w:tcPr>
          <w:p w:rsidR="00174108" w:rsidRPr="00B31AAA" w:rsidRDefault="00760CC9" w:rsidP="00DF6363">
            <w:pPr>
              <w:spacing w:after="0" w:line="240" w:lineRule="auto"/>
              <w:jc w:val="center"/>
              <w:rPr>
                <w:rFonts w:eastAsia="Times New Roman" w:cs="DIN Pro Regular"/>
                <w:b/>
                <w:bCs/>
                <w:color w:val="FFFFFF"/>
                <w:sz w:val="20"/>
                <w:szCs w:val="20"/>
                <w:lang w:eastAsia="es-MX"/>
              </w:rPr>
            </w:pPr>
            <w:proofErr w:type="spellStart"/>
            <w:r w:rsidRPr="00760CC9">
              <w:rPr>
                <w:rFonts w:cs="DIN Pro Regular"/>
                <w:sz w:val="20"/>
                <w:szCs w:val="20"/>
              </w:rPr>
              <w:lastRenderedPageBreak/>
              <w:t>Tam</w:t>
            </w:r>
            <w:proofErr w:type="spellEnd"/>
            <w:r w:rsidRPr="00760CC9">
              <w:rPr>
                <w:rFonts w:cs="DIN Pro Regular"/>
                <w:sz w:val="20"/>
                <w:szCs w:val="20"/>
              </w:rPr>
              <w:t xml:space="preserve"> Energía Alianza, S.A. de C.V.</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Conciliación entre los Egresos Presupuestarios y los Gastos Contables</w:t>
            </w:r>
          </w:p>
        </w:tc>
      </w:tr>
      <w:tr w:rsidR="00174108" w:rsidRPr="00B31AAA" w:rsidTr="00761310">
        <w:trPr>
          <w:gridAfter w:val="1"/>
          <w:wAfter w:w="121" w:type="dxa"/>
          <w:trHeight w:val="300"/>
          <w:jc w:val="center"/>
        </w:trPr>
        <w:tc>
          <w:tcPr>
            <w:tcW w:w="7235" w:type="dxa"/>
            <w:gridSpan w:val="4"/>
            <w:tcBorders>
              <w:top w:val="nil"/>
              <w:left w:val="single" w:sz="8" w:space="0" w:color="auto"/>
              <w:bottom w:val="nil"/>
              <w:right w:val="single" w:sz="8" w:space="0" w:color="000000"/>
            </w:tcBorders>
            <w:shd w:val="clear" w:color="auto" w:fill="AB0033"/>
            <w:vAlign w:val="center"/>
            <w:hideMark/>
          </w:tcPr>
          <w:p w:rsidR="007075A0" w:rsidRPr="00B31AAA" w:rsidRDefault="00174108" w:rsidP="00C7243C">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 xml:space="preserve">Correspondiente del 1 de </w:t>
            </w:r>
            <w:r w:rsidR="0050622C" w:rsidRPr="00B31AAA">
              <w:rPr>
                <w:rFonts w:eastAsia="Times New Roman" w:cs="DIN Pro Regular"/>
                <w:b/>
                <w:color w:val="FFFFFF"/>
                <w:sz w:val="20"/>
                <w:szCs w:val="20"/>
                <w:lang w:eastAsia="es-MX"/>
              </w:rPr>
              <w:t>Enero al 31 de Diciembre del 202</w:t>
            </w:r>
            <w:r w:rsidR="00C7243C">
              <w:rPr>
                <w:rFonts w:eastAsia="Times New Roman" w:cs="DIN Pro Regular"/>
                <w:b/>
                <w:color w:val="FFFFFF"/>
                <w:sz w:val="20"/>
                <w:szCs w:val="20"/>
                <w:lang w:eastAsia="es-MX"/>
              </w:rPr>
              <w:t>3</w:t>
            </w:r>
          </w:p>
        </w:tc>
      </w:tr>
      <w:tr w:rsidR="00174108" w:rsidRPr="00B31AAA" w:rsidTr="00761310">
        <w:trPr>
          <w:gridAfter w:val="1"/>
          <w:wAfter w:w="121" w:type="dxa"/>
          <w:trHeight w:val="315"/>
          <w:jc w:val="center"/>
        </w:trPr>
        <w:tc>
          <w:tcPr>
            <w:tcW w:w="7235" w:type="dxa"/>
            <w:gridSpan w:val="4"/>
            <w:tcBorders>
              <w:top w:val="nil"/>
              <w:left w:val="single" w:sz="8" w:space="0" w:color="auto"/>
              <w:bottom w:val="single" w:sz="8" w:space="0" w:color="auto"/>
              <w:right w:val="single" w:sz="8" w:space="0" w:color="000000"/>
            </w:tcBorders>
            <w:shd w:val="clear" w:color="auto" w:fill="AB0033"/>
            <w:vAlign w:val="center"/>
            <w:hideMark/>
          </w:tcPr>
          <w:p w:rsidR="00174108" w:rsidRPr="00B31AAA" w:rsidRDefault="00174108" w:rsidP="00174108">
            <w:pPr>
              <w:spacing w:after="0" w:line="240" w:lineRule="auto"/>
              <w:jc w:val="center"/>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(Cifras en pesos)</w:t>
            </w:r>
          </w:p>
        </w:tc>
      </w:tr>
      <w:tr w:rsidR="00591EE2" w:rsidRPr="00B31AAA" w:rsidTr="00761310">
        <w:trPr>
          <w:gridAfter w:val="2"/>
          <w:wAfter w:w="160" w:type="dxa"/>
          <w:trHeight w:val="90"/>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r>
      <w:tr w:rsidR="00591EE2" w:rsidRPr="00B31AAA" w:rsidTr="00105916">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6D41B9" w:rsidP="006D41B9">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 xml:space="preserve">1.- Total de Egresos </w:t>
            </w:r>
            <w:r w:rsidR="00591EE2" w:rsidRPr="00B31AAA">
              <w:rPr>
                <w:rFonts w:eastAsia="Times New Roman" w:cs="DIN Pro Regular"/>
                <w:b/>
                <w:color w:val="FFFFFF" w:themeColor="background1"/>
                <w:sz w:val="20"/>
                <w:szCs w:val="20"/>
                <w:lang w:eastAsia="es-MX"/>
              </w:rPr>
              <w:t xml:space="preserve"> Presupuestarios </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EE2" w:rsidRPr="00B31AAA" w:rsidRDefault="00E2598C"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w:t>
            </w:r>
            <w:r w:rsidRPr="00E2598C">
              <w:rPr>
                <w:rFonts w:eastAsia="Times New Roman" w:cs="DIN Pro Regular"/>
                <w:b/>
                <w:color w:val="000000"/>
                <w:sz w:val="20"/>
                <w:szCs w:val="20"/>
                <w:lang w:eastAsia="es-MX"/>
              </w:rPr>
              <w:t>17,210,385</w:t>
            </w:r>
          </w:p>
        </w:tc>
      </w:tr>
      <w:tr w:rsidR="00591EE2" w:rsidRPr="00B31AAA" w:rsidTr="00105916">
        <w:trPr>
          <w:gridAfter w:val="2"/>
          <w:wAfter w:w="160" w:type="dxa"/>
          <w:trHeight w:val="135"/>
          <w:jc w:val="center"/>
        </w:trPr>
        <w:tc>
          <w:tcPr>
            <w:tcW w:w="1040"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591EE2" w:rsidRPr="00B31AAA" w:rsidRDefault="00591EE2" w:rsidP="00174108">
            <w:pPr>
              <w:spacing w:after="0" w:line="240" w:lineRule="auto"/>
              <w:rPr>
                <w:rFonts w:eastAsia="Times New Roman" w:cs="DIN Pro Regular"/>
                <w:color w:val="000000"/>
                <w:sz w:val="20"/>
                <w:szCs w:val="20"/>
                <w:lang w:eastAsia="es-MX"/>
              </w:rPr>
            </w:pPr>
          </w:p>
        </w:tc>
        <w:tc>
          <w:tcPr>
            <w:tcW w:w="2139" w:type="dxa"/>
            <w:tcBorders>
              <w:top w:val="nil"/>
              <w:left w:val="nil"/>
              <w:bottom w:val="nil"/>
              <w:right w:val="nil"/>
            </w:tcBorders>
            <w:shd w:val="clear" w:color="auto" w:fill="auto"/>
            <w:noWrap/>
            <w:vAlign w:val="center"/>
            <w:hideMark/>
          </w:tcPr>
          <w:p w:rsidR="00591EE2" w:rsidRPr="00B31AAA" w:rsidRDefault="00591EE2" w:rsidP="00105916">
            <w:pPr>
              <w:spacing w:after="0" w:line="240" w:lineRule="auto"/>
              <w:jc w:val="right"/>
              <w:rPr>
                <w:rFonts w:eastAsia="Times New Roman" w:cs="DIN Pro Regular"/>
                <w:color w:val="000000"/>
                <w:sz w:val="20"/>
                <w:szCs w:val="20"/>
                <w:lang w:eastAsia="es-MX"/>
              </w:rPr>
            </w:pPr>
          </w:p>
        </w:tc>
      </w:tr>
      <w:tr w:rsidR="00591EE2" w:rsidRPr="00B31AAA" w:rsidTr="00105916">
        <w:trPr>
          <w:gridAfter w:val="2"/>
          <w:wAfter w:w="160" w:type="dxa"/>
          <w:trHeight w:val="300"/>
          <w:jc w:val="center"/>
        </w:trPr>
        <w:tc>
          <w:tcPr>
            <w:tcW w:w="5057" w:type="dxa"/>
            <w:gridSpan w:val="2"/>
            <w:tcBorders>
              <w:top w:val="single" w:sz="4" w:space="0" w:color="auto"/>
              <w:left w:val="single" w:sz="4" w:space="0" w:color="auto"/>
              <w:bottom w:val="single" w:sz="4" w:space="0" w:color="auto"/>
              <w:right w:val="single" w:sz="4" w:space="0" w:color="auto"/>
            </w:tcBorders>
            <w:shd w:val="clear" w:color="auto" w:fill="AB0033"/>
            <w:vAlign w:val="center"/>
            <w:hideMark/>
          </w:tcPr>
          <w:p w:rsidR="00591EE2" w:rsidRPr="00B31AAA" w:rsidRDefault="00591EE2" w:rsidP="00174108">
            <w:pPr>
              <w:spacing w:after="0" w:line="240" w:lineRule="auto"/>
              <w:rPr>
                <w:rFonts w:eastAsia="Times New Roman" w:cs="DIN Pro Regular"/>
                <w:b/>
                <w:color w:val="FFFFFF" w:themeColor="background1"/>
                <w:sz w:val="20"/>
                <w:szCs w:val="20"/>
                <w:lang w:eastAsia="es-MX"/>
              </w:rPr>
            </w:pPr>
            <w:r w:rsidRPr="00B31AAA">
              <w:rPr>
                <w:rFonts w:eastAsia="Times New Roman" w:cs="DIN Pro Regular"/>
                <w:b/>
                <w:color w:val="FFFFFF" w:themeColor="background1"/>
                <w:sz w:val="20"/>
                <w:szCs w:val="20"/>
                <w:lang w:eastAsia="es-MX"/>
              </w:rPr>
              <w:t>2.- Menos egresos presupuestarios no contables</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91EE2" w:rsidRPr="00B31AAA" w:rsidRDefault="00E2598C"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0</w:t>
            </w:r>
          </w:p>
        </w:tc>
      </w:tr>
      <w:tr w:rsidR="006D41B9" w:rsidRPr="00B31AAA" w:rsidTr="00105916">
        <w:trPr>
          <w:trHeight w:val="407"/>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Materias Primas y Materiales de Producción y Comercialización.</w:t>
            </w:r>
          </w:p>
        </w:tc>
        <w:tc>
          <w:tcPr>
            <w:tcW w:w="2139" w:type="dxa"/>
            <w:tcBorders>
              <w:top w:val="nil"/>
              <w:left w:val="nil"/>
              <w:bottom w:val="single" w:sz="4" w:space="0" w:color="auto"/>
              <w:right w:val="single" w:sz="4" w:space="0" w:color="auto"/>
            </w:tcBorders>
            <w:shd w:val="clear" w:color="auto" w:fill="auto"/>
            <w:vAlign w:val="center"/>
          </w:tcPr>
          <w:p w:rsidR="00E2598C" w:rsidRPr="00B31AAA" w:rsidRDefault="00E2598C"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6D41B9"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Materiales y Suministros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tcPr>
          <w:p w:rsidR="006D41B9" w:rsidRPr="00B31AAA" w:rsidRDefault="006D41B9" w:rsidP="002C3BA7">
            <w:pPr>
              <w:spacing w:after="0" w:line="240" w:lineRule="auto"/>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2.3</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dministración</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2.4</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Mobiliario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ducacional y </w:t>
            </w:r>
            <w:r w:rsidR="006D41B9" w:rsidRPr="00B31AAA">
              <w:rPr>
                <w:rFonts w:eastAsia="Times New Roman" w:cs="DIN Pro Regular"/>
                <w:color w:val="000000"/>
                <w:sz w:val="20"/>
                <w:szCs w:val="20"/>
                <w:lang w:eastAsia="es-MX"/>
              </w:rPr>
              <w:t>R</w:t>
            </w:r>
            <w:r w:rsidRPr="00B31AAA">
              <w:rPr>
                <w:rFonts w:eastAsia="Times New Roman" w:cs="DIN Pro Regular"/>
                <w:color w:val="000000"/>
                <w:sz w:val="20"/>
                <w:szCs w:val="20"/>
                <w:lang w:eastAsia="es-MX"/>
              </w:rPr>
              <w:t>ecreativo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bottom"/>
            <w:hideMark/>
          </w:tcPr>
          <w:p w:rsidR="00174108" w:rsidRPr="00B31AAA" w:rsidRDefault="00174108" w:rsidP="002C3BA7">
            <w:pPr>
              <w:spacing w:after="0" w:line="240" w:lineRule="auto"/>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e </w:t>
            </w:r>
            <w:r w:rsidR="006D41B9"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 xml:space="preserve">nstrumental </w:t>
            </w:r>
            <w:r w:rsidR="006D41B9"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édico y de </w:t>
            </w:r>
            <w:r w:rsidR="006D41B9" w:rsidRPr="00B31AAA">
              <w:rPr>
                <w:rFonts w:eastAsia="Times New Roman" w:cs="DIN Pro Regular"/>
                <w:color w:val="000000"/>
                <w:sz w:val="20"/>
                <w:szCs w:val="20"/>
                <w:lang w:eastAsia="es-MX"/>
              </w:rPr>
              <w:t>L</w:t>
            </w:r>
            <w:r w:rsidRPr="00B31AAA">
              <w:rPr>
                <w:rFonts w:eastAsia="Times New Roman" w:cs="DIN Pro Regular"/>
                <w:color w:val="000000"/>
                <w:sz w:val="20"/>
                <w:szCs w:val="20"/>
                <w:lang w:eastAsia="es-MX"/>
              </w:rPr>
              <w:t>aboratorio</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2.6</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Vehículos y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ransporte</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FC75EE" w:rsidP="007460DF">
            <w:pPr>
              <w:spacing w:after="0" w:line="240" w:lineRule="auto"/>
              <w:jc w:val="both"/>
              <w:rPr>
                <w:rFonts w:eastAsia="Times New Roman" w:cs="DIN Pro Regular"/>
                <w:bCs/>
                <w:color w:val="000000"/>
                <w:sz w:val="20"/>
                <w:szCs w:val="20"/>
                <w:lang w:eastAsia="es-MX"/>
              </w:rPr>
            </w:pPr>
            <w:r>
              <w:rPr>
                <w:rFonts w:eastAsia="Times New Roman" w:cs="DIN Pro Regular"/>
                <w:bCs/>
                <w:color w:val="000000"/>
                <w:sz w:val="20"/>
                <w:szCs w:val="20"/>
                <w:lang w:eastAsia="es-MX"/>
              </w:rPr>
              <w:t>2.7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Equipo de </w:t>
            </w:r>
            <w:r w:rsidR="006D41B9"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efensa y </w:t>
            </w:r>
            <w:r w:rsidR="006D41B9" w:rsidRPr="00B31AAA">
              <w:rPr>
                <w:rFonts w:eastAsia="Times New Roman" w:cs="DIN Pro Regular"/>
                <w:color w:val="000000"/>
                <w:sz w:val="20"/>
                <w:szCs w:val="20"/>
                <w:lang w:eastAsia="es-MX"/>
              </w:rPr>
              <w:t>S</w:t>
            </w:r>
            <w:r w:rsidRPr="00B31AAA">
              <w:rPr>
                <w:rFonts w:eastAsia="Times New Roman" w:cs="DIN Pro Regular"/>
                <w:color w:val="000000"/>
                <w:sz w:val="20"/>
                <w:szCs w:val="20"/>
                <w:lang w:eastAsia="es-MX"/>
              </w:rPr>
              <w:t>eguridad</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Maquinaria, </w:t>
            </w:r>
            <w:r w:rsidR="006D41B9"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6D41B9"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quipos y </w:t>
            </w:r>
            <w:r w:rsidR="006D41B9" w:rsidRPr="00B31AAA">
              <w:rPr>
                <w:rFonts w:eastAsia="Times New Roman" w:cs="DIN Pro Regular"/>
                <w:color w:val="000000"/>
                <w:sz w:val="20"/>
                <w:szCs w:val="20"/>
                <w:lang w:eastAsia="es-MX"/>
              </w:rPr>
              <w:t>H</w:t>
            </w:r>
            <w:r w:rsidRPr="00B31AAA">
              <w:rPr>
                <w:rFonts w:eastAsia="Times New Roman" w:cs="DIN Pro Regular"/>
                <w:color w:val="000000"/>
                <w:sz w:val="20"/>
                <w:szCs w:val="20"/>
                <w:lang w:eastAsia="es-MX"/>
              </w:rPr>
              <w:t>erramientas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Biológicos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Bienes Inmuebles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2.11</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Activos Intangibles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6D41B9"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6D41B9"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2.12</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6D41B9"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Obra Pública en Bienes de Dominio Público</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rsidR="006D41B9" w:rsidRPr="00B31AAA" w:rsidRDefault="006D41B9"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Obra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ública en </w:t>
            </w:r>
            <w:r w:rsidR="006D41B9" w:rsidRPr="00B31AAA">
              <w:rPr>
                <w:rFonts w:eastAsia="Times New Roman" w:cs="DIN Pro Regular"/>
                <w:color w:val="000000"/>
                <w:sz w:val="20"/>
                <w:szCs w:val="20"/>
                <w:lang w:eastAsia="es-MX"/>
              </w:rPr>
              <w:t>B</w:t>
            </w:r>
            <w:r w:rsidRPr="00B31AAA">
              <w:rPr>
                <w:rFonts w:eastAsia="Times New Roman" w:cs="DIN Pro Regular"/>
                <w:color w:val="000000"/>
                <w:sz w:val="20"/>
                <w:szCs w:val="20"/>
                <w:lang w:eastAsia="es-MX"/>
              </w:rPr>
              <w:t xml:space="preserve">ienes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ropios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Acciones y </w:t>
            </w:r>
            <w:r w:rsidR="006D41B9"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 xml:space="preserve">articipaciones de </w:t>
            </w:r>
            <w:r w:rsidR="006D41B9"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apital</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2.15</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6D41B9">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Compra de </w:t>
            </w:r>
            <w:r w:rsidR="006D41B9" w:rsidRPr="00B31AAA">
              <w:rPr>
                <w:rFonts w:eastAsia="Times New Roman" w:cs="DIN Pro Regular"/>
                <w:color w:val="000000"/>
                <w:sz w:val="20"/>
                <w:szCs w:val="20"/>
                <w:lang w:eastAsia="es-MX"/>
              </w:rPr>
              <w:t>T</w:t>
            </w:r>
            <w:r w:rsidRPr="00B31AAA">
              <w:rPr>
                <w:rFonts w:eastAsia="Times New Roman" w:cs="DIN Pro Regular"/>
                <w:color w:val="000000"/>
                <w:sz w:val="20"/>
                <w:szCs w:val="20"/>
                <w:lang w:eastAsia="es-MX"/>
              </w:rPr>
              <w:t xml:space="preserve">ítulos y </w:t>
            </w:r>
            <w:r w:rsidR="006D41B9" w:rsidRPr="00B31AAA">
              <w:rPr>
                <w:rFonts w:eastAsia="Times New Roman" w:cs="DIN Pro Regular"/>
                <w:color w:val="000000"/>
                <w:sz w:val="20"/>
                <w:szCs w:val="20"/>
                <w:lang w:eastAsia="es-MX"/>
              </w:rPr>
              <w:t>V</w:t>
            </w:r>
            <w:r w:rsidRPr="00B31AAA">
              <w:rPr>
                <w:rFonts w:eastAsia="Times New Roman" w:cs="DIN Pro Regular"/>
                <w:color w:val="000000"/>
                <w:sz w:val="20"/>
                <w:szCs w:val="20"/>
                <w:lang w:eastAsia="es-MX"/>
              </w:rPr>
              <w:t>alores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6D41B9" w:rsidRPr="00B31AAA" w:rsidTr="00105916">
        <w:trPr>
          <w:trHeight w:val="224"/>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2.16</w:t>
            </w:r>
          </w:p>
        </w:tc>
        <w:tc>
          <w:tcPr>
            <w:tcW w:w="4017" w:type="dxa"/>
            <w:tcBorders>
              <w:top w:val="nil"/>
              <w:left w:val="nil"/>
              <w:bottom w:val="single" w:sz="4" w:space="0" w:color="auto"/>
              <w:right w:val="single" w:sz="4" w:space="0" w:color="auto"/>
            </w:tcBorders>
            <w:shd w:val="clear" w:color="auto" w:fill="auto"/>
            <w:vAlign w:val="center"/>
          </w:tcPr>
          <w:p w:rsidR="006D41B9" w:rsidRPr="00B31AAA" w:rsidRDefault="002B3FDA" w:rsidP="00174108">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Concesión de Préstamos</w:t>
            </w:r>
          </w:p>
        </w:tc>
        <w:tc>
          <w:tcPr>
            <w:tcW w:w="2139" w:type="dxa"/>
            <w:tcBorders>
              <w:top w:val="nil"/>
              <w:left w:val="nil"/>
              <w:bottom w:val="single" w:sz="4" w:space="0" w:color="auto"/>
              <w:right w:val="single" w:sz="4" w:space="0" w:color="auto"/>
            </w:tcBorders>
            <w:shd w:val="clear" w:color="auto" w:fill="auto"/>
            <w:vAlign w:val="center"/>
          </w:tcPr>
          <w:p w:rsidR="006D41B9" w:rsidRPr="00B31AAA" w:rsidRDefault="00674DAA" w:rsidP="00105916">
            <w:pPr>
              <w:spacing w:after="0" w:line="240" w:lineRule="auto"/>
              <w:jc w:val="right"/>
              <w:rPr>
                <w:rFonts w:eastAsia="Times New Roman" w:cs="DIN Pro Regular"/>
                <w:bCs/>
                <w:color w:val="000000"/>
                <w:sz w:val="20"/>
                <w:szCs w:val="20"/>
                <w:lang w:eastAsia="es-MX"/>
              </w:rPr>
            </w:pPr>
            <w:r>
              <w:rPr>
                <w:rFonts w:eastAsia="Times New Roman" w:cs="DIN Pro Regular"/>
                <w:bCs/>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rsidR="006D41B9" w:rsidRPr="00B31AAA" w:rsidRDefault="006D41B9"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2.17</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B3FDA">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Inversiones en </w:t>
            </w:r>
            <w:r w:rsidR="002B3FDA" w:rsidRPr="00B31AAA">
              <w:rPr>
                <w:rFonts w:eastAsia="Times New Roman" w:cs="DIN Pro Regular"/>
                <w:color w:val="000000"/>
                <w:sz w:val="20"/>
                <w:szCs w:val="20"/>
                <w:lang w:eastAsia="es-MX"/>
              </w:rPr>
              <w:t>F</w:t>
            </w:r>
            <w:r w:rsidRPr="00B31AAA">
              <w:rPr>
                <w:rFonts w:eastAsia="Times New Roman" w:cs="DIN Pro Regular"/>
                <w:color w:val="000000"/>
                <w:sz w:val="20"/>
                <w:szCs w:val="20"/>
                <w:lang w:eastAsia="es-MX"/>
              </w:rPr>
              <w:t xml:space="preserve">ideicomisos. </w:t>
            </w:r>
            <w:r w:rsidR="002B3FDA" w:rsidRPr="00B31AAA">
              <w:rPr>
                <w:rFonts w:eastAsia="Times New Roman" w:cs="DIN Pro Regular"/>
                <w:color w:val="000000"/>
                <w:sz w:val="20"/>
                <w:szCs w:val="20"/>
                <w:lang w:eastAsia="es-MX"/>
              </w:rPr>
              <w:t>M</w:t>
            </w:r>
            <w:r w:rsidRPr="00B31AAA">
              <w:rPr>
                <w:rFonts w:eastAsia="Times New Roman" w:cs="DIN Pro Regular"/>
                <w:color w:val="000000"/>
                <w:sz w:val="20"/>
                <w:szCs w:val="20"/>
                <w:lang w:eastAsia="es-MX"/>
              </w:rPr>
              <w:t xml:space="preserve">andatos y </w:t>
            </w:r>
            <w:r w:rsidR="002B3FDA"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tros </w:t>
            </w:r>
            <w:r w:rsidR="002B3FDA"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nálogos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2.18</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Provisiones para </w:t>
            </w:r>
            <w:r w:rsidR="007460DF" w:rsidRPr="00B31AAA">
              <w:rPr>
                <w:rFonts w:eastAsia="Times New Roman" w:cs="DIN Pro Regular"/>
                <w:color w:val="000000"/>
                <w:sz w:val="20"/>
                <w:szCs w:val="20"/>
                <w:lang w:eastAsia="es-MX"/>
              </w:rPr>
              <w:t>C</w:t>
            </w:r>
            <w:r w:rsidRPr="00B31AAA">
              <w:rPr>
                <w:rFonts w:eastAsia="Times New Roman" w:cs="DIN Pro Regular"/>
                <w:color w:val="000000"/>
                <w:sz w:val="20"/>
                <w:szCs w:val="20"/>
                <w:lang w:eastAsia="es-MX"/>
              </w:rPr>
              <w:t xml:space="preserve">ontingencias y </w:t>
            </w:r>
            <w:r w:rsidR="007460DF"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tras </w:t>
            </w:r>
            <w:r w:rsidR="007460DF" w:rsidRPr="00B31AAA">
              <w:rPr>
                <w:rFonts w:eastAsia="Times New Roman" w:cs="DIN Pro Regular"/>
                <w:color w:val="000000"/>
                <w:sz w:val="20"/>
                <w:szCs w:val="20"/>
                <w:lang w:eastAsia="es-MX"/>
              </w:rPr>
              <w:t>Erogaciones E</w:t>
            </w:r>
            <w:r w:rsidRPr="00B31AAA">
              <w:rPr>
                <w:rFonts w:eastAsia="Times New Roman" w:cs="DIN Pro Regular"/>
                <w:color w:val="000000"/>
                <w:sz w:val="20"/>
                <w:szCs w:val="20"/>
                <w:lang w:eastAsia="es-MX"/>
              </w:rPr>
              <w:t>speciales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2.19</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Amortización de la </w:t>
            </w:r>
            <w:r w:rsidR="007460DF"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euda </w:t>
            </w:r>
            <w:r w:rsidR="007460DF" w:rsidRPr="00B31AAA">
              <w:rPr>
                <w:rFonts w:eastAsia="Times New Roman" w:cs="DIN Pro Regular"/>
                <w:color w:val="000000"/>
                <w:sz w:val="20"/>
                <w:szCs w:val="20"/>
                <w:lang w:eastAsia="es-MX"/>
              </w:rPr>
              <w:t>P</w:t>
            </w:r>
            <w:r w:rsidRPr="00B31AAA">
              <w:rPr>
                <w:rFonts w:eastAsia="Times New Roman" w:cs="DIN Pro Regular"/>
                <w:color w:val="000000"/>
                <w:sz w:val="20"/>
                <w:szCs w:val="20"/>
                <w:lang w:eastAsia="es-MX"/>
              </w:rPr>
              <w:t>ública</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2.20</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Adeudos de </w:t>
            </w:r>
            <w:r w:rsidR="007460DF" w:rsidRPr="00B31AAA">
              <w:rPr>
                <w:rFonts w:eastAsia="Times New Roman" w:cs="DIN Pro Regular"/>
                <w:color w:val="000000"/>
                <w:sz w:val="20"/>
                <w:szCs w:val="20"/>
                <w:lang w:eastAsia="es-MX"/>
              </w:rPr>
              <w:t>E</w:t>
            </w:r>
            <w:r w:rsidRPr="00B31AAA">
              <w:rPr>
                <w:rFonts w:eastAsia="Times New Roman" w:cs="DIN Pro Regular"/>
                <w:color w:val="000000"/>
                <w:sz w:val="20"/>
                <w:szCs w:val="20"/>
                <w:lang w:eastAsia="es-MX"/>
              </w:rPr>
              <w:t xml:space="preserve">jercicios </w:t>
            </w:r>
            <w:r w:rsidR="007460DF" w:rsidRPr="00B31AAA">
              <w:rPr>
                <w:rFonts w:eastAsia="Times New Roman" w:cs="DIN Pro Regular"/>
                <w:color w:val="000000"/>
                <w:sz w:val="20"/>
                <w:szCs w:val="20"/>
                <w:lang w:eastAsia="es-MX"/>
              </w:rPr>
              <w:t>Fiscales A</w:t>
            </w:r>
            <w:r w:rsidRPr="00B31AAA">
              <w:rPr>
                <w:rFonts w:eastAsia="Times New Roman" w:cs="DIN Pro Regular"/>
                <w:color w:val="000000"/>
                <w:sz w:val="20"/>
                <w:szCs w:val="20"/>
                <w:lang w:eastAsia="es-MX"/>
              </w:rPr>
              <w:t>nteriores (ADEFAS)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7460DF"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460DF" w:rsidRPr="00B31AAA" w:rsidRDefault="007460DF" w:rsidP="007460DF">
            <w:pPr>
              <w:spacing w:after="0" w:line="240" w:lineRule="auto"/>
              <w:jc w:val="both"/>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2.21</w:t>
            </w:r>
          </w:p>
        </w:tc>
        <w:tc>
          <w:tcPr>
            <w:tcW w:w="4017" w:type="dxa"/>
            <w:tcBorders>
              <w:top w:val="nil"/>
              <w:left w:val="nil"/>
              <w:bottom w:val="single" w:sz="4" w:space="0" w:color="auto"/>
              <w:right w:val="single" w:sz="4" w:space="0" w:color="auto"/>
            </w:tcBorders>
            <w:shd w:val="clear" w:color="auto" w:fill="auto"/>
            <w:vAlign w:val="center"/>
          </w:tcPr>
          <w:p w:rsidR="007460DF" w:rsidRPr="00B31AAA" w:rsidRDefault="007460DF" w:rsidP="007460DF">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Egresos Presupuestales No Contables</w:t>
            </w:r>
          </w:p>
        </w:tc>
        <w:tc>
          <w:tcPr>
            <w:tcW w:w="2139" w:type="dxa"/>
            <w:tcBorders>
              <w:top w:val="nil"/>
              <w:left w:val="nil"/>
              <w:bottom w:val="single" w:sz="4" w:space="0" w:color="auto"/>
              <w:right w:val="single" w:sz="4" w:space="0" w:color="auto"/>
            </w:tcBorders>
            <w:shd w:val="clear" w:color="auto" w:fill="auto"/>
            <w:vAlign w:val="center"/>
          </w:tcPr>
          <w:p w:rsidR="007460DF"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rsidR="007460DF" w:rsidRPr="00B31AAA" w:rsidRDefault="007460DF" w:rsidP="00105916">
            <w:pPr>
              <w:spacing w:after="0" w:line="240" w:lineRule="auto"/>
              <w:jc w:val="right"/>
              <w:rPr>
                <w:rFonts w:eastAsia="Times New Roman" w:cs="DIN Pro Regular"/>
                <w:color w:val="000000"/>
                <w:sz w:val="20"/>
                <w:szCs w:val="20"/>
                <w:lang w:eastAsia="es-MX"/>
              </w:rPr>
            </w:pPr>
          </w:p>
        </w:tc>
      </w:tr>
      <w:tr w:rsidR="00591EE2" w:rsidRPr="00B31AAA" w:rsidTr="00105916">
        <w:trPr>
          <w:gridAfter w:val="2"/>
          <w:wAfter w:w="160" w:type="dxa"/>
          <w:trHeight w:val="300"/>
          <w:jc w:val="center"/>
        </w:trPr>
        <w:tc>
          <w:tcPr>
            <w:tcW w:w="5057" w:type="dxa"/>
            <w:gridSpan w:val="2"/>
            <w:tcBorders>
              <w:top w:val="nil"/>
              <w:left w:val="single" w:sz="4" w:space="0" w:color="auto"/>
              <w:bottom w:val="single" w:sz="4" w:space="0" w:color="auto"/>
              <w:right w:val="single" w:sz="4" w:space="0" w:color="000000"/>
            </w:tcBorders>
            <w:shd w:val="clear" w:color="auto" w:fill="AB0033"/>
            <w:vAlign w:val="center"/>
            <w:hideMark/>
          </w:tcPr>
          <w:p w:rsidR="00591EE2" w:rsidRPr="00B31AAA" w:rsidRDefault="00591EE2" w:rsidP="00174108">
            <w:pPr>
              <w:spacing w:after="0" w:line="240" w:lineRule="auto"/>
              <w:rPr>
                <w:rFonts w:eastAsia="Times New Roman" w:cs="DIN Pro Regular"/>
                <w:b/>
                <w:bCs/>
                <w:color w:val="FFFFFF" w:themeColor="background1"/>
                <w:sz w:val="20"/>
                <w:szCs w:val="20"/>
                <w:lang w:eastAsia="es-MX"/>
              </w:rPr>
            </w:pPr>
            <w:r w:rsidRPr="00B31AAA">
              <w:rPr>
                <w:rFonts w:eastAsia="Times New Roman" w:cs="DIN Pro Regular"/>
                <w:b/>
                <w:bCs/>
                <w:color w:val="FFFFFF" w:themeColor="background1"/>
                <w:sz w:val="20"/>
                <w:szCs w:val="20"/>
                <w:lang w:eastAsia="es-MX"/>
              </w:rPr>
              <w:t>3. Más Gasto Contables No Presupuestales</w:t>
            </w:r>
          </w:p>
        </w:tc>
        <w:tc>
          <w:tcPr>
            <w:tcW w:w="2139" w:type="dxa"/>
            <w:tcBorders>
              <w:top w:val="nil"/>
              <w:left w:val="nil"/>
              <w:bottom w:val="single" w:sz="4" w:space="0" w:color="auto"/>
              <w:right w:val="single" w:sz="4" w:space="0" w:color="auto"/>
            </w:tcBorders>
            <w:shd w:val="clear" w:color="auto" w:fill="auto"/>
            <w:vAlign w:val="center"/>
            <w:hideMark/>
          </w:tcPr>
          <w:p w:rsidR="00591EE2" w:rsidRPr="00B31AAA" w:rsidRDefault="00674DAA"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$556,605</w:t>
            </w:r>
          </w:p>
        </w:tc>
      </w:tr>
      <w:tr w:rsidR="00174108" w:rsidRPr="00B31AAA" w:rsidTr="00105916">
        <w:trPr>
          <w:trHeight w:val="420"/>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3.1</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Estimaciones, Depreciaciones y </w:t>
            </w:r>
            <w:r w:rsidR="002C7C1D" w:rsidRPr="00B31AAA">
              <w:rPr>
                <w:rFonts w:eastAsia="Times New Roman" w:cs="DIN Pro Regular"/>
                <w:color w:val="000000"/>
                <w:sz w:val="20"/>
                <w:szCs w:val="20"/>
                <w:lang w:eastAsia="es-MX"/>
              </w:rPr>
              <w:t>D</w:t>
            </w:r>
            <w:r w:rsidRPr="00B31AAA">
              <w:rPr>
                <w:rFonts w:eastAsia="Times New Roman" w:cs="DIN Pro Regular"/>
                <w:color w:val="000000"/>
                <w:sz w:val="20"/>
                <w:szCs w:val="20"/>
                <w:lang w:eastAsia="es-MX"/>
              </w:rPr>
              <w:t xml:space="preserve">eterioros, </w:t>
            </w:r>
            <w:r w:rsidR="002C7C1D" w:rsidRPr="00B31AAA">
              <w:rPr>
                <w:rFonts w:eastAsia="Times New Roman" w:cs="DIN Pro Regular"/>
                <w:color w:val="000000"/>
                <w:sz w:val="20"/>
                <w:szCs w:val="20"/>
                <w:lang w:eastAsia="es-MX"/>
              </w:rPr>
              <w:t>O</w:t>
            </w:r>
            <w:r w:rsidRPr="00B31AAA">
              <w:rPr>
                <w:rFonts w:eastAsia="Times New Roman" w:cs="DIN Pro Regular"/>
                <w:color w:val="000000"/>
                <w:sz w:val="20"/>
                <w:szCs w:val="20"/>
                <w:lang w:eastAsia="es-MX"/>
              </w:rPr>
              <w:t xml:space="preserve">bsolescencia y </w:t>
            </w:r>
            <w:r w:rsidR="002C7C1D" w:rsidRPr="00B31AAA">
              <w:rPr>
                <w:rFonts w:eastAsia="Times New Roman" w:cs="DIN Pro Regular"/>
                <w:color w:val="000000"/>
                <w:sz w:val="20"/>
                <w:szCs w:val="20"/>
                <w:lang w:eastAsia="es-MX"/>
              </w:rPr>
              <w:t>A</w:t>
            </w:r>
            <w:r w:rsidRPr="00B31AAA">
              <w:rPr>
                <w:rFonts w:eastAsia="Times New Roman" w:cs="DIN Pro Regular"/>
                <w:color w:val="000000"/>
                <w:sz w:val="20"/>
                <w:szCs w:val="20"/>
                <w:lang w:eastAsia="es-MX"/>
              </w:rPr>
              <w:t>mortizaciones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E2598C"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22,605</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3.2</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Provisiones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2C7C1D">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3.3</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2C7C1D">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 xml:space="preserve">Disminución de </w:t>
            </w:r>
            <w:r w:rsidR="002C7C1D" w:rsidRPr="00B31AAA">
              <w:rPr>
                <w:rFonts w:eastAsia="Times New Roman" w:cs="DIN Pro Regular"/>
                <w:color w:val="000000"/>
                <w:sz w:val="20"/>
                <w:szCs w:val="20"/>
                <w:lang w:eastAsia="es-MX"/>
              </w:rPr>
              <w:t>I</w:t>
            </w:r>
            <w:r w:rsidRPr="00B31AAA">
              <w:rPr>
                <w:rFonts w:eastAsia="Times New Roman" w:cs="DIN Pro Regular"/>
                <w:color w:val="000000"/>
                <w:sz w:val="20"/>
                <w:szCs w:val="20"/>
                <w:lang w:eastAsia="es-MX"/>
              </w:rPr>
              <w:t>nventarios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174108"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hideMark/>
          </w:tcPr>
          <w:p w:rsidR="00174108" w:rsidRPr="00B31AAA" w:rsidRDefault="002C7C1D" w:rsidP="00F47114">
            <w:pPr>
              <w:spacing w:after="0" w:line="240" w:lineRule="auto"/>
              <w:rPr>
                <w:rFonts w:eastAsia="Times New Roman" w:cs="DIN Pro Regular"/>
                <w:bCs/>
                <w:color w:val="000000"/>
                <w:sz w:val="20"/>
                <w:szCs w:val="20"/>
                <w:lang w:eastAsia="es-MX"/>
              </w:rPr>
            </w:pPr>
            <w:r w:rsidRPr="00B31AAA">
              <w:rPr>
                <w:rFonts w:eastAsia="Times New Roman" w:cs="DIN Pro Regular"/>
                <w:bCs/>
                <w:color w:val="000000"/>
                <w:sz w:val="20"/>
                <w:szCs w:val="20"/>
                <w:lang w:eastAsia="es-MX"/>
              </w:rPr>
              <w:t>3.</w:t>
            </w:r>
            <w:r w:rsidR="00F47114">
              <w:rPr>
                <w:rFonts w:eastAsia="Times New Roman" w:cs="DIN Pro Regular"/>
                <w:bCs/>
                <w:color w:val="000000"/>
                <w:sz w:val="20"/>
                <w:szCs w:val="20"/>
                <w:lang w:eastAsia="es-MX"/>
              </w:rPr>
              <w:t>4</w:t>
            </w:r>
            <w:r w:rsidR="00174108" w:rsidRPr="00B31AAA">
              <w:rPr>
                <w:rFonts w:eastAsia="Times New Roman" w:cs="DIN Pro Regular"/>
                <w:bCs/>
                <w:color w:val="000000"/>
                <w:sz w:val="20"/>
                <w:szCs w:val="20"/>
                <w:lang w:eastAsia="es-MX"/>
              </w:rPr>
              <w:t> </w:t>
            </w:r>
          </w:p>
        </w:tc>
        <w:tc>
          <w:tcPr>
            <w:tcW w:w="4017" w:type="dxa"/>
            <w:tcBorders>
              <w:top w:val="nil"/>
              <w:left w:val="nil"/>
              <w:bottom w:val="single" w:sz="4" w:space="0" w:color="auto"/>
              <w:right w:val="single" w:sz="4" w:space="0" w:color="auto"/>
            </w:tcBorders>
            <w:shd w:val="clear" w:color="auto" w:fill="auto"/>
            <w:vAlign w:val="center"/>
            <w:hideMark/>
          </w:tcPr>
          <w:p w:rsidR="00174108" w:rsidRPr="00B31AAA" w:rsidRDefault="00174108" w:rsidP="00174108">
            <w:pPr>
              <w:spacing w:after="0" w:line="240" w:lineRule="auto"/>
              <w:jc w:val="both"/>
              <w:rPr>
                <w:rFonts w:eastAsia="Times New Roman" w:cs="DIN Pro Regular"/>
                <w:color w:val="000000"/>
                <w:sz w:val="20"/>
                <w:szCs w:val="20"/>
                <w:lang w:eastAsia="es-MX"/>
              </w:rPr>
            </w:pPr>
            <w:r w:rsidRPr="00B31AAA">
              <w:rPr>
                <w:rFonts w:eastAsia="Times New Roman" w:cs="DIN Pro Regular"/>
                <w:color w:val="000000"/>
                <w:sz w:val="20"/>
                <w:szCs w:val="20"/>
                <w:lang w:eastAsia="es-MX"/>
              </w:rPr>
              <w:t>Otros Gastos</w:t>
            </w:r>
          </w:p>
        </w:tc>
        <w:tc>
          <w:tcPr>
            <w:tcW w:w="2139" w:type="dxa"/>
            <w:tcBorders>
              <w:top w:val="nil"/>
              <w:left w:val="nil"/>
              <w:bottom w:val="single" w:sz="4" w:space="0" w:color="auto"/>
              <w:right w:val="single" w:sz="4" w:space="0" w:color="auto"/>
            </w:tcBorders>
            <w:shd w:val="clear" w:color="auto" w:fill="auto"/>
            <w:vAlign w:val="center"/>
            <w:hideMark/>
          </w:tcPr>
          <w:p w:rsidR="00174108" w:rsidRPr="00B31AAA" w:rsidRDefault="00E2598C"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10,607</w:t>
            </w:r>
          </w:p>
        </w:tc>
        <w:tc>
          <w:tcPr>
            <w:tcW w:w="160" w:type="dxa"/>
            <w:gridSpan w:val="2"/>
            <w:tcBorders>
              <w:top w:val="nil"/>
              <w:left w:val="nil"/>
              <w:bottom w:val="nil"/>
              <w:right w:val="nil"/>
            </w:tcBorders>
            <w:shd w:val="clear" w:color="auto" w:fill="auto"/>
            <w:noWrap/>
            <w:vAlign w:val="center"/>
            <w:hideMark/>
          </w:tcPr>
          <w:p w:rsidR="00174108" w:rsidRPr="00B31AAA" w:rsidRDefault="00174108" w:rsidP="00105916">
            <w:pPr>
              <w:spacing w:after="0" w:line="240" w:lineRule="auto"/>
              <w:jc w:val="right"/>
              <w:rPr>
                <w:rFonts w:eastAsia="Times New Roman" w:cs="DIN Pro Regular"/>
                <w:color w:val="000000"/>
                <w:sz w:val="20"/>
                <w:szCs w:val="20"/>
                <w:lang w:eastAsia="es-MX"/>
              </w:rPr>
            </w:pPr>
          </w:p>
        </w:tc>
      </w:tr>
      <w:tr w:rsidR="00041200"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04120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3.5</w:t>
            </w:r>
          </w:p>
        </w:tc>
        <w:tc>
          <w:tcPr>
            <w:tcW w:w="4017" w:type="dxa"/>
            <w:tcBorders>
              <w:top w:val="nil"/>
              <w:left w:val="nil"/>
              <w:bottom w:val="single" w:sz="4" w:space="0" w:color="auto"/>
              <w:right w:val="single" w:sz="4" w:space="0" w:color="auto"/>
            </w:tcBorders>
            <w:shd w:val="clear" w:color="auto" w:fill="auto"/>
            <w:vAlign w:val="center"/>
          </w:tcPr>
          <w:p w:rsidR="00041200" w:rsidRPr="00B31AAA" w:rsidRDefault="00761310" w:rsidP="00C60BF2">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 xml:space="preserve">Inversión Pública </w:t>
            </w:r>
            <w:r w:rsidR="00C60BF2">
              <w:rPr>
                <w:rFonts w:eastAsia="Times New Roman" w:cs="DIN Pro Regular"/>
                <w:color w:val="000000"/>
                <w:sz w:val="20"/>
                <w:szCs w:val="20"/>
                <w:lang w:eastAsia="es-MX"/>
              </w:rPr>
              <w:t>N</w:t>
            </w:r>
            <w:r>
              <w:rPr>
                <w:rFonts w:eastAsia="Times New Roman" w:cs="DIN Pro Regular"/>
                <w:color w:val="000000"/>
                <w:sz w:val="20"/>
                <w:szCs w:val="20"/>
                <w:lang w:eastAsia="es-MX"/>
              </w:rPr>
              <w:t>o Capitalizable</w:t>
            </w:r>
          </w:p>
        </w:tc>
        <w:tc>
          <w:tcPr>
            <w:tcW w:w="2139" w:type="dxa"/>
            <w:tcBorders>
              <w:top w:val="nil"/>
              <w:left w:val="nil"/>
              <w:bottom w:val="single" w:sz="4" w:space="0" w:color="auto"/>
              <w:right w:val="single" w:sz="4" w:space="0" w:color="auto"/>
            </w:tcBorders>
            <w:shd w:val="clear" w:color="auto" w:fill="auto"/>
            <w:vAlign w:val="center"/>
          </w:tcPr>
          <w:p w:rsidR="00041200"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rsidR="00041200" w:rsidRPr="00B31AAA" w:rsidRDefault="00041200" w:rsidP="00105916">
            <w:pPr>
              <w:spacing w:after="0" w:line="240" w:lineRule="auto"/>
              <w:jc w:val="right"/>
              <w:rPr>
                <w:rFonts w:eastAsia="Times New Roman" w:cs="DIN Pro Regular"/>
                <w:color w:val="000000"/>
                <w:sz w:val="20"/>
                <w:szCs w:val="20"/>
                <w:lang w:eastAsia="es-MX"/>
              </w:rPr>
            </w:pPr>
          </w:p>
        </w:tc>
      </w:tr>
      <w:tr w:rsidR="00761310"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 xml:space="preserve">3.6               </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Materiales y Suministros (consumos)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674DAA"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0</w:t>
            </w:r>
          </w:p>
        </w:tc>
        <w:tc>
          <w:tcPr>
            <w:tcW w:w="160" w:type="dxa"/>
            <w:gridSpan w:val="2"/>
            <w:tcBorders>
              <w:top w:val="nil"/>
              <w:left w:val="nil"/>
              <w:bottom w:val="nil"/>
              <w:right w:val="nil"/>
            </w:tcBorders>
            <w:shd w:val="clear" w:color="auto" w:fill="auto"/>
            <w:noWrap/>
            <w:vAlign w:val="center"/>
          </w:tcPr>
          <w:p w:rsidR="00761310" w:rsidRPr="00B31AAA" w:rsidRDefault="00761310" w:rsidP="00105916">
            <w:pPr>
              <w:spacing w:after="0" w:line="240" w:lineRule="auto"/>
              <w:jc w:val="right"/>
              <w:rPr>
                <w:rFonts w:eastAsia="Times New Roman" w:cs="DIN Pro Regular"/>
                <w:color w:val="000000"/>
                <w:sz w:val="20"/>
                <w:szCs w:val="20"/>
                <w:lang w:eastAsia="es-MX"/>
              </w:rPr>
            </w:pPr>
          </w:p>
        </w:tc>
      </w:tr>
      <w:tr w:rsidR="00761310" w:rsidRPr="00B31AAA" w:rsidTr="00105916">
        <w:trPr>
          <w:trHeight w:val="283"/>
          <w:jc w:val="center"/>
        </w:trPr>
        <w:tc>
          <w:tcPr>
            <w:tcW w:w="1040" w:type="dxa"/>
            <w:tcBorders>
              <w:top w:val="nil"/>
              <w:left w:val="single" w:sz="4" w:space="0" w:color="auto"/>
              <w:bottom w:val="single" w:sz="4" w:space="0" w:color="auto"/>
              <w:right w:val="nil"/>
            </w:tcBorders>
            <w:shd w:val="clear" w:color="auto" w:fill="auto"/>
            <w:vAlign w:val="center"/>
          </w:tcPr>
          <w:p w:rsidR="00761310" w:rsidRPr="00B31AAA" w:rsidRDefault="00761310" w:rsidP="00F47114">
            <w:pPr>
              <w:spacing w:after="0" w:line="240" w:lineRule="auto"/>
              <w:rPr>
                <w:rFonts w:eastAsia="Times New Roman" w:cs="DIN Pro Regular"/>
                <w:bCs/>
                <w:color w:val="000000"/>
                <w:sz w:val="20"/>
                <w:szCs w:val="20"/>
                <w:lang w:eastAsia="es-MX"/>
              </w:rPr>
            </w:pPr>
            <w:r>
              <w:rPr>
                <w:rFonts w:eastAsia="Times New Roman" w:cs="DIN Pro Regular"/>
                <w:bCs/>
                <w:color w:val="000000"/>
                <w:sz w:val="20"/>
                <w:szCs w:val="20"/>
                <w:lang w:eastAsia="es-MX"/>
              </w:rPr>
              <w:t>3.7</w:t>
            </w:r>
          </w:p>
        </w:tc>
        <w:tc>
          <w:tcPr>
            <w:tcW w:w="4017" w:type="dxa"/>
            <w:tcBorders>
              <w:top w:val="nil"/>
              <w:left w:val="nil"/>
              <w:bottom w:val="single" w:sz="4" w:space="0" w:color="auto"/>
              <w:right w:val="single" w:sz="4" w:space="0" w:color="auto"/>
            </w:tcBorders>
            <w:shd w:val="clear" w:color="auto" w:fill="auto"/>
            <w:vAlign w:val="center"/>
          </w:tcPr>
          <w:p w:rsidR="00761310" w:rsidRPr="00B31AAA" w:rsidRDefault="00761310" w:rsidP="00174108">
            <w:pPr>
              <w:spacing w:after="0" w:line="240" w:lineRule="auto"/>
              <w:jc w:val="both"/>
              <w:rPr>
                <w:rFonts w:eastAsia="Times New Roman" w:cs="DIN Pro Regular"/>
                <w:color w:val="000000"/>
                <w:sz w:val="20"/>
                <w:szCs w:val="20"/>
                <w:lang w:eastAsia="es-MX"/>
              </w:rPr>
            </w:pPr>
            <w:r>
              <w:rPr>
                <w:rFonts w:eastAsia="Times New Roman" w:cs="DIN Pro Regular"/>
                <w:color w:val="000000"/>
                <w:sz w:val="20"/>
                <w:szCs w:val="20"/>
                <w:lang w:eastAsia="es-MX"/>
              </w:rPr>
              <w:t>Otros Gastos Contables No Presupuestarios</w:t>
            </w:r>
          </w:p>
        </w:tc>
        <w:tc>
          <w:tcPr>
            <w:tcW w:w="2139" w:type="dxa"/>
            <w:tcBorders>
              <w:top w:val="nil"/>
              <w:left w:val="nil"/>
              <w:bottom w:val="single" w:sz="4" w:space="0" w:color="auto"/>
              <w:right w:val="single" w:sz="4" w:space="0" w:color="auto"/>
            </w:tcBorders>
            <w:shd w:val="clear" w:color="auto" w:fill="auto"/>
            <w:vAlign w:val="center"/>
          </w:tcPr>
          <w:p w:rsidR="00761310" w:rsidRPr="00B31AAA" w:rsidRDefault="00E2598C" w:rsidP="00105916">
            <w:pPr>
              <w:spacing w:after="0" w:line="240" w:lineRule="auto"/>
              <w:jc w:val="right"/>
              <w:rPr>
                <w:rFonts w:eastAsia="Times New Roman" w:cs="DIN Pro Regular"/>
                <w:color w:val="000000"/>
                <w:sz w:val="20"/>
                <w:szCs w:val="20"/>
                <w:lang w:eastAsia="es-MX"/>
              </w:rPr>
            </w:pPr>
            <w:r>
              <w:rPr>
                <w:rFonts w:eastAsia="Times New Roman" w:cs="DIN Pro Regular"/>
                <w:color w:val="000000"/>
                <w:sz w:val="20"/>
                <w:szCs w:val="20"/>
                <w:lang w:eastAsia="es-MX"/>
              </w:rPr>
              <w:t>523,393</w:t>
            </w:r>
          </w:p>
        </w:tc>
        <w:tc>
          <w:tcPr>
            <w:tcW w:w="160" w:type="dxa"/>
            <w:gridSpan w:val="2"/>
            <w:tcBorders>
              <w:top w:val="nil"/>
              <w:left w:val="nil"/>
              <w:bottom w:val="nil"/>
              <w:right w:val="nil"/>
            </w:tcBorders>
            <w:shd w:val="clear" w:color="auto" w:fill="auto"/>
            <w:noWrap/>
            <w:vAlign w:val="center"/>
          </w:tcPr>
          <w:p w:rsidR="00761310" w:rsidRPr="00B31AAA" w:rsidRDefault="00761310" w:rsidP="00105916">
            <w:pPr>
              <w:spacing w:after="0" w:line="240" w:lineRule="auto"/>
              <w:jc w:val="right"/>
              <w:rPr>
                <w:rFonts w:eastAsia="Times New Roman" w:cs="DIN Pro Regular"/>
                <w:color w:val="000000"/>
                <w:sz w:val="20"/>
                <w:szCs w:val="20"/>
                <w:lang w:eastAsia="es-MX"/>
              </w:rPr>
            </w:pPr>
          </w:p>
        </w:tc>
      </w:tr>
      <w:tr w:rsidR="002C7C1D" w:rsidRPr="00B31AAA" w:rsidTr="00761310">
        <w:trPr>
          <w:trHeight w:val="150"/>
          <w:jc w:val="center"/>
        </w:trPr>
        <w:tc>
          <w:tcPr>
            <w:tcW w:w="1040"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4017" w:type="dxa"/>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c>
          <w:tcPr>
            <w:tcW w:w="2139" w:type="dxa"/>
            <w:tcBorders>
              <w:top w:val="nil"/>
              <w:left w:val="nil"/>
              <w:bottom w:val="single" w:sz="4" w:space="0" w:color="auto"/>
              <w:right w:val="nil"/>
            </w:tcBorders>
            <w:shd w:val="clear" w:color="auto" w:fill="auto"/>
            <w:noWrap/>
            <w:vAlign w:val="bottom"/>
            <w:hideMark/>
          </w:tcPr>
          <w:p w:rsidR="002C7C1D" w:rsidRPr="00B31AAA" w:rsidRDefault="002C7C1D" w:rsidP="00674DAA">
            <w:pPr>
              <w:spacing w:after="0" w:line="240" w:lineRule="auto"/>
              <w:jc w:val="center"/>
              <w:rPr>
                <w:rFonts w:eastAsia="Times New Roman" w:cs="DIN Pro Regular"/>
                <w:color w:val="000000"/>
                <w:sz w:val="20"/>
                <w:szCs w:val="20"/>
                <w:lang w:eastAsia="es-MX"/>
              </w:rPr>
            </w:pPr>
          </w:p>
        </w:tc>
        <w:tc>
          <w:tcPr>
            <w:tcW w:w="160" w:type="dxa"/>
            <w:gridSpan w:val="2"/>
            <w:tcBorders>
              <w:top w:val="nil"/>
              <w:left w:val="nil"/>
              <w:bottom w:val="nil"/>
              <w:right w:val="nil"/>
            </w:tcBorders>
            <w:shd w:val="clear" w:color="auto" w:fill="auto"/>
            <w:noWrap/>
            <w:vAlign w:val="bottom"/>
            <w:hideMark/>
          </w:tcPr>
          <w:p w:rsidR="002C7C1D" w:rsidRPr="00B31AAA" w:rsidRDefault="002C7C1D" w:rsidP="00174108">
            <w:pPr>
              <w:spacing w:after="0" w:line="240" w:lineRule="auto"/>
              <w:rPr>
                <w:rFonts w:eastAsia="Times New Roman" w:cs="DIN Pro Regular"/>
                <w:color w:val="000000"/>
                <w:sz w:val="20"/>
                <w:szCs w:val="20"/>
                <w:lang w:eastAsia="es-MX"/>
              </w:rPr>
            </w:pPr>
          </w:p>
        </w:tc>
      </w:tr>
      <w:tr w:rsidR="002C7C1D" w:rsidRPr="00B31AAA" w:rsidTr="00105916">
        <w:trPr>
          <w:gridAfter w:val="2"/>
          <w:wAfter w:w="160" w:type="dxa"/>
          <w:trHeight w:val="300"/>
          <w:jc w:val="center"/>
        </w:trPr>
        <w:tc>
          <w:tcPr>
            <w:tcW w:w="5057" w:type="dxa"/>
            <w:gridSpan w:val="2"/>
            <w:tcBorders>
              <w:top w:val="single" w:sz="4" w:space="0" w:color="auto"/>
              <w:left w:val="single" w:sz="4" w:space="0" w:color="auto"/>
              <w:bottom w:val="single" w:sz="4" w:space="0" w:color="auto"/>
              <w:right w:val="nil"/>
            </w:tcBorders>
            <w:shd w:val="clear" w:color="auto" w:fill="AB0033"/>
            <w:noWrap/>
            <w:vAlign w:val="bottom"/>
            <w:hideMark/>
          </w:tcPr>
          <w:p w:rsidR="002C7C1D" w:rsidRPr="00B31AAA" w:rsidRDefault="002C7C1D" w:rsidP="002C7C1D">
            <w:pPr>
              <w:spacing w:after="0" w:line="240" w:lineRule="auto"/>
              <w:rPr>
                <w:rFonts w:eastAsia="Times New Roman" w:cs="DIN Pro Regular"/>
                <w:b/>
                <w:color w:val="FFFFFF"/>
                <w:sz w:val="20"/>
                <w:szCs w:val="20"/>
                <w:lang w:eastAsia="es-MX"/>
              </w:rPr>
            </w:pPr>
            <w:r w:rsidRPr="00B31AAA">
              <w:rPr>
                <w:rFonts w:eastAsia="Times New Roman" w:cs="DIN Pro Regular"/>
                <w:b/>
                <w:color w:val="FFFFFF"/>
                <w:sz w:val="20"/>
                <w:szCs w:val="20"/>
                <w:lang w:eastAsia="es-MX"/>
              </w:rPr>
              <w:t>4. Total de Gastos Contables</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7C1D" w:rsidRPr="00B31AAA" w:rsidRDefault="00674DAA" w:rsidP="00105916">
            <w:pPr>
              <w:spacing w:after="0" w:line="240" w:lineRule="auto"/>
              <w:jc w:val="right"/>
              <w:rPr>
                <w:rFonts w:eastAsia="Times New Roman" w:cs="DIN Pro Regular"/>
                <w:b/>
                <w:color w:val="000000"/>
                <w:sz w:val="20"/>
                <w:szCs w:val="20"/>
                <w:lang w:eastAsia="es-MX"/>
              </w:rPr>
            </w:pPr>
            <w:r>
              <w:rPr>
                <w:rFonts w:eastAsia="Times New Roman" w:cs="DIN Pro Regular"/>
                <w:b/>
                <w:color w:val="000000"/>
                <w:sz w:val="20"/>
                <w:szCs w:val="20"/>
                <w:lang w:eastAsia="es-MX"/>
              </w:rPr>
              <w:t>$17,766,990</w:t>
            </w:r>
          </w:p>
        </w:tc>
      </w:tr>
    </w:tbl>
    <w:p w:rsidR="00174108" w:rsidRPr="00B31AAA" w:rsidRDefault="00174108" w:rsidP="002C576A">
      <w:pPr>
        <w:pStyle w:val="INCISO"/>
        <w:spacing w:after="0" w:line="240" w:lineRule="exact"/>
        <w:ind w:left="360"/>
        <w:rPr>
          <w:rFonts w:ascii="Calibri" w:hAnsi="Calibri" w:cs="DIN Pro Regular"/>
          <w:b/>
          <w:smallCaps/>
          <w:sz w:val="20"/>
          <w:szCs w:val="20"/>
        </w:rPr>
      </w:pPr>
    </w:p>
    <w:p w:rsidR="00B31AAA" w:rsidRPr="00B31AAA" w:rsidRDefault="00B31AAA" w:rsidP="002C576A">
      <w:pPr>
        <w:pStyle w:val="INCISO"/>
        <w:spacing w:after="0" w:line="240" w:lineRule="exact"/>
        <w:ind w:left="360"/>
        <w:rPr>
          <w:rFonts w:ascii="Calibri" w:hAnsi="Calibri" w:cs="DIN Pro Regular"/>
          <w:b/>
          <w:smallCaps/>
          <w:sz w:val="20"/>
          <w:szCs w:val="20"/>
        </w:rPr>
      </w:pPr>
    </w:p>
    <w:p w:rsidR="000D5EFE" w:rsidRPr="00B31AAA" w:rsidRDefault="00174108" w:rsidP="000D5EFE">
      <w:pPr>
        <w:pStyle w:val="Texto"/>
        <w:spacing w:after="0" w:line="240" w:lineRule="exact"/>
        <w:ind w:firstLine="0"/>
        <w:rPr>
          <w:rFonts w:ascii="Calibri" w:hAnsi="Calibri" w:cs="DIN Pro Regular"/>
          <w:sz w:val="20"/>
        </w:rPr>
      </w:pPr>
      <w:r w:rsidRPr="00B31AAA">
        <w:rPr>
          <w:rFonts w:ascii="Calibri" w:hAnsi="Calibri" w:cs="DIN Pro Regular"/>
          <w:sz w:val="20"/>
        </w:rPr>
        <w:t>B</w:t>
      </w:r>
      <w:r w:rsidR="000D5EFE" w:rsidRPr="00B31AAA">
        <w:rPr>
          <w:rFonts w:ascii="Calibri" w:hAnsi="Calibri" w:cs="DIN Pro Regular"/>
          <w:sz w:val="20"/>
        </w:rPr>
        <w:t>ajo protesta de decir verdad declaramos que los Estados Financieros y sus Notas</w:t>
      </w:r>
      <w:r w:rsidR="00093161" w:rsidRPr="00B31AAA">
        <w:rPr>
          <w:rFonts w:ascii="Calibri" w:hAnsi="Calibri" w:cs="DIN Pro Regular"/>
          <w:sz w:val="20"/>
        </w:rPr>
        <w:t>,</w:t>
      </w:r>
      <w:r w:rsidR="000D5EFE"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000D5EFE" w:rsidRPr="00B31AAA">
        <w:rPr>
          <w:rFonts w:ascii="Calibri" w:hAnsi="Calibri" w:cs="DIN Pro Regular"/>
          <w:sz w:val="20"/>
        </w:rPr>
        <w:t xml:space="preserve"> responsabilidad del emisor</w:t>
      </w:r>
    </w:p>
    <w:p w:rsidR="000D5EFE" w:rsidRPr="00B31AAA" w:rsidRDefault="000D5EFE" w:rsidP="00D10273">
      <w:pPr>
        <w:pStyle w:val="Texto"/>
        <w:spacing w:after="0" w:line="240" w:lineRule="exact"/>
        <w:ind w:firstLine="0"/>
        <w:rPr>
          <w:rFonts w:ascii="Calibri" w:hAnsi="Calibri" w:cs="DIN Pro Regular"/>
          <w:b/>
          <w:smallCaps/>
          <w:sz w:val="20"/>
        </w:rPr>
      </w:pPr>
    </w:p>
    <w:p w:rsidR="00174108" w:rsidRPr="00B31AAA" w:rsidRDefault="00174108" w:rsidP="00D10273">
      <w:pPr>
        <w:pStyle w:val="Texto"/>
        <w:spacing w:after="0" w:line="240" w:lineRule="exact"/>
        <w:ind w:firstLine="0"/>
        <w:rPr>
          <w:rFonts w:ascii="Calibri" w:hAnsi="Calibri" w:cs="DIN Pro Regular"/>
          <w:b/>
          <w:smallCaps/>
          <w:sz w:val="20"/>
        </w:rPr>
      </w:pPr>
    </w:p>
    <w:p w:rsidR="00D96C81" w:rsidRDefault="00D96C81" w:rsidP="00D10273">
      <w:pPr>
        <w:pStyle w:val="Texto"/>
        <w:spacing w:after="0" w:line="240" w:lineRule="exact"/>
        <w:ind w:firstLine="0"/>
        <w:rPr>
          <w:rFonts w:ascii="Calibri" w:hAnsi="Calibri" w:cs="DIN Pro Regular"/>
          <w:b/>
          <w:smallCaps/>
          <w:sz w:val="20"/>
          <w:lang w:val="es-MX"/>
        </w:rPr>
      </w:pPr>
      <w:bookmarkStart w:id="5" w:name="_GoBack"/>
      <w:bookmarkEnd w:id="5"/>
    </w:p>
    <w:p w:rsidR="00B849EE" w:rsidRPr="00F7023E" w:rsidRDefault="00F7023E" w:rsidP="002C576A">
      <w:pPr>
        <w:pStyle w:val="Texto"/>
        <w:spacing w:after="0" w:line="240" w:lineRule="exact"/>
        <w:ind w:firstLine="0"/>
        <w:jc w:val="center"/>
        <w:rPr>
          <w:rFonts w:ascii="Calibri" w:hAnsi="Calibri" w:cs="DIN Pro Regular"/>
          <w:b/>
          <w:sz w:val="24"/>
          <w:szCs w:val="24"/>
          <w:lang w:val="es-MX"/>
        </w:rPr>
      </w:pPr>
      <w:r w:rsidRPr="00F7023E">
        <w:rPr>
          <w:rFonts w:ascii="Calibri" w:hAnsi="Calibri" w:cs="DIN Pro Regular"/>
          <w:b/>
          <w:sz w:val="24"/>
          <w:szCs w:val="24"/>
        </w:rPr>
        <w:t>c</w:t>
      </w:r>
      <w:r w:rsidR="00540418" w:rsidRPr="00F7023E">
        <w:rPr>
          <w:rFonts w:ascii="Calibri" w:hAnsi="Calibri" w:cs="DIN Pro Regular"/>
          <w:b/>
          <w:sz w:val="24"/>
          <w:szCs w:val="24"/>
        </w:rPr>
        <w:t>)</w:t>
      </w:r>
      <w:r w:rsidR="00540418" w:rsidRPr="00F7023E">
        <w:rPr>
          <w:rFonts w:ascii="Calibri" w:hAnsi="Calibri" w:cs="DIN Pro Regular"/>
          <w:sz w:val="24"/>
          <w:szCs w:val="24"/>
        </w:rPr>
        <w:t xml:space="preserve"> </w:t>
      </w:r>
      <w:r w:rsidR="00FE1EDC">
        <w:rPr>
          <w:rFonts w:ascii="Calibri" w:hAnsi="Calibri" w:cs="DIN Pro Regular"/>
          <w:b/>
          <w:sz w:val="24"/>
          <w:szCs w:val="24"/>
          <w:lang w:val="es-MX"/>
        </w:rPr>
        <w:t>NOTAS DE MEMORIA (CUENTAS DE ORDEN)</w:t>
      </w:r>
    </w:p>
    <w:p w:rsidR="00B849EE" w:rsidRDefault="00B849EE" w:rsidP="00540418">
      <w:pPr>
        <w:pStyle w:val="Texto"/>
        <w:spacing w:after="0" w:line="240" w:lineRule="exact"/>
        <w:rPr>
          <w:rFonts w:ascii="Calibri" w:hAnsi="Calibri" w:cs="DIN Pro Regular"/>
          <w:sz w:val="20"/>
          <w:lang w:val="es-MX"/>
        </w:rPr>
      </w:pPr>
    </w:p>
    <w:p w:rsidR="00B31AAA" w:rsidRPr="00B31AAA" w:rsidRDefault="00B31AAA" w:rsidP="00540418">
      <w:pPr>
        <w:pStyle w:val="Texto"/>
        <w:spacing w:after="0" w:line="240" w:lineRule="exact"/>
        <w:rPr>
          <w:rFonts w:ascii="Calibri" w:hAnsi="Calibri" w:cs="DIN Pro Regular"/>
          <w:sz w:val="20"/>
          <w:lang w:val="es-MX"/>
        </w:rPr>
      </w:pPr>
    </w:p>
    <w:p w:rsidR="00290E6D" w:rsidRPr="00F7023E" w:rsidRDefault="00290E6D" w:rsidP="00290E6D">
      <w:pPr>
        <w:pStyle w:val="Texto"/>
        <w:spacing w:after="0" w:line="240" w:lineRule="exact"/>
        <w:rPr>
          <w:rFonts w:ascii="Calibri" w:hAnsi="Calibri" w:cs="DIN Pro Regular"/>
          <w:b/>
          <w:sz w:val="22"/>
          <w:szCs w:val="22"/>
        </w:rPr>
      </w:pPr>
      <w:r w:rsidRPr="00F7023E">
        <w:rPr>
          <w:rFonts w:ascii="Calibri" w:hAnsi="Calibri" w:cs="DIN Pro Regular"/>
          <w:b/>
          <w:sz w:val="22"/>
          <w:szCs w:val="22"/>
        </w:rPr>
        <w:t>Cuentas de Orden Contables y Presupuestarias:</w:t>
      </w:r>
    </w:p>
    <w:p w:rsidR="00B31AAA" w:rsidRPr="00F7023E" w:rsidRDefault="00B31AAA" w:rsidP="00290E6D">
      <w:pPr>
        <w:pStyle w:val="Texto"/>
        <w:spacing w:after="0" w:line="240" w:lineRule="exact"/>
        <w:rPr>
          <w:rFonts w:ascii="Calibri" w:hAnsi="Calibri" w:cs="DIN Pro Regular"/>
          <w:b/>
          <w:sz w:val="22"/>
          <w:szCs w:val="22"/>
        </w:rPr>
      </w:pPr>
    </w:p>
    <w:p w:rsidR="00B31AAA" w:rsidRPr="00B31AAA" w:rsidRDefault="00B31AAA" w:rsidP="00290E6D">
      <w:pPr>
        <w:pStyle w:val="Texto"/>
        <w:spacing w:after="0" w:line="240" w:lineRule="exact"/>
        <w:rPr>
          <w:rFonts w:ascii="Calibri" w:hAnsi="Calibri" w:cs="DIN Pro Regular"/>
          <w:b/>
          <w:sz w:val="20"/>
        </w:rPr>
      </w:pPr>
    </w:p>
    <w:p w:rsidR="00290E6D" w:rsidRPr="00B31AAA" w:rsidRDefault="00290E6D" w:rsidP="00290E6D">
      <w:pPr>
        <w:pStyle w:val="Texto"/>
        <w:spacing w:after="0" w:line="240" w:lineRule="exact"/>
        <w:rPr>
          <w:rFonts w:ascii="Calibri" w:hAnsi="Calibri" w:cs="DIN Pro Regular"/>
          <w:b/>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Contables:</w:t>
      </w:r>
    </w:p>
    <w:p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Valores</w:t>
      </w:r>
    </w:p>
    <w:p w:rsidR="00674DAA" w:rsidRPr="00B31AAA" w:rsidRDefault="00674DAA" w:rsidP="00290E6D">
      <w:pPr>
        <w:pStyle w:val="Texto"/>
        <w:spacing w:after="0" w:line="240" w:lineRule="exact"/>
        <w:ind w:left="2160" w:hanging="540"/>
        <w:rPr>
          <w:rFonts w:ascii="Calibri" w:hAnsi="Calibri" w:cs="DIN Pro Regular"/>
          <w:sz w:val="20"/>
        </w:rPr>
      </w:pPr>
      <w:r w:rsidRPr="00674DAA">
        <w:rPr>
          <w:rFonts w:ascii="Calibri" w:hAnsi="Calibri" w:cs="DIN Pro Regular"/>
          <w:sz w:val="20"/>
        </w:rPr>
        <w:t xml:space="preserve">Ala Sur Piso 1 Edificio </w:t>
      </w:r>
      <w:proofErr w:type="spellStart"/>
      <w:r w:rsidRPr="00674DAA">
        <w:rPr>
          <w:rFonts w:ascii="Calibri" w:hAnsi="Calibri" w:cs="DIN Pro Regular"/>
          <w:sz w:val="20"/>
        </w:rPr>
        <w:t>Tecnotam</w:t>
      </w:r>
      <w:proofErr w:type="spellEnd"/>
      <w:r w:rsidRPr="00674DAA">
        <w:rPr>
          <w:rFonts w:ascii="Calibri" w:hAnsi="Calibri" w:cs="DIN Pro Regular"/>
          <w:sz w:val="20"/>
        </w:rPr>
        <w:t xml:space="preserve"> $1.00 (aún no se nos proporciona el valor del inmueble para registrarlo   correctamente)</w:t>
      </w:r>
    </w:p>
    <w:p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Emisión de obligaciones</w:t>
      </w:r>
    </w:p>
    <w:p w:rsidR="00674DAA" w:rsidRPr="00B31AAA" w:rsidRDefault="00674DAA" w:rsidP="00290E6D">
      <w:pPr>
        <w:pStyle w:val="Texto"/>
        <w:spacing w:after="0" w:line="240" w:lineRule="exact"/>
        <w:ind w:left="2160" w:hanging="540"/>
        <w:rPr>
          <w:rFonts w:ascii="Calibri" w:hAnsi="Calibri" w:cs="DIN Pro Regular"/>
          <w:sz w:val="20"/>
        </w:rPr>
      </w:pPr>
      <w:r>
        <w:rPr>
          <w:rFonts w:ascii="Calibri" w:hAnsi="Calibri" w:cs="DIN Pro Regular"/>
          <w:sz w:val="20"/>
        </w:rPr>
        <w:t>No aplica.</w:t>
      </w:r>
    </w:p>
    <w:p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Avales y garantías</w:t>
      </w:r>
    </w:p>
    <w:p w:rsidR="00674DAA" w:rsidRPr="00B31AAA" w:rsidRDefault="00674DAA" w:rsidP="00290E6D">
      <w:pPr>
        <w:pStyle w:val="Texto"/>
        <w:spacing w:after="0" w:line="240" w:lineRule="exact"/>
        <w:ind w:left="2160" w:hanging="540"/>
        <w:rPr>
          <w:rFonts w:ascii="Calibri" w:hAnsi="Calibri" w:cs="DIN Pro Regular"/>
          <w:sz w:val="20"/>
        </w:rPr>
      </w:pPr>
      <w:r>
        <w:rPr>
          <w:rFonts w:ascii="Calibri" w:hAnsi="Calibri" w:cs="DIN Pro Regular"/>
          <w:sz w:val="20"/>
        </w:rPr>
        <w:t>No aplica.</w:t>
      </w:r>
    </w:p>
    <w:p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Juicios</w:t>
      </w:r>
    </w:p>
    <w:p w:rsidR="00674DAA" w:rsidRPr="00B31AAA" w:rsidRDefault="00674DAA" w:rsidP="00290E6D">
      <w:pPr>
        <w:pStyle w:val="Texto"/>
        <w:spacing w:after="0" w:line="240" w:lineRule="exact"/>
        <w:ind w:left="2160" w:hanging="540"/>
        <w:rPr>
          <w:rFonts w:ascii="Calibri" w:hAnsi="Calibri" w:cs="DIN Pro Regular"/>
          <w:sz w:val="20"/>
        </w:rPr>
      </w:pPr>
      <w:r>
        <w:rPr>
          <w:rFonts w:ascii="Calibri" w:hAnsi="Calibri" w:cs="DIN Pro Regular"/>
          <w:sz w:val="20"/>
        </w:rPr>
        <w:t>No aplica.</w:t>
      </w:r>
    </w:p>
    <w:p w:rsidR="00B60517" w:rsidRPr="00B31AAA" w:rsidRDefault="00B60517" w:rsidP="00290E6D">
      <w:pPr>
        <w:pStyle w:val="Texto"/>
        <w:spacing w:after="0" w:line="240" w:lineRule="exact"/>
        <w:ind w:left="2160" w:hanging="540"/>
        <w:rPr>
          <w:rFonts w:ascii="Calibri" w:hAnsi="Calibri" w:cs="DIN Pro Regular"/>
          <w:sz w:val="20"/>
        </w:rPr>
      </w:pPr>
    </w:p>
    <w:p w:rsidR="00290E6D" w:rsidRPr="00B31AAA" w:rsidRDefault="00290E6D" w:rsidP="00290E6D">
      <w:pPr>
        <w:pStyle w:val="Texto"/>
        <w:spacing w:after="0" w:line="240" w:lineRule="exact"/>
        <w:ind w:left="2160" w:hanging="540"/>
        <w:rPr>
          <w:rFonts w:ascii="Calibri" w:hAnsi="Calibri" w:cs="DIN Pro Regular"/>
          <w:sz w:val="20"/>
        </w:rPr>
      </w:pPr>
    </w:p>
    <w:p w:rsidR="00290E6D" w:rsidRPr="0076444A" w:rsidRDefault="00290E6D" w:rsidP="00290E6D">
      <w:pPr>
        <w:pStyle w:val="Texto"/>
        <w:spacing w:after="0" w:line="240" w:lineRule="exact"/>
        <w:ind w:left="2160" w:hanging="540"/>
        <w:rPr>
          <w:rFonts w:ascii="Calibri" w:hAnsi="Calibri" w:cs="DIN Pro Regular"/>
          <w:b/>
          <w:sz w:val="22"/>
          <w:szCs w:val="22"/>
        </w:rPr>
      </w:pPr>
      <w:r w:rsidRPr="0076444A">
        <w:rPr>
          <w:rFonts w:ascii="Calibri" w:hAnsi="Calibri" w:cs="DIN Pro Regular"/>
          <w:b/>
          <w:sz w:val="22"/>
          <w:szCs w:val="22"/>
        </w:rPr>
        <w:t>Presupuestarias:</w:t>
      </w:r>
    </w:p>
    <w:p w:rsidR="007006CA" w:rsidRPr="00B31AAA"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r>
    </w:p>
    <w:p w:rsidR="007006CA" w:rsidRPr="00B31AAA" w:rsidRDefault="007006CA" w:rsidP="00290E6D">
      <w:pPr>
        <w:pStyle w:val="Texto"/>
        <w:spacing w:after="0" w:line="240" w:lineRule="exact"/>
        <w:ind w:left="2160" w:hanging="540"/>
        <w:rPr>
          <w:rFonts w:ascii="Calibri" w:hAnsi="Calibri" w:cs="DIN Pro Regular"/>
          <w:sz w:val="20"/>
        </w:rPr>
      </w:pPr>
    </w:p>
    <w:p w:rsidR="00290E6D" w:rsidRDefault="00290E6D" w:rsidP="007006CA">
      <w:pPr>
        <w:pStyle w:val="Texto"/>
        <w:spacing w:after="0" w:line="240" w:lineRule="exact"/>
        <w:ind w:left="2160" w:hanging="36"/>
        <w:rPr>
          <w:rFonts w:ascii="Calibri" w:hAnsi="Calibri" w:cs="DIN Pro Regular"/>
          <w:sz w:val="20"/>
        </w:rPr>
      </w:pPr>
      <w:r w:rsidRPr="00B31AAA">
        <w:rPr>
          <w:rFonts w:ascii="Calibri" w:hAnsi="Calibri" w:cs="DIN Pro Regular"/>
          <w:sz w:val="20"/>
        </w:rPr>
        <w:t>Cuentas de ingresos</w:t>
      </w:r>
    </w:p>
    <w:tbl>
      <w:tblPr>
        <w:tblW w:w="0" w:type="auto"/>
        <w:tblInd w:w="2025" w:type="dxa"/>
        <w:tblLook w:val="04A0" w:firstRow="1" w:lastRow="0" w:firstColumn="1" w:lastColumn="0" w:noHBand="0" w:noVBand="1"/>
      </w:tblPr>
      <w:tblGrid>
        <w:gridCol w:w="672"/>
        <w:gridCol w:w="3932"/>
        <w:gridCol w:w="1604"/>
      </w:tblGrid>
      <w:tr w:rsidR="009174C3" w:rsidRPr="009174C3" w:rsidTr="009174C3">
        <w:tc>
          <w:tcPr>
            <w:tcW w:w="67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bookmarkStart w:id="6" w:name="_Hlk94786038"/>
            <w:r w:rsidRPr="009174C3">
              <w:rPr>
                <w:rFonts w:asciiTheme="minorHAnsi" w:eastAsia="Times New Roman" w:hAnsiTheme="minorHAnsi" w:cs="DIN Pro Regular"/>
                <w:sz w:val="20"/>
                <w:szCs w:val="20"/>
                <w:lang w:val="es-ES" w:eastAsia="es-ES"/>
              </w:rPr>
              <w:t>8.1.1.</w:t>
            </w:r>
          </w:p>
        </w:tc>
        <w:tc>
          <w:tcPr>
            <w:tcW w:w="393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sz w:val="20"/>
                <w:szCs w:val="20"/>
                <w:lang w:val="es-ES" w:eastAsia="es-ES"/>
              </w:rPr>
              <w:t>Ley de Ingresos Estimada</w:t>
            </w:r>
          </w:p>
        </w:tc>
        <w:tc>
          <w:tcPr>
            <w:tcW w:w="1604" w:type="dxa"/>
          </w:tcPr>
          <w:p w:rsidR="009174C3" w:rsidRPr="009174C3" w:rsidRDefault="009174C3" w:rsidP="009174C3">
            <w:pPr>
              <w:spacing w:after="0" w:line="240" w:lineRule="exact"/>
              <w:jc w:val="right"/>
              <w:rPr>
                <w:rFonts w:asciiTheme="minorHAnsi" w:eastAsia="Times New Roman" w:hAnsiTheme="minorHAnsi" w:cs="DIN Pro Regular"/>
                <w:sz w:val="20"/>
                <w:szCs w:val="20"/>
                <w:lang w:eastAsia="es-ES"/>
              </w:rPr>
            </w:pPr>
            <w:r w:rsidRPr="009174C3">
              <w:rPr>
                <w:rFonts w:asciiTheme="minorHAnsi" w:eastAsia="Times New Roman" w:hAnsiTheme="minorHAnsi" w:cs="DIN Pro Regular"/>
                <w:sz w:val="20"/>
                <w:szCs w:val="20"/>
                <w:lang w:eastAsia="es-ES"/>
              </w:rPr>
              <w:t>$0</w:t>
            </w:r>
          </w:p>
        </w:tc>
      </w:tr>
      <w:tr w:rsidR="009174C3" w:rsidRPr="009174C3" w:rsidTr="009174C3">
        <w:tc>
          <w:tcPr>
            <w:tcW w:w="67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8.1.2.</w:t>
            </w:r>
          </w:p>
        </w:tc>
        <w:tc>
          <w:tcPr>
            <w:tcW w:w="393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sz w:val="20"/>
                <w:szCs w:val="20"/>
                <w:lang w:val="es-ES" w:eastAsia="es-ES"/>
              </w:rPr>
              <w:t>Ley de Ingresos por Ejecutar</w:t>
            </w:r>
          </w:p>
        </w:tc>
        <w:tc>
          <w:tcPr>
            <w:tcW w:w="1604" w:type="dxa"/>
          </w:tcPr>
          <w:p w:rsidR="009174C3" w:rsidRPr="009174C3" w:rsidRDefault="009174C3" w:rsidP="00FA10DC">
            <w:pPr>
              <w:spacing w:after="0" w:line="240" w:lineRule="exact"/>
              <w:jc w:val="right"/>
              <w:rPr>
                <w:rFonts w:asciiTheme="minorHAnsi" w:eastAsia="Times New Roman" w:hAnsiTheme="minorHAnsi" w:cs="DIN Pro Regular"/>
                <w:sz w:val="20"/>
                <w:szCs w:val="20"/>
                <w:lang w:eastAsia="es-ES"/>
              </w:rPr>
            </w:pPr>
            <w:r w:rsidRPr="009174C3">
              <w:rPr>
                <w:rFonts w:asciiTheme="minorHAnsi" w:eastAsia="Times New Roman" w:hAnsiTheme="minorHAnsi" w:cs="DIN Pro Regular"/>
                <w:sz w:val="20"/>
                <w:szCs w:val="20"/>
                <w:lang w:eastAsia="es-ES"/>
              </w:rPr>
              <w:t>$0</w:t>
            </w:r>
          </w:p>
        </w:tc>
      </w:tr>
      <w:tr w:rsidR="009174C3" w:rsidRPr="009174C3" w:rsidTr="009174C3">
        <w:tc>
          <w:tcPr>
            <w:tcW w:w="67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8.1.3.</w:t>
            </w:r>
          </w:p>
        </w:tc>
        <w:tc>
          <w:tcPr>
            <w:tcW w:w="393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sz w:val="20"/>
                <w:szCs w:val="20"/>
                <w:lang w:val="es-ES" w:eastAsia="es-ES"/>
              </w:rPr>
              <w:t>Modificaciones a la Ley de Ingresos Estimada</w:t>
            </w:r>
          </w:p>
        </w:tc>
        <w:tc>
          <w:tcPr>
            <w:tcW w:w="1604" w:type="dxa"/>
          </w:tcPr>
          <w:p w:rsidR="009174C3" w:rsidRPr="009174C3" w:rsidRDefault="009174C3" w:rsidP="00FA10DC">
            <w:pPr>
              <w:spacing w:after="0" w:line="240" w:lineRule="exact"/>
              <w:jc w:val="right"/>
              <w:rPr>
                <w:rFonts w:asciiTheme="minorHAnsi" w:eastAsia="Times New Roman" w:hAnsiTheme="minorHAnsi" w:cs="DIN Pro Regular"/>
                <w:sz w:val="20"/>
                <w:szCs w:val="20"/>
                <w:lang w:eastAsia="es-ES"/>
              </w:rPr>
            </w:pPr>
            <w:r w:rsidRPr="009174C3">
              <w:rPr>
                <w:rFonts w:asciiTheme="minorHAnsi" w:eastAsia="Times New Roman" w:hAnsiTheme="minorHAnsi" w:cs="DIN Pro Regular"/>
                <w:sz w:val="20"/>
                <w:szCs w:val="20"/>
                <w:lang w:eastAsia="es-ES"/>
              </w:rPr>
              <w:t>$168,103</w:t>
            </w:r>
          </w:p>
        </w:tc>
      </w:tr>
      <w:tr w:rsidR="009174C3" w:rsidRPr="009174C3" w:rsidTr="009174C3">
        <w:tc>
          <w:tcPr>
            <w:tcW w:w="67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8.1.4.</w:t>
            </w:r>
          </w:p>
        </w:tc>
        <w:tc>
          <w:tcPr>
            <w:tcW w:w="393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sz w:val="20"/>
                <w:szCs w:val="20"/>
                <w:lang w:val="es-ES" w:eastAsia="es-ES"/>
              </w:rPr>
              <w:t xml:space="preserve">Ley de Ingresos Devengada </w:t>
            </w:r>
          </w:p>
        </w:tc>
        <w:tc>
          <w:tcPr>
            <w:tcW w:w="1604" w:type="dxa"/>
          </w:tcPr>
          <w:p w:rsidR="009174C3" w:rsidRPr="009174C3" w:rsidRDefault="009174C3" w:rsidP="00FA10DC">
            <w:pPr>
              <w:spacing w:after="0" w:line="240" w:lineRule="exact"/>
              <w:jc w:val="right"/>
              <w:rPr>
                <w:rFonts w:asciiTheme="minorHAnsi" w:eastAsia="Times New Roman" w:hAnsiTheme="minorHAnsi" w:cs="DIN Pro Regular"/>
                <w:sz w:val="20"/>
                <w:szCs w:val="20"/>
                <w:lang w:eastAsia="es-ES"/>
              </w:rPr>
            </w:pPr>
            <w:r w:rsidRPr="009174C3">
              <w:rPr>
                <w:rFonts w:asciiTheme="minorHAnsi" w:eastAsia="Times New Roman" w:hAnsiTheme="minorHAnsi" w:cs="DIN Pro Regular"/>
                <w:sz w:val="20"/>
                <w:szCs w:val="20"/>
                <w:lang w:eastAsia="es-ES"/>
              </w:rPr>
              <w:t>$168,103</w:t>
            </w:r>
          </w:p>
        </w:tc>
      </w:tr>
      <w:tr w:rsidR="009174C3" w:rsidRPr="009174C3" w:rsidTr="009174C3">
        <w:tc>
          <w:tcPr>
            <w:tcW w:w="67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8.1.5.</w:t>
            </w:r>
          </w:p>
        </w:tc>
        <w:tc>
          <w:tcPr>
            <w:tcW w:w="393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sz w:val="20"/>
                <w:szCs w:val="20"/>
                <w:lang w:val="es-ES" w:eastAsia="es-ES"/>
              </w:rPr>
              <w:t>Ley de Ingresos Recaudada</w:t>
            </w:r>
          </w:p>
        </w:tc>
        <w:tc>
          <w:tcPr>
            <w:tcW w:w="1604" w:type="dxa"/>
          </w:tcPr>
          <w:p w:rsidR="009174C3" w:rsidRPr="009174C3" w:rsidRDefault="009174C3" w:rsidP="00FA10DC">
            <w:pPr>
              <w:spacing w:after="0" w:line="240" w:lineRule="exact"/>
              <w:jc w:val="right"/>
              <w:rPr>
                <w:rFonts w:asciiTheme="minorHAnsi" w:eastAsia="Times New Roman" w:hAnsiTheme="minorHAnsi" w:cs="DIN Pro Regular"/>
                <w:sz w:val="20"/>
                <w:szCs w:val="20"/>
                <w:lang w:eastAsia="es-ES"/>
              </w:rPr>
            </w:pPr>
            <w:r w:rsidRPr="009174C3">
              <w:rPr>
                <w:rFonts w:asciiTheme="minorHAnsi" w:eastAsia="Times New Roman" w:hAnsiTheme="minorHAnsi" w:cs="DIN Pro Regular"/>
                <w:sz w:val="20"/>
                <w:szCs w:val="20"/>
                <w:lang w:eastAsia="es-ES"/>
              </w:rPr>
              <w:t>$168,103</w:t>
            </w:r>
          </w:p>
        </w:tc>
      </w:tr>
      <w:bookmarkEnd w:id="6"/>
    </w:tbl>
    <w:p w:rsidR="007006CA" w:rsidRPr="00B31AAA" w:rsidRDefault="007006CA" w:rsidP="009174C3">
      <w:pPr>
        <w:pStyle w:val="Texto"/>
        <w:spacing w:after="0" w:line="240" w:lineRule="exact"/>
        <w:ind w:firstLine="0"/>
        <w:rPr>
          <w:rFonts w:ascii="Calibri" w:hAnsi="Calibri" w:cs="DIN Pro Regular"/>
          <w:sz w:val="20"/>
        </w:rPr>
      </w:pPr>
    </w:p>
    <w:p w:rsidR="00290E6D" w:rsidRDefault="00290E6D" w:rsidP="00290E6D">
      <w:pPr>
        <w:pStyle w:val="Texto"/>
        <w:spacing w:after="0" w:line="240" w:lineRule="exact"/>
        <w:ind w:left="2160" w:hanging="540"/>
        <w:rPr>
          <w:rFonts w:ascii="Calibri" w:hAnsi="Calibri" w:cs="DIN Pro Regular"/>
          <w:sz w:val="20"/>
        </w:rPr>
      </w:pPr>
      <w:r w:rsidRPr="00B31AAA">
        <w:rPr>
          <w:rFonts w:ascii="Calibri" w:hAnsi="Calibri" w:cs="DIN Pro Regular"/>
          <w:sz w:val="20"/>
        </w:rPr>
        <w:tab/>
        <w:t>Cuentas de egresos</w:t>
      </w:r>
    </w:p>
    <w:tbl>
      <w:tblPr>
        <w:tblW w:w="6204" w:type="dxa"/>
        <w:tblInd w:w="2040" w:type="dxa"/>
        <w:tblLook w:val="04A0" w:firstRow="1" w:lastRow="0" w:firstColumn="1" w:lastColumn="0" w:noHBand="0" w:noVBand="1"/>
      </w:tblPr>
      <w:tblGrid>
        <w:gridCol w:w="672"/>
        <w:gridCol w:w="4116"/>
        <w:gridCol w:w="1416"/>
      </w:tblGrid>
      <w:tr w:rsidR="009174C3" w:rsidRPr="009174C3" w:rsidTr="009174C3">
        <w:tc>
          <w:tcPr>
            <w:tcW w:w="634"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8.2.1.</w:t>
            </w:r>
          </w:p>
        </w:tc>
        <w:tc>
          <w:tcPr>
            <w:tcW w:w="415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Presupuesto de Egresos Aprobado</w:t>
            </w:r>
          </w:p>
        </w:tc>
        <w:tc>
          <w:tcPr>
            <w:tcW w:w="1418" w:type="dxa"/>
            <w:vAlign w:val="center"/>
          </w:tcPr>
          <w:p w:rsidR="009174C3" w:rsidRPr="009174C3" w:rsidRDefault="009174C3" w:rsidP="009174C3">
            <w:pPr>
              <w:spacing w:after="0" w:line="240" w:lineRule="exact"/>
              <w:jc w:val="right"/>
              <w:rPr>
                <w:rFonts w:asciiTheme="minorHAnsi" w:eastAsia="Times New Roman" w:hAnsiTheme="minorHAnsi" w:cs="DIN Pro Regular"/>
                <w:sz w:val="20"/>
                <w:szCs w:val="20"/>
                <w:lang w:val="es-ES" w:eastAsia="es-ES"/>
              </w:rPr>
            </w:pPr>
            <w:r w:rsidRPr="009174C3">
              <w:rPr>
                <w:rFonts w:cs="DIN Pro Regular"/>
                <w:sz w:val="20"/>
                <w:szCs w:val="20"/>
              </w:rPr>
              <w:t>$19,513,160</w:t>
            </w:r>
          </w:p>
        </w:tc>
      </w:tr>
      <w:tr w:rsidR="009174C3" w:rsidRPr="009174C3" w:rsidTr="009174C3">
        <w:tc>
          <w:tcPr>
            <w:tcW w:w="634"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8.2.2.</w:t>
            </w:r>
          </w:p>
        </w:tc>
        <w:tc>
          <w:tcPr>
            <w:tcW w:w="415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 xml:space="preserve">Presupuesto de Egresos por Ejercer                                       </w:t>
            </w:r>
          </w:p>
        </w:tc>
        <w:tc>
          <w:tcPr>
            <w:tcW w:w="1418" w:type="dxa"/>
            <w:vAlign w:val="center"/>
          </w:tcPr>
          <w:p w:rsidR="009174C3" w:rsidRPr="009174C3" w:rsidRDefault="009174C3" w:rsidP="009174C3">
            <w:pPr>
              <w:spacing w:after="0" w:line="240" w:lineRule="exact"/>
              <w:jc w:val="right"/>
              <w:rPr>
                <w:rFonts w:asciiTheme="minorHAnsi" w:eastAsia="Times New Roman" w:hAnsiTheme="minorHAnsi" w:cs="DIN Pro Regular"/>
                <w:sz w:val="20"/>
                <w:szCs w:val="20"/>
                <w:lang w:val="es-ES" w:eastAsia="es-ES"/>
              </w:rPr>
            </w:pPr>
            <w:r>
              <w:rPr>
                <w:rFonts w:cs="DIN Pro Regular"/>
                <w:sz w:val="20"/>
              </w:rPr>
              <w:t>$740,598</w:t>
            </w:r>
          </w:p>
        </w:tc>
      </w:tr>
      <w:tr w:rsidR="009174C3" w:rsidRPr="009174C3" w:rsidTr="009174C3">
        <w:tc>
          <w:tcPr>
            <w:tcW w:w="634"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8.2.3.</w:t>
            </w:r>
          </w:p>
        </w:tc>
        <w:tc>
          <w:tcPr>
            <w:tcW w:w="415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Modificaciones al Presupuesto d</w:t>
            </w:r>
            <w:r>
              <w:rPr>
                <w:rFonts w:asciiTheme="minorHAnsi" w:eastAsia="Times New Roman" w:hAnsiTheme="minorHAnsi" w:cs="DIN Pro Regular"/>
                <w:sz w:val="20"/>
                <w:szCs w:val="20"/>
                <w:lang w:val="es-ES" w:eastAsia="es-ES"/>
              </w:rPr>
              <w:t>e Egresos Aprobado</w:t>
            </w:r>
          </w:p>
        </w:tc>
        <w:tc>
          <w:tcPr>
            <w:tcW w:w="1418" w:type="dxa"/>
            <w:vAlign w:val="center"/>
          </w:tcPr>
          <w:p w:rsidR="009174C3" w:rsidRPr="009174C3" w:rsidRDefault="004C0BCB" w:rsidP="009174C3">
            <w:pPr>
              <w:spacing w:after="0" w:line="240" w:lineRule="exact"/>
              <w:jc w:val="right"/>
              <w:rPr>
                <w:rFonts w:asciiTheme="minorHAnsi" w:eastAsia="Times New Roman" w:hAnsiTheme="minorHAnsi" w:cs="DIN Pro Regular"/>
                <w:sz w:val="20"/>
                <w:szCs w:val="20"/>
                <w:lang w:val="es-ES" w:eastAsia="es-ES"/>
              </w:rPr>
            </w:pPr>
            <w:r>
              <w:rPr>
                <w:rFonts w:cs="DIN Pro Regular"/>
                <w:sz w:val="20"/>
              </w:rPr>
              <w:t>$17,950,983</w:t>
            </w:r>
          </w:p>
        </w:tc>
      </w:tr>
      <w:tr w:rsidR="009174C3" w:rsidRPr="009174C3" w:rsidTr="009174C3">
        <w:tc>
          <w:tcPr>
            <w:tcW w:w="634"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8.2.4.</w:t>
            </w:r>
          </w:p>
        </w:tc>
        <w:tc>
          <w:tcPr>
            <w:tcW w:w="415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Presupuesto de Egresos Comprometido</w:t>
            </w:r>
          </w:p>
        </w:tc>
        <w:tc>
          <w:tcPr>
            <w:tcW w:w="1418" w:type="dxa"/>
            <w:vAlign w:val="center"/>
          </w:tcPr>
          <w:p w:rsidR="009174C3" w:rsidRPr="009174C3" w:rsidRDefault="004C0BCB" w:rsidP="009174C3">
            <w:pPr>
              <w:spacing w:after="0" w:line="240" w:lineRule="exact"/>
              <w:jc w:val="right"/>
              <w:rPr>
                <w:rFonts w:asciiTheme="minorHAnsi" w:eastAsia="Times New Roman" w:hAnsiTheme="minorHAnsi" w:cs="DIN Pro Regular"/>
                <w:sz w:val="20"/>
                <w:szCs w:val="20"/>
                <w:lang w:val="es-ES" w:eastAsia="es-ES"/>
              </w:rPr>
            </w:pPr>
            <w:r>
              <w:rPr>
                <w:rFonts w:cs="DIN Pro Regular"/>
                <w:sz w:val="20"/>
              </w:rPr>
              <w:t>$</w:t>
            </w:r>
            <w:r w:rsidRPr="00674DAA">
              <w:rPr>
                <w:rFonts w:cs="DIN Pro Regular"/>
                <w:sz w:val="20"/>
              </w:rPr>
              <w:t>17,210,385</w:t>
            </w:r>
          </w:p>
        </w:tc>
      </w:tr>
      <w:tr w:rsidR="009174C3" w:rsidRPr="009174C3" w:rsidTr="009174C3">
        <w:tc>
          <w:tcPr>
            <w:tcW w:w="634"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8.2.5.</w:t>
            </w:r>
          </w:p>
        </w:tc>
        <w:tc>
          <w:tcPr>
            <w:tcW w:w="415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 xml:space="preserve">Presupuesto de Egresos Devengado                                          </w:t>
            </w:r>
          </w:p>
        </w:tc>
        <w:tc>
          <w:tcPr>
            <w:tcW w:w="1418" w:type="dxa"/>
            <w:vAlign w:val="center"/>
          </w:tcPr>
          <w:p w:rsidR="009174C3" w:rsidRPr="009174C3" w:rsidRDefault="004C0BCB" w:rsidP="009174C3">
            <w:pPr>
              <w:spacing w:after="0" w:line="240" w:lineRule="exact"/>
              <w:jc w:val="right"/>
              <w:rPr>
                <w:rFonts w:asciiTheme="minorHAnsi" w:eastAsia="Times New Roman" w:hAnsiTheme="minorHAnsi" w:cs="DIN Pro Regular"/>
                <w:sz w:val="20"/>
                <w:szCs w:val="20"/>
                <w:lang w:val="es-ES" w:eastAsia="es-ES"/>
              </w:rPr>
            </w:pPr>
            <w:r>
              <w:rPr>
                <w:rFonts w:cs="DIN Pro Regular"/>
                <w:sz w:val="20"/>
              </w:rPr>
              <w:t>$</w:t>
            </w:r>
            <w:r w:rsidRPr="00674DAA">
              <w:rPr>
                <w:rFonts w:cs="DIN Pro Regular"/>
                <w:sz w:val="20"/>
              </w:rPr>
              <w:t>17,210,385</w:t>
            </w:r>
          </w:p>
        </w:tc>
      </w:tr>
      <w:tr w:rsidR="009174C3" w:rsidRPr="009174C3" w:rsidTr="009174C3">
        <w:tc>
          <w:tcPr>
            <w:tcW w:w="634"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8.2.6.</w:t>
            </w:r>
          </w:p>
        </w:tc>
        <w:tc>
          <w:tcPr>
            <w:tcW w:w="415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 xml:space="preserve">Presupuesto de Egresos Ejercido                                                         </w:t>
            </w:r>
          </w:p>
        </w:tc>
        <w:tc>
          <w:tcPr>
            <w:tcW w:w="1418" w:type="dxa"/>
            <w:vAlign w:val="center"/>
          </w:tcPr>
          <w:p w:rsidR="009174C3" w:rsidRPr="009174C3" w:rsidRDefault="004C0BCB" w:rsidP="009174C3">
            <w:pPr>
              <w:spacing w:after="0" w:line="240" w:lineRule="exact"/>
              <w:jc w:val="right"/>
              <w:rPr>
                <w:rFonts w:asciiTheme="minorHAnsi" w:eastAsia="Times New Roman" w:hAnsiTheme="minorHAnsi" w:cs="DIN Pro Regular"/>
                <w:sz w:val="20"/>
                <w:szCs w:val="20"/>
                <w:lang w:val="es-ES" w:eastAsia="es-ES"/>
              </w:rPr>
            </w:pPr>
            <w:r>
              <w:rPr>
                <w:rFonts w:cs="DIN Pro Regular"/>
                <w:sz w:val="20"/>
              </w:rPr>
              <w:t>$</w:t>
            </w:r>
            <w:r w:rsidRPr="00674DAA">
              <w:rPr>
                <w:rFonts w:cs="DIN Pro Regular"/>
                <w:sz w:val="20"/>
              </w:rPr>
              <w:t>16,834,506</w:t>
            </w:r>
          </w:p>
        </w:tc>
      </w:tr>
      <w:tr w:rsidR="009174C3" w:rsidRPr="009174C3" w:rsidTr="009174C3">
        <w:tc>
          <w:tcPr>
            <w:tcW w:w="634"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8.2.7.</w:t>
            </w:r>
          </w:p>
        </w:tc>
        <w:tc>
          <w:tcPr>
            <w:tcW w:w="4152" w:type="dxa"/>
          </w:tcPr>
          <w:p w:rsidR="009174C3" w:rsidRPr="009174C3" w:rsidRDefault="009174C3" w:rsidP="00FA10DC">
            <w:pPr>
              <w:spacing w:after="0" w:line="240" w:lineRule="exact"/>
              <w:jc w:val="both"/>
              <w:rPr>
                <w:rFonts w:asciiTheme="minorHAnsi" w:eastAsia="Times New Roman" w:hAnsiTheme="minorHAnsi" w:cs="DIN Pro Regular"/>
                <w:sz w:val="20"/>
                <w:szCs w:val="20"/>
                <w:lang w:val="es-ES" w:eastAsia="es-ES"/>
              </w:rPr>
            </w:pPr>
            <w:r w:rsidRPr="009174C3">
              <w:rPr>
                <w:rFonts w:asciiTheme="minorHAnsi" w:eastAsia="Times New Roman" w:hAnsiTheme="minorHAnsi" w:cs="DIN Pro Regular"/>
                <w:sz w:val="20"/>
                <w:szCs w:val="20"/>
                <w:lang w:val="es-ES" w:eastAsia="es-ES"/>
              </w:rPr>
              <w:t xml:space="preserve">Presupuesto de Egresos Pagado                                            </w:t>
            </w:r>
          </w:p>
        </w:tc>
        <w:tc>
          <w:tcPr>
            <w:tcW w:w="1418" w:type="dxa"/>
            <w:vAlign w:val="center"/>
          </w:tcPr>
          <w:p w:rsidR="009174C3" w:rsidRPr="009174C3" w:rsidRDefault="004C0BCB" w:rsidP="009174C3">
            <w:pPr>
              <w:spacing w:after="0" w:line="240" w:lineRule="exact"/>
              <w:jc w:val="right"/>
              <w:rPr>
                <w:rFonts w:asciiTheme="minorHAnsi" w:eastAsia="Times New Roman" w:hAnsiTheme="minorHAnsi" w:cs="DIN Pro Regular"/>
                <w:sz w:val="20"/>
                <w:szCs w:val="20"/>
                <w:lang w:val="es-ES" w:eastAsia="es-ES"/>
              </w:rPr>
            </w:pPr>
            <w:r>
              <w:rPr>
                <w:rFonts w:cs="DIN Pro Regular"/>
                <w:sz w:val="20"/>
              </w:rPr>
              <w:t>$</w:t>
            </w:r>
            <w:r w:rsidRPr="00674DAA">
              <w:rPr>
                <w:rFonts w:cs="DIN Pro Regular"/>
                <w:sz w:val="20"/>
              </w:rPr>
              <w:t>16,834,506</w:t>
            </w:r>
          </w:p>
        </w:tc>
      </w:tr>
    </w:tbl>
    <w:p w:rsidR="00D96C81" w:rsidRDefault="00D96C81" w:rsidP="000D5EFE">
      <w:pPr>
        <w:pStyle w:val="Texto"/>
        <w:spacing w:after="0" w:line="240" w:lineRule="exact"/>
        <w:ind w:firstLine="0"/>
        <w:rPr>
          <w:rFonts w:ascii="Calibri" w:hAnsi="Calibri" w:cs="DIN Pro Regular"/>
          <w:sz w:val="20"/>
        </w:rPr>
      </w:pPr>
    </w:p>
    <w:p w:rsidR="00D96C81" w:rsidRDefault="00D96C81" w:rsidP="000D5EFE">
      <w:pPr>
        <w:pStyle w:val="Texto"/>
        <w:spacing w:after="0" w:line="240" w:lineRule="exact"/>
        <w:ind w:firstLine="0"/>
        <w:rPr>
          <w:rFonts w:ascii="Calibri" w:hAnsi="Calibri" w:cs="DIN Pro Regular"/>
          <w:sz w:val="20"/>
        </w:rPr>
      </w:pPr>
    </w:p>
    <w:p w:rsidR="000D5EFE" w:rsidRPr="00B31AAA" w:rsidRDefault="000D5EFE" w:rsidP="000D5EFE">
      <w:pPr>
        <w:pStyle w:val="Texto"/>
        <w:spacing w:after="0" w:line="240" w:lineRule="exact"/>
        <w:ind w:firstLine="0"/>
        <w:rPr>
          <w:rFonts w:ascii="Calibri" w:hAnsi="Calibri" w:cs="DIN Pro Regular"/>
          <w:sz w:val="20"/>
        </w:rPr>
      </w:pPr>
      <w:r w:rsidRPr="00B31AAA">
        <w:rPr>
          <w:rFonts w:ascii="Calibri" w:hAnsi="Calibri" w:cs="DIN Pro Regular"/>
          <w:sz w:val="20"/>
        </w:rPr>
        <w:t>Bajo protesta de decir verdad declaramos que los Estados Financieros y sus Notas</w:t>
      </w:r>
      <w:r w:rsidR="00FD2B3A" w:rsidRPr="00B31AAA">
        <w:rPr>
          <w:rFonts w:ascii="Calibri" w:hAnsi="Calibri" w:cs="DIN Pro Regular"/>
          <w:sz w:val="20"/>
        </w:rPr>
        <w:t>,</w:t>
      </w:r>
      <w:r w:rsidRPr="00B31AAA">
        <w:rPr>
          <w:rFonts w:ascii="Calibri" w:hAnsi="Calibri" w:cs="DIN Pro Regular"/>
          <w:sz w:val="20"/>
        </w:rPr>
        <w:t xml:space="preserve"> son razonablemente correctos y</w:t>
      </w:r>
      <w:r w:rsidR="00DF166B" w:rsidRPr="00B31AAA">
        <w:rPr>
          <w:rFonts w:ascii="Calibri" w:hAnsi="Calibri" w:cs="DIN Pro Regular"/>
          <w:sz w:val="20"/>
        </w:rPr>
        <w:t xml:space="preserve"> son</w:t>
      </w:r>
      <w:r w:rsidRPr="00B31AAA">
        <w:rPr>
          <w:rFonts w:ascii="Calibri" w:hAnsi="Calibri" w:cs="DIN Pro Regular"/>
          <w:sz w:val="20"/>
        </w:rPr>
        <w:t xml:space="preserve"> responsabilidad del emisor</w:t>
      </w: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0D5EFE" w:rsidRPr="00B31AAA" w:rsidRDefault="000D5EFE" w:rsidP="00540418">
      <w:pPr>
        <w:pStyle w:val="Texto"/>
        <w:spacing w:after="0" w:line="240" w:lineRule="exact"/>
        <w:rPr>
          <w:rFonts w:ascii="Calibri" w:hAnsi="Calibri" w:cs="DIN Pro Regular"/>
          <w:sz w:val="20"/>
        </w:rPr>
      </w:pPr>
    </w:p>
    <w:p w:rsidR="00EB37D6" w:rsidRPr="00B31AAA" w:rsidRDefault="00EB37D6" w:rsidP="00B31AAA">
      <w:pPr>
        <w:spacing w:after="0" w:line="240" w:lineRule="auto"/>
        <w:rPr>
          <w:rFonts w:cs="DIN Pro Regular"/>
          <w:sz w:val="20"/>
        </w:rPr>
      </w:pPr>
    </w:p>
    <w:sectPr w:rsidR="00EB37D6" w:rsidRPr="00B31AAA" w:rsidSect="00F7023E">
      <w:headerReference w:type="even" r:id="rId9"/>
      <w:headerReference w:type="default" r:id="rId10"/>
      <w:footerReference w:type="even" r:id="rId11"/>
      <w:footerReference w:type="default" r:id="rId12"/>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6D" w:rsidRDefault="00AB316D" w:rsidP="00EA5418">
      <w:pPr>
        <w:spacing w:after="0" w:line="240" w:lineRule="auto"/>
      </w:pPr>
      <w:r>
        <w:separator/>
      </w:r>
    </w:p>
  </w:endnote>
  <w:endnote w:type="continuationSeparator" w:id="0">
    <w:p w:rsidR="00AB316D" w:rsidRDefault="00AB316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Pro Regular">
    <w:altName w:val="Times New Roman"/>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20002A87" w:usb1="00000000" w:usb2="00000000" w:usb3="00000000" w:csb0="000001FF"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0D" w:rsidRPr="00241D8F" w:rsidRDefault="008D660D" w:rsidP="0013011C">
    <w:pPr>
      <w:pStyle w:val="Piedepgina"/>
      <w:jc w:val="center"/>
      <w:rPr>
        <w:rFonts w:ascii="Arial" w:hAnsi="Arial" w:cs="Arial"/>
      </w:rPr>
    </w:pPr>
    <w:r>
      <w:rPr>
        <w:rFonts w:ascii="HelveticaNeueLT Std Lt" w:hAnsi="HelveticaNeueLT Std Lt" w:cs="Arial"/>
        <w:b/>
        <w:noProof/>
        <w:lang w:eastAsia="es-MX"/>
      </w:rPr>
      <mc:AlternateContent>
        <mc:Choice Requires="wps">
          <w:drawing>
            <wp:anchor distT="0" distB="0" distL="114300" distR="114300" simplePos="0" relativeHeight="251670016" behindDoc="0" locked="0" layoutInCell="1" allowOverlap="1" wp14:anchorId="4B5978AA" wp14:editId="4276EB99">
              <wp:simplePos x="0" y="0"/>
              <wp:positionH relativeFrom="column">
                <wp:posOffset>-214630</wp:posOffset>
              </wp:positionH>
              <wp:positionV relativeFrom="paragraph">
                <wp:posOffset>-20320</wp:posOffset>
              </wp:positionV>
              <wp:extent cx="6191885" cy="0"/>
              <wp:effectExtent l="0" t="0" r="18415" b="19050"/>
              <wp:wrapNone/>
              <wp:docPr id="4"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A5766" id="Conector recto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" strokecolor="#bc955c" strokeweight="2pt">
              <v:stroke joinstyle="miter"/>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Pr="00F7023E">
      <w:rPr>
        <w:rFonts w:ascii="Arial" w:hAnsi="Arial" w:cs="Arial"/>
        <w:noProof/>
        <w:lang w:val="es-ES"/>
      </w:rPr>
      <w:t>2</w:t>
    </w:r>
    <w:r w:rsidRPr="00241D8F">
      <w:rPr>
        <w:rFonts w:ascii="Arial" w:hAnsi="Arial" w:cs="Arial"/>
      </w:rPr>
      <w:fldChar w:fldCharType="end"/>
    </w:r>
  </w:p>
  <w:p w:rsidR="008D660D" w:rsidRDefault="008D66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0D" w:rsidRPr="007818C6" w:rsidRDefault="008D660D" w:rsidP="008E3652">
    <w:pPr>
      <w:pStyle w:val="Piedepgina"/>
      <w:jc w:val="center"/>
      <w:rPr>
        <w:rFonts w:ascii="Helvetica" w:hAnsi="Helvetica" w:cs="Arial"/>
      </w:rPr>
    </w:pPr>
    <w:r>
      <w:rPr>
        <w:rFonts w:ascii="HelveticaNeueLT Std Lt" w:hAnsi="HelveticaNeueLT Std Lt" w:cs="Arial"/>
        <w:b/>
        <w:noProof/>
        <w:lang w:eastAsia="es-MX"/>
      </w:rPr>
      <mc:AlternateContent>
        <mc:Choice Requires="wps">
          <w:drawing>
            <wp:anchor distT="0" distB="0" distL="114300" distR="114300" simplePos="0" relativeHeight="251667968" behindDoc="0" locked="0" layoutInCell="1" allowOverlap="1" wp14:anchorId="67391E40" wp14:editId="154A7D01">
              <wp:simplePos x="0" y="0"/>
              <wp:positionH relativeFrom="column">
                <wp:posOffset>4445</wp:posOffset>
              </wp:positionH>
              <wp:positionV relativeFrom="paragraph">
                <wp:posOffset>-57150</wp:posOffset>
              </wp:positionV>
              <wp:extent cx="6191885" cy="0"/>
              <wp:effectExtent l="0" t="0" r="18415" b="19050"/>
              <wp:wrapNone/>
              <wp:docPr id="1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63D97D" id="Conector recto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87.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I44AEAABc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" strokecolor="#bc955c" strokeweight="2pt">
              <v:stroke joinstyle="miter"/>
            </v:line>
          </w:pict>
        </mc:Fallback>
      </mc:AlternateContent>
    </w: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3252F" w:rsidRPr="0013252F">
      <w:rPr>
        <w:rFonts w:ascii="Helvetica" w:hAnsi="Helvetica" w:cs="Arial"/>
        <w:noProof/>
        <w:lang w:val="es-ES"/>
      </w:rPr>
      <w:t>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6D" w:rsidRDefault="00AB316D" w:rsidP="00EA5418">
      <w:pPr>
        <w:spacing w:after="0" w:line="240" w:lineRule="auto"/>
      </w:pPr>
      <w:r>
        <w:separator/>
      </w:r>
    </w:p>
  </w:footnote>
  <w:footnote w:type="continuationSeparator" w:id="0">
    <w:p w:rsidR="00AB316D" w:rsidRDefault="00AB316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0D" w:rsidRDefault="008D660D" w:rsidP="00C7243C">
    <w:pPr>
      <w:pStyle w:val="Encabezado"/>
      <w:tabs>
        <w:tab w:val="clear" w:pos="4419"/>
        <w:tab w:val="clear" w:pos="8838"/>
        <w:tab w:val="center" w:pos="4680"/>
      </w:tabs>
    </w:pPr>
    <w:r>
      <w:rPr>
        <w:noProof/>
        <w:lang w:eastAsia="es-MX"/>
      </w:rPr>
      <mc:AlternateContent>
        <mc:Choice Requires="wpg">
          <w:drawing>
            <wp:anchor distT="0" distB="0" distL="114300" distR="114300" simplePos="0" relativeHeight="251654656" behindDoc="0" locked="0" layoutInCell="1" allowOverlap="1" wp14:anchorId="21E6F4E6" wp14:editId="344DD4E0">
              <wp:simplePos x="0" y="0"/>
              <wp:positionH relativeFrom="column">
                <wp:posOffset>3533775</wp:posOffset>
              </wp:positionH>
              <wp:positionV relativeFrom="paragraph">
                <wp:posOffset>-297180</wp:posOffset>
              </wp:positionV>
              <wp:extent cx="3210560" cy="457835"/>
              <wp:effectExtent l="0" t="0" r="8890" b="0"/>
              <wp:wrapNone/>
              <wp:docPr id="9"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0560" cy="457835"/>
                        <a:chOff x="0" y="0"/>
                        <a:chExt cx="3210483" cy="431597"/>
                      </a:xfrm>
                    </wpg:grpSpPr>
                    <wps:wsp>
                      <wps:cNvPr id="10" name="Cuadro de texto 5"/>
                      <wps:cNvSpPr txBox="1">
                        <a:spLocks noChangeArrowheads="1"/>
                      </wps:cNvSpPr>
                      <wps:spPr bwMode="auto">
                        <a:xfrm>
                          <a:off x="0" y="44852"/>
                          <a:ext cx="2209747" cy="3859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D" w:rsidRPr="008A011E" w:rsidRDefault="008D660D" w:rsidP="00040466">
                            <w:pPr>
                              <w:spacing w:after="120"/>
                              <w:jc w:val="right"/>
                              <w:rPr>
                                <w:rFonts w:cs="Arial"/>
                                <w:color w:val="808080"/>
                                <w:sz w:val="32"/>
                                <w:szCs w:val="32"/>
                              </w:rPr>
                            </w:pPr>
                            <w:r w:rsidRPr="008A011E">
                              <w:rPr>
                                <w:rFonts w:cs="Arial"/>
                                <w:color w:val="808080"/>
                                <w:sz w:val="32"/>
                                <w:szCs w:val="32"/>
                              </w:rPr>
                              <w:t>CUENTA PÚBLICA</w:t>
                            </w:r>
                          </w:p>
                          <w:p w:rsidR="008D660D" w:rsidRPr="00DF6363" w:rsidRDefault="008D660D" w:rsidP="00040466">
                            <w:pPr>
                              <w:jc w:val="right"/>
                              <w:rPr>
                                <w:rFonts w:ascii="DIN Pro Regular" w:hAnsi="DIN Pro Regular" w:cs="DIN Pro Regular"/>
                                <w:color w:val="808080"/>
                                <w:sz w:val="36"/>
                                <w:szCs w:val="36"/>
                              </w:rPr>
                            </w:pPr>
                          </w:p>
                        </w:txbxContent>
                      </wps:txbx>
                      <wps:bodyPr rot="0" vert="horz" wrap="square" lIns="91440" tIns="45720" rIns="91440" bIns="45720" anchor="t" anchorCtr="0" upright="1">
                        <a:noAutofit/>
                      </wps:bodyPr>
                    </wps:wsp>
                    <wps:wsp>
                      <wps:cNvPr id="14" name="Cuadro de texto 5"/>
                      <wps:cNvSpPr txBox="1">
                        <a:spLocks noChangeArrowheads="1"/>
                      </wps:cNvSpPr>
                      <wps:spPr bwMode="auto">
                        <a:xfrm>
                          <a:off x="2324044" y="0"/>
                          <a:ext cx="886439"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60D" w:rsidRDefault="008D660D"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8D660D" w:rsidRPr="008A011E" w:rsidRDefault="008D660D" w:rsidP="00040466">
                            <w:pPr>
                              <w:jc w:val="both"/>
                              <w:rPr>
                                <w:rFonts w:cs="Arial"/>
                                <w:color w:val="808080"/>
                                <w:sz w:val="42"/>
                                <w:szCs w:val="42"/>
                              </w:rPr>
                            </w:pPr>
                          </w:p>
                          <w:p w:rsidR="008D660D" w:rsidRDefault="008D660D" w:rsidP="00040466">
                            <w:pPr>
                              <w:jc w:val="both"/>
                              <w:rPr>
                                <w:rFonts w:ascii="Helvetica" w:hAnsi="Helvetica" w:cs="Arial"/>
                                <w:color w:val="808080"/>
                                <w:sz w:val="42"/>
                                <w:szCs w:val="42"/>
                              </w:rPr>
                            </w:pPr>
                          </w:p>
                          <w:p w:rsidR="008D660D" w:rsidRDefault="008D660D" w:rsidP="00040466">
                            <w:pPr>
                              <w:jc w:val="both"/>
                              <w:rPr>
                                <w:rFonts w:ascii="Helvetica" w:hAnsi="Helvetica" w:cs="Arial"/>
                                <w:color w:val="808080"/>
                                <w:sz w:val="42"/>
                                <w:szCs w:val="42"/>
                              </w:rPr>
                            </w:pPr>
                          </w:p>
                          <w:p w:rsidR="008D660D" w:rsidRPr="00DC53C5" w:rsidRDefault="008D660D" w:rsidP="00040466">
                            <w:pPr>
                              <w:jc w:val="both"/>
                              <w:rPr>
                                <w:rFonts w:ascii="Arial" w:hAnsi="Arial" w:cs="Arial"/>
                                <w:color w:val="808080"/>
                                <w:sz w:val="42"/>
                                <w:szCs w:val="42"/>
                              </w:rPr>
                            </w:pPr>
                          </w:p>
                          <w:p w:rsidR="008D660D" w:rsidRPr="00DC53C5" w:rsidRDefault="008D660D" w:rsidP="00040466">
                            <w:pPr>
                              <w:jc w:val="both"/>
                              <w:rPr>
                                <w:rFonts w:ascii="Arial" w:hAnsi="Arial" w:cs="Arial"/>
                                <w:color w:val="8080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E6F4E6" id="6 Grupo" o:spid="_x0000_s1026" style="position:absolute;margin-left:278.25pt;margin-top:-23.4pt;width:252.8pt;height:36.05pt;z-index:251654656" coordsize="32104,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">
              <v:shapetype id="_x0000_t202" coordsize="21600,21600" o:spt="202" path="m,l,21600r21600,l21600,xe">
                <v:stroke joinstyle="miter"/>
                <v:path gradientshapeok="t" o:connecttype="rect"/>
              </v:shapetype>
              <v:shape id="Cuadro de texto 5" o:spid="_x0000_s1027" type="#_x0000_t202" style="position:absolute;top:448;width:22097;height:3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D660D" w:rsidRPr="008A011E" w:rsidRDefault="008D660D" w:rsidP="00040466">
                      <w:pPr>
                        <w:spacing w:after="120"/>
                        <w:jc w:val="right"/>
                        <w:rPr>
                          <w:rFonts w:cs="Arial"/>
                          <w:color w:val="808080"/>
                          <w:sz w:val="32"/>
                          <w:szCs w:val="32"/>
                        </w:rPr>
                      </w:pPr>
                      <w:r w:rsidRPr="008A011E">
                        <w:rPr>
                          <w:rFonts w:cs="Arial"/>
                          <w:color w:val="808080"/>
                          <w:sz w:val="32"/>
                          <w:szCs w:val="32"/>
                        </w:rPr>
                        <w:t>CUENTA PÚBLICA</w:t>
                      </w:r>
                    </w:p>
                    <w:p w:rsidR="008D660D" w:rsidRPr="00DF6363" w:rsidRDefault="008D660D" w:rsidP="00040466">
                      <w:pPr>
                        <w:jc w:val="right"/>
                        <w:rPr>
                          <w:rFonts w:ascii="DIN Pro Regular" w:hAnsi="DIN Pro Regular" w:cs="DIN Pro Regular"/>
                          <w:color w:val="808080"/>
                          <w:sz w:val="36"/>
                          <w:szCs w:val="36"/>
                        </w:rPr>
                      </w:pPr>
                    </w:p>
                  </w:txbxContent>
                </v:textbox>
              </v:shape>
              <v:shape id="Cuadro de texto 5" o:spid="_x0000_s1028" type="#_x0000_t202" style="position:absolute;left:23240;width:8864;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D660D" w:rsidRDefault="008D660D" w:rsidP="00040466">
                      <w:pPr>
                        <w:jc w:val="both"/>
                        <w:rPr>
                          <w:rFonts w:cs="Arial"/>
                          <w:color w:val="808080"/>
                          <w:sz w:val="42"/>
                          <w:szCs w:val="42"/>
                        </w:rPr>
                      </w:pPr>
                      <w:r w:rsidRPr="008A011E">
                        <w:rPr>
                          <w:rFonts w:cs="Arial"/>
                          <w:color w:val="808080"/>
                          <w:sz w:val="42"/>
                          <w:szCs w:val="42"/>
                        </w:rPr>
                        <w:t>202</w:t>
                      </w:r>
                      <w:r>
                        <w:rPr>
                          <w:rFonts w:cs="Arial"/>
                          <w:color w:val="808080"/>
                          <w:sz w:val="42"/>
                          <w:szCs w:val="42"/>
                        </w:rPr>
                        <w:t>3</w:t>
                      </w:r>
                    </w:p>
                    <w:p w:rsidR="008D660D" w:rsidRPr="008A011E" w:rsidRDefault="008D660D" w:rsidP="00040466">
                      <w:pPr>
                        <w:jc w:val="both"/>
                        <w:rPr>
                          <w:rFonts w:cs="Arial"/>
                          <w:color w:val="808080"/>
                          <w:sz w:val="42"/>
                          <w:szCs w:val="42"/>
                        </w:rPr>
                      </w:pPr>
                    </w:p>
                    <w:p w:rsidR="008D660D" w:rsidRDefault="008D660D" w:rsidP="00040466">
                      <w:pPr>
                        <w:jc w:val="both"/>
                        <w:rPr>
                          <w:rFonts w:ascii="Helvetica" w:hAnsi="Helvetica" w:cs="Arial"/>
                          <w:color w:val="808080"/>
                          <w:sz w:val="42"/>
                          <w:szCs w:val="42"/>
                        </w:rPr>
                      </w:pPr>
                    </w:p>
                    <w:p w:rsidR="008D660D" w:rsidRDefault="008D660D" w:rsidP="00040466">
                      <w:pPr>
                        <w:jc w:val="both"/>
                        <w:rPr>
                          <w:rFonts w:ascii="Helvetica" w:hAnsi="Helvetica" w:cs="Arial"/>
                          <w:color w:val="808080"/>
                          <w:sz w:val="42"/>
                          <w:szCs w:val="42"/>
                        </w:rPr>
                      </w:pPr>
                    </w:p>
                    <w:p w:rsidR="008D660D" w:rsidRPr="00DC53C5" w:rsidRDefault="008D660D" w:rsidP="00040466">
                      <w:pPr>
                        <w:jc w:val="both"/>
                        <w:rPr>
                          <w:rFonts w:ascii="Arial" w:hAnsi="Arial" w:cs="Arial"/>
                          <w:color w:val="808080"/>
                          <w:sz w:val="42"/>
                          <w:szCs w:val="42"/>
                        </w:rPr>
                      </w:pPr>
                    </w:p>
                    <w:p w:rsidR="008D660D" w:rsidRPr="00DC53C5" w:rsidRDefault="008D660D" w:rsidP="00040466">
                      <w:pPr>
                        <w:jc w:val="both"/>
                        <w:rPr>
                          <w:rFonts w:ascii="Arial" w:hAnsi="Arial" w:cs="Arial"/>
                          <w:color w:val="808080"/>
                          <w:sz w:val="42"/>
                          <w:szCs w:val="42"/>
                        </w:rPr>
                      </w:pPr>
                    </w:p>
                  </w:txbxContent>
                </v:textbox>
              </v:shape>
            </v:group>
          </w:pict>
        </mc:Fallback>
      </mc:AlternateContent>
    </w:r>
    <w:r>
      <w:rPr>
        <w:rFonts w:ascii="HelveticaNeueLT Std Lt" w:hAnsi="HelveticaNeueLT Std Lt" w:cs="Arial"/>
        <w:b/>
        <w:noProof/>
        <w:lang w:eastAsia="es-MX"/>
      </w:rPr>
      <mc:AlternateContent>
        <mc:Choice Requires="wps">
          <w:drawing>
            <wp:anchor distT="0" distB="0" distL="114300" distR="114300" simplePos="0" relativeHeight="251665920" behindDoc="0" locked="0" layoutInCell="1" allowOverlap="1" wp14:anchorId="28EC6D7E" wp14:editId="113145A1">
              <wp:simplePos x="0" y="0"/>
              <wp:positionH relativeFrom="column">
                <wp:posOffset>165735</wp:posOffset>
              </wp:positionH>
              <wp:positionV relativeFrom="paragraph">
                <wp:posOffset>244475</wp:posOffset>
              </wp:positionV>
              <wp:extent cx="6191885" cy="0"/>
              <wp:effectExtent l="0" t="0" r="18415" b="19050"/>
              <wp:wrapNone/>
              <wp:docPr id="2"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noFill/>
                      <a:ln w="25400" cap="flat" cmpd="sng" algn="ctr">
                        <a:solidFill>
                          <a:srgbClr val="BC955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E9F850" id="Conector recto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19.25pt" to="500.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" strokecolor="#bc955c" strokeweight="2pt">
              <v:stroke joinstyle="miter"/>
            </v:lin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0D" w:rsidRDefault="008D660D" w:rsidP="00961E75">
    <w:pPr>
      <w:pStyle w:val="Encabezado"/>
      <w:tabs>
        <w:tab w:val="clear" w:pos="8838"/>
        <w:tab w:val="left" w:pos="7965"/>
      </w:tabs>
      <w:rPr>
        <w:rFonts w:ascii="Arial" w:hAnsi="Arial" w:cs="Arial"/>
      </w:rPr>
    </w:pPr>
    <w:r>
      <w:rPr>
        <w:noProof/>
        <w:lang w:eastAsia="es-MX"/>
      </w:rPr>
      <mc:AlternateContent>
        <mc:Choice Requires="wps">
          <w:drawing>
            <wp:anchor distT="0" distB="0" distL="114300" distR="114300" simplePos="0" relativeHeight="251663360" behindDoc="0" locked="0" layoutInCell="1" allowOverlap="1" wp14:anchorId="1DA5882B" wp14:editId="7265897F">
              <wp:simplePos x="0" y="0"/>
              <wp:positionH relativeFrom="column">
                <wp:posOffset>4511040</wp:posOffset>
              </wp:positionH>
              <wp:positionV relativeFrom="paragraph">
                <wp:posOffset>45720</wp:posOffset>
              </wp:positionV>
              <wp:extent cx="2019300" cy="495300"/>
              <wp:effectExtent l="0" t="0" r="0" b="0"/>
              <wp:wrapNone/>
              <wp:docPr id="5" name="CuadroTexto 12"/>
              <wp:cNvGraphicFramePr/>
              <a:graphic xmlns:a="http://schemas.openxmlformats.org/drawingml/2006/main">
                <a:graphicData uri="http://schemas.microsoft.com/office/word/2010/wordprocessingShape">
                  <wps:wsp>
                    <wps:cNvSpPr txBox="1"/>
                    <wps:spPr>
                      <a:xfrm>
                        <a:off x="0" y="0"/>
                        <a:ext cx="2019300" cy="4953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D660D" w:rsidRDefault="008D660D" w:rsidP="005666B7">
                          <w:pPr>
                            <w:spacing w:after="0" w:line="240" w:lineRule="auto"/>
                            <w:rPr>
                              <w:rFonts w:cs="Calibri"/>
                              <w:color w:val="CDA579"/>
                              <w:sz w:val="24"/>
                              <w:szCs w:val="24"/>
                            </w:rPr>
                          </w:pPr>
                          <w:r>
                            <w:rPr>
                              <w:rFonts w:cs="Calibri"/>
                              <w:b/>
                              <w:bCs/>
                              <w:color w:val="CDA579"/>
                              <w:sz w:val="24"/>
                              <w:szCs w:val="24"/>
                            </w:rPr>
                            <w:t xml:space="preserve"> Paraestatal</w:t>
                          </w:r>
                          <w:r>
                            <w:rPr>
                              <w:rFonts w:cs="Calibri"/>
                              <w:color w:val="CDA579"/>
                              <w:sz w:val="24"/>
                              <w:szCs w:val="24"/>
                            </w:rPr>
                            <w:t xml:space="preserve"> TAM Energía Alianza S.A. de C.V.</w:t>
                          </w:r>
                        </w:p>
                        <w:p w:rsidR="008D660D" w:rsidRDefault="008D660D" w:rsidP="005666B7"/>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A5882B" id="_x0000_t202" coordsize="21600,21600" o:spt="202" path="m,l,21600r21600,l21600,xe">
              <v:stroke joinstyle="miter"/>
              <v:path gradientshapeok="t" o:connecttype="rect"/>
            </v:shapetype>
            <v:shape id="CuadroTexto 12" o:spid="_x0000_s1029" type="#_x0000_t202" style="position:absolute;margin-left:355.2pt;margin-top:3.6pt;width:159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" filled="f" stroked="f">
              <v:textbox>
                <w:txbxContent>
                  <w:p w:rsidR="008D660D" w:rsidRDefault="008D660D" w:rsidP="005666B7">
                    <w:pPr>
                      <w:spacing w:after="0" w:line="240" w:lineRule="auto"/>
                      <w:rPr>
                        <w:rFonts w:cs="Calibri"/>
                        <w:color w:val="CDA579"/>
                        <w:sz w:val="24"/>
                        <w:szCs w:val="24"/>
                      </w:rPr>
                    </w:pPr>
                    <w:r>
                      <w:rPr>
                        <w:rFonts w:cs="Calibri"/>
                        <w:b/>
                        <w:bCs/>
                        <w:color w:val="CDA579"/>
                        <w:sz w:val="24"/>
                        <w:szCs w:val="24"/>
                      </w:rPr>
                      <w:t xml:space="preserve"> Paraestatal</w:t>
                    </w:r>
                    <w:r>
                      <w:rPr>
                        <w:rFonts w:cs="Calibri"/>
                        <w:color w:val="CDA579"/>
                        <w:sz w:val="24"/>
                        <w:szCs w:val="24"/>
                      </w:rPr>
                      <w:t xml:space="preserve"> TAM Energía Alianza S.A. de C.V.</w:t>
                    </w:r>
                  </w:p>
                  <w:p w:rsidR="008D660D" w:rsidRDefault="008D660D" w:rsidP="005666B7"/>
                </w:txbxContent>
              </v:textbox>
            </v:shape>
          </w:pict>
        </mc:Fallback>
      </mc:AlternateContent>
    </w:r>
    <w:r>
      <w:rPr>
        <w:noProof/>
        <w:lang w:eastAsia="es-MX"/>
      </w:rPr>
      <w:drawing>
        <wp:anchor distT="0" distB="0" distL="114300" distR="114300" simplePos="0" relativeHeight="251656192" behindDoc="0" locked="0" layoutInCell="1" allowOverlap="1" wp14:anchorId="23AA7D90" wp14:editId="5E9FBF06">
          <wp:simplePos x="0" y="0"/>
          <wp:positionH relativeFrom="column">
            <wp:posOffset>-295275</wp:posOffset>
          </wp:positionH>
          <wp:positionV relativeFrom="paragraph">
            <wp:posOffset>-97155</wp:posOffset>
          </wp:positionV>
          <wp:extent cx="1799590" cy="719455"/>
          <wp:effectExtent l="0" t="0" r="0" b="444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rotWithShape="1">
                  <a:blip r:embed="rId1">
                    <a:extLst>
                      <a:ext uri="{28A0092B-C50C-407E-A947-70E740481C1C}">
                        <a14:useLocalDpi xmlns:a14="http://schemas.microsoft.com/office/drawing/2010/main" val="0"/>
                      </a:ext>
                    </a:extLst>
                  </a:blip>
                  <a:srcRect l="3009" t="5953"/>
                  <a:stretch/>
                </pic:blipFill>
                <pic:spPr>
                  <a:xfrm>
                    <a:off x="0" y="0"/>
                    <a:ext cx="1799590" cy="719455"/>
                  </a:xfrm>
                  <a:prstGeom prst="rect">
                    <a:avLst/>
                  </a:prstGeom>
                </pic:spPr>
              </pic:pic>
            </a:graphicData>
          </a:graphic>
          <wp14:sizeRelH relativeFrom="page">
            <wp14:pctWidth>0</wp14:pctWidth>
          </wp14:sizeRelH>
          <wp14:sizeRelV relativeFrom="page">
            <wp14:pctHeight>0</wp14:pctHeight>
          </wp14:sizeRelV>
        </wp:anchor>
      </w:drawing>
    </w:r>
  </w:p>
  <w:p w:rsidR="008D660D" w:rsidRPr="00010BEF" w:rsidRDefault="008D660D" w:rsidP="002164CC">
    <w:pPr>
      <w:pStyle w:val="Encabezado"/>
      <w:tabs>
        <w:tab w:val="clear" w:pos="8838"/>
        <w:tab w:val="left" w:pos="7965"/>
      </w:tabs>
      <w:jc w:val="center"/>
      <w:rPr>
        <w:rFonts w:ascii="Encode Sans" w:hAnsi="Encode Sans" w:cs="Arial"/>
        <w:b/>
      </w:rPr>
    </w:pPr>
    <w:r>
      <w:rPr>
        <w:rFonts w:ascii="HelveticaNeueLT Std Lt" w:hAnsi="HelveticaNeueLT Std Lt" w:cs="Arial"/>
        <w:b/>
        <w:noProof/>
        <w:lang w:eastAsia="es-MX"/>
      </w:rPr>
      <mc:AlternateContent>
        <mc:Choice Requires="wps">
          <w:drawing>
            <wp:anchor distT="0" distB="0" distL="114300" distR="114300" simplePos="0" relativeHeight="251661312" behindDoc="0" locked="0" layoutInCell="1" allowOverlap="1" wp14:anchorId="128B0613" wp14:editId="7A74C1B8">
              <wp:simplePos x="0" y="0"/>
              <wp:positionH relativeFrom="column">
                <wp:posOffset>13335</wp:posOffset>
              </wp:positionH>
              <wp:positionV relativeFrom="paragraph">
                <wp:posOffset>464820</wp:posOffset>
              </wp:positionV>
              <wp:extent cx="6191885" cy="0"/>
              <wp:effectExtent l="0" t="0" r="18415" b="19050"/>
              <wp:wrapNone/>
              <wp:docPr id="1" name="Conector recto 12"/>
              <wp:cNvGraphicFramePr/>
              <a:graphic xmlns:a="http://schemas.openxmlformats.org/drawingml/2006/main">
                <a:graphicData uri="http://schemas.microsoft.com/office/word/2010/wordprocessingShape">
                  <wps:wsp>
                    <wps:cNvCnPr/>
                    <wps:spPr>
                      <a:xfrm>
                        <a:off x="0" y="0"/>
                        <a:ext cx="6191885" cy="0"/>
                      </a:xfrm>
                      <a:prstGeom prst="line">
                        <a:avLst/>
                      </a:prstGeom>
                      <a:ln w="25400" cmpd="sng">
                        <a:solidFill>
                          <a:srgbClr val="BC955C"/>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B9076D" id="Conector recto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6pt" to="488.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" strokecolor="#bc955c" strokeweight="2pt">
              <v:stroke joinstyle="miter"/>
            </v:line>
          </w:pict>
        </mc:Fallback>
      </mc:AlternateContent>
    </w:r>
    <w:r w:rsidRPr="005666B7">
      <w:t xml:space="preserve"> </w:t>
    </w:r>
    <w:r w:rsidRPr="005666B7">
      <w:rPr>
        <w:rFonts w:ascii="HelveticaNeueLT Std Lt" w:hAnsi="HelveticaNeueLT Std Lt" w:cs="Arial"/>
        <w:b/>
        <w:noProof/>
        <w:lang w:eastAsia="es-MX"/>
      </w:rPr>
      <w:t>Tam Energía Alianza, S.A. de C.V.</w:t>
    </w:r>
    <w:r w:rsidRPr="00010BEF">
      <w:rPr>
        <w:rFonts w:ascii="Encode Sans" w:hAnsi="Encode Sans"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0BA5552"/>
    <w:multiLevelType w:val="hybridMultilevel"/>
    <w:tmpl w:val="F8600604"/>
    <w:lvl w:ilvl="0" w:tplc="6AB87AEA">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EE3786"/>
    <w:multiLevelType w:val="hybridMultilevel"/>
    <w:tmpl w:val="4A60B07C"/>
    <w:lvl w:ilvl="0" w:tplc="21FAD8A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66744F3"/>
    <w:multiLevelType w:val="hybridMultilevel"/>
    <w:tmpl w:val="D20C8FAC"/>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2D77CED"/>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8"/>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52AF"/>
    <w:rsid w:val="00006431"/>
    <w:rsid w:val="00010BEF"/>
    <w:rsid w:val="000113AB"/>
    <w:rsid w:val="00040466"/>
    <w:rsid w:val="00041200"/>
    <w:rsid w:val="0004649B"/>
    <w:rsid w:val="00050441"/>
    <w:rsid w:val="00067F40"/>
    <w:rsid w:val="000803D2"/>
    <w:rsid w:val="00093161"/>
    <w:rsid w:val="000931E9"/>
    <w:rsid w:val="000A6616"/>
    <w:rsid w:val="000B3006"/>
    <w:rsid w:val="000C7E64"/>
    <w:rsid w:val="000D5EFE"/>
    <w:rsid w:val="000E6439"/>
    <w:rsid w:val="00105916"/>
    <w:rsid w:val="0013011C"/>
    <w:rsid w:val="0013252F"/>
    <w:rsid w:val="00145173"/>
    <w:rsid w:val="00163D6C"/>
    <w:rsid w:val="00174108"/>
    <w:rsid w:val="001819BD"/>
    <w:rsid w:val="00185224"/>
    <w:rsid w:val="00186C07"/>
    <w:rsid w:val="001954E6"/>
    <w:rsid w:val="001B1B72"/>
    <w:rsid w:val="001B3965"/>
    <w:rsid w:val="001B6AFE"/>
    <w:rsid w:val="001C2F26"/>
    <w:rsid w:val="001C3CA6"/>
    <w:rsid w:val="001C6FD8"/>
    <w:rsid w:val="001C760F"/>
    <w:rsid w:val="001E1338"/>
    <w:rsid w:val="001E2701"/>
    <w:rsid w:val="002052B5"/>
    <w:rsid w:val="0020554C"/>
    <w:rsid w:val="00205DB8"/>
    <w:rsid w:val="002164CC"/>
    <w:rsid w:val="00236391"/>
    <w:rsid w:val="00241D8F"/>
    <w:rsid w:val="002437CF"/>
    <w:rsid w:val="0024446D"/>
    <w:rsid w:val="00263F64"/>
    <w:rsid w:val="00264F1F"/>
    <w:rsid w:val="0027220A"/>
    <w:rsid w:val="00290E6D"/>
    <w:rsid w:val="002A70B3"/>
    <w:rsid w:val="002B3FDA"/>
    <w:rsid w:val="002C3BA7"/>
    <w:rsid w:val="002C576A"/>
    <w:rsid w:val="002C7C1D"/>
    <w:rsid w:val="002D015C"/>
    <w:rsid w:val="002D7A6B"/>
    <w:rsid w:val="002E2A04"/>
    <w:rsid w:val="00306E20"/>
    <w:rsid w:val="00351DD9"/>
    <w:rsid w:val="00372F40"/>
    <w:rsid w:val="00375BBC"/>
    <w:rsid w:val="00375C20"/>
    <w:rsid w:val="0039289D"/>
    <w:rsid w:val="0039682E"/>
    <w:rsid w:val="003A0303"/>
    <w:rsid w:val="003A4F8E"/>
    <w:rsid w:val="003C1806"/>
    <w:rsid w:val="003D23FC"/>
    <w:rsid w:val="003D5DBF"/>
    <w:rsid w:val="003D7B22"/>
    <w:rsid w:val="003E46AF"/>
    <w:rsid w:val="003E46D2"/>
    <w:rsid w:val="003E7FD0"/>
    <w:rsid w:val="003F39C5"/>
    <w:rsid w:val="004152B3"/>
    <w:rsid w:val="00434C69"/>
    <w:rsid w:val="0044253C"/>
    <w:rsid w:val="00451D35"/>
    <w:rsid w:val="00460462"/>
    <w:rsid w:val="00484C0D"/>
    <w:rsid w:val="00493508"/>
    <w:rsid w:val="00497203"/>
    <w:rsid w:val="00497D8B"/>
    <w:rsid w:val="004C09C1"/>
    <w:rsid w:val="004C0BCB"/>
    <w:rsid w:val="004C1FD4"/>
    <w:rsid w:val="004D41B8"/>
    <w:rsid w:val="0050622C"/>
    <w:rsid w:val="00522632"/>
    <w:rsid w:val="00522ECA"/>
    <w:rsid w:val="00540418"/>
    <w:rsid w:val="005655B2"/>
    <w:rsid w:val="005666B7"/>
    <w:rsid w:val="005774F0"/>
    <w:rsid w:val="00591EE2"/>
    <w:rsid w:val="005A137F"/>
    <w:rsid w:val="005B24BE"/>
    <w:rsid w:val="005E5C36"/>
    <w:rsid w:val="00600E8E"/>
    <w:rsid w:val="00626849"/>
    <w:rsid w:val="00632945"/>
    <w:rsid w:val="00645449"/>
    <w:rsid w:val="00655E50"/>
    <w:rsid w:val="006627F1"/>
    <w:rsid w:val="00674DAA"/>
    <w:rsid w:val="00677336"/>
    <w:rsid w:val="00692CDF"/>
    <w:rsid w:val="006A24CD"/>
    <w:rsid w:val="006A30B4"/>
    <w:rsid w:val="006C4132"/>
    <w:rsid w:val="006D41B9"/>
    <w:rsid w:val="006E4041"/>
    <w:rsid w:val="006E77DD"/>
    <w:rsid w:val="007006CA"/>
    <w:rsid w:val="0070709C"/>
    <w:rsid w:val="007075A0"/>
    <w:rsid w:val="00725F56"/>
    <w:rsid w:val="007460DF"/>
    <w:rsid w:val="00760CC9"/>
    <w:rsid w:val="00761310"/>
    <w:rsid w:val="0076444A"/>
    <w:rsid w:val="007658CB"/>
    <w:rsid w:val="007818C6"/>
    <w:rsid w:val="0079582C"/>
    <w:rsid w:val="007A5B39"/>
    <w:rsid w:val="007B5517"/>
    <w:rsid w:val="007D6E9A"/>
    <w:rsid w:val="007E4A53"/>
    <w:rsid w:val="007F08FA"/>
    <w:rsid w:val="00811DAC"/>
    <w:rsid w:val="00820190"/>
    <w:rsid w:val="00847907"/>
    <w:rsid w:val="00847B0D"/>
    <w:rsid w:val="0085677D"/>
    <w:rsid w:val="00857E27"/>
    <w:rsid w:val="00862A0D"/>
    <w:rsid w:val="00876FA6"/>
    <w:rsid w:val="008842B9"/>
    <w:rsid w:val="00890055"/>
    <w:rsid w:val="008A011E"/>
    <w:rsid w:val="008A120B"/>
    <w:rsid w:val="008A6E4D"/>
    <w:rsid w:val="008B0017"/>
    <w:rsid w:val="008B3251"/>
    <w:rsid w:val="008B41CF"/>
    <w:rsid w:val="008D660D"/>
    <w:rsid w:val="008E3652"/>
    <w:rsid w:val="008F6D58"/>
    <w:rsid w:val="00904F1F"/>
    <w:rsid w:val="00910AF6"/>
    <w:rsid w:val="00912A95"/>
    <w:rsid w:val="009174C3"/>
    <w:rsid w:val="00925D74"/>
    <w:rsid w:val="009426AC"/>
    <w:rsid w:val="00961E75"/>
    <w:rsid w:val="009915EB"/>
    <w:rsid w:val="00994738"/>
    <w:rsid w:val="009B3AE6"/>
    <w:rsid w:val="009B7FAD"/>
    <w:rsid w:val="009C5C3A"/>
    <w:rsid w:val="00A10572"/>
    <w:rsid w:val="00A35095"/>
    <w:rsid w:val="00A40022"/>
    <w:rsid w:val="00A65E01"/>
    <w:rsid w:val="00A74F12"/>
    <w:rsid w:val="00A752B2"/>
    <w:rsid w:val="00AA28D9"/>
    <w:rsid w:val="00AB316D"/>
    <w:rsid w:val="00AD0BC2"/>
    <w:rsid w:val="00AD6B30"/>
    <w:rsid w:val="00AE608D"/>
    <w:rsid w:val="00AE777E"/>
    <w:rsid w:val="00AF2F48"/>
    <w:rsid w:val="00AF50E1"/>
    <w:rsid w:val="00AF5955"/>
    <w:rsid w:val="00AF7996"/>
    <w:rsid w:val="00B10695"/>
    <w:rsid w:val="00B26248"/>
    <w:rsid w:val="00B31AAA"/>
    <w:rsid w:val="00B368BA"/>
    <w:rsid w:val="00B5038E"/>
    <w:rsid w:val="00B60517"/>
    <w:rsid w:val="00B73DF3"/>
    <w:rsid w:val="00B849EE"/>
    <w:rsid w:val="00BA2940"/>
    <w:rsid w:val="00BA648B"/>
    <w:rsid w:val="00BD394C"/>
    <w:rsid w:val="00BD6292"/>
    <w:rsid w:val="00BE6581"/>
    <w:rsid w:val="00C07D59"/>
    <w:rsid w:val="00C11164"/>
    <w:rsid w:val="00C24E4A"/>
    <w:rsid w:val="00C2567A"/>
    <w:rsid w:val="00C60BF2"/>
    <w:rsid w:val="00C71B04"/>
    <w:rsid w:val="00C7243C"/>
    <w:rsid w:val="00C7736C"/>
    <w:rsid w:val="00C80663"/>
    <w:rsid w:val="00C80DE1"/>
    <w:rsid w:val="00C9777A"/>
    <w:rsid w:val="00CC2371"/>
    <w:rsid w:val="00CD0037"/>
    <w:rsid w:val="00CF0C2F"/>
    <w:rsid w:val="00D0206A"/>
    <w:rsid w:val="00D055EC"/>
    <w:rsid w:val="00D10273"/>
    <w:rsid w:val="00D846EF"/>
    <w:rsid w:val="00D85F71"/>
    <w:rsid w:val="00D9138F"/>
    <w:rsid w:val="00D96C81"/>
    <w:rsid w:val="00DC53C5"/>
    <w:rsid w:val="00DD2223"/>
    <w:rsid w:val="00DE0B18"/>
    <w:rsid w:val="00DF01DA"/>
    <w:rsid w:val="00DF166B"/>
    <w:rsid w:val="00DF6363"/>
    <w:rsid w:val="00E06B4E"/>
    <w:rsid w:val="00E07C35"/>
    <w:rsid w:val="00E2598C"/>
    <w:rsid w:val="00E32708"/>
    <w:rsid w:val="00E71540"/>
    <w:rsid w:val="00E75E3C"/>
    <w:rsid w:val="00EA4748"/>
    <w:rsid w:val="00EA5418"/>
    <w:rsid w:val="00EB26B0"/>
    <w:rsid w:val="00EB37D6"/>
    <w:rsid w:val="00EB4758"/>
    <w:rsid w:val="00EC6971"/>
    <w:rsid w:val="00EC7D4B"/>
    <w:rsid w:val="00ED118F"/>
    <w:rsid w:val="00EF2D81"/>
    <w:rsid w:val="00F45C83"/>
    <w:rsid w:val="00F4664C"/>
    <w:rsid w:val="00F47114"/>
    <w:rsid w:val="00F5422F"/>
    <w:rsid w:val="00F7023E"/>
    <w:rsid w:val="00FB1010"/>
    <w:rsid w:val="00FC75EE"/>
    <w:rsid w:val="00FD2B3A"/>
    <w:rsid w:val="00FE1EDC"/>
    <w:rsid w:val="00FE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GridTable1LightAccent6">
    <w:name w:val="Grid Table 1 Light Accent 6"/>
    <w:basedOn w:val="Tablanormal"/>
    <w:uiPriority w:val="46"/>
    <w:rsid w:val="009174C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GridTable1LightAccent6">
    <w:name w:val="Grid Table 1 Light Accent 6"/>
    <w:basedOn w:val="Tablanormal"/>
    <w:uiPriority w:val="46"/>
    <w:rsid w:val="009174C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6790197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37E4-99A5-44DF-802B-93EA6F1C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2545</Words>
  <Characters>14003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Antonio Torres Gonzalez</cp:lastModifiedBy>
  <cp:revision>2</cp:revision>
  <cp:lastPrinted>2023-01-06T19:59:00Z</cp:lastPrinted>
  <dcterms:created xsi:type="dcterms:W3CDTF">2024-03-07T19:37:00Z</dcterms:created>
  <dcterms:modified xsi:type="dcterms:W3CDTF">2024-03-07T19:37:00Z</dcterms:modified>
</cp:coreProperties>
</file>