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2B0B" w14:textId="77777777" w:rsidR="00375C20" w:rsidRPr="00671436" w:rsidRDefault="00375C20" w:rsidP="000931E9">
      <w:pPr>
        <w:pStyle w:val="Texto"/>
        <w:rPr>
          <w:rFonts w:ascii="Calibri" w:hAnsi="Calibri" w:cs="Calibri"/>
        </w:rPr>
      </w:pPr>
    </w:p>
    <w:p w14:paraId="05244AE6" w14:textId="77777777" w:rsidR="00375C20" w:rsidRPr="00671436" w:rsidRDefault="00067F40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  <w:r w:rsidRPr="00671436">
        <w:rPr>
          <w:rFonts w:ascii="Calibri" w:hAnsi="Calibri" w:cs="Calibri"/>
          <w:b/>
          <w:sz w:val="24"/>
          <w:szCs w:val="24"/>
        </w:rPr>
        <w:t>C</w:t>
      </w:r>
      <w:r w:rsidR="00B31AAA" w:rsidRPr="00671436">
        <w:rPr>
          <w:rFonts w:ascii="Calibri" w:hAnsi="Calibri" w:cs="Calibri"/>
          <w:b/>
          <w:sz w:val="24"/>
          <w:szCs w:val="24"/>
        </w:rPr>
        <w:t xml:space="preserve">uenta </w:t>
      </w:r>
      <w:r w:rsidRPr="00671436">
        <w:rPr>
          <w:rFonts w:ascii="Calibri" w:hAnsi="Calibri" w:cs="Calibri"/>
          <w:b/>
          <w:sz w:val="24"/>
          <w:szCs w:val="24"/>
        </w:rPr>
        <w:t>P</w:t>
      </w:r>
      <w:r w:rsidR="00B31AAA" w:rsidRPr="00671436">
        <w:rPr>
          <w:rFonts w:ascii="Calibri" w:hAnsi="Calibri" w:cs="Calibri"/>
          <w:b/>
          <w:sz w:val="24"/>
          <w:szCs w:val="24"/>
        </w:rPr>
        <w:t>ública 2023</w:t>
      </w:r>
    </w:p>
    <w:p w14:paraId="5C59FD72" w14:textId="77777777" w:rsidR="00F7023E" w:rsidRPr="00671436" w:rsidRDefault="00F7023E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14:paraId="035CD87B" w14:textId="77777777" w:rsidR="00540418" w:rsidRPr="00671436" w:rsidRDefault="00F7023E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  <w:r w:rsidRPr="00671436">
        <w:rPr>
          <w:rFonts w:ascii="Calibri" w:hAnsi="Calibri" w:cs="Calibri"/>
          <w:b/>
          <w:sz w:val="24"/>
          <w:szCs w:val="24"/>
        </w:rPr>
        <w:t>Notas a los Estados Financieros</w:t>
      </w:r>
    </w:p>
    <w:p w14:paraId="1BE9A6E6" w14:textId="77777777" w:rsidR="00DF01DA" w:rsidRPr="00671436" w:rsidRDefault="00DF01D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4"/>
          <w:szCs w:val="24"/>
        </w:rPr>
      </w:pPr>
    </w:p>
    <w:p w14:paraId="6DB49294" w14:textId="77777777" w:rsidR="00DF01DA" w:rsidRPr="00671436" w:rsidRDefault="00DF01D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4"/>
          <w:szCs w:val="24"/>
        </w:rPr>
      </w:pPr>
    </w:p>
    <w:p w14:paraId="43682D7A" w14:textId="77777777" w:rsidR="00B31AAA" w:rsidRPr="00671436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671436">
        <w:rPr>
          <w:rFonts w:ascii="Calibri" w:hAnsi="Calibri" w:cs="Calibri"/>
          <w:b/>
          <w:sz w:val="22"/>
          <w:szCs w:val="22"/>
          <w:lang w:val="es-MX"/>
        </w:rPr>
        <w:t xml:space="preserve">a) </w:t>
      </w:r>
      <w:r w:rsidR="00AF5955" w:rsidRPr="00671436">
        <w:rPr>
          <w:rFonts w:ascii="Calibri" w:hAnsi="Calibri" w:cs="Calibri"/>
          <w:b/>
          <w:sz w:val="22"/>
          <w:szCs w:val="22"/>
          <w:lang w:val="es-MX"/>
        </w:rPr>
        <w:t>NOTAS DE GESTIÓN ADMINISTRATIVA</w:t>
      </w:r>
    </w:p>
    <w:p w14:paraId="0EA588F3" w14:textId="77777777" w:rsidR="00B31AAA" w:rsidRPr="00671436" w:rsidRDefault="00B31AAA" w:rsidP="00C645C6">
      <w:pPr>
        <w:pStyle w:val="Texto"/>
        <w:spacing w:after="0" w:line="240" w:lineRule="exact"/>
        <w:ind w:left="284" w:firstLine="0"/>
        <w:jc w:val="left"/>
        <w:rPr>
          <w:rFonts w:ascii="Calibri" w:hAnsi="Calibri" w:cs="Calibri"/>
          <w:b/>
          <w:sz w:val="20"/>
          <w:lang w:val="es-MX"/>
        </w:rPr>
      </w:pPr>
    </w:p>
    <w:p w14:paraId="63334AD5" w14:textId="1EF7C848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68C02732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Autorización e Historia</w:t>
      </w:r>
    </w:p>
    <w:p w14:paraId="2EACA9F8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La empresa fue creada mediante decreto publicado en el Diario Oficial del Estado el 6 de septiembre de 2000, y constituida según el acta 795 del 7 de septiembre del mismo año ante el Notario Público número 204 José María Nuñez Vargas.</w:t>
      </w:r>
    </w:p>
    <w:p w14:paraId="19C53CCE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</w:p>
    <w:p w14:paraId="41CABD52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Panorama Económico y Financiero</w:t>
      </w:r>
    </w:p>
    <w:p w14:paraId="19CDDADE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La participación para llevar adelante dichas concesiones es con la Federación, el Estado y la iniciativa privada.</w:t>
      </w:r>
    </w:p>
    <w:p w14:paraId="66ACFD3F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</w:p>
    <w:p w14:paraId="157C4A48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Organización y Objeto Social</w:t>
      </w:r>
    </w:p>
    <w:p w14:paraId="5C3A7150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El objeto de la sociedad es:</w:t>
      </w:r>
    </w:p>
    <w:p w14:paraId="4919FD01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Usar y aprovechar concesiones o permisos para la administración, explotación, operación, cesión y en su caso, construcción de aeropuertos en términos de los Artículos 10 y 14 de la Ley de Aeropuertos. Para tal efecto y conforme a la Ley de Aeropuertos, y al título o títulos de concesión que se otorguen, siempre y cuando se relacionen directa o indirectamente con su objeto social, deriven o sean consecuencia del mismo o resulten convenientes, y su principal actividad es usar y aprovechar concesiones o permisos para la administración, explotación, operación.</w:t>
      </w:r>
    </w:p>
    <w:p w14:paraId="050BDB45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Fue creada como Sociedad Anónima de Capital Variable con participación estatal mayoritaria y cuyas contribuciones son el pago del Impuesto Sobre la Renta, Impuesto al Valor Agregado y retenciones que pueda efectuar a terceros</w:t>
      </w:r>
    </w:p>
    <w:p w14:paraId="32E7999E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79FD1B09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Bases de Preparación de los Estados Financieros</w:t>
      </w:r>
    </w:p>
    <w:p w14:paraId="7E0323E6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Los estados financieros han sido preparados de conformidad con la normatividad emitida por el CONAC, las Normas de Información Financiera emitidas por el CINIF Y las disposiciones legales aplicables.</w:t>
      </w:r>
    </w:p>
    <w:p w14:paraId="598523AB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63B62D5D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Políticas de Contabilidad Significativas</w:t>
      </w:r>
    </w:p>
    <w:p w14:paraId="5EF7253F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Los estados financieros no reconocen los efectos de la inflación, considerando que dichos efectos no son importantes en atención al monto.</w:t>
      </w:r>
    </w:p>
    <w:p w14:paraId="4A5CC145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636F56AC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Posición en Moneda Extranjera y Protección por Riesgo Cambiario</w:t>
      </w:r>
    </w:p>
    <w:p w14:paraId="415CDFD2" w14:textId="77777777" w:rsidR="00C645C6" w:rsidRPr="00671436" w:rsidRDefault="00C645C6" w:rsidP="00C645C6">
      <w:pPr>
        <w:ind w:left="284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No se cuenta con ningún tipo de cuenta en moneda extranjera.</w:t>
      </w:r>
    </w:p>
    <w:p w14:paraId="2303653D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Reporte Analítico del Activo</w:t>
      </w:r>
    </w:p>
    <w:p w14:paraId="544FA8DB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No aplica.</w:t>
      </w:r>
    </w:p>
    <w:p w14:paraId="0F0DAF48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1B0A08D8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153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Fideicomisos, Mandatos y Análogos</w:t>
      </w:r>
    </w:p>
    <w:p w14:paraId="6B01F5F9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No aplica.</w:t>
      </w:r>
    </w:p>
    <w:p w14:paraId="3E2970FA" w14:textId="77777777" w:rsidR="00097698" w:rsidRPr="00671436" w:rsidRDefault="00097698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</w:p>
    <w:p w14:paraId="6BF334A4" w14:textId="77777777" w:rsidR="00097698" w:rsidRPr="00671436" w:rsidRDefault="00097698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</w:p>
    <w:p w14:paraId="45463171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30E389C1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Reporte de la Recaudación</w:t>
      </w:r>
    </w:p>
    <w:p w14:paraId="24287274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aplica.</w:t>
      </w:r>
    </w:p>
    <w:p w14:paraId="0828527E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0DF16792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Información sobre la Deuda y el Reporte Analítico de la Deuda</w:t>
      </w:r>
    </w:p>
    <w:p w14:paraId="011EFD92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aplica.</w:t>
      </w:r>
    </w:p>
    <w:p w14:paraId="1CF27FFD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1E24DE5C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Calificaciones otorgadas</w:t>
      </w:r>
    </w:p>
    <w:p w14:paraId="07733F69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aplica.</w:t>
      </w:r>
    </w:p>
    <w:p w14:paraId="6B546204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1F4124DC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Proceso de Mejora</w:t>
      </w:r>
    </w:p>
    <w:p w14:paraId="212FCF49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aplica.</w:t>
      </w:r>
    </w:p>
    <w:p w14:paraId="422FE24F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4209D2C8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Información por Segmentos</w:t>
      </w:r>
    </w:p>
    <w:p w14:paraId="0DE81395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aplica.</w:t>
      </w:r>
    </w:p>
    <w:p w14:paraId="1B43F533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1922769A" w14:textId="77777777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Eventos Posteriores al Cierre</w:t>
      </w:r>
    </w:p>
    <w:p w14:paraId="5A2CB9F3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No ocurrió ningún evento significativo a la presentación de la información financiera.</w:t>
      </w:r>
    </w:p>
    <w:p w14:paraId="00E68E7A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27F480B7" w14:textId="64F7FDE4" w:rsidR="00C645C6" w:rsidRPr="00671436" w:rsidRDefault="00C645C6" w:rsidP="00C645C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Partes Relacionadas</w:t>
      </w:r>
      <w:r w:rsidR="003301FA" w:rsidRPr="00671436">
        <w:rPr>
          <w:rFonts w:eastAsia="Helvetica Neue" w:cs="Calibri"/>
          <w:color w:val="000000"/>
          <w:sz w:val="20"/>
          <w:szCs w:val="20"/>
        </w:rPr>
        <w:t xml:space="preserve"> </w:t>
      </w:r>
    </w:p>
    <w:p w14:paraId="469B322F" w14:textId="77777777" w:rsidR="003301FA" w:rsidRPr="00671436" w:rsidRDefault="00C645C6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aplica.</w:t>
      </w:r>
    </w:p>
    <w:p w14:paraId="50FC5E7A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657B8B4F" w14:textId="397BF866" w:rsidR="003301FA" w:rsidRPr="00671436" w:rsidRDefault="003301FA" w:rsidP="003301F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Responsabilidad Sobre la Presentación Razonable de la Información Contable</w:t>
      </w:r>
    </w:p>
    <w:p w14:paraId="4F9C3C80" w14:textId="113BA628" w:rsidR="003301FA" w:rsidRPr="00671436" w:rsidRDefault="0001241F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La información financiera está debidamente rubricada por el responsable de la elaboración y de su autorización.</w:t>
      </w:r>
    </w:p>
    <w:p w14:paraId="69CFD717" w14:textId="77777777" w:rsidR="003301FA" w:rsidRPr="00671436" w:rsidRDefault="003301FA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7CC14289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eastAsia="Helvetica Neue" w:cs="Calibri"/>
          <w:color w:val="000000"/>
          <w:sz w:val="20"/>
          <w:szCs w:val="20"/>
        </w:rPr>
      </w:pPr>
    </w:p>
    <w:p w14:paraId="1D228845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eastAsia="Helvetica Neue" w:cs="Calibri"/>
          <w:color w:val="000000"/>
          <w:sz w:val="20"/>
          <w:szCs w:val="20"/>
        </w:rPr>
      </w:pPr>
    </w:p>
    <w:p w14:paraId="50D27457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¨Bajo protesta de decir verdad declaramos que los Estados Financieros y sus Notas son razonablemente correctos y son responsabilidad del emisor¨</w:t>
      </w:r>
    </w:p>
    <w:p w14:paraId="34C60D11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2CF00863" w14:textId="77777777" w:rsidR="00C645C6" w:rsidRPr="00671436" w:rsidRDefault="00C645C6" w:rsidP="00C645C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"/>
        <w:jc w:val="both"/>
        <w:rPr>
          <w:rFonts w:eastAsia="Helvetica Neue" w:cs="Calibri"/>
          <w:color w:val="000000"/>
          <w:sz w:val="18"/>
          <w:szCs w:val="18"/>
        </w:rPr>
      </w:pPr>
    </w:p>
    <w:p w14:paraId="14DF7399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485FAA72" w14:textId="77777777" w:rsidR="00F002A4" w:rsidRDefault="00F002A4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31706C61" w14:textId="77777777" w:rsidR="00F002A4" w:rsidRDefault="00F002A4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686B02CF" w14:textId="77777777" w:rsidR="00F002A4" w:rsidRDefault="00F002A4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798DEFAB" w14:textId="77777777" w:rsidR="00F002A4" w:rsidRDefault="00F002A4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3FDEBC3A" w14:textId="77777777" w:rsidR="00F002A4" w:rsidRPr="00671436" w:rsidRDefault="00F002A4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5B625EB1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67D78949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52BA9F51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047E2E43" w14:textId="77777777" w:rsidR="003301FA" w:rsidRPr="00671436" w:rsidRDefault="003301F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53F225AF" w14:textId="77777777" w:rsidR="003301FA" w:rsidRPr="00671436" w:rsidRDefault="003301F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5C7ED28C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77A48E66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7EF7E83F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0795A935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13891486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0CE509FC" w14:textId="77777777" w:rsidR="00B31AAA" w:rsidRPr="00671436" w:rsidRDefault="00B31AAA" w:rsidP="007A5B3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</w:rPr>
      </w:pPr>
    </w:p>
    <w:p w14:paraId="49BCCFF4" w14:textId="77777777" w:rsidR="00205DB8" w:rsidRPr="00671436" w:rsidRDefault="00205DB8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14:paraId="6B82A173" w14:textId="77777777" w:rsidR="00540418" w:rsidRPr="00671436" w:rsidRDefault="00B31AAA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  <w:r w:rsidRPr="00671436">
        <w:rPr>
          <w:rFonts w:ascii="Calibri" w:hAnsi="Calibri" w:cs="Calibri"/>
          <w:b/>
          <w:sz w:val="24"/>
          <w:szCs w:val="24"/>
        </w:rPr>
        <w:t>b</w:t>
      </w:r>
      <w:r w:rsidR="00540418" w:rsidRPr="00671436">
        <w:rPr>
          <w:rFonts w:ascii="Calibri" w:hAnsi="Calibri" w:cs="Calibri"/>
          <w:b/>
          <w:sz w:val="24"/>
          <w:szCs w:val="24"/>
        </w:rPr>
        <w:t xml:space="preserve">) </w:t>
      </w:r>
      <w:r w:rsidR="002E2A04" w:rsidRPr="00671436">
        <w:rPr>
          <w:rFonts w:ascii="Calibri" w:hAnsi="Calibri" w:cs="Calibri"/>
          <w:b/>
          <w:sz w:val="24"/>
          <w:szCs w:val="24"/>
        </w:rPr>
        <w:t>NOTAS DE DESGLOSE</w:t>
      </w:r>
    </w:p>
    <w:p w14:paraId="0D78A281" w14:textId="77777777" w:rsidR="00B31AAA" w:rsidRPr="00671436" w:rsidRDefault="00B31AAA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0"/>
        </w:rPr>
      </w:pPr>
    </w:p>
    <w:p w14:paraId="67FEEDBA" w14:textId="77777777" w:rsidR="00540418" w:rsidRPr="00671436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Calibri"/>
          <w:b/>
          <w:smallCaps/>
          <w:sz w:val="20"/>
          <w:szCs w:val="20"/>
        </w:rPr>
      </w:pPr>
      <w:r w:rsidRPr="00671436">
        <w:rPr>
          <w:rFonts w:ascii="Calibri" w:hAnsi="Calibri" w:cs="Calibri"/>
          <w:b/>
          <w:smallCaps/>
          <w:sz w:val="20"/>
          <w:szCs w:val="20"/>
        </w:rPr>
        <w:t xml:space="preserve">I) </w:t>
      </w:r>
      <w:r w:rsidRPr="00671436">
        <w:rPr>
          <w:rFonts w:ascii="Calibri" w:hAnsi="Calibri" w:cs="Calibri"/>
          <w:b/>
          <w:smallCaps/>
          <w:sz w:val="20"/>
          <w:szCs w:val="20"/>
        </w:rPr>
        <w:tab/>
      </w:r>
      <w:r w:rsidR="00540418" w:rsidRPr="00671436">
        <w:rPr>
          <w:rFonts w:ascii="Calibri" w:hAnsi="Calibri" w:cs="Calibri"/>
          <w:b/>
          <w:smallCaps/>
          <w:sz w:val="20"/>
          <w:szCs w:val="20"/>
        </w:rPr>
        <w:t xml:space="preserve">Notas al Estado de </w:t>
      </w:r>
      <w:r w:rsidR="00AF5955" w:rsidRPr="00671436">
        <w:rPr>
          <w:rFonts w:ascii="Calibri" w:hAnsi="Calibri" w:cs="Calibri"/>
          <w:b/>
          <w:smallCaps/>
          <w:sz w:val="20"/>
          <w:szCs w:val="20"/>
        </w:rPr>
        <w:t xml:space="preserve">Estado de Actividades </w:t>
      </w:r>
    </w:p>
    <w:p w14:paraId="39F2E19F" w14:textId="77777777" w:rsidR="00540418" w:rsidRPr="00671436" w:rsidRDefault="00540418" w:rsidP="00540418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14:paraId="35C65D90" w14:textId="77777777" w:rsidR="00AF5955" w:rsidRPr="00671436" w:rsidRDefault="00AF5955" w:rsidP="00AF5955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  <w:r w:rsidRPr="00671436">
        <w:rPr>
          <w:rFonts w:ascii="Calibri" w:hAnsi="Calibri" w:cs="Calibri"/>
          <w:b/>
          <w:sz w:val="20"/>
          <w:szCs w:val="20"/>
          <w:lang w:val="es-MX"/>
        </w:rPr>
        <w:t>Ingresos y Otros Beneficios:</w:t>
      </w:r>
    </w:p>
    <w:p w14:paraId="087AAD87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A la fecha no se han tenido ingresos propios de la actividad, los que se obtuvieron fueron por intereses que genero la cuenta bancaria.</w:t>
      </w:r>
    </w:p>
    <w:p w14:paraId="54BD97F0" w14:textId="77777777" w:rsidR="003301FA" w:rsidRPr="00671436" w:rsidRDefault="003301FA" w:rsidP="00AF5955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16003E1F" w14:textId="77777777" w:rsidR="00AF5955" w:rsidRPr="00671436" w:rsidRDefault="00AF5955" w:rsidP="00AF5955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225BF8D1" w14:textId="77777777" w:rsidR="00AF5955" w:rsidRPr="00671436" w:rsidRDefault="00AF5955" w:rsidP="00AF5955">
      <w:pPr>
        <w:pStyle w:val="ROMANOS"/>
        <w:spacing w:after="0" w:line="240" w:lineRule="exact"/>
        <w:ind w:left="1140"/>
        <w:rPr>
          <w:rFonts w:ascii="Calibri" w:hAnsi="Calibri" w:cs="Calibri"/>
          <w:sz w:val="20"/>
          <w:szCs w:val="20"/>
          <w:lang w:val="es-MX"/>
        </w:rPr>
      </w:pPr>
      <w:r w:rsidRPr="00671436">
        <w:rPr>
          <w:rFonts w:ascii="Calibri" w:hAnsi="Calibri" w:cs="Calibri"/>
          <w:b/>
          <w:sz w:val="20"/>
          <w:szCs w:val="20"/>
          <w:lang w:val="es-MX"/>
        </w:rPr>
        <w:t>Gastos y Otras Pérdidas</w:t>
      </w:r>
      <w:r w:rsidRPr="00671436">
        <w:rPr>
          <w:rFonts w:ascii="Calibri" w:hAnsi="Calibri" w:cs="Calibri"/>
          <w:sz w:val="20"/>
          <w:szCs w:val="20"/>
          <w:lang w:val="es-MX"/>
        </w:rPr>
        <w:t>:</w:t>
      </w:r>
    </w:p>
    <w:p w14:paraId="7EEBA265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Los gastos devengados en el ejercicio corresponden a las comisiones bancarias pagadas a la Institución Bancaria.</w:t>
      </w:r>
    </w:p>
    <w:p w14:paraId="0D077EF1" w14:textId="77777777" w:rsidR="003301FA" w:rsidRPr="00671436" w:rsidRDefault="003301FA" w:rsidP="00AF5955">
      <w:pPr>
        <w:pStyle w:val="ROMANOS"/>
        <w:spacing w:after="0" w:line="240" w:lineRule="exact"/>
        <w:ind w:left="1140"/>
        <w:rPr>
          <w:rFonts w:ascii="Calibri" w:hAnsi="Calibri" w:cs="Calibri"/>
          <w:sz w:val="20"/>
          <w:szCs w:val="20"/>
          <w:lang w:val="es-MX"/>
        </w:rPr>
      </w:pPr>
    </w:p>
    <w:p w14:paraId="3D651D54" w14:textId="77777777" w:rsidR="00AF5955" w:rsidRPr="00671436" w:rsidRDefault="00AF5955" w:rsidP="00AF5955">
      <w:pPr>
        <w:pStyle w:val="ROMANOS"/>
        <w:spacing w:after="0" w:line="240" w:lineRule="exact"/>
        <w:ind w:left="1140"/>
        <w:rPr>
          <w:rFonts w:ascii="Calibri" w:hAnsi="Calibri" w:cs="Calibri"/>
          <w:sz w:val="20"/>
          <w:szCs w:val="20"/>
          <w:lang w:val="es-MX"/>
        </w:rPr>
      </w:pPr>
    </w:p>
    <w:p w14:paraId="6B22EA38" w14:textId="77777777" w:rsidR="00AF5955" w:rsidRPr="00671436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Calibri"/>
          <w:b/>
          <w:smallCaps/>
          <w:sz w:val="20"/>
          <w:szCs w:val="20"/>
        </w:rPr>
      </w:pPr>
      <w:r w:rsidRPr="00671436">
        <w:rPr>
          <w:rFonts w:ascii="Calibri" w:hAnsi="Calibri" w:cs="Calibri"/>
          <w:b/>
          <w:smallCaps/>
          <w:sz w:val="20"/>
          <w:szCs w:val="20"/>
        </w:rPr>
        <w:t>II)</w:t>
      </w:r>
      <w:r w:rsidRPr="00671436">
        <w:rPr>
          <w:rFonts w:ascii="Calibri" w:hAnsi="Calibri" w:cs="Calibri"/>
          <w:b/>
          <w:smallCaps/>
          <w:sz w:val="20"/>
          <w:szCs w:val="20"/>
        </w:rPr>
        <w:tab/>
        <w:t xml:space="preserve">Notas al </w:t>
      </w:r>
      <w:r w:rsidR="00AF5955" w:rsidRPr="00671436">
        <w:rPr>
          <w:rFonts w:ascii="Calibri" w:hAnsi="Calibri" w:cs="Calibri"/>
          <w:b/>
          <w:smallCaps/>
          <w:sz w:val="20"/>
          <w:szCs w:val="20"/>
        </w:rPr>
        <w:t>estado de Situación Financiera</w:t>
      </w:r>
    </w:p>
    <w:p w14:paraId="358043DB" w14:textId="77777777" w:rsidR="00540418" w:rsidRPr="00671436" w:rsidRDefault="00540418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4BF0718C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83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Activo</w:t>
      </w:r>
    </w:p>
    <w:p w14:paraId="6240F40E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Efectivo y Equivalentes</w:t>
      </w:r>
    </w:p>
    <w:p w14:paraId="70DFA203" w14:textId="609968FA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Se tiene Cuenta de Cheques Enlace Global Personas Morales en Moneda Nacional abierta en Banco Mercantil del Norte S.A. bajo el número 021322377, cuyo saldo al final del ejercicio es $ 0.00</w:t>
      </w:r>
      <w:r w:rsidR="00580FA3" w:rsidRPr="00671436">
        <w:rPr>
          <w:rFonts w:eastAsia="Arial" w:cs="Calibri"/>
          <w:color w:val="000000"/>
          <w:sz w:val="20"/>
          <w:szCs w:val="20"/>
        </w:rPr>
        <w:t>.</w:t>
      </w:r>
    </w:p>
    <w:p w14:paraId="6BDB8C11" w14:textId="77777777" w:rsidR="00580FA3" w:rsidRPr="00671436" w:rsidRDefault="00580FA3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"/>
        <w:jc w:val="both"/>
        <w:rPr>
          <w:rFonts w:eastAsia="Arial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075"/>
        <w:gridCol w:w="4005"/>
      </w:tblGrid>
      <w:tr w:rsidR="003301FA" w:rsidRPr="00671436" w14:paraId="21EF73FB" w14:textId="77777777" w:rsidTr="004B7C43">
        <w:tc>
          <w:tcPr>
            <w:tcW w:w="4075" w:type="dxa"/>
          </w:tcPr>
          <w:p w14:paraId="4E5740A1" w14:textId="77777777" w:rsidR="003301FA" w:rsidRPr="00671436" w:rsidRDefault="003301FA" w:rsidP="003301FA">
            <w:pPr>
              <w:spacing w:after="0"/>
              <w:ind w:left="567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671436">
              <w:rPr>
                <w:rFonts w:eastAsia="Arial" w:cs="Calibri"/>
                <w:color w:val="000000"/>
                <w:sz w:val="20"/>
                <w:szCs w:val="20"/>
              </w:rPr>
              <w:t>Banorte</w:t>
            </w:r>
          </w:p>
        </w:tc>
        <w:tc>
          <w:tcPr>
            <w:tcW w:w="4005" w:type="dxa"/>
          </w:tcPr>
          <w:p w14:paraId="04573DEE" w14:textId="380F82A4" w:rsidR="003301FA" w:rsidRPr="00671436" w:rsidRDefault="003301FA" w:rsidP="003301FA">
            <w:pPr>
              <w:spacing w:after="0"/>
              <w:ind w:left="567"/>
              <w:jc w:val="right"/>
              <w:rPr>
                <w:rFonts w:eastAsia="Arial" w:cs="Calibri"/>
                <w:color w:val="000000"/>
                <w:sz w:val="20"/>
                <w:szCs w:val="20"/>
              </w:rPr>
            </w:pPr>
            <w:r w:rsidRPr="00671436">
              <w:rPr>
                <w:rFonts w:eastAsia="Arial" w:cs="Calibri"/>
                <w:color w:val="000000"/>
                <w:sz w:val="20"/>
                <w:szCs w:val="20"/>
              </w:rPr>
              <w:t>$</w:t>
            </w:r>
            <w:r w:rsidR="00580FA3" w:rsidRPr="00671436">
              <w:rPr>
                <w:rFonts w:eastAsia="Arial" w:cs="Calibri"/>
                <w:color w:val="000000"/>
                <w:sz w:val="20"/>
                <w:szCs w:val="20"/>
              </w:rPr>
              <w:t xml:space="preserve"> 0</w:t>
            </w:r>
            <w:r w:rsidRPr="00671436">
              <w:rPr>
                <w:rFonts w:eastAsia="Arial" w:cs="Calibri"/>
                <w:color w:val="000000"/>
                <w:sz w:val="20"/>
                <w:szCs w:val="20"/>
              </w:rPr>
              <w:t>.00</w:t>
            </w:r>
          </w:p>
        </w:tc>
      </w:tr>
    </w:tbl>
    <w:p w14:paraId="7A413793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32FE08FA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Derechos a recibir Efectivo y Equivalentes y Bienes o Servicios a Recibir</w:t>
      </w:r>
    </w:p>
    <w:p w14:paraId="56AB1AFD" w14:textId="699C7E40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 xml:space="preserve">Bajo esta cuenta se tiene saldos a favor de Impuesto al Valor Agregado e Impuesto sobre la Renta el cual se recuperará vía acreditamiento el primero y el segundo se obtuvo por retención bancaria por los intereses generados por un total de $ </w:t>
      </w:r>
      <w:r w:rsidR="00580FA3" w:rsidRPr="00671436">
        <w:rPr>
          <w:rFonts w:eastAsia="Arial" w:cs="Calibri"/>
          <w:color w:val="000000"/>
          <w:sz w:val="20"/>
          <w:szCs w:val="20"/>
        </w:rPr>
        <w:t>7</w:t>
      </w:r>
      <w:r w:rsidRPr="00671436">
        <w:rPr>
          <w:rFonts w:eastAsia="Arial" w:cs="Calibri"/>
          <w:color w:val="000000"/>
          <w:sz w:val="20"/>
          <w:szCs w:val="20"/>
        </w:rPr>
        <w:t>,</w:t>
      </w:r>
      <w:r w:rsidR="00580FA3" w:rsidRPr="00671436">
        <w:rPr>
          <w:rFonts w:eastAsia="Arial" w:cs="Calibri"/>
          <w:color w:val="000000"/>
          <w:sz w:val="20"/>
          <w:szCs w:val="20"/>
        </w:rPr>
        <w:t>4</w:t>
      </w:r>
      <w:r w:rsidRPr="00671436">
        <w:rPr>
          <w:rFonts w:eastAsia="Arial" w:cs="Calibri"/>
          <w:color w:val="000000"/>
          <w:sz w:val="20"/>
          <w:szCs w:val="20"/>
        </w:rPr>
        <w:t>83.00 (</w:t>
      </w:r>
      <w:r w:rsidR="00580FA3" w:rsidRPr="00671436">
        <w:rPr>
          <w:rFonts w:eastAsia="Arial" w:cs="Calibri"/>
          <w:color w:val="000000"/>
          <w:sz w:val="20"/>
          <w:szCs w:val="20"/>
        </w:rPr>
        <w:t xml:space="preserve">Siete mil cuatrocientos ochenta y tres pesos </w:t>
      </w:r>
      <w:r w:rsidRPr="00671436">
        <w:rPr>
          <w:rFonts w:eastAsia="Arial" w:cs="Calibri"/>
          <w:color w:val="000000"/>
          <w:sz w:val="20"/>
          <w:szCs w:val="20"/>
        </w:rPr>
        <w:t xml:space="preserve">00/100 M.N.)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075"/>
        <w:gridCol w:w="4005"/>
      </w:tblGrid>
      <w:tr w:rsidR="003301FA" w:rsidRPr="00671436" w14:paraId="51084EAE" w14:textId="77777777" w:rsidTr="004B7C43">
        <w:tc>
          <w:tcPr>
            <w:tcW w:w="4075" w:type="dxa"/>
          </w:tcPr>
          <w:p w14:paraId="7D373047" w14:textId="77777777" w:rsidR="003301FA" w:rsidRPr="00671436" w:rsidRDefault="003301FA" w:rsidP="003301FA">
            <w:pPr>
              <w:spacing w:after="80"/>
              <w:ind w:left="567"/>
              <w:jc w:val="both"/>
              <w:rPr>
                <w:rFonts w:eastAsia="Arial" w:cs="Calibri"/>
                <w:color w:val="000000"/>
                <w:sz w:val="20"/>
                <w:szCs w:val="20"/>
              </w:rPr>
            </w:pPr>
            <w:r w:rsidRPr="00671436">
              <w:rPr>
                <w:rFonts w:eastAsia="Arial" w:cs="Calibri"/>
                <w:color w:val="000000"/>
                <w:sz w:val="20"/>
                <w:szCs w:val="20"/>
              </w:rPr>
              <w:t>Saldo a Favor Impuestos</w:t>
            </w:r>
          </w:p>
        </w:tc>
        <w:tc>
          <w:tcPr>
            <w:tcW w:w="4005" w:type="dxa"/>
          </w:tcPr>
          <w:p w14:paraId="494401DD" w14:textId="3D780BCA" w:rsidR="003301FA" w:rsidRPr="00671436" w:rsidRDefault="003301FA" w:rsidP="003301FA">
            <w:pPr>
              <w:spacing w:after="80"/>
              <w:ind w:left="567"/>
              <w:jc w:val="right"/>
              <w:rPr>
                <w:rFonts w:eastAsia="Arial" w:cs="Calibri"/>
                <w:color w:val="000000"/>
                <w:sz w:val="20"/>
                <w:szCs w:val="20"/>
              </w:rPr>
            </w:pPr>
            <w:r w:rsidRPr="00671436">
              <w:rPr>
                <w:rFonts w:eastAsia="Arial" w:cs="Calibri"/>
                <w:color w:val="000000"/>
                <w:sz w:val="20"/>
                <w:szCs w:val="20"/>
              </w:rPr>
              <w:t xml:space="preserve">$ </w:t>
            </w:r>
            <w:r w:rsidR="00580FA3" w:rsidRPr="00671436">
              <w:rPr>
                <w:rFonts w:eastAsia="Arial" w:cs="Calibri"/>
                <w:color w:val="000000"/>
                <w:sz w:val="20"/>
                <w:szCs w:val="20"/>
              </w:rPr>
              <w:t>7</w:t>
            </w:r>
            <w:r w:rsidRPr="00671436">
              <w:rPr>
                <w:rFonts w:eastAsia="Arial" w:cs="Calibri"/>
                <w:color w:val="000000"/>
                <w:sz w:val="20"/>
                <w:szCs w:val="20"/>
              </w:rPr>
              <w:t>,</w:t>
            </w:r>
            <w:r w:rsidR="00580FA3" w:rsidRPr="00671436">
              <w:rPr>
                <w:rFonts w:eastAsia="Arial" w:cs="Calibri"/>
                <w:color w:val="000000"/>
                <w:sz w:val="20"/>
                <w:szCs w:val="20"/>
              </w:rPr>
              <w:t>4</w:t>
            </w:r>
            <w:r w:rsidRPr="00671436">
              <w:rPr>
                <w:rFonts w:eastAsia="Arial" w:cs="Calibri"/>
                <w:color w:val="000000"/>
                <w:sz w:val="20"/>
                <w:szCs w:val="20"/>
              </w:rPr>
              <w:t>83.00</w:t>
            </w:r>
          </w:p>
        </w:tc>
      </w:tr>
    </w:tbl>
    <w:p w14:paraId="46BF496B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b/>
          <w:color w:val="000000"/>
          <w:sz w:val="20"/>
          <w:szCs w:val="20"/>
        </w:rPr>
      </w:pPr>
    </w:p>
    <w:p w14:paraId="33707067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Bienes Disponibles para su Transformación o Consumo (inventarios)</w:t>
      </w:r>
    </w:p>
    <w:p w14:paraId="7B94F3C9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No se cuenta con inventario alguno</w:t>
      </w:r>
    </w:p>
    <w:p w14:paraId="1C595417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29FBC9C1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Inversiones Financieras</w:t>
      </w:r>
    </w:p>
    <w:p w14:paraId="3B77AAF5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No se tiene ningún tipo de inversión</w:t>
      </w:r>
    </w:p>
    <w:p w14:paraId="78E65B88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38526B24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Bienes Muebles, Inmuebles e Intangibles</w:t>
      </w:r>
    </w:p>
    <w:p w14:paraId="4CE50BEF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Arial" w:cs="Calibri"/>
          <w:color w:val="000000"/>
          <w:sz w:val="20"/>
          <w:szCs w:val="20"/>
        </w:rPr>
        <w:t>No se cuenta con activo fijo</w:t>
      </w:r>
    </w:p>
    <w:p w14:paraId="0A07B116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233810A8" w14:textId="77777777" w:rsidR="00097698" w:rsidRPr="00671436" w:rsidRDefault="00097698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11D4BE74" w14:textId="77777777" w:rsidR="00097698" w:rsidRPr="00671436" w:rsidRDefault="00097698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40177BB5" w14:textId="77777777" w:rsidR="00097698" w:rsidRPr="00671436" w:rsidRDefault="00097698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5356B27A" w14:textId="77777777" w:rsidR="00097698" w:rsidRPr="00671436" w:rsidRDefault="00097698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642143A0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Estimaciones y Deterioros</w:t>
      </w:r>
    </w:p>
    <w:p w14:paraId="6B2C3886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</w:t>
      </w:r>
    </w:p>
    <w:p w14:paraId="4F15539F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1A815FFF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Otros Activos</w:t>
      </w:r>
    </w:p>
    <w:p w14:paraId="704C8217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aplica.</w:t>
      </w:r>
    </w:p>
    <w:p w14:paraId="42279EFF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Helvetica Neue" w:cs="Calibri"/>
          <w:color w:val="000000"/>
          <w:sz w:val="20"/>
          <w:szCs w:val="20"/>
        </w:rPr>
      </w:pPr>
    </w:p>
    <w:p w14:paraId="5659AAFE" w14:textId="77777777" w:rsidR="00097698" w:rsidRPr="00671436" w:rsidRDefault="00097698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Helvetica Neue" w:cs="Calibri"/>
          <w:color w:val="000000"/>
          <w:sz w:val="20"/>
          <w:szCs w:val="20"/>
        </w:rPr>
      </w:pPr>
    </w:p>
    <w:p w14:paraId="050B732F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>Pasivo</w:t>
      </w:r>
    </w:p>
    <w:p w14:paraId="234E7DAF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"/>
        <w:jc w:val="both"/>
        <w:rPr>
          <w:rFonts w:eastAsia="Arial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 xml:space="preserve">  </w:t>
      </w:r>
      <w:r w:rsidRPr="00671436">
        <w:rPr>
          <w:rFonts w:eastAsia="Arial" w:cs="Calibri"/>
          <w:color w:val="000000"/>
          <w:sz w:val="20"/>
          <w:szCs w:val="20"/>
        </w:rPr>
        <w:t>Se tiene un pasivo por retenciones de impuestos de terceros:</w:t>
      </w:r>
    </w:p>
    <w:p w14:paraId="60E11E72" w14:textId="77777777" w:rsidR="00097698" w:rsidRPr="00671436" w:rsidRDefault="00097698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"/>
        <w:jc w:val="both"/>
        <w:rPr>
          <w:rFonts w:eastAsia="Arial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3366"/>
        <w:gridCol w:w="3438"/>
      </w:tblGrid>
      <w:tr w:rsidR="003301FA" w:rsidRPr="00671436" w14:paraId="33F61A11" w14:textId="77777777" w:rsidTr="004B7C43">
        <w:tc>
          <w:tcPr>
            <w:tcW w:w="3366" w:type="dxa"/>
          </w:tcPr>
          <w:p w14:paraId="1538717A" w14:textId="77777777" w:rsidR="003301FA" w:rsidRPr="00671436" w:rsidRDefault="003301FA" w:rsidP="003301FA">
            <w:pPr>
              <w:spacing w:after="0"/>
              <w:ind w:left="567"/>
              <w:jc w:val="both"/>
              <w:rPr>
                <w:rFonts w:eastAsia="Helvetica Neue" w:cs="Calibri"/>
                <w:color w:val="000000"/>
                <w:sz w:val="20"/>
                <w:szCs w:val="20"/>
              </w:rPr>
            </w:pPr>
            <w:r w:rsidRPr="00671436">
              <w:rPr>
                <w:rFonts w:eastAsia="Helvetica Neue" w:cs="Calibri"/>
                <w:color w:val="000000"/>
                <w:sz w:val="20"/>
                <w:szCs w:val="20"/>
              </w:rPr>
              <w:t>Retención ISR por honorarios</w:t>
            </w:r>
          </w:p>
        </w:tc>
        <w:tc>
          <w:tcPr>
            <w:tcW w:w="3438" w:type="dxa"/>
          </w:tcPr>
          <w:p w14:paraId="31661310" w14:textId="77777777" w:rsidR="003301FA" w:rsidRPr="00671436" w:rsidRDefault="003301FA" w:rsidP="003301FA">
            <w:pPr>
              <w:spacing w:after="0"/>
              <w:ind w:left="567"/>
              <w:jc w:val="right"/>
              <w:rPr>
                <w:rFonts w:eastAsia="Helvetica Neue" w:cs="Calibri"/>
                <w:color w:val="000000"/>
                <w:sz w:val="20"/>
                <w:szCs w:val="20"/>
              </w:rPr>
            </w:pPr>
            <w:r w:rsidRPr="00671436">
              <w:rPr>
                <w:rFonts w:eastAsia="Helvetica Neue" w:cs="Calibri"/>
                <w:color w:val="000000"/>
                <w:sz w:val="20"/>
                <w:szCs w:val="20"/>
              </w:rPr>
              <w:t>$ 2,700.00</w:t>
            </w:r>
          </w:p>
        </w:tc>
      </w:tr>
      <w:tr w:rsidR="003301FA" w:rsidRPr="00671436" w14:paraId="2DBED2CD" w14:textId="77777777" w:rsidTr="004B7C43">
        <w:tc>
          <w:tcPr>
            <w:tcW w:w="3366" w:type="dxa"/>
          </w:tcPr>
          <w:p w14:paraId="0352BC12" w14:textId="77777777" w:rsidR="003301FA" w:rsidRPr="00671436" w:rsidRDefault="003301FA" w:rsidP="003301FA">
            <w:pPr>
              <w:spacing w:after="0"/>
              <w:ind w:left="567"/>
              <w:jc w:val="both"/>
              <w:rPr>
                <w:rFonts w:eastAsia="Helvetica Neue" w:cs="Calibri"/>
                <w:color w:val="000000"/>
                <w:sz w:val="20"/>
                <w:szCs w:val="20"/>
              </w:rPr>
            </w:pPr>
            <w:r w:rsidRPr="00671436">
              <w:rPr>
                <w:rFonts w:eastAsia="Helvetica Neue" w:cs="Calibri"/>
                <w:color w:val="000000"/>
                <w:sz w:val="20"/>
                <w:szCs w:val="20"/>
              </w:rPr>
              <w:t>Retención de IVA</w:t>
            </w:r>
          </w:p>
        </w:tc>
        <w:tc>
          <w:tcPr>
            <w:tcW w:w="3438" w:type="dxa"/>
          </w:tcPr>
          <w:p w14:paraId="1805B35E" w14:textId="77777777" w:rsidR="003301FA" w:rsidRPr="00671436" w:rsidRDefault="003301FA" w:rsidP="003301FA">
            <w:pPr>
              <w:spacing w:after="0"/>
              <w:ind w:left="567"/>
              <w:jc w:val="right"/>
              <w:rPr>
                <w:rFonts w:eastAsia="Helvetica Neue" w:cs="Calibri"/>
                <w:color w:val="000000"/>
                <w:sz w:val="20"/>
                <w:szCs w:val="20"/>
              </w:rPr>
            </w:pPr>
            <w:r w:rsidRPr="00671436">
              <w:rPr>
                <w:rFonts w:eastAsia="Helvetica Neue" w:cs="Calibri"/>
                <w:color w:val="000000"/>
                <w:sz w:val="20"/>
                <w:szCs w:val="20"/>
              </w:rPr>
              <w:t>$ 2,880.00</w:t>
            </w:r>
          </w:p>
        </w:tc>
      </w:tr>
      <w:tr w:rsidR="003301FA" w:rsidRPr="00671436" w14:paraId="5FDA610A" w14:textId="77777777" w:rsidTr="004B7C43">
        <w:tc>
          <w:tcPr>
            <w:tcW w:w="3366" w:type="dxa"/>
          </w:tcPr>
          <w:p w14:paraId="0CA9CF0E" w14:textId="77777777" w:rsidR="003301FA" w:rsidRPr="00671436" w:rsidRDefault="003301FA" w:rsidP="003301FA">
            <w:pPr>
              <w:spacing w:after="0"/>
              <w:ind w:left="567"/>
              <w:jc w:val="right"/>
              <w:rPr>
                <w:rFonts w:eastAsia="Helvetica Neue" w:cs="Calibri"/>
                <w:b/>
                <w:bCs/>
                <w:color w:val="000000"/>
                <w:sz w:val="20"/>
                <w:szCs w:val="20"/>
              </w:rPr>
            </w:pPr>
            <w:r w:rsidRPr="00671436">
              <w:rPr>
                <w:rFonts w:eastAsia="Helvetica Neue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38" w:type="dxa"/>
          </w:tcPr>
          <w:p w14:paraId="6978F19F" w14:textId="77777777" w:rsidR="003301FA" w:rsidRPr="00671436" w:rsidRDefault="003301FA" w:rsidP="003301FA">
            <w:pPr>
              <w:spacing w:after="0"/>
              <w:ind w:left="567"/>
              <w:jc w:val="right"/>
              <w:rPr>
                <w:rFonts w:eastAsia="Helvetica Neue" w:cs="Calibri"/>
                <w:b/>
                <w:bCs/>
                <w:color w:val="000000"/>
                <w:sz w:val="20"/>
                <w:szCs w:val="20"/>
              </w:rPr>
            </w:pPr>
            <w:r w:rsidRPr="00671436">
              <w:rPr>
                <w:rFonts w:eastAsia="Helvetica Neue" w:cs="Calibri"/>
                <w:b/>
                <w:bCs/>
                <w:color w:val="000000"/>
                <w:sz w:val="20"/>
                <w:szCs w:val="20"/>
              </w:rPr>
              <w:t>$ 5,580.00</w:t>
            </w:r>
          </w:p>
        </w:tc>
      </w:tr>
    </w:tbl>
    <w:p w14:paraId="57C99546" w14:textId="77777777" w:rsidR="003301FA" w:rsidRPr="00671436" w:rsidRDefault="003301FA" w:rsidP="003301F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62EE9CFC" w14:textId="77777777" w:rsidR="00205DB8" w:rsidRPr="00671436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Calibri"/>
          <w:sz w:val="20"/>
          <w:szCs w:val="20"/>
          <w:lang w:val="es-MX"/>
        </w:rPr>
      </w:pPr>
    </w:p>
    <w:p w14:paraId="0F760C56" w14:textId="77777777" w:rsidR="00097698" w:rsidRPr="00671436" w:rsidRDefault="00097698" w:rsidP="000E6439">
      <w:pPr>
        <w:pStyle w:val="ROMANOS"/>
        <w:spacing w:after="0" w:line="240" w:lineRule="exact"/>
        <w:ind w:left="0" w:firstLine="0"/>
        <w:rPr>
          <w:rFonts w:ascii="Calibri" w:hAnsi="Calibri" w:cs="Calibri"/>
          <w:sz w:val="20"/>
          <w:szCs w:val="20"/>
          <w:lang w:val="es-MX"/>
        </w:rPr>
      </w:pPr>
    </w:p>
    <w:p w14:paraId="77096183" w14:textId="77777777" w:rsidR="00540418" w:rsidRPr="00671436" w:rsidRDefault="00540418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  <w:r w:rsidRPr="00671436">
        <w:rPr>
          <w:rFonts w:ascii="Calibri" w:hAnsi="Calibri" w:cs="Calibri"/>
          <w:b/>
          <w:smallCaps/>
          <w:sz w:val="20"/>
          <w:szCs w:val="20"/>
        </w:rPr>
        <w:t>III)</w:t>
      </w:r>
      <w:r w:rsidRPr="00671436">
        <w:rPr>
          <w:rFonts w:ascii="Calibri" w:hAnsi="Calibri" w:cs="Calibri"/>
          <w:b/>
          <w:smallCaps/>
          <w:sz w:val="20"/>
          <w:szCs w:val="20"/>
        </w:rPr>
        <w:tab/>
        <w:t>Notas al Estado de Variación en la Hacienda Pública</w:t>
      </w:r>
    </w:p>
    <w:p w14:paraId="3DEEC2FF" w14:textId="77777777" w:rsidR="00DF01DA" w:rsidRPr="00671436" w:rsidRDefault="00DF01DA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7EFB463C" w14:textId="77777777" w:rsidR="00097698" w:rsidRPr="00671436" w:rsidRDefault="00097698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265CC63F" w14:textId="26638DAC" w:rsidR="00097698" w:rsidRPr="00671436" w:rsidRDefault="00097698" w:rsidP="00097698">
      <w:pPr>
        <w:pStyle w:val="INCISO"/>
        <w:spacing w:after="0" w:line="240" w:lineRule="exact"/>
        <w:ind w:left="360" w:firstLine="66"/>
        <w:rPr>
          <w:rFonts w:ascii="Calibri" w:hAnsi="Calibri" w:cs="Calibri"/>
          <w:b/>
          <w:smallCaps/>
          <w:sz w:val="20"/>
          <w:szCs w:val="20"/>
        </w:rPr>
      </w:pPr>
      <w:r w:rsidRPr="00671436">
        <w:rPr>
          <w:rFonts w:ascii="Calibri" w:eastAsia="Arial" w:hAnsi="Calibri" w:cs="Calibri"/>
          <w:color w:val="000000"/>
          <w:sz w:val="20"/>
          <w:szCs w:val="20"/>
        </w:rPr>
        <w:t>Debido a que la empresa no tiene operaciones en este estado financiero solo reflejan afectaciones a los resultados de ejercicios anteriores y del propio ejercicio por reconocimientos de las comisiones bancarias.</w:t>
      </w:r>
    </w:p>
    <w:p w14:paraId="17E9ED41" w14:textId="77777777" w:rsidR="00097698" w:rsidRPr="00671436" w:rsidRDefault="00097698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1675F0F3" w14:textId="77777777" w:rsidR="00097698" w:rsidRPr="00671436" w:rsidRDefault="00097698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0DD8F71B" w14:textId="77777777" w:rsidR="00097698" w:rsidRPr="00671436" w:rsidRDefault="00097698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0BBB7367" w14:textId="77777777" w:rsidR="00540418" w:rsidRPr="00671436" w:rsidRDefault="00540418" w:rsidP="00540418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  <w:r w:rsidRPr="00671436">
        <w:rPr>
          <w:rFonts w:ascii="Calibri" w:hAnsi="Calibri" w:cs="Calibri"/>
          <w:b/>
          <w:smallCaps/>
          <w:sz w:val="20"/>
          <w:szCs w:val="20"/>
        </w:rPr>
        <w:t>IV)</w:t>
      </w:r>
      <w:r w:rsidRPr="00671436">
        <w:rPr>
          <w:rFonts w:ascii="Calibri" w:hAnsi="Calibri" w:cs="Calibri"/>
          <w:b/>
          <w:smallCaps/>
          <w:sz w:val="20"/>
          <w:szCs w:val="20"/>
        </w:rPr>
        <w:tab/>
        <w:t xml:space="preserve">Notas al Estado de Flujos de Efectivo </w:t>
      </w:r>
    </w:p>
    <w:p w14:paraId="3146E3D3" w14:textId="77777777" w:rsidR="00540418" w:rsidRPr="00671436" w:rsidRDefault="00540418" w:rsidP="00540418">
      <w:pPr>
        <w:pStyle w:val="INCISO"/>
        <w:spacing w:after="0" w:line="240" w:lineRule="exact"/>
        <w:ind w:left="360"/>
        <w:rPr>
          <w:rFonts w:ascii="Calibri" w:hAnsi="Calibri" w:cs="Calibri"/>
          <w:smallCaps/>
          <w:sz w:val="20"/>
          <w:szCs w:val="20"/>
        </w:rPr>
      </w:pPr>
    </w:p>
    <w:p w14:paraId="079EF258" w14:textId="77777777" w:rsidR="00540418" w:rsidRPr="00671436" w:rsidRDefault="00540418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  <w:r w:rsidRPr="00671436">
        <w:rPr>
          <w:rFonts w:ascii="Calibri" w:hAnsi="Calibri" w:cs="Calibri"/>
          <w:b/>
          <w:sz w:val="20"/>
          <w:szCs w:val="20"/>
          <w:lang w:val="es-MX"/>
        </w:rPr>
        <w:t>Efectivo y equivalentes</w:t>
      </w:r>
    </w:p>
    <w:p w14:paraId="77C3C187" w14:textId="77777777" w:rsidR="005774F0" w:rsidRPr="00671436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Calibri"/>
          <w:b/>
          <w:sz w:val="20"/>
          <w:szCs w:val="20"/>
          <w:lang w:val="es-MX"/>
        </w:rPr>
      </w:pPr>
      <w:r w:rsidRPr="00671436">
        <w:rPr>
          <w:rFonts w:ascii="Calibri" w:hAnsi="Calibri" w:cs="Calibri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2BE454A6" w14:textId="77777777" w:rsidR="00205DB8" w:rsidRPr="00671436" w:rsidRDefault="00205DB8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671436" w14:paraId="29CB615E" w14:textId="77777777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19040D7" w14:textId="77777777" w:rsidR="005774F0" w:rsidRPr="00671436" w:rsidRDefault="005774F0" w:rsidP="003F39C5">
            <w:pPr>
              <w:spacing w:after="0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6145E75" w14:textId="77777777" w:rsidR="005774F0" w:rsidRPr="00671436" w:rsidRDefault="0050622C" w:rsidP="00C7243C">
            <w:pPr>
              <w:spacing w:after="0" w:line="224" w:lineRule="exact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6788D24" w14:textId="77777777" w:rsidR="00351DD9" w:rsidRPr="00671436" w:rsidRDefault="005774F0" w:rsidP="00C7243C">
            <w:pPr>
              <w:spacing w:after="0" w:line="224" w:lineRule="exact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671436" w14:paraId="4C73887C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0AF7" w14:textId="77777777" w:rsidR="005774F0" w:rsidRPr="00671436" w:rsidRDefault="0020554C" w:rsidP="005774F0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cs="Calibri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B24C" w14:textId="2FFE1FF7" w:rsidR="005774F0" w:rsidRPr="00671436" w:rsidRDefault="00580FA3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</w:t>
            </w:r>
            <w:r w:rsidR="00EF4428" w:rsidRPr="00671436">
              <w:rPr>
                <w:rFonts w:eastAsia="Times New Roman" w:cs="Calibri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DE29" w14:textId="7B61BF31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5774F0" w:rsidRPr="00671436" w14:paraId="64A84625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E2BA" w14:textId="77777777" w:rsidR="005774F0" w:rsidRPr="00671436" w:rsidRDefault="0020554C" w:rsidP="005774F0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cs="Calibri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BFB3" w14:textId="25C5C8B0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6D4" w14:textId="7B634757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3,816.00</w:t>
            </w:r>
          </w:p>
        </w:tc>
      </w:tr>
      <w:tr w:rsidR="005774F0" w:rsidRPr="00671436" w14:paraId="44F26C3F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DF32" w14:textId="77777777" w:rsidR="005774F0" w:rsidRPr="00671436" w:rsidRDefault="0020554C" w:rsidP="005774F0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cs="Calibri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4E44" w14:textId="15D87E09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5D05" w14:textId="22A33AB7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4C09C1" w:rsidRPr="00671436" w14:paraId="29542116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8827" w14:textId="77777777" w:rsidR="004C09C1" w:rsidRPr="00671436" w:rsidRDefault="004C09C1" w:rsidP="005774F0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CC8" w14:textId="4CC28DD2" w:rsidR="004C09C1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82D5" w14:textId="33357188" w:rsidR="004C09C1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5774F0" w:rsidRPr="00671436" w14:paraId="20937635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1E90" w14:textId="77777777" w:rsidR="005774F0" w:rsidRPr="00671436" w:rsidRDefault="005774F0" w:rsidP="00AF5955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 xml:space="preserve">Fondos con </w:t>
            </w:r>
            <w:r w:rsidR="00AF5955" w:rsidRPr="00671436">
              <w:rPr>
                <w:rFonts w:eastAsia="Times New Roman" w:cs="Calibri"/>
                <w:sz w:val="20"/>
                <w:szCs w:val="20"/>
                <w:lang w:eastAsia="es-ES"/>
              </w:rPr>
              <w:t>A</w:t>
            </w: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 xml:space="preserve">fectación </w:t>
            </w:r>
            <w:r w:rsidR="00AF5955" w:rsidRPr="00671436">
              <w:rPr>
                <w:rFonts w:eastAsia="Times New Roman" w:cs="Calibri"/>
                <w:sz w:val="20"/>
                <w:szCs w:val="20"/>
                <w:lang w:eastAsia="es-ES"/>
              </w:rPr>
              <w:t>E</w:t>
            </w: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3E6D" w14:textId="2AB9EAF5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9359" w14:textId="24A3B6BB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5774F0" w:rsidRPr="00671436" w14:paraId="46377183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9490" w14:textId="77777777" w:rsidR="005774F0" w:rsidRPr="00671436" w:rsidRDefault="00F4664C" w:rsidP="00AF5955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 xml:space="preserve">Depósitos de </w:t>
            </w:r>
            <w:r w:rsidR="00AF5955" w:rsidRPr="00671436">
              <w:rPr>
                <w:rFonts w:eastAsia="Times New Roman" w:cs="Calibri"/>
                <w:sz w:val="20"/>
                <w:szCs w:val="20"/>
                <w:lang w:eastAsia="es-ES"/>
              </w:rPr>
              <w:t>F</w:t>
            </w: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 xml:space="preserve">ondos de </w:t>
            </w:r>
            <w:r w:rsidR="00AF5955" w:rsidRPr="00671436">
              <w:rPr>
                <w:rFonts w:eastAsia="Times New Roman" w:cs="Calibri"/>
                <w:sz w:val="20"/>
                <w:szCs w:val="20"/>
                <w:lang w:eastAsia="es-ES"/>
              </w:rPr>
              <w:t>T</w:t>
            </w: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2D4" w14:textId="7E8A21DF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B2AE" w14:textId="3B169D3A" w:rsidR="005774F0" w:rsidRPr="00671436" w:rsidRDefault="00EF4428" w:rsidP="00EF442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20554C" w:rsidRPr="00671436" w14:paraId="6D5AB2A5" w14:textId="77777777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8BAF" w14:textId="77777777" w:rsidR="0020554C" w:rsidRPr="00671436" w:rsidRDefault="0020554C">
            <w:pPr>
              <w:rPr>
                <w:rFonts w:cs="Calibri"/>
                <w:sz w:val="20"/>
                <w:szCs w:val="20"/>
              </w:rPr>
            </w:pPr>
            <w:r w:rsidRPr="00671436">
              <w:rPr>
                <w:rFonts w:cs="Calibri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920A" w14:textId="02003E3E" w:rsidR="0020554C" w:rsidRPr="00671436" w:rsidRDefault="00EF4428" w:rsidP="00EF4428">
            <w:pPr>
              <w:jc w:val="right"/>
              <w:rPr>
                <w:rFonts w:cs="Calibri"/>
                <w:sz w:val="20"/>
                <w:szCs w:val="20"/>
              </w:rPr>
            </w:pPr>
            <w:r w:rsidRPr="00671436"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5ED3" w14:textId="4795EA23" w:rsidR="0020554C" w:rsidRPr="00671436" w:rsidRDefault="00EF4428" w:rsidP="00EF4428">
            <w:pPr>
              <w:jc w:val="right"/>
              <w:rPr>
                <w:rFonts w:cs="Calibri"/>
                <w:sz w:val="20"/>
                <w:szCs w:val="20"/>
              </w:rPr>
            </w:pPr>
            <w:r w:rsidRPr="00671436">
              <w:rPr>
                <w:rFonts w:cs="Calibri"/>
                <w:sz w:val="20"/>
                <w:szCs w:val="20"/>
              </w:rPr>
              <w:t>0.00</w:t>
            </w:r>
          </w:p>
        </w:tc>
      </w:tr>
      <w:tr w:rsidR="005774F0" w:rsidRPr="00671436" w14:paraId="211D1DB8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56A8" w14:textId="77777777" w:rsidR="005774F0" w:rsidRPr="00671436" w:rsidRDefault="005774F0" w:rsidP="005774F0">
            <w:pPr>
              <w:spacing w:after="101" w:line="224" w:lineRule="exact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878" w14:textId="3D05C306" w:rsidR="005774F0" w:rsidRPr="00671436" w:rsidRDefault="00097698" w:rsidP="00EF442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EA7A" w14:textId="43820408" w:rsidR="005774F0" w:rsidRPr="00671436" w:rsidRDefault="00097698" w:rsidP="00EF442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3,816.00</w:t>
            </w:r>
          </w:p>
        </w:tc>
      </w:tr>
    </w:tbl>
    <w:p w14:paraId="7509D5AF" w14:textId="77777777" w:rsidR="005774F0" w:rsidRPr="00671436" w:rsidRDefault="005774F0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1557A379" w14:textId="77777777" w:rsidR="00AE608D" w:rsidRPr="00671436" w:rsidRDefault="00AE608D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5EC45D1E" w14:textId="77777777" w:rsidR="00097698" w:rsidRPr="00671436" w:rsidRDefault="00097698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4761E113" w14:textId="77777777" w:rsidR="00097698" w:rsidRPr="00671436" w:rsidRDefault="00097698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5E270709" w14:textId="77777777" w:rsidR="00AE608D" w:rsidRPr="00671436" w:rsidRDefault="003F39C5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  <w:r w:rsidRPr="00671436">
        <w:rPr>
          <w:rFonts w:ascii="Calibri" w:hAnsi="Calibri" w:cs="Calibri"/>
          <w:b/>
          <w:sz w:val="20"/>
          <w:szCs w:val="20"/>
          <w:lang w:val="es-MX"/>
        </w:rPr>
        <w:t>2.</w:t>
      </w:r>
      <w:r w:rsidRPr="00671436">
        <w:rPr>
          <w:rFonts w:ascii="Calibri" w:hAnsi="Calibri" w:cs="Calibri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14:paraId="1A45D94F" w14:textId="77777777" w:rsidR="00AE608D" w:rsidRPr="00671436" w:rsidRDefault="00AE608D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AF5955" w:rsidRPr="00671436" w14:paraId="7A532A80" w14:textId="77777777" w:rsidTr="00CF6CD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4AE7AE7" w14:textId="77777777" w:rsidR="00AF5955" w:rsidRPr="00671436" w:rsidRDefault="00AA28D9" w:rsidP="00AA28D9">
            <w:pPr>
              <w:spacing w:after="0" w:line="224" w:lineRule="exact"/>
              <w:jc w:val="both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4ADA32C" w14:textId="77777777" w:rsidR="00AF5955" w:rsidRPr="00671436" w:rsidRDefault="00AF5955" w:rsidP="00CF6CDF">
            <w:pPr>
              <w:spacing w:after="0" w:line="224" w:lineRule="exact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4598BC1" w14:textId="77777777" w:rsidR="00AF5955" w:rsidRPr="00671436" w:rsidRDefault="00AF5955" w:rsidP="00AA28D9">
            <w:pPr>
              <w:spacing w:after="0" w:line="224" w:lineRule="exact"/>
              <w:rPr>
                <w:rFonts w:eastAsia="Times New Roman" w:cs="Calibri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671436" w14:paraId="420B368A" w14:textId="77777777" w:rsidTr="00AA28D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39263F6" w14:textId="77777777" w:rsidR="00AA28D9" w:rsidRPr="00671436" w:rsidRDefault="00AA28D9" w:rsidP="00AA28D9">
            <w:pPr>
              <w:spacing w:after="101" w:line="224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71436">
              <w:rPr>
                <w:rFonts w:cs="Calibri"/>
                <w:b/>
                <w:sz w:val="20"/>
                <w:szCs w:val="20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211D120" w14:textId="77777777" w:rsidR="00AA28D9" w:rsidRPr="00671436" w:rsidRDefault="00AA28D9" w:rsidP="00AA28D9">
            <w:pPr>
              <w:spacing w:after="101" w:line="224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0907CAA" w14:textId="77777777" w:rsidR="00AA28D9" w:rsidRPr="00671436" w:rsidRDefault="00AA28D9" w:rsidP="00AA28D9">
            <w:pPr>
              <w:spacing w:after="101" w:line="224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671436" w14:paraId="15F3CF83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201F" w14:textId="77777777" w:rsidR="00AF5955" w:rsidRPr="00671436" w:rsidRDefault="00AA28D9" w:rsidP="00CF6CDF">
            <w:pPr>
              <w:spacing w:after="101" w:line="224" w:lineRule="exact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cs="Calibri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23BF" w14:textId="62B82557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321A" w14:textId="0B0A1E44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0.00</w:t>
            </w:r>
          </w:p>
        </w:tc>
      </w:tr>
      <w:tr w:rsidR="00AF5955" w:rsidRPr="00671436" w14:paraId="6CD0BB5C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93AE" w14:textId="77777777" w:rsidR="00AF5955" w:rsidRPr="00671436" w:rsidRDefault="00AA28D9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cs="Calibri"/>
                <w:sz w:val="20"/>
                <w:szCs w:val="20"/>
              </w:rPr>
              <w:t>Terrenos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51CD" w14:textId="6EC0FF82" w:rsidR="0009769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0C47" w14:textId="3B6D6E5A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AF5955" w:rsidRPr="00671436" w14:paraId="1A5F1CD1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A1C6" w14:textId="77777777" w:rsidR="00AF5955" w:rsidRPr="00671436" w:rsidRDefault="00AA28D9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cs="Calibri"/>
                <w:sz w:val="20"/>
                <w:szCs w:val="20"/>
              </w:rPr>
              <w:t>Viviendas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EB63" w14:textId="5F1B3ACE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3996" w14:textId="7B3449FC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AF5955" w:rsidRPr="00671436" w14:paraId="6D26DC07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31ED" w14:textId="77777777" w:rsidR="00AF5955" w:rsidRPr="00671436" w:rsidRDefault="00AA28D9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2D2F" w14:textId="6CC45925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46FB" w14:textId="28571429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AF5955" w:rsidRPr="00671436" w14:paraId="58229219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860" w14:textId="77777777" w:rsidR="00AF5955" w:rsidRPr="00671436" w:rsidRDefault="00AA28D9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29DC" w14:textId="4E32A14D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8C20" w14:textId="0A134B33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AF5955" w:rsidRPr="00671436" w14:paraId="4871A5C4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A731" w14:textId="77777777" w:rsidR="00AF5955" w:rsidRPr="00671436" w:rsidRDefault="00AA28D9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E20A" w14:textId="0CF8522E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47F1" w14:textId="24534983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AF5955" w:rsidRPr="00671436" w14:paraId="04E8DF63" w14:textId="77777777" w:rsidTr="00097698">
        <w:trPr>
          <w:cantSplit/>
          <w:trHeight w:val="55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3967" w14:textId="77777777" w:rsidR="00AF5955" w:rsidRPr="00671436" w:rsidRDefault="00F5422F" w:rsidP="00CF6CDF">
            <w:pPr>
              <w:rPr>
                <w:rFonts w:cs="Calibri"/>
                <w:sz w:val="20"/>
                <w:szCs w:val="20"/>
              </w:rPr>
            </w:pPr>
            <w:r w:rsidRPr="00671436">
              <w:rPr>
                <w:rFonts w:cs="Calibri"/>
                <w:sz w:val="20"/>
                <w:szCs w:val="20"/>
              </w:rPr>
              <w:t>Construcciones en Proceso de Bienes Propios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FF29" w14:textId="0D80B4AD" w:rsidR="00AF5955" w:rsidRPr="00671436" w:rsidRDefault="00097698" w:rsidP="00097698">
            <w:pPr>
              <w:jc w:val="right"/>
              <w:rPr>
                <w:rFonts w:cs="Calibri"/>
                <w:sz w:val="20"/>
                <w:szCs w:val="20"/>
              </w:rPr>
            </w:pPr>
            <w:r w:rsidRPr="00671436"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7A19" w14:textId="61499434" w:rsidR="00AF5955" w:rsidRPr="00671436" w:rsidRDefault="00097698" w:rsidP="00097698">
            <w:pPr>
              <w:jc w:val="right"/>
              <w:rPr>
                <w:rFonts w:cs="Calibri"/>
                <w:sz w:val="20"/>
                <w:szCs w:val="20"/>
              </w:rPr>
            </w:pPr>
            <w:r w:rsidRPr="00671436">
              <w:rPr>
                <w:rFonts w:cs="Calibri"/>
                <w:sz w:val="20"/>
                <w:szCs w:val="20"/>
              </w:rPr>
              <w:t>0.00</w:t>
            </w:r>
          </w:p>
        </w:tc>
      </w:tr>
      <w:tr w:rsidR="00F5422F" w:rsidRPr="00671436" w14:paraId="4FC25E6A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8552" w14:textId="77777777" w:rsidR="00F5422F" w:rsidRPr="00671436" w:rsidRDefault="00F5422F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8903" w14:textId="501C225C" w:rsidR="00F5422F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F310" w14:textId="1D8A3114" w:rsidR="00F5422F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AF5955" w:rsidRPr="00671436" w14:paraId="6B4DA8F6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EBC9" w14:textId="77777777" w:rsidR="00AF5955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71B5" w14:textId="0BD79568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17FA" w14:textId="0C3660BF" w:rsidR="00AF5955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0A5CFD2C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C8B9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35A7" w14:textId="6153EA43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1659" w14:textId="3312FF71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2094814C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343D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C4ED" w14:textId="1AE37265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09DDB" w14:textId="1B1DC1FC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3595BE31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16EC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6588" w14:textId="14CD8D5D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C761" w14:textId="6FD006C3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4AAA879C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2223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655E" w14:textId="440219F3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9A05" w14:textId="1809CF7F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56D37CED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44B1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E5B0" w14:textId="57472777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4AEE" w14:textId="3CF7AB11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0AF1E027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8297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A34F" w14:textId="6E98DBF4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0058" w14:textId="776DFC9F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4699B398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E3C6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2F2F" w14:textId="75163931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21057" w14:textId="6516D805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7F845B81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ADD5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6F2A" w14:textId="74427D94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6D3C" w14:textId="5BA497CE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65789ADD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535C" w14:textId="77777777" w:rsidR="00EA4748" w:rsidRPr="00671436" w:rsidRDefault="00EA4748" w:rsidP="00CF6CDF">
            <w:pPr>
              <w:spacing w:after="101" w:line="224" w:lineRule="exact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AEAF" w14:textId="2DD4B401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6D9B" w14:textId="01939340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sz w:val="20"/>
                <w:szCs w:val="20"/>
                <w:lang w:eastAsia="es-ES"/>
              </w:rPr>
              <w:t>0.00</w:t>
            </w:r>
          </w:p>
        </w:tc>
      </w:tr>
      <w:tr w:rsidR="00EA4748" w:rsidRPr="00671436" w14:paraId="7BF6AEAF" w14:textId="77777777" w:rsidTr="0009769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FC08" w14:textId="77777777" w:rsidR="00EA4748" w:rsidRPr="00671436" w:rsidRDefault="00EA4748" w:rsidP="00EA474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A063" w14:textId="4D67D8AD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DBDD" w14:textId="00A5F0DF" w:rsidR="00EA4748" w:rsidRPr="00671436" w:rsidRDefault="00097698" w:rsidP="00097698">
            <w:pPr>
              <w:spacing w:after="101" w:line="224" w:lineRule="exact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143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0.00</w:t>
            </w:r>
          </w:p>
        </w:tc>
      </w:tr>
    </w:tbl>
    <w:p w14:paraId="41986417" w14:textId="77777777" w:rsidR="003F39C5" w:rsidRPr="00671436" w:rsidRDefault="003F39C5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0E448B38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769D940B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16456CC0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0069B3E2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72268611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4AF23762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4943808B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3DA73B73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53A07448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4D99CF43" w14:textId="77777777" w:rsidR="00EC7D4B" w:rsidRPr="00671436" w:rsidRDefault="00EC7D4B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20B126C4" w14:textId="77777777" w:rsidR="003F39C5" w:rsidRPr="00671436" w:rsidRDefault="003F39C5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4728F67C" w14:textId="77777777" w:rsidR="003F39C5" w:rsidRPr="00671436" w:rsidRDefault="003F39C5" w:rsidP="000E6439">
      <w:pPr>
        <w:pStyle w:val="ROMANOS"/>
        <w:spacing w:after="0" w:line="240" w:lineRule="exact"/>
        <w:ind w:left="1140"/>
        <w:rPr>
          <w:rFonts w:ascii="Calibri" w:hAnsi="Calibri" w:cs="Calibri"/>
          <w:sz w:val="20"/>
          <w:szCs w:val="20"/>
          <w:lang w:val="es-MX"/>
        </w:rPr>
      </w:pPr>
      <w:r w:rsidRPr="00671436">
        <w:rPr>
          <w:rFonts w:ascii="Calibri" w:hAnsi="Calibri" w:cs="Calibri"/>
          <w:b/>
          <w:sz w:val="20"/>
          <w:szCs w:val="20"/>
          <w:lang w:val="es-MX"/>
        </w:rPr>
        <w:t xml:space="preserve">3.- </w:t>
      </w:r>
      <w:r w:rsidRPr="00671436">
        <w:rPr>
          <w:rFonts w:ascii="Calibri" w:hAnsi="Calibri" w:cs="Calibri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0984BF41" w14:textId="77777777" w:rsidR="003F39C5" w:rsidRPr="00671436" w:rsidRDefault="003F39C5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671436" w14:paraId="73B5CBDD" w14:textId="77777777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4A9C9AD" w14:textId="77777777" w:rsidR="003F39C5" w:rsidRPr="00671436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0AABA01" w14:textId="77777777" w:rsidR="003F39C5" w:rsidRPr="00671436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Calibri"/>
                <w:b/>
                <w:color w:val="FFFFFF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b/>
                <w:color w:val="FFFFFF"/>
                <w:sz w:val="20"/>
                <w:lang w:val="es-MX"/>
              </w:rPr>
              <w:t>202</w:t>
            </w:r>
            <w:r w:rsidR="00C7243C" w:rsidRPr="00671436">
              <w:rPr>
                <w:rFonts w:ascii="Calibri" w:hAnsi="Calibri" w:cs="Calibri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0AE8F21" w14:textId="77777777" w:rsidR="003F39C5" w:rsidRPr="00671436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Calibri"/>
                <w:b/>
                <w:color w:val="FFFFFF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b/>
                <w:color w:val="FFFFFF"/>
                <w:sz w:val="20"/>
                <w:lang w:val="es-MX"/>
              </w:rPr>
              <w:t>20</w:t>
            </w:r>
            <w:r w:rsidR="007075A0" w:rsidRPr="00671436">
              <w:rPr>
                <w:rFonts w:ascii="Calibri" w:hAnsi="Calibri" w:cs="Calibri"/>
                <w:b/>
                <w:color w:val="FFFFFF"/>
                <w:sz w:val="20"/>
                <w:lang w:val="es-MX"/>
              </w:rPr>
              <w:t>2</w:t>
            </w:r>
            <w:r w:rsidR="00C7243C" w:rsidRPr="00671436">
              <w:rPr>
                <w:rFonts w:ascii="Calibri" w:hAnsi="Calibri" w:cs="Calibri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671436" w14:paraId="4EE18213" w14:textId="77777777" w:rsidTr="00097698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C643" w14:textId="77777777" w:rsidR="003F39C5" w:rsidRPr="00671436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b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BE3F" w14:textId="0228EE8F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b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b/>
                <w:sz w:val="20"/>
                <w:lang w:val="es-MX"/>
              </w:rPr>
              <w:t>-3,290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62C8" w14:textId="259582DE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b/>
                <w:sz w:val="20"/>
                <w:lang w:val="es-MX"/>
              </w:rPr>
            </w:pPr>
            <w:r w:rsidRPr="00671436">
              <w:rPr>
                <w:rFonts w:ascii="Calibri" w:eastAsia="Helvetica Neue" w:hAnsi="Calibri" w:cs="Calibri"/>
                <w:b/>
                <w:bCs/>
                <w:color w:val="000000"/>
                <w:sz w:val="20"/>
              </w:rPr>
              <w:t>-5,756</w:t>
            </w:r>
          </w:p>
        </w:tc>
      </w:tr>
      <w:tr w:rsidR="003F39C5" w:rsidRPr="00671436" w14:paraId="68A395DA" w14:textId="77777777" w:rsidTr="00097698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F0A3" w14:textId="77777777" w:rsidR="003F39C5" w:rsidRPr="00671436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7FF9" w14:textId="77777777" w:rsidR="003F39C5" w:rsidRPr="00671436" w:rsidRDefault="003F39C5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365F" w14:textId="77777777" w:rsidR="003F39C5" w:rsidRPr="00671436" w:rsidRDefault="003F39C5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</w:p>
        </w:tc>
      </w:tr>
      <w:tr w:rsidR="003F39C5" w:rsidRPr="00671436" w14:paraId="4885576D" w14:textId="77777777" w:rsidTr="00097698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C701" w14:textId="77777777" w:rsidR="003F39C5" w:rsidRPr="00671436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570A" w14:textId="0108DBE2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0720" w14:textId="2267A8C1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</w:tr>
      <w:tr w:rsidR="003F39C5" w:rsidRPr="00671436" w14:paraId="54A638BA" w14:textId="77777777" w:rsidTr="00097698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3A7" w14:textId="77777777" w:rsidR="003F39C5" w:rsidRPr="00671436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8C75" w14:textId="0966BC1C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0F5E" w14:textId="6FA2CBA6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</w:tr>
      <w:tr w:rsidR="003F39C5" w:rsidRPr="00671436" w14:paraId="29C46E23" w14:textId="77777777" w:rsidTr="00097698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1E87" w14:textId="77777777" w:rsidR="003F39C5" w:rsidRPr="00671436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C42E" w14:textId="600A300B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202F" w14:textId="5863A0BE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</w:tr>
      <w:tr w:rsidR="003F39C5" w:rsidRPr="00671436" w14:paraId="6E82176F" w14:textId="77777777" w:rsidTr="00097698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FDFE" w14:textId="77777777" w:rsidR="003F39C5" w:rsidRPr="00671436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EBD8" w14:textId="710E35EE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669B" w14:textId="7D53A457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</w:tr>
      <w:tr w:rsidR="003F39C5" w:rsidRPr="00671436" w14:paraId="4FB9BCC7" w14:textId="77777777" w:rsidTr="00097698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E5C" w14:textId="77777777" w:rsidR="003F39C5" w:rsidRPr="00671436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2B97" w14:textId="51699A88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1439" w14:textId="2FABA2DC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</w:tr>
      <w:tr w:rsidR="003F39C5" w:rsidRPr="00671436" w14:paraId="6226B2D3" w14:textId="77777777" w:rsidTr="00097698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1B1" w14:textId="77777777" w:rsidR="003F39C5" w:rsidRPr="00671436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3CD25" w14:textId="47262C8F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E6F9" w14:textId="0D0E4FD4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sz w:val="20"/>
                <w:lang w:val="es-MX"/>
              </w:rPr>
              <w:t>919</w:t>
            </w:r>
          </w:p>
        </w:tc>
      </w:tr>
      <w:tr w:rsidR="003F39C5" w:rsidRPr="00671436" w14:paraId="41B9FA4F" w14:textId="77777777" w:rsidTr="00097698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6BA" w14:textId="77777777" w:rsidR="003F39C5" w:rsidRPr="00671436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Calibri"/>
                <w:b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2A88" w14:textId="7E664A3C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b/>
                <w:bCs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b/>
                <w:bCs/>
                <w:sz w:val="20"/>
                <w:lang w:val="es-MX"/>
              </w:rPr>
              <w:t>-3,290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564A" w14:textId="01231EDA" w:rsidR="003F39C5" w:rsidRPr="00671436" w:rsidRDefault="00097698" w:rsidP="00097698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Calibri"/>
                <w:b/>
                <w:bCs/>
                <w:sz w:val="20"/>
                <w:lang w:val="es-MX"/>
              </w:rPr>
            </w:pPr>
            <w:r w:rsidRPr="00671436">
              <w:rPr>
                <w:rFonts w:ascii="Calibri" w:hAnsi="Calibri" w:cs="Calibri"/>
                <w:b/>
                <w:bCs/>
                <w:sz w:val="20"/>
                <w:lang w:val="es-MX"/>
              </w:rPr>
              <w:t>-6,675</w:t>
            </w:r>
          </w:p>
        </w:tc>
      </w:tr>
    </w:tbl>
    <w:p w14:paraId="16C48B58" w14:textId="77777777" w:rsidR="00AE608D" w:rsidRPr="00671436" w:rsidRDefault="00AE608D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0D227AA6" w14:textId="77777777" w:rsidR="00DF01DA" w:rsidRPr="00671436" w:rsidRDefault="00DF01DA" w:rsidP="000E6439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14:paraId="7EC7F74F" w14:textId="77777777" w:rsidR="00540418" w:rsidRPr="00671436" w:rsidRDefault="00540418" w:rsidP="002C576A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  <w:r w:rsidRPr="00671436">
        <w:rPr>
          <w:rFonts w:ascii="Calibri" w:hAnsi="Calibri" w:cs="Calibri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671436">
        <w:rPr>
          <w:rFonts w:ascii="Calibri" w:hAnsi="Calibri" w:cs="Calibri"/>
          <w:b/>
          <w:smallCap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68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F90BD5" w:rsidRPr="00671436" w14:paraId="11A95829" w14:textId="77777777" w:rsidTr="00F90BD5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B6C37E6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Servicios Aeroportuarios de Tamaulipas, S.A. de C.V.</w:t>
            </w:r>
          </w:p>
        </w:tc>
      </w:tr>
      <w:tr w:rsidR="00F90BD5" w:rsidRPr="00671436" w14:paraId="4AB20A02" w14:textId="77777777" w:rsidTr="00F90BD5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8A7DC10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F90BD5" w:rsidRPr="00671436" w14:paraId="710C6516" w14:textId="77777777" w:rsidTr="00F90BD5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B36D169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2023</w:t>
            </w:r>
          </w:p>
        </w:tc>
      </w:tr>
      <w:tr w:rsidR="00F90BD5" w:rsidRPr="00671436" w14:paraId="1BA06670" w14:textId="77777777" w:rsidTr="00F90BD5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38EE2D3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F90BD5" w:rsidRPr="00671436" w14:paraId="6EB0CC77" w14:textId="77777777" w:rsidTr="00F90BD5">
        <w:trPr>
          <w:gridAfter w:val="2"/>
          <w:wAfter w:w="221" w:type="dxa"/>
          <w:trHeight w:val="17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897C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019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0E8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36F39C33" w14:textId="77777777" w:rsidTr="00F90BD5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0FA0D88F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AC02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$ 0.00</w:t>
            </w:r>
          </w:p>
        </w:tc>
      </w:tr>
      <w:tr w:rsidR="00F90BD5" w:rsidRPr="00671436" w14:paraId="02DCDBB7" w14:textId="77777777" w:rsidTr="00F90BD5">
        <w:trPr>
          <w:gridAfter w:val="2"/>
          <w:wAfter w:w="221" w:type="dxa"/>
          <w:trHeight w:val="17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1157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504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0F32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7CEFC2B1" w14:textId="77777777" w:rsidTr="00F90BD5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DE5BA58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B06" w14:textId="49E6E4FE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90BD5" w:rsidRPr="00671436" w14:paraId="3486634D" w14:textId="77777777" w:rsidTr="00F90BD5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D0560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FE21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20D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1F14466A" w14:textId="77777777" w:rsidTr="00F90BD5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C4E00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559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EE3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EFE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498096F1" w14:textId="77777777" w:rsidTr="00F90BD5">
        <w:trPr>
          <w:trHeight w:val="49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E1690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8C25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E9F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1D0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39A5FCB3" w14:textId="77777777" w:rsidTr="00F90BD5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B8619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229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A01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3C6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4133676D" w14:textId="77777777" w:rsidTr="00F90BD5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C3A97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8B59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CA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FC99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F0C7D65" w14:textId="77777777" w:rsidTr="00F90BD5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560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2.6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397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2D8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41BDA7C6" w14:textId="77777777" w:rsidTr="00F90BD5">
        <w:trPr>
          <w:gridAfter w:val="2"/>
          <w:wAfter w:w="221" w:type="dxa"/>
          <w:trHeight w:val="22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4829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16C7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A8784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603835FA" w14:textId="77777777" w:rsidTr="00F90BD5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3DA2216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097" w14:textId="106E3AED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90BD5" w:rsidRPr="00671436" w14:paraId="48A8B9A5" w14:textId="77777777" w:rsidTr="00F90BD5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BAFB5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9537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0606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0BD5" w:rsidRPr="00671436" w14:paraId="0DB94C09" w14:textId="77777777" w:rsidTr="00F90BD5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6C1E4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E3A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BF7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4DB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609FA2AB" w14:textId="77777777" w:rsidTr="00F90BD5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6AAC5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591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8E2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4CE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32228334" w14:textId="77777777" w:rsidTr="00F90BD5">
        <w:trPr>
          <w:gridAfter w:val="2"/>
          <w:wAfter w:w="221" w:type="dxa"/>
          <w:trHeight w:val="283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602C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660F5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0312F1A7" w14:textId="77777777" w:rsidTr="00F90BD5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71102074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5AF" w14:textId="4F4227A5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58679D11" w14:textId="77777777" w:rsidR="00174108" w:rsidRPr="00671436" w:rsidRDefault="00174108" w:rsidP="002C576A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48D0566D" w14:textId="4AA2D27A" w:rsidR="007006CA" w:rsidRPr="00671436" w:rsidRDefault="007006CA" w:rsidP="00AE777E">
      <w:pPr>
        <w:spacing w:after="0"/>
        <w:rPr>
          <w:rFonts w:cs="Calibri"/>
          <w:sz w:val="20"/>
          <w:szCs w:val="20"/>
        </w:rPr>
      </w:pPr>
    </w:p>
    <w:p w14:paraId="781D667E" w14:textId="77777777" w:rsidR="00322A4D" w:rsidRPr="00671436" w:rsidRDefault="00322A4D" w:rsidP="00AE777E">
      <w:pPr>
        <w:spacing w:after="0"/>
        <w:rPr>
          <w:rFonts w:cs="Calibri"/>
          <w:sz w:val="20"/>
          <w:szCs w:val="20"/>
        </w:rPr>
      </w:pPr>
    </w:p>
    <w:p w14:paraId="4C0F1855" w14:textId="77777777" w:rsidR="00322A4D" w:rsidRPr="00671436" w:rsidRDefault="00322A4D" w:rsidP="00AE777E">
      <w:pPr>
        <w:spacing w:after="0"/>
        <w:rPr>
          <w:rFonts w:cs="Calibri"/>
          <w:sz w:val="20"/>
          <w:szCs w:val="20"/>
        </w:rPr>
      </w:pPr>
    </w:p>
    <w:p w14:paraId="03F65E45" w14:textId="77777777" w:rsidR="00322A4D" w:rsidRPr="00671436" w:rsidRDefault="00322A4D" w:rsidP="00AE777E">
      <w:pPr>
        <w:spacing w:after="0"/>
        <w:rPr>
          <w:rFonts w:cs="Calibri"/>
          <w:sz w:val="20"/>
          <w:szCs w:val="20"/>
        </w:rPr>
      </w:pPr>
    </w:p>
    <w:tbl>
      <w:tblPr>
        <w:tblpPr w:leftFromText="141" w:rightFromText="141" w:vertAnchor="page" w:horzAnchor="margin" w:tblpXSpec="center" w:tblpY="1846"/>
        <w:tblW w:w="7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409"/>
        <w:gridCol w:w="1134"/>
        <w:gridCol w:w="48"/>
        <w:gridCol w:w="112"/>
      </w:tblGrid>
      <w:tr w:rsidR="00F90BD5" w:rsidRPr="00671436" w14:paraId="3CB6C199" w14:textId="77777777" w:rsidTr="00F90BD5">
        <w:trPr>
          <w:gridAfter w:val="1"/>
          <w:wAfter w:w="112" w:type="dxa"/>
          <w:trHeight w:val="300"/>
        </w:trPr>
        <w:tc>
          <w:tcPr>
            <w:tcW w:w="7631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D72EB38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Servicios Aeroportuarios de Tamaulipas, S.A. de C.V.</w:t>
            </w:r>
          </w:p>
        </w:tc>
      </w:tr>
      <w:tr w:rsidR="00F90BD5" w:rsidRPr="00671436" w14:paraId="5E029082" w14:textId="77777777" w:rsidTr="00F90BD5">
        <w:trPr>
          <w:gridAfter w:val="1"/>
          <w:wAfter w:w="112" w:type="dxa"/>
          <w:trHeight w:val="300"/>
        </w:trPr>
        <w:tc>
          <w:tcPr>
            <w:tcW w:w="76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A2DE6F8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F90BD5" w:rsidRPr="00671436" w14:paraId="68ADB89A" w14:textId="77777777" w:rsidTr="00F90BD5">
        <w:trPr>
          <w:gridAfter w:val="1"/>
          <w:wAfter w:w="112" w:type="dxa"/>
          <w:trHeight w:val="300"/>
        </w:trPr>
        <w:tc>
          <w:tcPr>
            <w:tcW w:w="76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36EB1F5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2023</w:t>
            </w:r>
          </w:p>
        </w:tc>
      </w:tr>
      <w:tr w:rsidR="00F90BD5" w:rsidRPr="00671436" w14:paraId="08949FD0" w14:textId="77777777" w:rsidTr="00F90BD5">
        <w:trPr>
          <w:gridAfter w:val="1"/>
          <w:wAfter w:w="112" w:type="dxa"/>
          <w:trHeight w:val="315"/>
        </w:trPr>
        <w:tc>
          <w:tcPr>
            <w:tcW w:w="7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B8FD96A" w14:textId="77777777" w:rsidR="00F90BD5" w:rsidRPr="00671436" w:rsidRDefault="00F90BD5" w:rsidP="00F90B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F90BD5" w:rsidRPr="00671436" w14:paraId="16FC2594" w14:textId="77777777" w:rsidTr="00F90BD5">
        <w:trPr>
          <w:gridAfter w:val="2"/>
          <w:wAfter w:w="160" w:type="dxa"/>
          <w:trHeight w:val="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C0B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5A7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5117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6B4BEEDD" w14:textId="77777777" w:rsidTr="00F90BD5">
        <w:trPr>
          <w:gridAfter w:val="2"/>
          <w:wAfter w:w="160" w:type="dxa"/>
          <w:trHeight w:val="17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23A5157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 Presupuestarios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67BF" w14:textId="032A07D1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$ 0.00</w:t>
            </w:r>
          </w:p>
        </w:tc>
      </w:tr>
      <w:tr w:rsidR="00F90BD5" w:rsidRPr="00671436" w14:paraId="7527288A" w14:textId="77777777" w:rsidTr="00F90BD5">
        <w:trPr>
          <w:gridAfter w:val="2"/>
          <w:wAfter w:w="160" w:type="dxa"/>
          <w:trHeight w:val="1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474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CD5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749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5FCA7A1F" w14:textId="77777777" w:rsidTr="00F90BD5">
        <w:trPr>
          <w:gridAfter w:val="2"/>
          <w:wAfter w:w="160" w:type="dxa"/>
          <w:trHeight w:val="17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A4B1AFC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245" w14:textId="7AD89774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90BD5" w:rsidRPr="00671436" w14:paraId="305CCCA3" w14:textId="77777777" w:rsidTr="00F90BD5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BD4EB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3D86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04C9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7B53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6B8B16F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34681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308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099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9D7E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00405E4F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BADD1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123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6C3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F6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1ABE3F8A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EA409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D4F8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54E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FAE0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B331F06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854A6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0AAB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BF5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E0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51A56296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9F767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C89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FC0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345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5F1EF86D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3EA22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BCC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4BC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FE8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059E7190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D62F0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5E5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1AF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1B34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5E8ED8D6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7425C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ADF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060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1AB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05B22E5D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18108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9FB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CE5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B532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47205344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9482E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CE80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A68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3AF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742DA175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7355D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0C94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2A6F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C5A9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796566E2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80722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2.13 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01F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4A8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7C5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06E4624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8DAFF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2.14 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BE2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F5F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A4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CEC84F2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5A1D4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82F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891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62F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41561510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4F06A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C456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E911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F223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90B285C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2D351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F5C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Inversiones en Fideicomisos. Mandatos y Otros Análogos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9A75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2C5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6320199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80E44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D10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7CB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2D70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13790048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113D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603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DA9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DE0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346083DC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C7ED5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7F75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6952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4303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10490E47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F6A7B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EF89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488B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B3F1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343D286E" w14:textId="77777777" w:rsidTr="00F90BD5">
        <w:trPr>
          <w:gridAfter w:val="2"/>
          <w:wAfter w:w="160" w:type="dxa"/>
          <w:trHeight w:val="170"/>
        </w:trPr>
        <w:tc>
          <w:tcPr>
            <w:tcW w:w="6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5DB578A8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AE15" w14:textId="0E04B855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3,290</w:t>
            </w:r>
          </w:p>
        </w:tc>
      </w:tr>
      <w:tr w:rsidR="00F90BD5" w:rsidRPr="00671436" w14:paraId="47591B61" w14:textId="77777777" w:rsidTr="00F90BD5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4E4C5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271E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Estimaciones, Depreciaciones y Deterioros, Obsolescencia y Amortizaciones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83AA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B77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45DB81EF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C2617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FA0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411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59F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6C75DF6F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47A41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CD94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Disminución de Inventarios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8EC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DA0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15D3A601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99D24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3.4 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0C46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BAFD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4DE2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210A01AC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4321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310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3AC7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C674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074A8AB7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ED96F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48C6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986A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F51A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07C6B67C" w14:textId="77777777" w:rsidTr="00F90BD5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83EA9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AB5E" w14:textId="77777777" w:rsidR="00F90BD5" w:rsidRPr="00671436" w:rsidRDefault="00F90BD5" w:rsidP="00F90B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040D" w14:textId="77777777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2477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1B064648" w14:textId="77777777" w:rsidTr="00F90BD5">
        <w:trPr>
          <w:trHeight w:val="1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0EF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260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678F6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5846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90BD5" w:rsidRPr="00671436" w14:paraId="5154179D" w14:textId="77777777" w:rsidTr="00F90BD5">
        <w:trPr>
          <w:gridAfter w:val="2"/>
          <w:wAfter w:w="160" w:type="dxa"/>
          <w:trHeight w:val="17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5AC2EB42" w14:textId="77777777" w:rsidR="00F90BD5" w:rsidRPr="00671436" w:rsidRDefault="00F90BD5" w:rsidP="00F90BD5">
            <w:pPr>
              <w:spacing w:after="0" w:line="240" w:lineRule="auto"/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182D" w14:textId="36EE7730" w:rsidR="00F90BD5" w:rsidRPr="00671436" w:rsidRDefault="00F90BD5" w:rsidP="00F90BD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7143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3,290</w:t>
            </w:r>
          </w:p>
        </w:tc>
      </w:tr>
    </w:tbl>
    <w:p w14:paraId="15B36D23" w14:textId="77777777" w:rsidR="00174108" w:rsidRPr="00671436" w:rsidRDefault="00174108" w:rsidP="002C576A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14:paraId="7CF1C59D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751FDFB2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3B2D44F2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61B4E5D0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477A1FE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1D0E211C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4EFE1483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4EE0AB76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5D4E70DC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02E16A1A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BCED85B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57A88B4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390CAB31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79CBBA9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7721E294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5A836DC5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F869C7B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D476A2B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738A057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40497213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061A6B52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46C9CD28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3E3F18AC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0D269C3A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5A777749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7EAD28BA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2FB95BBF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5389B0A2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0B1B4932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7E7CCECD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1AE2B1D3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1893C90C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76F4DDAD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4D923C13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68ECD398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6C5682CD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6280F121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6E6DDD7C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576142DC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6DB2779B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02226850" w14:textId="77777777" w:rsidR="00F90BD5" w:rsidRPr="00671436" w:rsidRDefault="00F90BD5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</w:p>
    <w:p w14:paraId="157F32F4" w14:textId="1D595C96" w:rsidR="000D5EFE" w:rsidRPr="00671436" w:rsidRDefault="00174108" w:rsidP="000D5EFE">
      <w:pPr>
        <w:pStyle w:val="Texto"/>
        <w:spacing w:after="0" w:line="240" w:lineRule="exact"/>
        <w:ind w:firstLine="0"/>
        <w:rPr>
          <w:rFonts w:ascii="Calibri" w:hAnsi="Calibri" w:cs="Calibri"/>
          <w:sz w:val="20"/>
        </w:rPr>
      </w:pPr>
      <w:r w:rsidRPr="00671436">
        <w:rPr>
          <w:rFonts w:ascii="Calibri" w:hAnsi="Calibri" w:cs="Calibri"/>
          <w:sz w:val="20"/>
        </w:rPr>
        <w:t>B</w:t>
      </w:r>
      <w:r w:rsidR="000D5EFE" w:rsidRPr="00671436">
        <w:rPr>
          <w:rFonts w:ascii="Calibri" w:hAnsi="Calibri" w:cs="Calibri"/>
          <w:sz w:val="20"/>
        </w:rPr>
        <w:t>ajo protesta de decir verdad declaramos que los Estados Financieros y sus Notas</w:t>
      </w:r>
      <w:r w:rsidR="00093161" w:rsidRPr="00671436">
        <w:rPr>
          <w:rFonts w:ascii="Calibri" w:hAnsi="Calibri" w:cs="Calibri"/>
          <w:sz w:val="20"/>
        </w:rPr>
        <w:t>,</w:t>
      </w:r>
      <w:r w:rsidR="000D5EFE" w:rsidRPr="00671436">
        <w:rPr>
          <w:rFonts w:ascii="Calibri" w:hAnsi="Calibri" w:cs="Calibri"/>
          <w:sz w:val="20"/>
        </w:rPr>
        <w:t xml:space="preserve"> son razonablemente correctos y</w:t>
      </w:r>
      <w:r w:rsidR="00DF166B" w:rsidRPr="00671436">
        <w:rPr>
          <w:rFonts w:ascii="Calibri" w:hAnsi="Calibri" w:cs="Calibri"/>
          <w:sz w:val="20"/>
        </w:rPr>
        <w:t xml:space="preserve"> son</w:t>
      </w:r>
      <w:r w:rsidR="000D5EFE" w:rsidRPr="00671436">
        <w:rPr>
          <w:rFonts w:ascii="Calibri" w:hAnsi="Calibri" w:cs="Calibri"/>
          <w:sz w:val="20"/>
        </w:rPr>
        <w:t xml:space="preserve"> responsabilidad del emisor</w:t>
      </w:r>
    </w:p>
    <w:p w14:paraId="7B01AB53" w14:textId="77777777" w:rsidR="00D96C81" w:rsidRPr="00671436" w:rsidRDefault="00D96C81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0A1698F3" w14:textId="77777777" w:rsidR="00041200" w:rsidRPr="00671436" w:rsidRDefault="00041200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1FF65741" w14:textId="77777777" w:rsidR="00041200" w:rsidRPr="00671436" w:rsidRDefault="00041200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67723B2E" w14:textId="77777777"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7D1E71FB" w14:textId="77777777" w:rsidR="00F002A4" w:rsidRDefault="00F002A4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03182133" w14:textId="77777777" w:rsidR="00F002A4" w:rsidRDefault="00F002A4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52A2069E" w14:textId="77777777" w:rsidR="00F002A4" w:rsidRDefault="00F002A4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5C463FA0" w14:textId="77777777" w:rsidR="00F002A4" w:rsidRDefault="00F002A4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413E2001" w14:textId="77777777" w:rsidR="00F002A4" w:rsidRPr="00671436" w:rsidRDefault="00F002A4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2DDE601D" w14:textId="77777777" w:rsidR="00041200" w:rsidRPr="00671436" w:rsidRDefault="00041200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471A1645" w14:textId="77777777" w:rsidR="00041200" w:rsidRPr="00671436" w:rsidRDefault="00041200" w:rsidP="00D10273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14:paraId="4ED537D2" w14:textId="77777777" w:rsidR="00B849EE" w:rsidRPr="00671436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b/>
          <w:sz w:val="24"/>
          <w:szCs w:val="24"/>
          <w:lang w:val="es-MX"/>
        </w:rPr>
      </w:pPr>
      <w:r w:rsidRPr="00671436">
        <w:rPr>
          <w:rFonts w:ascii="Calibri" w:hAnsi="Calibri" w:cs="Calibri"/>
          <w:b/>
          <w:sz w:val="24"/>
          <w:szCs w:val="24"/>
        </w:rPr>
        <w:t>c</w:t>
      </w:r>
      <w:r w:rsidR="00540418" w:rsidRPr="00671436">
        <w:rPr>
          <w:rFonts w:ascii="Calibri" w:hAnsi="Calibri" w:cs="Calibri"/>
          <w:b/>
          <w:sz w:val="24"/>
          <w:szCs w:val="24"/>
        </w:rPr>
        <w:t>)</w:t>
      </w:r>
      <w:r w:rsidR="00540418" w:rsidRPr="00671436">
        <w:rPr>
          <w:rFonts w:ascii="Calibri" w:hAnsi="Calibri" w:cs="Calibri"/>
          <w:sz w:val="24"/>
          <w:szCs w:val="24"/>
        </w:rPr>
        <w:t xml:space="preserve"> </w:t>
      </w:r>
      <w:r w:rsidR="00FE1EDC" w:rsidRPr="00671436">
        <w:rPr>
          <w:rFonts w:ascii="Calibri" w:hAnsi="Calibri" w:cs="Calibri"/>
          <w:b/>
          <w:sz w:val="24"/>
          <w:szCs w:val="24"/>
          <w:lang w:val="es-MX"/>
        </w:rPr>
        <w:t>NOTAS DE MEMORIA (CUENTAS DE ORDEN)</w:t>
      </w:r>
    </w:p>
    <w:p w14:paraId="64CB5C90" w14:textId="77777777" w:rsidR="00B849EE" w:rsidRPr="00671436" w:rsidRDefault="00B849EE" w:rsidP="00540418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14:paraId="68AAE204" w14:textId="77777777" w:rsidR="00B31AAA" w:rsidRPr="00671436" w:rsidRDefault="00B31AAA" w:rsidP="00540418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14:paraId="7EADAE42" w14:textId="77777777" w:rsidR="00290E6D" w:rsidRPr="00671436" w:rsidRDefault="00290E6D" w:rsidP="00290E6D">
      <w:pPr>
        <w:pStyle w:val="Texto"/>
        <w:spacing w:after="0" w:line="240" w:lineRule="exact"/>
        <w:rPr>
          <w:rFonts w:ascii="Calibri" w:hAnsi="Calibri" w:cs="Calibri"/>
          <w:b/>
          <w:sz w:val="22"/>
          <w:szCs w:val="22"/>
        </w:rPr>
      </w:pPr>
      <w:r w:rsidRPr="00671436">
        <w:rPr>
          <w:rFonts w:ascii="Calibri" w:hAnsi="Calibri" w:cs="Calibri"/>
          <w:b/>
          <w:sz w:val="22"/>
          <w:szCs w:val="22"/>
        </w:rPr>
        <w:t>Cuentas de Orden Contables y Presupuestarias:</w:t>
      </w:r>
    </w:p>
    <w:p w14:paraId="68030F03" w14:textId="77777777" w:rsidR="00B31AAA" w:rsidRPr="00671436" w:rsidRDefault="00B31AAA" w:rsidP="00290E6D">
      <w:pPr>
        <w:pStyle w:val="Texto"/>
        <w:spacing w:after="0" w:line="240" w:lineRule="exact"/>
        <w:rPr>
          <w:rFonts w:ascii="Calibri" w:hAnsi="Calibri" w:cs="Calibri"/>
          <w:b/>
          <w:sz w:val="22"/>
          <w:szCs w:val="22"/>
        </w:rPr>
      </w:pPr>
    </w:p>
    <w:p w14:paraId="09F42F07" w14:textId="77777777" w:rsidR="00290E6D" w:rsidRPr="00671436" w:rsidRDefault="00290E6D" w:rsidP="00290E6D">
      <w:pPr>
        <w:pStyle w:val="Texto"/>
        <w:spacing w:after="0" w:line="240" w:lineRule="exact"/>
        <w:rPr>
          <w:rFonts w:ascii="Calibri" w:hAnsi="Calibri" w:cs="Calibri"/>
          <w:b/>
          <w:sz w:val="20"/>
        </w:rPr>
      </w:pPr>
    </w:p>
    <w:p w14:paraId="1F1DA7FE" w14:textId="548B8082" w:rsidR="00F90BD5" w:rsidRPr="00671436" w:rsidRDefault="00322A4D" w:rsidP="00F90BD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b/>
          <w:color w:val="000000"/>
          <w:sz w:val="20"/>
          <w:szCs w:val="20"/>
        </w:rPr>
        <w:t xml:space="preserve">   </w:t>
      </w:r>
      <w:r w:rsidR="00F90BD5" w:rsidRPr="00671436">
        <w:rPr>
          <w:rFonts w:eastAsia="Helvetica Neue" w:cs="Calibri"/>
          <w:b/>
          <w:color w:val="000000"/>
          <w:sz w:val="20"/>
          <w:szCs w:val="20"/>
        </w:rPr>
        <w:t>Cuentas de Orden Contables y Presupuestarias:</w:t>
      </w:r>
    </w:p>
    <w:p w14:paraId="4FC27F4F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i/>
          <w:color w:val="000000"/>
          <w:sz w:val="20"/>
          <w:szCs w:val="20"/>
        </w:rPr>
      </w:pPr>
      <w:r w:rsidRPr="00671436">
        <w:rPr>
          <w:rFonts w:eastAsia="Helvetica Neue" w:cs="Calibri"/>
          <w:i/>
          <w:color w:val="000000"/>
          <w:sz w:val="20"/>
          <w:szCs w:val="20"/>
        </w:rPr>
        <w:t>Contables:</w:t>
      </w:r>
    </w:p>
    <w:p w14:paraId="739AD0D7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i/>
          <w:color w:val="000000"/>
          <w:sz w:val="20"/>
          <w:szCs w:val="20"/>
        </w:rPr>
      </w:pPr>
    </w:p>
    <w:p w14:paraId="154AAB77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i/>
          <w:color w:val="000000"/>
          <w:sz w:val="20"/>
          <w:szCs w:val="20"/>
        </w:rPr>
        <w:t>Valores</w:t>
      </w:r>
    </w:p>
    <w:p w14:paraId="6CA0A24F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</w:t>
      </w:r>
    </w:p>
    <w:p w14:paraId="697FA5BC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61061302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Emisión de Obligaciones</w:t>
      </w:r>
    </w:p>
    <w:p w14:paraId="41141B47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</w:t>
      </w:r>
    </w:p>
    <w:p w14:paraId="3B674DAE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051BF2B7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Avales y Garantías</w:t>
      </w:r>
    </w:p>
    <w:p w14:paraId="1C3B1C8A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</w:t>
      </w:r>
    </w:p>
    <w:p w14:paraId="22C2AD9B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218AD420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Juicios</w:t>
      </w:r>
    </w:p>
    <w:p w14:paraId="65F887AB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No Aplica</w:t>
      </w:r>
    </w:p>
    <w:p w14:paraId="0A79A63B" w14:textId="77777777" w:rsidR="00F90BD5" w:rsidRPr="00671436" w:rsidRDefault="00F90BD5" w:rsidP="00322A4D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2"/>
        <w:jc w:val="both"/>
        <w:rPr>
          <w:rFonts w:eastAsia="Helvetica Neue" w:cs="Calibri"/>
          <w:color w:val="000000"/>
          <w:sz w:val="20"/>
          <w:szCs w:val="20"/>
        </w:rPr>
      </w:pPr>
    </w:p>
    <w:p w14:paraId="4A373DD9" w14:textId="77777777" w:rsidR="00ED6CBF" w:rsidRPr="007E54D9" w:rsidRDefault="00322A4D" w:rsidP="00ED6CBF">
      <w:pPr>
        <w:pStyle w:val="Texto"/>
        <w:spacing w:after="0" w:line="240" w:lineRule="exact"/>
        <w:rPr>
          <w:rFonts w:ascii="Calibri" w:hAnsi="Calibri" w:cs="Calibri"/>
          <w:b/>
          <w:sz w:val="22"/>
          <w:szCs w:val="22"/>
        </w:rPr>
      </w:pPr>
      <w:r w:rsidRPr="00671436">
        <w:rPr>
          <w:rFonts w:ascii="Calibri" w:hAnsi="Calibri" w:cs="Calibri"/>
          <w:b/>
          <w:sz w:val="22"/>
          <w:szCs w:val="22"/>
        </w:rPr>
        <w:t xml:space="preserve">          </w:t>
      </w:r>
      <w:r w:rsidR="00ED6CBF" w:rsidRPr="007E54D9">
        <w:rPr>
          <w:rFonts w:ascii="Calibri" w:hAnsi="Calibri" w:cs="Calibri"/>
          <w:b/>
          <w:sz w:val="22"/>
          <w:szCs w:val="22"/>
        </w:rPr>
        <w:t>Presupuestarias:</w:t>
      </w:r>
    </w:p>
    <w:p w14:paraId="444C9AA1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ab/>
        <w:t>Cuentas de ingresos</w:t>
      </w:r>
    </w:p>
    <w:p w14:paraId="49D4EDE7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8.1.1.         </w:t>
      </w:r>
      <w:r>
        <w:rPr>
          <w:rFonts w:ascii="Calibri" w:hAnsi="Calibri" w:cs="Calibri"/>
          <w:sz w:val="20"/>
        </w:rPr>
        <w:t>Ley de ingresos Estimada</w:t>
      </w:r>
      <w:r w:rsidRPr="007E54D9">
        <w:rPr>
          <w:rFonts w:ascii="Calibri" w:hAnsi="Calibri" w:cs="Calibri"/>
          <w:sz w:val="20"/>
        </w:rPr>
        <w:t xml:space="preserve">              </w:t>
      </w:r>
      <w:r>
        <w:rPr>
          <w:rFonts w:ascii="Calibri" w:hAnsi="Calibri" w:cs="Calibri"/>
          <w:sz w:val="20"/>
        </w:rPr>
        <w:t xml:space="preserve">                                             </w:t>
      </w:r>
      <w:r w:rsidRPr="007E54D9">
        <w:rPr>
          <w:rFonts w:ascii="Calibri" w:hAnsi="Calibri" w:cs="Calibri"/>
          <w:sz w:val="20"/>
        </w:rPr>
        <w:t>0.00</w:t>
      </w:r>
    </w:p>
    <w:p w14:paraId="08B7817A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8.1.2.         </w:t>
      </w:r>
      <w:r>
        <w:rPr>
          <w:rFonts w:ascii="Calibri" w:hAnsi="Calibri" w:cs="Calibri"/>
          <w:sz w:val="20"/>
        </w:rPr>
        <w:t>Ley de Ingresos por Ejecutar</w:t>
      </w:r>
      <w:r w:rsidRPr="007E54D9">
        <w:rPr>
          <w:rFonts w:ascii="Calibri" w:hAnsi="Calibri" w:cs="Calibri"/>
          <w:sz w:val="20"/>
        </w:rPr>
        <w:t xml:space="preserve">              </w:t>
      </w:r>
      <w:r>
        <w:rPr>
          <w:rFonts w:ascii="Calibri" w:hAnsi="Calibri" w:cs="Calibri"/>
          <w:sz w:val="20"/>
        </w:rPr>
        <w:t xml:space="preserve">                                    </w:t>
      </w:r>
      <w:r w:rsidRPr="007E54D9">
        <w:rPr>
          <w:rFonts w:ascii="Calibri" w:hAnsi="Calibri" w:cs="Calibri"/>
          <w:sz w:val="20"/>
        </w:rPr>
        <w:t xml:space="preserve">    0.00</w:t>
      </w:r>
    </w:p>
    <w:p w14:paraId="02EECE89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8.1.3.         </w:t>
      </w:r>
      <w:r>
        <w:rPr>
          <w:rFonts w:ascii="Calibri" w:hAnsi="Calibri" w:cs="Calibri"/>
          <w:sz w:val="20"/>
        </w:rPr>
        <w:t xml:space="preserve">Modificaciones a la Ley de Ingresos Estimada          </w:t>
      </w:r>
      <w:r w:rsidRPr="007E54D9">
        <w:rPr>
          <w:rFonts w:ascii="Calibri" w:hAnsi="Calibri" w:cs="Calibri"/>
          <w:sz w:val="20"/>
        </w:rPr>
        <w:t xml:space="preserve">              0.00</w:t>
      </w:r>
    </w:p>
    <w:p w14:paraId="1E760D80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8.1.4.         </w:t>
      </w:r>
      <w:r>
        <w:rPr>
          <w:rFonts w:ascii="Calibri" w:hAnsi="Calibri" w:cs="Calibri"/>
          <w:sz w:val="20"/>
        </w:rPr>
        <w:t xml:space="preserve">Ley de Ingresos Devengada                                      </w:t>
      </w:r>
      <w:r w:rsidRPr="007E54D9">
        <w:rPr>
          <w:rFonts w:ascii="Calibri" w:hAnsi="Calibri" w:cs="Calibri"/>
          <w:sz w:val="20"/>
        </w:rPr>
        <w:t xml:space="preserve">                  0.00</w:t>
      </w:r>
    </w:p>
    <w:p w14:paraId="31F0B607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8.1.5.         </w:t>
      </w:r>
      <w:r>
        <w:rPr>
          <w:rFonts w:ascii="Calibri" w:hAnsi="Calibri" w:cs="Calibri"/>
          <w:sz w:val="20"/>
        </w:rPr>
        <w:t xml:space="preserve">Ley de Ingresos Recaudada                                      </w:t>
      </w:r>
      <w:r w:rsidRPr="007E54D9">
        <w:rPr>
          <w:rFonts w:ascii="Calibri" w:hAnsi="Calibri" w:cs="Calibri"/>
          <w:sz w:val="20"/>
        </w:rPr>
        <w:t xml:space="preserve">                  0.00</w:t>
      </w:r>
    </w:p>
    <w:p w14:paraId="7A8402CE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</w:p>
    <w:p w14:paraId="356C97FD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ab/>
        <w:t>Cuentas de egresos</w:t>
      </w:r>
    </w:p>
    <w:p w14:paraId="220FA831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8.2.1.           </w:t>
      </w:r>
      <w:r>
        <w:rPr>
          <w:rFonts w:ascii="Calibri" w:hAnsi="Calibri" w:cs="Calibri"/>
          <w:sz w:val="20"/>
        </w:rPr>
        <w:t xml:space="preserve">Presupuesto de Egresos Aprobado                                        </w:t>
      </w:r>
      <w:r w:rsidRPr="007E54D9">
        <w:rPr>
          <w:rFonts w:ascii="Calibri" w:hAnsi="Calibri" w:cs="Calibri"/>
          <w:sz w:val="20"/>
        </w:rPr>
        <w:t>0.00</w:t>
      </w:r>
    </w:p>
    <w:p w14:paraId="4DB42D20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8.2.2.           </w:t>
      </w:r>
      <w:r>
        <w:rPr>
          <w:rFonts w:ascii="Calibri" w:hAnsi="Calibri" w:cs="Calibri"/>
          <w:sz w:val="20"/>
        </w:rPr>
        <w:t xml:space="preserve">Presupuesto de Egresos por Ejercer                      </w:t>
      </w:r>
      <w:r w:rsidRPr="007E54D9">
        <w:rPr>
          <w:rFonts w:ascii="Calibri" w:hAnsi="Calibri" w:cs="Calibri"/>
          <w:sz w:val="20"/>
        </w:rPr>
        <w:t xml:space="preserve">                0.00</w:t>
      </w:r>
    </w:p>
    <w:p w14:paraId="14340FDA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8.2.3.           </w:t>
      </w:r>
      <w:r>
        <w:rPr>
          <w:rFonts w:ascii="Calibri" w:hAnsi="Calibri" w:cs="Calibri"/>
          <w:sz w:val="20"/>
        </w:rPr>
        <w:t xml:space="preserve">Modificaciones al Presupuesto de Egresos Aprobado   </w:t>
      </w:r>
      <w:r w:rsidRPr="007E54D9">
        <w:rPr>
          <w:rFonts w:ascii="Calibri" w:hAnsi="Calibri" w:cs="Calibri"/>
          <w:sz w:val="20"/>
        </w:rPr>
        <w:t xml:space="preserve">     0.00</w:t>
      </w:r>
    </w:p>
    <w:p w14:paraId="2C50CEE6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8.2.4.           </w:t>
      </w:r>
      <w:r>
        <w:rPr>
          <w:rFonts w:ascii="Calibri" w:hAnsi="Calibri" w:cs="Calibri"/>
          <w:sz w:val="20"/>
        </w:rPr>
        <w:t xml:space="preserve">Presupuesto de Egresos Comprometido               </w:t>
      </w:r>
      <w:r w:rsidRPr="007E54D9">
        <w:rPr>
          <w:rFonts w:ascii="Calibri" w:hAnsi="Calibri" w:cs="Calibri"/>
          <w:sz w:val="20"/>
        </w:rPr>
        <w:t xml:space="preserve">                0.00</w:t>
      </w:r>
    </w:p>
    <w:p w14:paraId="331E29F1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8.2.5.           </w:t>
      </w:r>
      <w:r>
        <w:rPr>
          <w:rFonts w:ascii="Calibri" w:hAnsi="Calibri" w:cs="Calibri"/>
          <w:sz w:val="20"/>
        </w:rPr>
        <w:t xml:space="preserve">Presupuesto de Egresos Devengado                      </w:t>
      </w:r>
      <w:r w:rsidRPr="007E54D9">
        <w:rPr>
          <w:rFonts w:ascii="Calibri" w:hAnsi="Calibri" w:cs="Calibri"/>
          <w:sz w:val="20"/>
        </w:rPr>
        <w:t xml:space="preserve">                0.00</w:t>
      </w:r>
    </w:p>
    <w:p w14:paraId="273BDAF8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8.2.6.           </w:t>
      </w:r>
      <w:r>
        <w:rPr>
          <w:rFonts w:ascii="Calibri" w:hAnsi="Calibri" w:cs="Calibri"/>
          <w:sz w:val="20"/>
        </w:rPr>
        <w:t xml:space="preserve">Presupuesto de Egresos Ejercido                            </w:t>
      </w:r>
      <w:r w:rsidRPr="007E54D9">
        <w:rPr>
          <w:rFonts w:ascii="Calibri" w:hAnsi="Calibri" w:cs="Calibri"/>
          <w:sz w:val="20"/>
        </w:rPr>
        <w:t xml:space="preserve">                0.00</w:t>
      </w:r>
    </w:p>
    <w:p w14:paraId="3E4C1C75" w14:textId="77777777" w:rsidR="00ED6CBF" w:rsidRPr="007E54D9" w:rsidRDefault="00ED6CBF" w:rsidP="00ED6CBF">
      <w:pPr>
        <w:pStyle w:val="Texto"/>
        <w:spacing w:after="0" w:line="240" w:lineRule="exact"/>
        <w:ind w:left="2160" w:hanging="540"/>
        <w:rPr>
          <w:rFonts w:ascii="Calibri" w:hAnsi="Calibri" w:cs="Calibri"/>
          <w:sz w:val="20"/>
        </w:rPr>
      </w:pPr>
      <w:r w:rsidRPr="007E54D9">
        <w:rPr>
          <w:rFonts w:ascii="Calibri" w:hAnsi="Calibri" w:cs="Calibri"/>
          <w:sz w:val="20"/>
        </w:rPr>
        <w:t xml:space="preserve">8.2.7.           </w:t>
      </w:r>
      <w:r>
        <w:rPr>
          <w:rFonts w:ascii="Calibri" w:hAnsi="Calibri" w:cs="Calibri"/>
          <w:sz w:val="20"/>
        </w:rPr>
        <w:t xml:space="preserve">Presupuesto de Egresos Pagado                             </w:t>
      </w:r>
      <w:r w:rsidRPr="007E54D9">
        <w:rPr>
          <w:rFonts w:ascii="Calibri" w:hAnsi="Calibri" w:cs="Calibri"/>
          <w:sz w:val="20"/>
        </w:rPr>
        <w:t xml:space="preserve">                0.00</w:t>
      </w:r>
    </w:p>
    <w:p w14:paraId="4CC0C0D0" w14:textId="00F821D9" w:rsidR="00F90BD5" w:rsidRPr="00671436" w:rsidRDefault="00F90BD5" w:rsidP="00ED6CBF">
      <w:pPr>
        <w:pStyle w:val="Texto"/>
        <w:spacing w:after="0" w:line="240" w:lineRule="exact"/>
        <w:rPr>
          <w:rFonts w:eastAsia="Helvetica Neue" w:cs="Calibri"/>
          <w:color w:val="000000"/>
          <w:sz w:val="20"/>
        </w:rPr>
      </w:pPr>
    </w:p>
    <w:p w14:paraId="53C3B407" w14:textId="77777777" w:rsidR="00F90BD5" w:rsidRPr="00671436" w:rsidRDefault="00F90BD5" w:rsidP="00F90BD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Helvetica Neue" w:cs="Calibri"/>
          <w:color w:val="000000"/>
          <w:sz w:val="20"/>
          <w:szCs w:val="20"/>
        </w:rPr>
      </w:pPr>
      <w:r w:rsidRPr="00671436">
        <w:rPr>
          <w:rFonts w:eastAsia="Helvetica Neue" w:cs="Calibri"/>
          <w:color w:val="000000"/>
          <w:sz w:val="20"/>
          <w:szCs w:val="20"/>
        </w:rPr>
        <w:t>¨Bajo protesta de decir verdad declaramos que los Estados Financieros y sus Notas son razonablemente correctos y son responsabilidad del emisor¨</w:t>
      </w:r>
      <w:bookmarkStart w:id="0" w:name="_GoBack"/>
      <w:bookmarkEnd w:id="0"/>
    </w:p>
    <w:sectPr w:rsidR="00F90BD5" w:rsidRPr="00671436" w:rsidSect="00044B1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1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CEF01" w14:textId="77777777" w:rsidR="00997A74" w:rsidRDefault="00997A74" w:rsidP="00EA5418">
      <w:pPr>
        <w:spacing w:after="0" w:line="240" w:lineRule="auto"/>
      </w:pPr>
      <w:r>
        <w:separator/>
      </w:r>
    </w:p>
  </w:endnote>
  <w:endnote w:type="continuationSeparator" w:id="0">
    <w:p w14:paraId="10F55F72" w14:textId="77777777" w:rsidR="00997A74" w:rsidRDefault="00997A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DIN Pro Regular">
    <w:altName w:val="Times New Roman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797E" w14:textId="77777777" w:rsidR="00890055" w:rsidRPr="00241D8F" w:rsidRDefault="0039682E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A170886" wp14:editId="70AEC67B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E30D05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" strokecolor="#bc955c" strokeweight="2pt">
              <v:stroke joinstyle="miter"/>
            </v:line>
          </w:pict>
        </mc:Fallback>
      </mc:AlternateContent>
    </w:r>
    <w:r w:rsidR="00890055" w:rsidRPr="00241D8F">
      <w:rPr>
        <w:rFonts w:ascii="Arial" w:hAnsi="Arial" w:cs="Arial"/>
      </w:rPr>
      <w:t xml:space="preserve">Contable / </w:t>
    </w:r>
    <w:r w:rsidR="00890055" w:rsidRPr="00241D8F">
      <w:rPr>
        <w:rFonts w:ascii="Arial" w:hAnsi="Arial" w:cs="Arial"/>
      </w:rPr>
      <w:fldChar w:fldCharType="begin"/>
    </w:r>
    <w:r w:rsidR="00890055" w:rsidRPr="00241D8F">
      <w:rPr>
        <w:rFonts w:ascii="Arial" w:hAnsi="Arial" w:cs="Arial"/>
      </w:rPr>
      <w:instrText>PAGE   \* MERGEFORMAT</w:instrText>
    </w:r>
    <w:r w:rsidR="00890055" w:rsidRPr="00241D8F">
      <w:rPr>
        <w:rFonts w:ascii="Arial" w:hAnsi="Arial" w:cs="Arial"/>
      </w:rPr>
      <w:fldChar w:fldCharType="separate"/>
    </w:r>
    <w:r w:rsidR="00F7023E" w:rsidRPr="00F7023E">
      <w:rPr>
        <w:rFonts w:ascii="Arial" w:hAnsi="Arial" w:cs="Arial"/>
        <w:noProof/>
        <w:lang w:val="es-ES"/>
      </w:rPr>
      <w:t>2</w:t>
    </w:r>
    <w:r w:rsidR="00890055" w:rsidRPr="00241D8F">
      <w:rPr>
        <w:rFonts w:ascii="Arial" w:hAnsi="Arial" w:cs="Arial"/>
      </w:rPr>
      <w:fldChar w:fldCharType="end"/>
    </w:r>
  </w:p>
  <w:p w14:paraId="4F62A7B2" w14:textId="77777777" w:rsidR="00890055" w:rsidRDefault="008900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E828" w14:textId="77777777" w:rsidR="00890055" w:rsidRPr="007818C6" w:rsidRDefault="00C7243C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C0159A9" wp14:editId="5AD9A7B2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2A39FA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" strokecolor="#bc955c" strokeweight="2pt">
              <v:stroke joinstyle="miter"/>
            </v:line>
          </w:pict>
        </mc:Fallback>
      </mc:AlternateContent>
    </w:r>
    <w:r w:rsidR="00890055" w:rsidRPr="007818C6">
      <w:rPr>
        <w:rFonts w:ascii="Helvetica" w:hAnsi="Helvetica" w:cs="Arial"/>
      </w:rPr>
      <w:t xml:space="preserve">Contable / </w:t>
    </w:r>
    <w:r w:rsidR="00890055" w:rsidRPr="007818C6">
      <w:rPr>
        <w:rFonts w:ascii="Helvetica" w:hAnsi="Helvetica" w:cs="Arial"/>
      </w:rPr>
      <w:fldChar w:fldCharType="begin"/>
    </w:r>
    <w:r w:rsidR="00890055" w:rsidRPr="007818C6">
      <w:rPr>
        <w:rFonts w:ascii="Helvetica" w:hAnsi="Helvetica" w:cs="Arial"/>
      </w:rPr>
      <w:instrText>PAGE   \* MERGEFORMAT</w:instrText>
    </w:r>
    <w:r w:rsidR="00890055" w:rsidRPr="007818C6">
      <w:rPr>
        <w:rFonts w:ascii="Helvetica" w:hAnsi="Helvetica" w:cs="Arial"/>
      </w:rPr>
      <w:fldChar w:fldCharType="separate"/>
    </w:r>
    <w:r w:rsidR="00ED6CBF" w:rsidRPr="00ED6CBF">
      <w:rPr>
        <w:rFonts w:ascii="Helvetica" w:hAnsi="Helvetica" w:cs="Arial"/>
        <w:noProof/>
        <w:lang w:val="es-ES"/>
      </w:rPr>
      <w:t>8</w:t>
    </w:r>
    <w:r w:rsidR="00890055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F090" w14:textId="77777777" w:rsidR="00997A74" w:rsidRDefault="00997A74" w:rsidP="00EA5418">
      <w:pPr>
        <w:spacing w:after="0" w:line="240" w:lineRule="auto"/>
      </w:pPr>
      <w:r>
        <w:separator/>
      </w:r>
    </w:p>
  </w:footnote>
  <w:footnote w:type="continuationSeparator" w:id="0">
    <w:p w14:paraId="7846AA68" w14:textId="77777777" w:rsidR="00997A74" w:rsidRDefault="00997A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997B" w14:textId="77777777" w:rsidR="00890055" w:rsidRDefault="0039682E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1599A87D" wp14:editId="42E18533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348E1" w14:textId="77777777" w:rsidR="00DF01DA" w:rsidRPr="008A011E" w:rsidRDefault="00DF636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780FCB2F" w14:textId="77777777" w:rsidR="00890055" w:rsidRPr="00DF6363" w:rsidRDefault="00890055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7A33" w14:textId="77777777" w:rsidR="00890055" w:rsidRDefault="00351DD9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</w:t>
                            </w:r>
                            <w:r w:rsidR="00497203"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</w:t>
                            </w:r>
                            <w:r w:rsidR="00C7243C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4010CECB" w14:textId="77777777" w:rsidR="00C7243C" w:rsidRPr="008A011E" w:rsidRDefault="00C7243C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5FDA1A89" w14:textId="77777777" w:rsidR="007075A0" w:rsidRDefault="007075A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4D38DCF9" w14:textId="77777777" w:rsidR="00497203" w:rsidRDefault="00497203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1982292E" w14:textId="77777777" w:rsidR="00351DD9" w:rsidRPr="00DC53C5" w:rsidRDefault="00351DD9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17292B1" w14:textId="77777777" w:rsidR="00890055" w:rsidRPr="00DC53C5" w:rsidRDefault="00890055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99A87D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6B0348E1" w14:textId="77777777"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780FCB2F" w14:textId="77777777"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4A447A33" w14:textId="77777777" w:rsidR="00890055" w:rsidRDefault="00351DD9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</w:t>
                      </w:r>
                      <w:r w:rsidR="00497203"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</w:t>
                      </w:r>
                      <w:r w:rsidR="00C7243C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4010CECB" w14:textId="77777777" w:rsidR="00C7243C" w:rsidRPr="008A011E" w:rsidRDefault="00C7243C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5FDA1A89" w14:textId="77777777" w:rsidR="007075A0" w:rsidRDefault="007075A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4D38DCF9" w14:textId="77777777" w:rsidR="00497203" w:rsidRDefault="00497203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1982292E" w14:textId="77777777" w:rsidR="00351DD9" w:rsidRPr="00DC53C5" w:rsidRDefault="00351DD9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17292B1" w14:textId="77777777" w:rsidR="00890055" w:rsidRPr="00DC53C5" w:rsidRDefault="00890055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7243C"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FBB6F" wp14:editId="36867D39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A69008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" strokecolor="#bc955c" strokeweight="2pt">
              <v:stroke joinstyle="miter"/>
            </v:line>
          </w:pict>
        </mc:Fallback>
      </mc:AlternateContent>
    </w:r>
    <w:r w:rsidR="00C7243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FC99" w14:textId="17D6E5EA" w:rsidR="00375C20" w:rsidRDefault="00C645C6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2064" behindDoc="0" locked="0" layoutInCell="1" allowOverlap="1" wp14:anchorId="6FC3DC0C" wp14:editId="03BA6141">
          <wp:simplePos x="0" y="0"/>
          <wp:positionH relativeFrom="column">
            <wp:posOffset>4924425</wp:posOffset>
          </wp:positionH>
          <wp:positionV relativeFrom="paragraph">
            <wp:posOffset>7620</wp:posOffset>
          </wp:positionV>
          <wp:extent cx="1020295" cy="532152"/>
          <wp:effectExtent l="0" t="0" r="0" b="0"/>
          <wp:wrapThrough wrapText="bothSides">
            <wp:wrapPolygon edited="0">
              <wp:start x="9280" y="773"/>
              <wp:lineTo x="807" y="3866"/>
              <wp:lineTo x="403" y="4640"/>
              <wp:lineTo x="5245" y="19332"/>
              <wp:lineTo x="16139" y="19332"/>
              <wp:lineTo x="20981" y="4640"/>
              <wp:lineTo x="20578" y="3866"/>
              <wp:lineTo x="11701" y="773"/>
              <wp:lineTo x="9280" y="773"/>
            </wp:wrapPolygon>
          </wp:wrapThrough>
          <wp:docPr id="925584627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39B32A-AEB3-3398-8876-FAE0436246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39B32A-AEB3-3398-8876-FAE04362468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295" cy="53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4CC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607EBCC3" wp14:editId="1C33ACA8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381760" cy="552450"/>
          <wp:effectExtent l="0" t="0" r="8890" b="0"/>
          <wp:wrapTopAndBottom/>
          <wp:docPr id="6570683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817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3E938" w14:textId="74C72B59" w:rsidR="00C645C6" w:rsidRPr="00010BEF" w:rsidRDefault="00C7243C" w:rsidP="00C645C6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53DF36" wp14:editId="27A6EE77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6C05D0" id="Conector recto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" strokecolor="#bc955c" strokeweight="2pt">
              <v:stroke joinstyle="miter"/>
            </v:line>
          </w:pict>
        </mc:Fallback>
      </mc:AlternateContent>
    </w:r>
    <w:r w:rsidR="00C645C6" w:rsidRPr="00C645C6">
      <w:rPr>
        <w:rFonts w:ascii="Encode Sans" w:hAnsi="Encode Sans" w:cs="Arial"/>
        <w:b/>
      </w:rPr>
      <w:t xml:space="preserve"> </w:t>
    </w:r>
    <w:r w:rsidR="00C645C6" w:rsidRPr="00677D9A">
      <w:rPr>
        <w:rFonts w:ascii="Encode Sans" w:hAnsi="Encode Sans" w:cs="Arial"/>
        <w:b/>
      </w:rPr>
      <w:t>S</w:t>
    </w:r>
    <w:r w:rsidR="00C645C6">
      <w:rPr>
        <w:rFonts w:ascii="Encode Sans" w:hAnsi="Encode Sans" w:cs="Arial"/>
        <w:b/>
      </w:rPr>
      <w:t>ervicios</w:t>
    </w:r>
    <w:r w:rsidR="00C645C6" w:rsidRPr="00677D9A">
      <w:rPr>
        <w:rFonts w:ascii="Encode Sans" w:hAnsi="Encode Sans" w:cs="Arial"/>
        <w:b/>
      </w:rPr>
      <w:t xml:space="preserve"> A</w:t>
    </w:r>
    <w:r w:rsidR="00C645C6">
      <w:rPr>
        <w:rFonts w:ascii="Encode Sans" w:hAnsi="Encode Sans" w:cs="Arial"/>
        <w:b/>
      </w:rPr>
      <w:t>eroportuarios de Tamaulipas</w:t>
    </w:r>
    <w:r w:rsidR="00C645C6" w:rsidRPr="00677D9A">
      <w:rPr>
        <w:rFonts w:ascii="Encode Sans" w:hAnsi="Encode Sans" w:cs="Arial"/>
        <w:b/>
      </w:rPr>
      <w:t xml:space="preserve">, S.A. </w:t>
    </w:r>
    <w:r w:rsidR="00C645C6">
      <w:rPr>
        <w:rFonts w:ascii="Encode Sans" w:hAnsi="Encode Sans" w:cs="Arial"/>
        <w:b/>
      </w:rPr>
      <w:t>de</w:t>
    </w:r>
    <w:r w:rsidR="00C645C6" w:rsidRPr="00677D9A">
      <w:rPr>
        <w:rFonts w:ascii="Encode Sans" w:hAnsi="Encode Sans" w:cs="Arial"/>
        <w:b/>
      </w:rPr>
      <w:t xml:space="preserve"> C.V.</w:t>
    </w:r>
    <w:r w:rsidR="00C645C6" w:rsidRPr="00C645C6">
      <w:rPr>
        <w:noProof/>
      </w:rPr>
      <w:t xml:space="preserve"> </w:t>
    </w:r>
  </w:p>
  <w:p w14:paraId="4D5D634E" w14:textId="3A80C8CD" w:rsidR="002164CC" w:rsidRPr="00010BEF" w:rsidRDefault="002164CC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B7244D2"/>
    <w:multiLevelType w:val="hybridMultilevel"/>
    <w:tmpl w:val="5DF4F836"/>
    <w:lvl w:ilvl="0" w:tplc="080A000F">
      <w:start w:val="1"/>
      <w:numFmt w:val="decimal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1241F"/>
    <w:rsid w:val="00040466"/>
    <w:rsid w:val="00041200"/>
    <w:rsid w:val="00044B13"/>
    <w:rsid w:val="0004649B"/>
    <w:rsid w:val="00050441"/>
    <w:rsid w:val="00067F40"/>
    <w:rsid w:val="000803D2"/>
    <w:rsid w:val="00093161"/>
    <w:rsid w:val="000931E9"/>
    <w:rsid w:val="00097698"/>
    <w:rsid w:val="000A6616"/>
    <w:rsid w:val="000B3006"/>
    <w:rsid w:val="000C7E64"/>
    <w:rsid w:val="000D5EFE"/>
    <w:rsid w:val="000E6439"/>
    <w:rsid w:val="0013011C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2E2A04"/>
    <w:rsid w:val="00306E20"/>
    <w:rsid w:val="00322A4D"/>
    <w:rsid w:val="003301FA"/>
    <w:rsid w:val="00351DD9"/>
    <w:rsid w:val="00372F40"/>
    <w:rsid w:val="00375BBC"/>
    <w:rsid w:val="00375C20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34C69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D41B8"/>
    <w:rsid w:val="0050622C"/>
    <w:rsid w:val="00522632"/>
    <w:rsid w:val="00522ECA"/>
    <w:rsid w:val="00540418"/>
    <w:rsid w:val="005655B2"/>
    <w:rsid w:val="005774F0"/>
    <w:rsid w:val="00580FA3"/>
    <w:rsid w:val="00591EE2"/>
    <w:rsid w:val="00594E1E"/>
    <w:rsid w:val="005A137F"/>
    <w:rsid w:val="005B24BE"/>
    <w:rsid w:val="005E5C36"/>
    <w:rsid w:val="00600E8E"/>
    <w:rsid w:val="00626849"/>
    <w:rsid w:val="00655E50"/>
    <w:rsid w:val="006627F1"/>
    <w:rsid w:val="00671436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1310"/>
    <w:rsid w:val="0076444A"/>
    <w:rsid w:val="007658CB"/>
    <w:rsid w:val="007818C6"/>
    <w:rsid w:val="0079582C"/>
    <w:rsid w:val="007A5B39"/>
    <w:rsid w:val="007B5517"/>
    <w:rsid w:val="007D6E9A"/>
    <w:rsid w:val="007E4A53"/>
    <w:rsid w:val="007F08FA"/>
    <w:rsid w:val="00811DAC"/>
    <w:rsid w:val="00820190"/>
    <w:rsid w:val="00847907"/>
    <w:rsid w:val="00847B0D"/>
    <w:rsid w:val="0085677D"/>
    <w:rsid w:val="00857E27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12A95"/>
    <w:rsid w:val="009426AC"/>
    <w:rsid w:val="00961E75"/>
    <w:rsid w:val="009915EB"/>
    <w:rsid w:val="00994738"/>
    <w:rsid w:val="00997A74"/>
    <w:rsid w:val="009B3AE6"/>
    <w:rsid w:val="009B7FAD"/>
    <w:rsid w:val="009C5C3A"/>
    <w:rsid w:val="00A10572"/>
    <w:rsid w:val="00A35095"/>
    <w:rsid w:val="00A40022"/>
    <w:rsid w:val="00A65E01"/>
    <w:rsid w:val="00A74F12"/>
    <w:rsid w:val="00A752B2"/>
    <w:rsid w:val="00AA28D9"/>
    <w:rsid w:val="00AD0BC2"/>
    <w:rsid w:val="00AD6B30"/>
    <w:rsid w:val="00AE608D"/>
    <w:rsid w:val="00AE777E"/>
    <w:rsid w:val="00AF2F48"/>
    <w:rsid w:val="00AF50E1"/>
    <w:rsid w:val="00AF5955"/>
    <w:rsid w:val="00AF7996"/>
    <w:rsid w:val="00B10695"/>
    <w:rsid w:val="00B26248"/>
    <w:rsid w:val="00B31AAA"/>
    <w:rsid w:val="00B368BA"/>
    <w:rsid w:val="00B5038E"/>
    <w:rsid w:val="00B60517"/>
    <w:rsid w:val="00B73DF3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60BF2"/>
    <w:rsid w:val="00C645C6"/>
    <w:rsid w:val="00C71B04"/>
    <w:rsid w:val="00C7243C"/>
    <w:rsid w:val="00C7736C"/>
    <w:rsid w:val="00C80663"/>
    <w:rsid w:val="00C80DE1"/>
    <w:rsid w:val="00C9777A"/>
    <w:rsid w:val="00CC2371"/>
    <w:rsid w:val="00CD0037"/>
    <w:rsid w:val="00D0206A"/>
    <w:rsid w:val="00D055EC"/>
    <w:rsid w:val="00D10273"/>
    <w:rsid w:val="00D47909"/>
    <w:rsid w:val="00D8161A"/>
    <w:rsid w:val="00D846EF"/>
    <w:rsid w:val="00D85F71"/>
    <w:rsid w:val="00D9138F"/>
    <w:rsid w:val="00D96C81"/>
    <w:rsid w:val="00DB14DC"/>
    <w:rsid w:val="00DC53C5"/>
    <w:rsid w:val="00DD2223"/>
    <w:rsid w:val="00DE0B18"/>
    <w:rsid w:val="00DF01DA"/>
    <w:rsid w:val="00DF166B"/>
    <w:rsid w:val="00DF6363"/>
    <w:rsid w:val="00E06B4E"/>
    <w:rsid w:val="00E07C35"/>
    <w:rsid w:val="00E32708"/>
    <w:rsid w:val="00E71540"/>
    <w:rsid w:val="00E75E3C"/>
    <w:rsid w:val="00EA4748"/>
    <w:rsid w:val="00EA5418"/>
    <w:rsid w:val="00EB26B0"/>
    <w:rsid w:val="00EB37D6"/>
    <w:rsid w:val="00EB4758"/>
    <w:rsid w:val="00EC7D4B"/>
    <w:rsid w:val="00ED118F"/>
    <w:rsid w:val="00ED6CBF"/>
    <w:rsid w:val="00EF2D81"/>
    <w:rsid w:val="00EF4428"/>
    <w:rsid w:val="00F002A4"/>
    <w:rsid w:val="00F45C83"/>
    <w:rsid w:val="00F4664C"/>
    <w:rsid w:val="00F47114"/>
    <w:rsid w:val="00F5422F"/>
    <w:rsid w:val="00F7023E"/>
    <w:rsid w:val="00F90BD5"/>
    <w:rsid w:val="00FB1010"/>
    <w:rsid w:val="00FC75EE"/>
    <w:rsid w:val="00FD2B3A"/>
    <w:rsid w:val="00FE1ED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4BEB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645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645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7371-3E25-4E71-85A7-8616CCD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2023-01-06T19:59:00Z</cp:lastPrinted>
  <dcterms:created xsi:type="dcterms:W3CDTF">2024-03-26T18:54:00Z</dcterms:created>
  <dcterms:modified xsi:type="dcterms:W3CDTF">2024-03-26T18:54:00Z</dcterms:modified>
</cp:coreProperties>
</file>