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31CF" w14:textId="77777777" w:rsidR="00375C20" w:rsidRPr="00990AE6" w:rsidRDefault="00375C20" w:rsidP="000931E9">
      <w:pPr>
        <w:pStyle w:val="Texto"/>
        <w:rPr>
          <w:rFonts w:ascii="Calibri" w:hAnsi="Calibri" w:cs="Calibri"/>
        </w:rPr>
      </w:pPr>
    </w:p>
    <w:p w14:paraId="76D6C643" w14:textId="77777777" w:rsidR="00375C20" w:rsidRPr="00990AE6" w:rsidRDefault="00067F40" w:rsidP="00540418">
      <w:pPr>
        <w:pStyle w:val="Texto"/>
        <w:spacing w:after="0" w:line="240" w:lineRule="exact"/>
        <w:jc w:val="center"/>
        <w:rPr>
          <w:rFonts w:ascii="Calibri" w:hAnsi="Calibri" w:cs="Calibri"/>
          <w:b/>
          <w:sz w:val="24"/>
          <w:szCs w:val="24"/>
        </w:rPr>
      </w:pPr>
      <w:r w:rsidRPr="00990AE6">
        <w:rPr>
          <w:rFonts w:ascii="Calibri" w:hAnsi="Calibri" w:cs="Calibri"/>
          <w:b/>
          <w:sz w:val="24"/>
          <w:szCs w:val="24"/>
        </w:rPr>
        <w:t>C</w:t>
      </w:r>
      <w:r w:rsidR="00B31AAA" w:rsidRPr="00990AE6">
        <w:rPr>
          <w:rFonts w:ascii="Calibri" w:hAnsi="Calibri" w:cs="Calibri"/>
          <w:b/>
          <w:sz w:val="24"/>
          <w:szCs w:val="24"/>
        </w:rPr>
        <w:t xml:space="preserve">uenta </w:t>
      </w:r>
      <w:r w:rsidRPr="00990AE6">
        <w:rPr>
          <w:rFonts w:ascii="Calibri" w:hAnsi="Calibri" w:cs="Calibri"/>
          <w:b/>
          <w:sz w:val="24"/>
          <w:szCs w:val="24"/>
        </w:rPr>
        <w:t>P</w:t>
      </w:r>
      <w:r w:rsidR="00B31AAA" w:rsidRPr="00990AE6">
        <w:rPr>
          <w:rFonts w:ascii="Calibri" w:hAnsi="Calibri" w:cs="Calibri"/>
          <w:b/>
          <w:sz w:val="24"/>
          <w:szCs w:val="24"/>
        </w:rPr>
        <w:t>ública 2023</w:t>
      </w:r>
    </w:p>
    <w:p w14:paraId="2880E00B" w14:textId="77777777" w:rsidR="00F7023E" w:rsidRPr="00990AE6" w:rsidRDefault="00F7023E" w:rsidP="00540418">
      <w:pPr>
        <w:pStyle w:val="Texto"/>
        <w:spacing w:after="0" w:line="240" w:lineRule="exact"/>
        <w:jc w:val="center"/>
        <w:rPr>
          <w:rFonts w:ascii="Calibri" w:hAnsi="Calibri" w:cs="Calibri"/>
          <w:b/>
          <w:sz w:val="24"/>
          <w:szCs w:val="24"/>
        </w:rPr>
      </w:pPr>
    </w:p>
    <w:p w14:paraId="731FC874" w14:textId="77777777" w:rsidR="00540418" w:rsidRPr="00990AE6" w:rsidRDefault="00F7023E" w:rsidP="00540418">
      <w:pPr>
        <w:pStyle w:val="Texto"/>
        <w:spacing w:after="0" w:line="240" w:lineRule="exact"/>
        <w:jc w:val="center"/>
        <w:rPr>
          <w:rFonts w:ascii="Calibri" w:hAnsi="Calibri" w:cs="Calibri"/>
          <w:b/>
          <w:sz w:val="24"/>
          <w:szCs w:val="24"/>
        </w:rPr>
      </w:pPr>
      <w:r w:rsidRPr="00990AE6">
        <w:rPr>
          <w:rFonts w:ascii="Calibri" w:hAnsi="Calibri" w:cs="Calibri"/>
          <w:b/>
          <w:sz w:val="24"/>
          <w:szCs w:val="24"/>
        </w:rPr>
        <w:t>Notas a los Estados Financieros</w:t>
      </w:r>
    </w:p>
    <w:p w14:paraId="255A0EC4" w14:textId="77777777" w:rsidR="00DF01DA" w:rsidRPr="00990AE6" w:rsidRDefault="00DF01DA" w:rsidP="007A5B39">
      <w:pPr>
        <w:pStyle w:val="Texto"/>
        <w:spacing w:after="0" w:line="240" w:lineRule="exact"/>
        <w:ind w:firstLine="0"/>
        <w:rPr>
          <w:rFonts w:ascii="Calibri" w:hAnsi="Calibri" w:cs="Calibri"/>
          <w:b/>
          <w:sz w:val="24"/>
          <w:szCs w:val="24"/>
        </w:rPr>
      </w:pPr>
    </w:p>
    <w:p w14:paraId="0AF53C2A" w14:textId="77777777" w:rsidR="00DF01DA" w:rsidRPr="00990AE6" w:rsidRDefault="00DF01DA" w:rsidP="007A5B39">
      <w:pPr>
        <w:pStyle w:val="Texto"/>
        <w:spacing w:after="0" w:line="240" w:lineRule="exact"/>
        <w:ind w:firstLine="0"/>
        <w:rPr>
          <w:rFonts w:ascii="Calibri" w:hAnsi="Calibri" w:cs="Calibri"/>
          <w:b/>
          <w:sz w:val="24"/>
          <w:szCs w:val="24"/>
        </w:rPr>
      </w:pPr>
    </w:p>
    <w:p w14:paraId="7D11CB41" w14:textId="77777777" w:rsidR="00B31AAA" w:rsidRPr="00990AE6" w:rsidRDefault="00B31AAA" w:rsidP="00B31AAA">
      <w:pPr>
        <w:pStyle w:val="Texto"/>
        <w:spacing w:after="0" w:line="240" w:lineRule="exact"/>
        <w:ind w:firstLine="0"/>
        <w:jc w:val="center"/>
        <w:rPr>
          <w:rFonts w:ascii="Calibri" w:hAnsi="Calibri" w:cs="Calibri"/>
          <w:b/>
          <w:sz w:val="22"/>
          <w:szCs w:val="22"/>
          <w:lang w:val="es-MX"/>
        </w:rPr>
      </w:pPr>
      <w:r w:rsidRPr="00990AE6">
        <w:rPr>
          <w:rFonts w:ascii="Calibri" w:hAnsi="Calibri" w:cs="Calibri"/>
          <w:b/>
          <w:sz w:val="22"/>
          <w:szCs w:val="22"/>
          <w:lang w:val="es-MX"/>
        </w:rPr>
        <w:t xml:space="preserve">a) </w:t>
      </w:r>
      <w:r w:rsidR="00AF5955" w:rsidRPr="00990AE6">
        <w:rPr>
          <w:rFonts w:ascii="Calibri" w:hAnsi="Calibri" w:cs="Calibri"/>
          <w:b/>
          <w:sz w:val="22"/>
          <w:szCs w:val="22"/>
          <w:lang w:val="es-MX"/>
        </w:rPr>
        <w:t>NOTAS DE GESTIÓN ADMINISTRATIVA</w:t>
      </w:r>
    </w:p>
    <w:p w14:paraId="2EAF7F11" w14:textId="77777777" w:rsidR="00B31AAA" w:rsidRPr="00990AE6" w:rsidRDefault="00B31AAA" w:rsidP="00B31AAA">
      <w:pPr>
        <w:pStyle w:val="Texto"/>
        <w:spacing w:after="0" w:line="240" w:lineRule="exact"/>
        <w:ind w:firstLine="0"/>
        <w:jc w:val="left"/>
        <w:rPr>
          <w:rFonts w:ascii="Calibri" w:hAnsi="Calibri" w:cs="Calibri"/>
          <w:b/>
          <w:sz w:val="20"/>
          <w:lang w:val="es-MX"/>
        </w:rPr>
      </w:pPr>
    </w:p>
    <w:p w14:paraId="1DAA6BCC" w14:textId="613C26F7" w:rsidR="00B31AAA" w:rsidRPr="00990AE6" w:rsidRDefault="009B3AE6"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Autorización e Historia</w:t>
      </w:r>
    </w:p>
    <w:p w14:paraId="0E9AFC4F" w14:textId="77777777" w:rsidR="00AA4559" w:rsidRPr="00990AE6" w:rsidRDefault="00AA4559" w:rsidP="00AA4559">
      <w:pPr>
        <w:pStyle w:val="Texto"/>
        <w:spacing w:after="0" w:line="240" w:lineRule="exact"/>
        <w:ind w:left="708" w:right="544" w:firstLine="0"/>
        <w:rPr>
          <w:rFonts w:ascii="Calibri" w:hAnsi="Calibri" w:cs="Calibri"/>
          <w:b/>
          <w:sz w:val="20"/>
          <w:lang w:val="es-MX"/>
        </w:rPr>
      </w:pPr>
    </w:p>
    <w:p w14:paraId="66E0374C" w14:textId="408377E2" w:rsidR="00AA4559" w:rsidRPr="00990AE6" w:rsidRDefault="00AA4559" w:rsidP="00AA4559">
      <w:pPr>
        <w:autoSpaceDE w:val="0"/>
        <w:autoSpaceDN w:val="0"/>
        <w:adjustRightInd w:val="0"/>
        <w:spacing w:after="0" w:line="240" w:lineRule="auto"/>
        <w:ind w:left="567" w:right="544"/>
        <w:jc w:val="both"/>
        <w:rPr>
          <w:rFonts w:cs="Calibri"/>
          <w:sz w:val="20"/>
        </w:rPr>
      </w:pPr>
      <w:r w:rsidRPr="00990AE6">
        <w:rPr>
          <w:rFonts w:cs="Calibri"/>
          <w:b/>
          <w:sz w:val="20"/>
        </w:rPr>
        <w:t>Fecha de Creación del Ente</w:t>
      </w:r>
      <w:r w:rsidRPr="00990AE6">
        <w:rPr>
          <w:rFonts w:cs="Calibri"/>
          <w:sz w:val="20"/>
        </w:rPr>
        <w:t>.</w:t>
      </w:r>
    </w:p>
    <w:p w14:paraId="66AE4245"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r w:rsidRPr="00990AE6">
        <w:rPr>
          <w:rFonts w:cs="Calibri"/>
          <w:sz w:val="20"/>
          <w:szCs w:val="20"/>
          <w:lang w:eastAsia="es-MX"/>
        </w:rPr>
        <w:t xml:space="preserve">El día jueves 12 de abril del 2018, se crea como Entidad de la Administración Pública Estatal, la Empresa de Participación Estatal Mayoritaria, con las características y requisitos generales de una sociedad mercantil de capital variable, que tendrá personalidad jurídica y patrimonio propios en los términos de las leyes aplicables, y estará sectorizada a las Oficinas del Poder Ejecutivo. </w:t>
      </w:r>
    </w:p>
    <w:p w14:paraId="4631486D"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p>
    <w:p w14:paraId="6BB464FF"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r w:rsidRPr="00990AE6">
        <w:rPr>
          <w:rFonts w:cs="Calibri"/>
          <w:sz w:val="20"/>
          <w:szCs w:val="20"/>
          <w:lang w:eastAsia="es-MX"/>
        </w:rPr>
        <w:t>Publicación realizada en el Periódico Oficial del Estado de Tamaulipas.</w:t>
      </w:r>
    </w:p>
    <w:p w14:paraId="60C5E4B7"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p>
    <w:p w14:paraId="2692CDC7"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p>
    <w:p w14:paraId="02937DF5" w14:textId="77777777" w:rsidR="00AA4559" w:rsidRPr="00990AE6" w:rsidRDefault="00AA4559" w:rsidP="00AA4559">
      <w:pPr>
        <w:autoSpaceDE w:val="0"/>
        <w:autoSpaceDN w:val="0"/>
        <w:adjustRightInd w:val="0"/>
        <w:spacing w:after="0" w:line="240" w:lineRule="auto"/>
        <w:ind w:left="567" w:right="544"/>
        <w:jc w:val="both"/>
        <w:rPr>
          <w:rFonts w:cs="Calibri"/>
          <w:sz w:val="20"/>
          <w:szCs w:val="20"/>
          <w:lang w:eastAsia="es-MX"/>
        </w:rPr>
      </w:pPr>
    </w:p>
    <w:p w14:paraId="2DF62290" w14:textId="53787AC1"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Panorama Económico y Financiero</w:t>
      </w:r>
    </w:p>
    <w:p w14:paraId="3230F02E" w14:textId="77777777" w:rsidR="00AA4559" w:rsidRPr="00990AE6" w:rsidRDefault="00AA4559" w:rsidP="00AA4559">
      <w:pPr>
        <w:pStyle w:val="NormalWeb"/>
        <w:shd w:val="clear" w:color="auto" w:fill="FFFFFF"/>
        <w:spacing w:before="0" w:beforeAutospacing="0"/>
        <w:ind w:left="708" w:right="544"/>
        <w:rPr>
          <w:rFonts w:ascii="Calibri" w:hAnsi="Calibri" w:cs="Calibri"/>
          <w:color w:val="333333"/>
          <w:sz w:val="20"/>
          <w:szCs w:val="20"/>
          <w:shd w:val="clear" w:color="auto" w:fill="FFFFFF"/>
        </w:rPr>
      </w:pPr>
      <w:r w:rsidRPr="00990AE6">
        <w:rPr>
          <w:rFonts w:ascii="Calibri" w:hAnsi="Calibri" w:cs="Calibri"/>
          <w:color w:val="333333"/>
          <w:sz w:val="20"/>
          <w:szCs w:val="20"/>
          <w:shd w:val="clear" w:color="auto" w:fill="FFFFFF"/>
        </w:rPr>
        <w:t xml:space="preserve">Se continuará con el proyecto del parque acuícola durante el sexenio 2016-2022 </w:t>
      </w:r>
    </w:p>
    <w:p w14:paraId="516FC15D" w14:textId="77777777" w:rsidR="00AA4559" w:rsidRPr="00990AE6" w:rsidRDefault="00AA4559" w:rsidP="00AA4559">
      <w:pPr>
        <w:pStyle w:val="NormalWeb"/>
        <w:shd w:val="clear" w:color="auto" w:fill="FFFFFF"/>
        <w:spacing w:before="0" w:beforeAutospacing="0"/>
        <w:ind w:left="708" w:right="544"/>
        <w:rPr>
          <w:rFonts w:ascii="Calibri" w:hAnsi="Calibri" w:cs="Calibri"/>
          <w:color w:val="333333"/>
          <w:sz w:val="20"/>
          <w:szCs w:val="20"/>
          <w:shd w:val="clear" w:color="auto" w:fill="FFFFFF"/>
        </w:rPr>
      </w:pPr>
    </w:p>
    <w:p w14:paraId="5698C3A8" w14:textId="7C5C15A2"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Organización y Objeto Social</w:t>
      </w:r>
    </w:p>
    <w:p w14:paraId="1EFE67BF"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73B6EF18" w14:textId="77777777" w:rsidR="00AA4559" w:rsidRPr="00990AE6" w:rsidRDefault="00AA4559" w:rsidP="00AA4559">
      <w:pPr>
        <w:pStyle w:val="Prrafodelista"/>
        <w:numPr>
          <w:ilvl w:val="1"/>
          <w:numId w:val="11"/>
        </w:numPr>
        <w:spacing w:after="0" w:line="240" w:lineRule="auto"/>
        <w:ind w:left="993" w:right="544"/>
        <w:jc w:val="both"/>
        <w:rPr>
          <w:rFonts w:cs="Calibri"/>
          <w:b/>
          <w:i/>
          <w:sz w:val="20"/>
          <w:szCs w:val="20"/>
        </w:rPr>
      </w:pPr>
      <w:r w:rsidRPr="00990AE6">
        <w:rPr>
          <w:rFonts w:cs="Calibri"/>
          <w:b/>
          <w:i/>
          <w:sz w:val="20"/>
          <w:szCs w:val="20"/>
        </w:rPr>
        <w:t>Objeto Social</w:t>
      </w:r>
    </w:p>
    <w:p w14:paraId="4BFF66AD" w14:textId="77777777" w:rsidR="00AA4559" w:rsidRPr="00990AE6" w:rsidRDefault="00AA4559" w:rsidP="00AA4559">
      <w:pPr>
        <w:pStyle w:val="Prrafodelista"/>
        <w:spacing w:after="0" w:line="240" w:lineRule="auto"/>
        <w:ind w:left="567" w:right="544"/>
        <w:jc w:val="both"/>
        <w:rPr>
          <w:rFonts w:cs="Calibri"/>
          <w:i/>
          <w:sz w:val="20"/>
          <w:szCs w:val="20"/>
        </w:rPr>
      </w:pPr>
    </w:p>
    <w:p w14:paraId="2012D789" w14:textId="77777777" w:rsidR="00AA4559" w:rsidRPr="00990AE6" w:rsidRDefault="00AA4559" w:rsidP="00AA4559">
      <w:pPr>
        <w:autoSpaceDE w:val="0"/>
        <w:autoSpaceDN w:val="0"/>
        <w:adjustRightInd w:val="0"/>
        <w:spacing w:after="0" w:line="240" w:lineRule="auto"/>
        <w:ind w:left="567" w:right="544"/>
        <w:jc w:val="both"/>
        <w:rPr>
          <w:rFonts w:cs="Calibri"/>
          <w:color w:val="FFFFFF"/>
          <w:sz w:val="20"/>
          <w:szCs w:val="20"/>
        </w:rPr>
      </w:pPr>
      <w:r w:rsidRPr="00990AE6">
        <w:rPr>
          <w:rFonts w:cs="Calibri"/>
          <w:sz w:val="20"/>
          <w:szCs w:val="20"/>
          <w:lang w:eastAsia="es-MX"/>
        </w:rPr>
        <w:t>La Sociedad tendrá por objeto principal, el desarrollo, construcción, administración, promoción y operación integral de la infraestructura industrial, logística y complementaria de servicios; la construcción de obras e instalaciones; así como la presentación y operación de servicios logísticos para la movilidad de mercancías y personas.</w:t>
      </w:r>
      <w:r w:rsidRPr="00990AE6">
        <w:rPr>
          <w:rFonts w:cs="Calibri"/>
          <w:color w:val="FFFFFF"/>
          <w:sz w:val="20"/>
          <w:szCs w:val="20"/>
        </w:rPr>
        <w:t xml:space="preserve"> 16 </w:t>
      </w:r>
    </w:p>
    <w:p w14:paraId="6AD090E1" w14:textId="77777777" w:rsidR="00AA4559" w:rsidRPr="00990AE6" w:rsidRDefault="00AA4559" w:rsidP="00AA4559">
      <w:pPr>
        <w:autoSpaceDE w:val="0"/>
        <w:autoSpaceDN w:val="0"/>
        <w:adjustRightInd w:val="0"/>
        <w:spacing w:after="0" w:line="240" w:lineRule="auto"/>
        <w:ind w:left="567" w:right="544"/>
        <w:jc w:val="both"/>
        <w:rPr>
          <w:rFonts w:cs="Calibri"/>
          <w:color w:val="FFFFFF"/>
          <w:sz w:val="20"/>
          <w:szCs w:val="20"/>
        </w:rPr>
      </w:pPr>
    </w:p>
    <w:p w14:paraId="0DE370B3" w14:textId="77777777" w:rsidR="00AA4559" w:rsidRPr="00990AE6" w:rsidRDefault="00AA4559" w:rsidP="00AA4559">
      <w:pPr>
        <w:pStyle w:val="Prrafodelista"/>
        <w:spacing w:after="0" w:line="240" w:lineRule="auto"/>
        <w:ind w:left="567" w:right="544"/>
        <w:jc w:val="both"/>
        <w:rPr>
          <w:rFonts w:cs="Calibri"/>
          <w:b/>
          <w:color w:val="FFFFFF"/>
          <w:sz w:val="20"/>
          <w:szCs w:val="20"/>
        </w:rPr>
      </w:pPr>
      <w:r w:rsidRPr="00990AE6">
        <w:rPr>
          <w:rFonts w:cs="Calibri"/>
          <w:color w:val="FFFFFF"/>
          <w:sz w:val="20"/>
          <w:szCs w:val="20"/>
        </w:rPr>
        <w:t xml:space="preserve">                                                                                   Página: 9/11</w:t>
      </w:r>
    </w:p>
    <w:p w14:paraId="696732E8" w14:textId="77777777" w:rsidR="00AA4559" w:rsidRPr="00990AE6" w:rsidRDefault="00AA4559" w:rsidP="00AA4559">
      <w:pPr>
        <w:pStyle w:val="Prrafodelista"/>
        <w:numPr>
          <w:ilvl w:val="1"/>
          <w:numId w:val="11"/>
        </w:numPr>
        <w:spacing w:after="0" w:line="240" w:lineRule="auto"/>
        <w:ind w:left="993" w:right="544"/>
        <w:jc w:val="both"/>
        <w:rPr>
          <w:rFonts w:cs="Calibri"/>
          <w:b/>
          <w:i/>
          <w:sz w:val="20"/>
          <w:szCs w:val="20"/>
        </w:rPr>
      </w:pPr>
      <w:r w:rsidRPr="00990AE6">
        <w:rPr>
          <w:rFonts w:cs="Calibri"/>
          <w:b/>
          <w:i/>
          <w:sz w:val="20"/>
          <w:szCs w:val="20"/>
        </w:rPr>
        <w:t>Principal Actividad</w:t>
      </w:r>
    </w:p>
    <w:p w14:paraId="3718CABE" w14:textId="77777777" w:rsidR="00AA4559" w:rsidRPr="00990AE6" w:rsidRDefault="00AA4559" w:rsidP="00AA4559">
      <w:pPr>
        <w:pStyle w:val="Prrafodelista"/>
        <w:spacing w:after="0" w:line="240" w:lineRule="auto"/>
        <w:ind w:left="567" w:right="544"/>
        <w:jc w:val="both"/>
        <w:rPr>
          <w:rFonts w:cs="Calibri"/>
          <w:b/>
          <w:i/>
          <w:sz w:val="20"/>
          <w:szCs w:val="20"/>
        </w:rPr>
      </w:pPr>
    </w:p>
    <w:p w14:paraId="4D26BA68"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La principal actividad de la empresa es construcción de inmuebles comerciales, institucionales y de servicios.</w:t>
      </w:r>
    </w:p>
    <w:p w14:paraId="61CA0A63" w14:textId="77777777" w:rsidR="00AA4559" w:rsidRPr="00990AE6" w:rsidRDefault="00AA4559" w:rsidP="00AA4559">
      <w:pPr>
        <w:pStyle w:val="Prrafodelista"/>
        <w:spacing w:after="0" w:line="240" w:lineRule="auto"/>
        <w:ind w:left="567" w:right="544"/>
        <w:jc w:val="both"/>
        <w:rPr>
          <w:rFonts w:cs="Calibri"/>
          <w:sz w:val="20"/>
          <w:szCs w:val="20"/>
        </w:rPr>
      </w:pPr>
    </w:p>
    <w:p w14:paraId="1EFD534E" w14:textId="77777777" w:rsidR="00AA4559" w:rsidRPr="00990AE6" w:rsidRDefault="00AA4559" w:rsidP="00AA4559">
      <w:pPr>
        <w:pStyle w:val="Prrafodelista"/>
        <w:spacing w:after="0" w:line="240" w:lineRule="auto"/>
        <w:ind w:left="567" w:right="544"/>
        <w:jc w:val="both"/>
        <w:rPr>
          <w:rFonts w:cs="Calibri"/>
          <w:b/>
          <w:color w:val="FFFFFF"/>
          <w:sz w:val="20"/>
          <w:szCs w:val="20"/>
        </w:rPr>
      </w:pPr>
      <w:r w:rsidRPr="00990AE6">
        <w:rPr>
          <w:rFonts w:cs="Calibri"/>
          <w:color w:val="FFFFFF"/>
          <w:sz w:val="20"/>
          <w:szCs w:val="20"/>
        </w:rPr>
        <w:t xml:space="preserve">                                                                              Página: 9/11</w:t>
      </w:r>
    </w:p>
    <w:p w14:paraId="77719AEB" w14:textId="77777777" w:rsidR="00AA4559" w:rsidRPr="00990AE6" w:rsidRDefault="00AA4559" w:rsidP="00AA4559">
      <w:pPr>
        <w:pStyle w:val="Prrafodelista"/>
        <w:numPr>
          <w:ilvl w:val="1"/>
          <w:numId w:val="11"/>
        </w:numPr>
        <w:spacing w:after="0" w:line="240" w:lineRule="auto"/>
        <w:ind w:left="993" w:right="544"/>
        <w:jc w:val="both"/>
        <w:rPr>
          <w:rFonts w:cs="Calibri"/>
          <w:b/>
          <w:i/>
          <w:sz w:val="20"/>
          <w:szCs w:val="20"/>
        </w:rPr>
      </w:pPr>
      <w:r w:rsidRPr="00990AE6">
        <w:rPr>
          <w:rFonts w:cs="Calibri"/>
          <w:b/>
          <w:i/>
          <w:sz w:val="20"/>
          <w:szCs w:val="20"/>
        </w:rPr>
        <w:t>Ejercicio Fiscal</w:t>
      </w:r>
    </w:p>
    <w:p w14:paraId="5C51236E" w14:textId="77777777" w:rsidR="00AA4559" w:rsidRPr="00990AE6" w:rsidRDefault="00AA4559" w:rsidP="00AA4559">
      <w:pPr>
        <w:pStyle w:val="Prrafodelista"/>
        <w:spacing w:after="0" w:line="240" w:lineRule="auto"/>
        <w:ind w:left="567" w:right="544"/>
        <w:jc w:val="both"/>
        <w:rPr>
          <w:rFonts w:cs="Calibri"/>
          <w:i/>
          <w:sz w:val="20"/>
          <w:szCs w:val="20"/>
        </w:rPr>
      </w:pPr>
    </w:p>
    <w:p w14:paraId="2FC908C1" w14:textId="56D3518A"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Las presentes notas a los estados financieros corresponden al periodo comprendido del 1 de enero al 31 de diciembre de 202</w:t>
      </w:r>
      <w:r w:rsidR="005F7A3A" w:rsidRPr="00990AE6">
        <w:rPr>
          <w:rFonts w:cs="Calibri"/>
          <w:sz w:val="20"/>
          <w:szCs w:val="20"/>
        </w:rPr>
        <w:t>3</w:t>
      </w:r>
      <w:r w:rsidRPr="00990AE6">
        <w:rPr>
          <w:rFonts w:cs="Calibri"/>
          <w:sz w:val="20"/>
          <w:szCs w:val="20"/>
        </w:rPr>
        <w:t>.</w:t>
      </w:r>
    </w:p>
    <w:p w14:paraId="4E61AD21" w14:textId="77777777" w:rsidR="00AA4559" w:rsidRPr="00990AE6" w:rsidRDefault="00AA4559" w:rsidP="00AA4559">
      <w:pPr>
        <w:pStyle w:val="Prrafodelista"/>
        <w:spacing w:after="0" w:line="240" w:lineRule="auto"/>
        <w:ind w:left="567" w:right="544"/>
        <w:jc w:val="both"/>
        <w:rPr>
          <w:rFonts w:cs="Calibri"/>
          <w:sz w:val="20"/>
          <w:szCs w:val="20"/>
        </w:rPr>
      </w:pPr>
    </w:p>
    <w:p w14:paraId="143B9CBD" w14:textId="77777777" w:rsidR="00AA4559" w:rsidRPr="00990AE6" w:rsidRDefault="00AA4559" w:rsidP="00AA4559">
      <w:pPr>
        <w:pStyle w:val="Prrafodelista"/>
        <w:spacing w:after="0" w:line="240" w:lineRule="auto"/>
        <w:ind w:left="567" w:right="544"/>
        <w:jc w:val="both"/>
        <w:rPr>
          <w:rFonts w:cs="Calibri"/>
          <w:b/>
          <w:sz w:val="20"/>
          <w:szCs w:val="20"/>
        </w:rPr>
      </w:pPr>
    </w:p>
    <w:p w14:paraId="2D769300" w14:textId="77777777" w:rsidR="00AA4559" w:rsidRPr="00990AE6" w:rsidRDefault="00AA4559" w:rsidP="00AA4559">
      <w:pPr>
        <w:pStyle w:val="Prrafodelista"/>
        <w:spacing w:after="0" w:line="240" w:lineRule="auto"/>
        <w:ind w:left="567" w:right="544"/>
        <w:jc w:val="both"/>
        <w:rPr>
          <w:rFonts w:cs="Calibri"/>
          <w:b/>
          <w:sz w:val="20"/>
          <w:szCs w:val="20"/>
        </w:rPr>
      </w:pPr>
    </w:p>
    <w:p w14:paraId="3BC6224B" w14:textId="77777777" w:rsidR="00AA4559" w:rsidRPr="00990AE6" w:rsidRDefault="00AA4559" w:rsidP="00AA4559">
      <w:pPr>
        <w:pStyle w:val="Prrafodelista"/>
        <w:spacing w:after="0" w:line="240" w:lineRule="auto"/>
        <w:ind w:left="567" w:right="544"/>
        <w:jc w:val="both"/>
        <w:rPr>
          <w:rFonts w:cs="Calibri"/>
          <w:b/>
          <w:sz w:val="20"/>
          <w:szCs w:val="20"/>
        </w:rPr>
      </w:pPr>
    </w:p>
    <w:p w14:paraId="19808F31" w14:textId="77777777" w:rsidR="00AA4559" w:rsidRPr="00990AE6" w:rsidRDefault="00AA4559" w:rsidP="00AA4559">
      <w:pPr>
        <w:pStyle w:val="Prrafodelista"/>
        <w:spacing w:after="0" w:line="240" w:lineRule="auto"/>
        <w:ind w:left="567" w:right="544"/>
        <w:jc w:val="both"/>
        <w:rPr>
          <w:rFonts w:cs="Calibri"/>
          <w:b/>
          <w:sz w:val="20"/>
          <w:szCs w:val="20"/>
        </w:rPr>
      </w:pPr>
    </w:p>
    <w:p w14:paraId="0FD1A9F0" w14:textId="77777777" w:rsidR="00AA4559" w:rsidRPr="00990AE6" w:rsidRDefault="00AA4559" w:rsidP="00AA4559">
      <w:pPr>
        <w:pStyle w:val="Prrafodelista"/>
        <w:spacing w:after="0" w:line="240" w:lineRule="auto"/>
        <w:ind w:left="567" w:right="544"/>
        <w:jc w:val="both"/>
        <w:rPr>
          <w:rFonts w:cs="Calibri"/>
          <w:b/>
          <w:sz w:val="20"/>
          <w:szCs w:val="20"/>
        </w:rPr>
      </w:pPr>
    </w:p>
    <w:p w14:paraId="4DF8B8A7" w14:textId="77777777" w:rsidR="00AA4559" w:rsidRPr="00990AE6" w:rsidRDefault="00AA4559" w:rsidP="00AA4559">
      <w:pPr>
        <w:pStyle w:val="Prrafodelista"/>
        <w:numPr>
          <w:ilvl w:val="1"/>
          <w:numId w:val="11"/>
        </w:numPr>
        <w:spacing w:after="0" w:line="240" w:lineRule="auto"/>
        <w:ind w:left="993" w:right="544"/>
        <w:jc w:val="both"/>
        <w:rPr>
          <w:rFonts w:cs="Calibri"/>
          <w:b/>
          <w:i/>
          <w:sz w:val="20"/>
          <w:szCs w:val="20"/>
        </w:rPr>
      </w:pPr>
      <w:r w:rsidRPr="00990AE6">
        <w:rPr>
          <w:rFonts w:cs="Calibri"/>
          <w:b/>
          <w:i/>
          <w:sz w:val="20"/>
          <w:szCs w:val="20"/>
        </w:rPr>
        <w:t>Régimen Jurídico</w:t>
      </w:r>
    </w:p>
    <w:p w14:paraId="59D0CF22" w14:textId="77777777" w:rsidR="00AA4559" w:rsidRPr="00990AE6" w:rsidRDefault="00AA4559" w:rsidP="00AA4559">
      <w:pPr>
        <w:pStyle w:val="Prrafodelista"/>
        <w:spacing w:after="0" w:line="240" w:lineRule="auto"/>
        <w:ind w:left="567" w:right="544"/>
        <w:jc w:val="both"/>
        <w:rPr>
          <w:rFonts w:cs="Calibri"/>
          <w:b/>
          <w:sz w:val="20"/>
          <w:szCs w:val="20"/>
        </w:rPr>
      </w:pPr>
    </w:p>
    <w:p w14:paraId="3AA73DD8" w14:textId="77777777" w:rsidR="00AA4559" w:rsidRPr="00990AE6" w:rsidRDefault="00AA4559" w:rsidP="00AA4559">
      <w:pPr>
        <w:autoSpaceDE w:val="0"/>
        <w:autoSpaceDN w:val="0"/>
        <w:adjustRightInd w:val="0"/>
        <w:spacing w:after="0" w:line="240" w:lineRule="auto"/>
        <w:ind w:left="567" w:right="544"/>
        <w:jc w:val="both"/>
        <w:rPr>
          <w:rFonts w:cs="Calibri"/>
          <w:b/>
          <w:sz w:val="20"/>
          <w:szCs w:val="20"/>
        </w:rPr>
      </w:pPr>
      <w:r w:rsidRPr="00990AE6">
        <w:rPr>
          <w:rFonts w:cs="Calibri"/>
          <w:sz w:val="20"/>
          <w:szCs w:val="20"/>
          <w:lang w:eastAsia="es-MX"/>
        </w:rPr>
        <w:t xml:space="preserve">La Empresa de Participación Estatal Mayoritaria </w:t>
      </w:r>
      <w:proofErr w:type="spellStart"/>
      <w:r w:rsidRPr="00990AE6">
        <w:rPr>
          <w:rFonts w:cs="Calibri"/>
          <w:sz w:val="20"/>
          <w:szCs w:val="20"/>
          <w:lang w:eastAsia="es-MX"/>
        </w:rPr>
        <w:t>esta</w:t>
      </w:r>
      <w:proofErr w:type="spellEnd"/>
      <w:r w:rsidRPr="00990AE6">
        <w:rPr>
          <w:rFonts w:cs="Calibri"/>
          <w:sz w:val="20"/>
          <w:szCs w:val="20"/>
          <w:lang w:eastAsia="es-MX"/>
        </w:rPr>
        <w:t xml:space="preserve"> constituida como Sociedad Anónima de Capital Variable, debiendo cumplir para tal efecto, con los requisitos que señala la Ley General de Sociedades Mercantiles, por pertenecer a la administración pública del estado funciona acorde a lo establecido en la Constitución Política de los Estados Unidos Mexicanos, la propia del estado, Ley General de Contabilidad Gubernamental, Ley Orgánica de la Administración Pública del Estado de Tamaulipas, Ley del Gasto Público, Ley de Transparencia y Acceso a la Información Pública del Estado de Tamaulipas, Ley de Responsabilidades de los Servidores Públicos, Ley de Entidades Paraestatales, Ley de Fiscalización y Rendición de Cuentas del Estado, las relaciones laborales entre la Empresa y el personal, se regirán por lo establecido en el apartado B del artículo 123 de la Constitución Política de los Estados Unidos Mexicanos y la Ley del Trabajo de los Servidores Públicos del Estado de Tamaulipas.</w:t>
      </w:r>
    </w:p>
    <w:p w14:paraId="3CFC4FED" w14:textId="77777777" w:rsidR="00AA4559" w:rsidRPr="00990AE6" w:rsidRDefault="00AA4559" w:rsidP="00AA4559">
      <w:pPr>
        <w:pStyle w:val="Prrafodelista"/>
        <w:spacing w:after="0" w:line="240" w:lineRule="auto"/>
        <w:ind w:left="567" w:right="544"/>
        <w:jc w:val="both"/>
        <w:rPr>
          <w:rFonts w:cs="Calibri"/>
          <w:b/>
          <w:sz w:val="20"/>
          <w:szCs w:val="20"/>
        </w:rPr>
      </w:pPr>
    </w:p>
    <w:p w14:paraId="36930360" w14:textId="77777777" w:rsidR="00AA4559" w:rsidRPr="00990AE6" w:rsidRDefault="00AA4559" w:rsidP="00AA4559">
      <w:pPr>
        <w:pStyle w:val="Prrafodelista"/>
        <w:spacing w:after="0" w:line="240" w:lineRule="auto"/>
        <w:ind w:left="567" w:right="544"/>
        <w:jc w:val="both"/>
        <w:rPr>
          <w:rFonts w:cs="Calibri"/>
          <w:b/>
          <w:sz w:val="20"/>
          <w:szCs w:val="20"/>
        </w:rPr>
      </w:pPr>
    </w:p>
    <w:p w14:paraId="40F55045" w14:textId="77777777" w:rsidR="00AA4559" w:rsidRPr="00990AE6" w:rsidRDefault="00AA4559" w:rsidP="00AA4559">
      <w:pPr>
        <w:pStyle w:val="Prrafodelista"/>
        <w:numPr>
          <w:ilvl w:val="1"/>
          <w:numId w:val="11"/>
        </w:numPr>
        <w:spacing w:after="0" w:line="240" w:lineRule="auto"/>
        <w:ind w:right="544"/>
        <w:jc w:val="both"/>
        <w:rPr>
          <w:rFonts w:cs="Calibri"/>
          <w:b/>
          <w:i/>
          <w:sz w:val="20"/>
          <w:szCs w:val="20"/>
        </w:rPr>
      </w:pPr>
      <w:r w:rsidRPr="00990AE6">
        <w:rPr>
          <w:rFonts w:cs="Calibri"/>
          <w:b/>
          <w:i/>
          <w:sz w:val="20"/>
          <w:szCs w:val="20"/>
        </w:rPr>
        <w:t>Consideraciones Fiscales del Ente</w:t>
      </w:r>
    </w:p>
    <w:p w14:paraId="1E152B1B" w14:textId="77777777" w:rsidR="00AA4559" w:rsidRPr="00990AE6" w:rsidRDefault="00AA4559" w:rsidP="00AA4559">
      <w:pPr>
        <w:pStyle w:val="Prrafodelista"/>
        <w:spacing w:after="0" w:line="240" w:lineRule="auto"/>
        <w:ind w:left="567" w:right="544"/>
        <w:jc w:val="both"/>
        <w:rPr>
          <w:rFonts w:cs="Calibri"/>
          <w:b/>
          <w:sz w:val="20"/>
          <w:szCs w:val="20"/>
        </w:rPr>
      </w:pPr>
    </w:p>
    <w:p w14:paraId="2D235B97"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1.- Pago provisional mensual del impuesto sobre la renta personas morales régimen general.</w:t>
      </w:r>
    </w:p>
    <w:p w14:paraId="407D6CD9"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2.- Pago provisional trimestral del impuesto sobre la renta de personas morales por inicio de tercer ejercicio régimen general.</w:t>
      </w:r>
    </w:p>
    <w:p w14:paraId="26C59521"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3.- Declaración de proveedores del impuesto al valor agregado.</w:t>
      </w:r>
    </w:p>
    <w:p w14:paraId="04F6D3BB"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4.- Declaración anual de impuesto sobre la renta del ejercicio personas morales.</w:t>
      </w:r>
    </w:p>
    <w:p w14:paraId="0C255E04"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5.-Pago definitivo mensual del impuesto al valor agregado.</w:t>
      </w:r>
    </w:p>
    <w:p w14:paraId="109471F5" w14:textId="77777777" w:rsidR="00AA4559" w:rsidRPr="00990AE6" w:rsidRDefault="00AA4559" w:rsidP="00AA4559">
      <w:pPr>
        <w:pStyle w:val="Prrafodelista"/>
        <w:spacing w:after="0" w:line="240" w:lineRule="auto"/>
        <w:ind w:left="567" w:right="544"/>
        <w:jc w:val="both"/>
        <w:rPr>
          <w:rFonts w:cs="Calibri"/>
          <w:sz w:val="20"/>
          <w:szCs w:val="20"/>
        </w:rPr>
      </w:pPr>
      <w:r w:rsidRPr="00990AE6">
        <w:rPr>
          <w:rFonts w:cs="Calibri"/>
          <w:sz w:val="20"/>
          <w:szCs w:val="20"/>
        </w:rPr>
        <w:t>6.- Entero de retenciones de impuesto sobre la renta por sueldos y salarios mensuales.</w:t>
      </w:r>
    </w:p>
    <w:p w14:paraId="29E487D1" w14:textId="77777777" w:rsidR="00AA4559" w:rsidRPr="00990AE6" w:rsidRDefault="00AA4559" w:rsidP="00AA4559">
      <w:pPr>
        <w:pStyle w:val="Prrafodelista"/>
        <w:spacing w:after="0" w:line="240" w:lineRule="auto"/>
        <w:ind w:left="567" w:right="544"/>
        <w:jc w:val="both"/>
        <w:rPr>
          <w:rFonts w:cs="Calibri"/>
          <w:sz w:val="20"/>
          <w:szCs w:val="20"/>
        </w:rPr>
      </w:pPr>
    </w:p>
    <w:p w14:paraId="3F3B1F2A" w14:textId="77777777" w:rsidR="00AA4559" w:rsidRPr="00990AE6" w:rsidRDefault="00AA4559" w:rsidP="00AA4559">
      <w:pPr>
        <w:pStyle w:val="Prrafodelista"/>
        <w:spacing w:after="0" w:line="240" w:lineRule="auto"/>
        <w:ind w:left="567" w:right="544"/>
        <w:jc w:val="both"/>
        <w:rPr>
          <w:rFonts w:cs="Calibri"/>
          <w:sz w:val="20"/>
          <w:szCs w:val="20"/>
        </w:rPr>
      </w:pPr>
    </w:p>
    <w:p w14:paraId="5A27579D" w14:textId="77777777" w:rsidR="00AA4559" w:rsidRPr="00990AE6" w:rsidRDefault="00AA4559" w:rsidP="00AA4559">
      <w:pPr>
        <w:pStyle w:val="Prrafodelista"/>
        <w:spacing w:after="0" w:line="240" w:lineRule="auto"/>
        <w:ind w:left="567" w:right="544"/>
        <w:jc w:val="both"/>
        <w:rPr>
          <w:rFonts w:cs="Calibri"/>
          <w:sz w:val="20"/>
          <w:szCs w:val="20"/>
        </w:rPr>
      </w:pPr>
    </w:p>
    <w:p w14:paraId="3258F535" w14:textId="77777777" w:rsidR="00AA4559" w:rsidRPr="00990AE6" w:rsidRDefault="00AA4559" w:rsidP="00AA4559">
      <w:pPr>
        <w:pStyle w:val="Prrafodelista"/>
        <w:spacing w:after="0" w:line="240" w:lineRule="auto"/>
        <w:ind w:left="567" w:right="544"/>
        <w:jc w:val="both"/>
        <w:rPr>
          <w:rFonts w:cs="Calibri"/>
          <w:sz w:val="20"/>
          <w:szCs w:val="20"/>
        </w:rPr>
      </w:pPr>
    </w:p>
    <w:p w14:paraId="19C3BD8F" w14:textId="77777777" w:rsidR="00AA4559" w:rsidRPr="00990AE6" w:rsidRDefault="00AA4559" w:rsidP="00AA4559">
      <w:pPr>
        <w:pStyle w:val="Prrafodelista"/>
        <w:spacing w:after="0" w:line="240" w:lineRule="auto"/>
        <w:ind w:left="567" w:right="544"/>
        <w:jc w:val="both"/>
        <w:rPr>
          <w:rFonts w:cs="Calibri"/>
          <w:sz w:val="20"/>
          <w:szCs w:val="20"/>
        </w:rPr>
      </w:pPr>
    </w:p>
    <w:p w14:paraId="054BDF7C" w14:textId="77777777" w:rsidR="00AA4559" w:rsidRPr="00990AE6" w:rsidRDefault="00AA4559" w:rsidP="00AA4559">
      <w:pPr>
        <w:pStyle w:val="Prrafodelista"/>
        <w:spacing w:after="0" w:line="240" w:lineRule="auto"/>
        <w:ind w:left="567" w:right="544"/>
        <w:jc w:val="both"/>
        <w:rPr>
          <w:rFonts w:cs="Calibri"/>
          <w:sz w:val="20"/>
          <w:szCs w:val="20"/>
        </w:rPr>
      </w:pPr>
    </w:p>
    <w:p w14:paraId="4AC944EE" w14:textId="77777777" w:rsidR="00AA4559" w:rsidRPr="00990AE6" w:rsidRDefault="00AA4559" w:rsidP="00AA4559">
      <w:pPr>
        <w:pStyle w:val="Prrafodelista"/>
        <w:spacing w:after="0" w:line="240" w:lineRule="auto"/>
        <w:ind w:left="567" w:right="544"/>
        <w:jc w:val="both"/>
        <w:rPr>
          <w:rFonts w:cs="Calibri"/>
          <w:sz w:val="20"/>
          <w:szCs w:val="20"/>
        </w:rPr>
      </w:pPr>
    </w:p>
    <w:p w14:paraId="00928885" w14:textId="77777777" w:rsidR="00AA4559" w:rsidRPr="00990AE6" w:rsidRDefault="00AA4559" w:rsidP="00AA4559">
      <w:pPr>
        <w:pStyle w:val="Prrafodelista"/>
        <w:spacing w:after="0" w:line="240" w:lineRule="auto"/>
        <w:ind w:left="567" w:right="544"/>
        <w:jc w:val="both"/>
        <w:rPr>
          <w:rFonts w:cs="Calibri"/>
          <w:sz w:val="20"/>
          <w:szCs w:val="20"/>
        </w:rPr>
      </w:pPr>
    </w:p>
    <w:p w14:paraId="697CEA1B" w14:textId="77777777" w:rsidR="00AA4559" w:rsidRPr="00990AE6" w:rsidRDefault="00AA4559" w:rsidP="00AA4559">
      <w:pPr>
        <w:pStyle w:val="Prrafodelista"/>
        <w:spacing w:after="0" w:line="240" w:lineRule="auto"/>
        <w:ind w:left="567" w:right="544"/>
        <w:jc w:val="both"/>
        <w:rPr>
          <w:rFonts w:cs="Calibri"/>
          <w:sz w:val="20"/>
          <w:szCs w:val="20"/>
        </w:rPr>
      </w:pPr>
    </w:p>
    <w:p w14:paraId="14A526E0" w14:textId="77777777" w:rsidR="00AA4559" w:rsidRPr="00990AE6" w:rsidRDefault="00AA4559" w:rsidP="00AA4559">
      <w:pPr>
        <w:pStyle w:val="Prrafodelista"/>
        <w:spacing w:after="0" w:line="240" w:lineRule="auto"/>
        <w:ind w:left="567" w:right="544"/>
        <w:jc w:val="both"/>
        <w:rPr>
          <w:rFonts w:cs="Calibri"/>
          <w:sz w:val="20"/>
          <w:szCs w:val="20"/>
        </w:rPr>
      </w:pPr>
    </w:p>
    <w:p w14:paraId="55AA886B" w14:textId="77777777" w:rsidR="00AA4559" w:rsidRPr="00990AE6" w:rsidRDefault="00AA4559" w:rsidP="00AA4559">
      <w:pPr>
        <w:pStyle w:val="Prrafodelista"/>
        <w:spacing w:after="0" w:line="240" w:lineRule="auto"/>
        <w:ind w:left="567" w:right="544"/>
        <w:jc w:val="both"/>
        <w:rPr>
          <w:rFonts w:cs="Calibri"/>
          <w:sz w:val="20"/>
          <w:szCs w:val="20"/>
        </w:rPr>
      </w:pPr>
    </w:p>
    <w:p w14:paraId="6117276C" w14:textId="77777777" w:rsidR="00AA4559" w:rsidRPr="00990AE6" w:rsidRDefault="00AA4559" w:rsidP="00AA4559">
      <w:pPr>
        <w:pStyle w:val="Prrafodelista"/>
        <w:spacing w:after="0" w:line="240" w:lineRule="auto"/>
        <w:ind w:left="567" w:right="544"/>
        <w:jc w:val="both"/>
        <w:rPr>
          <w:rFonts w:cs="Calibri"/>
          <w:sz w:val="20"/>
          <w:szCs w:val="20"/>
        </w:rPr>
      </w:pPr>
    </w:p>
    <w:p w14:paraId="34235DF3" w14:textId="77777777" w:rsidR="00AA4559" w:rsidRPr="00990AE6" w:rsidRDefault="00AA4559" w:rsidP="00AA4559">
      <w:pPr>
        <w:pStyle w:val="Prrafodelista"/>
        <w:spacing w:after="0" w:line="240" w:lineRule="auto"/>
        <w:ind w:left="567" w:right="544"/>
        <w:jc w:val="both"/>
        <w:rPr>
          <w:rFonts w:cs="Calibri"/>
          <w:sz w:val="20"/>
          <w:szCs w:val="20"/>
        </w:rPr>
      </w:pPr>
    </w:p>
    <w:p w14:paraId="382BE436" w14:textId="77777777" w:rsidR="00AA4559" w:rsidRPr="00990AE6" w:rsidRDefault="00AA4559" w:rsidP="00AA4559">
      <w:pPr>
        <w:pStyle w:val="Prrafodelista"/>
        <w:spacing w:after="0" w:line="240" w:lineRule="auto"/>
        <w:ind w:left="567" w:right="544"/>
        <w:jc w:val="both"/>
        <w:rPr>
          <w:rFonts w:cs="Calibri"/>
          <w:sz w:val="20"/>
          <w:szCs w:val="20"/>
        </w:rPr>
      </w:pPr>
    </w:p>
    <w:p w14:paraId="2BF6636B" w14:textId="77777777" w:rsidR="00AA4559" w:rsidRPr="00990AE6" w:rsidRDefault="00AA4559" w:rsidP="00AA4559">
      <w:pPr>
        <w:pStyle w:val="Prrafodelista"/>
        <w:spacing w:after="0" w:line="240" w:lineRule="auto"/>
        <w:ind w:left="567" w:right="544"/>
        <w:jc w:val="both"/>
        <w:rPr>
          <w:rFonts w:cs="Calibri"/>
          <w:sz w:val="20"/>
          <w:szCs w:val="20"/>
        </w:rPr>
      </w:pPr>
    </w:p>
    <w:p w14:paraId="041C4B0E" w14:textId="77777777" w:rsidR="00AA4559" w:rsidRPr="00990AE6" w:rsidRDefault="00AA4559" w:rsidP="00AA4559">
      <w:pPr>
        <w:pStyle w:val="Prrafodelista"/>
        <w:spacing w:after="0" w:line="240" w:lineRule="auto"/>
        <w:ind w:left="567" w:right="544"/>
        <w:jc w:val="both"/>
        <w:rPr>
          <w:rFonts w:cs="Calibri"/>
          <w:sz w:val="20"/>
          <w:szCs w:val="20"/>
        </w:rPr>
      </w:pPr>
    </w:p>
    <w:p w14:paraId="35185CB5" w14:textId="77777777" w:rsidR="00AA4559" w:rsidRPr="00990AE6" w:rsidRDefault="00AA4559" w:rsidP="00AA4559">
      <w:pPr>
        <w:pStyle w:val="Prrafodelista"/>
        <w:spacing w:after="0" w:line="240" w:lineRule="auto"/>
        <w:ind w:left="567" w:right="544"/>
        <w:jc w:val="both"/>
        <w:rPr>
          <w:rFonts w:cs="Calibri"/>
          <w:sz w:val="20"/>
          <w:szCs w:val="20"/>
        </w:rPr>
      </w:pPr>
    </w:p>
    <w:p w14:paraId="38520264" w14:textId="77777777" w:rsidR="00AA4559" w:rsidRPr="00990AE6" w:rsidRDefault="00AA4559" w:rsidP="00AA4559">
      <w:pPr>
        <w:pStyle w:val="Prrafodelista"/>
        <w:spacing w:after="0" w:line="240" w:lineRule="auto"/>
        <w:ind w:left="567" w:right="544"/>
        <w:jc w:val="both"/>
        <w:rPr>
          <w:rFonts w:cs="Calibri"/>
          <w:sz w:val="20"/>
          <w:szCs w:val="20"/>
        </w:rPr>
      </w:pPr>
    </w:p>
    <w:p w14:paraId="566D3A55" w14:textId="77777777" w:rsidR="00AA4559" w:rsidRPr="00990AE6" w:rsidRDefault="00AA4559" w:rsidP="00AA4559">
      <w:pPr>
        <w:pStyle w:val="Prrafodelista"/>
        <w:spacing w:after="0" w:line="240" w:lineRule="auto"/>
        <w:ind w:left="567" w:right="544"/>
        <w:jc w:val="both"/>
        <w:rPr>
          <w:rFonts w:cs="Calibri"/>
          <w:sz w:val="20"/>
          <w:szCs w:val="20"/>
        </w:rPr>
      </w:pPr>
    </w:p>
    <w:p w14:paraId="05B6C7BC" w14:textId="77777777" w:rsidR="00AA4559" w:rsidRPr="00990AE6" w:rsidRDefault="00AA4559" w:rsidP="00AA4559">
      <w:pPr>
        <w:pStyle w:val="Prrafodelista"/>
        <w:spacing w:after="0" w:line="240" w:lineRule="auto"/>
        <w:ind w:left="567" w:right="544"/>
        <w:jc w:val="both"/>
        <w:rPr>
          <w:rFonts w:cs="Calibri"/>
          <w:sz w:val="20"/>
          <w:szCs w:val="20"/>
        </w:rPr>
      </w:pPr>
    </w:p>
    <w:p w14:paraId="709EDEB2" w14:textId="77777777" w:rsidR="00AA4559" w:rsidRPr="00990AE6" w:rsidRDefault="00AA4559" w:rsidP="00AA4559">
      <w:pPr>
        <w:pStyle w:val="Prrafodelista"/>
        <w:spacing w:after="0" w:line="240" w:lineRule="auto"/>
        <w:ind w:left="567" w:right="544"/>
        <w:jc w:val="both"/>
        <w:rPr>
          <w:rFonts w:cs="Calibri"/>
          <w:sz w:val="20"/>
          <w:szCs w:val="20"/>
        </w:rPr>
      </w:pPr>
    </w:p>
    <w:p w14:paraId="305DF2E3" w14:textId="77777777" w:rsidR="00AA4559" w:rsidRPr="00990AE6" w:rsidRDefault="00AA4559" w:rsidP="00AA4559">
      <w:pPr>
        <w:pStyle w:val="Prrafodelista"/>
        <w:spacing w:after="0" w:line="240" w:lineRule="auto"/>
        <w:ind w:left="567" w:right="544"/>
        <w:jc w:val="both"/>
        <w:rPr>
          <w:rFonts w:cs="Calibri"/>
          <w:sz w:val="20"/>
          <w:szCs w:val="20"/>
        </w:rPr>
      </w:pPr>
    </w:p>
    <w:p w14:paraId="5371CAA7" w14:textId="77777777" w:rsidR="00AA4559" w:rsidRPr="00990AE6" w:rsidRDefault="00AA4559" w:rsidP="00AA4559">
      <w:pPr>
        <w:pStyle w:val="Prrafodelista"/>
        <w:spacing w:after="0" w:line="240" w:lineRule="auto"/>
        <w:ind w:left="567" w:right="544"/>
        <w:jc w:val="both"/>
        <w:rPr>
          <w:rFonts w:cs="Calibri"/>
          <w:sz w:val="20"/>
          <w:szCs w:val="20"/>
        </w:rPr>
      </w:pPr>
    </w:p>
    <w:p w14:paraId="56A1841C" w14:textId="77777777" w:rsidR="00AA4559" w:rsidRPr="00990AE6" w:rsidRDefault="00AA4559" w:rsidP="00AA4559">
      <w:pPr>
        <w:pStyle w:val="Prrafodelista"/>
        <w:spacing w:after="0" w:line="240" w:lineRule="auto"/>
        <w:ind w:left="567" w:right="544"/>
        <w:jc w:val="both"/>
        <w:rPr>
          <w:rFonts w:cs="Calibri"/>
          <w:sz w:val="20"/>
          <w:szCs w:val="20"/>
        </w:rPr>
      </w:pPr>
    </w:p>
    <w:p w14:paraId="37D25EAF" w14:textId="77777777" w:rsidR="00AA4559" w:rsidRPr="00990AE6" w:rsidRDefault="00AA4559" w:rsidP="00AA4559">
      <w:pPr>
        <w:pStyle w:val="Prrafodelista"/>
        <w:spacing w:after="0" w:line="240" w:lineRule="auto"/>
        <w:ind w:left="567" w:right="544"/>
        <w:jc w:val="both"/>
        <w:rPr>
          <w:rFonts w:cs="Calibri"/>
          <w:sz w:val="20"/>
          <w:szCs w:val="20"/>
        </w:rPr>
      </w:pPr>
    </w:p>
    <w:p w14:paraId="266630BC" w14:textId="77777777" w:rsidR="00AA4559" w:rsidRPr="00990AE6" w:rsidRDefault="00AA4559" w:rsidP="00AA4559">
      <w:pPr>
        <w:pStyle w:val="Prrafodelista"/>
        <w:spacing w:after="0" w:line="240" w:lineRule="auto"/>
        <w:ind w:left="567" w:right="544"/>
        <w:jc w:val="both"/>
        <w:rPr>
          <w:rFonts w:cs="Calibri"/>
          <w:sz w:val="20"/>
          <w:szCs w:val="20"/>
        </w:rPr>
      </w:pPr>
    </w:p>
    <w:p w14:paraId="396860B5" w14:textId="77777777" w:rsidR="00AA4559" w:rsidRPr="00990AE6" w:rsidRDefault="00AA4559" w:rsidP="00AA4559">
      <w:pPr>
        <w:pStyle w:val="Prrafodelista"/>
        <w:spacing w:after="0" w:line="240" w:lineRule="auto"/>
        <w:ind w:left="567" w:right="544"/>
        <w:jc w:val="both"/>
        <w:rPr>
          <w:rFonts w:cs="Calibri"/>
          <w:sz w:val="20"/>
          <w:szCs w:val="20"/>
        </w:rPr>
      </w:pPr>
    </w:p>
    <w:p w14:paraId="7452D35F" w14:textId="77777777" w:rsidR="00AA4559" w:rsidRPr="00990AE6" w:rsidRDefault="00AA4559" w:rsidP="00AA4559">
      <w:pPr>
        <w:pStyle w:val="Prrafodelista"/>
        <w:numPr>
          <w:ilvl w:val="1"/>
          <w:numId w:val="11"/>
        </w:numPr>
        <w:spacing w:after="0" w:line="240" w:lineRule="auto"/>
        <w:ind w:right="544"/>
        <w:jc w:val="both"/>
        <w:rPr>
          <w:rFonts w:cs="Calibri"/>
          <w:b/>
          <w:sz w:val="20"/>
          <w:szCs w:val="20"/>
        </w:rPr>
      </w:pPr>
      <w:r w:rsidRPr="00990AE6">
        <w:rPr>
          <w:rFonts w:cs="Calibri"/>
          <w:b/>
          <w:sz w:val="20"/>
          <w:szCs w:val="20"/>
        </w:rPr>
        <w:t>Estructura Organizacional Básica</w:t>
      </w:r>
    </w:p>
    <w:p w14:paraId="2883D8A0" w14:textId="5D00FC4F" w:rsidR="00AA4559" w:rsidRPr="00990AE6" w:rsidRDefault="00AA4559" w:rsidP="00AA4559">
      <w:pPr>
        <w:pStyle w:val="Prrafodelista"/>
        <w:spacing w:after="0" w:line="240" w:lineRule="auto"/>
        <w:ind w:left="0" w:right="544"/>
        <w:jc w:val="center"/>
        <w:rPr>
          <w:rFonts w:cs="Calibri"/>
          <w:noProof/>
          <w:sz w:val="20"/>
          <w:szCs w:val="20"/>
          <w:lang w:eastAsia="es-MX"/>
        </w:rPr>
      </w:pPr>
    </w:p>
    <w:p w14:paraId="5864E47F" w14:textId="75E52E50" w:rsidR="0098609A" w:rsidRPr="00990AE6" w:rsidRDefault="0098609A" w:rsidP="00AA4559">
      <w:pPr>
        <w:pStyle w:val="Prrafodelista"/>
        <w:spacing w:after="0" w:line="240" w:lineRule="auto"/>
        <w:ind w:left="0" w:right="544"/>
        <w:jc w:val="center"/>
        <w:rPr>
          <w:rFonts w:cs="Calibri"/>
          <w:noProof/>
          <w:sz w:val="20"/>
          <w:szCs w:val="20"/>
          <w:lang w:eastAsia="es-MX"/>
        </w:rPr>
      </w:pPr>
      <w:r w:rsidRPr="00990AE6">
        <w:rPr>
          <w:rFonts w:cs="Calibri"/>
          <w:noProof/>
        </w:rPr>
        <w:drawing>
          <wp:inline distT="0" distB="0" distL="0" distR="0" wp14:anchorId="35074121" wp14:editId="226E0A62">
            <wp:extent cx="5943600" cy="7230745"/>
            <wp:effectExtent l="0" t="0" r="0" b="0"/>
            <wp:docPr id="544787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230745"/>
                    </a:xfrm>
                    <a:prstGeom prst="rect">
                      <a:avLst/>
                    </a:prstGeom>
                    <a:noFill/>
                    <a:ln>
                      <a:noFill/>
                    </a:ln>
                  </pic:spPr>
                </pic:pic>
              </a:graphicData>
            </a:graphic>
          </wp:inline>
        </w:drawing>
      </w:r>
    </w:p>
    <w:p w14:paraId="59A5F02F" w14:textId="77777777" w:rsidR="0098609A" w:rsidRPr="00990AE6" w:rsidRDefault="0098609A" w:rsidP="00AA4559">
      <w:pPr>
        <w:pStyle w:val="Prrafodelista"/>
        <w:spacing w:after="0" w:line="240" w:lineRule="auto"/>
        <w:ind w:left="0" w:right="544"/>
        <w:jc w:val="center"/>
        <w:rPr>
          <w:rFonts w:cs="Calibri"/>
          <w:noProof/>
          <w:sz w:val="20"/>
          <w:szCs w:val="20"/>
          <w:lang w:eastAsia="es-MX"/>
        </w:rPr>
      </w:pPr>
    </w:p>
    <w:p w14:paraId="5E0840A8" w14:textId="77777777" w:rsidR="0098609A" w:rsidRPr="00990AE6" w:rsidRDefault="0098609A" w:rsidP="00AA4559">
      <w:pPr>
        <w:pStyle w:val="Prrafodelista"/>
        <w:spacing w:after="0" w:line="240" w:lineRule="auto"/>
        <w:ind w:left="0" w:right="544"/>
        <w:jc w:val="center"/>
        <w:rPr>
          <w:rFonts w:cs="Calibri"/>
          <w:b/>
          <w:sz w:val="20"/>
          <w:szCs w:val="20"/>
        </w:rPr>
      </w:pPr>
    </w:p>
    <w:p w14:paraId="40F83C60" w14:textId="77777777" w:rsidR="0098609A" w:rsidRPr="00990AE6" w:rsidRDefault="0098609A" w:rsidP="00AA4559">
      <w:pPr>
        <w:pStyle w:val="Prrafodelista"/>
        <w:spacing w:after="0" w:line="240" w:lineRule="auto"/>
        <w:ind w:left="0" w:right="544"/>
        <w:jc w:val="center"/>
        <w:rPr>
          <w:rFonts w:cs="Calibri"/>
          <w:b/>
          <w:sz w:val="20"/>
          <w:szCs w:val="20"/>
        </w:rPr>
      </w:pPr>
    </w:p>
    <w:p w14:paraId="24E436D6" w14:textId="77777777" w:rsidR="00AA4559" w:rsidRPr="00990AE6" w:rsidRDefault="00AA4559" w:rsidP="00AA4559">
      <w:pPr>
        <w:pStyle w:val="Prrafodelista"/>
        <w:numPr>
          <w:ilvl w:val="1"/>
          <w:numId w:val="11"/>
        </w:numPr>
        <w:spacing w:after="0" w:line="240" w:lineRule="auto"/>
        <w:ind w:left="993" w:right="544"/>
        <w:jc w:val="both"/>
        <w:rPr>
          <w:rFonts w:cs="Calibri"/>
          <w:b/>
          <w:i/>
          <w:sz w:val="20"/>
          <w:szCs w:val="20"/>
        </w:rPr>
      </w:pPr>
      <w:r w:rsidRPr="00990AE6">
        <w:rPr>
          <w:rFonts w:cs="Calibri"/>
          <w:b/>
          <w:i/>
          <w:sz w:val="20"/>
          <w:szCs w:val="20"/>
        </w:rPr>
        <w:t>Fideicomisos, mandatos y análogos de los cuales es fideicomitente o fiduciario.</w:t>
      </w:r>
    </w:p>
    <w:p w14:paraId="621882C3" w14:textId="77777777" w:rsidR="00AA4559" w:rsidRPr="00990AE6" w:rsidRDefault="00AA4559" w:rsidP="00AA4559">
      <w:pPr>
        <w:pStyle w:val="Texto"/>
        <w:spacing w:after="0" w:line="240" w:lineRule="exact"/>
        <w:ind w:left="567" w:right="544" w:firstLine="0"/>
        <w:rPr>
          <w:rFonts w:ascii="Calibri" w:hAnsi="Calibri" w:cs="Calibri"/>
          <w:sz w:val="20"/>
          <w:lang w:val="es-MX"/>
        </w:rPr>
      </w:pPr>
    </w:p>
    <w:p w14:paraId="615D5691" w14:textId="10102FE3" w:rsidR="00AA4559" w:rsidRPr="00990AE6" w:rsidRDefault="00AA4559" w:rsidP="00AA4559">
      <w:pPr>
        <w:pStyle w:val="Texto"/>
        <w:spacing w:after="0" w:line="240" w:lineRule="exact"/>
        <w:ind w:left="709" w:right="544" w:firstLine="0"/>
        <w:rPr>
          <w:rFonts w:ascii="Calibri" w:hAnsi="Calibri" w:cs="Calibri"/>
          <w:sz w:val="20"/>
          <w:lang w:val="es-MX"/>
        </w:rPr>
      </w:pPr>
      <w:r w:rsidRPr="00990AE6">
        <w:rPr>
          <w:rFonts w:ascii="Calibri" w:hAnsi="Calibri" w:cs="Calibri"/>
          <w:sz w:val="20"/>
          <w:lang w:val="es-MX"/>
        </w:rPr>
        <w:t>Promotora para el Desarrollo de Tamaulipas S.A. de C.V., no obtuvo contratos por concepto de fideicomisos en el ejercicio 202</w:t>
      </w:r>
      <w:r w:rsidR="005F7A3A" w:rsidRPr="00990AE6">
        <w:rPr>
          <w:rFonts w:ascii="Calibri" w:hAnsi="Calibri" w:cs="Calibri"/>
          <w:sz w:val="20"/>
          <w:lang w:val="es-MX"/>
        </w:rPr>
        <w:t>3</w:t>
      </w:r>
      <w:r w:rsidRPr="00990AE6">
        <w:rPr>
          <w:rFonts w:ascii="Calibri" w:hAnsi="Calibri" w:cs="Calibri"/>
          <w:sz w:val="20"/>
          <w:lang w:val="es-MX"/>
        </w:rPr>
        <w:t>.</w:t>
      </w:r>
    </w:p>
    <w:p w14:paraId="54CEEFD0" w14:textId="77777777" w:rsidR="00AA4559" w:rsidRPr="00990AE6" w:rsidRDefault="00AA4559" w:rsidP="00AA4559">
      <w:pPr>
        <w:pStyle w:val="Texto"/>
        <w:spacing w:after="0" w:line="240" w:lineRule="exact"/>
        <w:ind w:left="567" w:right="544" w:firstLine="0"/>
        <w:rPr>
          <w:rFonts w:ascii="Calibri" w:hAnsi="Calibri" w:cs="Calibri"/>
          <w:sz w:val="20"/>
          <w:lang w:val="es-MX"/>
        </w:rPr>
      </w:pPr>
    </w:p>
    <w:p w14:paraId="1C0163BD"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3D96D99A" w14:textId="35B195A4"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Bases de Preparación de los Estados Financieros</w:t>
      </w:r>
    </w:p>
    <w:p w14:paraId="2040D480" w14:textId="77777777" w:rsidR="00AA4559" w:rsidRPr="00990AE6" w:rsidRDefault="00AA4559" w:rsidP="00AA4559">
      <w:pPr>
        <w:pStyle w:val="Prrafodelista"/>
        <w:ind w:left="708" w:right="544"/>
        <w:jc w:val="both"/>
        <w:rPr>
          <w:rFonts w:cs="Calibri"/>
          <w:sz w:val="20"/>
          <w:szCs w:val="20"/>
          <w:lang w:val="es-ES"/>
        </w:rPr>
      </w:pPr>
    </w:p>
    <w:p w14:paraId="717E1121" w14:textId="51E176DC" w:rsidR="00AA4559" w:rsidRPr="00990AE6" w:rsidRDefault="00AA4559" w:rsidP="00AA4559">
      <w:pPr>
        <w:pStyle w:val="Prrafodelista"/>
        <w:ind w:left="708" w:right="544"/>
        <w:jc w:val="both"/>
        <w:rPr>
          <w:rFonts w:cs="Calibri"/>
          <w:sz w:val="20"/>
          <w:szCs w:val="20"/>
          <w:lang w:val="es-ES"/>
        </w:rPr>
      </w:pPr>
      <w:r w:rsidRPr="00990AE6">
        <w:rPr>
          <w:rFonts w:cs="Calibri"/>
          <w:sz w:val="20"/>
          <w:szCs w:val="20"/>
          <w:lang w:val="es-ES"/>
        </w:rPr>
        <w:t>Los Estados Financieros al 31 de diciembre de 2023 fueron preparados de acuerdo a los Postulados Básicos de Contabilidad Gubernamental, y demás normatividad emitida por el Consejo Nacional de Armonización Contable vigente a la fecha.</w:t>
      </w:r>
    </w:p>
    <w:p w14:paraId="0C4A4D95" w14:textId="77777777" w:rsidR="0098609A" w:rsidRPr="00990AE6" w:rsidRDefault="0098609A" w:rsidP="00AA4559">
      <w:pPr>
        <w:pStyle w:val="Prrafodelista"/>
        <w:ind w:left="708" w:right="544"/>
        <w:jc w:val="both"/>
        <w:rPr>
          <w:rFonts w:cs="Calibri"/>
          <w:sz w:val="20"/>
          <w:szCs w:val="20"/>
          <w:lang w:val="es-ES"/>
        </w:rPr>
      </w:pPr>
    </w:p>
    <w:p w14:paraId="5F26AD0E" w14:textId="57B86B8E"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Políticas de Contabilidad Significativas</w:t>
      </w:r>
    </w:p>
    <w:p w14:paraId="269B709D"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proofErr w:type="gramStart"/>
      <w:r w:rsidRPr="00990AE6">
        <w:rPr>
          <w:rFonts w:ascii="Calibri" w:hAnsi="Calibri" w:cs="Calibri"/>
          <w:sz w:val="20"/>
        </w:rPr>
        <w:t>Actualización.-</w:t>
      </w:r>
      <w:proofErr w:type="gramEnd"/>
      <w:r w:rsidRPr="00990AE6">
        <w:rPr>
          <w:rFonts w:ascii="Calibri" w:hAnsi="Calibri" w:cs="Calibri"/>
          <w:sz w:val="20"/>
        </w:rPr>
        <w:t xml:space="preserve"> La información financiera se presenta con base en las norma de la Ley de Contabilidad Gubernamental.</w:t>
      </w:r>
    </w:p>
    <w:p w14:paraId="343C0C88"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Operaciones en el extranjero y de sus efectos en la información financiera </w:t>
      </w:r>
      <w:proofErr w:type="gramStart"/>
      <w:r w:rsidRPr="00990AE6">
        <w:rPr>
          <w:rFonts w:ascii="Calibri" w:hAnsi="Calibri" w:cs="Calibri"/>
          <w:sz w:val="20"/>
        </w:rPr>
        <w:t>gubernamental.-</w:t>
      </w:r>
      <w:proofErr w:type="gramEnd"/>
      <w:r w:rsidRPr="00990AE6">
        <w:rPr>
          <w:rFonts w:ascii="Calibri" w:hAnsi="Calibri" w:cs="Calibri"/>
          <w:sz w:val="20"/>
        </w:rPr>
        <w:t xml:space="preserve"> Durante el periodo que se presenta la información, no se realizaron operaciones en el extranjero que hubieren afectado la evaluación y presentación de la información financiera de la empresa.</w:t>
      </w:r>
    </w:p>
    <w:p w14:paraId="7EB97A8B"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Método de valuación de la inversión en acciones en el Sector </w:t>
      </w:r>
      <w:proofErr w:type="gramStart"/>
      <w:r w:rsidRPr="00990AE6">
        <w:rPr>
          <w:rFonts w:ascii="Calibri" w:hAnsi="Calibri" w:cs="Calibri"/>
          <w:sz w:val="20"/>
        </w:rPr>
        <w:t>Paraestatal.-</w:t>
      </w:r>
      <w:proofErr w:type="gramEnd"/>
      <w:r w:rsidRPr="00990AE6">
        <w:rPr>
          <w:rFonts w:ascii="Calibri" w:hAnsi="Calibri" w:cs="Calibri"/>
          <w:sz w:val="20"/>
        </w:rPr>
        <w:t xml:space="preserve"> No aplica</w:t>
      </w:r>
    </w:p>
    <w:p w14:paraId="2C9F2F18"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Sistema y método de valuación de </w:t>
      </w:r>
      <w:proofErr w:type="gramStart"/>
      <w:r w:rsidRPr="00990AE6">
        <w:rPr>
          <w:rFonts w:ascii="Calibri" w:hAnsi="Calibri" w:cs="Calibri"/>
          <w:sz w:val="20"/>
        </w:rPr>
        <w:t>inventarios.-</w:t>
      </w:r>
      <w:proofErr w:type="gramEnd"/>
      <w:r w:rsidRPr="00990AE6">
        <w:rPr>
          <w:rFonts w:ascii="Calibri" w:hAnsi="Calibri" w:cs="Calibri"/>
          <w:sz w:val="20"/>
        </w:rPr>
        <w:t xml:space="preserve"> No aplica</w:t>
      </w:r>
    </w:p>
    <w:p w14:paraId="71DE6449"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Beneficios a </w:t>
      </w:r>
      <w:proofErr w:type="gramStart"/>
      <w:r w:rsidRPr="00990AE6">
        <w:rPr>
          <w:rFonts w:ascii="Calibri" w:hAnsi="Calibri" w:cs="Calibri"/>
          <w:sz w:val="20"/>
        </w:rPr>
        <w:t>empleados.-</w:t>
      </w:r>
      <w:proofErr w:type="gramEnd"/>
      <w:r w:rsidRPr="00990AE6">
        <w:rPr>
          <w:rFonts w:ascii="Calibri" w:hAnsi="Calibri" w:cs="Calibri"/>
          <w:sz w:val="20"/>
        </w:rPr>
        <w:t xml:space="preserve"> La reserva actuarial es calculada por el instituto de Previsión y Seguridad Social del Estado de Tamaulipas (IPSSET), como ente </w:t>
      </w:r>
      <w:proofErr w:type="spellStart"/>
      <w:r w:rsidRPr="00990AE6">
        <w:rPr>
          <w:rFonts w:ascii="Calibri" w:hAnsi="Calibri" w:cs="Calibri"/>
          <w:sz w:val="20"/>
        </w:rPr>
        <w:t>pensionador</w:t>
      </w:r>
      <w:proofErr w:type="spellEnd"/>
      <w:r w:rsidRPr="00990AE6">
        <w:rPr>
          <w:rFonts w:ascii="Calibri" w:hAnsi="Calibri" w:cs="Calibri"/>
          <w:sz w:val="20"/>
        </w:rPr>
        <w:t xml:space="preserve"> de los trabajadores del Gobierno del estado.</w:t>
      </w:r>
    </w:p>
    <w:p w14:paraId="7BBA4A0A" w14:textId="0DAC6F58"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Provisiones: objetivo de su creación, monto y </w:t>
      </w:r>
      <w:proofErr w:type="gramStart"/>
      <w:r w:rsidRPr="00990AE6">
        <w:rPr>
          <w:rFonts w:ascii="Calibri" w:hAnsi="Calibri" w:cs="Calibri"/>
          <w:sz w:val="20"/>
        </w:rPr>
        <w:t>plazo.-</w:t>
      </w:r>
      <w:proofErr w:type="gramEnd"/>
      <w:r w:rsidRPr="00990AE6">
        <w:rPr>
          <w:rFonts w:ascii="Calibri" w:hAnsi="Calibri" w:cs="Calibri"/>
          <w:sz w:val="20"/>
        </w:rPr>
        <w:t xml:space="preserve"> La empresa Promotora para el Desarrollo de Tamaulipas S.A. de C.V., no tiene provisiones creadas al 31 de diciembre de 202</w:t>
      </w:r>
      <w:r w:rsidR="005F7A3A" w:rsidRPr="00990AE6">
        <w:rPr>
          <w:rFonts w:ascii="Calibri" w:hAnsi="Calibri" w:cs="Calibri"/>
          <w:sz w:val="20"/>
        </w:rPr>
        <w:t>3</w:t>
      </w:r>
      <w:r w:rsidRPr="00990AE6">
        <w:rPr>
          <w:rFonts w:ascii="Calibri" w:hAnsi="Calibri" w:cs="Calibri"/>
          <w:sz w:val="20"/>
        </w:rPr>
        <w:t>.</w:t>
      </w:r>
    </w:p>
    <w:p w14:paraId="34B755D9" w14:textId="48EC4B9B"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Reservas: objetivo de su creación, monto y </w:t>
      </w:r>
      <w:proofErr w:type="gramStart"/>
      <w:r w:rsidRPr="00990AE6">
        <w:rPr>
          <w:rFonts w:ascii="Calibri" w:hAnsi="Calibri" w:cs="Calibri"/>
          <w:sz w:val="20"/>
        </w:rPr>
        <w:t>plazo.-</w:t>
      </w:r>
      <w:proofErr w:type="gramEnd"/>
      <w:r w:rsidRPr="00990AE6">
        <w:rPr>
          <w:rFonts w:ascii="Calibri" w:hAnsi="Calibri" w:cs="Calibri"/>
          <w:sz w:val="20"/>
        </w:rPr>
        <w:t xml:space="preserve"> La empresa Promotora para el Desarrollo de Tamaulipas SA de CV, no tiene reservas creadas al 31 de diciembre del 202</w:t>
      </w:r>
      <w:r w:rsidR="005F7A3A" w:rsidRPr="00990AE6">
        <w:rPr>
          <w:rFonts w:ascii="Calibri" w:hAnsi="Calibri" w:cs="Calibri"/>
          <w:sz w:val="20"/>
        </w:rPr>
        <w:t>3</w:t>
      </w:r>
      <w:r w:rsidRPr="00990AE6">
        <w:rPr>
          <w:rFonts w:ascii="Calibri" w:hAnsi="Calibri" w:cs="Calibri"/>
          <w:sz w:val="20"/>
        </w:rPr>
        <w:t>.</w:t>
      </w:r>
    </w:p>
    <w:p w14:paraId="7865352E" w14:textId="25A78F6F"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lang w:val="es-MX"/>
        </w:rPr>
        <w:t>Durante el ejercicio 202</w:t>
      </w:r>
      <w:r w:rsidR="005F7A3A" w:rsidRPr="00990AE6">
        <w:rPr>
          <w:rFonts w:ascii="Calibri" w:hAnsi="Calibri" w:cs="Calibri"/>
          <w:sz w:val="20"/>
          <w:lang w:val="es-MX"/>
        </w:rPr>
        <w:t>3</w:t>
      </w:r>
      <w:r w:rsidRPr="00990AE6">
        <w:rPr>
          <w:rFonts w:ascii="Calibri" w:hAnsi="Calibri" w:cs="Calibri"/>
          <w:sz w:val="20"/>
          <w:lang w:val="es-MX"/>
        </w:rPr>
        <w:t xml:space="preserve"> no se realizaron cambios </w:t>
      </w:r>
      <w:r w:rsidRPr="00990AE6">
        <w:rPr>
          <w:rFonts w:ascii="Calibri" w:hAnsi="Calibri" w:cs="Calibri"/>
          <w:sz w:val="20"/>
        </w:rPr>
        <w:t>en políticas contables y corrección de errores.</w:t>
      </w:r>
    </w:p>
    <w:p w14:paraId="5DB60D43"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proofErr w:type="gramStart"/>
      <w:r w:rsidRPr="00990AE6">
        <w:rPr>
          <w:rFonts w:ascii="Calibri" w:hAnsi="Calibri" w:cs="Calibri"/>
          <w:sz w:val="20"/>
        </w:rPr>
        <w:t>Reclasificaciones.-</w:t>
      </w:r>
      <w:proofErr w:type="gramEnd"/>
      <w:r w:rsidRPr="00990AE6">
        <w:rPr>
          <w:rFonts w:ascii="Calibri" w:hAnsi="Calibri" w:cs="Calibri"/>
          <w:sz w:val="20"/>
        </w:rPr>
        <w:t xml:space="preserve"> Durante el ejercicio presentado no se realizaron reclasificaciones en los registros contables y presupuestales. </w:t>
      </w:r>
    </w:p>
    <w:p w14:paraId="2C279E61" w14:textId="77777777" w:rsidR="00AA4559" w:rsidRPr="00990AE6" w:rsidRDefault="00AA4559" w:rsidP="00AA4559">
      <w:pPr>
        <w:pStyle w:val="Texto"/>
        <w:numPr>
          <w:ilvl w:val="1"/>
          <w:numId w:val="11"/>
        </w:numPr>
        <w:spacing w:after="0" w:line="240" w:lineRule="exact"/>
        <w:ind w:right="544"/>
        <w:rPr>
          <w:rFonts w:ascii="Calibri" w:hAnsi="Calibri" w:cs="Calibri"/>
          <w:sz w:val="20"/>
          <w:lang w:val="es-MX"/>
        </w:rPr>
      </w:pPr>
      <w:r w:rsidRPr="00990AE6">
        <w:rPr>
          <w:rFonts w:ascii="Calibri" w:hAnsi="Calibri" w:cs="Calibri"/>
          <w:sz w:val="20"/>
        </w:rPr>
        <w:t xml:space="preserve">Depuración y cancelación de </w:t>
      </w:r>
      <w:proofErr w:type="gramStart"/>
      <w:r w:rsidRPr="00990AE6">
        <w:rPr>
          <w:rFonts w:ascii="Calibri" w:hAnsi="Calibri" w:cs="Calibri"/>
          <w:sz w:val="20"/>
        </w:rPr>
        <w:t>saldos.-</w:t>
      </w:r>
      <w:proofErr w:type="gramEnd"/>
      <w:r w:rsidRPr="00990AE6">
        <w:rPr>
          <w:rFonts w:ascii="Calibri" w:hAnsi="Calibri" w:cs="Calibri"/>
          <w:sz w:val="20"/>
        </w:rPr>
        <w:t xml:space="preserve"> Durante el ejercicio presentado no se realizaron depuraciones ni cancelación de saldos.</w:t>
      </w:r>
    </w:p>
    <w:p w14:paraId="06F3BD51" w14:textId="77777777" w:rsidR="00AA4559" w:rsidRPr="00990AE6" w:rsidRDefault="00AA4559" w:rsidP="00AA4559">
      <w:pPr>
        <w:pStyle w:val="Texto"/>
        <w:spacing w:after="0" w:line="240" w:lineRule="exact"/>
        <w:ind w:left="993" w:right="544" w:hanging="360"/>
        <w:rPr>
          <w:rFonts w:ascii="Calibri" w:hAnsi="Calibri" w:cs="Calibri"/>
          <w:sz w:val="20"/>
        </w:rPr>
      </w:pPr>
    </w:p>
    <w:p w14:paraId="0F66041C"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69C9D032" w14:textId="4D0B536F"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Posición en Moneda Extranjera y Protección por Riesgo Cambiario</w:t>
      </w:r>
    </w:p>
    <w:p w14:paraId="0A933956"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171564A0" w14:textId="77777777" w:rsidR="00AA4559" w:rsidRPr="00990AE6" w:rsidRDefault="00AA4559" w:rsidP="00AA4559">
      <w:pPr>
        <w:pStyle w:val="Texto"/>
        <w:numPr>
          <w:ilvl w:val="0"/>
          <w:numId w:val="15"/>
        </w:numPr>
        <w:spacing w:after="0" w:line="240" w:lineRule="exact"/>
        <w:ind w:left="1134" w:right="544" w:hanging="222"/>
        <w:rPr>
          <w:rFonts w:ascii="Calibri" w:hAnsi="Calibri" w:cs="Calibri"/>
          <w:sz w:val="20"/>
          <w:lang w:val="es-MX"/>
        </w:rPr>
      </w:pPr>
      <w:r w:rsidRPr="00990AE6">
        <w:rPr>
          <w:rFonts w:ascii="Calibri" w:hAnsi="Calibri" w:cs="Calibri"/>
          <w:sz w:val="20"/>
        </w:rPr>
        <w:t xml:space="preserve">Activos en moneda </w:t>
      </w:r>
      <w:proofErr w:type="gramStart"/>
      <w:r w:rsidRPr="00990AE6">
        <w:rPr>
          <w:rFonts w:ascii="Calibri" w:hAnsi="Calibri" w:cs="Calibri"/>
          <w:sz w:val="20"/>
        </w:rPr>
        <w:t>extranjera.-</w:t>
      </w:r>
      <w:proofErr w:type="gramEnd"/>
      <w:r w:rsidRPr="00990AE6">
        <w:rPr>
          <w:rFonts w:ascii="Calibri" w:hAnsi="Calibri" w:cs="Calibri"/>
          <w:sz w:val="20"/>
        </w:rPr>
        <w:t xml:space="preserve"> No aplica.</w:t>
      </w:r>
    </w:p>
    <w:p w14:paraId="2AC21515" w14:textId="77777777" w:rsidR="00AA4559" w:rsidRPr="00990AE6" w:rsidRDefault="00AA4559" w:rsidP="00AA4559">
      <w:pPr>
        <w:pStyle w:val="Texto"/>
        <w:numPr>
          <w:ilvl w:val="0"/>
          <w:numId w:val="15"/>
        </w:numPr>
        <w:spacing w:after="0" w:line="240" w:lineRule="exact"/>
        <w:ind w:left="1134" w:right="544" w:hanging="222"/>
        <w:rPr>
          <w:rFonts w:ascii="Calibri" w:hAnsi="Calibri" w:cs="Calibri"/>
          <w:sz w:val="20"/>
          <w:lang w:val="es-MX"/>
        </w:rPr>
      </w:pPr>
      <w:r w:rsidRPr="00990AE6">
        <w:rPr>
          <w:rFonts w:ascii="Calibri" w:hAnsi="Calibri" w:cs="Calibri"/>
          <w:sz w:val="20"/>
        </w:rPr>
        <w:t xml:space="preserve">Pasivos en moneda </w:t>
      </w:r>
      <w:proofErr w:type="gramStart"/>
      <w:r w:rsidRPr="00990AE6">
        <w:rPr>
          <w:rFonts w:ascii="Calibri" w:hAnsi="Calibri" w:cs="Calibri"/>
          <w:sz w:val="20"/>
        </w:rPr>
        <w:t>extranjera.-</w:t>
      </w:r>
      <w:proofErr w:type="gramEnd"/>
      <w:r w:rsidRPr="00990AE6">
        <w:rPr>
          <w:rFonts w:ascii="Calibri" w:hAnsi="Calibri" w:cs="Calibri"/>
          <w:sz w:val="20"/>
        </w:rPr>
        <w:t xml:space="preserve"> No aplica.</w:t>
      </w:r>
    </w:p>
    <w:p w14:paraId="72AFA0FD" w14:textId="77777777" w:rsidR="00AA4559" w:rsidRPr="00990AE6" w:rsidRDefault="00AA4559" w:rsidP="00AA4559">
      <w:pPr>
        <w:pStyle w:val="Texto"/>
        <w:numPr>
          <w:ilvl w:val="0"/>
          <w:numId w:val="15"/>
        </w:numPr>
        <w:spacing w:after="0" w:line="240" w:lineRule="exact"/>
        <w:ind w:left="1134" w:right="544" w:hanging="222"/>
        <w:rPr>
          <w:rFonts w:ascii="Calibri" w:hAnsi="Calibri" w:cs="Calibri"/>
          <w:sz w:val="20"/>
          <w:lang w:val="es-MX"/>
        </w:rPr>
      </w:pPr>
      <w:r w:rsidRPr="00990AE6">
        <w:rPr>
          <w:rFonts w:ascii="Calibri" w:hAnsi="Calibri" w:cs="Calibri"/>
          <w:sz w:val="20"/>
        </w:rPr>
        <w:t xml:space="preserve">Posición en moneda </w:t>
      </w:r>
      <w:proofErr w:type="gramStart"/>
      <w:r w:rsidRPr="00990AE6">
        <w:rPr>
          <w:rFonts w:ascii="Calibri" w:hAnsi="Calibri" w:cs="Calibri"/>
          <w:sz w:val="20"/>
        </w:rPr>
        <w:t>extranjera.-</w:t>
      </w:r>
      <w:proofErr w:type="gramEnd"/>
      <w:r w:rsidRPr="00990AE6">
        <w:rPr>
          <w:rFonts w:ascii="Calibri" w:hAnsi="Calibri" w:cs="Calibri"/>
          <w:sz w:val="20"/>
        </w:rPr>
        <w:t xml:space="preserve"> No aplica.</w:t>
      </w:r>
    </w:p>
    <w:p w14:paraId="56C00C5C" w14:textId="77777777" w:rsidR="00AA4559" w:rsidRPr="00990AE6" w:rsidRDefault="00AA4559" w:rsidP="00AA4559">
      <w:pPr>
        <w:pStyle w:val="Texto"/>
        <w:numPr>
          <w:ilvl w:val="0"/>
          <w:numId w:val="15"/>
        </w:numPr>
        <w:spacing w:after="0" w:line="240" w:lineRule="exact"/>
        <w:ind w:left="1134" w:right="544" w:hanging="222"/>
        <w:rPr>
          <w:rFonts w:ascii="Calibri" w:hAnsi="Calibri" w:cs="Calibri"/>
          <w:sz w:val="20"/>
          <w:lang w:val="es-MX"/>
        </w:rPr>
      </w:pPr>
      <w:r w:rsidRPr="00990AE6">
        <w:rPr>
          <w:rFonts w:ascii="Calibri" w:hAnsi="Calibri" w:cs="Calibri"/>
          <w:sz w:val="20"/>
        </w:rPr>
        <w:t xml:space="preserve">Tipo de </w:t>
      </w:r>
      <w:proofErr w:type="gramStart"/>
      <w:r w:rsidRPr="00990AE6">
        <w:rPr>
          <w:rFonts w:ascii="Calibri" w:hAnsi="Calibri" w:cs="Calibri"/>
          <w:sz w:val="20"/>
        </w:rPr>
        <w:t>cambio.-</w:t>
      </w:r>
      <w:proofErr w:type="gramEnd"/>
      <w:r w:rsidRPr="00990AE6">
        <w:rPr>
          <w:rFonts w:ascii="Calibri" w:hAnsi="Calibri" w:cs="Calibri"/>
          <w:sz w:val="20"/>
        </w:rPr>
        <w:t xml:space="preserve"> No aplica.</w:t>
      </w:r>
    </w:p>
    <w:p w14:paraId="20A70868" w14:textId="77777777" w:rsidR="00AA4559" w:rsidRPr="00990AE6" w:rsidRDefault="00AA4559" w:rsidP="00AA4559">
      <w:pPr>
        <w:pStyle w:val="Texto"/>
        <w:numPr>
          <w:ilvl w:val="0"/>
          <w:numId w:val="15"/>
        </w:numPr>
        <w:spacing w:after="0" w:line="240" w:lineRule="exact"/>
        <w:ind w:left="1134" w:right="544" w:hanging="222"/>
        <w:rPr>
          <w:rFonts w:ascii="Calibri" w:hAnsi="Calibri" w:cs="Calibri"/>
          <w:sz w:val="20"/>
          <w:lang w:val="es-MX"/>
        </w:rPr>
      </w:pPr>
      <w:r w:rsidRPr="00990AE6">
        <w:rPr>
          <w:rFonts w:ascii="Calibri" w:hAnsi="Calibri" w:cs="Calibri"/>
          <w:sz w:val="20"/>
        </w:rPr>
        <w:t xml:space="preserve">Equivalente en moneda </w:t>
      </w:r>
      <w:proofErr w:type="gramStart"/>
      <w:r w:rsidRPr="00990AE6">
        <w:rPr>
          <w:rFonts w:ascii="Calibri" w:hAnsi="Calibri" w:cs="Calibri"/>
          <w:sz w:val="20"/>
        </w:rPr>
        <w:t>nacional.-</w:t>
      </w:r>
      <w:proofErr w:type="gramEnd"/>
      <w:r w:rsidRPr="00990AE6">
        <w:rPr>
          <w:rFonts w:ascii="Calibri" w:hAnsi="Calibri" w:cs="Calibri"/>
          <w:sz w:val="20"/>
        </w:rPr>
        <w:t xml:space="preserve"> No aplica.</w:t>
      </w:r>
    </w:p>
    <w:p w14:paraId="42FA2F3C" w14:textId="77777777" w:rsidR="00AA4559" w:rsidRPr="00990AE6" w:rsidRDefault="00AA4559" w:rsidP="00AA4559">
      <w:pPr>
        <w:pStyle w:val="Texto"/>
        <w:spacing w:after="0" w:line="240" w:lineRule="exact"/>
        <w:ind w:left="1134" w:right="544"/>
        <w:rPr>
          <w:rFonts w:ascii="Calibri" w:hAnsi="Calibri" w:cs="Calibri"/>
          <w:sz w:val="20"/>
        </w:rPr>
      </w:pPr>
    </w:p>
    <w:p w14:paraId="12F2E625" w14:textId="77777777" w:rsidR="00AA4559" w:rsidRPr="00990AE6" w:rsidRDefault="00AA4559" w:rsidP="00AA4559">
      <w:pPr>
        <w:pStyle w:val="Texto"/>
        <w:spacing w:after="0" w:line="240" w:lineRule="exact"/>
        <w:ind w:left="567" w:right="544"/>
        <w:rPr>
          <w:rFonts w:ascii="Calibri" w:hAnsi="Calibri" w:cs="Calibri"/>
          <w:sz w:val="20"/>
        </w:rPr>
      </w:pPr>
    </w:p>
    <w:p w14:paraId="0B73C8A6" w14:textId="77777777" w:rsidR="00AA4559" w:rsidRPr="00990AE6" w:rsidRDefault="00AA4559" w:rsidP="00AA4559">
      <w:pPr>
        <w:pStyle w:val="Texto"/>
        <w:spacing w:after="0" w:line="240" w:lineRule="exact"/>
        <w:ind w:left="567" w:right="544"/>
        <w:rPr>
          <w:rFonts w:ascii="Calibri" w:hAnsi="Calibri" w:cs="Calibri"/>
          <w:sz w:val="20"/>
        </w:rPr>
      </w:pPr>
    </w:p>
    <w:p w14:paraId="720DD0EF"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16FD9756"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7E44ED65" w14:textId="00E029AF"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Reporte Analítico del Activo</w:t>
      </w:r>
    </w:p>
    <w:p w14:paraId="50C06B45"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3C7EE28E"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Vida útil o porcentajes de depreciación, deterioro o amortización utilizados en los diferentes tipos de activos:</w:t>
      </w:r>
    </w:p>
    <w:p w14:paraId="6AC628C4" w14:textId="77777777" w:rsidR="00AA4559" w:rsidRPr="00990AE6" w:rsidRDefault="00AA4559" w:rsidP="00AA4559">
      <w:pPr>
        <w:pStyle w:val="Texto"/>
        <w:spacing w:after="0" w:line="240" w:lineRule="exact"/>
        <w:ind w:left="1134" w:right="544"/>
        <w:rPr>
          <w:rFonts w:ascii="Calibri" w:hAnsi="Calibri" w:cs="Calibri"/>
          <w:sz w:val="20"/>
        </w:rPr>
      </w:pPr>
    </w:p>
    <w:p w14:paraId="4F16D679" w14:textId="77777777" w:rsidR="00AA4559" w:rsidRPr="00990AE6" w:rsidRDefault="00AA4559" w:rsidP="00AA4559">
      <w:pPr>
        <w:pStyle w:val="Texto"/>
        <w:spacing w:after="0" w:line="240" w:lineRule="exact"/>
        <w:ind w:left="1134" w:right="544" w:firstLine="0"/>
        <w:rPr>
          <w:rFonts w:ascii="Calibri" w:hAnsi="Calibri" w:cs="Calibri"/>
          <w:sz w:val="20"/>
          <w:lang w:val="es-MX"/>
        </w:rPr>
      </w:pPr>
      <w:r w:rsidRPr="00990AE6">
        <w:rPr>
          <w:rFonts w:ascii="Calibri" w:hAnsi="Calibri" w:cs="Calibri"/>
          <w:sz w:val="20"/>
        </w:rPr>
        <w:t>El cálculo de la vida útil de los activos fijos obtenidos en el ejercicio y su porcentaje se tomaron del documento publicado en la página oficial de internet del CONAC (Consejo Nacional de Armonización Contable), el cual lleva por nombre “Parámetros de Vida Útil”.</w:t>
      </w:r>
    </w:p>
    <w:p w14:paraId="3A2EAFC2" w14:textId="77777777" w:rsidR="00AA4559" w:rsidRPr="00990AE6" w:rsidRDefault="00AA4559" w:rsidP="00AA4559">
      <w:pPr>
        <w:pStyle w:val="Texto"/>
        <w:spacing w:after="0" w:line="240" w:lineRule="exact"/>
        <w:ind w:left="1134" w:right="544"/>
        <w:rPr>
          <w:rFonts w:ascii="Calibri" w:hAnsi="Calibri" w:cs="Calibri"/>
          <w:sz w:val="20"/>
        </w:rPr>
      </w:pPr>
    </w:p>
    <w:tbl>
      <w:tblPr>
        <w:tblW w:w="9508" w:type="dxa"/>
        <w:tblInd w:w="354" w:type="dxa"/>
        <w:tblCellMar>
          <w:left w:w="70" w:type="dxa"/>
          <w:right w:w="70" w:type="dxa"/>
        </w:tblCellMar>
        <w:tblLook w:val="04A0" w:firstRow="1" w:lastRow="0" w:firstColumn="1" w:lastColumn="0" w:noHBand="0" w:noVBand="1"/>
      </w:tblPr>
      <w:tblGrid>
        <w:gridCol w:w="5515"/>
        <w:gridCol w:w="1158"/>
        <w:gridCol w:w="1134"/>
        <w:gridCol w:w="1701"/>
      </w:tblGrid>
      <w:tr w:rsidR="00AA4559" w:rsidRPr="00990AE6" w14:paraId="3A30C17A" w14:textId="77777777" w:rsidTr="00E90462">
        <w:trPr>
          <w:trHeight w:val="720"/>
        </w:trPr>
        <w:tc>
          <w:tcPr>
            <w:tcW w:w="5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6A1D" w14:textId="77777777" w:rsidR="00AA4559" w:rsidRPr="00990AE6" w:rsidRDefault="00AA4559" w:rsidP="00932E10">
            <w:pPr>
              <w:spacing w:after="0" w:line="240" w:lineRule="auto"/>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DESCRIPCIÓN DEL BIEN</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6089CB2" w14:textId="77777777" w:rsidR="00AA4559" w:rsidRPr="00990AE6" w:rsidRDefault="00AA4559" w:rsidP="00932E10">
            <w:pPr>
              <w:spacing w:after="0" w:line="240" w:lineRule="auto"/>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 xml:space="preserve"> MONTO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704169" w14:textId="77777777" w:rsidR="00AA4559" w:rsidRPr="00990AE6" w:rsidRDefault="00AA4559" w:rsidP="00932E10">
            <w:pPr>
              <w:spacing w:after="0" w:line="240" w:lineRule="auto"/>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AÑOS DE VIDA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8A56CD" w14:textId="77777777" w:rsidR="00AA4559" w:rsidRPr="00990AE6" w:rsidRDefault="00AA4559" w:rsidP="00932E10">
            <w:pPr>
              <w:spacing w:after="0" w:line="240" w:lineRule="auto"/>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 DE DEPRECIACIÓN ANUAL (CONAC)</w:t>
            </w:r>
          </w:p>
        </w:tc>
      </w:tr>
      <w:tr w:rsidR="00AA4559" w:rsidRPr="00990AE6" w14:paraId="6B16397B" w14:textId="77777777" w:rsidTr="00E90462">
        <w:trPr>
          <w:trHeight w:val="17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7B7B3856"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Computadora HP AIO G3 </w:t>
            </w:r>
          </w:p>
        </w:tc>
        <w:tc>
          <w:tcPr>
            <w:tcW w:w="1158" w:type="dxa"/>
            <w:tcBorders>
              <w:top w:val="nil"/>
              <w:left w:val="nil"/>
              <w:bottom w:val="single" w:sz="4" w:space="0" w:color="auto"/>
              <w:right w:val="single" w:sz="4" w:space="0" w:color="auto"/>
            </w:tcBorders>
            <w:shd w:val="clear" w:color="auto" w:fill="auto"/>
            <w:noWrap/>
            <w:vAlign w:val="center"/>
            <w:hideMark/>
          </w:tcPr>
          <w:p w14:paraId="412D4556" w14:textId="7705A2F1"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11,581.12 </w:t>
            </w:r>
          </w:p>
        </w:tc>
        <w:tc>
          <w:tcPr>
            <w:tcW w:w="1134" w:type="dxa"/>
            <w:tcBorders>
              <w:top w:val="nil"/>
              <w:left w:val="nil"/>
              <w:bottom w:val="single" w:sz="4" w:space="0" w:color="auto"/>
              <w:right w:val="single" w:sz="4" w:space="0" w:color="auto"/>
            </w:tcBorders>
            <w:shd w:val="clear" w:color="auto" w:fill="auto"/>
            <w:noWrap/>
            <w:vAlign w:val="center"/>
            <w:hideMark/>
          </w:tcPr>
          <w:p w14:paraId="00C9C518"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579ADCD2"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62AA890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4EA81D24"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Computadora HP AIO 4 GB</w:t>
            </w:r>
          </w:p>
        </w:tc>
        <w:tc>
          <w:tcPr>
            <w:tcW w:w="1158" w:type="dxa"/>
            <w:tcBorders>
              <w:top w:val="nil"/>
              <w:left w:val="nil"/>
              <w:bottom w:val="single" w:sz="4" w:space="0" w:color="auto"/>
              <w:right w:val="single" w:sz="4" w:space="0" w:color="auto"/>
            </w:tcBorders>
            <w:shd w:val="clear" w:color="auto" w:fill="auto"/>
            <w:noWrap/>
            <w:vAlign w:val="center"/>
            <w:hideMark/>
          </w:tcPr>
          <w:p w14:paraId="2272D8DA" w14:textId="54B4AAB3"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11,581.12 </w:t>
            </w:r>
          </w:p>
        </w:tc>
        <w:tc>
          <w:tcPr>
            <w:tcW w:w="1134" w:type="dxa"/>
            <w:tcBorders>
              <w:top w:val="nil"/>
              <w:left w:val="nil"/>
              <w:bottom w:val="single" w:sz="4" w:space="0" w:color="auto"/>
              <w:right w:val="single" w:sz="4" w:space="0" w:color="auto"/>
            </w:tcBorders>
            <w:shd w:val="clear" w:color="auto" w:fill="auto"/>
            <w:noWrap/>
            <w:vAlign w:val="center"/>
            <w:hideMark/>
          </w:tcPr>
          <w:p w14:paraId="2AF5F6D1"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0A7EAD"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689EA586"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435733F2" w14:textId="77777777" w:rsidR="00AA4559" w:rsidRPr="00990AE6" w:rsidRDefault="00AA4559" w:rsidP="00932E10">
            <w:pPr>
              <w:spacing w:after="0" w:line="240" w:lineRule="auto"/>
              <w:rPr>
                <w:rFonts w:eastAsia="Times New Roman" w:cs="Calibri"/>
                <w:color w:val="000000"/>
                <w:sz w:val="20"/>
                <w:szCs w:val="20"/>
                <w:lang w:eastAsia="es-MX"/>
              </w:rPr>
            </w:pPr>
            <w:proofErr w:type="spellStart"/>
            <w:r w:rsidRPr="00990AE6">
              <w:rPr>
                <w:rFonts w:eastAsia="Times New Roman" w:cs="Calibri"/>
                <w:color w:val="000000"/>
                <w:sz w:val="20"/>
                <w:szCs w:val="20"/>
                <w:lang w:eastAsia="es-MX"/>
              </w:rPr>
              <w:t>Lap</w:t>
            </w:r>
            <w:proofErr w:type="spellEnd"/>
            <w:r w:rsidRPr="00990AE6">
              <w:rPr>
                <w:rFonts w:eastAsia="Times New Roman" w:cs="Calibri"/>
                <w:color w:val="000000"/>
                <w:sz w:val="20"/>
                <w:szCs w:val="20"/>
                <w:lang w:eastAsia="es-MX"/>
              </w:rPr>
              <w:t xml:space="preserve"> Top </w:t>
            </w:r>
            <w:proofErr w:type="spellStart"/>
            <w:r w:rsidRPr="00990AE6">
              <w:rPr>
                <w:rFonts w:eastAsia="Times New Roman" w:cs="Calibri"/>
                <w:color w:val="000000"/>
                <w:sz w:val="20"/>
                <w:szCs w:val="20"/>
                <w:lang w:eastAsia="es-MX"/>
              </w:rPr>
              <w:t>pavilion</w:t>
            </w:r>
            <w:proofErr w:type="spellEnd"/>
            <w:r w:rsidRPr="00990AE6">
              <w:rPr>
                <w:rFonts w:eastAsia="Times New Roman" w:cs="Calibri"/>
                <w:color w:val="000000"/>
                <w:sz w:val="20"/>
                <w:szCs w:val="20"/>
                <w:lang w:eastAsia="es-MX"/>
              </w:rPr>
              <w:t xml:space="preserve"> 5cw0009la</w:t>
            </w:r>
          </w:p>
        </w:tc>
        <w:tc>
          <w:tcPr>
            <w:tcW w:w="1158" w:type="dxa"/>
            <w:tcBorders>
              <w:top w:val="nil"/>
              <w:left w:val="nil"/>
              <w:bottom w:val="single" w:sz="4" w:space="0" w:color="auto"/>
              <w:right w:val="single" w:sz="4" w:space="0" w:color="auto"/>
            </w:tcBorders>
            <w:shd w:val="clear" w:color="auto" w:fill="auto"/>
            <w:noWrap/>
            <w:vAlign w:val="center"/>
            <w:hideMark/>
          </w:tcPr>
          <w:p w14:paraId="0370AE6C" w14:textId="7E65EED8"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22,389.47 </w:t>
            </w:r>
          </w:p>
        </w:tc>
        <w:tc>
          <w:tcPr>
            <w:tcW w:w="1134" w:type="dxa"/>
            <w:tcBorders>
              <w:top w:val="nil"/>
              <w:left w:val="nil"/>
              <w:bottom w:val="single" w:sz="4" w:space="0" w:color="auto"/>
              <w:right w:val="single" w:sz="4" w:space="0" w:color="auto"/>
            </w:tcBorders>
            <w:shd w:val="clear" w:color="auto" w:fill="auto"/>
            <w:noWrap/>
            <w:vAlign w:val="center"/>
            <w:hideMark/>
          </w:tcPr>
          <w:p w14:paraId="14E0211B"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7562C14D"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166EDD18"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2940FDF1"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Computadora Apple </w:t>
            </w:r>
            <w:proofErr w:type="spellStart"/>
            <w:r w:rsidRPr="00990AE6">
              <w:rPr>
                <w:rFonts w:eastAsia="Times New Roman" w:cs="Calibri"/>
                <w:color w:val="000000"/>
                <w:sz w:val="20"/>
                <w:szCs w:val="20"/>
                <w:lang w:eastAsia="es-MX"/>
              </w:rPr>
              <w:t>Macbook</w:t>
            </w:r>
            <w:proofErr w:type="spellEnd"/>
            <w:r w:rsidRPr="00990AE6">
              <w:rPr>
                <w:rFonts w:eastAsia="Times New Roman" w:cs="Calibri"/>
                <w:color w:val="000000"/>
                <w:sz w:val="20"/>
                <w:szCs w:val="20"/>
                <w:lang w:eastAsia="es-MX"/>
              </w:rPr>
              <w:t xml:space="preserve"> Air Plata </w:t>
            </w:r>
            <w:proofErr w:type="spellStart"/>
            <w:r w:rsidRPr="00990AE6">
              <w:rPr>
                <w:rFonts w:eastAsia="Times New Roman" w:cs="Calibri"/>
                <w:color w:val="000000"/>
                <w:sz w:val="20"/>
                <w:szCs w:val="20"/>
                <w:lang w:eastAsia="es-MX"/>
              </w:rPr>
              <w:t>Portatil</w:t>
            </w:r>
            <w:proofErr w:type="spellEnd"/>
          </w:p>
        </w:tc>
        <w:tc>
          <w:tcPr>
            <w:tcW w:w="1158" w:type="dxa"/>
            <w:tcBorders>
              <w:top w:val="nil"/>
              <w:left w:val="nil"/>
              <w:bottom w:val="single" w:sz="4" w:space="0" w:color="auto"/>
              <w:right w:val="single" w:sz="4" w:space="0" w:color="auto"/>
            </w:tcBorders>
            <w:shd w:val="clear" w:color="auto" w:fill="auto"/>
            <w:noWrap/>
            <w:vAlign w:val="center"/>
            <w:hideMark/>
          </w:tcPr>
          <w:p w14:paraId="3D5ACE7C" w14:textId="5F147DE2"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28,848.93 </w:t>
            </w:r>
          </w:p>
        </w:tc>
        <w:tc>
          <w:tcPr>
            <w:tcW w:w="1134" w:type="dxa"/>
            <w:tcBorders>
              <w:top w:val="nil"/>
              <w:left w:val="nil"/>
              <w:bottom w:val="single" w:sz="4" w:space="0" w:color="auto"/>
              <w:right w:val="single" w:sz="4" w:space="0" w:color="auto"/>
            </w:tcBorders>
            <w:shd w:val="clear" w:color="auto" w:fill="auto"/>
            <w:noWrap/>
            <w:vAlign w:val="center"/>
            <w:hideMark/>
          </w:tcPr>
          <w:p w14:paraId="5FB02CE8"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04B7B386"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118FB9A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3624AB26"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Computadora de Escritorio HP Monitor</w:t>
            </w:r>
          </w:p>
        </w:tc>
        <w:tc>
          <w:tcPr>
            <w:tcW w:w="1158" w:type="dxa"/>
            <w:tcBorders>
              <w:top w:val="nil"/>
              <w:left w:val="nil"/>
              <w:bottom w:val="single" w:sz="4" w:space="0" w:color="auto"/>
              <w:right w:val="single" w:sz="4" w:space="0" w:color="auto"/>
            </w:tcBorders>
            <w:shd w:val="clear" w:color="auto" w:fill="auto"/>
            <w:noWrap/>
            <w:vAlign w:val="center"/>
            <w:hideMark/>
          </w:tcPr>
          <w:p w14:paraId="37C6AAF2" w14:textId="4BE6785A"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10,846.00 </w:t>
            </w:r>
          </w:p>
        </w:tc>
        <w:tc>
          <w:tcPr>
            <w:tcW w:w="1134" w:type="dxa"/>
            <w:tcBorders>
              <w:top w:val="nil"/>
              <w:left w:val="nil"/>
              <w:bottom w:val="single" w:sz="4" w:space="0" w:color="auto"/>
              <w:right w:val="single" w:sz="4" w:space="0" w:color="auto"/>
            </w:tcBorders>
            <w:shd w:val="clear" w:color="auto" w:fill="auto"/>
            <w:noWrap/>
            <w:vAlign w:val="center"/>
            <w:hideMark/>
          </w:tcPr>
          <w:p w14:paraId="5B98CD18"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100100FE"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51C7E562"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51D15FE1"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Computadora de Escritorio HP Monitor</w:t>
            </w:r>
          </w:p>
        </w:tc>
        <w:tc>
          <w:tcPr>
            <w:tcW w:w="1158" w:type="dxa"/>
            <w:tcBorders>
              <w:top w:val="nil"/>
              <w:left w:val="nil"/>
              <w:bottom w:val="single" w:sz="4" w:space="0" w:color="auto"/>
              <w:right w:val="single" w:sz="4" w:space="0" w:color="auto"/>
            </w:tcBorders>
            <w:shd w:val="clear" w:color="auto" w:fill="auto"/>
            <w:noWrap/>
            <w:vAlign w:val="center"/>
            <w:hideMark/>
          </w:tcPr>
          <w:p w14:paraId="68582762" w14:textId="0C5BC641"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10,846.00 </w:t>
            </w:r>
          </w:p>
        </w:tc>
        <w:tc>
          <w:tcPr>
            <w:tcW w:w="1134" w:type="dxa"/>
            <w:tcBorders>
              <w:top w:val="nil"/>
              <w:left w:val="nil"/>
              <w:bottom w:val="single" w:sz="4" w:space="0" w:color="auto"/>
              <w:right w:val="single" w:sz="4" w:space="0" w:color="auto"/>
            </w:tcBorders>
            <w:shd w:val="clear" w:color="auto" w:fill="auto"/>
            <w:noWrap/>
            <w:vAlign w:val="center"/>
            <w:hideMark/>
          </w:tcPr>
          <w:p w14:paraId="18EBC2FB"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27A3CBA3"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439C4EA6"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7CB7D124"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Apple MacBook Ari Plata Portátil</w:t>
            </w:r>
          </w:p>
        </w:tc>
        <w:tc>
          <w:tcPr>
            <w:tcW w:w="1158" w:type="dxa"/>
            <w:tcBorders>
              <w:top w:val="nil"/>
              <w:left w:val="nil"/>
              <w:bottom w:val="single" w:sz="4" w:space="0" w:color="auto"/>
              <w:right w:val="single" w:sz="4" w:space="0" w:color="auto"/>
            </w:tcBorders>
            <w:shd w:val="clear" w:color="auto" w:fill="auto"/>
            <w:noWrap/>
            <w:vAlign w:val="center"/>
            <w:hideMark/>
          </w:tcPr>
          <w:p w14:paraId="32DF4B8A" w14:textId="042BD8BB"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21,562.50 </w:t>
            </w:r>
          </w:p>
        </w:tc>
        <w:tc>
          <w:tcPr>
            <w:tcW w:w="1134" w:type="dxa"/>
            <w:tcBorders>
              <w:top w:val="nil"/>
              <w:left w:val="nil"/>
              <w:bottom w:val="single" w:sz="4" w:space="0" w:color="auto"/>
              <w:right w:val="single" w:sz="4" w:space="0" w:color="auto"/>
            </w:tcBorders>
            <w:shd w:val="clear" w:color="auto" w:fill="auto"/>
            <w:noWrap/>
            <w:vAlign w:val="center"/>
            <w:hideMark/>
          </w:tcPr>
          <w:p w14:paraId="3B61B18B"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2DE4F51E"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25D1D7F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7F8C900E" w14:textId="3EFA0592" w:rsidR="00DE675B" w:rsidRPr="00990AE6" w:rsidRDefault="00DE675B" w:rsidP="00DE675B">
            <w:pPr>
              <w:spacing w:after="0" w:line="240" w:lineRule="auto"/>
              <w:jc w:val="both"/>
              <w:rPr>
                <w:rFonts w:eastAsia="Times New Roman" w:cs="Calibri"/>
                <w:color w:val="000000"/>
                <w:sz w:val="18"/>
                <w:szCs w:val="18"/>
                <w:lang w:eastAsia="es-MX"/>
              </w:rPr>
            </w:pPr>
            <w:r w:rsidRPr="00990AE6">
              <w:rPr>
                <w:rFonts w:eastAsia="Times New Roman" w:cs="Calibri"/>
                <w:color w:val="000000"/>
                <w:sz w:val="18"/>
                <w:szCs w:val="18"/>
                <w:lang w:eastAsia="es-MX"/>
              </w:rPr>
              <w:t xml:space="preserve">Computadora </w:t>
            </w:r>
            <w:proofErr w:type="spellStart"/>
            <w:r w:rsidRPr="00990AE6">
              <w:rPr>
                <w:rFonts w:eastAsia="Times New Roman" w:cs="Calibri"/>
                <w:color w:val="000000"/>
                <w:sz w:val="18"/>
                <w:szCs w:val="18"/>
                <w:lang w:eastAsia="es-MX"/>
              </w:rPr>
              <w:t>Portatil</w:t>
            </w:r>
            <w:proofErr w:type="spellEnd"/>
            <w:r w:rsidRPr="00990AE6">
              <w:rPr>
                <w:rFonts w:eastAsia="Times New Roman" w:cs="Calibri"/>
                <w:color w:val="000000"/>
                <w:sz w:val="18"/>
                <w:szCs w:val="18"/>
                <w:lang w:eastAsia="es-MX"/>
              </w:rPr>
              <w:t xml:space="preserve"> Notebook Dell </w:t>
            </w:r>
            <w:proofErr w:type="spellStart"/>
            <w:r w:rsidRPr="00990AE6">
              <w:rPr>
                <w:rFonts w:eastAsia="Times New Roman" w:cs="Calibri"/>
                <w:color w:val="000000"/>
                <w:sz w:val="18"/>
                <w:szCs w:val="18"/>
                <w:lang w:eastAsia="es-MX"/>
              </w:rPr>
              <w:t>Latitude</w:t>
            </w:r>
            <w:proofErr w:type="spellEnd"/>
            <w:r w:rsidRPr="00990AE6">
              <w:rPr>
                <w:rFonts w:eastAsia="Times New Roman" w:cs="Calibri"/>
                <w:color w:val="000000"/>
                <w:sz w:val="18"/>
                <w:szCs w:val="18"/>
                <w:lang w:eastAsia="es-MX"/>
              </w:rPr>
              <w:t xml:space="preserve"> 5440 14" FHD (1920 X 1080)</w:t>
            </w:r>
          </w:p>
        </w:tc>
        <w:tc>
          <w:tcPr>
            <w:tcW w:w="1158" w:type="dxa"/>
            <w:tcBorders>
              <w:top w:val="nil"/>
              <w:left w:val="nil"/>
              <w:bottom w:val="single" w:sz="4" w:space="0" w:color="auto"/>
              <w:right w:val="single" w:sz="4" w:space="0" w:color="auto"/>
            </w:tcBorders>
            <w:shd w:val="clear" w:color="auto" w:fill="auto"/>
            <w:noWrap/>
            <w:vAlign w:val="center"/>
          </w:tcPr>
          <w:p w14:paraId="4E7F671D" w14:textId="0CE2F4DB"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27,332.50</w:t>
            </w:r>
          </w:p>
        </w:tc>
        <w:tc>
          <w:tcPr>
            <w:tcW w:w="1134" w:type="dxa"/>
            <w:tcBorders>
              <w:top w:val="nil"/>
              <w:left w:val="nil"/>
              <w:bottom w:val="single" w:sz="4" w:space="0" w:color="auto"/>
              <w:right w:val="single" w:sz="4" w:space="0" w:color="auto"/>
            </w:tcBorders>
            <w:shd w:val="clear" w:color="auto" w:fill="auto"/>
            <w:noWrap/>
            <w:vAlign w:val="center"/>
          </w:tcPr>
          <w:p w14:paraId="08A3B175" w14:textId="61A93AB2"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0ADB9AE4" w14:textId="2CAB3C51"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05BD447F"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4FE77BD5" w14:textId="5F506077" w:rsidR="00DE675B" w:rsidRPr="00990AE6" w:rsidRDefault="00DE675B" w:rsidP="00DE675B">
            <w:pPr>
              <w:spacing w:after="0" w:line="240" w:lineRule="auto"/>
              <w:jc w:val="both"/>
              <w:rPr>
                <w:rFonts w:eastAsia="Times New Roman" w:cs="Calibri"/>
                <w:color w:val="000000"/>
                <w:sz w:val="18"/>
                <w:szCs w:val="18"/>
                <w:lang w:eastAsia="es-MX"/>
              </w:rPr>
            </w:pPr>
            <w:r w:rsidRPr="00990AE6">
              <w:rPr>
                <w:rFonts w:eastAsia="Times New Roman" w:cs="Calibri"/>
                <w:color w:val="000000"/>
                <w:sz w:val="18"/>
                <w:szCs w:val="18"/>
                <w:lang w:eastAsia="es-MX"/>
              </w:rPr>
              <w:t xml:space="preserve">Computadora </w:t>
            </w:r>
            <w:proofErr w:type="spellStart"/>
            <w:r w:rsidRPr="00990AE6">
              <w:rPr>
                <w:rFonts w:eastAsia="Times New Roman" w:cs="Calibri"/>
                <w:color w:val="000000"/>
                <w:sz w:val="18"/>
                <w:szCs w:val="18"/>
                <w:lang w:eastAsia="es-MX"/>
              </w:rPr>
              <w:t>Portatil</w:t>
            </w:r>
            <w:proofErr w:type="spellEnd"/>
            <w:r w:rsidRPr="00990AE6">
              <w:rPr>
                <w:rFonts w:eastAsia="Times New Roman" w:cs="Calibri"/>
                <w:color w:val="000000"/>
                <w:sz w:val="18"/>
                <w:szCs w:val="18"/>
                <w:lang w:eastAsia="es-MX"/>
              </w:rPr>
              <w:t xml:space="preserve"> Notebook Dell </w:t>
            </w:r>
            <w:proofErr w:type="spellStart"/>
            <w:r w:rsidRPr="00990AE6">
              <w:rPr>
                <w:rFonts w:eastAsia="Times New Roman" w:cs="Calibri"/>
                <w:color w:val="000000"/>
                <w:sz w:val="18"/>
                <w:szCs w:val="18"/>
                <w:lang w:eastAsia="es-MX"/>
              </w:rPr>
              <w:t>Latitude</w:t>
            </w:r>
            <w:proofErr w:type="spellEnd"/>
            <w:r w:rsidRPr="00990AE6">
              <w:rPr>
                <w:rFonts w:eastAsia="Times New Roman" w:cs="Calibri"/>
                <w:color w:val="000000"/>
                <w:sz w:val="18"/>
                <w:szCs w:val="18"/>
                <w:lang w:eastAsia="es-MX"/>
              </w:rPr>
              <w:t xml:space="preserve"> 5440 14" FHD (1920 X 1080)</w:t>
            </w:r>
          </w:p>
        </w:tc>
        <w:tc>
          <w:tcPr>
            <w:tcW w:w="1158" w:type="dxa"/>
            <w:tcBorders>
              <w:top w:val="nil"/>
              <w:left w:val="nil"/>
              <w:bottom w:val="single" w:sz="4" w:space="0" w:color="auto"/>
              <w:right w:val="single" w:sz="4" w:space="0" w:color="auto"/>
            </w:tcBorders>
            <w:shd w:val="clear" w:color="auto" w:fill="auto"/>
            <w:noWrap/>
            <w:vAlign w:val="center"/>
          </w:tcPr>
          <w:p w14:paraId="7E8675B7" w14:textId="7488917E"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27,332.50</w:t>
            </w:r>
          </w:p>
        </w:tc>
        <w:tc>
          <w:tcPr>
            <w:tcW w:w="1134" w:type="dxa"/>
            <w:tcBorders>
              <w:top w:val="nil"/>
              <w:left w:val="nil"/>
              <w:bottom w:val="single" w:sz="4" w:space="0" w:color="auto"/>
              <w:right w:val="single" w:sz="4" w:space="0" w:color="auto"/>
            </w:tcBorders>
            <w:shd w:val="clear" w:color="auto" w:fill="auto"/>
            <w:noWrap/>
            <w:vAlign w:val="center"/>
          </w:tcPr>
          <w:p w14:paraId="075ED76F" w14:textId="343DB248"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5C7B6ACE" w14:textId="4035AC1E"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49A604ED"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775B5ABF" w14:textId="0D3DB23D" w:rsidR="00DE675B" w:rsidRPr="00990AE6" w:rsidRDefault="00DE675B" w:rsidP="00DE675B">
            <w:pPr>
              <w:spacing w:after="0" w:line="240" w:lineRule="auto"/>
              <w:jc w:val="both"/>
              <w:rPr>
                <w:rFonts w:eastAsia="Times New Roman" w:cs="Calibri"/>
                <w:color w:val="000000"/>
                <w:sz w:val="18"/>
                <w:szCs w:val="18"/>
                <w:lang w:eastAsia="es-MX"/>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DELL E2222H 210-BBBO DE 21.5"</w:t>
            </w:r>
          </w:p>
        </w:tc>
        <w:tc>
          <w:tcPr>
            <w:tcW w:w="1158" w:type="dxa"/>
            <w:tcBorders>
              <w:top w:val="nil"/>
              <w:left w:val="nil"/>
              <w:bottom w:val="single" w:sz="4" w:space="0" w:color="auto"/>
              <w:right w:val="single" w:sz="4" w:space="0" w:color="auto"/>
            </w:tcBorders>
            <w:shd w:val="clear" w:color="auto" w:fill="auto"/>
            <w:noWrap/>
            <w:vAlign w:val="center"/>
          </w:tcPr>
          <w:p w14:paraId="06B53F9C" w14:textId="436446C7"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w:t>
            </w:r>
            <w:r w:rsidR="00E90462" w:rsidRPr="00990AE6">
              <w:rPr>
                <w:rFonts w:eastAsia="Times New Roman" w:cs="Calibri"/>
                <w:color w:val="000000"/>
                <w:sz w:val="20"/>
                <w:szCs w:val="20"/>
                <w:lang w:eastAsia="es-MX"/>
              </w:rPr>
              <w:t>,</w:t>
            </w:r>
            <w:r w:rsidRPr="00990AE6">
              <w:rPr>
                <w:rFonts w:eastAsia="Times New Roman" w:cs="Calibri"/>
                <w:color w:val="000000"/>
                <w:sz w:val="20"/>
                <w:szCs w:val="20"/>
                <w:lang w:eastAsia="es-MX"/>
              </w:rPr>
              <w:t>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7255FEA3" w14:textId="3DED320C"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6816B18B" w14:textId="6618D9AE"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719D9045"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615224E7" w14:textId="612A88D5" w:rsidR="00DE675B" w:rsidRPr="00990AE6" w:rsidRDefault="00E90462" w:rsidP="00932E10">
            <w:pPr>
              <w:spacing w:after="0" w:line="240" w:lineRule="auto"/>
              <w:rPr>
                <w:rFonts w:eastAsia="Times New Roman" w:cs="Calibri"/>
                <w:color w:val="000000"/>
                <w:sz w:val="18"/>
                <w:szCs w:val="18"/>
                <w:lang w:eastAsia="es-MX"/>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w:t>
            </w:r>
            <w:r w:rsidR="00DE675B" w:rsidRPr="00990AE6">
              <w:rPr>
                <w:rFonts w:eastAsia="Times New Roman" w:cs="Calibri"/>
                <w:color w:val="000000"/>
                <w:sz w:val="18"/>
                <w:szCs w:val="18"/>
                <w:lang w:eastAsia="es-MX"/>
              </w:rPr>
              <w:t>DELL E2222H 210-BBBO DE 21.5"</w:t>
            </w:r>
          </w:p>
        </w:tc>
        <w:tc>
          <w:tcPr>
            <w:tcW w:w="1158" w:type="dxa"/>
            <w:tcBorders>
              <w:top w:val="nil"/>
              <w:left w:val="nil"/>
              <w:bottom w:val="single" w:sz="4" w:space="0" w:color="auto"/>
              <w:right w:val="single" w:sz="4" w:space="0" w:color="auto"/>
            </w:tcBorders>
            <w:shd w:val="clear" w:color="auto" w:fill="auto"/>
            <w:noWrap/>
            <w:vAlign w:val="center"/>
          </w:tcPr>
          <w:p w14:paraId="275EA708" w14:textId="78FC1183"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w:t>
            </w:r>
            <w:r w:rsidR="00E90462" w:rsidRPr="00990AE6">
              <w:rPr>
                <w:rFonts w:eastAsia="Times New Roman" w:cs="Calibri"/>
                <w:color w:val="000000"/>
                <w:sz w:val="20"/>
                <w:szCs w:val="20"/>
                <w:lang w:eastAsia="es-MX"/>
              </w:rPr>
              <w:t>,</w:t>
            </w:r>
            <w:r w:rsidRPr="00990AE6">
              <w:rPr>
                <w:rFonts w:eastAsia="Times New Roman" w:cs="Calibri"/>
                <w:color w:val="000000"/>
                <w:sz w:val="20"/>
                <w:szCs w:val="20"/>
                <w:lang w:eastAsia="es-MX"/>
              </w:rPr>
              <w:t>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753AB412" w14:textId="4FA5D18C"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681B1265" w14:textId="6263DFCB"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35FDFDDE"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66C0E98B" w14:textId="4C182456" w:rsidR="00DE675B" w:rsidRPr="00990AE6" w:rsidRDefault="00E90462" w:rsidP="00932E10">
            <w:pPr>
              <w:spacing w:after="0" w:line="240" w:lineRule="auto"/>
              <w:rPr>
                <w:rFonts w:eastAsia="Times New Roman" w:cs="Calibri"/>
                <w:color w:val="000000"/>
                <w:sz w:val="18"/>
                <w:szCs w:val="18"/>
                <w:lang w:eastAsia="es-MX"/>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w:t>
            </w:r>
            <w:r w:rsidR="00DE675B" w:rsidRPr="00990AE6">
              <w:rPr>
                <w:rFonts w:eastAsia="Times New Roman" w:cs="Calibri"/>
                <w:color w:val="000000"/>
                <w:sz w:val="18"/>
                <w:szCs w:val="18"/>
                <w:lang w:eastAsia="es-MX"/>
              </w:rPr>
              <w:t>DELL E2222H 210-BBBO DE 21.5"</w:t>
            </w:r>
          </w:p>
        </w:tc>
        <w:tc>
          <w:tcPr>
            <w:tcW w:w="1158" w:type="dxa"/>
            <w:tcBorders>
              <w:top w:val="nil"/>
              <w:left w:val="nil"/>
              <w:bottom w:val="single" w:sz="4" w:space="0" w:color="auto"/>
              <w:right w:val="single" w:sz="4" w:space="0" w:color="auto"/>
            </w:tcBorders>
            <w:shd w:val="clear" w:color="auto" w:fill="auto"/>
            <w:noWrap/>
            <w:vAlign w:val="center"/>
          </w:tcPr>
          <w:p w14:paraId="11CC7176" w14:textId="7938CAE5"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6B2967EC" w14:textId="2764C3E0"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2E84C172" w14:textId="2C8D6B0E"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333D6F4F"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43952193" w14:textId="73EFF1F4" w:rsidR="00DE675B" w:rsidRPr="00990AE6" w:rsidRDefault="00E90462"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158" w:type="dxa"/>
            <w:tcBorders>
              <w:top w:val="nil"/>
              <w:left w:val="nil"/>
              <w:bottom w:val="single" w:sz="4" w:space="0" w:color="auto"/>
              <w:right w:val="single" w:sz="4" w:space="0" w:color="auto"/>
            </w:tcBorders>
            <w:shd w:val="clear" w:color="auto" w:fill="auto"/>
            <w:noWrap/>
            <w:vAlign w:val="center"/>
          </w:tcPr>
          <w:p w14:paraId="4B35CB36" w14:textId="12CC9A39"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w:t>
            </w:r>
            <w:r w:rsidR="00E90462" w:rsidRPr="00990AE6">
              <w:rPr>
                <w:rFonts w:eastAsia="Times New Roman" w:cs="Calibri"/>
                <w:color w:val="000000"/>
                <w:sz w:val="20"/>
                <w:szCs w:val="20"/>
                <w:lang w:eastAsia="es-MX"/>
              </w:rPr>
              <w:t>,</w:t>
            </w:r>
            <w:r w:rsidRPr="00990AE6">
              <w:rPr>
                <w:rFonts w:eastAsia="Times New Roman" w:cs="Calibri"/>
                <w:color w:val="000000"/>
                <w:sz w:val="20"/>
                <w:szCs w:val="20"/>
                <w:lang w:eastAsia="es-MX"/>
              </w:rPr>
              <w:t>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69C1A30B" w14:textId="5FBB1DF2"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4498C153" w14:textId="4850B8AD"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4BDEF71C"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34A849AF" w14:textId="56E05EB7" w:rsidR="00DE675B" w:rsidRPr="00990AE6" w:rsidRDefault="00E90462"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158" w:type="dxa"/>
            <w:tcBorders>
              <w:top w:val="nil"/>
              <w:left w:val="nil"/>
              <w:bottom w:val="single" w:sz="4" w:space="0" w:color="auto"/>
              <w:right w:val="single" w:sz="4" w:space="0" w:color="auto"/>
            </w:tcBorders>
            <w:shd w:val="clear" w:color="auto" w:fill="auto"/>
            <w:noWrap/>
            <w:vAlign w:val="center"/>
          </w:tcPr>
          <w:p w14:paraId="371F9EDC" w14:textId="4E4526E4"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w:t>
            </w:r>
            <w:r w:rsidR="00E90462" w:rsidRPr="00990AE6">
              <w:rPr>
                <w:rFonts w:eastAsia="Times New Roman" w:cs="Calibri"/>
                <w:color w:val="000000"/>
                <w:sz w:val="20"/>
                <w:szCs w:val="20"/>
                <w:lang w:eastAsia="es-MX"/>
              </w:rPr>
              <w:t>,</w:t>
            </w:r>
            <w:r w:rsidRPr="00990AE6">
              <w:rPr>
                <w:rFonts w:eastAsia="Times New Roman" w:cs="Calibri"/>
                <w:color w:val="000000"/>
                <w:sz w:val="20"/>
                <w:szCs w:val="20"/>
                <w:lang w:eastAsia="es-MX"/>
              </w:rPr>
              <w:t>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531E210F" w14:textId="2878C83F"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45E70CB3" w14:textId="5BC98E5A"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DE675B" w:rsidRPr="00990AE6" w14:paraId="08BC6BA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center"/>
          </w:tcPr>
          <w:p w14:paraId="7999CB47" w14:textId="0C29EDBB" w:rsidR="00DE675B" w:rsidRPr="00990AE6" w:rsidRDefault="00E90462"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158" w:type="dxa"/>
            <w:tcBorders>
              <w:top w:val="nil"/>
              <w:left w:val="nil"/>
              <w:bottom w:val="single" w:sz="4" w:space="0" w:color="auto"/>
              <w:right w:val="single" w:sz="4" w:space="0" w:color="auto"/>
            </w:tcBorders>
            <w:shd w:val="clear" w:color="auto" w:fill="auto"/>
            <w:noWrap/>
            <w:vAlign w:val="center"/>
          </w:tcPr>
          <w:p w14:paraId="1C186060" w14:textId="4DF1DCC8" w:rsidR="00DE675B" w:rsidRPr="00990AE6" w:rsidRDefault="00DE675B"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34</w:t>
            </w:r>
            <w:r w:rsidR="00E90462" w:rsidRPr="00990AE6">
              <w:rPr>
                <w:rFonts w:eastAsia="Times New Roman" w:cs="Calibri"/>
                <w:color w:val="000000"/>
                <w:sz w:val="20"/>
                <w:szCs w:val="20"/>
                <w:lang w:eastAsia="es-MX"/>
              </w:rPr>
              <w:t>,</w:t>
            </w:r>
            <w:r w:rsidRPr="00990AE6">
              <w:rPr>
                <w:rFonts w:eastAsia="Times New Roman" w:cs="Calibri"/>
                <w:color w:val="000000"/>
                <w:sz w:val="20"/>
                <w:szCs w:val="20"/>
                <w:lang w:eastAsia="es-MX"/>
              </w:rPr>
              <w:t>437.5</w:t>
            </w:r>
            <w:r w:rsidR="00E90462" w:rsidRPr="00990AE6">
              <w:rPr>
                <w:rFonts w:eastAsia="Times New Roman" w:cs="Calibri"/>
                <w:color w:val="000000"/>
                <w:sz w:val="20"/>
                <w:szCs w:val="20"/>
                <w:lang w:eastAsia="es-MX"/>
              </w:rPr>
              <w:t>0</w:t>
            </w:r>
          </w:p>
        </w:tc>
        <w:tc>
          <w:tcPr>
            <w:tcW w:w="1134" w:type="dxa"/>
            <w:tcBorders>
              <w:top w:val="nil"/>
              <w:left w:val="nil"/>
              <w:bottom w:val="single" w:sz="4" w:space="0" w:color="auto"/>
              <w:right w:val="single" w:sz="4" w:space="0" w:color="auto"/>
            </w:tcBorders>
            <w:shd w:val="clear" w:color="auto" w:fill="auto"/>
            <w:noWrap/>
            <w:vAlign w:val="center"/>
          </w:tcPr>
          <w:p w14:paraId="6E3606D5" w14:textId="3CA6F1FA" w:rsidR="00DE675B" w:rsidRPr="00990AE6" w:rsidRDefault="00DE675B"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29B10FEB" w14:textId="5E66F3CD" w:rsidR="00DE675B" w:rsidRPr="00990AE6" w:rsidRDefault="00E90462"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675926D2"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tcPr>
          <w:p w14:paraId="5E820C78"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Lancha de fibra de vidrio 20 pies </w:t>
            </w:r>
          </w:p>
        </w:tc>
        <w:tc>
          <w:tcPr>
            <w:tcW w:w="1158" w:type="dxa"/>
            <w:tcBorders>
              <w:top w:val="nil"/>
              <w:left w:val="nil"/>
              <w:bottom w:val="single" w:sz="4" w:space="0" w:color="auto"/>
              <w:right w:val="single" w:sz="4" w:space="0" w:color="auto"/>
            </w:tcBorders>
            <w:shd w:val="clear" w:color="auto" w:fill="auto"/>
            <w:noWrap/>
            <w:vAlign w:val="center"/>
          </w:tcPr>
          <w:p w14:paraId="3E255373" w14:textId="77777777"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58,754.00</w:t>
            </w:r>
          </w:p>
        </w:tc>
        <w:tc>
          <w:tcPr>
            <w:tcW w:w="1134" w:type="dxa"/>
            <w:tcBorders>
              <w:top w:val="nil"/>
              <w:left w:val="nil"/>
              <w:bottom w:val="single" w:sz="4" w:space="0" w:color="auto"/>
              <w:right w:val="single" w:sz="4" w:space="0" w:color="auto"/>
            </w:tcBorders>
            <w:shd w:val="clear" w:color="auto" w:fill="auto"/>
            <w:noWrap/>
            <w:vAlign w:val="center"/>
          </w:tcPr>
          <w:p w14:paraId="38FF4648"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34381A63"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3A7B0B7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tcPr>
          <w:p w14:paraId="623344D7"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Lancha de fibra de vidrio 20 pies </w:t>
            </w:r>
          </w:p>
        </w:tc>
        <w:tc>
          <w:tcPr>
            <w:tcW w:w="1158" w:type="dxa"/>
            <w:tcBorders>
              <w:top w:val="nil"/>
              <w:left w:val="nil"/>
              <w:bottom w:val="single" w:sz="4" w:space="0" w:color="auto"/>
              <w:right w:val="single" w:sz="4" w:space="0" w:color="auto"/>
            </w:tcBorders>
            <w:shd w:val="clear" w:color="auto" w:fill="auto"/>
            <w:noWrap/>
            <w:vAlign w:val="center"/>
          </w:tcPr>
          <w:p w14:paraId="63E4E44A" w14:textId="77777777"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58,720.00</w:t>
            </w:r>
          </w:p>
        </w:tc>
        <w:tc>
          <w:tcPr>
            <w:tcW w:w="1134" w:type="dxa"/>
            <w:tcBorders>
              <w:top w:val="nil"/>
              <w:left w:val="nil"/>
              <w:bottom w:val="single" w:sz="4" w:space="0" w:color="auto"/>
              <w:right w:val="single" w:sz="4" w:space="0" w:color="auto"/>
            </w:tcBorders>
            <w:shd w:val="clear" w:color="auto" w:fill="auto"/>
            <w:noWrap/>
            <w:vAlign w:val="center"/>
          </w:tcPr>
          <w:p w14:paraId="5F16D235"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098B279B"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7208FDBD"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tcPr>
          <w:p w14:paraId="1D72FFB7"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Motor f de borda Yamaha 40HP6BGK-10017118</w:t>
            </w:r>
          </w:p>
        </w:tc>
        <w:tc>
          <w:tcPr>
            <w:tcW w:w="1158" w:type="dxa"/>
            <w:tcBorders>
              <w:top w:val="nil"/>
              <w:left w:val="nil"/>
              <w:bottom w:val="single" w:sz="4" w:space="0" w:color="auto"/>
              <w:right w:val="single" w:sz="4" w:space="0" w:color="auto"/>
            </w:tcBorders>
            <w:shd w:val="clear" w:color="auto" w:fill="auto"/>
            <w:noWrap/>
            <w:vAlign w:val="center"/>
          </w:tcPr>
          <w:p w14:paraId="5FC8C727" w14:textId="77777777" w:rsidR="00AA4559" w:rsidRPr="00990AE6" w:rsidRDefault="00AA4559" w:rsidP="00932E10">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134,000.00</w:t>
            </w:r>
          </w:p>
        </w:tc>
        <w:tc>
          <w:tcPr>
            <w:tcW w:w="1134" w:type="dxa"/>
            <w:tcBorders>
              <w:top w:val="nil"/>
              <w:left w:val="nil"/>
              <w:bottom w:val="single" w:sz="4" w:space="0" w:color="auto"/>
              <w:right w:val="single" w:sz="4" w:space="0" w:color="auto"/>
            </w:tcBorders>
            <w:shd w:val="clear" w:color="auto" w:fill="auto"/>
            <w:noWrap/>
            <w:vAlign w:val="center"/>
          </w:tcPr>
          <w:p w14:paraId="348CFB6F"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tcPr>
          <w:p w14:paraId="1F96AA1E" w14:textId="77777777" w:rsidR="00AA4559" w:rsidRPr="00990AE6" w:rsidRDefault="00AA4559" w:rsidP="00932E10">
            <w:pPr>
              <w:spacing w:after="0" w:line="240" w:lineRule="auto"/>
              <w:jc w:val="center"/>
              <w:rPr>
                <w:rFonts w:eastAsia="Times New Roman" w:cs="Calibri"/>
                <w:color w:val="000000"/>
                <w:sz w:val="20"/>
                <w:szCs w:val="20"/>
                <w:lang w:eastAsia="es-MX"/>
              </w:rPr>
            </w:pPr>
            <w:r w:rsidRPr="00990AE6">
              <w:rPr>
                <w:rFonts w:eastAsia="Times New Roman" w:cs="Calibri"/>
                <w:color w:val="000000"/>
                <w:sz w:val="20"/>
                <w:szCs w:val="20"/>
                <w:lang w:eastAsia="es-MX"/>
              </w:rPr>
              <w:t>33.30%</w:t>
            </w:r>
          </w:p>
        </w:tc>
      </w:tr>
      <w:tr w:rsidR="00AA4559" w:rsidRPr="00990AE6" w14:paraId="5997AD63" w14:textId="77777777" w:rsidTr="00E90462">
        <w:trPr>
          <w:trHeight w:val="240"/>
        </w:trPr>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DFB2861" w14:textId="77777777" w:rsidR="00AA4559" w:rsidRPr="00990AE6" w:rsidRDefault="00AA4559" w:rsidP="00932E10">
            <w:pPr>
              <w:spacing w:after="0" w:line="240" w:lineRule="auto"/>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TOTAL:</w:t>
            </w:r>
          </w:p>
        </w:tc>
        <w:tc>
          <w:tcPr>
            <w:tcW w:w="1158" w:type="dxa"/>
            <w:tcBorders>
              <w:top w:val="nil"/>
              <w:left w:val="nil"/>
              <w:bottom w:val="single" w:sz="4" w:space="0" w:color="auto"/>
              <w:right w:val="single" w:sz="4" w:space="0" w:color="auto"/>
            </w:tcBorders>
            <w:shd w:val="clear" w:color="auto" w:fill="auto"/>
            <w:noWrap/>
            <w:vAlign w:val="center"/>
            <w:hideMark/>
          </w:tcPr>
          <w:p w14:paraId="074900A9" w14:textId="2FF6F8C6" w:rsidR="00AA4559" w:rsidRPr="00990AE6" w:rsidRDefault="00E90462" w:rsidP="00932E10">
            <w:pPr>
              <w:spacing w:after="0" w:line="240" w:lineRule="auto"/>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$630,419.00</w:t>
            </w:r>
          </w:p>
        </w:tc>
        <w:tc>
          <w:tcPr>
            <w:tcW w:w="1134" w:type="dxa"/>
            <w:tcBorders>
              <w:top w:val="nil"/>
              <w:left w:val="nil"/>
              <w:bottom w:val="single" w:sz="4" w:space="0" w:color="auto"/>
              <w:right w:val="single" w:sz="4" w:space="0" w:color="auto"/>
            </w:tcBorders>
            <w:shd w:val="clear" w:color="auto" w:fill="auto"/>
            <w:noWrap/>
            <w:vAlign w:val="bottom"/>
            <w:hideMark/>
          </w:tcPr>
          <w:p w14:paraId="16AB0AB2" w14:textId="77777777" w:rsidR="00AA4559" w:rsidRPr="00990AE6" w:rsidRDefault="00AA4559" w:rsidP="00932E10">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3AC60417" w14:textId="77777777" w:rsidR="00AA4559" w:rsidRPr="00990AE6" w:rsidRDefault="00AA4559" w:rsidP="00932E10">
            <w:pPr>
              <w:spacing w:after="0" w:line="240" w:lineRule="auto"/>
              <w:jc w:val="center"/>
              <w:rPr>
                <w:rFonts w:eastAsia="Times New Roman" w:cs="Calibri"/>
                <w:color w:val="000000"/>
                <w:sz w:val="20"/>
                <w:szCs w:val="20"/>
                <w:lang w:eastAsia="es-MX"/>
              </w:rPr>
            </w:pPr>
          </w:p>
        </w:tc>
      </w:tr>
    </w:tbl>
    <w:p w14:paraId="2AE3904C" w14:textId="77777777" w:rsidR="00AA4559" w:rsidRPr="00990AE6" w:rsidRDefault="00AA4559" w:rsidP="00AA4559">
      <w:pPr>
        <w:pStyle w:val="Texto"/>
        <w:spacing w:after="0" w:line="240" w:lineRule="exact"/>
        <w:ind w:left="1134" w:right="544"/>
        <w:rPr>
          <w:rFonts w:ascii="Calibri" w:hAnsi="Calibri" w:cs="Calibri"/>
          <w:sz w:val="20"/>
        </w:rPr>
      </w:pPr>
    </w:p>
    <w:p w14:paraId="29AE69AF"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Cambios en el porcentaje de depreciación o valor residual de los </w:t>
      </w:r>
      <w:proofErr w:type="gramStart"/>
      <w:r w:rsidRPr="00990AE6">
        <w:rPr>
          <w:rFonts w:ascii="Calibri" w:hAnsi="Calibri" w:cs="Calibri"/>
          <w:sz w:val="20"/>
        </w:rPr>
        <w:t>activos.-</w:t>
      </w:r>
      <w:proofErr w:type="gramEnd"/>
      <w:r w:rsidRPr="00990AE6">
        <w:rPr>
          <w:rFonts w:ascii="Calibri" w:hAnsi="Calibri" w:cs="Calibri"/>
          <w:sz w:val="20"/>
        </w:rPr>
        <w:t xml:space="preserve"> No se realizaron cambios durante el ejercicio con respecto a este inciso. </w:t>
      </w:r>
    </w:p>
    <w:p w14:paraId="23192BFA"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Importe de los gastos capitalizados en el ejercicio, tanto financieros como de investigación y </w:t>
      </w:r>
      <w:proofErr w:type="gramStart"/>
      <w:r w:rsidRPr="00990AE6">
        <w:rPr>
          <w:rFonts w:ascii="Calibri" w:hAnsi="Calibri" w:cs="Calibri"/>
          <w:sz w:val="20"/>
        </w:rPr>
        <w:t>desarrollo.-</w:t>
      </w:r>
      <w:proofErr w:type="gramEnd"/>
      <w:r w:rsidRPr="00990AE6">
        <w:rPr>
          <w:rFonts w:ascii="Calibri" w:hAnsi="Calibri" w:cs="Calibri"/>
          <w:sz w:val="20"/>
        </w:rPr>
        <w:t xml:space="preserve"> No aplica.</w:t>
      </w:r>
    </w:p>
    <w:p w14:paraId="17B8E1A7"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Riegos por tipo de cambio o tipo de interés de las inversiones </w:t>
      </w:r>
      <w:proofErr w:type="gramStart"/>
      <w:r w:rsidRPr="00990AE6">
        <w:rPr>
          <w:rFonts w:ascii="Calibri" w:hAnsi="Calibri" w:cs="Calibri"/>
          <w:sz w:val="20"/>
        </w:rPr>
        <w:t>financieras.-</w:t>
      </w:r>
      <w:proofErr w:type="gramEnd"/>
      <w:r w:rsidRPr="00990AE6">
        <w:rPr>
          <w:rFonts w:ascii="Calibri" w:hAnsi="Calibri" w:cs="Calibri"/>
          <w:sz w:val="20"/>
        </w:rPr>
        <w:t xml:space="preserve"> No aplica.</w:t>
      </w:r>
    </w:p>
    <w:p w14:paraId="2AB57040"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Valor activado en el ejercicio de los bienes construidos por la </w:t>
      </w:r>
      <w:proofErr w:type="gramStart"/>
      <w:r w:rsidRPr="00990AE6">
        <w:rPr>
          <w:rFonts w:ascii="Calibri" w:hAnsi="Calibri" w:cs="Calibri"/>
          <w:sz w:val="20"/>
        </w:rPr>
        <w:t>entidad.-</w:t>
      </w:r>
      <w:proofErr w:type="gramEnd"/>
      <w:r w:rsidRPr="00990AE6">
        <w:rPr>
          <w:rFonts w:ascii="Calibri" w:hAnsi="Calibri" w:cs="Calibri"/>
          <w:sz w:val="20"/>
        </w:rPr>
        <w:t xml:space="preserve"> No aplica.</w:t>
      </w:r>
    </w:p>
    <w:p w14:paraId="0DA02404"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Otras circunstancias de carácter significativo que afecten el activo, tales como bienes en garantía, señalados en embargos, litigios, títulos de inversiones entregados en garantías, baja significativa del valor de inversiones financieras, etc.- No aplica.</w:t>
      </w:r>
    </w:p>
    <w:p w14:paraId="53925BFC"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Desmantelamiento de Activos, procedimientos, implicaciones, efectos </w:t>
      </w:r>
      <w:proofErr w:type="gramStart"/>
      <w:r w:rsidRPr="00990AE6">
        <w:rPr>
          <w:rFonts w:ascii="Calibri" w:hAnsi="Calibri" w:cs="Calibri"/>
          <w:sz w:val="20"/>
        </w:rPr>
        <w:t>contables.-</w:t>
      </w:r>
      <w:proofErr w:type="gramEnd"/>
      <w:r w:rsidRPr="00990AE6">
        <w:rPr>
          <w:rFonts w:ascii="Calibri" w:hAnsi="Calibri" w:cs="Calibri"/>
          <w:sz w:val="20"/>
        </w:rPr>
        <w:t xml:space="preserve"> No aplica.</w:t>
      </w:r>
    </w:p>
    <w:p w14:paraId="30DFA4AB" w14:textId="77777777" w:rsidR="00AA4559" w:rsidRPr="00990AE6" w:rsidRDefault="00AA4559" w:rsidP="00AA4559">
      <w:pPr>
        <w:pStyle w:val="Texto"/>
        <w:numPr>
          <w:ilvl w:val="0"/>
          <w:numId w:val="16"/>
        </w:numPr>
        <w:spacing w:after="0" w:line="240" w:lineRule="exact"/>
        <w:ind w:left="1134" w:right="544"/>
        <w:rPr>
          <w:rFonts w:ascii="Calibri" w:hAnsi="Calibri" w:cs="Calibri"/>
          <w:sz w:val="20"/>
          <w:lang w:val="es-MX"/>
        </w:rPr>
      </w:pPr>
      <w:r w:rsidRPr="00990AE6">
        <w:rPr>
          <w:rFonts w:ascii="Calibri" w:hAnsi="Calibri" w:cs="Calibri"/>
          <w:sz w:val="20"/>
        </w:rPr>
        <w:t xml:space="preserve">Administración de activos; planeación con el objetivo de que el ente los utilice de manera más </w:t>
      </w:r>
      <w:proofErr w:type="gramStart"/>
      <w:r w:rsidRPr="00990AE6">
        <w:rPr>
          <w:rFonts w:ascii="Calibri" w:hAnsi="Calibri" w:cs="Calibri"/>
          <w:sz w:val="20"/>
        </w:rPr>
        <w:t>efectiva.-</w:t>
      </w:r>
      <w:proofErr w:type="gramEnd"/>
      <w:r w:rsidRPr="00990AE6">
        <w:rPr>
          <w:rFonts w:ascii="Calibri" w:hAnsi="Calibri" w:cs="Calibri"/>
          <w:sz w:val="20"/>
        </w:rPr>
        <w:t xml:space="preserve"> No aplica.</w:t>
      </w:r>
    </w:p>
    <w:p w14:paraId="3CD0B5D6" w14:textId="77777777" w:rsidR="00AA4559" w:rsidRPr="00990AE6" w:rsidRDefault="00AA4559" w:rsidP="00AA4559">
      <w:pPr>
        <w:pStyle w:val="Texto"/>
        <w:spacing w:after="0" w:line="240" w:lineRule="exact"/>
        <w:ind w:left="1134" w:right="544" w:firstLine="0"/>
        <w:rPr>
          <w:rFonts w:ascii="Calibri" w:hAnsi="Calibri" w:cs="Calibri"/>
          <w:sz w:val="20"/>
          <w:lang w:val="es-MX"/>
        </w:rPr>
      </w:pPr>
    </w:p>
    <w:p w14:paraId="4DAC33A3" w14:textId="77777777" w:rsidR="00E90462" w:rsidRPr="00990AE6" w:rsidRDefault="00E90462" w:rsidP="00AA4559">
      <w:pPr>
        <w:pStyle w:val="Texto"/>
        <w:spacing w:after="0" w:line="240" w:lineRule="exact"/>
        <w:ind w:left="1134" w:right="544" w:firstLine="0"/>
        <w:rPr>
          <w:rFonts w:ascii="Calibri" w:hAnsi="Calibri" w:cs="Calibri"/>
          <w:sz w:val="20"/>
          <w:lang w:val="es-MX"/>
        </w:rPr>
      </w:pPr>
    </w:p>
    <w:tbl>
      <w:tblPr>
        <w:tblW w:w="0" w:type="auto"/>
        <w:tblInd w:w="1012" w:type="dxa"/>
        <w:tblLayout w:type="fixed"/>
        <w:tblLook w:val="04A0" w:firstRow="1" w:lastRow="0" w:firstColumn="1" w:lastColumn="0" w:noHBand="0" w:noVBand="1"/>
      </w:tblPr>
      <w:tblGrid>
        <w:gridCol w:w="7342"/>
      </w:tblGrid>
      <w:tr w:rsidR="00AA4559" w:rsidRPr="00990AE6" w14:paraId="209E728A" w14:textId="77777777" w:rsidTr="00AA4559">
        <w:tc>
          <w:tcPr>
            <w:tcW w:w="7342" w:type="dxa"/>
            <w:shd w:val="clear" w:color="auto" w:fill="auto"/>
            <w:vAlign w:val="center"/>
          </w:tcPr>
          <w:p w14:paraId="0EBD10F6" w14:textId="77777777" w:rsidR="00AA4559" w:rsidRPr="00990AE6" w:rsidRDefault="00AA4559" w:rsidP="00932E10">
            <w:pPr>
              <w:spacing w:after="0" w:line="240" w:lineRule="auto"/>
              <w:ind w:left="462" w:right="544"/>
              <w:jc w:val="both"/>
              <w:rPr>
                <w:rFonts w:cs="Calibri"/>
                <w:sz w:val="20"/>
                <w:szCs w:val="20"/>
              </w:rPr>
            </w:pPr>
            <w:r w:rsidRPr="00990AE6">
              <w:rPr>
                <w:rFonts w:cs="Calibri"/>
                <w:sz w:val="20"/>
                <w:szCs w:val="20"/>
              </w:rPr>
              <w:t>Principales variaciones en el activo:</w:t>
            </w:r>
          </w:p>
          <w:p w14:paraId="064062DF" w14:textId="77777777" w:rsidR="00AA4559" w:rsidRPr="00990AE6" w:rsidRDefault="00AA4559" w:rsidP="00AA4559">
            <w:pPr>
              <w:numPr>
                <w:ilvl w:val="0"/>
                <w:numId w:val="17"/>
              </w:numPr>
              <w:spacing w:after="0" w:line="240" w:lineRule="auto"/>
              <w:ind w:left="1134" w:right="544"/>
              <w:jc w:val="both"/>
              <w:rPr>
                <w:rFonts w:cs="Calibri"/>
                <w:b/>
                <w:bCs/>
                <w:sz w:val="20"/>
                <w:szCs w:val="20"/>
                <w:lang w:eastAsia="es-MX"/>
              </w:rPr>
            </w:pPr>
            <w:r w:rsidRPr="00990AE6">
              <w:rPr>
                <w:rFonts w:cs="Calibri"/>
                <w:sz w:val="20"/>
                <w:szCs w:val="20"/>
              </w:rPr>
              <w:t xml:space="preserve">Inversiones en </w:t>
            </w:r>
            <w:proofErr w:type="gramStart"/>
            <w:r w:rsidRPr="00990AE6">
              <w:rPr>
                <w:rFonts w:cs="Calibri"/>
                <w:sz w:val="20"/>
                <w:szCs w:val="20"/>
              </w:rPr>
              <w:t>valores.-</w:t>
            </w:r>
            <w:proofErr w:type="gramEnd"/>
            <w:r w:rsidRPr="00990AE6">
              <w:rPr>
                <w:rFonts w:cs="Calibri"/>
                <w:sz w:val="20"/>
                <w:szCs w:val="20"/>
              </w:rPr>
              <w:t xml:space="preserve"> No aplica.</w:t>
            </w:r>
          </w:p>
          <w:p w14:paraId="6F1DACA5" w14:textId="77777777" w:rsidR="00AA4559" w:rsidRPr="00990AE6" w:rsidRDefault="00AA4559" w:rsidP="00AA4559">
            <w:pPr>
              <w:numPr>
                <w:ilvl w:val="0"/>
                <w:numId w:val="17"/>
              </w:numPr>
              <w:spacing w:after="0" w:line="240" w:lineRule="auto"/>
              <w:ind w:left="1134" w:right="544"/>
              <w:jc w:val="both"/>
              <w:rPr>
                <w:rFonts w:cs="Calibri"/>
                <w:b/>
                <w:bCs/>
                <w:sz w:val="20"/>
                <w:szCs w:val="20"/>
                <w:lang w:eastAsia="es-MX"/>
              </w:rPr>
            </w:pPr>
            <w:r w:rsidRPr="00990AE6">
              <w:rPr>
                <w:rFonts w:cs="Calibri"/>
                <w:sz w:val="20"/>
                <w:szCs w:val="20"/>
              </w:rPr>
              <w:t xml:space="preserve">Patrimonio de organismos </w:t>
            </w:r>
            <w:proofErr w:type="gramStart"/>
            <w:r w:rsidRPr="00990AE6">
              <w:rPr>
                <w:rFonts w:cs="Calibri"/>
                <w:sz w:val="20"/>
                <w:szCs w:val="20"/>
              </w:rPr>
              <w:t>descentralizados.-</w:t>
            </w:r>
            <w:proofErr w:type="gramEnd"/>
            <w:r w:rsidRPr="00990AE6">
              <w:rPr>
                <w:rFonts w:cs="Calibri"/>
                <w:sz w:val="20"/>
                <w:szCs w:val="20"/>
              </w:rPr>
              <w:t xml:space="preserve"> No aplica.</w:t>
            </w:r>
          </w:p>
          <w:p w14:paraId="60753984" w14:textId="77777777" w:rsidR="00AA4559" w:rsidRPr="00990AE6" w:rsidRDefault="00AA4559" w:rsidP="00AA4559">
            <w:pPr>
              <w:numPr>
                <w:ilvl w:val="0"/>
                <w:numId w:val="17"/>
              </w:numPr>
              <w:spacing w:after="0" w:line="240" w:lineRule="auto"/>
              <w:ind w:left="1134" w:right="544"/>
              <w:jc w:val="both"/>
              <w:rPr>
                <w:rFonts w:cs="Calibri"/>
                <w:b/>
                <w:bCs/>
                <w:sz w:val="20"/>
                <w:szCs w:val="20"/>
                <w:lang w:eastAsia="es-MX"/>
              </w:rPr>
            </w:pPr>
            <w:r w:rsidRPr="00990AE6">
              <w:rPr>
                <w:rFonts w:cs="Calibri"/>
                <w:sz w:val="20"/>
                <w:szCs w:val="20"/>
              </w:rPr>
              <w:t xml:space="preserve">Inversiones en empresas de participación </w:t>
            </w:r>
            <w:proofErr w:type="gramStart"/>
            <w:r w:rsidRPr="00990AE6">
              <w:rPr>
                <w:rFonts w:cs="Calibri"/>
                <w:sz w:val="20"/>
                <w:szCs w:val="20"/>
              </w:rPr>
              <w:t>mayoritaria.-</w:t>
            </w:r>
            <w:proofErr w:type="gramEnd"/>
            <w:r w:rsidRPr="00990AE6">
              <w:rPr>
                <w:rFonts w:cs="Calibri"/>
                <w:sz w:val="20"/>
                <w:szCs w:val="20"/>
              </w:rPr>
              <w:t xml:space="preserve"> No aplica.</w:t>
            </w:r>
          </w:p>
          <w:p w14:paraId="0C2C554C" w14:textId="77777777" w:rsidR="00AA4559" w:rsidRPr="00990AE6" w:rsidRDefault="00AA4559" w:rsidP="00AA4559">
            <w:pPr>
              <w:numPr>
                <w:ilvl w:val="0"/>
                <w:numId w:val="17"/>
              </w:numPr>
              <w:spacing w:after="0" w:line="240" w:lineRule="auto"/>
              <w:ind w:left="1134" w:right="544"/>
              <w:jc w:val="both"/>
              <w:rPr>
                <w:rFonts w:cs="Calibri"/>
                <w:b/>
                <w:bCs/>
                <w:sz w:val="20"/>
                <w:szCs w:val="20"/>
                <w:lang w:eastAsia="es-MX"/>
              </w:rPr>
            </w:pPr>
            <w:r w:rsidRPr="00990AE6">
              <w:rPr>
                <w:rFonts w:cs="Calibri"/>
                <w:sz w:val="20"/>
                <w:szCs w:val="20"/>
              </w:rPr>
              <w:t>se realizaron este tipo de inversiones.</w:t>
            </w:r>
          </w:p>
          <w:p w14:paraId="29C2040D" w14:textId="2685FEB8" w:rsidR="00AA4559" w:rsidRPr="00990AE6" w:rsidRDefault="00AA4559" w:rsidP="00AA4559">
            <w:pPr>
              <w:numPr>
                <w:ilvl w:val="0"/>
                <w:numId w:val="17"/>
              </w:numPr>
              <w:spacing w:after="0" w:line="240" w:lineRule="auto"/>
              <w:ind w:left="1134" w:right="544"/>
              <w:jc w:val="both"/>
              <w:rPr>
                <w:rFonts w:cs="Calibri"/>
                <w:b/>
                <w:bCs/>
                <w:sz w:val="20"/>
                <w:szCs w:val="20"/>
                <w:lang w:eastAsia="es-MX"/>
              </w:rPr>
            </w:pPr>
            <w:r w:rsidRPr="00990AE6">
              <w:rPr>
                <w:rFonts w:cs="Calibri"/>
                <w:sz w:val="20"/>
                <w:szCs w:val="20"/>
              </w:rPr>
              <w:t xml:space="preserve">Inversiones en empresas de participación </w:t>
            </w:r>
            <w:proofErr w:type="gramStart"/>
            <w:r w:rsidRPr="00990AE6">
              <w:rPr>
                <w:rFonts w:cs="Calibri"/>
                <w:sz w:val="20"/>
                <w:szCs w:val="20"/>
              </w:rPr>
              <w:t>minoritaria.-</w:t>
            </w:r>
            <w:proofErr w:type="gramEnd"/>
            <w:r w:rsidRPr="00990AE6">
              <w:rPr>
                <w:rFonts w:cs="Calibri"/>
                <w:sz w:val="20"/>
                <w:szCs w:val="20"/>
              </w:rPr>
              <w:t xml:space="preserve"> No aplica.</w:t>
            </w:r>
          </w:p>
        </w:tc>
      </w:tr>
    </w:tbl>
    <w:p w14:paraId="368F8F72"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355436BA" w14:textId="5413AD1D"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Fideicomisos, Mandatos y Análogos</w:t>
      </w:r>
    </w:p>
    <w:p w14:paraId="06039FBC"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4923D026" w14:textId="7BE92C06" w:rsidR="00AA4559" w:rsidRPr="00990AE6" w:rsidRDefault="00AA4559" w:rsidP="00AA4559">
      <w:pPr>
        <w:pStyle w:val="Texto"/>
        <w:numPr>
          <w:ilvl w:val="0"/>
          <w:numId w:val="18"/>
        </w:numPr>
        <w:spacing w:after="0" w:line="240" w:lineRule="exact"/>
        <w:ind w:left="1134" w:right="544"/>
        <w:rPr>
          <w:rFonts w:ascii="Calibri" w:hAnsi="Calibri" w:cs="Calibri"/>
          <w:sz w:val="20"/>
          <w:lang w:val="es-MX"/>
        </w:rPr>
      </w:pPr>
      <w:r w:rsidRPr="00990AE6">
        <w:rPr>
          <w:rFonts w:ascii="Calibri" w:hAnsi="Calibri" w:cs="Calibri"/>
          <w:sz w:val="20"/>
        </w:rPr>
        <w:t xml:space="preserve">Ramo o unidad administrativa que los </w:t>
      </w:r>
      <w:proofErr w:type="gramStart"/>
      <w:r w:rsidRPr="00990AE6">
        <w:rPr>
          <w:rFonts w:ascii="Calibri" w:hAnsi="Calibri" w:cs="Calibri"/>
          <w:sz w:val="20"/>
        </w:rPr>
        <w:t>reporta.-</w:t>
      </w:r>
      <w:proofErr w:type="gramEnd"/>
      <w:r w:rsidRPr="00990AE6">
        <w:rPr>
          <w:rFonts w:ascii="Calibri" w:hAnsi="Calibri" w:cs="Calibri"/>
          <w:sz w:val="20"/>
        </w:rPr>
        <w:t xml:space="preserve"> Durante el ejercicio 202</w:t>
      </w:r>
      <w:r w:rsidR="005F7A3A" w:rsidRPr="00990AE6">
        <w:rPr>
          <w:rFonts w:ascii="Calibri" w:hAnsi="Calibri" w:cs="Calibri"/>
          <w:sz w:val="20"/>
        </w:rPr>
        <w:t>3</w:t>
      </w:r>
      <w:r w:rsidRPr="00990AE6">
        <w:rPr>
          <w:rFonts w:ascii="Calibri" w:hAnsi="Calibri" w:cs="Calibri"/>
          <w:sz w:val="20"/>
        </w:rPr>
        <w:t xml:space="preserve"> no se realizaron fideicomisos, mandatos y análogos.</w:t>
      </w:r>
    </w:p>
    <w:p w14:paraId="7DF51B44" w14:textId="77777777" w:rsidR="00AA4559" w:rsidRPr="00990AE6" w:rsidRDefault="00AA4559" w:rsidP="00AA4559">
      <w:pPr>
        <w:pStyle w:val="Texto"/>
        <w:spacing w:after="0" w:line="240" w:lineRule="exact"/>
        <w:ind w:left="1134" w:right="544"/>
        <w:rPr>
          <w:rFonts w:ascii="Calibri" w:hAnsi="Calibri" w:cs="Calibri"/>
          <w:sz w:val="20"/>
          <w:lang w:val="es-MX"/>
        </w:rPr>
      </w:pPr>
    </w:p>
    <w:p w14:paraId="3F23FB43" w14:textId="4473C8FC" w:rsidR="00AA4559" w:rsidRPr="00990AE6" w:rsidRDefault="00AA4559" w:rsidP="00AA4559">
      <w:pPr>
        <w:pStyle w:val="Texto"/>
        <w:numPr>
          <w:ilvl w:val="0"/>
          <w:numId w:val="18"/>
        </w:numPr>
        <w:spacing w:after="0" w:line="240" w:lineRule="exact"/>
        <w:ind w:left="1134" w:right="544"/>
        <w:rPr>
          <w:rFonts w:ascii="Calibri" w:hAnsi="Calibri" w:cs="Calibri"/>
          <w:sz w:val="20"/>
          <w:lang w:val="es-MX"/>
        </w:rPr>
      </w:pPr>
      <w:r w:rsidRPr="00990AE6">
        <w:rPr>
          <w:rFonts w:ascii="Calibri" w:hAnsi="Calibri" w:cs="Calibri"/>
          <w:sz w:val="20"/>
        </w:rPr>
        <w:t xml:space="preserve">Enlistar los de mayor monto de disponibilidad, relacionando aquéllos que conforman el 80% de las </w:t>
      </w:r>
      <w:proofErr w:type="gramStart"/>
      <w:r w:rsidRPr="00990AE6">
        <w:rPr>
          <w:rFonts w:ascii="Calibri" w:hAnsi="Calibri" w:cs="Calibri"/>
          <w:sz w:val="20"/>
        </w:rPr>
        <w:t>disponibilidades.-</w:t>
      </w:r>
      <w:proofErr w:type="gramEnd"/>
      <w:r w:rsidRPr="00990AE6">
        <w:rPr>
          <w:rFonts w:ascii="Calibri" w:hAnsi="Calibri" w:cs="Calibri"/>
          <w:sz w:val="20"/>
        </w:rPr>
        <w:t xml:space="preserve"> Durante el ejercicio 202</w:t>
      </w:r>
      <w:r w:rsidR="005F7A3A" w:rsidRPr="00990AE6">
        <w:rPr>
          <w:rFonts w:ascii="Calibri" w:hAnsi="Calibri" w:cs="Calibri"/>
          <w:sz w:val="20"/>
        </w:rPr>
        <w:t>3</w:t>
      </w:r>
      <w:r w:rsidRPr="00990AE6">
        <w:rPr>
          <w:rFonts w:ascii="Calibri" w:hAnsi="Calibri" w:cs="Calibri"/>
          <w:sz w:val="20"/>
        </w:rPr>
        <w:t xml:space="preserve"> no se realizaron fideicomisos, mandatos y análogos.</w:t>
      </w:r>
    </w:p>
    <w:p w14:paraId="5014CDB1"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7AC43AEF" w14:textId="18C5B43A"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Reporte de la Recaudación</w:t>
      </w:r>
    </w:p>
    <w:p w14:paraId="5A08A599"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D26C81E" w14:textId="70E11E32" w:rsidR="00AA4559" w:rsidRPr="00990AE6" w:rsidRDefault="00AA4559" w:rsidP="00AA4559">
      <w:pPr>
        <w:pStyle w:val="Texto"/>
        <w:numPr>
          <w:ilvl w:val="0"/>
          <w:numId w:val="19"/>
        </w:numPr>
        <w:spacing w:after="0" w:line="360" w:lineRule="atLeast"/>
        <w:ind w:left="993" w:right="544"/>
        <w:rPr>
          <w:rFonts w:ascii="Calibri" w:hAnsi="Calibri" w:cs="Calibri"/>
          <w:sz w:val="20"/>
        </w:rPr>
      </w:pPr>
      <w:r w:rsidRPr="00990AE6">
        <w:rPr>
          <w:rFonts w:ascii="Calibri" w:hAnsi="Calibri" w:cs="Calibri"/>
          <w:sz w:val="20"/>
        </w:rPr>
        <w:t xml:space="preserve">Análisis del comportamiento de la recaudación correspondiente al ente público o cualquier tipo de ingreso, de forma separada los ingresos locales de los </w:t>
      </w:r>
      <w:proofErr w:type="gramStart"/>
      <w:r w:rsidRPr="00990AE6">
        <w:rPr>
          <w:rFonts w:ascii="Calibri" w:hAnsi="Calibri" w:cs="Calibri"/>
          <w:sz w:val="20"/>
        </w:rPr>
        <w:t>federales.-</w:t>
      </w:r>
      <w:proofErr w:type="gramEnd"/>
      <w:r w:rsidRPr="00990AE6">
        <w:rPr>
          <w:rFonts w:ascii="Calibri" w:hAnsi="Calibri" w:cs="Calibri"/>
          <w:sz w:val="20"/>
        </w:rPr>
        <w:t xml:space="preserve"> No se obtuvieron ingresos presupuestales al 31 de diciembre de 202</w:t>
      </w:r>
      <w:r w:rsidR="005F7A3A" w:rsidRPr="00990AE6">
        <w:rPr>
          <w:rFonts w:ascii="Calibri" w:hAnsi="Calibri" w:cs="Calibri"/>
          <w:sz w:val="20"/>
        </w:rPr>
        <w:t>3</w:t>
      </w:r>
      <w:r w:rsidRPr="00990AE6">
        <w:rPr>
          <w:rFonts w:ascii="Calibri" w:hAnsi="Calibri" w:cs="Calibri"/>
          <w:sz w:val="20"/>
        </w:rPr>
        <w:t>.</w:t>
      </w:r>
    </w:p>
    <w:p w14:paraId="33D81259" w14:textId="2FE575F7" w:rsidR="00AA4559" w:rsidRPr="00990AE6" w:rsidRDefault="00AA4559" w:rsidP="00AA4559">
      <w:pPr>
        <w:pStyle w:val="Texto"/>
        <w:numPr>
          <w:ilvl w:val="0"/>
          <w:numId w:val="19"/>
        </w:numPr>
        <w:spacing w:after="0" w:line="360" w:lineRule="atLeast"/>
        <w:ind w:left="993" w:right="544"/>
        <w:rPr>
          <w:rFonts w:ascii="Calibri" w:hAnsi="Calibri" w:cs="Calibri"/>
          <w:sz w:val="20"/>
        </w:rPr>
      </w:pPr>
      <w:r w:rsidRPr="00990AE6">
        <w:rPr>
          <w:rFonts w:ascii="Calibri" w:hAnsi="Calibri" w:cs="Calibri"/>
          <w:sz w:val="20"/>
        </w:rPr>
        <w:t xml:space="preserve">Proyección de la recaudación e ingresos en el mediano </w:t>
      </w:r>
      <w:proofErr w:type="gramStart"/>
      <w:r w:rsidRPr="00990AE6">
        <w:rPr>
          <w:rFonts w:ascii="Calibri" w:hAnsi="Calibri" w:cs="Calibri"/>
          <w:sz w:val="20"/>
        </w:rPr>
        <w:t>plazo.-</w:t>
      </w:r>
      <w:proofErr w:type="gramEnd"/>
      <w:r w:rsidRPr="00990AE6">
        <w:rPr>
          <w:rFonts w:ascii="Calibri" w:hAnsi="Calibri" w:cs="Calibri"/>
          <w:sz w:val="20"/>
        </w:rPr>
        <w:t xml:space="preserve"> No se obtuvieron ingresos presupuestales para proyectar en el ejercicio 202</w:t>
      </w:r>
      <w:r w:rsidR="005F7A3A" w:rsidRPr="00990AE6">
        <w:rPr>
          <w:rFonts w:ascii="Calibri" w:hAnsi="Calibri" w:cs="Calibri"/>
          <w:sz w:val="20"/>
        </w:rPr>
        <w:t>3</w:t>
      </w:r>
      <w:r w:rsidRPr="00990AE6">
        <w:rPr>
          <w:rFonts w:ascii="Calibri" w:hAnsi="Calibri" w:cs="Calibri"/>
          <w:sz w:val="20"/>
        </w:rPr>
        <w:t>.</w:t>
      </w:r>
    </w:p>
    <w:p w14:paraId="57471613"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515D9F6" w14:textId="727ED71B"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Información sobre la Deuda y el Reporte Analítico de la Deuda</w:t>
      </w:r>
    </w:p>
    <w:p w14:paraId="5D932EFF"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8092DEE" w14:textId="77777777" w:rsidR="00AA4559" w:rsidRPr="00990AE6" w:rsidRDefault="00AA4559" w:rsidP="00AA4559">
      <w:pPr>
        <w:pStyle w:val="Texto"/>
        <w:spacing w:after="0" w:line="360" w:lineRule="atLeast"/>
        <w:ind w:left="851" w:right="544" w:firstLine="0"/>
        <w:rPr>
          <w:rFonts w:ascii="Calibri" w:hAnsi="Calibri" w:cs="Calibri"/>
          <w:sz w:val="20"/>
        </w:rPr>
      </w:pPr>
      <w:r w:rsidRPr="00990AE6">
        <w:rPr>
          <w:rFonts w:ascii="Calibri" w:hAnsi="Calibri" w:cs="Calibri"/>
          <w:sz w:val="20"/>
          <w:lang w:eastAsia="es-MX"/>
        </w:rPr>
        <w:t xml:space="preserve">Promotora para el Desarrollo de Tamaulipas S.A. de C.V., no tiene deuda pública contratada al cierre del ejercicio </w:t>
      </w:r>
      <w:r w:rsidRPr="00990AE6">
        <w:rPr>
          <w:rFonts w:ascii="Calibri" w:hAnsi="Calibri" w:cs="Calibri"/>
          <w:sz w:val="20"/>
        </w:rPr>
        <w:t>2023.</w:t>
      </w:r>
    </w:p>
    <w:p w14:paraId="6BFC4863"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42578503" w14:textId="7EF9D267"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Calificaciones otorgadas</w:t>
      </w:r>
    </w:p>
    <w:p w14:paraId="7A789505"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0C063DE" w14:textId="77777777" w:rsidR="00AA4559" w:rsidRPr="00990AE6" w:rsidRDefault="00AA4559" w:rsidP="00AA4559">
      <w:pPr>
        <w:autoSpaceDE w:val="0"/>
        <w:autoSpaceDN w:val="0"/>
        <w:adjustRightInd w:val="0"/>
        <w:spacing w:after="0"/>
        <w:ind w:left="851" w:right="544"/>
        <w:jc w:val="both"/>
        <w:rPr>
          <w:rFonts w:cs="Calibri"/>
          <w:sz w:val="20"/>
          <w:szCs w:val="20"/>
          <w:lang w:eastAsia="es-MX"/>
        </w:rPr>
      </w:pPr>
      <w:r w:rsidRPr="00990AE6">
        <w:rPr>
          <w:rFonts w:cs="Calibri"/>
          <w:sz w:val="20"/>
          <w:szCs w:val="20"/>
          <w:lang w:eastAsia="es-MX"/>
        </w:rPr>
        <w:t>Se informa que Promotora para el Desarrollo de Tamaulipas S.A. de C.V., no realiza transacciones que sean sujetas a una calificación crediticia.</w:t>
      </w:r>
    </w:p>
    <w:p w14:paraId="38DB5108"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3296AB58" w14:textId="4C5B51B3"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Proceso de Mejora</w:t>
      </w:r>
    </w:p>
    <w:p w14:paraId="12832627"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071FB634" w14:textId="77777777" w:rsidR="00AA4559" w:rsidRPr="00990AE6" w:rsidRDefault="00AA4559" w:rsidP="00AA4559">
      <w:pPr>
        <w:pStyle w:val="Texto"/>
        <w:numPr>
          <w:ilvl w:val="0"/>
          <w:numId w:val="20"/>
        </w:numPr>
        <w:spacing w:after="0" w:line="240" w:lineRule="exact"/>
        <w:ind w:left="851" w:right="544" w:hanging="284"/>
        <w:rPr>
          <w:rFonts w:ascii="Calibri" w:hAnsi="Calibri" w:cs="Calibri"/>
          <w:sz w:val="20"/>
        </w:rPr>
      </w:pPr>
      <w:r w:rsidRPr="00990AE6">
        <w:rPr>
          <w:rFonts w:ascii="Calibri" w:hAnsi="Calibri" w:cs="Calibri"/>
          <w:sz w:val="20"/>
        </w:rPr>
        <w:t xml:space="preserve">Principales Políticas de control </w:t>
      </w:r>
      <w:proofErr w:type="gramStart"/>
      <w:r w:rsidRPr="00990AE6">
        <w:rPr>
          <w:rFonts w:ascii="Calibri" w:hAnsi="Calibri" w:cs="Calibri"/>
          <w:sz w:val="20"/>
        </w:rPr>
        <w:t>interno.-</w:t>
      </w:r>
      <w:proofErr w:type="gramEnd"/>
      <w:r w:rsidRPr="00990AE6">
        <w:rPr>
          <w:rFonts w:ascii="Calibri" w:hAnsi="Calibri" w:cs="Calibri"/>
          <w:sz w:val="20"/>
        </w:rPr>
        <w:t xml:space="preserve"> Dado que la empresa es de nueva creación se están realizando diversas    tareas para el desempeño del control interno tales como:</w:t>
      </w:r>
    </w:p>
    <w:p w14:paraId="669DA967" w14:textId="77777777" w:rsidR="00AA4559" w:rsidRPr="00990AE6" w:rsidRDefault="00AA4559" w:rsidP="00AA4559">
      <w:pPr>
        <w:pStyle w:val="Texto"/>
        <w:spacing w:after="0" w:line="240" w:lineRule="exact"/>
        <w:ind w:left="851" w:right="544" w:hanging="284"/>
        <w:rPr>
          <w:rFonts w:ascii="Calibri" w:hAnsi="Calibri" w:cs="Calibri"/>
          <w:sz w:val="20"/>
        </w:rPr>
      </w:pPr>
    </w:p>
    <w:p w14:paraId="4978BD51" w14:textId="77777777" w:rsidR="00AA4559" w:rsidRPr="00990AE6" w:rsidRDefault="00AA4559" w:rsidP="00AA4559">
      <w:pPr>
        <w:pStyle w:val="Texto"/>
        <w:spacing w:after="0" w:line="240" w:lineRule="exact"/>
        <w:ind w:left="851" w:right="544" w:firstLine="0"/>
        <w:rPr>
          <w:rFonts w:ascii="Calibri" w:hAnsi="Calibri" w:cs="Calibri"/>
          <w:sz w:val="20"/>
        </w:rPr>
      </w:pPr>
      <w:r w:rsidRPr="00990AE6">
        <w:rPr>
          <w:rFonts w:ascii="Calibri" w:hAnsi="Calibri" w:cs="Calibri"/>
          <w:sz w:val="20"/>
        </w:rPr>
        <w:t>-Elaboración del Código de Ética, Conducta y Prevención de Conflicto de Interés.</w:t>
      </w:r>
    </w:p>
    <w:p w14:paraId="3803B1A8" w14:textId="77777777" w:rsidR="00AA4559" w:rsidRPr="00990AE6" w:rsidRDefault="00AA4559" w:rsidP="00AA4559">
      <w:pPr>
        <w:pStyle w:val="Texto"/>
        <w:spacing w:after="0" w:line="240" w:lineRule="exact"/>
        <w:ind w:left="851" w:right="544" w:firstLine="0"/>
        <w:rPr>
          <w:rFonts w:ascii="Calibri" w:hAnsi="Calibri" w:cs="Calibri"/>
          <w:sz w:val="20"/>
        </w:rPr>
      </w:pPr>
      <w:r w:rsidRPr="00990AE6">
        <w:rPr>
          <w:rFonts w:ascii="Calibri" w:hAnsi="Calibri" w:cs="Calibri"/>
          <w:sz w:val="20"/>
        </w:rPr>
        <w:t>-Elaboración de manual de organización y de procedimientos.</w:t>
      </w:r>
    </w:p>
    <w:p w14:paraId="00C33CB9" w14:textId="77777777" w:rsidR="00AA4559" w:rsidRPr="00990AE6" w:rsidRDefault="00AA4559" w:rsidP="00AA4559">
      <w:pPr>
        <w:pStyle w:val="Texto"/>
        <w:spacing w:after="0" w:line="240" w:lineRule="exact"/>
        <w:ind w:left="851" w:right="544" w:firstLine="0"/>
        <w:rPr>
          <w:rFonts w:ascii="Calibri" w:hAnsi="Calibri" w:cs="Calibri"/>
          <w:sz w:val="20"/>
        </w:rPr>
      </w:pPr>
      <w:r w:rsidRPr="00990AE6">
        <w:rPr>
          <w:rFonts w:ascii="Calibri" w:hAnsi="Calibri" w:cs="Calibri"/>
          <w:sz w:val="20"/>
        </w:rPr>
        <w:t>-Se implementarán los formatos necesarios para dar cumplimiento a las políticas, lineamientos y criterios institucionales.</w:t>
      </w:r>
    </w:p>
    <w:p w14:paraId="5CFD2BA5" w14:textId="30447C76" w:rsidR="00AA4559" w:rsidRPr="00990AE6" w:rsidRDefault="00AA4559" w:rsidP="00AA4559">
      <w:pPr>
        <w:pStyle w:val="Texto"/>
        <w:spacing w:after="0" w:line="240" w:lineRule="exact"/>
        <w:ind w:left="851" w:right="544" w:firstLine="0"/>
        <w:rPr>
          <w:rFonts w:ascii="Calibri" w:hAnsi="Calibri" w:cs="Calibri"/>
          <w:sz w:val="20"/>
          <w:lang w:val="es-MX" w:eastAsia="es-MX"/>
        </w:rPr>
      </w:pPr>
      <w:r w:rsidRPr="00990AE6">
        <w:rPr>
          <w:rFonts w:ascii="Calibri" w:hAnsi="Calibri" w:cs="Calibri"/>
          <w:sz w:val="20"/>
          <w:lang w:eastAsia="es-MX"/>
        </w:rPr>
        <w:t>-Promotora para el Desarrollo de Tamaulipas SA de CV</w:t>
      </w:r>
      <w:r w:rsidRPr="00990AE6">
        <w:rPr>
          <w:rFonts w:ascii="Calibri" w:hAnsi="Calibri" w:cs="Calibri"/>
          <w:sz w:val="20"/>
          <w:lang w:val="es-MX" w:eastAsia="es-MX"/>
        </w:rPr>
        <w:t>, pretende para el ejercicio 202</w:t>
      </w:r>
      <w:r w:rsidR="005F7A3A" w:rsidRPr="00990AE6">
        <w:rPr>
          <w:rFonts w:ascii="Calibri" w:hAnsi="Calibri" w:cs="Calibri"/>
          <w:sz w:val="20"/>
          <w:lang w:val="es-MX" w:eastAsia="es-MX"/>
        </w:rPr>
        <w:t>3</w:t>
      </w:r>
      <w:r w:rsidRPr="00990AE6">
        <w:rPr>
          <w:rFonts w:ascii="Calibri" w:hAnsi="Calibri" w:cs="Calibri"/>
          <w:sz w:val="20"/>
          <w:lang w:val="es-MX" w:eastAsia="es-MX"/>
        </w:rPr>
        <w:t xml:space="preserve"> adquirir el sistema contable-presupuestal del INDETEC, esto con el fin de cumplir con las disposiciones contables, presupuestales, programáticas y de disciplina financiera así mismo cumplir con las leyes fiscales vigentes, ya que por el momento se cuenta con la herramienta informática CONTPAQ i, con una adecuación en el catálogo de cuentas apegada a la Ley General de Contabilidad Gubernamental.</w:t>
      </w:r>
    </w:p>
    <w:p w14:paraId="778039BF" w14:textId="77777777" w:rsidR="00AA4559" w:rsidRPr="00990AE6" w:rsidRDefault="00AA4559" w:rsidP="00AA4559">
      <w:pPr>
        <w:pStyle w:val="Texto"/>
        <w:spacing w:after="0" w:line="240" w:lineRule="exact"/>
        <w:ind w:left="851" w:right="544" w:hanging="284"/>
        <w:rPr>
          <w:rFonts w:ascii="Calibri" w:hAnsi="Calibri" w:cs="Calibri"/>
          <w:sz w:val="20"/>
          <w:lang w:val="es-MX" w:eastAsia="es-MX"/>
        </w:rPr>
      </w:pPr>
    </w:p>
    <w:p w14:paraId="0D3453C5" w14:textId="77777777" w:rsidR="00AA4559" w:rsidRPr="00990AE6" w:rsidRDefault="00AA4559" w:rsidP="00AA4559">
      <w:pPr>
        <w:pStyle w:val="Texto"/>
        <w:numPr>
          <w:ilvl w:val="0"/>
          <w:numId w:val="20"/>
        </w:numPr>
        <w:spacing w:after="0" w:line="240" w:lineRule="exact"/>
        <w:ind w:left="851" w:right="544" w:hanging="284"/>
        <w:rPr>
          <w:rFonts w:ascii="Calibri" w:hAnsi="Calibri" w:cs="Calibri"/>
          <w:sz w:val="20"/>
          <w:lang w:val="es-MX" w:eastAsia="es-MX"/>
        </w:rPr>
      </w:pPr>
      <w:r w:rsidRPr="00990AE6">
        <w:rPr>
          <w:rFonts w:ascii="Calibri" w:hAnsi="Calibri" w:cs="Calibri"/>
          <w:sz w:val="20"/>
        </w:rPr>
        <w:t xml:space="preserve">Medidas de desempeño financiero, metas y </w:t>
      </w:r>
      <w:proofErr w:type="gramStart"/>
      <w:r w:rsidRPr="00990AE6">
        <w:rPr>
          <w:rFonts w:ascii="Calibri" w:hAnsi="Calibri" w:cs="Calibri"/>
          <w:sz w:val="20"/>
        </w:rPr>
        <w:t>alcance.-</w:t>
      </w:r>
      <w:proofErr w:type="gramEnd"/>
      <w:r w:rsidRPr="00990AE6">
        <w:rPr>
          <w:rFonts w:ascii="Calibri" w:hAnsi="Calibri" w:cs="Calibri"/>
          <w:sz w:val="20"/>
        </w:rPr>
        <w:t xml:space="preserve"> Se usará eficientemente los recursos públicos, así como dar continuidad a las acciones del Gobierno Estatal se promoverá la aplicación de criterios de racionalidad, economía, eficacia, eficiencia y austeridad.</w:t>
      </w:r>
    </w:p>
    <w:p w14:paraId="2CAFE804"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9380DFB" w14:textId="10E6DEF5"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Información por Segmentos</w:t>
      </w:r>
    </w:p>
    <w:p w14:paraId="48FC44C4"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69A59C7" w14:textId="77777777" w:rsidR="00AA4559" w:rsidRPr="00990AE6" w:rsidRDefault="00AA4559" w:rsidP="00AA4559">
      <w:pPr>
        <w:autoSpaceDE w:val="0"/>
        <w:autoSpaceDN w:val="0"/>
        <w:adjustRightInd w:val="0"/>
        <w:spacing w:after="0"/>
        <w:ind w:left="567" w:right="544"/>
        <w:jc w:val="both"/>
        <w:rPr>
          <w:rFonts w:cs="Calibri"/>
          <w:sz w:val="20"/>
          <w:szCs w:val="20"/>
          <w:lang w:eastAsia="es-MX"/>
        </w:rPr>
      </w:pPr>
      <w:r w:rsidRPr="00990AE6">
        <w:rPr>
          <w:rFonts w:cs="Calibri"/>
          <w:sz w:val="20"/>
          <w:szCs w:val="20"/>
          <w:lang w:eastAsia="es-MX"/>
        </w:rPr>
        <w:t>Se informa que en cuanto a la información financiera que se genera, no es necesario hacer mención de manera segmentada ya que no se cuenta con diversidad de actividades y operaciones relevantes que ameriten mención.</w:t>
      </w:r>
    </w:p>
    <w:p w14:paraId="7A730147" w14:textId="77777777" w:rsidR="00AA4559" w:rsidRPr="00990AE6" w:rsidRDefault="00AA4559" w:rsidP="00AA4559">
      <w:pPr>
        <w:pStyle w:val="Texto"/>
        <w:spacing w:after="0" w:line="240" w:lineRule="exact"/>
        <w:ind w:left="567" w:right="544" w:firstLine="0"/>
        <w:rPr>
          <w:rFonts w:ascii="Calibri" w:hAnsi="Calibri" w:cs="Calibri"/>
          <w:sz w:val="20"/>
          <w:lang w:val="es-MX"/>
        </w:rPr>
      </w:pPr>
    </w:p>
    <w:p w14:paraId="567D4D2B" w14:textId="5EB789ED"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Eventos Posteriores al Cierre</w:t>
      </w:r>
    </w:p>
    <w:p w14:paraId="1ABCF960"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578E4D2A" w14:textId="17E11D26" w:rsidR="00AA4559" w:rsidRPr="00990AE6" w:rsidRDefault="00AA4559" w:rsidP="00AA4559">
      <w:pPr>
        <w:pStyle w:val="Texto"/>
        <w:spacing w:after="0" w:line="276" w:lineRule="auto"/>
        <w:ind w:left="567" w:right="544" w:firstLine="0"/>
        <w:rPr>
          <w:rFonts w:ascii="Calibri" w:hAnsi="Calibri" w:cs="Calibri"/>
          <w:sz w:val="20"/>
          <w:lang w:eastAsia="es-MX"/>
        </w:rPr>
      </w:pPr>
      <w:r w:rsidRPr="00990AE6">
        <w:rPr>
          <w:rFonts w:ascii="Calibri" w:hAnsi="Calibri" w:cs="Calibri"/>
          <w:sz w:val="20"/>
          <w:lang w:eastAsia="es-MX"/>
        </w:rPr>
        <w:t xml:space="preserve">Promotora para el Desarrollo de Tamaulipas S.A. de C.V., no realizó eventos posteriores al cierre del 31 de </w:t>
      </w:r>
      <w:r w:rsidRPr="00990AE6">
        <w:rPr>
          <w:rFonts w:ascii="Calibri" w:hAnsi="Calibri" w:cs="Calibri"/>
          <w:sz w:val="20"/>
        </w:rPr>
        <w:t>diciembre</w:t>
      </w:r>
      <w:r w:rsidRPr="00990AE6">
        <w:rPr>
          <w:rFonts w:ascii="Calibri" w:hAnsi="Calibri" w:cs="Calibri"/>
          <w:sz w:val="20"/>
          <w:lang w:eastAsia="es-MX"/>
        </w:rPr>
        <w:t xml:space="preserve"> de 2023 que afectaran al organismo financieramente.</w:t>
      </w:r>
    </w:p>
    <w:p w14:paraId="40BE8C9E" w14:textId="77777777" w:rsidR="00AA4559" w:rsidRPr="00990AE6" w:rsidRDefault="00AA4559" w:rsidP="00AA4559">
      <w:pPr>
        <w:pStyle w:val="Texto"/>
        <w:spacing w:after="0" w:line="240" w:lineRule="exact"/>
        <w:ind w:left="708" w:firstLine="0"/>
        <w:rPr>
          <w:rFonts w:ascii="Calibri" w:hAnsi="Calibri" w:cs="Calibri"/>
          <w:sz w:val="20"/>
          <w:lang w:val="es-MX"/>
        </w:rPr>
      </w:pPr>
    </w:p>
    <w:p w14:paraId="2006558C" w14:textId="28C5BFC9" w:rsidR="00B31AAA" w:rsidRPr="00990AE6" w:rsidRDefault="00B31AAA"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Partes Relacionadas</w:t>
      </w:r>
    </w:p>
    <w:p w14:paraId="47C4933F" w14:textId="77777777" w:rsidR="00FD3E72" w:rsidRPr="00990AE6" w:rsidRDefault="00FD3E72" w:rsidP="00FD3E72">
      <w:pPr>
        <w:pStyle w:val="Texto"/>
        <w:spacing w:after="0" w:line="240" w:lineRule="exact"/>
        <w:ind w:left="708" w:firstLine="0"/>
        <w:rPr>
          <w:rFonts w:ascii="Calibri" w:hAnsi="Calibri" w:cs="Calibri"/>
          <w:sz w:val="20"/>
          <w:lang w:val="es-MX"/>
        </w:rPr>
      </w:pPr>
    </w:p>
    <w:p w14:paraId="6A2EDEBE" w14:textId="77777777" w:rsidR="00FD3E72" w:rsidRPr="00990AE6" w:rsidRDefault="00FD3E72" w:rsidP="00FD3E72">
      <w:pPr>
        <w:pStyle w:val="Texto"/>
        <w:spacing w:after="0" w:line="240" w:lineRule="exact"/>
        <w:ind w:left="708" w:right="544" w:firstLine="0"/>
        <w:rPr>
          <w:rFonts w:ascii="Calibri" w:hAnsi="Calibri" w:cs="Calibri"/>
          <w:sz w:val="20"/>
          <w:lang w:eastAsia="es-MX"/>
        </w:rPr>
      </w:pPr>
      <w:r w:rsidRPr="00990AE6">
        <w:rPr>
          <w:rFonts w:ascii="Calibri" w:hAnsi="Calibri" w:cs="Calibri"/>
          <w:sz w:val="20"/>
          <w:lang w:eastAsia="es-MX"/>
        </w:rPr>
        <w:t>Durante el ejercicio 2023 no existieron partes relacionadas que pudieran ejercer influencia significativa sobre la toma de decisiones financieras y operativas del ente.</w:t>
      </w:r>
    </w:p>
    <w:p w14:paraId="1C18457F" w14:textId="77777777" w:rsidR="00FD3E72" w:rsidRPr="00990AE6" w:rsidRDefault="00FD3E72" w:rsidP="00FD3E72">
      <w:pPr>
        <w:pStyle w:val="Texto"/>
        <w:spacing w:after="0" w:line="240" w:lineRule="exact"/>
        <w:ind w:left="708" w:firstLine="0"/>
        <w:rPr>
          <w:rFonts w:ascii="Calibri" w:hAnsi="Calibri" w:cs="Calibri"/>
          <w:sz w:val="20"/>
          <w:lang w:val="es-MX"/>
        </w:rPr>
      </w:pPr>
    </w:p>
    <w:p w14:paraId="4E0E99C5" w14:textId="7CF24BCC" w:rsidR="00FD3E72" w:rsidRPr="00990AE6" w:rsidRDefault="00FD3E72" w:rsidP="00AA4559">
      <w:pPr>
        <w:pStyle w:val="Texto"/>
        <w:numPr>
          <w:ilvl w:val="0"/>
          <w:numId w:val="11"/>
        </w:numPr>
        <w:spacing w:after="0" w:line="240" w:lineRule="exact"/>
        <w:rPr>
          <w:rFonts w:ascii="Calibri" w:hAnsi="Calibri" w:cs="Calibri"/>
          <w:sz w:val="20"/>
          <w:lang w:val="es-MX"/>
        </w:rPr>
      </w:pPr>
      <w:r w:rsidRPr="00990AE6">
        <w:rPr>
          <w:rFonts w:ascii="Calibri" w:hAnsi="Calibri" w:cs="Calibri"/>
          <w:sz w:val="20"/>
          <w:lang w:val="es-MX"/>
        </w:rPr>
        <w:t>Responsabilidad Sobre la Presentación Razonable de la Información Contable</w:t>
      </w:r>
    </w:p>
    <w:p w14:paraId="087CADBD" w14:textId="77777777" w:rsidR="00AA4559" w:rsidRPr="00990AE6" w:rsidRDefault="00AA4559" w:rsidP="00AA4559">
      <w:pPr>
        <w:pStyle w:val="Texto"/>
        <w:spacing w:after="0" w:line="240" w:lineRule="exact"/>
        <w:ind w:left="708" w:right="544" w:firstLine="0"/>
        <w:rPr>
          <w:rFonts w:ascii="Calibri" w:hAnsi="Calibri" w:cs="Calibri"/>
          <w:sz w:val="20"/>
          <w:lang w:eastAsia="es-MX"/>
        </w:rPr>
      </w:pPr>
    </w:p>
    <w:p w14:paraId="3221D7F2" w14:textId="3A16D947" w:rsidR="00AA4559" w:rsidRPr="00990AE6" w:rsidRDefault="00FD3E72" w:rsidP="00AA4559">
      <w:pPr>
        <w:pStyle w:val="Texto"/>
        <w:spacing w:after="0" w:line="240" w:lineRule="exact"/>
        <w:ind w:left="708" w:right="544" w:firstLine="0"/>
        <w:rPr>
          <w:rFonts w:ascii="Calibri" w:hAnsi="Calibri" w:cs="Calibri"/>
          <w:sz w:val="20"/>
          <w:lang w:eastAsia="es-MX"/>
        </w:rPr>
      </w:pPr>
      <w:r w:rsidRPr="00990AE6">
        <w:rPr>
          <w:rFonts w:ascii="Calibri" w:hAnsi="Calibri" w:cs="Calibri"/>
          <w:sz w:val="20"/>
          <w:lang w:eastAsia="es-MX"/>
        </w:rPr>
        <w:t>La información financiera que se presenta en la cuenta pública, está debidamente rubricada por el responsable de la elaboración y de quien la autoriza.</w:t>
      </w:r>
    </w:p>
    <w:p w14:paraId="235C5CDA" w14:textId="77777777" w:rsidR="00FD3E72" w:rsidRPr="00990AE6" w:rsidRDefault="00FD3E72" w:rsidP="00AA4559">
      <w:pPr>
        <w:pStyle w:val="Texto"/>
        <w:spacing w:after="0" w:line="240" w:lineRule="exact"/>
        <w:ind w:left="708" w:right="544" w:firstLine="0"/>
        <w:rPr>
          <w:rFonts w:ascii="Calibri" w:hAnsi="Calibri" w:cs="Calibri"/>
          <w:sz w:val="20"/>
        </w:rPr>
      </w:pPr>
    </w:p>
    <w:p w14:paraId="57661FCD" w14:textId="77777777" w:rsidR="00AA4559" w:rsidRPr="00990AE6" w:rsidRDefault="00AA4559" w:rsidP="00AA4559">
      <w:pPr>
        <w:pStyle w:val="Texto"/>
        <w:spacing w:after="0" w:line="240" w:lineRule="exact"/>
        <w:ind w:left="708" w:right="544" w:firstLine="0"/>
        <w:rPr>
          <w:rFonts w:ascii="Calibri" w:hAnsi="Calibri" w:cs="Calibri"/>
          <w:sz w:val="20"/>
        </w:rPr>
      </w:pPr>
    </w:p>
    <w:p w14:paraId="648A378D" w14:textId="77777777" w:rsidR="0076444A" w:rsidRPr="00990AE6" w:rsidRDefault="0076444A" w:rsidP="00B31AAA">
      <w:pPr>
        <w:pStyle w:val="Texto"/>
        <w:spacing w:after="0" w:line="240" w:lineRule="exact"/>
        <w:ind w:firstLine="0"/>
        <w:rPr>
          <w:rFonts w:ascii="Calibri" w:hAnsi="Calibri" w:cs="Calibri"/>
          <w:sz w:val="20"/>
        </w:rPr>
      </w:pPr>
    </w:p>
    <w:p w14:paraId="25820C8B" w14:textId="77777777" w:rsidR="00B31AAA" w:rsidRPr="00990AE6" w:rsidRDefault="00B31AAA" w:rsidP="00B31AAA">
      <w:pPr>
        <w:pStyle w:val="Texto"/>
        <w:spacing w:after="0" w:line="240" w:lineRule="exact"/>
        <w:ind w:firstLine="0"/>
        <w:rPr>
          <w:rFonts w:ascii="Calibri" w:hAnsi="Calibri" w:cs="Calibri"/>
          <w:sz w:val="20"/>
        </w:rPr>
      </w:pPr>
      <w:r w:rsidRPr="00990AE6">
        <w:rPr>
          <w:rFonts w:ascii="Calibri" w:hAnsi="Calibri" w:cs="Calibri"/>
          <w:sz w:val="20"/>
        </w:rPr>
        <w:t>Bajo protesta de decir verdad declaramos que los Estados Financieros y sus Notas, son razonablemente correctos y son responsabilidad del emisor</w:t>
      </w:r>
    </w:p>
    <w:p w14:paraId="71CA95F7" w14:textId="77777777" w:rsidR="00AA4559" w:rsidRPr="00990AE6" w:rsidRDefault="00AA4559" w:rsidP="00B31AAA">
      <w:pPr>
        <w:pStyle w:val="Texto"/>
        <w:spacing w:after="0" w:line="240" w:lineRule="exact"/>
        <w:ind w:firstLine="0"/>
        <w:rPr>
          <w:rFonts w:ascii="Calibri" w:hAnsi="Calibri" w:cs="Calibri"/>
          <w:sz w:val="20"/>
        </w:rPr>
      </w:pPr>
    </w:p>
    <w:p w14:paraId="7887FD0D" w14:textId="77777777" w:rsidR="00AA4559" w:rsidRPr="00990AE6" w:rsidRDefault="00AA4559" w:rsidP="00B31AAA">
      <w:pPr>
        <w:pStyle w:val="Texto"/>
        <w:spacing w:after="0" w:line="240" w:lineRule="exact"/>
        <w:ind w:firstLine="0"/>
        <w:rPr>
          <w:rFonts w:ascii="Calibri" w:hAnsi="Calibri" w:cs="Calibri"/>
          <w:sz w:val="20"/>
        </w:rPr>
      </w:pPr>
    </w:p>
    <w:p w14:paraId="17EB0476" w14:textId="77777777" w:rsidR="0076444A" w:rsidRDefault="0076444A" w:rsidP="00B31AAA">
      <w:pPr>
        <w:pStyle w:val="Texto"/>
        <w:spacing w:after="0" w:line="240" w:lineRule="exact"/>
        <w:ind w:firstLine="0"/>
        <w:rPr>
          <w:rFonts w:ascii="Calibri" w:hAnsi="Calibri" w:cs="Calibri"/>
          <w:sz w:val="20"/>
        </w:rPr>
      </w:pPr>
    </w:p>
    <w:p w14:paraId="1F6589F5" w14:textId="77777777" w:rsidR="00D76C86" w:rsidRDefault="00D76C86" w:rsidP="00B31AAA">
      <w:pPr>
        <w:pStyle w:val="Texto"/>
        <w:spacing w:after="0" w:line="240" w:lineRule="exact"/>
        <w:ind w:firstLine="0"/>
        <w:rPr>
          <w:rFonts w:ascii="Calibri" w:hAnsi="Calibri" w:cs="Calibri"/>
          <w:sz w:val="20"/>
        </w:rPr>
      </w:pPr>
    </w:p>
    <w:p w14:paraId="26AF07B8" w14:textId="77777777" w:rsidR="00D76C86" w:rsidRDefault="00D76C86" w:rsidP="00B31AAA">
      <w:pPr>
        <w:pStyle w:val="Texto"/>
        <w:spacing w:after="0" w:line="240" w:lineRule="exact"/>
        <w:ind w:firstLine="0"/>
        <w:rPr>
          <w:rFonts w:ascii="Calibri" w:hAnsi="Calibri" w:cs="Calibri"/>
          <w:sz w:val="20"/>
        </w:rPr>
      </w:pPr>
    </w:p>
    <w:p w14:paraId="458D7340" w14:textId="77777777" w:rsidR="00D76C86" w:rsidRDefault="00D76C86" w:rsidP="00B31AAA">
      <w:pPr>
        <w:pStyle w:val="Texto"/>
        <w:spacing w:after="0" w:line="240" w:lineRule="exact"/>
        <w:ind w:firstLine="0"/>
        <w:rPr>
          <w:rFonts w:ascii="Calibri" w:hAnsi="Calibri" w:cs="Calibri"/>
          <w:sz w:val="20"/>
        </w:rPr>
      </w:pPr>
    </w:p>
    <w:p w14:paraId="2015C375" w14:textId="77777777" w:rsidR="00D76C86" w:rsidRDefault="00D76C86" w:rsidP="00B31AAA">
      <w:pPr>
        <w:pStyle w:val="Texto"/>
        <w:spacing w:after="0" w:line="240" w:lineRule="exact"/>
        <w:ind w:firstLine="0"/>
        <w:rPr>
          <w:rFonts w:ascii="Calibri" w:hAnsi="Calibri" w:cs="Calibri"/>
          <w:sz w:val="20"/>
        </w:rPr>
      </w:pPr>
    </w:p>
    <w:p w14:paraId="344FD293" w14:textId="77777777" w:rsidR="00D76C86" w:rsidRDefault="00D76C86" w:rsidP="00B31AAA">
      <w:pPr>
        <w:pStyle w:val="Texto"/>
        <w:spacing w:after="0" w:line="240" w:lineRule="exact"/>
        <w:ind w:firstLine="0"/>
        <w:rPr>
          <w:rFonts w:ascii="Calibri" w:hAnsi="Calibri" w:cs="Calibri"/>
          <w:sz w:val="20"/>
        </w:rPr>
      </w:pPr>
    </w:p>
    <w:p w14:paraId="53FD2E43" w14:textId="77777777" w:rsidR="00D76C86" w:rsidRDefault="00D76C86" w:rsidP="00B31AAA">
      <w:pPr>
        <w:pStyle w:val="Texto"/>
        <w:spacing w:after="0" w:line="240" w:lineRule="exact"/>
        <w:ind w:firstLine="0"/>
        <w:rPr>
          <w:rFonts w:ascii="Calibri" w:hAnsi="Calibri" w:cs="Calibri"/>
          <w:sz w:val="20"/>
        </w:rPr>
      </w:pPr>
    </w:p>
    <w:p w14:paraId="2E16E9C0" w14:textId="77777777" w:rsidR="00B31AAA" w:rsidRPr="00990AE6" w:rsidRDefault="00B31AAA" w:rsidP="00B31AAA">
      <w:pPr>
        <w:pStyle w:val="Texto"/>
        <w:spacing w:after="0" w:line="240" w:lineRule="exact"/>
        <w:ind w:firstLine="0"/>
        <w:rPr>
          <w:rFonts w:ascii="Calibri" w:hAnsi="Calibri" w:cs="Calibri"/>
          <w:sz w:val="20"/>
        </w:rPr>
      </w:pPr>
    </w:p>
    <w:p w14:paraId="50358DFA" w14:textId="77777777" w:rsidR="00AA4559" w:rsidRPr="00990AE6" w:rsidRDefault="00AA4559" w:rsidP="007A5B39">
      <w:pPr>
        <w:pStyle w:val="Texto"/>
        <w:spacing w:after="0" w:line="240" w:lineRule="exact"/>
        <w:ind w:firstLine="0"/>
        <w:rPr>
          <w:rFonts w:ascii="Calibri" w:hAnsi="Calibri" w:cs="Calibri"/>
          <w:b/>
          <w:sz w:val="20"/>
        </w:rPr>
      </w:pPr>
    </w:p>
    <w:p w14:paraId="2BBF5B11" w14:textId="77777777" w:rsidR="00AA4559" w:rsidRPr="00990AE6" w:rsidRDefault="00AA4559" w:rsidP="007A5B39">
      <w:pPr>
        <w:pStyle w:val="Texto"/>
        <w:spacing w:after="0" w:line="240" w:lineRule="exact"/>
        <w:ind w:firstLine="0"/>
        <w:rPr>
          <w:rFonts w:ascii="Calibri" w:hAnsi="Calibri" w:cs="Calibri"/>
          <w:b/>
          <w:sz w:val="20"/>
        </w:rPr>
      </w:pPr>
    </w:p>
    <w:p w14:paraId="3A7F4B6C" w14:textId="77777777" w:rsidR="00AA4559" w:rsidRPr="00990AE6" w:rsidRDefault="00AA4559" w:rsidP="007A5B39">
      <w:pPr>
        <w:pStyle w:val="Texto"/>
        <w:spacing w:after="0" w:line="240" w:lineRule="exact"/>
        <w:ind w:firstLine="0"/>
        <w:rPr>
          <w:rFonts w:ascii="Calibri" w:hAnsi="Calibri" w:cs="Calibri"/>
          <w:b/>
          <w:sz w:val="20"/>
        </w:rPr>
      </w:pPr>
    </w:p>
    <w:p w14:paraId="212BD39C" w14:textId="77777777" w:rsidR="00AA4559" w:rsidRPr="00990AE6" w:rsidRDefault="00AA4559" w:rsidP="007A5B39">
      <w:pPr>
        <w:pStyle w:val="Texto"/>
        <w:spacing w:after="0" w:line="240" w:lineRule="exact"/>
        <w:ind w:firstLine="0"/>
        <w:rPr>
          <w:rFonts w:ascii="Calibri" w:hAnsi="Calibri" w:cs="Calibri"/>
          <w:b/>
          <w:sz w:val="20"/>
        </w:rPr>
      </w:pPr>
    </w:p>
    <w:p w14:paraId="5FAEE93B" w14:textId="77777777" w:rsidR="00B31AAA" w:rsidRPr="00990AE6" w:rsidRDefault="00B31AAA" w:rsidP="007A5B39">
      <w:pPr>
        <w:pStyle w:val="Texto"/>
        <w:spacing w:after="0" w:line="240" w:lineRule="exact"/>
        <w:ind w:firstLine="0"/>
        <w:rPr>
          <w:rFonts w:ascii="Calibri" w:hAnsi="Calibri" w:cs="Calibri"/>
          <w:b/>
          <w:sz w:val="20"/>
        </w:rPr>
      </w:pPr>
    </w:p>
    <w:p w14:paraId="5436719F" w14:textId="77777777" w:rsidR="00B31AAA" w:rsidRPr="00990AE6" w:rsidRDefault="00B31AAA" w:rsidP="007A5B39">
      <w:pPr>
        <w:pStyle w:val="Texto"/>
        <w:spacing w:after="0" w:line="240" w:lineRule="exact"/>
        <w:ind w:firstLine="0"/>
        <w:rPr>
          <w:rFonts w:ascii="Calibri" w:hAnsi="Calibri" w:cs="Calibri"/>
          <w:b/>
          <w:sz w:val="20"/>
        </w:rPr>
      </w:pPr>
    </w:p>
    <w:p w14:paraId="47B1BDE6" w14:textId="77777777" w:rsidR="00B31AAA" w:rsidRPr="00990AE6" w:rsidRDefault="00B31AAA" w:rsidP="007A5B39">
      <w:pPr>
        <w:pStyle w:val="Texto"/>
        <w:spacing w:after="0" w:line="240" w:lineRule="exact"/>
        <w:ind w:firstLine="0"/>
        <w:rPr>
          <w:rFonts w:ascii="Calibri" w:hAnsi="Calibri" w:cs="Calibri"/>
          <w:b/>
          <w:sz w:val="20"/>
        </w:rPr>
      </w:pPr>
    </w:p>
    <w:p w14:paraId="08CEF1EE" w14:textId="77777777" w:rsidR="00B31AAA" w:rsidRPr="00990AE6" w:rsidRDefault="00B31AAA" w:rsidP="007A5B39">
      <w:pPr>
        <w:pStyle w:val="Texto"/>
        <w:spacing w:after="0" w:line="240" w:lineRule="exact"/>
        <w:ind w:firstLine="0"/>
        <w:rPr>
          <w:rFonts w:ascii="Calibri" w:hAnsi="Calibri" w:cs="Calibri"/>
          <w:b/>
          <w:sz w:val="20"/>
        </w:rPr>
      </w:pPr>
    </w:p>
    <w:p w14:paraId="2C79F988" w14:textId="77777777" w:rsidR="00205DB8" w:rsidRPr="00990AE6" w:rsidRDefault="00205DB8" w:rsidP="00540418">
      <w:pPr>
        <w:pStyle w:val="Texto"/>
        <w:spacing w:after="0" w:line="240" w:lineRule="exact"/>
        <w:jc w:val="center"/>
        <w:rPr>
          <w:rFonts w:ascii="Calibri" w:hAnsi="Calibri" w:cs="Calibri"/>
          <w:b/>
          <w:sz w:val="24"/>
          <w:szCs w:val="24"/>
        </w:rPr>
      </w:pPr>
    </w:p>
    <w:p w14:paraId="5E66A0A9" w14:textId="77777777" w:rsidR="00540418" w:rsidRPr="00990AE6" w:rsidRDefault="00B31AAA" w:rsidP="00540418">
      <w:pPr>
        <w:pStyle w:val="Texto"/>
        <w:spacing w:after="0" w:line="240" w:lineRule="exact"/>
        <w:jc w:val="center"/>
        <w:rPr>
          <w:rFonts w:ascii="Calibri" w:hAnsi="Calibri" w:cs="Calibri"/>
          <w:b/>
          <w:sz w:val="24"/>
          <w:szCs w:val="24"/>
        </w:rPr>
      </w:pPr>
      <w:r w:rsidRPr="00990AE6">
        <w:rPr>
          <w:rFonts w:ascii="Calibri" w:hAnsi="Calibri" w:cs="Calibri"/>
          <w:b/>
          <w:sz w:val="24"/>
          <w:szCs w:val="24"/>
        </w:rPr>
        <w:t>b</w:t>
      </w:r>
      <w:r w:rsidR="00540418" w:rsidRPr="00990AE6">
        <w:rPr>
          <w:rFonts w:ascii="Calibri" w:hAnsi="Calibri" w:cs="Calibri"/>
          <w:b/>
          <w:sz w:val="24"/>
          <w:szCs w:val="24"/>
        </w:rPr>
        <w:t xml:space="preserve">) </w:t>
      </w:r>
      <w:r w:rsidR="002E2A04" w:rsidRPr="00990AE6">
        <w:rPr>
          <w:rFonts w:ascii="Calibri" w:hAnsi="Calibri" w:cs="Calibri"/>
          <w:b/>
          <w:sz w:val="24"/>
          <w:szCs w:val="24"/>
        </w:rPr>
        <w:t>NOTAS DE DESGLOSE</w:t>
      </w:r>
    </w:p>
    <w:p w14:paraId="222E4D76" w14:textId="77777777" w:rsidR="00B31AAA" w:rsidRPr="00990AE6" w:rsidRDefault="00B31AAA" w:rsidP="00540418">
      <w:pPr>
        <w:pStyle w:val="Texto"/>
        <w:spacing w:after="0" w:line="240" w:lineRule="exact"/>
        <w:jc w:val="center"/>
        <w:rPr>
          <w:rFonts w:ascii="Calibri" w:hAnsi="Calibri" w:cs="Calibri"/>
          <w:b/>
          <w:sz w:val="20"/>
        </w:rPr>
      </w:pPr>
    </w:p>
    <w:p w14:paraId="655E6814" w14:textId="77777777" w:rsidR="00540418" w:rsidRPr="00990AE6" w:rsidRDefault="003D7B22" w:rsidP="003D7B22">
      <w:pPr>
        <w:pStyle w:val="INCISO"/>
        <w:spacing w:after="0" w:line="240" w:lineRule="exact"/>
        <w:ind w:left="426" w:hanging="426"/>
        <w:rPr>
          <w:rFonts w:ascii="Calibri" w:hAnsi="Calibri" w:cs="Calibri"/>
          <w:b/>
          <w:smallCaps/>
          <w:sz w:val="20"/>
          <w:szCs w:val="20"/>
        </w:rPr>
      </w:pPr>
      <w:r w:rsidRPr="00990AE6">
        <w:rPr>
          <w:rFonts w:ascii="Calibri" w:hAnsi="Calibri" w:cs="Calibri"/>
          <w:b/>
          <w:smallCaps/>
          <w:sz w:val="20"/>
          <w:szCs w:val="20"/>
        </w:rPr>
        <w:t xml:space="preserve">I) </w:t>
      </w:r>
      <w:r w:rsidRPr="00990AE6">
        <w:rPr>
          <w:rFonts w:ascii="Calibri" w:hAnsi="Calibri" w:cs="Calibri"/>
          <w:b/>
          <w:smallCaps/>
          <w:sz w:val="20"/>
          <w:szCs w:val="20"/>
        </w:rPr>
        <w:tab/>
      </w:r>
      <w:r w:rsidR="00540418" w:rsidRPr="00990AE6">
        <w:rPr>
          <w:rFonts w:ascii="Calibri" w:hAnsi="Calibri" w:cs="Calibri"/>
          <w:b/>
          <w:smallCaps/>
          <w:sz w:val="20"/>
          <w:szCs w:val="20"/>
        </w:rPr>
        <w:t xml:space="preserve">Notas al Estado de </w:t>
      </w:r>
      <w:r w:rsidR="00AF5955" w:rsidRPr="00990AE6">
        <w:rPr>
          <w:rFonts w:ascii="Calibri" w:hAnsi="Calibri" w:cs="Calibri"/>
          <w:b/>
          <w:smallCaps/>
          <w:sz w:val="20"/>
          <w:szCs w:val="20"/>
        </w:rPr>
        <w:t xml:space="preserve">Estado de Actividades </w:t>
      </w:r>
    </w:p>
    <w:p w14:paraId="71CBBAA7" w14:textId="77777777" w:rsidR="00540418" w:rsidRPr="00990AE6" w:rsidRDefault="00540418" w:rsidP="00540418">
      <w:pPr>
        <w:pStyle w:val="Texto"/>
        <w:spacing w:after="0" w:line="240" w:lineRule="exact"/>
        <w:rPr>
          <w:rFonts w:ascii="Calibri" w:hAnsi="Calibri" w:cs="Calibri"/>
          <w:sz w:val="20"/>
          <w:lang w:val="es-MX"/>
        </w:rPr>
      </w:pPr>
    </w:p>
    <w:p w14:paraId="2FC48E62" w14:textId="77777777" w:rsidR="00AF5955" w:rsidRPr="00990AE6" w:rsidRDefault="00AF5955" w:rsidP="00AF5955">
      <w:pPr>
        <w:pStyle w:val="ROMANOS"/>
        <w:spacing w:after="0" w:line="240" w:lineRule="exact"/>
        <w:ind w:left="1140"/>
        <w:rPr>
          <w:rFonts w:ascii="Calibri" w:hAnsi="Calibri" w:cs="Calibri"/>
          <w:b/>
          <w:sz w:val="20"/>
          <w:szCs w:val="20"/>
          <w:lang w:val="es-MX"/>
        </w:rPr>
      </w:pPr>
      <w:r w:rsidRPr="00990AE6">
        <w:rPr>
          <w:rFonts w:ascii="Calibri" w:hAnsi="Calibri" w:cs="Calibri"/>
          <w:b/>
          <w:sz w:val="20"/>
          <w:szCs w:val="20"/>
          <w:lang w:val="es-MX"/>
        </w:rPr>
        <w:t>Ingresos y Otros Beneficios:</w:t>
      </w:r>
    </w:p>
    <w:p w14:paraId="27A661C8" w14:textId="77777777" w:rsidR="00AA4559" w:rsidRPr="00990AE6" w:rsidRDefault="00AA4559" w:rsidP="00AF5955">
      <w:pPr>
        <w:pStyle w:val="ROMANOS"/>
        <w:spacing w:after="0" w:line="240" w:lineRule="exact"/>
        <w:ind w:left="1140"/>
        <w:rPr>
          <w:rFonts w:ascii="Calibri" w:hAnsi="Calibri" w:cs="Calibri"/>
          <w:b/>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518"/>
      </w:tblGrid>
      <w:tr w:rsidR="00AA4559" w:rsidRPr="00990AE6" w14:paraId="2392B214" w14:textId="77777777" w:rsidTr="005B5C7F">
        <w:trPr>
          <w:trHeight w:val="444"/>
          <w:jc w:val="center"/>
        </w:trPr>
        <w:tc>
          <w:tcPr>
            <w:tcW w:w="5476" w:type="dxa"/>
            <w:shd w:val="clear" w:color="auto" w:fill="auto"/>
          </w:tcPr>
          <w:p w14:paraId="1DE200AA" w14:textId="77777777" w:rsidR="00AA4559" w:rsidRPr="00990AE6" w:rsidRDefault="00AA4559" w:rsidP="00932E10">
            <w:pPr>
              <w:spacing w:after="0" w:line="240" w:lineRule="auto"/>
              <w:ind w:left="567" w:right="544"/>
              <w:jc w:val="both"/>
              <w:rPr>
                <w:rFonts w:cs="Calibri"/>
                <w:sz w:val="20"/>
                <w:szCs w:val="20"/>
                <w:lang w:val="es-ES"/>
              </w:rPr>
            </w:pPr>
          </w:p>
          <w:p w14:paraId="02404E5B" w14:textId="77777777" w:rsidR="00AA4559" w:rsidRPr="00990AE6" w:rsidRDefault="00AA4559" w:rsidP="00932E10">
            <w:pPr>
              <w:spacing w:after="0" w:line="240" w:lineRule="auto"/>
              <w:ind w:left="567" w:right="544"/>
              <w:jc w:val="both"/>
              <w:rPr>
                <w:rFonts w:cs="Calibri"/>
                <w:sz w:val="20"/>
                <w:szCs w:val="20"/>
                <w:lang w:val="es-ES"/>
              </w:rPr>
            </w:pPr>
            <w:r w:rsidRPr="00990AE6">
              <w:rPr>
                <w:rFonts w:cs="Calibri"/>
                <w:sz w:val="20"/>
                <w:szCs w:val="20"/>
                <w:lang w:val="es-ES"/>
              </w:rPr>
              <w:t>Ingresos Financieros</w:t>
            </w:r>
          </w:p>
          <w:p w14:paraId="780AAF4E" w14:textId="77777777" w:rsidR="00AA4559" w:rsidRPr="00990AE6" w:rsidRDefault="00AA4559" w:rsidP="00932E10">
            <w:pPr>
              <w:spacing w:after="0" w:line="240" w:lineRule="auto"/>
              <w:ind w:left="567" w:right="544"/>
              <w:jc w:val="both"/>
              <w:rPr>
                <w:rFonts w:cs="Calibri"/>
                <w:sz w:val="20"/>
                <w:szCs w:val="20"/>
                <w:lang w:val="es-ES"/>
              </w:rPr>
            </w:pPr>
          </w:p>
        </w:tc>
        <w:tc>
          <w:tcPr>
            <w:tcW w:w="2518" w:type="dxa"/>
            <w:shd w:val="clear" w:color="auto" w:fill="auto"/>
            <w:vAlign w:val="center"/>
          </w:tcPr>
          <w:p w14:paraId="4EFB8E66" w14:textId="3FCCCC57" w:rsidR="00AA4559" w:rsidRPr="00990AE6" w:rsidRDefault="00AA4559" w:rsidP="005B5C7F">
            <w:pPr>
              <w:spacing w:after="0" w:line="240" w:lineRule="auto"/>
              <w:ind w:right="61"/>
              <w:jc w:val="right"/>
              <w:rPr>
                <w:rFonts w:cs="Calibri"/>
                <w:sz w:val="20"/>
                <w:szCs w:val="20"/>
                <w:lang w:val="es-ES"/>
              </w:rPr>
            </w:pPr>
            <w:r w:rsidRPr="00990AE6">
              <w:rPr>
                <w:rFonts w:cs="Calibri"/>
                <w:sz w:val="20"/>
                <w:szCs w:val="20"/>
                <w:lang w:val="es-ES"/>
              </w:rPr>
              <w:t>$2,046</w:t>
            </w:r>
          </w:p>
        </w:tc>
      </w:tr>
    </w:tbl>
    <w:p w14:paraId="26B83F3F" w14:textId="77777777" w:rsidR="00AA4559" w:rsidRPr="00990AE6" w:rsidRDefault="00AA4559" w:rsidP="00AF5955">
      <w:pPr>
        <w:pStyle w:val="ROMANOS"/>
        <w:spacing w:after="0" w:line="240" w:lineRule="exact"/>
        <w:ind w:left="1140"/>
        <w:rPr>
          <w:rFonts w:ascii="Calibri" w:hAnsi="Calibri" w:cs="Calibri"/>
          <w:b/>
          <w:sz w:val="20"/>
          <w:szCs w:val="20"/>
          <w:lang w:val="es-MX"/>
        </w:rPr>
      </w:pPr>
    </w:p>
    <w:p w14:paraId="229706DE" w14:textId="77777777" w:rsidR="00AF5955" w:rsidRPr="00990AE6" w:rsidRDefault="00AF5955" w:rsidP="00AF5955">
      <w:pPr>
        <w:pStyle w:val="ROMANOS"/>
        <w:spacing w:after="0" w:line="240" w:lineRule="exact"/>
        <w:ind w:left="1140"/>
        <w:rPr>
          <w:rFonts w:ascii="Calibri" w:hAnsi="Calibri" w:cs="Calibri"/>
          <w:b/>
          <w:sz w:val="20"/>
          <w:szCs w:val="20"/>
          <w:lang w:val="es-MX"/>
        </w:rPr>
      </w:pPr>
    </w:p>
    <w:p w14:paraId="16EF2E25" w14:textId="77777777" w:rsidR="00AF5955" w:rsidRPr="00990AE6" w:rsidRDefault="00AF5955" w:rsidP="00AF5955">
      <w:pPr>
        <w:pStyle w:val="ROMANOS"/>
        <w:spacing w:after="0" w:line="240" w:lineRule="exact"/>
        <w:ind w:left="1140"/>
        <w:rPr>
          <w:rFonts w:ascii="Calibri" w:hAnsi="Calibri" w:cs="Calibri"/>
          <w:sz w:val="20"/>
          <w:szCs w:val="20"/>
          <w:lang w:val="es-MX"/>
        </w:rPr>
      </w:pPr>
      <w:r w:rsidRPr="00990AE6">
        <w:rPr>
          <w:rFonts w:ascii="Calibri" w:hAnsi="Calibri" w:cs="Calibri"/>
          <w:b/>
          <w:sz w:val="20"/>
          <w:szCs w:val="20"/>
          <w:lang w:val="es-MX"/>
        </w:rPr>
        <w:t>Gastos y Otras Pérdidas</w:t>
      </w:r>
      <w:r w:rsidRPr="00990AE6">
        <w:rPr>
          <w:rFonts w:ascii="Calibri" w:hAnsi="Calibri" w:cs="Calibri"/>
          <w:sz w:val="20"/>
          <w:szCs w:val="20"/>
          <w:lang w:val="es-MX"/>
        </w:rPr>
        <w:t>:</w:t>
      </w:r>
    </w:p>
    <w:p w14:paraId="70C9FD75" w14:textId="77777777" w:rsidR="00AF5955" w:rsidRPr="00990AE6" w:rsidRDefault="00AF5955" w:rsidP="00AF5955">
      <w:pPr>
        <w:pStyle w:val="ROMANOS"/>
        <w:spacing w:after="0" w:line="240" w:lineRule="exact"/>
        <w:ind w:left="1140"/>
        <w:rPr>
          <w:rFonts w:ascii="Calibri" w:hAnsi="Calibri" w:cs="Calibri"/>
          <w:sz w:val="20"/>
          <w:szCs w:val="20"/>
          <w:lang w:val="es-MX"/>
        </w:rPr>
      </w:pPr>
    </w:p>
    <w:p w14:paraId="372EBC56" w14:textId="0B0D8778" w:rsidR="00AA4559" w:rsidRPr="00990AE6" w:rsidRDefault="00AA4559" w:rsidP="00AA4559">
      <w:pPr>
        <w:spacing w:after="0" w:line="240" w:lineRule="auto"/>
        <w:ind w:left="567" w:right="544"/>
        <w:jc w:val="both"/>
        <w:rPr>
          <w:rFonts w:cs="Calibri"/>
          <w:sz w:val="20"/>
          <w:szCs w:val="20"/>
          <w:lang w:val="es-ES"/>
        </w:rPr>
      </w:pPr>
      <w:r w:rsidRPr="00990AE6">
        <w:rPr>
          <w:rFonts w:cs="Calibri"/>
          <w:sz w:val="20"/>
          <w:szCs w:val="20"/>
          <w:lang w:val="es-ES"/>
        </w:rPr>
        <w:t>El monto total del rubro de gastos y otras pérdidas es por $1</w:t>
      </w:r>
      <w:r w:rsidR="005F7A3A" w:rsidRPr="00990AE6">
        <w:rPr>
          <w:rFonts w:cs="Calibri"/>
          <w:sz w:val="20"/>
          <w:szCs w:val="20"/>
          <w:lang w:val="es-ES"/>
        </w:rPr>
        <w:t>1</w:t>
      </w:r>
      <w:r w:rsidRPr="00990AE6">
        <w:rPr>
          <w:rFonts w:cs="Calibri"/>
          <w:sz w:val="20"/>
          <w:szCs w:val="20"/>
          <w:lang w:val="es-ES"/>
        </w:rPr>
        <w:t>´</w:t>
      </w:r>
      <w:r w:rsidR="005F7A3A" w:rsidRPr="00990AE6">
        <w:rPr>
          <w:rFonts w:cs="Calibri"/>
          <w:sz w:val="20"/>
          <w:szCs w:val="20"/>
          <w:lang w:val="es-ES"/>
        </w:rPr>
        <w:t>276,383</w:t>
      </w:r>
      <w:r w:rsidRPr="00990AE6">
        <w:rPr>
          <w:rFonts w:cs="Calibri"/>
          <w:sz w:val="20"/>
          <w:szCs w:val="20"/>
          <w:lang w:val="es-ES"/>
        </w:rPr>
        <w:t xml:space="preserve"> (</w:t>
      </w:r>
      <w:r w:rsidR="005F7A3A" w:rsidRPr="00990AE6">
        <w:rPr>
          <w:rFonts w:cs="Calibri"/>
          <w:sz w:val="20"/>
          <w:szCs w:val="20"/>
          <w:lang w:val="es-ES"/>
        </w:rPr>
        <w:t xml:space="preserve">once </w:t>
      </w:r>
      <w:r w:rsidRPr="00990AE6">
        <w:rPr>
          <w:rFonts w:cs="Calibri"/>
          <w:sz w:val="20"/>
          <w:szCs w:val="20"/>
          <w:lang w:val="es-ES"/>
        </w:rPr>
        <w:t xml:space="preserve">millones </w:t>
      </w:r>
      <w:r w:rsidR="005F7A3A" w:rsidRPr="00990AE6">
        <w:rPr>
          <w:rFonts w:cs="Calibri"/>
          <w:sz w:val="20"/>
          <w:szCs w:val="20"/>
          <w:lang w:val="es-ES"/>
        </w:rPr>
        <w:t xml:space="preserve">doscientos setenta y seis </w:t>
      </w:r>
      <w:r w:rsidRPr="00990AE6">
        <w:rPr>
          <w:rFonts w:cs="Calibri"/>
          <w:sz w:val="20"/>
          <w:szCs w:val="20"/>
          <w:lang w:val="es-ES"/>
        </w:rPr>
        <w:t>mil</w:t>
      </w:r>
      <w:r w:rsidR="005F7A3A" w:rsidRPr="00990AE6">
        <w:rPr>
          <w:rFonts w:cs="Calibri"/>
          <w:sz w:val="20"/>
          <w:szCs w:val="20"/>
          <w:lang w:val="es-ES"/>
        </w:rPr>
        <w:t xml:space="preserve"> trescientos ochenta y tres pesos 00</w:t>
      </w:r>
      <w:r w:rsidRPr="00990AE6">
        <w:rPr>
          <w:rFonts w:cs="Calibri"/>
          <w:sz w:val="20"/>
          <w:szCs w:val="20"/>
          <w:lang w:val="es-ES"/>
        </w:rPr>
        <w:t xml:space="preserve"> /100 M.N), al cierre del ejercicio 202</w:t>
      </w:r>
      <w:r w:rsidR="005F7A3A" w:rsidRPr="00990AE6">
        <w:rPr>
          <w:rFonts w:cs="Calibri"/>
          <w:sz w:val="20"/>
          <w:szCs w:val="20"/>
          <w:lang w:val="es-ES"/>
        </w:rPr>
        <w:t>3</w:t>
      </w:r>
      <w:r w:rsidRPr="00990AE6">
        <w:rPr>
          <w:rFonts w:cs="Calibri"/>
          <w:sz w:val="20"/>
          <w:szCs w:val="20"/>
          <w:lang w:val="es-ES"/>
        </w:rPr>
        <w:t>.</w:t>
      </w:r>
    </w:p>
    <w:p w14:paraId="16FC08C9" w14:textId="77777777" w:rsidR="00AA4559" w:rsidRPr="00990AE6" w:rsidRDefault="00AA4559" w:rsidP="00AA4559">
      <w:pPr>
        <w:spacing w:after="0" w:line="240" w:lineRule="auto"/>
        <w:ind w:left="567" w:right="544"/>
        <w:jc w:val="both"/>
        <w:rPr>
          <w:rFonts w:cs="Calibri"/>
          <w:sz w:val="20"/>
          <w:szCs w:val="20"/>
          <w:lang w:val="es-ES"/>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1"/>
        <w:gridCol w:w="2380"/>
      </w:tblGrid>
      <w:tr w:rsidR="00AA4559" w:rsidRPr="00990AE6" w14:paraId="565BCE5E" w14:textId="77777777" w:rsidTr="00932E10">
        <w:trPr>
          <w:trHeight w:val="300"/>
          <w:jc w:val="center"/>
        </w:trPr>
        <w:tc>
          <w:tcPr>
            <w:tcW w:w="5671" w:type="dxa"/>
            <w:shd w:val="clear" w:color="auto" w:fill="auto"/>
            <w:vAlign w:val="center"/>
            <w:hideMark/>
          </w:tcPr>
          <w:p w14:paraId="5DE9BCD1" w14:textId="77777777" w:rsidR="00AA4559" w:rsidRPr="00990AE6" w:rsidRDefault="00AA4559" w:rsidP="00932E10">
            <w:pPr>
              <w:spacing w:after="0" w:line="240" w:lineRule="auto"/>
              <w:ind w:left="567" w:right="544"/>
              <w:jc w:val="center"/>
              <w:rPr>
                <w:rFonts w:eastAsia="Times New Roman" w:cs="Calibri"/>
                <w:b/>
                <w:bCs/>
                <w:color w:val="000000"/>
                <w:sz w:val="20"/>
                <w:szCs w:val="20"/>
                <w:lang w:val="es-ES" w:eastAsia="es-MX"/>
              </w:rPr>
            </w:pPr>
          </w:p>
          <w:p w14:paraId="6AFD87CC" w14:textId="77777777" w:rsidR="00AA4559" w:rsidRPr="00990AE6" w:rsidRDefault="00AA4559" w:rsidP="00932E10">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val="es-ES" w:eastAsia="es-MX"/>
              </w:rPr>
              <w:t>Concepto</w:t>
            </w:r>
          </w:p>
        </w:tc>
        <w:tc>
          <w:tcPr>
            <w:tcW w:w="2380" w:type="dxa"/>
            <w:shd w:val="clear" w:color="auto" w:fill="auto"/>
            <w:vAlign w:val="center"/>
            <w:hideMark/>
          </w:tcPr>
          <w:p w14:paraId="1B4F9034" w14:textId="77777777" w:rsidR="00AA4559" w:rsidRPr="00990AE6" w:rsidRDefault="00AA4559" w:rsidP="00932E10">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val="es-ES" w:eastAsia="es-MX"/>
              </w:rPr>
              <w:t>Importe</w:t>
            </w:r>
          </w:p>
        </w:tc>
      </w:tr>
      <w:tr w:rsidR="00AA4559" w:rsidRPr="00990AE6" w14:paraId="3EABB370" w14:textId="77777777" w:rsidTr="00932E10">
        <w:trPr>
          <w:trHeight w:val="300"/>
          <w:jc w:val="center"/>
        </w:trPr>
        <w:tc>
          <w:tcPr>
            <w:tcW w:w="5671" w:type="dxa"/>
            <w:shd w:val="clear" w:color="auto" w:fill="auto"/>
            <w:vAlign w:val="center"/>
          </w:tcPr>
          <w:p w14:paraId="1B08BDD3" w14:textId="77777777" w:rsidR="00AA4559" w:rsidRPr="00990AE6" w:rsidRDefault="00AA4559" w:rsidP="00932E10">
            <w:pPr>
              <w:spacing w:after="0" w:line="240" w:lineRule="auto"/>
              <w:ind w:left="567" w:right="544"/>
              <w:rPr>
                <w:rFonts w:eastAsia="Times New Roman" w:cs="Calibri"/>
                <w:b/>
                <w:color w:val="000000"/>
                <w:sz w:val="20"/>
                <w:szCs w:val="20"/>
                <w:lang w:val="es-ES" w:eastAsia="es-MX"/>
              </w:rPr>
            </w:pPr>
            <w:r w:rsidRPr="00990AE6">
              <w:rPr>
                <w:rFonts w:eastAsia="Times New Roman" w:cs="Calibri"/>
                <w:b/>
                <w:color w:val="000000"/>
                <w:sz w:val="20"/>
                <w:szCs w:val="20"/>
                <w:lang w:val="es-ES" w:eastAsia="es-MX"/>
              </w:rPr>
              <w:t>GASTOS Y OTRAS PERDIDAS</w:t>
            </w:r>
          </w:p>
        </w:tc>
        <w:tc>
          <w:tcPr>
            <w:tcW w:w="2380" w:type="dxa"/>
            <w:shd w:val="clear" w:color="auto" w:fill="auto"/>
            <w:vAlign w:val="center"/>
          </w:tcPr>
          <w:p w14:paraId="3966FAAE" w14:textId="77777777" w:rsidR="00AA4559" w:rsidRPr="00990AE6" w:rsidRDefault="00AA4559" w:rsidP="00932E10">
            <w:pPr>
              <w:tabs>
                <w:tab w:val="left" w:pos="4"/>
              </w:tabs>
              <w:spacing w:after="0" w:line="240" w:lineRule="auto"/>
              <w:ind w:left="4" w:right="122"/>
              <w:rPr>
                <w:rFonts w:eastAsia="Times New Roman" w:cs="Calibri"/>
                <w:color w:val="000000"/>
                <w:sz w:val="20"/>
                <w:szCs w:val="20"/>
                <w:lang w:eastAsia="es-MX"/>
              </w:rPr>
            </w:pPr>
          </w:p>
        </w:tc>
      </w:tr>
      <w:tr w:rsidR="00AA4559" w:rsidRPr="00990AE6" w14:paraId="514C8F6D" w14:textId="77777777" w:rsidTr="00932E10">
        <w:trPr>
          <w:trHeight w:val="300"/>
          <w:jc w:val="center"/>
        </w:trPr>
        <w:tc>
          <w:tcPr>
            <w:tcW w:w="5671" w:type="dxa"/>
            <w:shd w:val="clear" w:color="auto" w:fill="auto"/>
            <w:vAlign w:val="center"/>
          </w:tcPr>
          <w:p w14:paraId="5C0F9B70" w14:textId="77777777" w:rsidR="00AA4559" w:rsidRPr="00990AE6" w:rsidRDefault="00AA4559" w:rsidP="00932E10">
            <w:pPr>
              <w:spacing w:after="0" w:line="240" w:lineRule="auto"/>
              <w:ind w:left="567" w:right="544"/>
              <w:rPr>
                <w:rFonts w:eastAsia="Times New Roman" w:cs="Calibri"/>
                <w:b/>
                <w:color w:val="000000"/>
                <w:sz w:val="20"/>
                <w:szCs w:val="20"/>
                <w:lang w:val="es-ES" w:eastAsia="es-MX"/>
              </w:rPr>
            </w:pPr>
            <w:r w:rsidRPr="00990AE6">
              <w:rPr>
                <w:rFonts w:eastAsia="Times New Roman" w:cs="Calibri"/>
                <w:b/>
                <w:color w:val="000000"/>
                <w:sz w:val="20"/>
                <w:szCs w:val="20"/>
                <w:lang w:val="es-ES" w:eastAsia="es-MX"/>
              </w:rPr>
              <w:t>Gastos De Funcionamiento</w:t>
            </w:r>
          </w:p>
        </w:tc>
        <w:tc>
          <w:tcPr>
            <w:tcW w:w="2380" w:type="dxa"/>
            <w:shd w:val="clear" w:color="auto" w:fill="auto"/>
            <w:vAlign w:val="center"/>
          </w:tcPr>
          <w:p w14:paraId="5DCB0A07" w14:textId="77777777" w:rsidR="00AA4559" w:rsidRPr="00990AE6" w:rsidRDefault="00AA4559" w:rsidP="00932E10">
            <w:pPr>
              <w:tabs>
                <w:tab w:val="left" w:pos="4"/>
              </w:tabs>
              <w:spacing w:after="0" w:line="240" w:lineRule="auto"/>
              <w:ind w:left="4" w:right="122"/>
              <w:rPr>
                <w:rFonts w:eastAsia="Times New Roman" w:cs="Calibri"/>
                <w:color w:val="000000"/>
                <w:sz w:val="20"/>
                <w:szCs w:val="20"/>
                <w:lang w:eastAsia="es-MX"/>
              </w:rPr>
            </w:pPr>
          </w:p>
        </w:tc>
      </w:tr>
      <w:tr w:rsidR="00AA4559" w:rsidRPr="00990AE6" w14:paraId="6E03E893" w14:textId="77777777" w:rsidTr="00932E10">
        <w:trPr>
          <w:trHeight w:val="300"/>
          <w:jc w:val="center"/>
        </w:trPr>
        <w:tc>
          <w:tcPr>
            <w:tcW w:w="5671" w:type="dxa"/>
            <w:shd w:val="clear" w:color="auto" w:fill="auto"/>
            <w:vAlign w:val="center"/>
            <w:hideMark/>
          </w:tcPr>
          <w:p w14:paraId="01271D1F" w14:textId="77777777" w:rsidR="00AA4559" w:rsidRPr="00990AE6" w:rsidRDefault="00AA4559" w:rsidP="00932E10">
            <w:pPr>
              <w:spacing w:after="0" w:line="240" w:lineRule="auto"/>
              <w:ind w:left="567" w:right="544"/>
              <w:rPr>
                <w:rFonts w:eastAsia="Times New Roman" w:cs="Calibri"/>
                <w:color w:val="000000"/>
                <w:sz w:val="20"/>
                <w:szCs w:val="20"/>
                <w:lang w:eastAsia="es-MX"/>
              </w:rPr>
            </w:pPr>
            <w:r w:rsidRPr="00990AE6">
              <w:rPr>
                <w:rFonts w:eastAsia="Times New Roman" w:cs="Calibri"/>
                <w:color w:val="000000"/>
                <w:sz w:val="20"/>
                <w:szCs w:val="20"/>
                <w:lang w:val="es-ES" w:eastAsia="es-MX"/>
              </w:rPr>
              <w:t>Servicios Personales</w:t>
            </w:r>
          </w:p>
        </w:tc>
        <w:tc>
          <w:tcPr>
            <w:tcW w:w="2380" w:type="dxa"/>
            <w:shd w:val="clear" w:color="auto" w:fill="auto"/>
            <w:vAlign w:val="center"/>
            <w:hideMark/>
          </w:tcPr>
          <w:p w14:paraId="5494DD8A" w14:textId="08D2F175" w:rsidR="00AA4559" w:rsidRPr="00990AE6" w:rsidRDefault="00AA4559" w:rsidP="00932E10">
            <w:pPr>
              <w:tabs>
                <w:tab w:val="left" w:pos="4"/>
              </w:tabs>
              <w:spacing w:after="0" w:line="240" w:lineRule="auto"/>
              <w:ind w:left="4" w:right="122"/>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w:t>
            </w:r>
            <w:proofErr w:type="gramStart"/>
            <w:r w:rsidRPr="00990AE6">
              <w:rPr>
                <w:rFonts w:eastAsia="Times New Roman" w:cs="Calibri"/>
                <w:color w:val="000000"/>
                <w:sz w:val="20"/>
                <w:szCs w:val="20"/>
                <w:lang w:eastAsia="es-MX"/>
              </w:rPr>
              <w:t xml:space="preserve">$  </w:t>
            </w:r>
            <w:r w:rsidR="00DF50F2" w:rsidRPr="00990AE6">
              <w:rPr>
                <w:rFonts w:eastAsia="Times New Roman" w:cs="Calibri"/>
                <w:color w:val="000000"/>
                <w:sz w:val="20"/>
                <w:szCs w:val="20"/>
                <w:lang w:eastAsia="es-MX"/>
              </w:rPr>
              <w:t>9</w:t>
            </w:r>
            <w:proofErr w:type="gramEnd"/>
            <w:r w:rsidR="00DF50F2" w:rsidRPr="00990AE6">
              <w:rPr>
                <w:rFonts w:eastAsia="Times New Roman" w:cs="Calibri"/>
                <w:color w:val="000000"/>
                <w:sz w:val="20"/>
                <w:szCs w:val="20"/>
                <w:lang w:eastAsia="es-MX"/>
              </w:rPr>
              <w:t>´079,527</w:t>
            </w:r>
          </w:p>
        </w:tc>
      </w:tr>
      <w:tr w:rsidR="00AA4559" w:rsidRPr="00990AE6" w14:paraId="57BF9159" w14:textId="77777777" w:rsidTr="00932E10">
        <w:trPr>
          <w:trHeight w:val="300"/>
          <w:jc w:val="center"/>
        </w:trPr>
        <w:tc>
          <w:tcPr>
            <w:tcW w:w="5671" w:type="dxa"/>
            <w:shd w:val="clear" w:color="auto" w:fill="auto"/>
            <w:vAlign w:val="center"/>
            <w:hideMark/>
          </w:tcPr>
          <w:p w14:paraId="26FE34DB" w14:textId="77777777" w:rsidR="00AA4559" w:rsidRPr="00990AE6" w:rsidRDefault="00AA4559" w:rsidP="00932E10">
            <w:pPr>
              <w:spacing w:after="0" w:line="240" w:lineRule="auto"/>
              <w:ind w:left="567" w:right="544"/>
              <w:rPr>
                <w:rFonts w:eastAsia="Times New Roman" w:cs="Calibri"/>
                <w:color w:val="000000"/>
                <w:sz w:val="20"/>
                <w:szCs w:val="20"/>
                <w:lang w:eastAsia="es-MX"/>
              </w:rPr>
            </w:pPr>
            <w:r w:rsidRPr="00990AE6">
              <w:rPr>
                <w:rFonts w:eastAsia="Times New Roman" w:cs="Calibri"/>
                <w:color w:val="000000"/>
                <w:sz w:val="20"/>
                <w:szCs w:val="20"/>
                <w:lang w:val="es-ES" w:eastAsia="es-MX"/>
              </w:rPr>
              <w:t>Materiales y Suministros</w:t>
            </w:r>
          </w:p>
        </w:tc>
        <w:tc>
          <w:tcPr>
            <w:tcW w:w="2380" w:type="dxa"/>
            <w:shd w:val="clear" w:color="auto" w:fill="auto"/>
            <w:vAlign w:val="center"/>
            <w:hideMark/>
          </w:tcPr>
          <w:p w14:paraId="013E8D4E" w14:textId="42721AD8" w:rsidR="00AA4559" w:rsidRPr="00990AE6" w:rsidRDefault="00AA4559" w:rsidP="00932E10">
            <w:pPr>
              <w:tabs>
                <w:tab w:val="left" w:pos="4"/>
              </w:tabs>
              <w:spacing w:after="0" w:line="240" w:lineRule="auto"/>
              <w:ind w:left="4" w:right="122"/>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w:t>
            </w:r>
            <w:r w:rsidR="00DF50F2" w:rsidRPr="00990AE6">
              <w:rPr>
                <w:rFonts w:eastAsia="Times New Roman" w:cs="Calibri"/>
                <w:color w:val="000000"/>
                <w:sz w:val="20"/>
                <w:szCs w:val="20"/>
                <w:lang w:eastAsia="es-MX"/>
              </w:rPr>
              <w:t>270,028</w:t>
            </w:r>
            <w:r w:rsidRPr="00990AE6">
              <w:rPr>
                <w:rFonts w:eastAsia="Times New Roman" w:cs="Calibri"/>
                <w:color w:val="000000"/>
                <w:sz w:val="20"/>
                <w:szCs w:val="20"/>
                <w:lang w:eastAsia="es-MX"/>
              </w:rPr>
              <w:t xml:space="preserve"> </w:t>
            </w:r>
          </w:p>
        </w:tc>
      </w:tr>
      <w:tr w:rsidR="00AA4559" w:rsidRPr="00990AE6" w14:paraId="47F9A8ED" w14:textId="77777777" w:rsidTr="00932E10">
        <w:trPr>
          <w:trHeight w:val="300"/>
          <w:jc w:val="center"/>
        </w:trPr>
        <w:tc>
          <w:tcPr>
            <w:tcW w:w="5671" w:type="dxa"/>
            <w:shd w:val="clear" w:color="auto" w:fill="auto"/>
            <w:vAlign w:val="center"/>
            <w:hideMark/>
          </w:tcPr>
          <w:p w14:paraId="6B37DD05" w14:textId="77777777" w:rsidR="00AA4559" w:rsidRPr="00990AE6" w:rsidRDefault="00AA4559" w:rsidP="00932E10">
            <w:pPr>
              <w:spacing w:after="0" w:line="240" w:lineRule="auto"/>
              <w:ind w:left="567" w:right="544"/>
              <w:rPr>
                <w:rFonts w:eastAsia="Times New Roman" w:cs="Calibri"/>
                <w:color w:val="000000"/>
                <w:sz w:val="20"/>
                <w:szCs w:val="20"/>
                <w:lang w:eastAsia="es-MX"/>
              </w:rPr>
            </w:pPr>
            <w:r w:rsidRPr="00990AE6">
              <w:rPr>
                <w:rFonts w:eastAsia="Times New Roman" w:cs="Calibri"/>
                <w:color w:val="000000"/>
                <w:sz w:val="20"/>
                <w:szCs w:val="20"/>
                <w:lang w:val="es-ES" w:eastAsia="es-MX"/>
              </w:rPr>
              <w:t>Servicios Generales</w:t>
            </w:r>
          </w:p>
        </w:tc>
        <w:tc>
          <w:tcPr>
            <w:tcW w:w="2380" w:type="dxa"/>
            <w:shd w:val="clear" w:color="auto" w:fill="auto"/>
            <w:vAlign w:val="center"/>
            <w:hideMark/>
          </w:tcPr>
          <w:p w14:paraId="5926FE61" w14:textId="5CA2684A" w:rsidR="00AA4559" w:rsidRPr="00990AE6" w:rsidRDefault="00AA4559" w:rsidP="00932E10">
            <w:pPr>
              <w:tabs>
                <w:tab w:val="left" w:pos="4"/>
              </w:tabs>
              <w:spacing w:after="0" w:line="240" w:lineRule="auto"/>
              <w:ind w:left="4" w:right="122"/>
              <w:jc w:val="right"/>
              <w:rPr>
                <w:rFonts w:eastAsia="Times New Roman" w:cs="Calibri"/>
                <w:color w:val="000000"/>
                <w:sz w:val="20"/>
                <w:szCs w:val="20"/>
                <w:lang w:eastAsia="es-MX"/>
              </w:rPr>
            </w:pPr>
            <w:r w:rsidRPr="00990AE6">
              <w:rPr>
                <w:rFonts w:eastAsia="Times New Roman" w:cs="Calibri"/>
                <w:color w:val="000000"/>
                <w:sz w:val="20"/>
                <w:szCs w:val="20"/>
                <w:lang w:eastAsia="es-MX"/>
              </w:rPr>
              <w:t xml:space="preserve">       </w:t>
            </w:r>
            <w:r w:rsidR="00DF50F2" w:rsidRPr="00990AE6">
              <w:rPr>
                <w:rFonts w:eastAsia="Times New Roman" w:cs="Calibri"/>
                <w:color w:val="000000"/>
                <w:sz w:val="20"/>
                <w:szCs w:val="20"/>
                <w:lang w:eastAsia="es-MX"/>
              </w:rPr>
              <w:t>1’926,828</w:t>
            </w:r>
            <w:r w:rsidRPr="00990AE6">
              <w:rPr>
                <w:rFonts w:eastAsia="Times New Roman" w:cs="Calibri"/>
                <w:color w:val="000000"/>
                <w:sz w:val="20"/>
                <w:szCs w:val="20"/>
                <w:lang w:eastAsia="es-MX"/>
              </w:rPr>
              <w:t xml:space="preserve"> </w:t>
            </w:r>
          </w:p>
        </w:tc>
      </w:tr>
      <w:tr w:rsidR="00AA4559" w:rsidRPr="00990AE6" w14:paraId="0F088897" w14:textId="77777777" w:rsidTr="00932E10">
        <w:trPr>
          <w:trHeight w:val="300"/>
          <w:jc w:val="center"/>
        </w:trPr>
        <w:tc>
          <w:tcPr>
            <w:tcW w:w="5671" w:type="dxa"/>
            <w:shd w:val="clear" w:color="auto" w:fill="auto"/>
            <w:vAlign w:val="center"/>
          </w:tcPr>
          <w:p w14:paraId="4FD27632" w14:textId="77777777" w:rsidR="00AA4559" w:rsidRPr="00990AE6" w:rsidRDefault="00AA4559" w:rsidP="00932E10">
            <w:pPr>
              <w:spacing w:after="0" w:line="240" w:lineRule="auto"/>
              <w:ind w:left="567" w:right="544"/>
              <w:rPr>
                <w:rFonts w:eastAsia="Times New Roman" w:cs="Calibri"/>
                <w:color w:val="000000"/>
                <w:sz w:val="20"/>
                <w:szCs w:val="20"/>
                <w:lang w:val="es-ES" w:eastAsia="es-MX"/>
              </w:rPr>
            </w:pPr>
          </w:p>
        </w:tc>
        <w:tc>
          <w:tcPr>
            <w:tcW w:w="2380" w:type="dxa"/>
            <w:shd w:val="clear" w:color="auto" w:fill="auto"/>
            <w:vAlign w:val="center"/>
          </w:tcPr>
          <w:p w14:paraId="580D3DCB" w14:textId="77777777" w:rsidR="00AA4559" w:rsidRPr="00990AE6" w:rsidRDefault="00AA4559" w:rsidP="00932E10">
            <w:pPr>
              <w:tabs>
                <w:tab w:val="left" w:pos="4"/>
              </w:tabs>
              <w:spacing w:after="0" w:line="240" w:lineRule="auto"/>
              <w:ind w:left="4" w:right="122"/>
              <w:jc w:val="right"/>
              <w:rPr>
                <w:rFonts w:eastAsia="Times New Roman" w:cs="Calibri"/>
                <w:color w:val="000000"/>
                <w:sz w:val="20"/>
                <w:szCs w:val="20"/>
                <w:lang w:eastAsia="es-MX"/>
              </w:rPr>
            </w:pPr>
          </w:p>
        </w:tc>
      </w:tr>
      <w:tr w:rsidR="00AA4559" w:rsidRPr="00990AE6" w14:paraId="5DCF4AE3" w14:textId="77777777" w:rsidTr="00932E10">
        <w:trPr>
          <w:trHeight w:val="300"/>
          <w:jc w:val="center"/>
        </w:trPr>
        <w:tc>
          <w:tcPr>
            <w:tcW w:w="5671" w:type="dxa"/>
            <w:shd w:val="clear" w:color="auto" w:fill="auto"/>
            <w:vAlign w:val="center"/>
          </w:tcPr>
          <w:p w14:paraId="556CB549" w14:textId="77777777" w:rsidR="00AA4559" w:rsidRPr="00990AE6" w:rsidRDefault="00AA4559" w:rsidP="00932E10">
            <w:pPr>
              <w:spacing w:after="0" w:line="240" w:lineRule="auto"/>
              <w:ind w:left="567" w:right="544"/>
              <w:rPr>
                <w:rFonts w:eastAsia="Times New Roman" w:cs="Calibri"/>
                <w:b/>
                <w:color w:val="000000"/>
                <w:sz w:val="20"/>
                <w:szCs w:val="20"/>
                <w:lang w:eastAsia="es-MX"/>
              </w:rPr>
            </w:pPr>
            <w:r w:rsidRPr="00990AE6">
              <w:rPr>
                <w:rFonts w:eastAsia="Times New Roman" w:cs="Calibri"/>
                <w:b/>
                <w:color w:val="000000"/>
                <w:sz w:val="20"/>
                <w:szCs w:val="20"/>
                <w:lang w:val="es-ES" w:eastAsia="es-MX"/>
              </w:rPr>
              <w:t>Egresos Operativos</w:t>
            </w:r>
          </w:p>
        </w:tc>
        <w:tc>
          <w:tcPr>
            <w:tcW w:w="2380" w:type="dxa"/>
            <w:shd w:val="clear" w:color="auto" w:fill="auto"/>
            <w:vAlign w:val="center"/>
          </w:tcPr>
          <w:p w14:paraId="4673A6B5" w14:textId="77777777" w:rsidR="00AA4559" w:rsidRPr="00990AE6" w:rsidRDefault="00AA4559" w:rsidP="00932E10">
            <w:pPr>
              <w:tabs>
                <w:tab w:val="left" w:pos="4"/>
              </w:tabs>
              <w:spacing w:after="0" w:line="240" w:lineRule="auto"/>
              <w:ind w:left="4" w:right="122"/>
              <w:rPr>
                <w:rFonts w:eastAsia="Times New Roman" w:cs="Calibri"/>
                <w:b/>
                <w:bCs/>
                <w:color w:val="000000"/>
                <w:sz w:val="20"/>
                <w:szCs w:val="20"/>
                <w:lang w:eastAsia="es-MX"/>
              </w:rPr>
            </w:pPr>
          </w:p>
        </w:tc>
      </w:tr>
      <w:tr w:rsidR="00AA4559" w:rsidRPr="00990AE6" w14:paraId="4E8E2A91" w14:textId="77777777" w:rsidTr="00932E10">
        <w:trPr>
          <w:trHeight w:val="300"/>
          <w:jc w:val="center"/>
        </w:trPr>
        <w:tc>
          <w:tcPr>
            <w:tcW w:w="5671" w:type="dxa"/>
            <w:shd w:val="clear" w:color="auto" w:fill="auto"/>
            <w:vAlign w:val="center"/>
          </w:tcPr>
          <w:p w14:paraId="7478DE33" w14:textId="77777777" w:rsidR="00AA4559" w:rsidRPr="00990AE6" w:rsidRDefault="00AA4559" w:rsidP="00932E10">
            <w:pPr>
              <w:spacing w:after="0" w:line="240" w:lineRule="auto"/>
              <w:ind w:left="567" w:right="544"/>
              <w:rPr>
                <w:rFonts w:eastAsia="Times New Roman" w:cs="Calibri"/>
                <w:b/>
                <w:color w:val="000000"/>
                <w:sz w:val="20"/>
                <w:szCs w:val="20"/>
                <w:lang w:val="es-ES" w:eastAsia="es-MX"/>
              </w:rPr>
            </w:pPr>
            <w:r w:rsidRPr="00990AE6">
              <w:rPr>
                <w:rFonts w:eastAsia="Times New Roman" w:cs="Calibri"/>
                <w:b/>
                <w:color w:val="000000"/>
                <w:sz w:val="20"/>
                <w:szCs w:val="20"/>
                <w:lang w:val="es-ES" w:eastAsia="es-MX"/>
              </w:rPr>
              <w:t xml:space="preserve">Otros Gastos Y Pérdidas Extraordinarias                             </w:t>
            </w:r>
          </w:p>
        </w:tc>
        <w:tc>
          <w:tcPr>
            <w:tcW w:w="2380" w:type="dxa"/>
            <w:shd w:val="clear" w:color="auto" w:fill="auto"/>
            <w:vAlign w:val="center"/>
          </w:tcPr>
          <w:p w14:paraId="5BF12E68" w14:textId="77777777" w:rsidR="00AA4559" w:rsidRPr="00990AE6" w:rsidRDefault="00AA4559" w:rsidP="00932E10">
            <w:pPr>
              <w:tabs>
                <w:tab w:val="left" w:pos="4"/>
              </w:tabs>
              <w:spacing w:after="0" w:line="240" w:lineRule="auto"/>
              <w:ind w:left="4" w:right="122"/>
              <w:rPr>
                <w:rFonts w:eastAsia="Times New Roman" w:cs="Calibri"/>
                <w:b/>
                <w:bCs/>
                <w:color w:val="000000"/>
                <w:sz w:val="20"/>
                <w:szCs w:val="20"/>
                <w:lang w:val="es-ES" w:eastAsia="es-MX"/>
              </w:rPr>
            </w:pPr>
          </w:p>
        </w:tc>
      </w:tr>
      <w:tr w:rsidR="00AA4559" w:rsidRPr="00990AE6" w14:paraId="145B84DD" w14:textId="77777777" w:rsidTr="00932E10">
        <w:trPr>
          <w:trHeight w:val="300"/>
          <w:jc w:val="center"/>
        </w:trPr>
        <w:tc>
          <w:tcPr>
            <w:tcW w:w="5671" w:type="dxa"/>
            <w:shd w:val="clear" w:color="auto" w:fill="auto"/>
            <w:vAlign w:val="center"/>
          </w:tcPr>
          <w:p w14:paraId="3F03CDE6" w14:textId="77777777" w:rsidR="00AA4559" w:rsidRPr="00990AE6" w:rsidRDefault="00AA4559" w:rsidP="00932E10">
            <w:pPr>
              <w:spacing w:after="0" w:line="240" w:lineRule="auto"/>
              <w:ind w:left="567" w:right="544"/>
              <w:rPr>
                <w:rFonts w:eastAsia="Times New Roman" w:cs="Calibri"/>
                <w:b/>
                <w:color w:val="000000"/>
                <w:sz w:val="20"/>
                <w:szCs w:val="20"/>
                <w:lang w:val="es-ES" w:eastAsia="es-MX"/>
              </w:rPr>
            </w:pPr>
            <w:r w:rsidRPr="00990AE6">
              <w:rPr>
                <w:rFonts w:eastAsia="Times New Roman" w:cs="Calibri"/>
                <w:color w:val="000000"/>
                <w:sz w:val="20"/>
                <w:szCs w:val="20"/>
                <w:lang w:val="es-ES" w:eastAsia="es-MX"/>
              </w:rPr>
              <w:t>Estimaciones, depreciaciones, deterioros, obsolescencias y amortizaciones</w:t>
            </w:r>
          </w:p>
        </w:tc>
        <w:tc>
          <w:tcPr>
            <w:tcW w:w="2380" w:type="dxa"/>
            <w:shd w:val="clear" w:color="auto" w:fill="auto"/>
            <w:vAlign w:val="center"/>
          </w:tcPr>
          <w:p w14:paraId="0FFEC680" w14:textId="05D955CC" w:rsidR="00AA4559" w:rsidRPr="00990AE6" w:rsidRDefault="00DF50F2" w:rsidP="00932E10">
            <w:pPr>
              <w:tabs>
                <w:tab w:val="left" w:pos="4"/>
              </w:tabs>
              <w:spacing w:after="0" w:line="240" w:lineRule="auto"/>
              <w:ind w:left="4" w:right="122"/>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p w14:paraId="3C11DD17" w14:textId="77777777" w:rsidR="00AA4559" w:rsidRPr="00990AE6" w:rsidRDefault="00AA4559" w:rsidP="00932E10">
            <w:pPr>
              <w:tabs>
                <w:tab w:val="left" w:pos="4"/>
              </w:tabs>
              <w:spacing w:after="0" w:line="240" w:lineRule="auto"/>
              <w:ind w:left="4" w:right="122"/>
              <w:jc w:val="right"/>
              <w:rPr>
                <w:rFonts w:eastAsia="Times New Roman" w:cs="Calibri"/>
                <w:color w:val="000000"/>
                <w:sz w:val="20"/>
                <w:szCs w:val="20"/>
                <w:lang w:eastAsia="es-MX"/>
              </w:rPr>
            </w:pPr>
          </w:p>
        </w:tc>
      </w:tr>
      <w:tr w:rsidR="00AA4559" w:rsidRPr="00990AE6" w14:paraId="49BFE960" w14:textId="77777777" w:rsidTr="00932E10">
        <w:trPr>
          <w:trHeight w:val="300"/>
          <w:jc w:val="center"/>
        </w:trPr>
        <w:tc>
          <w:tcPr>
            <w:tcW w:w="5671" w:type="dxa"/>
            <w:shd w:val="clear" w:color="auto" w:fill="auto"/>
            <w:vAlign w:val="center"/>
          </w:tcPr>
          <w:p w14:paraId="1604CD08" w14:textId="77777777" w:rsidR="00AA4559" w:rsidRPr="00990AE6" w:rsidRDefault="00AA4559" w:rsidP="00932E10">
            <w:pPr>
              <w:spacing w:after="0" w:line="240" w:lineRule="auto"/>
              <w:ind w:left="567" w:right="544"/>
              <w:rPr>
                <w:rFonts w:eastAsia="Times New Roman" w:cs="Calibri"/>
                <w:color w:val="000000"/>
                <w:sz w:val="20"/>
                <w:szCs w:val="20"/>
                <w:lang w:val="es-ES" w:eastAsia="es-MX"/>
              </w:rPr>
            </w:pPr>
            <w:r w:rsidRPr="00990AE6">
              <w:rPr>
                <w:rFonts w:eastAsia="Times New Roman" w:cs="Calibri"/>
                <w:b/>
                <w:color w:val="000000"/>
                <w:sz w:val="20"/>
                <w:szCs w:val="20"/>
                <w:lang w:val="es-ES" w:eastAsia="es-MX"/>
              </w:rPr>
              <w:t xml:space="preserve"> Egresos extraordinarios  </w:t>
            </w:r>
          </w:p>
        </w:tc>
        <w:tc>
          <w:tcPr>
            <w:tcW w:w="2380" w:type="dxa"/>
            <w:shd w:val="clear" w:color="auto" w:fill="auto"/>
            <w:vAlign w:val="center"/>
          </w:tcPr>
          <w:p w14:paraId="513A6EF7" w14:textId="19DE6195" w:rsidR="00AA4559" w:rsidRPr="00990AE6" w:rsidRDefault="00AA4559" w:rsidP="00932E10">
            <w:pPr>
              <w:tabs>
                <w:tab w:val="left" w:pos="4"/>
              </w:tabs>
              <w:spacing w:after="0" w:line="240" w:lineRule="auto"/>
              <w:ind w:left="4" w:right="122"/>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0</w:t>
            </w:r>
          </w:p>
        </w:tc>
      </w:tr>
      <w:tr w:rsidR="00AA4559" w:rsidRPr="00990AE6" w14:paraId="1D4B9876" w14:textId="77777777" w:rsidTr="00932E10">
        <w:trPr>
          <w:trHeight w:val="300"/>
          <w:jc w:val="center"/>
        </w:trPr>
        <w:tc>
          <w:tcPr>
            <w:tcW w:w="5671" w:type="dxa"/>
            <w:shd w:val="clear" w:color="auto" w:fill="auto"/>
            <w:vAlign w:val="center"/>
          </w:tcPr>
          <w:p w14:paraId="6268D413" w14:textId="77777777" w:rsidR="00AA4559" w:rsidRPr="00990AE6" w:rsidRDefault="00AA4559" w:rsidP="00932E10">
            <w:pPr>
              <w:spacing w:after="0" w:line="240" w:lineRule="auto"/>
              <w:ind w:left="567" w:right="544"/>
              <w:jc w:val="right"/>
              <w:rPr>
                <w:rFonts w:eastAsia="Times New Roman" w:cs="Calibri"/>
                <w:b/>
                <w:color w:val="000000"/>
                <w:sz w:val="20"/>
                <w:szCs w:val="20"/>
                <w:lang w:val="es-ES" w:eastAsia="es-MX"/>
              </w:rPr>
            </w:pPr>
            <w:proofErr w:type="gramStart"/>
            <w:r w:rsidRPr="00990AE6">
              <w:rPr>
                <w:rFonts w:eastAsia="Times New Roman" w:cs="Calibri"/>
                <w:b/>
                <w:color w:val="000000"/>
                <w:sz w:val="20"/>
                <w:szCs w:val="20"/>
                <w:lang w:val="es-ES" w:eastAsia="es-MX"/>
              </w:rPr>
              <w:t>Total</w:t>
            </w:r>
            <w:proofErr w:type="gramEnd"/>
            <w:r w:rsidRPr="00990AE6">
              <w:rPr>
                <w:rFonts w:eastAsia="Times New Roman" w:cs="Calibri"/>
                <w:b/>
                <w:color w:val="000000"/>
                <w:sz w:val="20"/>
                <w:szCs w:val="20"/>
                <w:lang w:val="es-ES" w:eastAsia="es-MX"/>
              </w:rPr>
              <w:t xml:space="preserve"> de Gastos y Otras Perdidas</w:t>
            </w:r>
          </w:p>
        </w:tc>
        <w:tc>
          <w:tcPr>
            <w:tcW w:w="2380" w:type="dxa"/>
            <w:shd w:val="clear" w:color="auto" w:fill="auto"/>
            <w:vAlign w:val="center"/>
          </w:tcPr>
          <w:p w14:paraId="6A9CD2B0" w14:textId="233F8712" w:rsidR="00AA4559" w:rsidRPr="00990AE6" w:rsidRDefault="00AA4559" w:rsidP="00932E10">
            <w:pPr>
              <w:tabs>
                <w:tab w:val="left" w:pos="4"/>
              </w:tabs>
              <w:spacing w:after="0" w:line="240" w:lineRule="auto"/>
              <w:ind w:left="4" w:right="122"/>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 xml:space="preserve">$ </w:t>
            </w:r>
            <w:r w:rsidR="00DF50F2" w:rsidRPr="00990AE6">
              <w:rPr>
                <w:rFonts w:eastAsia="Times New Roman" w:cs="Calibri"/>
                <w:b/>
                <w:color w:val="000000"/>
                <w:sz w:val="20"/>
                <w:szCs w:val="20"/>
                <w:lang w:eastAsia="es-MX"/>
              </w:rPr>
              <w:t>11’276,383</w:t>
            </w:r>
          </w:p>
        </w:tc>
      </w:tr>
    </w:tbl>
    <w:p w14:paraId="78249745" w14:textId="77777777" w:rsidR="00AA4559" w:rsidRPr="00990AE6" w:rsidRDefault="00AA4559" w:rsidP="00AA4559">
      <w:pPr>
        <w:pStyle w:val="ROMANOS"/>
        <w:spacing w:after="0" w:line="240" w:lineRule="auto"/>
        <w:ind w:left="567" w:right="544" w:firstLine="0"/>
        <w:rPr>
          <w:rFonts w:ascii="Calibri" w:hAnsi="Calibri" w:cs="Calibri"/>
          <w:sz w:val="20"/>
          <w:szCs w:val="20"/>
          <w:lang w:val="es-MX"/>
        </w:rPr>
      </w:pPr>
    </w:p>
    <w:p w14:paraId="57C8388F"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2EBD9201"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51E52B44"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70DDC8D6"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3E30C70A"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61B11CE5"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55BADAAA"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107F1677"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2F501599"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360AD44A"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164913DE"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7111F138"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731BA11B"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5A229177"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7C2F1268" w14:textId="77777777" w:rsidR="00AA4559" w:rsidRDefault="00AA4559" w:rsidP="00AF5955">
      <w:pPr>
        <w:pStyle w:val="ROMANOS"/>
        <w:spacing w:after="0" w:line="240" w:lineRule="exact"/>
        <w:ind w:left="1140"/>
        <w:rPr>
          <w:rFonts w:ascii="Calibri" w:hAnsi="Calibri" w:cs="Calibri"/>
          <w:sz w:val="20"/>
          <w:szCs w:val="20"/>
          <w:lang w:val="es-MX"/>
        </w:rPr>
      </w:pPr>
    </w:p>
    <w:p w14:paraId="4F2A4874" w14:textId="77777777" w:rsidR="00D76C86" w:rsidRPr="00990AE6" w:rsidRDefault="00D76C86" w:rsidP="00AF5955">
      <w:pPr>
        <w:pStyle w:val="ROMANOS"/>
        <w:spacing w:after="0" w:line="240" w:lineRule="exact"/>
        <w:ind w:left="1140"/>
        <w:rPr>
          <w:rFonts w:ascii="Calibri" w:hAnsi="Calibri" w:cs="Calibri"/>
          <w:sz w:val="20"/>
          <w:szCs w:val="20"/>
          <w:lang w:val="es-MX"/>
        </w:rPr>
      </w:pPr>
    </w:p>
    <w:p w14:paraId="6F2DA410" w14:textId="77777777" w:rsidR="00AA4559" w:rsidRPr="00990AE6" w:rsidRDefault="00AA4559" w:rsidP="00AF5955">
      <w:pPr>
        <w:pStyle w:val="ROMANOS"/>
        <w:spacing w:after="0" w:line="240" w:lineRule="exact"/>
        <w:ind w:left="1140"/>
        <w:rPr>
          <w:rFonts w:ascii="Calibri" w:hAnsi="Calibri" w:cs="Calibri"/>
          <w:sz w:val="20"/>
          <w:szCs w:val="20"/>
          <w:lang w:val="es-MX"/>
        </w:rPr>
      </w:pPr>
    </w:p>
    <w:p w14:paraId="100D5E4E" w14:textId="77777777" w:rsidR="00AF5955" w:rsidRPr="00990AE6" w:rsidRDefault="00540418" w:rsidP="00AF5955">
      <w:pPr>
        <w:pStyle w:val="INCISO"/>
        <w:spacing w:after="0" w:line="240" w:lineRule="exact"/>
        <w:ind w:left="426" w:hanging="426"/>
        <w:rPr>
          <w:rFonts w:ascii="Calibri" w:hAnsi="Calibri" w:cs="Calibri"/>
          <w:b/>
          <w:smallCaps/>
          <w:sz w:val="20"/>
          <w:szCs w:val="20"/>
        </w:rPr>
      </w:pPr>
      <w:r w:rsidRPr="00990AE6">
        <w:rPr>
          <w:rFonts w:ascii="Calibri" w:hAnsi="Calibri" w:cs="Calibri"/>
          <w:b/>
          <w:smallCaps/>
          <w:sz w:val="20"/>
          <w:szCs w:val="20"/>
        </w:rPr>
        <w:t>II)</w:t>
      </w:r>
      <w:r w:rsidRPr="00990AE6">
        <w:rPr>
          <w:rFonts w:ascii="Calibri" w:hAnsi="Calibri" w:cs="Calibri"/>
          <w:b/>
          <w:smallCaps/>
          <w:sz w:val="20"/>
          <w:szCs w:val="20"/>
        </w:rPr>
        <w:tab/>
        <w:t xml:space="preserve">Notas al </w:t>
      </w:r>
      <w:r w:rsidR="00AF5955" w:rsidRPr="00990AE6">
        <w:rPr>
          <w:rFonts w:ascii="Calibri" w:hAnsi="Calibri" w:cs="Calibri"/>
          <w:b/>
          <w:smallCaps/>
          <w:sz w:val="20"/>
          <w:szCs w:val="20"/>
        </w:rPr>
        <w:t>estado de Situación Financiera</w:t>
      </w:r>
    </w:p>
    <w:p w14:paraId="6BE77FEB" w14:textId="77777777" w:rsidR="00540418" w:rsidRPr="00990AE6" w:rsidRDefault="00540418" w:rsidP="00540418">
      <w:pPr>
        <w:pStyle w:val="INCISO"/>
        <w:spacing w:after="0" w:line="240" w:lineRule="exact"/>
        <w:ind w:left="360"/>
        <w:rPr>
          <w:rFonts w:ascii="Calibri" w:hAnsi="Calibri" w:cs="Calibri"/>
          <w:b/>
          <w:smallCaps/>
          <w:sz w:val="20"/>
          <w:szCs w:val="20"/>
        </w:rPr>
      </w:pPr>
    </w:p>
    <w:p w14:paraId="2B23534F" w14:textId="77777777" w:rsidR="00AF5955" w:rsidRPr="00990AE6" w:rsidRDefault="00AF5955" w:rsidP="00AF5955">
      <w:pPr>
        <w:pStyle w:val="Texto"/>
        <w:spacing w:after="80" w:line="203" w:lineRule="exact"/>
        <w:rPr>
          <w:rFonts w:ascii="Calibri" w:hAnsi="Calibri" w:cs="Calibri"/>
          <w:b/>
          <w:sz w:val="20"/>
          <w:lang w:val="es-MX"/>
        </w:rPr>
      </w:pPr>
      <w:r w:rsidRPr="00990AE6">
        <w:rPr>
          <w:rFonts w:ascii="Calibri" w:hAnsi="Calibri" w:cs="Calibri"/>
          <w:b/>
          <w:sz w:val="20"/>
          <w:lang w:val="es-MX"/>
        </w:rPr>
        <w:t>Activo</w:t>
      </w:r>
    </w:p>
    <w:p w14:paraId="053FB7C6" w14:textId="7777777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Efectivo y Equivalentes</w:t>
      </w:r>
    </w:p>
    <w:p w14:paraId="25998B25" w14:textId="6921F362" w:rsidR="004A17E3" w:rsidRPr="00990AE6" w:rsidRDefault="004A17E3" w:rsidP="004A17E3">
      <w:pPr>
        <w:pStyle w:val="Texto"/>
        <w:spacing w:after="80" w:line="203" w:lineRule="exact"/>
        <w:ind w:left="567" w:right="544" w:firstLine="0"/>
        <w:rPr>
          <w:rFonts w:ascii="Calibri" w:hAnsi="Calibri" w:cs="Calibri"/>
          <w:b/>
          <w:sz w:val="20"/>
          <w:lang w:val="es-MX"/>
        </w:rPr>
      </w:pPr>
      <w:r w:rsidRPr="00990AE6">
        <w:rPr>
          <w:rFonts w:ascii="Calibri" w:hAnsi="Calibri" w:cs="Calibri"/>
          <w:b/>
          <w:sz w:val="20"/>
        </w:rPr>
        <w:t>$ 1’203,021.47</w:t>
      </w:r>
    </w:p>
    <w:p w14:paraId="05DF71EC" w14:textId="77777777" w:rsidR="00DF50F2" w:rsidRPr="00990AE6" w:rsidRDefault="00DF50F2" w:rsidP="00AF5955">
      <w:pPr>
        <w:pStyle w:val="Texto"/>
        <w:spacing w:after="80" w:line="203" w:lineRule="exact"/>
        <w:ind w:left="624" w:firstLine="0"/>
        <w:rPr>
          <w:rFonts w:ascii="Calibri" w:hAnsi="Calibri" w:cs="Calibri"/>
          <w:b/>
          <w:sz w:val="20"/>
          <w:highlight w:val="yellow"/>
          <w:lang w:val="es-MX"/>
        </w:rPr>
      </w:pPr>
    </w:p>
    <w:tbl>
      <w:tblPr>
        <w:tblW w:w="0" w:type="auto"/>
        <w:tblInd w:w="1080" w:type="dxa"/>
        <w:tblLook w:val="04A0" w:firstRow="1" w:lastRow="0" w:firstColumn="1" w:lastColumn="0" w:noHBand="0" w:noVBand="1"/>
      </w:tblPr>
      <w:tblGrid>
        <w:gridCol w:w="4290"/>
        <w:gridCol w:w="4206"/>
      </w:tblGrid>
      <w:tr w:rsidR="004A17E3" w:rsidRPr="00990AE6" w14:paraId="54521471" w14:textId="77777777" w:rsidTr="00080E5D">
        <w:tc>
          <w:tcPr>
            <w:tcW w:w="4290" w:type="dxa"/>
            <w:shd w:val="clear" w:color="auto" w:fill="auto"/>
          </w:tcPr>
          <w:p w14:paraId="1431F663" w14:textId="77777777" w:rsidR="004A17E3" w:rsidRPr="00990AE6" w:rsidRDefault="004A17E3" w:rsidP="004A17E3">
            <w:pPr>
              <w:pStyle w:val="Prrafodelista"/>
              <w:numPr>
                <w:ilvl w:val="0"/>
                <w:numId w:val="22"/>
              </w:numPr>
              <w:tabs>
                <w:tab w:val="left" w:pos="196"/>
                <w:tab w:val="left" w:pos="338"/>
              </w:tabs>
              <w:spacing w:after="0" w:line="240" w:lineRule="auto"/>
              <w:ind w:left="567" w:right="544" w:firstLine="0"/>
              <w:jc w:val="both"/>
              <w:rPr>
                <w:rFonts w:cs="Calibri"/>
                <w:sz w:val="20"/>
                <w:szCs w:val="20"/>
                <w:lang w:val="es-ES"/>
              </w:rPr>
            </w:pPr>
            <w:r w:rsidRPr="00990AE6">
              <w:rPr>
                <w:rFonts w:cs="Calibri"/>
                <w:sz w:val="20"/>
                <w:szCs w:val="20"/>
                <w:lang w:val="es-ES"/>
              </w:rPr>
              <w:t>Efectivo</w:t>
            </w:r>
          </w:p>
        </w:tc>
        <w:tc>
          <w:tcPr>
            <w:tcW w:w="4206" w:type="dxa"/>
            <w:shd w:val="clear" w:color="auto" w:fill="auto"/>
            <w:vAlign w:val="center"/>
          </w:tcPr>
          <w:p w14:paraId="5BC5F4ED" w14:textId="77777777" w:rsidR="004A17E3" w:rsidRPr="00990AE6" w:rsidRDefault="004A17E3" w:rsidP="00080E5D">
            <w:pPr>
              <w:pStyle w:val="Prrafodelista"/>
              <w:spacing w:after="0" w:line="240" w:lineRule="auto"/>
              <w:ind w:left="567" w:right="544"/>
              <w:rPr>
                <w:rFonts w:cs="Calibri"/>
                <w:sz w:val="20"/>
                <w:szCs w:val="20"/>
                <w:lang w:val="es-ES"/>
              </w:rPr>
            </w:pPr>
            <w:r w:rsidRPr="00990AE6">
              <w:rPr>
                <w:rFonts w:cs="Calibri"/>
                <w:sz w:val="20"/>
                <w:szCs w:val="20"/>
                <w:lang w:val="es-ES"/>
              </w:rPr>
              <w:t xml:space="preserve">                                    $0.00</w:t>
            </w:r>
          </w:p>
        </w:tc>
      </w:tr>
    </w:tbl>
    <w:p w14:paraId="6BE725EA" w14:textId="77777777" w:rsidR="004A17E3" w:rsidRPr="00990AE6" w:rsidRDefault="004A17E3" w:rsidP="004A17E3">
      <w:pPr>
        <w:pStyle w:val="Texto"/>
        <w:spacing w:after="80" w:line="203" w:lineRule="exact"/>
        <w:ind w:right="544" w:firstLine="0"/>
        <w:rPr>
          <w:rFonts w:ascii="Calibri" w:hAnsi="Calibri" w:cs="Calibri"/>
          <w:sz w:val="20"/>
          <w:lang w:val="es-MX"/>
        </w:rPr>
      </w:pPr>
    </w:p>
    <w:p w14:paraId="1DA66D4F" w14:textId="3176BB19" w:rsidR="004A17E3" w:rsidRPr="00990AE6" w:rsidRDefault="004A17E3" w:rsidP="004A17E3">
      <w:pPr>
        <w:pStyle w:val="Texto"/>
        <w:spacing w:after="80" w:line="203" w:lineRule="exact"/>
        <w:ind w:left="567" w:right="544" w:firstLine="0"/>
        <w:rPr>
          <w:rFonts w:ascii="Calibri" w:hAnsi="Calibri" w:cs="Calibri"/>
          <w:sz w:val="20"/>
          <w:lang w:val="es-MX"/>
        </w:rPr>
      </w:pPr>
      <w:r w:rsidRPr="00990AE6">
        <w:rPr>
          <w:rFonts w:ascii="Calibri" w:hAnsi="Calibri" w:cs="Calibri"/>
          <w:sz w:val="20"/>
        </w:rPr>
        <w:t xml:space="preserve">En el ejercicio no se realizaron pagos en efectivo, así mismo no se cuenta con una caja chica o fondo revolvente para pagos menores de 2,000.00 (Dos Mil Pesos 00/100 M.N.)   </w:t>
      </w:r>
      <w:r w:rsidRPr="00990AE6">
        <w:rPr>
          <w:rFonts w:ascii="Calibri" w:hAnsi="Calibri" w:cs="Calibri"/>
          <w:sz w:val="20"/>
          <w:lang w:val="es-MX"/>
        </w:rPr>
        <w:t xml:space="preserve">             </w:t>
      </w:r>
    </w:p>
    <w:p w14:paraId="14BC2760" w14:textId="77777777" w:rsidR="004A17E3" w:rsidRPr="00990AE6" w:rsidRDefault="004A17E3" w:rsidP="004A17E3">
      <w:pPr>
        <w:pStyle w:val="Prrafodelista"/>
        <w:spacing w:after="0" w:line="240" w:lineRule="auto"/>
        <w:ind w:left="567" w:right="544"/>
        <w:jc w:val="both"/>
        <w:rPr>
          <w:rFonts w:cs="Calibri"/>
          <w:b/>
          <w:sz w:val="20"/>
          <w:szCs w:val="20"/>
        </w:rPr>
      </w:pPr>
    </w:p>
    <w:p w14:paraId="113F3FC8" w14:textId="77777777" w:rsidR="004A17E3" w:rsidRPr="00990AE6" w:rsidRDefault="004A17E3" w:rsidP="004A17E3">
      <w:pPr>
        <w:pStyle w:val="Prrafodelista"/>
        <w:spacing w:after="0" w:line="240" w:lineRule="auto"/>
        <w:ind w:left="567" w:right="544"/>
        <w:jc w:val="both"/>
        <w:rPr>
          <w:rFonts w:cs="Calibri"/>
          <w:b/>
          <w:sz w:val="20"/>
          <w:szCs w:val="20"/>
          <w:lang w:val="es-ES"/>
        </w:rPr>
      </w:pPr>
      <w:r w:rsidRPr="00990AE6">
        <w:rPr>
          <w:rFonts w:cs="Calibri"/>
          <w:b/>
          <w:sz w:val="20"/>
          <w:szCs w:val="20"/>
          <w:lang w:val="es-ES"/>
        </w:rPr>
        <w:t xml:space="preserve">Bancos/Tesorería:                                                                                                                    </w:t>
      </w:r>
      <w:r w:rsidRPr="00990AE6">
        <w:rPr>
          <w:rFonts w:cs="Calibri"/>
          <w:bCs/>
          <w:sz w:val="20"/>
          <w:szCs w:val="20"/>
          <w:lang w:val="es-ES"/>
        </w:rPr>
        <w:t xml:space="preserve">          </w:t>
      </w:r>
    </w:p>
    <w:p w14:paraId="427E8E15" w14:textId="77777777" w:rsidR="004A17E3" w:rsidRPr="00990AE6" w:rsidRDefault="004A17E3" w:rsidP="004A17E3">
      <w:pPr>
        <w:pStyle w:val="Prrafodelista"/>
        <w:spacing w:after="0" w:line="240" w:lineRule="auto"/>
        <w:ind w:left="567" w:right="544"/>
        <w:jc w:val="both"/>
        <w:rPr>
          <w:rFonts w:cs="Calibri"/>
          <w:b/>
          <w:sz w:val="20"/>
          <w:szCs w:val="20"/>
          <w:lang w:val="es-ES"/>
        </w:rPr>
      </w:pPr>
    </w:p>
    <w:tbl>
      <w:tblPr>
        <w:tblW w:w="73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6"/>
        <w:gridCol w:w="1923"/>
      </w:tblGrid>
      <w:tr w:rsidR="004A17E3" w:rsidRPr="00990AE6" w14:paraId="6552346C" w14:textId="77777777" w:rsidTr="003768C5">
        <w:trPr>
          <w:trHeight w:val="225"/>
        </w:trPr>
        <w:tc>
          <w:tcPr>
            <w:tcW w:w="5446" w:type="dxa"/>
            <w:shd w:val="clear" w:color="auto" w:fill="auto"/>
            <w:noWrap/>
            <w:vAlign w:val="bottom"/>
            <w:hideMark/>
          </w:tcPr>
          <w:p w14:paraId="0C1D9ED6" w14:textId="77777777" w:rsidR="004A17E3" w:rsidRPr="00990AE6" w:rsidRDefault="004A17E3" w:rsidP="00080E5D">
            <w:pPr>
              <w:spacing w:after="0" w:line="240" w:lineRule="auto"/>
              <w:ind w:left="56"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Cuenta</w:t>
            </w:r>
          </w:p>
        </w:tc>
        <w:tc>
          <w:tcPr>
            <w:tcW w:w="1923" w:type="dxa"/>
            <w:shd w:val="clear" w:color="auto" w:fill="auto"/>
            <w:noWrap/>
            <w:vAlign w:val="bottom"/>
            <w:hideMark/>
          </w:tcPr>
          <w:p w14:paraId="67633E19" w14:textId="77777777" w:rsidR="004A17E3" w:rsidRPr="00990AE6" w:rsidRDefault="004A17E3" w:rsidP="00080E5D">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Importe</w:t>
            </w:r>
          </w:p>
        </w:tc>
      </w:tr>
      <w:tr w:rsidR="004A17E3" w:rsidRPr="00990AE6" w14:paraId="38022067" w14:textId="77777777" w:rsidTr="003768C5">
        <w:trPr>
          <w:trHeight w:val="225"/>
        </w:trPr>
        <w:tc>
          <w:tcPr>
            <w:tcW w:w="5446" w:type="dxa"/>
            <w:shd w:val="clear" w:color="auto" w:fill="auto"/>
            <w:noWrap/>
            <w:vAlign w:val="center"/>
            <w:hideMark/>
          </w:tcPr>
          <w:p w14:paraId="1DB2104B"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BANCOMER 2022</w:t>
            </w:r>
          </w:p>
        </w:tc>
        <w:tc>
          <w:tcPr>
            <w:tcW w:w="1923" w:type="dxa"/>
            <w:shd w:val="clear" w:color="auto" w:fill="auto"/>
            <w:noWrap/>
            <w:vAlign w:val="center"/>
            <w:hideMark/>
          </w:tcPr>
          <w:p w14:paraId="5327C6CA" w14:textId="77777777" w:rsidR="004A17E3" w:rsidRPr="00990AE6" w:rsidRDefault="004A17E3" w:rsidP="00080E5D">
            <w:pPr>
              <w:spacing w:after="0" w:line="240" w:lineRule="auto"/>
              <w:ind w:left="567" w:right="544"/>
              <w:jc w:val="right"/>
              <w:rPr>
                <w:rFonts w:eastAsia="Times New Roman" w:cs="Calibri"/>
                <w:color w:val="000000"/>
                <w:sz w:val="20"/>
                <w:szCs w:val="20"/>
                <w:lang w:eastAsia="es-MX"/>
              </w:rPr>
            </w:pPr>
          </w:p>
        </w:tc>
      </w:tr>
      <w:tr w:rsidR="004A17E3" w:rsidRPr="00990AE6" w14:paraId="66D7399F" w14:textId="77777777" w:rsidTr="003768C5">
        <w:trPr>
          <w:trHeight w:val="225"/>
        </w:trPr>
        <w:tc>
          <w:tcPr>
            <w:tcW w:w="5446" w:type="dxa"/>
            <w:shd w:val="clear" w:color="auto" w:fill="auto"/>
            <w:noWrap/>
            <w:vAlign w:val="center"/>
            <w:hideMark/>
          </w:tcPr>
          <w:p w14:paraId="44A1F446"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0117988990 (CAPITULO 1000 PROPIOS)</w:t>
            </w:r>
          </w:p>
        </w:tc>
        <w:tc>
          <w:tcPr>
            <w:tcW w:w="1923" w:type="dxa"/>
            <w:shd w:val="clear" w:color="auto" w:fill="auto"/>
            <w:noWrap/>
            <w:vAlign w:val="center"/>
            <w:hideMark/>
          </w:tcPr>
          <w:p w14:paraId="1424E7A4" w14:textId="77777777"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0.15</w:t>
            </w:r>
          </w:p>
        </w:tc>
      </w:tr>
      <w:tr w:rsidR="004A17E3" w:rsidRPr="00990AE6" w14:paraId="2E21CA5B" w14:textId="77777777" w:rsidTr="003768C5">
        <w:trPr>
          <w:trHeight w:val="225"/>
        </w:trPr>
        <w:tc>
          <w:tcPr>
            <w:tcW w:w="5446" w:type="dxa"/>
            <w:shd w:val="clear" w:color="auto" w:fill="auto"/>
            <w:noWrap/>
            <w:vAlign w:val="center"/>
            <w:hideMark/>
          </w:tcPr>
          <w:p w14:paraId="69CA67B2"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0118134766 (CAPITULO 2000 R-28)</w:t>
            </w:r>
          </w:p>
        </w:tc>
        <w:tc>
          <w:tcPr>
            <w:tcW w:w="1923" w:type="dxa"/>
            <w:shd w:val="clear" w:color="auto" w:fill="auto"/>
            <w:noWrap/>
            <w:vAlign w:val="center"/>
            <w:hideMark/>
          </w:tcPr>
          <w:p w14:paraId="14F8F6D3" w14:textId="77777777"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0.02</w:t>
            </w:r>
          </w:p>
        </w:tc>
      </w:tr>
      <w:tr w:rsidR="004A17E3" w:rsidRPr="00990AE6" w14:paraId="47F81B36" w14:textId="77777777" w:rsidTr="003768C5">
        <w:trPr>
          <w:trHeight w:val="225"/>
        </w:trPr>
        <w:tc>
          <w:tcPr>
            <w:tcW w:w="5446" w:type="dxa"/>
            <w:shd w:val="clear" w:color="auto" w:fill="auto"/>
            <w:noWrap/>
            <w:vAlign w:val="center"/>
            <w:hideMark/>
          </w:tcPr>
          <w:p w14:paraId="615CC665"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0118134839 (CAPITULO 2000 PROPIOS)</w:t>
            </w:r>
          </w:p>
        </w:tc>
        <w:tc>
          <w:tcPr>
            <w:tcW w:w="1923" w:type="dxa"/>
            <w:shd w:val="clear" w:color="auto" w:fill="auto"/>
            <w:noWrap/>
            <w:vAlign w:val="center"/>
            <w:hideMark/>
          </w:tcPr>
          <w:p w14:paraId="3F33F984" w14:textId="77777777"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88.68</w:t>
            </w:r>
          </w:p>
        </w:tc>
      </w:tr>
      <w:tr w:rsidR="004A17E3" w:rsidRPr="00990AE6" w14:paraId="1FBBC188" w14:textId="77777777" w:rsidTr="003768C5">
        <w:trPr>
          <w:trHeight w:val="225"/>
        </w:trPr>
        <w:tc>
          <w:tcPr>
            <w:tcW w:w="5446" w:type="dxa"/>
            <w:shd w:val="clear" w:color="auto" w:fill="auto"/>
            <w:noWrap/>
            <w:vAlign w:val="center"/>
            <w:hideMark/>
          </w:tcPr>
          <w:p w14:paraId="1438D3CA"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0118134871 (CAPITULO 3000 R-28)</w:t>
            </w:r>
          </w:p>
        </w:tc>
        <w:tc>
          <w:tcPr>
            <w:tcW w:w="1923" w:type="dxa"/>
            <w:shd w:val="clear" w:color="auto" w:fill="auto"/>
            <w:noWrap/>
            <w:vAlign w:val="center"/>
            <w:hideMark/>
          </w:tcPr>
          <w:p w14:paraId="6321B8CF" w14:textId="12F2D1CB"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2,366.</w:t>
            </w:r>
            <w:r w:rsidR="003768C5" w:rsidRPr="00990AE6">
              <w:rPr>
                <w:rFonts w:eastAsia="Times New Roman" w:cs="Calibri"/>
                <w:color w:val="000000"/>
                <w:sz w:val="20"/>
                <w:szCs w:val="20"/>
                <w:lang w:eastAsia="es-MX"/>
              </w:rPr>
              <w:t>61</w:t>
            </w:r>
          </w:p>
        </w:tc>
      </w:tr>
      <w:tr w:rsidR="004A17E3" w:rsidRPr="00990AE6" w14:paraId="3ED17B2F" w14:textId="77777777" w:rsidTr="003768C5">
        <w:trPr>
          <w:trHeight w:val="225"/>
        </w:trPr>
        <w:tc>
          <w:tcPr>
            <w:tcW w:w="5446" w:type="dxa"/>
            <w:shd w:val="clear" w:color="auto" w:fill="auto"/>
            <w:noWrap/>
            <w:vAlign w:val="center"/>
            <w:hideMark/>
          </w:tcPr>
          <w:p w14:paraId="00FC3A34"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0118134952 (CAPITULO 3000 PROPIOS)</w:t>
            </w:r>
          </w:p>
        </w:tc>
        <w:tc>
          <w:tcPr>
            <w:tcW w:w="1923" w:type="dxa"/>
            <w:shd w:val="clear" w:color="auto" w:fill="auto"/>
            <w:noWrap/>
            <w:vAlign w:val="center"/>
            <w:hideMark/>
          </w:tcPr>
          <w:p w14:paraId="67518E6B" w14:textId="6FAD12A5"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110,633.86</w:t>
            </w:r>
          </w:p>
        </w:tc>
      </w:tr>
      <w:tr w:rsidR="004A17E3" w:rsidRPr="00990AE6" w14:paraId="1180671F" w14:textId="77777777" w:rsidTr="003768C5">
        <w:trPr>
          <w:trHeight w:val="225"/>
        </w:trPr>
        <w:tc>
          <w:tcPr>
            <w:tcW w:w="5446" w:type="dxa"/>
            <w:shd w:val="clear" w:color="auto" w:fill="auto"/>
            <w:noWrap/>
            <w:vAlign w:val="center"/>
            <w:hideMark/>
          </w:tcPr>
          <w:p w14:paraId="056F96FD"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0118135118 (CAPITULO 1000 R-28)</w:t>
            </w:r>
          </w:p>
        </w:tc>
        <w:tc>
          <w:tcPr>
            <w:tcW w:w="1923" w:type="dxa"/>
            <w:shd w:val="clear" w:color="auto" w:fill="auto"/>
            <w:noWrap/>
            <w:vAlign w:val="center"/>
            <w:hideMark/>
          </w:tcPr>
          <w:p w14:paraId="25002461" w14:textId="2436595E"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79,484.22</w:t>
            </w:r>
          </w:p>
        </w:tc>
      </w:tr>
      <w:tr w:rsidR="004A17E3" w:rsidRPr="00990AE6" w14:paraId="61B473CD" w14:textId="77777777" w:rsidTr="003768C5">
        <w:trPr>
          <w:trHeight w:val="225"/>
        </w:trPr>
        <w:tc>
          <w:tcPr>
            <w:tcW w:w="5446" w:type="dxa"/>
            <w:shd w:val="clear" w:color="auto" w:fill="auto"/>
            <w:noWrap/>
            <w:vAlign w:val="center"/>
            <w:hideMark/>
          </w:tcPr>
          <w:p w14:paraId="0600C77D"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0118135088 (GRATIFICACIONES R-28)</w:t>
            </w:r>
          </w:p>
        </w:tc>
        <w:tc>
          <w:tcPr>
            <w:tcW w:w="1923" w:type="dxa"/>
            <w:shd w:val="clear" w:color="auto" w:fill="auto"/>
            <w:noWrap/>
            <w:vAlign w:val="center"/>
            <w:hideMark/>
          </w:tcPr>
          <w:p w14:paraId="66F1B4DD" w14:textId="7B0653C0"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0.79</w:t>
            </w:r>
          </w:p>
        </w:tc>
      </w:tr>
      <w:tr w:rsidR="004A17E3" w:rsidRPr="00990AE6" w14:paraId="273F084D" w14:textId="77777777" w:rsidTr="003768C5">
        <w:trPr>
          <w:trHeight w:val="225"/>
        </w:trPr>
        <w:tc>
          <w:tcPr>
            <w:tcW w:w="5446" w:type="dxa"/>
            <w:shd w:val="clear" w:color="auto" w:fill="auto"/>
            <w:noWrap/>
            <w:vAlign w:val="center"/>
          </w:tcPr>
          <w:p w14:paraId="62CB606E"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0118487359 FIANZA CUMP AMBIENTAL</w:t>
            </w:r>
          </w:p>
        </w:tc>
        <w:tc>
          <w:tcPr>
            <w:tcW w:w="1923" w:type="dxa"/>
            <w:shd w:val="clear" w:color="auto" w:fill="auto"/>
            <w:noWrap/>
            <w:vAlign w:val="center"/>
          </w:tcPr>
          <w:p w14:paraId="2F3F3773" w14:textId="4DDDBFE2"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130,018.58</w:t>
            </w:r>
          </w:p>
        </w:tc>
      </w:tr>
      <w:tr w:rsidR="004A17E3" w:rsidRPr="00990AE6" w14:paraId="0B87382F" w14:textId="77777777" w:rsidTr="003768C5">
        <w:trPr>
          <w:trHeight w:val="225"/>
        </w:trPr>
        <w:tc>
          <w:tcPr>
            <w:tcW w:w="5446" w:type="dxa"/>
            <w:shd w:val="clear" w:color="auto" w:fill="auto"/>
            <w:noWrap/>
            <w:vAlign w:val="center"/>
          </w:tcPr>
          <w:p w14:paraId="382E3D6D" w14:textId="77777777" w:rsidR="004A17E3" w:rsidRPr="00990AE6" w:rsidRDefault="004A17E3"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BBVA 0118487375 PROYECTO SUP AMBIENTAL</w:t>
            </w:r>
          </w:p>
        </w:tc>
        <w:tc>
          <w:tcPr>
            <w:tcW w:w="1923" w:type="dxa"/>
            <w:shd w:val="clear" w:color="auto" w:fill="auto"/>
            <w:noWrap/>
            <w:vAlign w:val="center"/>
          </w:tcPr>
          <w:p w14:paraId="60F75510" w14:textId="433FF349" w:rsidR="004A17E3" w:rsidRPr="00990AE6" w:rsidRDefault="004A17E3"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3.48</w:t>
            </w:r>
          </w:p>
        </w:tc>
      </w:tr>
      <w:tr w:rsidR="004A17E3" w:rsidRPr="00990AE6" w14:paraId="75BF6BD4" w14:textId="77777777" w:rsidTr="003768C5">
        <w:trPr>
          <w:trHeight w:val="225"/>
        </w:trPr>
        <w:tc>
          <w:tcPr>
            <w:tcW w:w="5446" w:type="dxa"/>
            <w:shd w:val="clear" w:color="auto" w:fill="auto"/>
            <w:noWrap/>
            <w:vAlign w:val="center"/>
          </w:tcPr>
          <w:p w14:paraId="699A2A9E" w14:textId="6B2C4A18"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BANORTE 2023</w:t>
            </w:r>
          </w:p>
        </w:tc>
        <w:tc>
          <w:tcPr>
            <w:tcW w:w="1923" w:type="dxa"/>
            <w:shd w:val="clear" w:color="auto" w:fill="auto"/>
            <w:noWrap/>
            <w:vAlign w:val="center"/>
          </w:tcPr>
          <w:p w14:paraId="5A61D1EE" w14:textId="77777777" w:rsidR="004A17E3" w:rsidRPr="00990AE6" w:rsidRDefault="004A17E3" w:rsidP="003768C5">
            <w:pPr>
              <w:spacing w:after="0" w:line="240" w:lineRule="auto"/>
              <w:ind w:left="567" w:right="146"/>
              <w:jc w:val="right"/>
              <w:rPr>
                <w:rFonts w:eastAsia="Times New Roman" w:cs="Calibri"/>
                <w:color w:val="000000"/>
                <w:sz w:val="20"/>
                <w:szCs w:val="20"/>
                <w:lang w:eastAsia="es-MX"/>
              </w:rPr>
            </w:pPr>
          </w:p>
        </w:tc>
      </w:tr>
      <w:tr w:rsidR="004A17E3" w:rsidRPr="00990AE6" w14:paraId="2005830E" w14:textId="77777777" w:rsidTr="003768C5">
        <w:trPr>
          <w:trHeight w:val="225"/>
        </w:trPr>
        <w:tc>
          <w:tcPr>
            <w:tcW w:w="5446" w:type="dxa"/>
            <w:shd w:val="clear" w:color="auto" w:fill="auto"/>
            <w:noWrap/>
            <w:vAlign w:val="center"/>
          </w:tcPr>
          <w:p w14:paraId="20A69C7B" w14:textId="455BB045"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SER PERS R28 2023 CTA 1216447117</w:t>
            </w:r>
          </w:p>
        </w:tc>
        <w:tc>
          <w:tcPr>
            <w:tcW w:w="1923" w:type="dxa"/>
            <w:shd w:val="clear" w:color="auto" w:fill="auto"/>
            <w:noWrap/>
            <w:vAlign w:val="center"/>
          </w:tcPr>
          <w:p w14:paraId="32CDE636" w14:textId="4116D8A3"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406,614.92</w:t>
            </w:r>
          </w:p>
        </w:tc>
      </w:tr>
      <w:tr w:rsidR="004A17E3" w:rsidRPr="00990AE6" w14:paraId="0CB57586" w14:textId="77777777" w:rsidTr="003768C5">
        <w:trPr>
          <w:trHeight w:val="225"/>
        </w:trPr>
        <w:tc>
          <w:tcPr>
            <w:tcW w:w="5446" w:type="dxa"/>
            <w:shd w:val="clear" w:color="auto" w:fill="auto"/>
            <w:noWrap/>
            <w:vAlign w:val="center"/>
          </w:tcPr>
          <w:p w14:paraId="03787F23" w14:textId="6BD4A9A4"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SER PERS PROP </w:t>
            </w:r>
            <w:proofErr w:type="gramStart"/>
            <w:r w:rsidRPr="00990AE6">
              <w:rPr>
                <w:rFonts w:eastAsia="Times New Roman" w:cs="Calibri"/>
                <w:color w:val="000000"/>
                <w:sz w:val="20"/>
                <w:szCs w:val="20"/>
                <w:lang w:eastAsia="es-MX"/>
              </w:rPr>
              <w:t>2023  CTA</w:t>
            </w:r>
            <w:proofErr w:type="gramEnd"/>
            <w:r w:rsidRPr="00990AE6">
              <w:rPr>
                <w:rFonts w:eastAsia="Times New Roman" w:cs="Calibri"/>
                <w:color w:val="000000"/>
                <w:sz w:val="20"/>
                <w:szCs w:val="20"/>
                <w:lang w:eastAsia="es-MX"/>
              </w:rPr>
              <w:t xml:space="preserve"> 1216449522</w:t>
            </w:r>
          </w:p>
        </w:tc>
        <w:tc>
          <w:tcPr>
            <w:tcW w:w="1923" w:type="dxa"/>
            <w:shd w:val="clear" w:color="auto" w:fill="auto"/>
            <w:noWrap/>
            <w:vAlign w:val="center"/>
          </w:tcPr>
          <w:p w14:paraId="40B22154" w14:textId="68A4F535"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195.97</w:t>
            </w:r>
          </w:p>
        </w:tc>
      </w:tr>
      <w:tr w:rsidR="004A17E3" w:rsidRPr="00990AE6" w14:paraId="72E83880" w14:textId="77777777" w:rsidTr="003768C5">
        <w:trPr>
          <w:trHeight w:val="225"/>
        </w:trPr>
        <w:tc>
          <w:tcPr>
            <w:tcW w:w="5446" w:type="dxa"/>
            <w:shd w:val="clear" w:color="auto" w:fill="auto"/>
            <w:noWrap/>
            <w:vAlign w:val="center"/>
          </w:tcPr>
          <w:p w14:paraId="0F41B8C2" w14:textId="120939B5"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MAT Y SUM R28 2023 CTA 1216453471</w:t>
            </w:r>
          </w:p>
        </w:tc>
        <w:tc>
          <w:tcPr>
            <w:tcW w:w="1923" w:type="dxa"/>
            <w:shd w:val="clear" w:color="auto" w:fill="auto"/>
            <w:noWrap/>
            <w:vAlign w:val="center"/>
          </w:tcPr>
          <w:p w14:paraId="6759964F" w14:textId="4CA4EF0F"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9,885.4</w:t>
            </w:r>
            <w:r w:rsidR="001B09E5" w:rsidRPr="00990AE6">
              <w:rPr>
                <w:rFonts w:eastAsia="Times New Roman" w:cs="Calibri"/>
                <w:color w:val="000000"/>
                <w:sz w:val="20"/>
                <w:szCs w:val="20"/>
                <w:lang w:eastAsia="es-MX"/>
              </w:rPr>
              <w:t>0</w:t>
            </w:r>
          </w:p>
        </w:tc>
      </w:tr>
      <w:tr w:rsidR="001B09E5" w:rsidRPr="00990AE6" w14:paraId="0B8739A6" w14:textId="77777777" w:rsidTr="008814AB">
        <w:trPr>
          <w:trHeight w:val="225"/>
        </w:trPr>
        <w:tc>
          <w:tcPr>
            <w:tcW w:w="5446" w:type="dxa"/>
            <w:shd w:val="clear" w:color="auto" w:fill="auto"/>
            <w:noWrap/>
          </w:tcPr>
          <w:p w14:paraId="7B02B0D6" w14:textId="163FE22C" w:rsidR="001B09E5" w:rsidRPr="00990AE6" w:rsidRDefault="001B09E5" w:rsidP="001B09E5">
            <w:pPr>
              <w:spacing w:after="0" w:line="240" w:lineRule="auto"/>
              <w:ind w:left="56" w:right="544"/>
              <w:rPr>
                <w:rFonts w:eastAsia="Times New Roman" w:cs="Calibri"/>
                <w:color w:val="000000"/>
                <w:sz w:val="20"/>
                <w:szCs w:val="20"/>
                <w:lang w:eastAsia="es-MX"/>
              </w:rPr>
            </w:pPr>
            <w:r w:rsidRPr="00990AE6">
              <w:rPr>
                <w:rFonts w:cs="Calibri"/>
              </w:rPr>
              <w:t>MAT Y SUM PROP 2023 CTA 1216455420</w:t>
            </w:r>
          </w:p>
        </w:tc>
        <w:tc>
          <w:tcPr>
            <w:tcW w:w="1923" w:type="dxa"/>
            <w:shd w:val="clear" w:color="auto" w:fill="auto"/>
            <w:noWrap/>
          </w:tcPr>
          <w:p w14:paraId="3146FDE6" w14:textId="75800DF9" w:rsidR="001B09E5" w:rsidRPr="00990AE6" w:rsidRDefault="001B09E5" w:rsidP="001B09E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623.60</w:t>
            </w:r>
          </w:p>
        </w:tc>
      </w:tr>
      <w:tr w:rsidR="004A17E3" w:rsidRPr="00990AE6" w14:paraId="67CE71F0" w14:textId="77777777" w:rsidTr="003768C5">
        <w:trPr>
          <w:trHeight w:val="225"/>
        </w:trPr>
        <w:tc>
          <w:tcPr>
            <w:tcW w:w="5446" w:type="dxa"/>
            <w:shd w:val="clear" w:color="auto" w:fill="auto"/>
            <w:noWrap/>
            <w:vAlign w:val="center"/>
          </w:tcPr>
          <w:p w14:paraId="5274E43F" w14:textId="62D46D5C"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SER GRALES R28 2023 CTA 1216457714</w:t>
            </w:r>
          </w:p>
        </w:tc>
        <w:tc>
          <w:tcPr>
            <w:tcW w:w="1923" w:type="dxa"/>
            <w:shd w:val="clear" w:color="auto" w:fill="auto"/>
            <w:noWrap/>
            <w:vAlign w:val="center"/>
          </w:tcPr>
          <w:p w14:paraId="696521CC" w14:textId="6A9F4D57"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55,692.37</w:t>
            </w:r>
          </w:p>
        </w:tc>
      </w:tr>
      <w:tr w:rsidR="004A17E3" w:rsidRPr="00990AE6" w14:paraId="6ADB4C41" w14:textId="77777777" w:rsidTr="003768C5">
        <w:trPr>
          <w:trHeight w:val="225"/>
        </w:trPr>
        <w:tc>
          <w:tcPr>
            <w:tcW w:w="5446" w:type="dxa"/>
            <w:shd w:val="clear" w:color="auto" w:fill="auto"/>
            <w:noWrap/>
            <w:vAlign w:val="center"/>
          </w:tcPr>
          <w:p w14:paraId="07DA9354" w14:textId="152A083C"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SER GRALES PROP 2023 CTA 1216458944</w:t>
            </w:r>
          </w:p>
        </w:tc>
        <w:tc>
          <w:tcPr>
            <w:tcW w:w="1923" w:type="dxa"/>
            <w:shd w:val="clear" w:color="auto" w:fill="auto"/>
            <w:noWrap/>
            <w:vAlign w:val="center"/>
          </w:tcPr>
          <w:p w14:paraId="6752B449" w14:textId="00FA4F35"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407,381.57</w:t>
            </w:r>
          </w:p>
        </w:tc>
      </w:tr>
      <w:tr w:rsidR="004A17E3" w:rsidRPr="00990AE6" w14:paraId="60BFB051" w14:textId="77777777" w:rsidTr="003768C5">
        <w:trPr>
          <w:trHeight w:val="225"/>
        </w:trPr>
        <w:tc>
          <w:tcPr>
            <w:tcW w:w="5446" w:type="dxa"/>
            <w:shd w:val="clear" w:color="auto" w:fill="auto"/>
            <w:noWrap/>
            <w:vAlign w:val="center"/>
          </w:tcPr>
          <w:p w14:paraId="31815244" w14:textId="03293AA1"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GRATIFIC R28 </w:t>
            </w:r>
            <w:proofErr w:type="gramStart"/>
            <w:r w:rsidRPr="00990AE6">
              <w:rPr>
                <w:rFonts w:eastAsia="Times New Roman" w:cs="Calibri"/>
                <w:color w:val="000000"/>
                <w:sz w:val="20"/>
                <w:szCs w:val="20"/>
                <w:lang w:eastAsia="es-MX"/>
              </w:rPr>
              <w:t>2023  CTA</w:t>
            </w:r>
            <w:proofErr w:type="gramEnd"/>
            <w:r w:rsidRPr="00990AE6">
              <w:rPr>
                <w:rFonts w:eastAsia="Times New Roman" w:cs="Calibri"/>
                <w:color w:val="000000"/>
                <w:sz w:val="20"/>
                <w:szCs w:val="20"/>
                <w:lang w:eastAsia="es-MX"/>
              </w:rPr>
              <w:t xml:space="preserve"> 1216461216</w:t>
            </w:r>
          </w:p>
        </w:tc>
        <w:tc>
          <w:tcPr>
            <w:tcW w:w="1923" w:type="dxa"/>
            <w:shd w:val="clear" w:color="auto" w:fill="auto"/>
            <w:noWrap/>
            <w:vAlign w:val="center"/>
          </w:tcPr>
          <w:p w14:paraId="493DBE70" w14:textId="2D7130B6"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8.36</w:t>
            </w:r>
          </w:p>
        </w:tc>
      </w:tr>
      <w:tr w:rsidR="004A17E3" w:rsidRPr="00990AE6" w14:paraId="3A528F81" w14:textId="77777777" w:rsidTr="003768C5">
        <w:trPr>
          <w:trHeight w:val="225"/>
        </w:trPr>
        <w:tc>
          <w:tcPr>
            <w:tcW w:w="5446" w:type="dxa"/>
            <w:shd w:val="clear" w:color="auto" w:fill="auto"/>
            <w:noWrap/>
            <w:vAlign w:val="center"/>
          </w:tcPr>
          <w:p w14:paraId="2EB8D7C1" w14:textId="175B2449" w:rsidR="004A17E3"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FORT TEC EQUIPO DE COMP PROPIO CTA 1245322410</w:t>
            </w:r>
          </w:p>
        </w:tc>
        <w:tc>
          <w:tcPr>
            <w:tcW w:w="1923" w:type="dxa"/>
            <w:shd w:val="clear" w:color="auto" w:fill="auto"/>
            <w:noWrap/>
            <w:vAlign w:val="center"/>
          </w:tcPr>
          <w:p w14:paraId="0439D950" w14:textId="4F0C7394" w:rsidR="004A17E3"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4.46</w:t>
            </w:r>
          </w:p>
        </w:tc>
      </w:tr>
      <w:tr w:rsidR="003768C5" w:rsidRPr="00990AE6" w14:paraId="76DFD1B9" w14:textId="77777777" w:rsidTr="003768C5">
        <w:trPr>
          <w:trHeight w:val="225"/>
        </w:trPr>
        <w:tc>
          <w:tcPr>
            <w:tcW w:w="5446" w:type="dxa"/>
            <w:shd w:val="clear" w:color="auto" w:fill="auto"/>
            <w:noWrap/>
            <w:vAlign w:val="center"/>
          </w:tcPr>
          <w:p w14:paraId="3A61C454" w14:textId="68E6C886" w:rsidR="003768C5" w:rsidRPr="00990AE6" w:rsidRDefault="003768C5" w:rsidP="00080E5D">
            <w:pPr>
              <w:spacing w:after="0" w:line="240" w:lineRule="auto"/>
              <w:ind w:left="56" w:right="544"/>
              <w:rPr>
                <w:rFonts w:eastAsia="Times New Roman" w:cs="Calibri"/>
                <w:color w:val="000000"/>
                <w:sz w:val="20"/>
                <w:szCs w:val="20"/>
                <w:lang w:eastAsia="es-MX"/>
              </w:rPr>
            </w:pPr>
            <w:r w:rsidRPr="00990AE6">
              <w:rPr>
                <w:rFonts w:eastAsia="Times New Roman" w:cs="Calibri"/>
                <w:color w:val="000000"/>
                <w:sz w:val="20"/>
                <w:szCs w:val="20"/>
                <w:lang w:eastAsia="es-MX"/>
              </w:rPr>
              <w:t>PRODET FASE 23-0255-03 PROPIOS CTA1245324142</w:t>
            </w:r>
          </w:p>
        </w:tc>
        <w:tc>
          <w:tcPr>
            <w:tcW w:w="1923" w:type="dxa"/>
            <w:shd w:val="clear" w:color="auto" w:fill="auto"/>
            <w:noWrap/>
            <w:vAlign w:val="center"/>
          </w:tcPr>
          <w:p w14:paraId="53B58C9A" w14:textId="7CB6890B" w:rsidR="003768C5" w:rsidRPr="00990AE6" w:rsidRDefault="003768C5" w:rsidP="003768C5">
            <w:pPr>
              <w:spacing w:after="0" w:line="240" w:lineRule="auto"/>
              <w:ind w:left="567" w:right="146"/>
              <w:jc w:val="right"/>
              <w:rPr>
                <w:rFonts w:eastAsia="Times New Roman" w:cs="Calibri"/>
                <w:color w:val="000000"/>
                <w:sz w:val="20"/>
                <w:szCs w:val="20"/>
                <w:lang w:eastAsia="es-MX"/>
              </w:rPr>
            </w:pPr>
            <w:r w:rsidRPr="00990AE6">
              <w:rPr>
                <w:rFonts w:eastAsia="Times New Roman" w:cs="Calibri"/>
                <w:color w:val="000000"/>
                <w:sz w:val="20"/>
                <w:szCs w:val="20"/>
                <w:lang w:eastAsia="es-MX"/>
              </w:rPr>
              <w:t>18.43</w:t>
            </w:r>
          </w:p>
        </w:tc>
      </w:tr>
      <w:tr w:rsidR="004A17E3" w:rsidRPr="00990AE6" w14:paraId="19823B80" w14:textId="77777777" w:rsidTr="003768C5">
        <w:trPr>
          <w:trHeight w:val="240"/>
        </w:trPr>
        <w:tc>
          <w:tcPr>
            <w:tcW w:w="5446" w:type="dxa"/>
            <w:shd w:val="clear" w:color="auto" w:fill="auto"/>
            <w:noWrap/>
            <w:vAlign w:val="center"/>
            <w:hideMark/>
          </w:tcPr>
          <w:p w14:paraId="22D37DF6" w14:textId="77777777" w:rsidR="004A17E3" w:rsidRPr="00990AE6" w:rsidRDefault="004A17E3" w:rsidP="00080E5D">
            <w:pPr>
              <w:spacing w:after="0" w:line="240" w:lineRule="auto"/>
              <w:ind w:left="567" w:right="544"/>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Bancos</w:t>
            </w:r>
          </w:p>
        </w:tc>
        <w:tc>
          <w:tcPr>
            <w:tcW w:w="1923" w:type="dxa"/>
            <w:shd w:val="clear" w:color="auto" w:fill="auto"/>
            <w:noWrap/>
            <w:vAlign w:val="center"/>
            <w:hideMark/>
          </w:tcPr>
          <w:p w14:paraId="269411F9" w14:textId="102129BC" w:rsidR="004A17E3" w:rsidRPr="00990AE6" w:rsidRDefault="001B09E5" w:rsidP="003768C5">
            <w:pPr>
              <w:spacing w:after="0" w:line="240" w:lineRule="auto"/>
              <w:ind w:left="567" w:right="146"/>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1’203</w:t>
            </w:r>
            <w:r w:rsidR="004A17E3" w:rsidRPr="00990AE6">
              <w:rPr>
                <w:rFonts w:eastAsia="Times New Roman" w:cs="Calibri"/>
                <w:b/>
                <w:bCs/>
                <w:color w:val="000000"/>
                <w:sz w:val="20"/>
                <w:szCs w:val="20"/>
                <w:lang w:eastAsia="es-MX"/>
              </w:rPr>
              <w:t>,</w:t>
            </w:r>
            <w:r w:rsidRPr="00990AE6">
              <w:rPr>
                <w:rFonts w:eastAsia="Times New Roman" w:cs="Calibri"/>
                <w:b/>
                <w:bCs/>
                <w:color w:val="000000"/>
                <w:sz w:val="20"/>
                <w:szCs w:val="20"/>
                <w:lang w:eastAsia="es-MX"/>
              </w:rPr>
              <w:t>021.47</w:t>
            </w:r>
          </w:p>
        </w:tc>
      </w:tr>
    </w:tbl>
    <w:p w14:paraId="34316043" w14:textId="77777777" w:rsidR="004A17E3" w:rsidRPr="00990AE6" w:rsidRDefault="004A17E3" w:rsidP="004A17E3">
      <w:pPr>
        <w:pStyle w:val="Texto"/>
        <w:spacing w:after="80" w:line="203" w:lineRule="exact"/>
        <w:ind w:left="567" w:right="544" w:firstLine="0"/>
        <w:rPr>
          <w:rFonts w:ascii="Calibri" w:hAnsi="Calibri" w:cs="Calibri"/>
          <w:b/>
          <w:sz w:val="20"/>
        </w:rPr>
      </w:pPr>
    </w:p>
    <w:p w14:paraId="4F590820" w14:textId="77777777" w:rsidR="004A17E3" w:rsidRPr="00990AE6" w:rsidRDefault="004A17E3" w:rsidP="00AF5955">
      <w:pPr>
        <w:pStyle w:val="Texto"/>
        <w:spacing w:after="80" w:line="203" w:lineRule="exact"/>
        <w:ind w:left="624" w:firstLine="0"/>
        <w:rPr>
          <w:rFonts w:ascii="Calibri" w:hAnsi="Calibri" w:cs="Calibri"/>
          <w:b/>
          <w:sz w:val="20"/>
          <w:highlight w:val="yellow"/>
          <w:lang w:val="es-MX"/>
        </w:rPr>
      </w:pPr>
    </w:p>
    <w:p w14:paraId="737CB289"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A1536B4"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31B1FB98"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0C2C351"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D49B071"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D5B056D"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264F1E30" w14:textId="77777777" w:rsidR="001B09E5" w:rsidRDefault="001B09E5" w:rsidP="00AF5955">
      <w:pPr>
        <w:pStyle w:val="Texto"/>
        <w:spacing w:after="80" w:line="203" w:lineRule="exact"/>
        <w:ind w:left="624" w:firstLine="0"/>
        <w:rPr>
          <w:rFonts w:ascii="Calibri" w:hAnsi="Calibri" w:cs="Calibri"/>
          <w:b/>
          <w:sz w:val="20"/>
          <w:highlight w:val="yellow"/>
          <w:lang w:val="es-MX"/>
        </w:rPr>
      </w:pPr>
    </w:p>
    <w:p w14:paraId="089DED9E" w14:textId="77777777" w:rsidR="00D76C86" w:rsidRPr="00990AE6" w:rsidRDefault="00D76C86" w:rsidP="00AF5955">
      <w:pPr>
        <w:pStyle w:val="Texto"/>
        <w:spacing w:after="80" w:line="203" w:lineRule="exact"/>
        <w:ind w:left="624" w:firstLine="0"/>
        <w:rPr>
          <w:rFonts w:ascii="Calibri" w:hAnsi="Calibri" w:cs="Calibri"/>
          <w:b/>
          <w:sz w:val="20"/>
          <w:highlight w:val="yellow"/>
          <w:lang w:val="es-MX"/>
        </w:rPr>
      </w:pPr>
    </w:p>
    <w:p w14:paraId="49462DF9"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5C0787F0"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879D1A3" w14:textId="7777777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Derechos a recibir Efectivo y Equivalentes y Bienes o Servicios a Recibir</w:t>
      </w:r>
    </w:p>
    <w:p w14:paraId="02F57F18"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tbl>
      <w:tblPr>
        <w:tblW w:w="655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1923"/>
      </w:tblGrid>
      <w:tr w:rsidR="001B09E5" w:rsidRPr="00990AE6" w14:paraId="14A2784E" w14:textId="77777777" w:rsidTr="00256399">
        <w:trPr>
          <w:trHeight w:val="300"/>
        </w:trPr>
        <w:tc>
          <w:tcPr>
            <w:tcW w:w="5028" w:type="dxa"/>
            <w:shd w:val="clear" w:color="auto" w:fill="auto"/>
            <w:noWrap/>
            <w:vAlign w:val="center"/>
            <w:hideMark/>
          </w:tcPr>
          <w:p w14:paraId="47605CC5" w14:textId="77777777" w:rsidR="001B09E5" w:rsidRPr="00990AE6" w:rsidRDefault="001B09E5" w:rsidP="00256399">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Cuenta</w:t>
            </w:r>
          </w:p>
        </w:tc>
        <w:tc>
          <w:tcPr>
            <w:tcW w:w="1523" w:type="dxa"/>
            <w:shd w:val="clear" w:color="auto" w:fill="auto"/>
            <w:noWrap/>
            <w:vAlign w:val="center"/>
            <w:hideMark/>
          </w:tcPr>
          <w:p w14:paraId="56D3C110" w14:textId="77777777" w:rsidR="001B09E5" w:rsidRPr="00990AE6" w:rsidRDefault="001B09E5" w:rsidP="00256399">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Importe</w:t>
            </w:r>
          </w:p>
        </w:tc>
      </w:tr>
      <w:tr w:rsidR="001B09E5" w:rsidRPr="00990AE6" w14:paraId="08601DB0" w14:textId="77777777" w:rsidTr="00256399">
        <w:trPr>
          <w:trHeight w:val="300"/>
        </w:trPr>
        <w:tc>
          <w:tcPr>
            <w:tcW w:w="5028" w:type="dxa"/>
            <w:shd w:val="clear" w:color="auto" w:fill="auto"/>
            <w:noWrap/>
            <w:vAlign w:val="center"/>
            <w:hideMark/>
          </w:tcPr>
          <w:p w14:paraId="37EDF49F"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Deudores Diversos por Cobrar a Corto Plazo</w:t>
            </w:r>
          </w:p>
        </w:tc>
        <w:tc>
          <w:tcPr>
            <w:tcW w:w="1523" w:type="dxa"/>
            <w:shd w:val="clear" w:color="auto" w:fill="auto"/>
            <w:noWrap/>
            <w:vAlign w:val="center"/>
            <w:hideMark/>
          </w:tcPr>
          <w:p w14:paraId="3ECE38A6"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p>
        </w:tc>
      </w:tr>
      <w:tr w:rsidR="001B09E5" w:rsidRPr="00990AE6" w14:paraId="3AA1BD8D" w14:textId="77777777" w:rsidTr="00256399">
        <w:trPr>
          <w:trHeight w:val="300"/>
        </w:trPr>
        <w:tc>
          <w:tcPr>
            <w:tcW w:w="5028" w:type="dxa"/>
            <w:shd w:val="clear" w:color="auto" w:fill="auto"/>
            <w:noWrap/>
            <w:vAlign w:val="center"/>
            <w:hideMark/>
          </w:tcPr>
          <w:p w14:paraId="6A5F9332"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Servicios </w:t>
            </w:r>
            <w:proofErr w:type="spellStart"/>
            <w:r w:rsidRPr="00990AE6">
              <w:rPr>
                <w:rFonts w:eastAsia="Times New Roman" w:cs="Calibri"/>
                <w:color w:val="000000"/>
                <w:sz w:val="20"/>
                <w:szCs w:val="20"/>
                <w:lang w:eastAsia="es-MX"/>
              </w:rPr>
              <w:t>Aeropuertarios</w:t>
            </w:r>
            <w:proofErr w:type="spellEnd"/>
            <w:r w:rsidRPr="00990AE6">
              <w:rPr>
                <w:rFonts w:eastAsia="Times New Roman" w:cs="Calibri"/>
                <w:color w:val="000000"/>
                <w:sz w:val="20"/>
                <w:szCs w:val="20"/>
                <w:lang w:eastAsia="es-MX"/>
              </w:rPr>
              <w:t xml:space="preserve"> de Tamaulipas SA de CV</w:t>
            </w:r>
          </w:p>
        </w:tc>
        <w:tc>
          <w:tcPr>
            <w:tcW w:w="1523" w:type="dxa"/>
            <w:shd w:val="clear" w:color="auto" w:fill="auto"/>
            <w:noWrap/>
            <w:vAlign w:val="center"/>
            <w:hideMark/>
          </w:tcPr>
          <w:p w14:paraId="6F9ED016"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10,000.00</w:t>
            </w:r>
          </w:p>
        </w:tc>
      </w:tr>
      <w:tr w:rsidR="001B09E5" w:rsidRPr="00990AE6" w14:paraId="5C34496D" w14:textId="77777777" w:rsidTr="00256399">
        <w:trPr>
          <w:trHeight w:val="300"/>
        </w:trPr>
        <w:tc>
          <w:tcPr>
            <w:tcW w:w="5028" w:type="dxa"/>
            <w:shd w:val="clear" w:color="auto" w:fill="auto"/>
            <w:noWrap/>
            <w:vAlign w:val="center"/>
            <w:hideMark/>
          </w:tcPr>
          <w:p w14:paraId="69F190E1"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Gastos a Comprobar</w:t>
            </w:r>
          </w:p>
        </w:tc>
        <w:tc>
          <w:tcPr>
            <w:tcW w:w="1523" w:type="dxa"/>
            <w:shd w:val="clear" w:color="auto" w:fill="auto"/>
            <w:noWrap/>
            <w:vAlign w:val="center"/>
            <w:hideMark/>
          </w:tcPr>
          <w:p w14:paraId="734FEC97"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p>
        </w:tc>
      </w:tr>
      <w:tr w:rsidR="001B09E5" w:rsidRPr="00990AE6" w14:paraId="017019AA" w14:textId="77777777" w:rsidTr="00256399">
        <w:trPr>
          <w:trHeight w:val="300"/>
        </w:trPr>
        <w:tc>
          <w:tcPr>
            <w:tcW w:w="5028" w:type="dxa"/>
            <w:shd w:val="clear" w:color="auto" w:fill="auto"/>
            <w:noWrap/>
            <w:vAlign w:val="center"/>
            <w:hideMark/>
          </w:tcPr>
          <w:p w14:paraId="5CF1BC14"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Sergio Luis Gracia Badiola</w:t>
            </w:r>
          </w:p>
        </w:tc>
        <w:tc>
          <w:tcPr>
            <w:tcW w:w="1523" w:type="dxa"/>
            <w:shd w:val="clear" w:color="auto" w:fill="auto"/>
            <w:noWrap/>
            <w:vAlign w:val="center"/>
            <w:hideMark/>
          </w:tcPr>
          <w:p w14:paraId="40C9312B"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236.61</w:t>
            </w:r>
          </w:p>
        </w:tc>
      </w:tr>
      <w:tr w:rsidR="001B09E5" w:rsidRPr="00990AE6" w14:paraId="5680F49D" w14:textId="77777777" w:rsidTr="00256399">
        <w:trPr>
          <w:trHeight w:val="300"/>
        </w:trPr>
        <w:tc>
          <w:tcPr>
            <w:tcW w:w="5028" w:type="dxa"/>
            <w:shd w:val="clear" w:color="auto" w:fill="auto"/>
            <w:noWrap/>
            <w:vAlign w:val="center"/>
            <w:hideMark/>
          </w:tcPr>
          <w:p w14:paraId="44953678"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Braulio Ignacio Llado Larraga</w:t>
            </w:r>
          </w:p>
        </w:tc>
        <w:tc>
          <w:tcPr>
            <w:tcW w:w="1523" w:type="dxa"/>
            <w:shd w:val="clear" w:color="auto" w:fill="auto"/>
            <w:noWrap/>
            <w:vAlign w:val="center"/>
            <w:hideMark/>
          </w:tcPr>
          <w:p w14:paraId="2B577DC7" w14:textId="5AE4D0F5" w:rsidR="001B09E5" w:rsidRPr="00990AE6" w:rsidRDefault="001B09E5"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w:t>
            </w:r>
            <w:r w:rsidR="00664A0E" w:rsidRPr="00990AE6">
              <w:rPr>
                <w:rFonts w:eastAsia="Times New Roman" w:cs="Calibri"/>
                <w:color w:val="000000"/>
                <w:sz w:val="20"/>
                <w:szCs w:val="20"/>
                <w:lang w:eastAsia="es-MX"/>
              </w:rPr>
              <w:t>30</w:t>
            </w:r>
            <w:r w:rsidRPr="00990AE6">
              <w:rPr>
                <w:rFonts w:eastAsia="Times New Roman" w:cs="Calibri"/>
                <w:color w:val="000000"/>
                <w:sz w:val="20"/>
                <w:szCs w:val="20"/>
                <w:lang w:eastAsia="es-MX"/>
              </w:rPr>
              <w:t>.10</w:t>
            </w:r>
          </w:p>
        </w:tc>
      </w:tr>
      <w:tr w:rsidR="00664A0E" w:rsidRPr="00990AE6" w14:paraId="03860FC4" w14:textId="77777777" w:rsidTr="00256399">
        <w:trPr>
          <w:trHeight w:val="300"/>
        </w:trPr>
        <w:tc>
          <w:tcPr>
            <w:tcW w:w="5028" w:type="dxa"/>
            <w:shd w:val="clear" w:color="auto" w:fill="auto"/>
            <w:noWrap/>
            <w:vAlign w:val="center"/>
          </w:tcPr>
          <w:p w14:paraId="155743F6" w14:textId="3CA31702" w:rsidR="00664A0E" w:rsidRPr="00990AE6" w:rsidRDefault="00664A0E"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León Galván Hernández</w:t>
            </w:r>
          </w:p>
        </w:tc>
        <w:tc>
          <w:tcPr>
            <w:tcW w:w="1523" w:type="dxa"/>
            <w:shd w:val="clear" w:color="auto" w:fill="auto"/>
            <w:noWrap/>
            <w:vAlign w:val="center"/>
          </w:tcPr>
          <w:p w14:paraId="4FD6EE70" w14:textId="15F723F4" w:rsidR="00664A0E" w:rsidRPr="00990AE6" w:rsidRDefault="00664A0E"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698.00</w:t>
            </w:r>
          </w:p>
        </w:tc>
      </w:tr>
      <w:tr w:rsidR="001B09E5" w:rsidRPr="00990AE6" w14:paraId="4ADB3D43" w14:textId="77777777" w:rsidTr="00256399">
        <w:trPr>
          <w:trHeight w:val="300"/>
        </w:trPr>
        <w:tc>
          <w:tcPr>
            <w:tcW w:w="5028" w:type="dxa"/>
            <w:shd w:val="clear" w:color="auto" w:fill="auto"/>
            <w:noWrap/>
            <w:vAlign w:val="center"/>
            <w:hideMark/>
          </w:tcPr>
          <w:p w14:paraId="2C350327"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Subsidio para el empleo </w:t>
            </w:r>
          </w:p>
        </w:tc>
        <w:tc>
          <w:tcPr>
            <w:tcW w:w="1523" w:type="dxa"/>
            <w:shd w:val="clear" w:color="auto" w:fill="auto"/>
            <w:noWrap/>
            <w:vAlign w:val="center"/>
            <w:hideMark/>
          </w:tcPr>
          <w:p w14:paraId="08C6BA06"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848.49</w:t>
            </w:r>
          </w:p>
        </w:tc>
      </w:tr>
      <w:tr w:rsidR="001B09E5" w:rsidRPr="00990AE6" w14:paraId="6915F588" w14:textId="77777777" w:rsidTr="00256399">
        <w:trPr>
          <w:trHeight w:val="300"/>
        </w:trPr>
        <w:tc>
          <w:tcPr>
            <w:tcW w:w="5028" w:type="dxa"/>
            <w:shd w:val="clear" w:color="auto" w:fill="auto"/>
            <w:noWrap/>
            <w:vAlign w:val="center"/>
          </w:tcPr>
          <w:p w14:paraId="57CA1F4F"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IVA acreditable pagado</w:t>
            </w:r>
          </w:p>
        </w:tc>
        <w:tc>
          <w:tcPr>
            <w:tcW w:w="1523" w:type="dxa"/>
            <w:shd w:val="clear" w:color="auto" w:fill="auto"/>
            <w:noWrap/>
            <w:vAlign w:val="center"/>
          </w:tcPr>
          <w:p w14:paraId="00201017" w14:textId="2F88287B" w:rsidR="001B09E5" w:rsidRPr="00990AE6" w:rsidRDefault="00664A0E" w:rsidP="00664A0E">
            <w:pPr>
              <w:spacing w:after="0" w:line="240" w:lineRule="auto"/>
              <w:ind w:right="19"/>
              <w:jc w:val="right"/>
              <w:rPr>
                <w:rFonts w:eastAsia="Times New Roman" w:cs="Calibri"/>
                <w:color w:val="000000"/>
                <w:sz w:val="20"/>
                <w:szCs w:val="20"/>
                <w:lang w:eastAsia="es-MX"/>
              </w:rPr>
            </w:pPr>
            <w:r w:rsidRPr="00990AE6">
              <w:rPr>
                <w:rFonts w:eastAsia="Times New Roman" w:cs="Calibri"/>
                <w:color w:val="000000"/>
                <w:sz w:val="20"/>
                <w:szCs w:val="20"/>
                <w:lang w:eastAsia="es-MX"/>
              </w:rPr>
              <w:t>868,006.76</w:t>
            </w:r>
          </w:p>
        </w:tc>
      </w:tr>
      <w:tr w:rsidR="00664A0E" w:rsidRPr="00990AE6" w14:paraId="0E39B5ED" w14:textId="77777777" w:rsidTr="00256399">
        <w:trPr>
          <w:trHeight w:val="300"/>
        </w:trPr>
        <w:tc>
          <w:tcPr>
            <w:tcW w:w="5028" w:type="dxa"/>
            <w:shd w:val="clear" w:color="auto" w:fill="auto"/>
            <w:noWrap/>
            <w:vAlign w:val="center"/>
          </w:tcPr>
          <w:p w14:paraId="45347553" w14:textId="6E42F37C" w:rsidR="00664A0E" w:rsidRPr="00990AE6" w:rsidRDefault="00664A0E"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ISR Retenido por el banco</w:t>
            </w:r>
          </w:p>
        </w:tc>
        <w:tc>
          <w:tcPr>
            <w:tcW w:w="1523" w:type="dxa"/>
            <w:shd w:val="clear" w:color="auto" w:fill="auto"/>
            <w:noWrap/>
            <w:vAlign w:val="center"/>
          </w:tcPr>
          <w:p w14:paraId="0885C094" w14:textId="01DB2A89" w:rsidR="00664A0E" w:rsidRPr="00990AE6" w:rsidRDefault="00664A0E"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1,153.22</w:t>
            </w:r>
          </w:p>
        </w:tc>
      </w:tr>
      <w:tr w:rsidR="001B09E5" w:rsidRPr="00990AE6" w14:paraId="1B2F171F" w14:textId="77777777" w:rsidTr="00256399">
        <w:trPr>
          <w:trHeight w:val="300"/>
        </w:trPr>
        <w:tc>
          <w:tcPr>
            <w:tcW w:w="5028" w:type="dxa"/>
            <w:shd w:val="clear" w:color="auto" w:fill="auto"/>
            <w:noWrap/>
            <w:vAlign w:val="center"/>
          </w:tcPr>
          <w:p w14:paraId="0A793E93" w14:textId="77777777" w:rsidR="001B09E5" w:rsidRPr="00990AE6" w:rsidRDefault="001B09E5" w:rsidP="0025639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Pago de lo indebido</w:t>
            </w:r>
          </w:p>
        </w:tc>
        <w:tc>
          <w:tcPr>
            <w:tcW w:w="1523" w:type="dxa"/>
            <w:shd w:val="clear" w:color="auto" w:fill="auto"/>
            <w:noWrap/>
            <w:vAlign w:val="center"/>
          </w:tcPr>
          <w:p w14:paraId="686238EF" w14:textId="77777777" w:rsidR="001B09E5" w:rsidRPr="00990AE6" w:rsidRDefault="001B09E5" w:rsidP="00256399">
            <w:pPr>
              <w:spacing w:after="0" w:line="240" w:lineRule="auto"/>
              <w:ind w:right="19" w:firstLine="567"/>
              <w:jc w:val="right"/>
              <w:rPr>
                <w:rFonts w:eastAsia="Times New Roman" w:cs="Calibri"/>
                <w:color w:val="000000"/>
                <w:sz w:val="20"/>
                <w:szCs w:val="20"/>
                <w:lang w:eastAsia="es-MX"/>
              </w:rPr>
            </w:pPr>
            <w:r w:rsidRPr="00990AE6">
              <w:rPr>
                <w:rFonts w:eastAsia="Times New Roman" w:cs="Calibri"/>
                <w:color w:val="000000"/>
                <w:sz w:val="20"/>
                <w:szCs w:val="20"/>
                <w:lang w:eastAsia="es-MX"/>
              </w:rPr>
              <w:t>856.95</w:t>
            </w:r>
          </w:p>
        </w:tc>
      </w:tr>
      <w:tr w:rsidR="001B09E5" w:rsidRPr="00990AE6" w14:paraId="46ACA06D" w14:textId="77777777" w:rsidTr="00256399">
        <w:trPr>
          <w:trHeight w:val="315"/>
        </w:trPr>
        <w:tc>
          <w:tcPr>
            <w:tcW w:w="5028" w:type="dxa"/>
            <w:shd w:val="clear" w:color="auto" w:fill="auto"/>
            <w:noWrap/>
            <w:vAlign w:val="center"/>
            <w:hideMark/>
          </w:tcPr>
          <w:p w14:paraId="7896C21F" w14:textId="77777777" w:rsidR="001B09E5" w:rsidRPr="00990AE6" w:rsidRDefault="001B09E5" w:rsidP="00664A0E">
            <w:pPr>
              <w:spacing w:after="0" w:line="240" w:lineRule="auto"/>
              <w:ind w:left="567" w:right="283"/>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Derechos a Recibir Efectivo o Equivalentes</w:t>
            </w:r>
          </w:p>
        </w:tc>
        <w:tc>
          <w:tcPr>
            <w:tcW w:w="1523" w:type="dxa"/>
            <w:shd w:val="clear" w:color="auto" w:fill="auto"/>
            <w:noWrap/>
            <w:vAlign w:val="center"/>
            <w:hideMark/>
          </w:tcPr>
          <w:p w14:paraId="4AA21280" w14:textId="1CD017B6" w:rsidR="001B09E5" w:rsidRPr="00990AE6" w:rsidRDefault="00664A0E" w:rsidP="00256399">
            <w:pPr>
              <w:spacing w:after="0" w:line="240" w:lineRule="auto"/>
              <w:ind w:right="19" w:firstLine="567"/>
              <w:jc w:val="right"/>
              <w:rPr>
                <w:rFonts w:eastAsia="Times New Roman" w:cs="Calibri"/>
                <w:b/>
                <w:bCs/>
                <w:color w:val="000000"/>
                <w:sz w:val="20"/>
                <w:szCs w:val="20"/>
                <w:lang w:eastAsia="es-MX"/>
              </w:rPr>
            </w:pPr>
            <w:r w:rsidRPr="00990AE6">
              <w:rPr>
                <w:rFonts w:eastAsia="Times New Roman" w:cs="Calibri"/>
                <w:b/>
                <w:bCs/>
                <w:color w:val="000000"/>
                <w:sz w:val="20"/>
                <w:szCs w:val="20"/>
                <w:lang w:eastAsia="es-MX"/>
              </w:rPr>
              <w:t>881,769.93</w:t>
            </w:r>
          </w:p>
        </w:tc>
      </w:tr>
    </w:tbl>
    <w:p w14:paraId="2E1EFF17"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31D905C1"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608079AC" w14:textId="77777777" w:rsidR="001B09E5" w:rsidRPr="00990AE6" w:rsidRDefault="001B09E5" w:rsidP="00AF5955">
      <w:pPr>
        <w:pStyle w:val="Texto"/>
        <w:spacing w:after="80" w:line="203" w:lineRule="exact"/>
        <w:ind w:left="624" w:firstLine="0"/>
        <w:rPr>
          <w:rFonts w:ascii="Calibri" w:hAnsi="Calibri" w:cs="Calibri"/>
          <w:b/>
          <w:sz w:val="20"/>
          <w:highlight w:val="yellow"/>
          <w:lang w:val="es-MX"/>
        </w:rPr>
      </w:pPr>
    </w:p>
    <w:p w14:paraId="746C4895" w14:textId="77777777" w:rsidR="00AF5955" w:rsidRPr="00990AE6" w:rsidRDefault="00600E8E"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I</w:t>
      </w:r>
      <w:r w:rsidR="00AF5955" w:rsidRPr="00990AE6">
        <w:rPr>
          <w:rFonts w:ascii="Calibri" w:hAnsi="Calibri" w:cs="Calibri"/>
          <w:b/>
          <w:sz w:val="20"/>
          <w:lang w:val="es-MX"/>
        </w:rPr>
        <w:t>nventarios</w:t>
      </w:r>
    </w:p>
    <w:p w14:paraId="1AC2DD41" w14:textId="77777777" w:rsidR="00664A0E" w:rsidRPr="00990AE6" w:rsidRDefault="00664A0E" w:rsidP="00664A0E">
      <w:pPr>
        <w:pStyle w:val="Texto"/>
        <w:spacing w:after="80" w:line="203" w:lineRule="exact"/>
        <w:ind w:left="567" w:right="544" w:firstLine="57"/>
        <w:rPr>
          <w:rFonts w:ascii="Calibri" w:hAnsi="Calibri" w:cs="Calibri"/>
          <w:sz w:val="20"/>
          <w:lang w:val="es-MX"/>
        </w:rPr>
      </w:pPr>
      <w:r w:rsidRPr="00990AE6">
        <w:rPr>
          <w:rFonts w:ascii="Calibri" w:hAnsi="Calibri" w:cs="Calibri"/>
          <w:sz w:val="20"/>
          <w:lang w:val="es-MX"/>
        </w:rPr>
        <w:t xml:space="preserve">No aplica. </w:t>
      </w:r>
    </w:p>
    <w:p w14:paraId="1F73063C"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79296B65" w14:textId="77777777" w:rsidR="00600E8E" w:rsidRPr="00990AE6" w:rsidRDefault="00600E8E"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Almacenes</w:t>
      </w:r>
    </w:p>
    <w:p w14:paraId="7EE5536C" w14:textId="77777777" w:rsidR="00664A0E" w:rsidRPr="00990AE6" w:rsidRDefault="00664A0E" w:rsidP="00664A0E">
      <w:pPr>
        <w:pStyle w:val="Texto"/>
        <w:spacing w:after="80" w:line="203" w:lineRule="exact"/>
        <w:ind w:left="567" w:right="544" w:firstLine="57"/>
        <w:rPr>
          <w:rFonts w:ascii="Calibri" w:hAnsi="Calibri" w:cs="Calibri"/>
          <w:sz w:val="20"/>
          <w:lang w:val="es-MX"/>
        </w:rPr>
      </w:pPr>
      <w:r w:rsidRPr="00990AE6">
        <w:rPr>
          <w:rFonts w:ascii="Calibri" w:hAnsi="Calibri" w:cs="Calibri"/>
          <w:sz w:val="20"/>
          <w:lang w:val="es-MX"/>
        </w:rPr>
        <w:t xml:space="preserve">No aplica. </w:t>
      </w:r>
    </w:p>
    <w:p w14:paraId="3FACA27F"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4509F7DA" w14:textId="7777777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Inversiones Financieras</w:t>
      </w:r>
    </w:p>
    <w:p w14:paraId="039E83F9" w14:textId="77777777" w:rsidR="00664A0E" w:rsidRPr="00990AE6" w:rsidRDefault="00664A0E" w:rsidP="00664A0E">
      <w:pPr>
        <w:pStyle w:val="Texto"/>
        <w:spacing w:after="80" w:line="203" w:lineRule="exact"/>
        <w:ind w:left="567" w:right="544" w:firstLine="57"/>
        <w:rPr>
          <w:rFonts w:ascii="Calibri" w:hAnsi="Calibri" w:cs="Calibri"/>
          <w:sz w:val="20"/>
          <w:lang w:val="es-MX"/>
        </w:rPr>
      </w:pPr>
      <w:r w:rsidRPr="00990AE6">
        <w:rPr>
          <w:rFonts w:ascii="Calibri" w:hAnsi="Calibri" w:cs="Calibri"/>
          <w:sz w:val="20"/>
          <w:lang w:val="es-MX"/>
        </w:rPr>
        <w:t xml:space="preserve">No aplica. </w:t>
      </w:r>
    </w:p>
    <w:p w14:paraId="28208BC3"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2A765145" w14:textId="7777777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Bienes Muebles, Inmuebles e Intangibles</w:t>
      </w:r>
    </w:p>
    <w:p w14:paraId="782E1AEB" w14:textId="77777777" w:rsidR="00664A0E" w:rsidRPr="00990AE6" w:rsidRDefault="00664A0E" w:rsidP="00664A0E">
      <w:pPr>
        <w:pStyle w:val="Prrafodelista"/>
        <w:spacing w:after="0" w:line="240" w:lineRule="auto"/>
        <w:ind w:left="567" w:right="544"/>
        <w:jc w:val="both"/>
        <w:rPr>
          <w:rFonts w:cs="Calibri"/>
          <w:b/>
          <w:sz w:val="20"/>
          <w:szCs w:val="20"/>
        </w:rPr>
      </w:pPr>
      <w:r w:rsidRPr="00990AE6">
        <w:rPr>
          <w:rFonts w:cs="Calibri"/>
          <w:b/>
          <w:sz w:val="20"/>
          <w:szCs w:val="20"/>
        </w:rPr>
        <w:t xml:space="preserve"> </w:t>
      </w:r>
    </w:p>
    <w:p w14:paraId="408F2287" w14:textId="500F5B4B" w:rsidR="00664A0E" w:rsidRPr="00990AE6" w:rsidRDefault="00664A0E" w:rsidP="00664A0E">
      <w:pPr>
        <w:pStyle w:val="Prrafodelista"/>
        <w:spacing w:after="0" w:line="240" w:lineRule="auto"/>
        <w:ind w:left="567" w:right="544"/>
        <w:jc w:val="both"/>
        <w:rPr>
          <w:rFonts w:cs="Calibri"/>
          <w:b/>
          <w:sz w:val="20"/>
          <w:szCs w:val="20"/>
        </w:rPr>
      </w:pPr>
      <w:r w:rsidRPr="00990AE6">
        <w:rPr>
          <w:rFonts w:cs="Calibri"/>
          <w:b/>
          <w:sz w:val="20"/>
          <w:szCs w:val="20"/>
        </w:rPr>
        <w:t>Bienes Inmuebles</w:t>
      </w:r>
    </w:p>
    <w:p w14:paraId="198FA6D0" w14:textId="1BCB9EF0" w:rsidR="00664A0E" w:rsidRPr="00990AE6" w:rsidRDefault="00664A0E" w:rsidP="00664A0E">
      <w:pPr>
        <w:pStyle w:val="Prrafodelista"/>
        <w:spacing w:after="0" w:line="240" w:lineRule="auto"/>
        <w:ind w:left="567" w:right="544"/>
        <w:jc w:val="both"/>
        <w:rPr>
          <w:rFonts w:cs="Calibri"/>
          <w:sz w:val="20"/>
          <w:szCs w:val="20"/>
        </w:rPr>
      </w:pPr>
      <w:r w:rsidRPr="00990AE6">
        <w:rPr>
          <w:rFonts w:cs="Calibri"/>
          <w:sz w:val="20"/>
          <w:szCs w:val="20"/>
        </w:rPr>
        <w:t xml:space="preserve"> Los bienes inmuebles se integran por:</w:t>
      </w:r>
    </w:p>
    <w:p w14:paraId="015EB281" w14:textId="77777777" w:rsidR="00664A0E" w:rsidRPr="00990AE6" w:rsidRDefault="00664A0E" w:rsidP="00AF5955">
      <w:pPr>
        <w:pStyle w:val="Texto"/>
        <w:spacing w:after="80" w:line="203" w:lineRule="exact"/>
        <w:ind w:left="624" w:firstLine="0"/>
        <w:rPr>
          <w:rFonts w:ascii="Calibri" w:hAnsi="Calibri" w:cs="Calibri"/>
          <w:b/>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820"/>
        <w:gridCol w:w="1640"/>
      </w:tblGrid>
      <w:tr w:rsidR="00664A0E" w:rsidRPr="00990AE6" w14:paraId="5C11E0FC" w14:textId="77777777" w:rsidTr="00DA1DA9">
        <w:trPr>
          <w:jc w:val="center"/>
        </w:trPr>
        <w:tc>
          <w:tcPr>
            <w:tcW w:w="2514" w:type="dxa"/>
            <w:shd w:val="clear" w:color="auto" w:fill="auto"/>
            <w:vAlign w:val="center"/>
          </w:tcPr>
          <w:p w14:paraId="4A5E2278" w14:textId="77777777" w:rsidR="00664A0E" w:rsidRPr="00990AE6" w:rsidRDefault="00664A0E" w:rsidP="00DA1DA9">
            <w:pPr>
              <w:pStyle w:val="Prrafodelista"/>
              <w:spacing w:after="0" w:line="240" w:lineRule="auto"/>
              <w:ind w:left="567" w:right="544"/>
              <w:jc w:val="center"/>
              <w:rPr>
                <w:rFonts w:cs="Calibri"/>
                <w:b/>
                <w:sz w:val="20"/>
                <w:szCs w:val="20"/>
              </w:rPr>
            </w:pPr>
            <w:r w:rsidRPr="00990AE6">
              <w:rPr>
                <w:rFonts w:cs="Calibri"/>
                <w:b/>
                <w:sz w:val="20"/>
                <w:szCs w:val="20"/>
              </w:rPr>
              <w:t>Cuenta</w:t>
            </w:r>
          </w:p>
        </w:tc>
        <w:tc>
          <w:tcPr>
            <w:tcW w:w="4820" w:type="dxa"/>
            <w:shd w:val="clear" w:color="auto" w:fill="auto"/>
            <w:vAlign w:val="center"/>
          </w:tcPr>
          <w:p w14:paraId="185D1FB3" w14:textId="77777777" w:rsidR="00664A0E" w:rsidRPr="00990AE6" w:rsidRDefault="00664A0E" w:rsidP="00DA1DA9">
            <w:pPr>
              <w:pStyle w:val="Prrafodelista"/>
              <w:spacing w:after="0" w:line="240" w:lineRule="auto"/>
              <w:ind w:left="567" w:right="544"/>
              <w:jc w:val="center"/>
              <w:rPr>
                <w:rFonts w:cs="Calibri"/>
                <w:b/>
                <w:bCs/>
                <w:sz w:val="20"/>
                <w:szCs w:val="20"/>
              </w:rPr>
            </w:pPr>
            <w:r w:rsidRPr="00990AE6">
              <w:rPr>
                <w:rFonts w:cs="Calibri"/>
                <w:b/>
                <w:bCs/>
                <w:sz w:val="20"/>
                <w:szCs w:val="20"/>
              </w:rPr>
              <w:t>Concepto</w:t>
            </w:r>
          </w:p>
        </w:tc>
        <w:tc>
          <w:tcPr>
            <w:tcW w:w="1640" w:type="dxa"/>
            <w:shd w:val="clear" w:color="auto" w:fill="auto"/>
            <w:vAlign w:val="center"/>
          </w:tcPr>
          <w:p w14:paraId="4795E228" w14:textId="77777777" w:rsidR="00664A0E" w:rsidRPr="00990AE6" w:rsidRDefault="00664A0E" w:rsidP="00DA1DA9">
            <w:pPr>
              <w:pStyle w:val="Prrafodelista"/>
              <w:spacing w:after="0" w:line="240" w:lineRule="auto"/>
              <w:ind w:left="-9"/>
              <w:jc w:val="center"/>
              <w:rPr>
                <w:rFonts w:cs="Calibri"/>
                <w:b/>
                <w:bCs/>
                <w:sz w:val="20"/>
                <w:szCs w:val="20"/>
              </w:rPr>
            </w:pPr>
            <w:r w:rsidRPr="00990AE6">
              <w:rPr>
                <w:rFonts w:cs="Calibri"/>
                <w:b/>
                <w:bCs/>
                <w:sz w:val="20"/>
                <w:szCs w:val="20"/>
              </w:rPr>
              <w:t>Importe</w:t>
            </w:r>
          </w:p>
        </w:tc>
      </w:tr>
      <w:tr w:rsidR="00664A0E" w:rsidRPr="00990AE6" w14:paraId="651C39A6" w14:textId="77777777" w:rsidTr="00DA1DA9">
        <w:trPr>
          <w:trHeight w:val="300"/>
          <w:jc w:val="center"/>
        </w:trPr>
        <w:tc>
          <w:tcPr>
            <w:tcW w:w="2514" w:type="dxa"/>
            <w:shd w:val="clear" w:color="auto" w:fill="auto"/>
            <w:noWrap/>
            <w:vAlign w:val="center"/>
            <w:hideMark/>
          </w:tcPr>
          <w:p w14:paraId="34F11630" w14:textId="77777777" w:rsidR="00664A0E" w:rsidRPr="00990AE6" w:rsidRDefault="00664A0E" w:rsidP="00DA1DA9">
            <w:pPr>
              <w:pStyle w:val="Prrafodelista"/>
              <w:spacing w:after="0" w:line="240" w:lineRule="auto"/>
              <w:ind w:left="0" w:right="-109"/>
              <w:rPr>
                <w:rFonts w:cs="Calibri"/>
                <w:bCs/>
                <w:sz w:val="20"/>
                <w:szCs w:val="20"/>
              </w:rPr>
            </w:pPr>
            <w:r w:rsidRPr="00990AE6">
              <w:rPr>
                <w:rFonts w:cs="Calibri"/>
                <w:bCs/>
                <w:sz w:val="20"/>
                <w:szCs w:val="20"/>
              </w:rPr>
              <w:t>1-2-3-1-001-0001-000-0000</w:t>
            </w:r>
          </w:p>
        </w:tc>
        <w:tc>
          <w:tcPr>
            <w:tcW w:w="4820" w:type="dxa"/>
            <w:shd w:val="clear" w:color="auto" w:fill="auto"/>
            <w:noWrap/>
            <w:vAlign w:val="center"/>
            <w:hideMark/>
          </w:tcPr>
          <w:p w14:paraId="1FED05D5" w14:textId="77777777" w:rsidR="00664A0E" w:rsidRPr="00990AE6" w:rsidRDefault="00664A0E" w:rsidP="00DA1DA9">
            <w:pPr>
              <w:pStyle w:val="Prrafodelista"/>
              <w:spacing w:after="0" w:line="240" w:lineRule="auto"/>
              <w:ind w:left="0"/>
              <w:rPr>
                <w:rFonts w:cs="Calibri"/>
                <w:bCs/>
                <w:sz w:val="20"/>
                <w:szCs w:val="20"/>
              </w:rPr>
            </w:pPr>
            <w:r w:rsidRPr="00990AE6">
              <w:rPr>
                <w:rFonts w:cs="Calibri"/>
                <w:bCs/>
                <w:sz w:val="20"/>
                <w:szCs w:val="20"/>
              </w:rPr>
              <w:t>Terreno API Altamira</w:t>
            </w:r>
          </w:p>
        </w:tc>
        <w:tc>
          <w:tcPr>
            <w:tcW w:w="1640" w:type="dxa"/>
            <w:shd w:val="clear" w:color="auto" w:fill="auto"/>
            <w:noWrap/>
            <w:vAlign w:val="center"/>
            <w:hideMark/>
          </w:tcPr>
          <w:p w14:paraId="63058069" w14:textId="77777777" w:rsidR="00664A0E" w:rsidRPr="00990AE6" w:rsidRDefault="00664A0E" w:rsidP="00DA1DA9">
            <w:pPr>
              <w:pStyle w:val="Prrafodelista"/>
              <w:spacing w:after="0" w:line="240" w:lineRule="auto"/>
              <w:ind w:left="0" w:right="-25"/>
              <w:jc w:val="right"/>
              <w:rPr>
                <w:rFonts w:cs="Calibri"/>
                <w:bCs/>
                <w:sz w:val="20"/>
                <w:szCs w:val="20"/>
              </w:rPr>
            </w:pPr>
            <w:r w:rsidRPr="00990AE6">
              <w:rPr>
                <w:rFonts w:cs="Calibri"/>
                <w:bCs/>
                <w:sz w:val="20"/>
                <w:szCs w:val="20"/>
              </w:rPr>
              <w:t xml:space="preserve">189,475,144.00 </w:t>
            </w:r>
          </w:p>
        </w:tc>
      </w:tr>
      <w:tr w:rsidR="00664A0E" w:rsidRPr="00990AE6" w14:paraId="29AB1913" w14:textId="77777777" w:rsidTr="00DA1DA9">
        <w:trPr>
          <w:trHeight w:val="300"/>
          <w:jc w:val="center"/>
        </w:trPr>
        <w:tc>
          <w:tcPr>
            <w:tcW w:w="2514" w:type="dxa"/>
            <w:shd w:val="clear" w:color="auto" w:fill="auto"/>
            <w:noWrap/>
            <w:vAlign w:val="center"/>
            <w:hideMark/>
          </w:tcPr>
          <w:p w14:paraId="06DC78AA" w14:textId="77777777" w:rsidR="00664A0E" w:rsidRPr="00990AE6" w:rsidRDefault="00664A0E" w:rsidP="00DA1DA9">
            <w:pPr>
              <w:pStyle w:val="Prrafodelista"/>
              <w:tabs>
                <w:tab w:val="left" w:pos="0"/>
              </w:tabs>
              <w:spacing w:after="0" w:line="240" w:lineRule="auto"/>
              <w:ind w:left="0" w:right="-109"/>
              <w:rPr>
                <w:rFonts w:cs="Calibri"/>
                <w:bCs/>
                <w:sz w:val="20"/>
                <w:szCs w:val="20"/>
              </w:rPr>
            </w:pPr>
            <w:r w:rsidRPr="00990AE6">
              <w:rPr>
                <w:rFonts w:cs="Calibri"/>
                <w:bCs/>
                <w:sz w:val="20"/>
                <w:szCs w:val="20"/>
              </w:rPr>
              <w:t>1-2-3-1-001-0002-000-0000</w:t>
            </w:r>
          </w:p>
        </w:tc>
        <w:tc>
          <w:tcPr>
            <w:tcW w:w="4820" w:type="dxa"/>
            <w:shd w:val="clear" w:color="auto" w:fill="auto"/>
            <w:noWrap/>
            <w:vAlign w:val="center"/>
            <w:hideMark/>
          </w:tcPr>
          <w:p w14:paraId="530DBFB0" w14:textId="77777777" w:rsidR="00664A0E" w:rsidRPr="00990AE6" w:rsidRDefault="00664A0E" w:rsidP="00DA1DA9">
            <w:pPr>
              <w:pStyle w:val="Prrafodelista"/>
              <w:spacing w:after="0" w:line="240" w:lineRule="auto"/>
              <w:ind w:left="0"/>
              <w:rPr>
                <w:rFonts w:cs="Calibri"/>
                <w:bCs/>
                <w:sz w:val="20"/>
                <w:szCs w:val="20"/>
              </w:rPr>
            </w:pPr>
            <w:r w:rsidRPr="00990AE6">
              <w:rPr>
                <w:rFonts w:cs="Calibri"/>
                <w:bCs/>
                <w:sz w:val="20"/>
                <w:szCs w:val="20"/>
              </w:rPr>
              <w:t xml:space="preserve">Terreno 3A-2 M-N Sección II Parque </w:t>
            </w:r>
            <w:proofErr w:type="spellStart"/>
            <w:r w:rsidRPr="00990AE6">
              <w:rPr>
                <w:rFonts w:cs="Calibri"/>
                <w:bCs/>
                <w:sz w:val="20"/>
                <w:szCs w:val="20"/>
              </w:rPr>
              <w:t>Ind</w:t>
            </w:r>
            <w:proofErr w:type="spellEnd"/>
            <w:r w:rsidRPr="00990AE6">
              <w:rPr>
                <w:rFonts w:cs="Calibri"/>
                <w:bCs/>
                <w:sz w:val="20"/>
                <w:szCs w:val="20"/>
              </w:rPr>
              <w:t xml:space="preserve"> Nuevo Santa</w:t>
            </w:r>
          </w:p>
        </w:tc>
        <w:tc>
          <w:tcPr>
            <w:tcW w:w="1640" w:type="dxa"/>
            <w:shd w:val="clear" w:color="auto" w:fill="auto"/>
            <w:noWrap/>
            <w:vAlign w:val="center"/>
            <w:hideMark/>
          </w:tcPr>
          <w:p w14:paraId="517FAA0A" w14:textId="77777777" w:rsidR="00664A0E" w:rsidRPr="00990AE6" w:rsidRDefault="00664A0E" w:rsidP="00DA1DA9">
            <w:pPr>
              <w:pStyle w:val="Prrafodelista"/>
              <w:spacing w:after="0" w:line="240" w:lineRule="auto"/>
              <w:ind w:left="0" w:right="-25"/>
              <w:jc w:val="right"/>
              <w:rPr>
                <w:rFonts w:cs="Calibri"/>
                <w:bCs/>
                <w:sz w:val="20"/>
                <w:szCs w:val="20"/>
              </w:rPr>
            </w:pPr>
            <w:r w:rsidRPr="00990AE6">
              <w:rPr>
                <w:rFonts w:cs="Calibri"/>
                <w:bCs/>
                <w:sz w:val="20"/>
                <w:szCs w:val="20"/>
              </w:rPr>
              <w:t>15,238,000.00</w:t>
            </w:r>
          </w:p>
        </w:tc>
      </w:tr>
      <w:tr w:rsidR="00664A0E" w:rsidRPr="00990AE6" w14:paraId="426F6227" w14:textId="77777777" w:rsidTr="00DA1DA9">
        <w:trPr>
          <w:trHeight w:val="300"/>
          <w:jc w:val="center"/>
        </w:trPr>
        <w:tc>
          <w:tcPr>
            <w:tcW w:w="2514" w:type="dxa"/>
            <w:shd w:val="clear" w:color="auto" w:fill="auto"/>
            <w:noWrap/>
            <w:vAlign w:val="center"/>
          </w:tcPr>
          <w:p w14:paraId="1E189408" w14:textId="25058E2D" w:rsidR="00664A0E" w:rsidRPr="00990AE6" w:rsidRDefault="00664A0E" w:rsidP="00664A0E">
            <w:pPr>
              <w:pStyle w:val="Prrafodelista"/>
              <w:tabs>
                <w:tab w:val="left" w:pos="0"/>
              </w:tabs>
              <w:spacing w:after="0" w:line="240" w:lineRule="auto"/>
              <w:ind w:left="0" w:right="-109"/>
              <w:rPr>
                <w:rFonts w:cs="Calibri"/>
                <w:bCs/>
                <w:sz w:val="20"/>
                <w:szCs w:val="20"/>
              </w:rPr>
            </w:pPr>
            <w:r w:rsidRPr="00990AE6">
              <w:rPr>
                <w:rFonts w:cs="Calibri"/>
                <w:bCs/>
                <w:sz w:val="20"/>
                <w:szCs w:val="20"/>
              </w:rPr>
              <w:t>1-2-3-1-001-0002-000-0000</w:t>
            </w:r>
          </w:p>
        </w:tc>
        <w:tc>
          <w:tcPr>
            <w:tcW w:w="4820" w:type="dxa"/>
            <w:shd w:val="clear" w:color="auto" w:fill="auto"/>
            <w:noWrap/>
            <w:vAlign w:val="center"/>
          </w:tcPr>
          <w:p w14:paraId="2FF3B3C0" w14:textId="41244C3A" w:rsidR="00664A0E" w:rsidRPr="00990AE6" w:rsidRDefault="00664A0E" w:rsidP="00664A0E">
            <w:pPr>
              <w:pStyle w:val="Prrafodelista"/>
              <w:spacing w:after="0" w:line="240" w:lineRule="auto"/>
              <w:ind w:left="0"/>
              <w:rPr>
                <w:rFonts w:cs="Calibri"/>
                <w:bCs/>
                <w:sz w:val="20"/>
                <w:szCs w:val="20"/>
              </w:rPr>
            </w:pPr>
            <w:r w:rsidRPr="00990AE6">
              <w:rPr>
                <w:rFonts w:cs="Calibri"/>
                <w:bCs/>
                <w:sz w:val="20"/>
                <w:szCs w:val="20"/>
              </w:rPr>
              <w:t>Terreno PDT INF</w:t>
            </w:r>
          </w:p>
        </w:tc>
        <w:tc>
          <w:tcPr>
            <w:tcW w:w="1640" w:type="dxa"/>
            <w:shd w:val="clear" w:color="auto" w:fill="auto"/>
            <w:noWrap/>
            <w:vAlign w:val="center"/>
          </w:tcPr>
          <w:p w14:paraId="3343931C" w14:textId="22B6D0C8" w:rsidR="00664A0E" w:rsidRPr="00990AE6" w:rsidRDefault="00664A0E" w:rsidP="00664A0E">
            <w:pPr>
              <w:pStyle w:val="Prrafodelista"/>
              <w:spacing w:after="0" w:line="240" w:lineRule="auto"/>
              <w:ind w:left="0" w:right="-25"/>
              <w:jc w:val="right"/>
              <w:rPr>
                <w:rFonts w:cs="Calibri"/>
                <w:bCs/>
                <w:sz w:val="20"/>
                <w:szCs w:val="20"/>
              </w:rPr>
            </w:pPr>
            <w:r w:rsidRPr="00990AE6">
              <w:rPr>
                <w:rFonts w:cs="Calibri"/>
                <w:bCs/>
                <w:sz w:val="20"/>
                <w:szCs w:val="20"/>
              </w:rPr>
              <w:t>1,204,215.23</w:t>
            </w:r>
          </w:p>
        </w:tc>
      </w:tr>
      <w:tr w:rsidR="00664A0E" w:rsidRPr="00990AE6" w14:paraId="2C987FAD" w14:textId="77777777" w:rsidTr="00DA1DA9">
        <w:trPr>
          <w:trHeight w:val="300"/>
          <w:jc w:val="center"/>
        </w:trPr>
        <w:tc>
          <w:tcPr>
            <w:tcW w:w="2514" w:type="dxa"/>
            <w:shd w:val="clear" w:color="auto" w:fill="auto"/>
            <w:noWrap/>
            <w:vAlign w:val="center"/>
          </w:tcPr>
          <w:p w14:paraId="23EDC6C5" w14:textId="77777777" w:rsidR="00664A0E" w:rsidRPr="00990AE6" w:rsidRDefault="00664A0E" w:rsidP="00664A0E">
            <w:pPr>
              <w:pStyle w:val="Prrafodelista"/>
              <w:spacing w:after="0" w:line="240" w:lineRule="auto"/>
              <w:ind w:left="567" w:right="544"/>
              <w:rPr>
                <w:rFonts w:cs="Calibri"/>
                <w:bCs/>
                <w:sz w:val="20"/>
                <w:szCs w:val="20"/>
              </w:rPr>
            </w:pPr>
          </w:p>
        </w:tc>
        <w:tc>
          <w:tcPr>
            <w:tcW w:w="4820" w:type="dxa"/>
            <w:shd w:val="clear" w:color="auto" w:fill="auto"/>
            <w:noWrap/>
            <w:vAlign w:val="center"/>
          </w:tcPr>
          <w:p w14:paraId="73EF3760" w14:textId="77777777" w:rsidR="00664A0E" w:rsidRPr="00990AE6" w:rsidRDefault="00664A0E" w:rsidP="00664A0E">
            <w:pPr>
              <w:pStyle w:val="Prrafodelista"/>
              <w:spacing w:after="0" w:line="240" w:lineRule="auto"/>
              <w:ind w:left="567" w:right="544"/>
              <w:jc w:val="right"/>
              <w:rPr>
                <w:rFonts w:cs="Calibri"/>
                <w:b/>
                <w:sz w:val="20"/>
                <w:szCs w:val="20"/>
              </w:rPr>
            </w:pPr>
            <w:r w:rsidRPr="00990AE6">
              <w:rPr>
                <w:rFonts w:cs="Calibri"/>
                <w:b/>
                <w:sz w:val="20"/>
                <w:szCs w:val="20"/>
              </w:rPr>
              <w:t>Terrenos</w:t>
            </w:r>
          </w:p>
        </w:tc>
        <w:tc>
          <w:tcPr>
            <w:tcW w:w="1640" w:type="dxa"/>
            <w:shd w:val="clear" w:color="auto" w:fill="auto"/>
            <w:noWrap/>
            <w:vAlign w:val="center"/>
          </w:tcPr>
          <w:p w14:paraId="3B2C467A" w14:textId="08A280D5" w:rsidR="00664A0E" w:rsidRPr="00990AE6" w:rsidRDefault="00664A0E" w:rsidP="00664A0E">
            <w:pPr>
              <w:pStyle w:val="Prrafodelista"/>
              <w:spacing w:after="0" w:line="240" w:lineRule="auto"/>
              <w:ind w:left="0"/>
              <w:jc w:val="right"/>
              <w:rPr>
                <w:rFonts w:cs="Calibri"/>
                <w:b/>
                <w:sz w:val="20"/>
                <w:szCs w:val="20"/>
              </w:rPr>
            </w:pPr>
            <w:r w:rsidRPr="00990AE6">
              <w:rPr>
                <w:rFonts w:cs="Calibri"/>
                <w:b/>
                <w:sz w:val="20"/>
                <w:szCs w:val="20"/>
              </w:rPr>
              <w:t>$20</w:t>
            </w:r>
            <w:r w:rsidR="00852DAF" w:rsidRPr="00990AE6">
              <w:rPr>
                <w:rFonts w:cs="Calibri"/>
                <w:b/>
                <w:sz w:val="20"/>
                <w:szCs w:val="20"/>
              </w:rPr>
              <w:t>5,917,359.26</w:t>
            </w:r>
          </w:p>
        </w:tc>
      </w:tr>
    </w:tbl>
    <w:p w14:paraId="3D8F5BB0"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5CC8BE83"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1CC0B494"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48D7A781"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3ECACEBC"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46D91749" w14:textId="77777777" w:rsidR="00664A0E" w:rsidRPr="00990AE6" w:rsidRDefault="00664A0E" w:rsidP="00AF5955">
      <w:pPr>
        <w:pStyle w:val="Texto"/>
        <w:spacing w:after="80" w:line="203" w:lineRule="exact"/>
        <w:ind w:left="624" w:firstLine="0"/>
        <w:rPr>
          <w:rFonts w:ascii="Calibri" w:hAnsi="Calibri" w:cs="Calibri"/>
          <w:b/>
          <w:sz w:val="20"/>
          <w:lang w:val="es-MX"/>
        </w:rPr>
      </w:pPr>
    </w:p>
    <w:p w14:paraId="68B4E969" w14:textId="77777777" w:rsidR="00852DAF" w:rsidRPr="00990AE6" w:rsidRDefault="00852DAF" w:rsidP="00852DAF">
      <w:pPr>
        <w:pStyle w:val="Prrafodelista"/>
        <w:spacing w:after="0" w:line="240" w:lineRule="auto"/>
        <w:ind w:left="567" w:right="544"/>
        <w:jc w:val="both"/>
        <w:rPr>
          <w:rFonts w:cs="Calibri"/>
          <w:b/>
          <w:sz w:val="20"/>
          <w:szCs w:val="20"/>
        </w:rPr>
      </w:pPr>
      <w:r w:rsidRPr="00990AE6">
        <w:rPr>
          <w:rFonts w:cs="Calibri"/>
          <w:b/>
          <w:sz w:val="20"/>
          <w:szCs w:val="20"/>
        </w:rPr>
        <w:t>Bienes Muebles</w:t>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r>
      <w:r w:rsidRPr="00990AE6">
        <w:rPr>
          <w:rFonts w:cs="Calibri"/>
          <w:b/>
          <w:sz w:val="20"/>
          <w:szCs w:val="20"/>
        </w:rPr>
        <w:tab/>
        <w:t xml:space="preserve">   </w:t>
      </w:r>
    </w:p>
    <w:p w14:paraId="5368DD30" w14:textId="77777777" w:rsidR="00852DAF" w:rsidRPr="00990AE6" w:rsidRDefault="00852DAF" w:rsidP="00852DAF">
      <w:pPr>
        <w:pStyle w:val="Prrafodelista"/>
        <w:spacing w:after="0" w:line="240" w:lineRule="auto"/>
        <w:ind w:left="567" w:right="544"/>
        <w:jc w:val="both"/>
        <w:rPr>
          <w:rFonts w:cs="Calibri"/>
          <w:sz w:val="20"/>
          <w:szCs w:val="20"/>
        </w:rPr>
      </w:pPr>
      <w:r w:rsidRPr="00990AE6">
        <w:rPr>
          <w:rFonts w:cs="Calibri"/>
          <w:bCs/>
          <w:sz w:val="20"/>
          <w:szCs w:val="20"/>
        </w:rPr>
        <w:t xml:space="preserve">Los bienes </w:t>
      </w:r>
      <w:r w:rsidRPr="00990AE6">
        <w:rPr>
          <w:rFonts w:cs="Calibri"/>
          <w:sz w:val="20"/>
          <w:szCs w:val="20"/>
        </w:rPr>
        <w:t>muebles se integran por: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478"/>
        <w:gridCol w:w="1537"/>
      </w:tblGrid>
      <w:tr w:rsidR="00852DAF" w:rsidRPr="00990AE6" w14:paraId="56AA2834" w14:textId="77777777" w:rsidTr="00DA1DA9">
        <w:trPr>
          <w:trHeight w:val="300"/>
        </w:trPr>
        <w:tc>
          <w:tcPr>
            <w:tcW w:w="2519" w:type="dxa"/>
            <w:shd w:val="clear" w:color="auto" w:fill="auto"/>
            <w:noWrap/>
            <w:hideMark/>
          </w:tcPr>
          <w:p w14:paraId="36F2F44B" w14:textId="77777777" w:rsidR="00852DAF" w:rsidRPr="00990AE6" w:rsidRDefault="00852DAF" w:rsidP="00DA1DA9">
            <w:pPr>
              <w:pStyle w:val="Prrafodelista"/>
              <w:spacing w:after="0" w:line="240" w:lineRule="auto"/>
              <w:ind w:left="0"/>
              <w:jc w:val="center"/>
              <w:rPr>
                <w:rFonts w:cs="Calibri"/>
                <w:bCs/>
                <w:sz w:val="20"/>
                <w:szCs w:val="20"/>
              </w:rPr>
            </w:pPr>
            <w:r w:rsidRPr="00990AE6">
              <w:rPr>
                <w:rFonts w:cs="Calibri"/>
                <w:b/>
                <w:bCs/>
                <w:sz w:val="20"/>
                <w:szCs w:val="20"/>
              </w:rPr>
              <w:t>Cuenta</w:t>
            </w:r>
          </w:p>
        </w:tc>
        <w:tc>
          <w:tcPr>
            <w:tcW w:w="4478" w:type="dxa"/>
            <w:shd w:val="clear" w:color="auto" w:fill="auto"/>
            <w:noWrap/>
            <w:hideMark/>
          </w:tcPr>
          <w:p w14:paraId="2192AF66" w14:textId="77777777" w:rsidR="00852DAF" w:rsidRPr="00990AE6" w:rsidRDefault="00852DAF" w:rsidP="00DA1DA9">
            <w:pPr>
              <w:pStyle w:val="Prrafodelista"/>
              <w:spacing w:after="0" w:line="240" w:lineRule="auto"/>
              <w:ind w:left="567" w:right="544"/>
              <w:jc w:val="center"/>
              <w:rPr>
                <w:rFonts w:cs="Calibri"/>
                <w:bCs/>
                <w:sz w:val="20"/>
                <w:szCs w:val="20"/>
              </w:rPr>
            </w:pPr>
            <w:r w:rsidRPr="00990AE6">
              <w:rPr>
                <w:rFonts w:cs="Calibri"/>
                <w:b/>
                <w:bCs/>
                <w:sz w:val="20"/>
                <w:szCs w:val="20"/>
              </w:rPr>
              <w:t>Concepto</w:t>
            </w:r>
          </w:p>
        </w:tc>
        <w:tc>
          <w:tcPr>
            <w:tcW w:w="1537" w:type="dxa"/>
            <w:shd w:val="clear" w:color="auto" w:fill="auto"/>
            <w:noWrap/>
            <w:hideMark/>
          </w:tcPr>
          <w:p w14:paraId="135FA0D8" w14:textId="77777777" w:rsidR="00852DAF" w:rsidRPr="00990AE6" w:rsidRDefault="00852DAF" w:rsidP="00DA1DA9">
            <w:pPr>
              <w:pStyle w:val="Prrafodelista"/>
              <w:spacing w:after="0" w:line="240" w:lineRule="auto"/>
              <w:ind w:left="0"/>
              <w:jc w:val="center"/>
              <w:rPr>
                <w:rFonts w:cs="Calibri"/>
                <w:bCs/>
                <w:sz w:val="20"/>
                <w:szCs w:val="20"/>
              </w:rPr>
            </w:pPr>
            <w:r w:rsidRPr="00990AE6">
              <w:rPr>
                <w:rFonts w:cs="Calibri"/>
                <w:b/>
                <w:bCs/>
                <w:sz w:val="20"/>
                <w:szCs w:val="20"/>
              </w:rPr>
              <w:t>Importe</w:t>
            </w:r>
          </w:p>
        </w:tc>
      </w:tr>
      <w:tr w:rsidR="00852DAF" w:rsidRPr="00990AE6" w14:paraId="64F2154C" w14:textId="77777777" w:rsidTr="00DA1DA9">
        <w:trPr>
          <w:trHeight w:val="300"/>
        </w:trPr>
        <w:tc>
          <w:tcPr>
            <w:tcW w:w="2519" w:type="dxa"/>
            <w:shd w:val="clear" w:color="auto" w:fill="auto"/>
            <w:noWrap/>
            <w:hideMark/>
          </w:tcPr>
          <w:p w14:paraId="58D53366"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1-2-4-1-003-0000-000-0000</w:t>
            </w:r>
          </w:p>
        </w:tc>
        <w:tc>
          <w:tcPr>
            <w:tcW w:w="4478" w:type="dxa"/>
            <w:shd w:val="clear" w:color="auto" w:fill="auto"/>
            <w:noWrap/>
            <w:hideMark/>
          </w:tcPr>
          <w:p w14:paraId="0621A819"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Equipo de Cómputo y de Tecnologías de la Información</w:t>
            </w:r>
          </w:p>
        </w:tc>
        <w:tc>
          <w:tcPr>
            <w:tcW w:w="1537" w:type="dxa"/>
            <w:shd w:val="clear" w:color="auto" w:fill="auto"/>
            <w:noWrap/>
            <w:hideMark/>
          </w:tcPr>
          <w:p w14:paraId="543A8AF7"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117,655.14</w:t>
            </w:r>
          </w:p>
        </w:tc>
      </w:tr>
      <w:tr w:rsidR="00852DAF" w:rsidRPr="00990AE6" w14:paraId="552DABE7" w14:textId="77777777" w:rsidTr="00DA1DA9">
        <w:trPr>
          <w:trHeight w:val="300"/>
        </w:trPr>
        <w:tc>
          <w:tcPr>
            <w:tcW w:w="2519" w:type="dxa"/>
            <w:shd w:val="clear" w:color="auto" w:fill="auto"/>
            <w:noWrap/>
            <w:hideMark/>
          </w:tcPr>
          <w:p w14:paraId="3627F035"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1-2-4-1-003-0001-000-0000</w:t>
            </w:r>
          </w:p>
        </w:tc>
        <w:tc>
          <w:tcPr>
            <w:tcW w:w="4478" w:type="dxa"/>
            <w:shd w:val="clear" w:color="auto" w:fill="auto"/>
            <w:noWrap/>
            <w:hideMark/>
          </w:tcPr>
          <w:p w14:paraId="3536F4CD"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22/10/19 computadora HP AIO G3</w:t>
            </w:r>
          </w:p>
        </w:tc>
        <w:tc>
          <w:tcPr>
            <w:tcW w:w="1537" w:type="dxa"/>
            <w:shd w:val="clear" w:color="auto" w:fill="auto"/>
            <w:noWrap/>
            <w:hideMark/>
          </w:tcPr>
          <w:p w14:paraId="185A2442"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11,581.12</w:t>
            </w:r>
          </w:p>
        </w:tc>
      </w:tr>
      <w:tr w:rsidR="00852DAF" w:rsidRPr="00990AE6" w14:paraId="3ADE009E" w14:textId="77777777" w:rsidTr="00DA1DA9">
        <w:trPr>
          <w:trHeight w:val="300"/>
        </w:trPr>
        <w:tc>
          <w:tcPr>
            <w:tcW w:w="2519" w:type="dxa"/>
            <w:shd w:val="clear" w:color="auto" w:fill="auto"/>
            <w:noWrap/>
            <w:hideMark/>
          </w:tcPr>
          <w:p w14:paraId="54289209"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1-2-4-1-003-0002-000-0000</w:t>
            </w:r>
          </w:p>
        </w:tc>
        <w:tc>
          <w:tcPr>
            <w:tcW w:w="4478" w:type="dxa"/>
            <w:shd w:val="clear" w:color="auto" w:fill="auto"/>
            <w:noWrap/>
            <w:hideMark/>
          </w:tcPr>
          <w:p w14:paraId="33774A4C"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22/10/19 Computadora HP AIO 4 GB</w:t>
            </w:r>
          </w:p>
        </w:tc>
        <w:tc>
          <w:tcPr>
            <w:tcW w:w="1537" w:type="dxa"/>
            <w:shd w:val="clear" w:color="auto" w:fill="auto"/>
            <w:noWrap/>
            <w:hideMark/>
          </w:tcPr>
          <w:p w14:paraId="026A1616"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11,581.12</w:t>
            </w:r>
          </w:p>
        </w:tc>
      </w:tr>
      <w:tr w:rsidR="00852DAF" w:rsidRPr="00990AE6" w14:paraId="0065976B" w14:textId="77777777" w:rsidTr="00DA1DA9">
        <w:trPr>
          <w:trHeight w:val="300"/>
        </w:trPr>
        <w:tc>
          <w:tcPr>
            <w:tcW w:w="2519" w:type="dxa"/>
            <w:shd w:val="clear" w:color="auto" w:fill="auto"/>
            <w:noWrap/>
            <w:hideMark/>
          </w:tcPr>
          <w:p w14:paraId="71CA70D5"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1-2-4-1-003-0003-000-0000</w:t>
            </w:r>
          </w:p>
        </w:tc>
        <w:tc>
          <w:tcPr>
            <w:tcW w:w="4478" w:type="dxa"/>
            <w:shd w:val="clear" w:color="auto" w:fill="auto"/>
            <w:noWrap/>
            <w:hideMark/>
          </w:tcPr>
          <w:p w14:paraId="7E579E80"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 xml:space="preserve">22/10/19 </w:t>
            </w:r>
            <w:proofErr w:type="spellStart"/>
            <w:r w:rsidRPr="00990AE6">
              <w:rPr>
                <w:rFonts w:cs="Calibri"/>
                <w:bCs/>
                <w:sz w:val="20"/>
                <w:szCs w:val="20"/>
              </w:rPr>
              <w:t>Lap</w:t>
            </w:r>
            <w:proofErr w:type="spellEnd"/>
            <w:r w:rsidRPr="00990AE6">
              <w:rPr>
                <w:rFonts w:cs="Calibri"/>
                <w:bCs/>
                <w:sz w:val="20"/>
                <w:szCs w:val="20"/>
              </w:rPr>
              <w:t xml:space="preserve"> Top </w:t>
            </w:r>
            <w:proofErr w:type="spellStart"/>
            <w:r w:rsidRPr="00990AE6">
              <w:rPr>
                <w:rFonts w:cs="Calibri"/>
                <w:bCs/>
                <w:sz w:val="20"/>
                <w:szCs w:val="20"/>
              </w:rPr>
              <w:t>pavilion</w:t>
            </w:r>
            <w:proofErr w:type="spellEnd"/>
            <w:r w:rsidRPr="00990AE6">
              <w:rPr>
                <w:rFonts w:cs="Calibri"/>
                <w:bCs/>
                <w:sz w:val="20"/>
                <w:szCs w:val="20"/>
              </w:rPr>
              <w:t xml:space="preserve"> 5cw0009la</w:t>
            </w:r>
          </w:p>
        </w:tc>
        <w:tc>
          <w:tcPr>
            <w:tcW w:w="1537" w:type="dxa"/>
            <w:shd w:val="clear" w:color="auto" w:fill="auto"/>
            <w:noWrap/>
            <w:hideMark/>
          </w:tcPr>
          <w:p w14:paraId="02688FE9"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22,389.47</w:t>
            </w:r>
          </w:p>
        </w:tc>
      </w:tr>
      <w:tr w:rsidR="00852DAF" w:rsidRPr="00990AE6" w14:paraId="4F0B67B7" w14:textId="77777777" w:rsidTr="00DA1DA9">
        <w:trPr>
          <w:trHeight w:val="300"/>
        </w:trPr>
        <w:tc>
          <w:tcPr>
            <w:tcW w:w="2519" w:type="dxa"/>
            <w:shd w:val="clear" w:color="auto" w:fill="auto"/>
            <w:noWrap/>
            <w:hideMark/>
          </w:tcPr>
          <w:p w14:paraId="546E9912"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1-2-4-1-003-0004-000-0000</w:t>
            </w:r>
          </w:p>
        </w:tc>
        <w:tc>
          <w:tcPr>
            <w:tcW w:w="4478" w:type="dxa"/>
            <w:shd w:val="clear" w:color="auto" w:fill="auto"/>
            <w:noWrap/>
            <w:hideMark/>
          </w:tcPr>
          <w:p w14:paraId="31F33707" w14:textId="77777777" w:rsidR="00852DAF" w:rsidRPr="00990AE6" w:rsidRDefault="00852DAF" w:rsidP="00DA1DA9">
            <w:pPr>
              <w:pStyle w:val="Prrafodelista"/>
              <w:spacing w:after="0" w:line="240" w:lineRule="auto"/>
              <w:ind w:left="0" w:right="-102"/>
              <w:jc w:val="both"/>
              <w:rPr>
                <w:rFonts w:cs="Calibri"/>
                <w:bCs/>
                <w:sz w:val="20"/>
                <w:szCs w:val="20"/>
                <w:lang w:val="en-US"/>
              </w:rPr>
            </w:pPr>
            <w:r w:rsidRPr="00990AE6">
              <w:rPr>
                <w:rFonts w:cs="Calibri"/>
                <w:bCs/>
                <w:sz w:val="20"/>
                <w:szCs w:val="20"/>
                <w:lang w:val="en-US"/>
              </w:rPr>
              <w:t xml:space="preserve">22/10/19 </w:t>
            </w:r>
            <w:proofErr w:type="spellStart"/>
            <w:r w:rsidRPr="00990AE6">
              <w:rPr>
                <w:rFonts w:cs="Calibri"/>
                <w:bCs/>
                <w:sz w:val="20"/>
                <w:szCs w:val="20"/>
                <w:lang w:val="en-US"/>
              </w:rPr>
              <w:t>Comput</w:t>
            </w:r>
            <w:proofErr w:type="spellEnd"/>
            <w:r w:rsidRPr="00990AE6">
              <w:rPr>
                <w:rFonts w:cs="Calibri"/>
                <w:bCs/>
                <w:sz w:val="20"/>
                <w:szCs w:val="20"/>
                <w:lang w:val="en-US"/>
              </w:rPr>
              <w:t xml:space="preserve">. APLE MACBOOK AIR </w:t>
            </w:r>
            <w:proofErr w:type="spellStart"/>
            <w:r w:rsidRPr="00990AE6">
              <w:rPr>
                <w:rFonts w:cs="Calibri"/>
                <w:bCs/>
                <w:sz w:val="20"/>
                <w:szCs w:val="20"/>
                <w:lang w:val="en-US"/>
              </w:rPr>
              <w:t>plata</w:t>
            </w:r>
            <w:proofErr w:type="spellEnd"/>
            <w:r w:rsidRPr="00990AE6">
              <w:rPr>
                <w:rFonts w:cs="Calibri"/>
                <w:bCs/>
                <w:sz w:val="20"/>
                <w:szCs w:val="20"/>
                <w:lang w:val="en-US"/>
              </w:rPr>
              <w:t xml:space="preserve"> </w:t>
            </w:r>
            <w:proofErr w:type="spellStart"/>
            <w:r w:rsidRPr="00990AE6">
              <w:rPr>
                <w:rFonts w:cs="Calibri"/>
                <w:bCs/>
                <w:sz w:val="20"/>
                <w:szCs w:val="20"/>
                <w:lang w:val="en-US"/>
              </w:rPr>
              <w:t>portátil</w:t>
            </w:r>
            <w:proofErr w:type="spellEnd"/>
          </w:p>
        </w:tc>
        <w:tc>
          <w:tcPr>
            <w:tcW w:w="1537" w:type="dxa"/>
            <w:shd w:val="clear" w:color="auto" w:fill="auto"/>
            <w:noWrap/>
            <w:hideMark/>
          </w:tcPr>
          <w:p w14:paraId="5A92DBE9"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28,848.93</w:t>
            </w:r>
          </w:p>
        </w:tc>
      </w:tr>
      <w:tr w:rsidR="00852DAF" w:rsidRPr="00990AE6" w14:paraId="024D8091" w14:textId="77777777" w:rsidTr="00DA1DA9">
        <w:trPr>
          <w:trHeight w:val="300"/>
        </w:trPr>
        <w:tc>
          <w:tcPr>
            <w:tcW w:w="2519" w:type="dxa"/>
            <w:shd w:val="clear" w:color="auto" w:fill="auto"/>
            <w:noWrap/>
            <w:hideMark/>
          </w:tcPr>
          <w:p w14:paraId="0396AACE"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1-2-4-1-003-0005-000-0000</w:t>
            </w:r>
          </w:p>
        </w:tc>
        <w:tc>
          <w:tcPr>
            <w:tcW w:w="4478" w:type="dxa"/>
            <w:shd w:val="clear" w:color="auto" w:fill="auto"/>
            <w:noWrap/>
            <w:hideMark/>
          </w:tcPr>
          <w:p w14:paraId="462353B6"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Computadora de Escritorio HP con Monitor HP AIO</w:t>
            </w:r>
          </w:p>
        </w:tc>
        <w:tc>
          <w:tcPr>
            <w:tcW w:w="1537" w:type="dxa"/>
            <w:shd w:val="clear" w:color="auto" w:fill="auto"/>
            <w:noWrap/>
            <w:hideMark/>
          </w:tcPr>
          <w:p w14:paraId="544F53C5"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10,846.00</w:t>
            </w:r>
          </w:p>
        </w:tc>
      </w:tr>
      <w:tr w:rsidR="00852DAF" w:rsidRPr="00990AE6" w14:paraId="7223BB1E" w14:textId="77777777" w:rsidTr="00DA1DA9">
        <w:trPr>
          <w:trHeight w:val="300"/>
        </w:trPr>
        <w:tc>
          <w:tcPr>
            <w:tcW w:w="2519" w:type="dxa"/>
            <w:shd w:val="clear" w:color="auto" w:fill="auto"/>
            <w:noWrap/>
            <w:hideMark/>
          </w:tcPr>
          <w:p w14:paraId="7249DF8A"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1-2-4-1-003-0006-000-0000</w:t>
            </w:r>
          </w:p>
        </w:tc>
        <w:tc>
          <w:tcPr>
            <w:tcW w:w="4478" w:type="dxa"/>
            <w:shd w:val="clear" w:color="auto" w:fill="auto"/>
            <w:noWrap/>
            <w:hideMark/>
          </w:tcPr>
          <w:p w14:paraId="17119910" w14:textId="77777777" w:rsidR="00852DAF" w:rsidRPr="00990AE6" w:rsidRDefault="00852DAF" w:rsidP="00DA1DA9">
            <w:pPr>
              <w:pStyle w:val="Prrafodelista"/>
              <w:spacing w:after="0" w:line="240" w:lineRule="auto"/>
              <w:ind w:left="0" w:right="-102"/>
              <w:jc w:val="both"/>
              <w:rPr>
                <w:rFonts w:cs="Calibri"/>
                <w:bCs/>
                <w:sz w:val="20"/>
                <w:szCs w:val="20"/>
              </w:rPr>
            </w:pPr>
            <w:r w:rsidRPr="00990AE6">
              <w:rPr>
                <w:rFonts w:cs="Calibri"/>
                <w:bCs/>
                <w:sz w:val="20"/>
                <w:szCs w:val="20"/>
              </w:rPr>
              <w:t>Computadora de Escritorio HP con Monitor HP AIO</w:t>
            </w:r>
          </w:p>
        </w:tc>
        <w:tc>
          <w:tcPr>
            <w:tcW w:w="1537" w:type="dxa"/>
            <w:shd w:val="clear" w:color="auto" w:fill="auto"/>
            <w:noWrap/>
            <w:hideMark/>
          </w:tcPr>
          <w:p w14:paraId="1929C2D2"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10,846.00</w:t>
            </w:r>
          </w:p>
        </w:tc>
      </w:tr>
      <w:tr w:rsidR="00852DAF" w:rsidRPr="00990AE6" w14:paraId="70F6ADC4" w14:textId="77777777" w:rsidTr="00DA1DA9">
        <w:trPr>
          <w:trHeight w:val="300"/>
        </w:trPr>
        <w:tc>
          <w:tcPr>
            <w:tcW w:w="2519" w:type="dxa"/>
            <w:shd w:val="clear" w:color="auto" w:fill="auto"/>
            <w:noWrap/>
            <w:hideMark/>
          </w:tcPr>
          <w:p w14:paraId="5FCE5D04" w14:textId="77777777" w:rsidR="00852DAF" w:rsidRPr="00990AE6" w:rsidRDefault="00852DAF" w:rsidP="00DA1DA9">
            <w:pPr>
              <w:pStyle w:val="Prrafodelista"/>
              <w:spacing w:after="0" w:line="240" w:lineRule="auto"/>
              <w:ind w:left="0"/>
              <w:jc w:val="both"/>
              <w:rPr>
                <w:rFonts w:cs="Calibri"/>
                <w:bCs/>
                <w:sz w:val="20"/>
                <w:szCs w:val="20"/>
              </w:rPr>
            </w:pPr>
            <w:r w:rsidRPr="00990AE6">
              <w:rPr>
                <w:rFonts w:cs="Calibri"/>
                <w:bCs/>
                <w:sz w:val="20"/>
                <w:szCs w:val="20"/>
              </w:rPr>
              <w:t>1-2-4-1-003-0007-000-0000</w:t>
            </w:r>
          </w:p>
        </w:tc>
        <w:tc>
          <w:tcPr>
            <w:tcW w:w="4478" w:type="dxa"/>
            <w:shd w:val="clear" w:color="auto" w:fill="auto"/>
            <w:noWrap/>
            <w:hideMark/>
          </w:tcPr>
          <w:p w14:paraId="0AD34AAF" w14:textId="77777777" w:rsidR="00852DAF" w:rsidRPr="00990AE6" w:rsidRDefault="00852DAF" w:rsidP="00DA1DA9">
            <w:pPr>
              <w:pStyle w:val="Prrafodelista"/>
              <w:spacing w:after="0" w:line="240" w:lineRule="auto"/>
              <w:ind w:left="0" w:right="-102"/>
              <w:jc w:val="both"/>
              <w:rPr>
                <w:rFonts w:cs="Calibri"/>
                <w:bCs/>
                <w:sz w:val="20"/>
                <w:szCs w:val="20"/>
                <w:lang w:val="en-US"/>
              </w:rPr>
            </w:pPr>
            <w:r w:rsidRPr="00990AE6">
              <w:rPr>
                <w:rFonts w:cs="Calibri"/>
                <w:bCs/>
                <w:sz w:val="20"/>
                <w:szCs w:val="20"/>
                <w:lang w:val="en-US"/>
              </w:rPr>
              <w:t xml:space="preserve">Apple MacBook Ari Plata </w:t>
            </w:r>
            <w:proofErr w:type="spellStart"/>
            <w:r w:rsidRPr="00990AE6">
              <w:rPr>
                <w:rFonts w:cs="Calibri"/>
                <w:bCs/>
                <w:sz w:val="20"/>
                <w:szCs w:val="20"/>
                <w:lang w:val="en-US"/>
              </w:rPr>
              <w:t>Portátil</w:t>
            </w:r>
            <w:proofErr w:type="spellEnd"/>
            <w:r w:rsidRPr="00990AE6">
              <w:rPr>
                <w:rFonts w:cs="Calibri"/>
                <w:bCs/>
                <w:sz w:val="20"/>
                <w:szCs w:val="20"/>
                <w:lang w:val="en-US"/>
              </w:rPr>
              <w:t xml:space="preserve"> Intel Core i5</w:t>
            </w:r>
          </w:p>
        </w:tc>
        <w:tc>
          <w:tcPr>
            <w:tcW w:w="1537" w:type="dxa"/>
            <w:shd w:val="clear" w:color="auto" w:fill="auto"/>
            <w:noWrap/>
            <w:hideMark/>
          </w:tcPr>
          <w:p w14:paraId="66E4C216" w14:textId="77777777" w:rsidR="00852DAF" w:rsidRPr="00990AE6" w:rsidRDefault="00852DAF" w:rsidP="00DA1DA9">
            <w:pPr>
              <w:pStyle w:val="Prrafodelista"/>
              <w:spacing w:after="0" w:line="240" w:lineRule="auto"/>
              <w:ind w:left="0"/>
              <w:jc w:val="right"/>
              <w:rPr>
                <w:rFonts w:cs="Calibri"/>
                <w:bCs/>
                <w:sz w:val="20"/>
                <w:szCs w:val="20"/>
              </w:rPr>
            </w:pPr>
            <w:r w:rsidRPr="00990AE6">
              <w:rPr>
                <w:rFonts w:cs="Calibri"/>
                <w:bCs/>
                <w:sz w:val="20"/>
                <w:szCs w:val="20"/>
              </w:rPr>
              <w:t>21,562.50</w:t>
            </w:r>
          </w:p>
        </w:tc>
      </w:tr>
      <w:tr w:rsidR="00852DAF" w:rsidRPr="00990AE6" w14:paraId="22621B0C" w14:textId="77777777" w:rsidTr="00852DAF">
        <w:trPr>
          <w:trHeight w:val="300"/>
        </w:trPr>
        <w:tc>
          <w:tcPr>
            <w:tcW w:w="2519" w:type="dxa"/>
            <w:shd w:val="clear" w:color="auto" w:fill="auto"/>
            <w:noWrap/>
            <w:vAlign w:val="center"/>
          </w:tcPr>
          <w:p w14:paraId="1A1FD89E" w14:textId="5FA3E57B"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1-2-4-1-003-0008-000-0000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52C5F832" w14:textId="1B7E0E2F"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18"/>
                <w:szCs w:val="18"/>
                <w:lang w:eastAsia="es-MX"/>
              </w:rPr>
              <w:t xml:space="preserve">Computadora </w:t>
            </w:r>
            <w:proofErr w:type="spellStart"/>
            <w:r w:rsidRPr="00990AE6">
              <w:rPr>
                <w:rFonts w:eastAsia="Times New Roman" w:cs="Calibri"/>
                <w:color w:val="000000"/>
                <w:sz w:val="18"/>
                <w:szCs w:val="18"/>
                <w:lang w:eastAsia="es-MX"/>
              </w:rPr>
              <w:t>Portatil</w:t>
            </w:r>
            <w:proofErr w:type="spellEnd"/>
            <w:r w:rsidRPr="00990AE6">
              <w:rPr>
                <w:rFonts w:eastAsia="Times New Roman" w:cs="Calibri"/>
                <w:color w:val="000000"/>
                <w:sz w:val="18"/>
                <w:szCs w:val="18"/>
                <w:lang w:eastAsia="es-MX"/>
              </w:rPr>
              <w:t xml:space="preserve"> Notebook Dell </w:t>
            </w:r>
            <w:proofErr w:type="spellStart"/>
            <w:r w:rsidRPr="00990AE6">
              <w:rPr>
                <w:rFonts w:eastAsia="Times New Roman" w:cs="Calibri"/>
                <w:color w:val="000000"/>
                <w:sz w:val="18"/>
                <w:szCs w:val="18"/>
                <w:lang w:eastAsia="es-MX"/>
              </w:rPr>
              <w:t>Latitude</w:t>
            </w:r>
            <w:proofErr w:type="spellEnd"/>
            <w:r w:rsidRPr="00990AE6">
              <w:rPr>
                <w:rFonts w:eastAsia="Times New Roman" w:cs="Calibri"/>
                <w:color w:val="000000"/>
                <w:sz w:val="18"/>
                <w:szCs w:val="18"/>
                <w:lang w:eastAsia="es-MX"/>
              </w:rPr>
              <w:t xml:space="preserve"> 5440 14" FHD (1920 X 1080)</w:t>
            </w:r>
          </w:p>
        </w:tc>
        <w:tc>
          <w:tcPr>
            <w:tcW w:w="1537" w:type="dxa"/>
            <w:tcBorders>
              <w:top w:val="nil"/>
              <w:left w:val="nil"/>
              <w:bottom w:val="single" w:sz="4" w:space="0" w:color="auto"/>
              <w:right w:val="single" w:sz="4" w:space="0" w:color="auto"/>
            </w:tcBorders>
            <w:shd w:val="clear" w:color="auto" w:fill="auto"/>
            <w:noWrap/>
            <w:vAlign w:val="center"/>
          </w:tcPr>
          <w:p w14:paraId="0FCF64FE" w14:textId="4DF2D35A"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27,332.50</w:t>
            </w:r>
          </w:p>
        </w:tc>
      </w:tr>
      <w:tr w:rsidR="00852DAF" w:rsidRPr="00990AE6" w14:paraId="2040BCFD" w14:textId="77777777" w:rsidTr="00852DAF">
        <w:trPr>
          <w:trHeight w:val="300"/>
        </w:trPr>
        <w:tc>
          <w:tcPr>
            <w:tcW w:w="2519" w:type="dxa"/>
            <w:shd w:val="clear" w:color="auto" w:fill="auto"/>
            <w:noWrap/>
            <w:vAlign w:val="center"/>
          </w:tcPr>
          <w:p w14:paraId="22BA36C1" w14:textId="1CE579A7"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1-2-4-1-003-0009-000-0000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5CD34B99" w14:textId="77A2F8F6"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18"/>
                <w:szCs w:val="18"/>
                <w:lang w:eastAsia="es-MX"/>
              </w:rPr>
              <w:t xml:space="preserve">Computadora </w:t>
            </w:r>
            <w:proofErr w:type="spellStart"/>
            <w:r w:rsidRPr="00990AE6">
              <w:rPr>
                <w:rFonts w:eastAsia="Times New Roman" w:cs="Calibri"/>
                <w:color w:val="000000"/>
                <w:sz w:val="18"/>
                <w:szCs w:val="18"/>
                <w:lang w:eastAsia="es-MX"/>
              </w:rPr>
              <w:t>Portatil</w:t>
            </w:r>
            <w:proofErr w:type="spellEnd"/>
            <w:r w:rsidRPr="00990AE6">
              <w:rPr>
                <w:rFonts w:eastAsia="Times New Roman" w:cs="Calibri"/>
                <w:color w:val="000000"/>
                <w:sz w:val="18"/>
                <w:szCs w:val="18"/>
                <w:lang w:eastAsia="es-MX"/>
              </w:rPr>
              <w:t xml:space="preserve"> Notebook Dell </w:t>
            </w:r>
            <w:proofErr w:type="spellStart"/>
            <w:r w:rsidRPr="00990AE6">
              <w:rPr>
                <w:rFonts w:eastAsia="Times New Roman" w:cs="Calibri"/>
                <w:color w:val="000000"/>
                <w:sz w:val="18"/>
                <w:szCs w:val="18"/>
                <w:lang w:eastAsia="es-MX"/>
              </w:rPr>
              <w:t>Latitude</w:t>
            </w:r>
            <w:proofErr w:type="spellEnd"/>
            <w:r w:rsidRPr="00990AE6">
              <w:rPr>
                <w:rFonts w:eastAsia="Times New Roman" w:cs="Calibri"/>
                <w:color w:val="000000"/>
                <w:sz w:val="18"/>
                <w:szCs w:val="18"/>
                <w:lang w:eastAsia="es-MX"/>
              </w:rPr>
              <w:t xml:space="preserve"> 5440 14" FHD (1920 X 1080)</w:t>
            </w:r>
          </w:p>
        </w:tc>
        <w:tc>
          <w:tcPr>
            <w:tcW w:w="1537" w:type="dxa"/>
            <w:tcBorders>
              <w:top w:val="nil"/>
              <w:left w:val="nil"/>
              <w:bottom w:val="single" w:sz="4" w:space="0" w:color="auto"/>
              <w:right w:val="single" w:sz="4" w:space="0" w:color="auto"/>
            </w:tcBorders>
            <w:shd w:val="clear" w:color="auto" w:fill="auto"/>
            <w:noWrap/>
            <w:vAlign w:val="center"/>
          </w:tcPr>
          <w:p w14:paraId="31082358" w14:textId="4235EA55"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27,332.50</w:t>
            </w:r>
          </w:p>
        </w:tc>
      </w:tr>
      <w:tr w:rsidR="00852DAF" w:rsidRPr="00990AE6" w14:paraId="23D0F07B" w14:textId="77777777" w:rsidTr="00852DAF">
        <w:trPr>
          <w:trHeight w:val="300"/>
        </w:trPr>
        <w:tc>
          <w:tcPr>
            <w:tcW w:w="2519" w:type="dxa"/>
            <w:shd w:val="clear" w:color="auto" w:fill="auto"/>
            <w:noWrap/>
            <w:vAlign w:val="center"/>
          </w:tcPr>
          <w:p w14:paraId="6FB79E4C" w14:textId="2CD85DC0"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1-2-4-1-003-0010-000-0000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7240B85A" w14:textId="296B8730"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DELL E2222H 210-BBBO DE 21.5"</w:t>
            </w:r>
          </w:p>
        </w:tc>
        <w:tc>
          <w:tcPr>
            <w:tcW w:w="1537" w:type="dxa"/>
            <w:tcBorders>
              <w:top w:val="nil"/>
              <w:left w:val="nil"/>
              <w:bottom w:val="single" w:sz="4" w:space="0" w:color="auto"/>
              <w:right w:val="single" w:sz="4" w:space="0" w:color="auto"/>
            </w:tcBorders>
            <w:shd w:val="clear" w:color="auto" w:fill="auto"/>
            <w:noWrap/>
            <w:vAlign w:val="center"/>
          </w:tcPr>
          <w:p w14:paraId="37ED4085" w14:textId="1D2DFAC8"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34,437.50</w:t>
            </w:r>
          </w:p>
        </w:tc>
      </w:tr>
      <w:tr w:rsidR="00852DAF" w:rsidRPr="00990AE6" w14:paraId="4EE7A6DD" w14:textId="77777777" w:rsidTr="00852DAF">
        <w:trPr>
          <w:trHeight w:val="300"/>
        </w:trPr>
        <w:tc>
          <w:tcPr>
            <w:tcW w:w="2519" w:type="dxa"/>
            <w:shd w:val="clear" w:color="auto" w:fill="auto"/>
            <w:noWrap/>
            <w:vAlign w:val="center"/>
          </w:tcPr>
          <w:p w14:paraId="65610E77" w14:textId="6661C193"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1-2-4-1-003-0011-000-0000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5774DFE5" w14:textId="07FA82EE"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DELL E2222H 210-BBBO DE 21.5"</w:t>
            </w:r>
          </w:p>
        </w:tc>
        <w:tc>
          <w:tcPr>
            <w:tcW w:w="1537" w:type="dxa"/>
            <w:tcBorders>
              <w:top w:val="nil"/>
              <w:left w:val="nil"/>
              <w:bottom w:val="single" w:sz="4" w:space="0" w:color="auto"/>
              <w:right w:val="single" w:sz="4" w:space="0" w:color="auto"/>
            </w:tcBorders>
            <w:shd w:val="clear" w:color="auto" w:fill="auto"/>
            <w:noWrap/>
            <w:vAlign w:val="center"/>
          </w:tcPr>
          <w:p w14:paraId="39BE26EA" w14:textId="307DA7BF"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34,437.50</w:t>
            </w:r>
          </w:p>
        </w:tc>
      </w:tr>
      <w:tr w:rsidR="00852DAF" w:rsidRPr="00990AE6" w14:paraId="7B7C3B76" w14:textId="77777777" w:rsidTr="00852DAF">
        <w:trPr>
          <w:trHeight w:val="300"/>
        </w:trPr>
        <w:tc>
          <w:tcPr>
            <w:tcW w:w="2519" w:type="dxa"/>
            <w:shd w:val="clear" w:color="auto" w:fill="auto"/>
            <w:noWrap/>
            <w:vAlign w:val="center"/>
          </w:tcPr>
          <w:p w14:paraId="0BF93603" w14:textId="142F3309"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1-2-4-1-003-0012-000-0000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7299BB32" w14:textId="5F992892"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18"/>
                <w:szCs w:val="18"/>
                <w:lang w:eastAsia="es-MX"/>
              </w:rPr>
              <w:t xml:space="preserve">Computadora De Escritorio Dell </w:t>
            </w:r>
            <w:proofErr w:type="spellStart"/>
            <w:r w:rsidRPr="00990AE6">
              <w:rPr>
                <w:rFonts w:eastAsia="Times New Roman" w:cs="Calibri"/>
                <w:color w:val="000000"/>
                <w:sz w:val="18"/>
                <w:szCs w:val="18"/>
                <w:lang w:eastAsia="es-MX"/>
              </w:rPr>
              <w:t>Optiplex</w:t>
            </w:r>
            <w:proofErr w:type="spellEnd"/>
            <w:r w:rsidRPr="00990AE6">
              <w:rPr>
                <w:rFonts w:eastAsia="Times New Roman" w:cs="Calibri"/>
                <w:color w:val="000000"/>
                <w:sz w:val="18"/>
                <w:szCs w:val="18"/>
                <w:lang w:eastAsia="es-MX"/>
              </w:rPr>
              <w:t xml:space="preserve"> Sff7010 Incluye Monitor DELL E2222H 210-BBBO DE 21.5"</w:t>
            </w:r>
          </w:p>
        </w:tc>
        <w:tc>
          <w:tcPr>
            <w:tcW w:w="1537" w:type="dxa"/>
            <w:tcBorders>
              <w:top w:val="nil"/>
              <w:left w:val="nil"/>
              <w:bottom w:val="single" w:sz="4" w:space="0" w:color="auto"/>
              <w:right w:val="single" w:sz="4" w:space="0" w:color="auto"/>
            </w:tcBorders>
            <w:shd w:val="clear" w:color="auto" w:fill="auto"/>
            <w:noWrap/>
            <w:vAlign w:val="center"/>
          </w:tcPr>
          <w:p w14:paraId="0EAF7084" w14:textId="49E85EFB"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34,437.50</w:t>
            </w:r>
          </w:p>
        </w:tc>
      </w:tr>
      <w:tr w:rsidR="00852DAF" w:rsidRPr="00990AE6" w14:paraId="3ACBA8A3" w14:textId="77777777" w:rsidTr="00852DAF">
        <w:trPr>
          <w:trHeight w:val="300"/>
        </w:trPr>
        <w:tc>
          <w:tcPr>
            <w:tcW w:w="2519" w:type="dxa"/>
            <w:shd w:val="clear" w:color="auto" w:fill="auto"/>
            <w:noWrap/>
            <w:vAlign w:val="center"/>
          </w:tcPr>
          <w:p w14:paraId="068D4A6A" w14:textId="0CED5D1E"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1-2-4-1-003-0013-000-0000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756C7B94" w14:textId="1A0ACE13"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537" w:type="dxa"/>
            <w:tcBorders>
              <w:top w:val="nil"/>
              <w:left w:val="nil"/>
              <w:bottom w:val="single" w:sz="4" w:space="0" w:color="auto"/>
              <w:right w:val="single" w:sz="4" w:space="0" w:color="auto"/>
            </w:tcBorders>
            <w:shd w:val="clear" w:color="auto" w:fill="auto"/>
            <w:noWrap/>
            <w:vAlign w:val="center"/>
          </w:tcPr>
          <w:p w14:paraId="5DCDCA02" w14:textId="2B906C7F"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34,437.50</w:t>
            </w:r>
          </w:p>
        </w:tc>
      </w:tr>
      <w:tr w:rsidR="00852DAF" w:rsidRPr="00990AE6" w14:paraId="72FA53B0" w14:textId="77777777" w:rsidTr="00852DAF">
        <w:trPr>
          <w:trHeight w:val="300"/>
        </w:trPr>
        <w:tc>
          <w:tcPr>
            <w:tcW w:w="2519" w:type="dxa"/>
            <w:shd w:val="clear" w:color="auto" w:fill="auto"/>
            <w:noWrap/>
            <w:vAlign w:val="center"/>
          </w:tcPr>
          <w:p w14:paraId="66F9D1FC" w14:textId="08A101EA" w:rsidR="00852DAF" w:rsidRPr="00990AE6" w:rsidRDefault="00852DAF" w:rsidP="00852DAF">
            <w:pPr>
              <w:pStyle w:val="Prrafodelista"/>
              <w:spacing w:after="0" w:line="240" w:lineRule="auto"/>
              <w:ind w:left="0"/>
              <w:rPr>
                <w:rFonts w:cs="Calibri"/>
                <w:bCs/>
                <w:sz w:val="20"/>
                <w:szCs w:val="20"/>
              </w:rPr>
            </w:pPr>
            <w:r w:rsidRPr="00990AE6">
              <w:rPr>
                <w:rFonts w:cs="Calibri"/>
                <w:bCs/>
                <w:sz w:val="20"/>
                <w:szCs w:val="20"/>
              </w:rPr>
              <w:t>1-2-4-1-003-0014-000-0000</w:t>
            </w:r>
          </w:p>
        </w:tc>
        <w:tc>
          <w:tcPr>
            <w:tcW w:w="4478" w:type="dxa"/>
            <w:tcBorders>
              <w:top w:val="nil"/>
              <w:left w:val="single" w:sz="4" w:space="0" w:color="auto"/>
              <w:bottom w:val="single" w:sz="4" w:space="0" w:color="auto"/>
              <w:right w:val="single" w:sz="4" w:space="0" w:color="auto"/>
            </w:tcBorders>
            <w:shd w:val="clear" w:color="auto" w:fill="auto"/>
            <w:noWrap/>
            <w:vAlign w:val="center"/>
          </w:tcPr>
          <w:p w14:paraId="18F99C26" w14:textId="5E9F0373" w:rsidR="00852DAF" w:rsidRPr="00990AE6" w:rsidRDefault="00852DAF" w:rsidP="00852DAF">
            <w:pPr>
              <w:pStyle w:val="Prrafodelista"/>
              <w:spacing w:after="0" w:line="240" w:lineRule="auto"/>
              <w:ind w:left="0" w:right="-102"/>
              <w:jc w:val="both"/>
              <w:rPr>
                <w:rFonts w:cs="Calibri"/>
                <w:bCs/>
                <w:sz w:val="20"/>
                <w:szCs w:val="20"/>
                <w:lang w:val="en-US"/>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537" w:type="dxa"/>
            <w:tcBorders>
              <w:top w:val="nil"/>
              <w:left w:val="nil"/>
              <w:bottom w:val="single" w:sz="4" w:space="0" w:color="auto"/>
              <w:right w:val="single" w:sz="4" w:space="0" w:color="auto"/>
            </w:tcBorders>
            <w:shd w:val="clear" w:color="auto" w:fill="auto"/>
            <w:noWrap/>
            <w:vAlign w:val="center"/>
          </w:tcPr>
          <w:p w14:paraId="3AE80AFD" w14:textId="15543F47" w:rsidR="00852DAF" w:rsidRPr="00990AE6" w:rsidRDefault="00852DAF" w:rsidP="00852DAF">
            <w:pPr>
              <w:pStyle w:val="Prrafodelista"/>
              <w:spacing w:after="0" w:line="240" w:lineRule="auto"/>
              <w:ind w:left="0"/>
              <w:jc w:val="right"/>
              <w:rPr>
                <w:rFonts w:cs="Calibri"/>
                <w:bCs/>
                <w:sz w:val="20"/>
                <w:szCs w:val="20"/>
              </w:rPr>
            </w:pPr>
            <w:r w:rsidRPr="00990AE6">
              <w:rPr>
                <w:rFonts w:eastAsia="Times New Roman" w:cs="Calibri"/>
                <w:color w:val="000000"/>
                <w:sz w:val="20"/>
                <w:szCs w:val="20"/>
                <w:lang w:eastAsia="es-MX"/>
              </w:rPr>
              <w:t>34,437.50</w:t>
            </w:r>
          </w:p>
        </w:tc>
      </w:tr>
      <w:tr w:rsidR="00852DAF" w:rsidRPr="00990AE6" w14:paraId="41F7F93A" w14:textId="77777777" w:rsidTr="00852DAF">
        <w:trPr>
          <w:trHeight w:val="300"/>
        </w:trPr>
        <w:tc>
          <w:tcPr>
            <w:tcW w:w="2519" w:type="dxa"/>
            <w:shd w:val="clear" w:color="auto" w:fill="auto"/>
            <w:noWrap/>
            <w:vAlign w:val="center"/>
          </w:tcPr>
          <w:p w14:paraId="427527FF" w14:textId="5E770B89" w:rsidR="00852DAF" w:rsidRPr="00990AE6" w:rsidRDefault="00852DAF" w:rsidP="00852DAF">
            <w:pPr>
              <w:pStyle w:val="Prrafodelista"/>
              <w:spacing w:after="0" w:line="240" w:lineRule="auto"/>
              <w:ind w:left="0"/>
              <w:rPr>
                <w:rFonts w:cs="Calibri"/>
                <w:b/>
                <w:sz w:val="20"/>
                <w:szCs w:val="20"/>
              </w:rPr>
            </w:pPr>
            <w:r w:rsidRPr="00990AE6">
              <w:rPr>
                <w:rFonts w:cs="Calibri"/>
                <w:bCs/>
                <w:sz w:val="20"/>
                <w:szCs w:val="20"/>
              </w:rPr>
              <w:t>1-2-4-1-003-0015-000-0000</w:t>
            </w:r>
          </w:p>
        </w:tc>
        <w:tc>
          <w:tcPr>
            <w:tcW w:w="4478" w:type="dxa"/>
            <w:tcBorders>
              <w:top w:val="nil"/>
              <w:left w:val="single" w:sz="4" w:space="0" w:color="auto"/>
              <w:bottom w:val="nil"/>
              <w:right w:val="single" w:sz="4" w:space="0" w:color="auto"/>
            </w:tcBorders>
            <w:shd w:val="clear" w:color="auto" w:fill="auto"/>
            <w:noWrap/>
            <w:vAlign w:val="center"/>
          </w:tcPr>
          <w:p w14:paraId="238C3BC7" w14:textId="5C3B39B4" w:rsidR="00852DAF" w:rsidRPr="00990AE6" w:rsidRDefault="00852DAF" w:rsidP="00852DAF">
            <w:pPr>
              <w:pStyle w:val="Prrafodelista"/>
              <w:spacing w:after="0" w:line="240" w:lineRule="auto"/>
              <w:ind w:left="0" w:right="-102"/>
              <w:rPr>
                <w:rFonts w:cs="Calibri"/>
                <w:b/>
                <w:sz w:val="20"/>
                <w:szCs w:val="20"/>
              </w:rPr>
            </w:pPr>
            <w:r w:rsidRPr="00990AE6">
              <w:rPr>
                <w:rFonts w:eastAsia="Times New Roman" w:cs="Calibri"/>
                <w:color w:val="000000"/>
                <w:sz w:val="20"/>
                <w:szCs w:val="20"/>
                <w:lang w:eastAsia="es-MX"/>
              </w:rPr>
              <w:t xml:space="preserve">Computadora </w:t>
            </w:r>
            <w:proofErr w:type="spellStart"/>
            <w:r w:rsidRPr="00990AE6">
              <w:rPr>
                <w:rFonts w:eastAsia="Times New Roman" w:cs="Calibri"/>
                <w:color w:val="000000"/>
                <w:sz w:val="20"/>
                <w:szCs w:val="20"/>
                <w:lang w:eastAsia="es-MX"/>
              </w:rPr>
              <w:t>Portatil</w:t>
            </w:r>
            <w:proofErr w:type="spellEnd"/>
            <w:r w:rsidRPr="00990AE6">
              <w:rPr>
                <w:rFonts w:eastAsia="Times New Roman" w:cs="Calibri"/>
                <w:color w:val="000000"/>
                <w:sz w:val="20"/>
                <w:szCs w:val="20"/>
                <w:lang w:eastAsia="es-MX"/>
              </w:rPr>
              <w:t xml:space="preserve"> Dell </w:t>
            </w:r>
            <w:proofErr w:type="spellStart"/>
            <w:r w:rsidRPr="00990AE6">
              <w:rPr>
                <w:rFonts w:eastAsia="Times New Roman" w:cs="Calibri"/>
                <w:color w:val="000000"/>
                <w:sz w:val="20"/>
                <w:szCs w:val="20"/>
                <w:lang w:eastAsia="es-MX"/>
              </w:rPr>
              <w:t>Latitude</w:t>
            </w:r>
            <w:proofErr w:type="spellEnd"/>
            <w:r w:rsidRPr="00990AE6">
              <w:rPr>
                <w:rFonts w:eastAsia="Times New Roman" w:cs="Calibri"/>
                <w:color w:val="000000"/>
                <w:sz w:val="20"/>
                <w:szCs w:val="20"/>
                <w:lang w:eastAsia="es-MX"/>
              </w:rPr>
              <w:t xml:space="preserve"> 5540 15" FHD (1920 X1080)</w:t>
            </w:r>
          </w:p>
        </w:tc>
        <w:tc>
          <w:tcPr>
            <w:tcW w:w="1537" w:type="dxa"/>
            <w:tcBorders>
              <w:top w:val="nil"/>
              <w:left w:val="nil"/>
              <w:bottom w:val="nil"/>
              <w:right w:val="single" w:sz="4" w:space="0" w:color="auto"/>
            </w:tcBorders>
            <w:shd w:val="clear" w:color="auto" w:fill="auto"/>
            <w:noWrap/>
            <w:vAlign w:val="center"/>
          </w:tcPr>
          <w:p w14:paraId="55DE0879" w14:textId="0D31C893" w:rsidR="00852DAF" w:rsidRPr="00990AE6" w:rsidRDefault="00852DAF" w:rsidP="00852DAF">
            <w:pPr>
              <w:pStyle w:val="Prrafodelista"/>
              <w:spacing w:after="0" w:line="240" w:lineRule="auto"/>
              <w:ind w:left="0"/>
              <w:jc w:val="right"/>
              <w:rPr>
                <w:rFonts w:cs="Calibri"/>
                <w:b/>
                <w:sz w:val="20"/>
                <w:szCs w:val="20"/>
              </w:rPr>
            </w:pPr>
            <w:r w:rsidRPr="00990AE6">
              <w:rPr>
                <w:rFonts w:eastAsia="Times New Roman" w:cs="Calibri"/>
                <w:color w:val="000000"/>
                <w:sz w:val="20"/>
                <w:szCs w:val="20"/>
                <w:lang w:eastAsia="es-MX"/>
              </w:rPr>
              <w:t>34,437.50</w:t>
            </w:r>
          </w:p>
        </w:tc>
      </w:tr>
      <w:tr w:rsidR="00852DAF" w:rsidRPr="00990AE6" w14:paraId="6175873A" w14:textId="77777777" w:rsidTr="00665EBB">
        <w:trPr>
          <w:trHeight w:val="300"/>
        </w:trPr>
        <w:tc>
          <w:tcPr>
            <w:tcW w:w="2519" w:type="dxa"/>
            <w:shd w:val="clear" w:color="auto" w:fill="auto"/>
            <w:noWrap/>
          </w:tcPr>
          <w:p w14:paraId="02CCB014" w14:textId="77777777" w:rsidR="00852DAF" w:rsidRPr="00990AE6" w:rsidRDefault="00852DAF" w:rsidP="00852DAF">
            <w:pPr>
              <w:pStyle w:val="Prrafodelista"/>
              <w:spacing w:after="0" w:line="240" w:lineRule="auto"/>
              <w:ind w:left="0"/>
              <w:jc w:val="both"/>
              <w:rPr>
                <w:rFonts w:cs="Calibri"/>
                <w:b/>
                <w:sz w:val="20"/>
                <w:szCs w:val="20"/>
              </w:rPr>
            </w:pPr>
          </w:p>
        </w:tc>
        <w:tc>
          <w:tcPr>
            <w:tcW w:w="4478" w:type="dxa"/>
            <w:shd w:val="clear" w:color="auto" w:fill="auto"/>
            <w:noWrap/>
          </w:tcPr>
          <w:p w14:paraId="018B8E11" w14:textId="047C1F9D" w:rsidR="00852DAF" w:rsidRPr="00990AE6" w:rsidRDefault="00852DAF" w:rsidP="00852DAF">
            <w:pPr>
              <w:pStyle w:val="Prrafodelista"/>
              <w:spacing w:after="0" w:line="240" w:lineRule="auto"/>
              <w:ind w:left="0" w:right="-102"/>
              <w:rPr>
                <w:rFonts w:eastAsia="Times New Roman" w:cs="Calibri"/>
                <w:color w:val="000000"/>
                <w:sz w:val="20"/>
                <w:szCs w:val="20"/>
                <w:lang w:eastAsia="es-MX"/>
              </w:rPr>
            </w:pPr>
            <w:r w:rsidRPr="00990AE6">
              <w:rPr>
                <w:rFonts w:cs="Calibri"/>
                <w:b/>
                <w:sz w:val="20"/>
                <w:szCs w:val="20"/>
              </w:rPr>
              <w:t>Mobiliario y Equipo de Administración</w:t>
            </w:r>
          </w:p>
        </w:tc>
        <w:tc>
          <w:tcPr>
            <w:tcW w:w="1537" w:type="dxa"/>
            <w:shd w:val="clear" w:color="auto" w:fill="auto"/>
            <w:noWrap/>
          </w:tcPr>
          <w:p w14:paraId="61D5C864" w14:textId="1A8E1B94" w:rsidR="00852DAF" w:rsidRPr="00990AE6" w:rsidRDefault="00852DAF" w:rsidP="00852DAF">
            <w:pPr>
              <w:pStyle w:val="Prrafodelista"/>
              <w:spacing w:after="0" w:line="240" w:lineRule="auto"/>
              <w:ind w:left="0"/>
              <w:jc w:val="right"/>
              <w:rPr>
                <w:rFonts w:eastAsia="Times New Roman" w:cs="Calibri"/>
                <w:color w:val="000000"/>
                <w:sz w:val="20"/>
                <w:szCs w:val="20"/>
                <w:lang w:eastAsia="es-MX"/>
              </w:rPr>
            </w:pPr>
            <w:r w:rsidRPr="00990AE6">
              <w:rPr>
                <w:rFonts w:cs="Calibri"/>
                <w:b/>
                <w:sz w:val="20"/>
                <w:szCs w:val="20"/>
              </w:rPr>
              <w:t>$ 378,945.15</w:t>
            </w:r>
          </w:p>
        </w:tc>
      </w:tr>
    </w:tbl>
    <w:p w14:paraId="6120F5CB" w14:textId="77777777" w:rsidR="00852DAF" w:rsidRPr="00990AE6" w:rsidRDefault="00852DAF" w:rsidP="00852DAF">
      <w:pPr>
        <w:pStyle w:val="Prrafodelista"/>
        <w:spacing w:after="0" w:line="240" w:lineRule="auto"/>
        <w:ind w:left="567" w:right="544"/>
        <w:jc w:val="both"/>
        <w:rPr>
          <w:rFonts w:cs="Calibri"/>
          <w:bCs/>
          <w:sz w:val="20"/>
          <w:szCs w:val="20"/>
        </w:rPr>
      </w:pPr>
    </w:p>
    <w:p w14:paraId="488250C6" w14:textId="77777777" w:rsidR="00852DAF" w:rsidRPr="00990AE6" w:rsidRDefault="00852DAF" w:rsidP="00852DAF">
      <w:pPr>
        <w:pStyle w:val="Prrafodelista"/>
        <w:spacing w:after="0" w:line="240" w:lineRule="auto"/>
        <w:ind w:left="567" w:right="544"/>
        <w:jc w:val="both"/>
        <w:rPr>
          <w:rFonts w:cs="Calibri"/>
          <w:sz w:val="20"/>
          <w:szCs w:val="20"/>
        </w:rPr>
      </w:pPr>
      <w:r w:rsidRPr="00990AE6">
        <w:rPr>
          <w:rFonts w:cs="Calibri"/>
          <w:sz w:val="20"/>
          <w:szCs w:val="20"/>
        </w:rPr>
        <w:t>En el presente ejercicio se realizaron tres reclasificaciones de bienes muebles debido a que en el ejercicio 2020 habían sido considerados como gastos, reclasificándolos al rubro de Equipo de Transporte (Embarcaciones)los cuales se integran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079"/>
        <w:gridCol w:w="1730"/>
      </w:tblGrid>
      <w:tr w:rsidR="00852DAF" w:rsidRPr="00990AE6" w14:paraId="30150139" w14:textId="77777777" w:rsidTr="00DA1DA9">
        <w:trPr>
          <w:jc w:val="center"/>
        </w:trPr>
        <w:tc>
          <w:tcPr>
            <w:tcW w:w="1663" w:type="dxa"/>
            <w:shd w:val="clear" w:color="auto" w:fill="auto"/>
          </w:tcPr>
          <w:p w14:paraId="1F8CF7C8" w14:textId="77777777" w:rsidR="00852DAF" w:rsidRPr="00990AE6" w:rsidRDefault="00852DAF" w:rsidP="00DA1DA9">
            <w:pPr>
              <w:pStyle w:val="Prrafodelista"/>
              <w:spacing w:after="0" w:line="240" w:lineRule="auto"/>
              <w:ind w:left="-9"/>
              <w:jc w:val="center"/>
              <w:rPr>
                <w:rFonts w:cs="Calibri"/>
                <w:b/>
                <w:bCs/>
                <w:sz w:val="20"/>
                <w:szCs w:val="20"/>
              </w:rPr>
            </w:pPr>
            <w:r w:rsidRPr="00990AE6">
              <w:rPr>
                <w:rFonts w:cs="Calibri"/>
                <w:b/>
                <w:bCs/>
                <w:sz w:val="20"/>
                <w:szCs w:val="20"/>
              </w:rPr>
              <w:t>Cuenta</w:t>
            </w:r>
          </w:p>
        </w:tc>
        <w:tc>
          <w:tcPr>
            <w:tcW w:w="5079" w:type="dxa"/>
            <w:shd w:val="clear" w:color="auto" w:fill="auto"/>
          </w:tcPr>
          <w:p w14:paraId="7E0A681A" w14:textId="77777777" w:rsidR="00852DAF" w:rsidRPr="00990AE6" w:rsidRDefault="00852DAF" w:rsidP="00DA1DA9">
            <w:pPr>
              <w:pStyle w:val="Prrafodelista"/>
              <w:tabs>
                <w:tab w:val="left" w:pos="64"/>
              </w:tabs>
              <w:spacing w:after="0" w:line="240" w:lineRule="auto"/>
              <w:ind w:left="0" w:right="-23"/>
              <w:jc w:val="center"/>
              <w:rPr>
                <w:rFonts w:cs="Calibri"/>
                <w:b/>
                <w:bCs/>
                <w:sz w:val="20"/>
                <w:szCs w:val="20"/>
              </w:rPr>
            </w:pPr>
            <w:r w:rsidRPr="00990AE6">
              <w:rPr>
                <w:rFonts w:cs="Calibri"/>
                <w:b/>
                <w:bCs/>
                <w:sz w:val="20"/>
                <w:szCs w:val="20"/>
              </w:rPr>
              <w:t>Concepto</w:t>
            </w:r>
          </w:p>
        </w:tc>
        <w:tc>
          <w:tcPr>
            <w:tcW w:w="1730" w:type="dxa"/>
            <w:shd w:val="clear" w:color="auto" w:fill="auto"/>
          </w:tcPr>
          <w:p w14:paraId="7048B357" w14:textId="77777777" w:rsidR="00852DAF" w:rsidRPr="00990AE6" w:rsidRDefault="00852DAF" w:rsidP="00DA1DA9">
            <w:pPr>
              <w:pStyle w:val="Prrafodelista"/>
              <w:spacing w:after="0" w:line="240" w:lineRule="auto"/>
              <w:ind w:left="82"/>
              <w:jc w:val="center"/>
              <w:rPr>
                <w:rFonts w:cs="Calibri"/>
                <w:b/>
                <w:bCs/>
                <w:sz w:val="20"/>
                <w:szCs w:val="20"/>
              </w:rPr>
            </w:pPr>
            <w:r w:rsidRPr="00990AE6">
              <w:rPr>
                <w:rFonts w:cs="Calibri"/>
                <w:b/>
                <w:bCs/>
                <w:sz w:val="20"/>
                <w:szCs w:val="20"/>
              </w:rPr>
              <w:t>Importe</w:t>
            </w:r>
          </w:p>
        </w:tc>
      </w:tr>
      <w:tr w:rsidR="00852DAF" w:rsidRPr="00990AE6" w14:paraId="6547A425" w14:textId="77777777" w:rsidTr="00DA1DA9">
        <w:trPr>
          <w:jc w:val="center"/>
        </w:trPr>
        <w:tc>
          <w:tcPr>
            <w:tcW w:w="1663" w:type="dxa"/>
            <w:shd w:val="clear" w:color="auto" w:fill="auto"/>
            <w:vAlign w:val="center"/>
          </w:tcPr>
          <w:p w14:paraId="30DCC1D9" w14:textId="77777777" w:rsidR="00852DAF" w:rsidRPr="00990AE6" w:rsidRDefault="00852DAF" w:rsidP="00DA1DA9">
            <w:pPr>
              <w:pStyle w:val="Prrafodelista"/>
              <w:spacing w:after="0" w:line="240" w:lineRule="auto"/>
              <w:ind w:left="-9"/>
              <w:rPr>
                <w:rFonts w:cs="Calibri"/>
                <w:sz w:val="20"/>
                <w:szCs w:val="20"/>
              </w:rPr>
            </w:pPr>
            <w:r w:rsidRPr="00990AE6">
              <w:rPr>
                <w:rFonts w:cs="Calibri"/>
                <w:sz w:val="20"/>
                <w:szCs w:val="20"/>
              </w:rPr>
              <w:t>1-2-4-005-0001</w:t>
            </w:r>
          </w:p>
        </w:tc>
        <w:tc>
          <w:tcPr>
            <w:tcW w:w="5079" w:type="dxa"/>
            <w:shd w:val="clear" w:color="auto" w:fill="auto"/>
            <w:vAlign w:val="center"/>
          </w:tcPr>
          <w:p w14:paraId="20056904" w14:textId="77777777" w:rsidR="00852DAF" w:rsidRPr="00990AE6" w:rsidRDefault="00852DAF" w:rsidP="00DA1DA9">
            <w:pPr>
              <w:pStyle w:val="Prrafodelista"/>
              <w:tabs>
                <w:tab w:val="left" w:pos="64"/>
              </w:tabs>
              <w:spacing w:after="0" w:line="240" w:lineRule="auto"/>
              <w:ind w:left="0" w:right="-23"/>
              <w:rPr>
                <w:rFonts w:cs="Calibri"/>
                <w:sz w:val="20"/>
                <w:szCs w:val="20"/>
              </w:rPr>
            </w:pPr>
            <w:r w:rsidRPr="00990AE6">
              <w:rPr>
                <w:rFonts w:cs="Calibri"/>
                <w:sz w:val="20"/>
                <w:szCs w:val="20"/>
              </w:rPr>
              <w:t>12/20 Lancha de fibra de vidrio 20 pies F-606</w:t>
            </w:r>
          </w:p>
        </w:tc>
        <w:tc>
          <w:tcPr>
            <w:tcW w:w="1730" w:type="dxa"/>
            <w:shd w:val="clear" w:color="auto" w:fill="auto"/>
          </w:tcPr>
          <w:p w14:paraId="0A9A875D" w14:textId="77777777" w:rsidR="00852DAF" w:rsidRPr="00990AE6" w:rsidRDefault="00852DAF" w:rsidP="00DA1DA9">
            <w:pPr>
              <w:pStyle w:val="Prrafodelista"/>
              <w:spacing w:after="0" w:line="240" w:lineRule="auto"/>
              <w:ind w:left="82"/>
              <w:jc w:val="right"/>
              <w:rPr>
                <w:rFonts w:cs="Calibri"/>
                <w:sz w:val="20"/>
                <w:szCs w:val="20"/>
              </w:rPr>
            </w:pPr>
            <w:r w:rsidRPr="00990AE6">
              <w:rPr>
                <w:rFonts w:cs="Calibri"/>
                <w:sz w:val="20"/>
                <w:szCs w:val="20"/>
              </w:rPr>
              <w:t>58,754.00</w:t>
            </w:r>
          </w:p>
        </w:tc>
      </w:tr>
      <w:tr w:rsidR="00852DAF" w:rsidRPr="00990AE6" w14:paraId="5A04F5A8" w14:textId="77777777" w:rsidTr="00DA1DA9">
        <w:trPr>
          <w:jc w:val="center"/>
        </w:trPr>
        <w:tc>
          <w:tcPr>
            <w:tcW w:w="1663" w:type="dxa"/>
            <w:shd w:val="clear" w:color="auto" w:fill="auto"/>
            <w:vAlign w:val="center"/>
          </w:tcPr>
          <w:p w14:paraId="08710379" w14:textId="77777777" w:rsidR="00852DAF" w:rsidRPr="00990AE6" w:rsidRDefault="00852DAF" w:rsidP="00DA1DA9">
            <w:pPr>
              <w:pStyle w:val="Prrafodelista"/>
              <w:spacing w:after="0" w:line="240" w:lineRule="auto"/>
              <w:ind w:left="-9"/>
              <w:rPr>
                <w:rFonts w:cs="Calibri"/>
                <w:sz w:val="20"/>
                <w:szCs w:val="20"/>
              </w:rPr>
            </w:pPr>
            <w:r w:rsidRPr="00990AE6">
              <w:rPr>
                <w:rFonts w:cs="Calibri"/>
                <w:sz w:val="20"/>
                <w:szCs w:val="20"/>
              </w:rPr>
              <w:t>1-2-4-005-0002</w:t>
            </w:r>
          </w:p>
        </w:tc>
        <w:tc>
          <w:tcPr>
            <w:tcW w:w="5079" w:type="dxa"/>
            <w:shd w:val="clear" w:color="auto" w:fill="auto"/>
            <w:vAlign w:val="center"/>
          </w:tcPr>
          <w:p w14:paraId="729EFF3D" w14:textId="77777777" w:rsidR="00852DAF" w:rsidRPr="00990AE6" w:rsidRDefault="00852DAF" w:rsidP="00DA1DA9">
            <w:pPr>
              <w:pStyle w:val="Prrafodelista"/>
              <w:tabs>
                <w:tab w:val="left" w:pos="64"/>
              </w:tabs>
              <w:spacing w:after="0" w:line="240" w:lineRule="auto"/>
              <w:ind w:left="0" w:right="-23"/>
              <w:rPr>
                <w:rFonts w:cs="Calibri"/>
                <w:sz w:val="20"/>
                <w:szCs w:val="20"/>
              </w:rPr>
            </w:pPr>
            <w:r w:rsidRPr="00990AE6">
              <w:rPr>
                <w:rFonts w:cs="Calibri"/>
                <w:sz w:val="20"/>
                <w:szCs w:val="20"/>
              </w:rPr>
              <w:t>12/20 Lancha de fibra de vidrio 20 pies F-601</w:t>
            </w:r>
          </w:p>
        </w:tc>
        <w:tc>
          <w:tcPr>
            <w:tcW w:w="1730" w:type="dxa"/>
            <w:shd w:val="clear" w:color="auto" w:fill="auto"/>
          </w:tcPr>
          <w:p w14:paraId="58B2AF89" w14:textId="77777777" w:rsidR="00852DAF" w:rsidRPr="00990AE6" w:rsidRDefault="00852DAF" w:rsidP="00DA1DA9">
            <w:pPr>
              <w:pStyle w:val="Prrafodelista"/>
              <w:spacing w:after="0" w:line="240" w:lineRule="auto"/>
              <w:ind w:left="82"/>
              <w:jc w:val="right"/>
              <w:rPr>
                <w:rFonts w:cs="Calibri"/>
                <w:sz w:val="20"/>
                <w:szCs w:val="20"/>
              </w:rPr>
            </w:pPr>
            <w:r w:rsidRPr="00990AE6">
              <w:rPr>
                <w:rFonts w:cs="Calibri"/>
                <w:sz w:val="20"/>
                <w:szCs w:val="20"/>
              </w:rPr>
              <w:t>58,720.00</w:t>
            </w:r>
          </w:p>
        </w:tc>
      </w:tr>
      <w:tr w:rsidR="00852DAF" w:rsidRPr="00990AE6" w14:paraId="7B168D38" w14:textId="77777777" w:rsidTr="00DA1DA9">
        <w:trPr>
          <w:jc w:val="center"/>
        </w:trPr>
        <w:tc>
          <w:tcPr>
            <w:tcW w:w="1663" w:type="dxa"/>
            <w:shd w:val="clear" w:color="auto" w:fill="auto"/>
            <w:vAlign w:val="center"/>
          </w:tcPr>
          <w:p w14:paraId="0B511489" w14:textId="77777777" w:rsidR="00852DAF" w:rsidRPr="00990AE6" w:rsidRDefault="00852DAF" w:rsidP="00DA1DA9">
            <w:pPr>
              <w:pStyle w:val="Prrafodelista"/>
              <w:spacing w:after="0" w:line="240" w:lineRule="auto"/>
              <w:ind w:left="-9"/>
              <w:rPr>
                <w:rFonts w:cs="Calibri"/>
                <w:sz w:val="20"/>
                <w:szCs w:val="20"/>
              </w:rPr>
            </w:pPr>
            <w:r w:rsidRPr="00990AE6">
              <w:rPr>
                <w:rFonts w:cs="Calibri"/>
                <w:sz w:val="20"/>
                <w:szCs w:val="20"/>
              </w:rPr>
              <w:t>1-2-4-005-0003</w:t>
            </w:r>
          </w:p>
        </w:tc>
        <w:tc>
          <w:tcPr>
            <w:tcW w:w="5079" w:type="dxa"/>
            <w:shd w:val="clear" w:color="auto" w:fill="auto"/>
            <w:vAlign w:val="center"/>
          </w:tcPr>
          <w:p w14:paraId="408D91D4" w14:textId="77777777" w:rsidR="00852DAF" w:rsidRPr="00990AE6" w:rsidRDefault="00852DAF" w:rsidP="00DA1DA9">
            <w:pPr>
              <w:pStyle w:val="Prrafodelista"/>
              <w:tabs>
                <w:tab w:val="left" w:pos="64"/>
              </w:tabs>
              <w:spacing w:after="0" w:line="240" w:lineRule="auto"/>
              <w:ind w:left="0" w:right="-23"/>
              <w:rPr>
                <w:rFonts w:cs="Calibri"/>
                <w:sz w:val="20"/>
                <w:szCs w:val="20"/>
              </w:rPr>
            </w:pPr>
            <w:r w:rsidRPr="00990AE6">
              <w:rPr>
                <w:rFonts w:cs="Calibri"/>
                <w:sz w:val="20"/>
                <w:szCs w:val="20"/>
              </w:rPr>
              <w:t>12/20 Motor f de borda Yamaha 40hp 6BGK-10017118</w:t>
            </w:r>
          </w:p>
        </w:tc>
        <w:tc>
          <w:tcPr>
            <w:tcW w:w="1730" w:type="dxa"/>
            <w:shd w:val="clear" w:color="auto" w:fill="auto"/>
          </w:tcPr>
          <w:p w14:paraId="1220457D" w14:textId="77777777" w:rsidR="00852DAF" w:rsidRPr="00990AE6" w:rsidRDefault="00852DAF" w:rsidP="00DA1DA9">
            <w:pPr>
              <w:pStyle w:val="Prrafodelista"/>
              <w:spacing w:after="0" w:line="240" w:lineRule="auto"/>
              <w:ind w:left="82"/>
              <w:jc w:val="right"/>
              <w:rPr>
                <w:rFonts w:cs="Calibri"/>
                <w:sz w:val="20"/>
                <w:szCs w:val="20"/>
              </w:rPr>
            </w:pPr>
            <w:r w:rsidRPr="00990AE6">
              <w:rPr>
                <w:rFonts w:cs="Calibri"/>
                <w:sz w:val="20"/>
                <w:szCs w:val="20"/>
              </w:rPr>
              <w:t>134,000.00</w:t>
            </w:r>
          </w:p>
        </w:tc>
      </w:tr>
      <w:tr w:rsidR="00852DAF" w:rsidRPr="00990AE6" w14:paraId="7CDCCBB3" w14:textId="77777777" w:rsidTr="00DA1DA9">
        <w:trPr>
          <w:jc w:val="center"/>
        </w:trPr>
        <w:tc>
          <w:tcPr>
            <w:tcW w:w="1663" w:type="dxa"/>
            <w:shd w:val="clear" w:color="auto" w:fill="auto"/>
          </w:tcPr>
          <w:p w14:paraId="2B34A21E" w14:textId="77777777" w:rsidR="00852DAF" w:rsidRPr="00990AE6" w:rsidRDefault="00852DAF" w:rsidP="00DA1DA9">
            <w:pPr>
              <w:pStyle w:val="Prrafodelista"/>
              <w:spacing w:after="0" w:line="240" w:lineRule="auto"/>
              <w:ind w:left="-9"/>
              <w:jc w:val="both"/>
              <w:rPr>
                <w:rFonts w:cs="Calibri"/>
                <w:sz w:val="20"/>
                <w:szCs w:val="20"/>
              </w:rPr>
            </w:pPr>
          </w:p>
        </w:tc>
        <w:tc>
          <w:tcPr>
            <w:tcW w:w="5079" w:type="dxa"/>
            <w:shd w:val="clear" w:color="auto" w:fill="auto"/>
          </w:tcPr>
          <w:p w14:paraId="1D3C2DA5" w14:textId="77777777" w:rsidR="00852DAF" w:rsidRPr="00990AE6" w:rsidRDefault="00852DAF" w:rsidP="00DA1DA9">
            <w:pPr>
              <w:pStyle w:val="Prrafodelista"/>
              <w:tabs>
                <w:tab w:val="left" w:pos="64"/>
              </w:tabs>
              <w:spacing w:after="0" w:line="240" w:lineRule="auto"/>
              <w:ind w:left="0" w:right="-23"/>
              <w:jc w:val="right"/>
              <w:rPr>
                <w:rFonts w:cs="Calibri"/>
                <w:b/>
                <w:bCs/>
                <w:sz w:val="20"/>
                <w:szCs w:val="20"/>
              </w:rPr>
            </w:pPr>
            <w:r w:rsidRPr="00990AE6">
              <w:rPr>
                <w:rFonts w:cs="Calibri"/>
                <w:b/>
                <w:bCs/>
                <w:sz w:val="20"/>
                <w:szCs w:val="20"/>
              </w:rPr>
              <w:t xml:space="preserve">Total </w:t>
            </w:r>
          </w:p>
        </w:tc>
        <w:tc>
          <w:tcPr>
            <w:tcW w:w="1730" w:type="dxa"/>
            <w:shd w:val="clear" w:color="auto" w:fill="auto"/>
          </w:tcPr>
          <w:p w14:paraId="28AFD721" w14:textId="77777777" w:rsidR="00852DAF" w:rsidRPr="00990AE6" w:rsidRDefault="00852DAF" w:rsidP="00DA1DA9">
            <w:pPr>
              <w:pStyle w:val="Prrafodelista"/>
              <w:spacing w:after="0" w:line="240" w:lineRule="auto"/>
              <w:ind w:left="82"/>
              <w:jc w:val="right"/>
              <w:rPr>
                <w:rFonts w:cs="Calibri"/>
                <w:b/>
                <w:bCs/>
                <w:sz w:val="20"/>
                <w:szCs w:val="20"/>
              </w:rPr>
            </w:pPr>
            <w:r w:rsidRPr="00990AE6">
              <w:rPr>
                <w:rFonts w:cs="Calibri"/>
                <w:b/>
                <w:bCs/>
                <w:sz w:val="20"/>
                <w:szCs w:val="20"/>
              </w:rPr>
              <w:t>$251,474.00</w:t>
            </w:r>
          </w:p>
        </w:tc>
      </w:tr>
    </w:tbl>
    <w:p w14:paraId="624A90E8" w14:textId="77777777" w:rsidR="00852DAF" w:rsidRPr="00990AE6" w:rsidRDefault="00852DAF" w:rsidP="00852DAF">
      <w:pPr>
        <w:pStyle w:val="Prrafodelista"/>
        <w:spacing w:after="0" w:line="240" w:lineRule="auto"/>
        <w:ind w:left="567" w:right="544"/>
        <w:jc w:val="both"/>
        <w:rPr>
          <w:rFonts w:cs="Calibri"/>
          <w:sz w:val="20"/>
          <w:szCs w:val="20"/>
        </w:rPr>
      </w:pPr>
      <w:r w:rsidRPr="00990AE6">
        <w:rPr>
          <w:rFonts w:cs="Calibri"/>
          <w:sz w:val="20"/>
          <w:szCs w:val="20"/>
        </w:rPr>
        <w:t>No se realizaron adquisiciones durante el ejercicio 2022.</w:t>
      </w:r>
    </w:p>
    <w:p w14:paraId="61A5F456" w14:textId="77777777" w:rsidR="00852DAF" w:rsidRPr="00990AE6" w:rsidRDefault="00852DAF" w:rsidP="00852DAF">
      <w:pPr>
        <w:pStyle w:val="Prrafodelista"/>
        <w:spacing w:after="0" w:line="240" w:lineRule="auto"/>
        <w:ind w:left="567" w:right="544"/>
        <w:jc w:val="both"/>
        <w:rPr>
          <w:rFonts w:cs="Calibri"/>
          <w:sz w:val="20"/>
          <w:szCs w:val="20"/>
        </w:rPr>
      </w:pPr>
    </w:p>
    <w:p w14:paraId="369B8233" w14:textId="77777777" w:rsidR="00852DAF" w:rsidRPr="00990AE6" w:rsidRDefault="00852DAF" w:rsidP="00852DAF">
      <w:pPr>
        <w:pStyle w:val="Prrafodelista"/>
        <w:spacing w:after="0" w:line="240" w:lineRule="auto"/>
        <w:ind w:left="567" w:right="544"/>
        <w:jc w:val="both"/>
        <w:rPr>
          <w:rFonts w:cs="Calibri"/>
          <w:b/>
          <w:sz w:val="20"/>
          <w:szCs w:val="20"/>
          <w:lang w:val="es-ES"/>
        </w:rPr>
      </w:pPr>
      <w:r w:rsidRPr="00990AE6">
        <w:rPr>
          <w:rFonts w:cs="Calibri"/>
          <w:b/>
          <w:sz w:val="20"/>
          <w:szCs w:val="20"/>
          <w:lang w:val="es-ES"/>
        </w:rPr>
        <w:t>Bienes Intangibles</w:t>
      </w:r>
    </w:p>
    <w:p w14:paraId="29BE1B09" w14:textId="77777777" w:rsidR="00852DAF" w:rsidRPr="00990AE6" w:rsidRDefault="00852DAF" w:rsidP="00852DAF">
      <w:pPr>
        <w:pStyle w:val="Prrafodelista"/>
        <w:spacing w:after="0" w:line="240" w:lineRule="auto"/>
        <w:ind w:left="567" w:right="544"/>
        <w:rPr>
          <w:rFonts w:cs="Calibri"/>
          <w:sz w:val="20"/>
          <w:szCs w:val="20"/>
          <w:lang w:val="es-ES"/>
        </w:rPr>
      </w:pPr>
      <w:r w:rsidRPr="00990AE6">
        <w:rPr>
          <w:rFonts w:cs="Calibri"/>
          <w:sz w:val="20"/>
          <w:szCs w:val="20"/>
          <w:lang w:val="es-ES"/>
        </w:rPr>
        <w:t>No se adquirieron bienes intangibles durante el periodo.</w:t>
      </w:r>
    </w:p>
    <w:p w14:paraId="1FD5FC89" w14:textId="77777777" w:rsidR="00852DAF" w:rsidRPr="00990AE6" w:rsidRDefault="00852DAF" w:rsidP="00852DAF">
      <w:pPr>
        <w:pStyle w:val="ROMANOS"/>
        <w:spacing w:after="0" w:line="240" w:lineRule="auto"/>
        <w:ind w:left="567" w:right="544" w:firstLine="0"/>
        <w:rPr>
          <w:rFonts w:ascii="Calibri" w:hAnsi="Calibri" w:cs="Calibri"/>
          <w:b/>
          <w:sz w:val="20"/>
          <w:szCs w:val="20"/>
          <w:lang w:val="es-MX"/>
        </w:rPr>
      </w:pPr>
      <w:r w:rsidRPr="00990AE6">
        <w:rPr>
          <w:rFonts w:ascii="Calibri" w:hAnsi="Calibri" w:cs="Calibri"/>
          <w:b/>
          <w:sz w:val="20"/>
          <w:szCs w:val="20"/>
          <w:lang w:val="es-MX"/>
        </w:rPr>
        <w:t>Depreciación, Deterioro y Amortización de Bienes Muebles, Inmuebles e Intangibles.</w:t>
      </w:r>
    </w:p>
    <w:p w14:paraId="633E8A74" w14:textId="77777777" w:rsidR="00852DAF" w:rsidRPr="00990AE6" w:rsidRDefault="00852DAF" w:rsidP="00852DAF">
      <w:pPr>
        <w:pStyle w:val="Prrafodelista"/>
        <w:spacing w:after="0" w:line="240" w:lineRule="auto"/>
        <w:ind w:left="567" w:right="544"/>
        <w:jc w:val="both"/>
        <w:rPr>
          <w:rFonts w:cs="Calibri"/>
          <w:sz w:val="20"/>
          <w:szCs w:val="20"/>
        </w:rPr>
      </w:pPr>
      <w:r w:rsidRPr="00990AE6">
        <w:rPr>
          <w:rFonts w:cs="Calibri"/>
          <w:sz w:val="20"/>
          <w:szCs w:val="20"/>
        </w:rPr>
        <w:t>La depreciación durante el ejercicio 2022 asciende a la cantidad de $ 56,207.12 y acumulada en el ejercicio por $ 127,161.93 el método de depreciación se ha realizado corresponde a los parámetros de vida útil emitidos por el Consejo de Armonización Contable (CONAC) en su página oficial de internet.</w:t>
      </w:r>
    </w:p>
    <w:p w14:paraId="7D2002A1" w14:textId="77777777" w:rsidR="00852DAF" w:rsidRPr="00990AE6" w:rsidRDefault="00852DAF" w:rsidP="00852DAF">
      <w:pPr>
        <w:pStyle w:val="Prrafodelista"/>
        <w:spacing w:after="0" w:line="240" w:lineRule="auto"/>
        <w:ind w:left="567" w:right="544"/>
        <w:jc w:val="both"/>
        <w:rPr>
          <w:rFonts w:cs="Calibri"/>
          <w:sz w:val="20"/>
          <w:szCs w:val="20"/>
          <w:lang w:val="es-ES"/>
        </w:rPr>
      </w:pPr>
    </w:p>
    <w:p w14:paraId="60F719F7" w14:textId="77777777" w:rsidR="002D4D87" w:rsidRPr="00990AE6" w:rsidRDefault="002D4D87" w:rsidP="00852DAF">
      <w:pPr>
        <w:pStyle w:val="Prrafodelista"/>
        <w:spacing w:after="0" w:line="240" w:lineRule="auto"/>
        <w:ind w:left="567" w:right="544"/>
        <w:jc w:val="both"/>
        <w:rPr>
          <w:rFonts w:cs="Calibri"/>
          <w:sz w:val="20"/>
          <w:szCs w:val="20"/>
          <w:lang w:val="es-ES"/>
        </w:rPr>
      </w:pPr>
    </w:p>
    <w:p w14:paraId="18188D33" w14:textId="7777777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Estimaciones y Deterioros</w:t>
      </w:r>
    </w:p>
    <w:p w14:paraId="24D735C9" w14:textId="29F91666" w:rsidR="00852DAF" w:rsidRPr="00990AE6" w:rsidRDefault="00852DAF" w:rsidP="00852DAF">
      <w:pPr>
        <w:pStyle w:val="Texto"/>
        <w:spacing w:after="80" w:line="203" w:lineRule="exact"/>
        <w:ind w:left="567" w:right="544" w:firstLine="0"/>
        <w:rPr>
          <w:rFonts w:ascii="Calibri" w:eastAsia="Calibri" w:hAnsi="Calibri" w:cs="Calibri"/>
          <w:sz w:val="20"/>
          <w:lang w:eastAsia="en-US"/>
        </w:rPr>
      </w:pPr>
      <w:r w:rsidRPr="00990AE6">
        <w:rPr>
          <w:rFonts w:ascii="Calibri" w:eastAsia="Calibri" w:hAnsi="Calibri" w:cs="Calibri"/>
          <w:sz w:val="20"/>
          <w:lang w:eastAsia="en-US"/>
        </w:rPr>
        <w:t xml:space="preserve"> No aplica.</w:t>
      </w:r>
    </w:p>
    <w:p w14:paraId="713375DC" w14:textId="77777777" w:rsidR="002D4D87" w:rsidRPr="00990AE6" w:rsidRDefault="002D4D87" w:rsidP="00AF5955">
      <w:pPr>
        <w:pStyle w:val="Texto"/>
        <w:spacing w:after="80" w:line="203" w:lineRule="exact"/>
        <w:ind w:left="624" w:firstLine="0"/>
        <w:rPr>
          <w:rFonts w:ascii="Calibri" w:hAnsi="Calibri" w:cs="Calibri"/>
          <w:b/>
          <w:sz w:val="20"/>
          <w:lang w:val="es-MX"/>
        </w:rPr>
      </w:pPr>
    </w:p>
    <w:p w14:paraId="00ED9BCC" w14:textId="49EBAC07" w:rsidR="00AF5955" w:rsidRPr="00990AE6" w:rsidRDefault="00AF5955" w:rsidP="00AF5955">
      <w:pPr>
        <w:pStyle w:val="Texto"/>
        <w:spacing w:after="80" w:line="203" w:lineRule="exact"/>
        <w:ind w:left="624" w:firstLine="0"/>
        <w:rPr>
          <w:rFonts w:ascii="Calibri" w:hAnsi="Calibri" w:cs="Calibri"/>
          <w:b/>
          <w:sz w:val="20"/>
          <w:lang w:val="es-MX"/>
        </w:rPr>
      </w:pPr>
      <w:r w:rsidRPr="00990AE6">
        <w:rPr>
          <w:rFonts w:ascii="Calibri" w:hAnsi="Calibri" w:cs="Calibri"/>
          <w:b/>
          <w:sz w:val="20"/>
          <w:lang w:val="es-MX"/>
        </w:rPr>
        <w:t>Otros Activos</w:t>
      </w:r>
    </w:p>
    <w:p w14:paraId="2211BC08" w14:textId="12D9009C" w:rsidR="00852DAF" w:rsidRPr="00990AE6" w:rsidRDefault="00852DAF" w:rsidP="00852DAF">
      <w:pPr>
        <w:pStyle w:val="Texto"/>
        <w:spacing w:after="80" w:line="203" w:lineRule="exact"/>
        <w:ind w:left="567" w:right="544" w:firstLine="0"/>
        <w:rPr>
          <w:rFonts w:ascii="Calibri" w:eastAsia="Calibri" w:hAnsi="Calibri" w:cs="Calibri"/>
          <w:sz w:val="20"/>
          <w:lang w:eastAsia="en-US"/>
        </w:rPr>
      </w:pPr>
      <w:r w:rsidRPr="00990AE6">
        <w:rPr>
          <w:rFonts w:ascii="Calibri" w:eastAsia="Calibri" w:hAnsi="Calibri" w:cs="Calibri"/>
          <w:sz w:val="20"/>
          <w:lang w:eastAsia="en-US"/>
        </w:rPr>
        <w:t xml:space="preserve"> No aplica.</w:t>
      </w:r>
    </w:p>
    <w:p w14:paraId="2AC1BA53" w14:textId="77777777" w:rsidR="002D4D87" w:rsidRPr="00990AE6" w:rsidRDefault="002D4D87" w:rsidP="00852DAF">
      <w:pPr>
        <w:pStyle w:val="Texto"/>
        <w:spacing w:after="80" w:line="203" w:lineRule="exact"/>
        <w:ind w:left="567" w:right="544" w:firstLine="0"/>
        <w:rPr>
          <w:rFonts w:ascii="Calibri" w:eastAsia="Calibri" w:hAnsi="Calibri" w:cs="Calibri"/>
          <w:sz w:val="20"/>
          <w:lang w:eastAsia="en-US"/>
        </w:rPr>
      </w:pPr>
    </w:p>
    <w:p w14:paraId="367E926A" w14:textId="77777777" w:rsidR="00AF5955" w:rsidRPr="00990AE6" w:rsidRDefault="00AF5955" w:rsidP="00AF5955">
      <w:pPr>
        <w:pStyle w:val="ROMANOS"/>
        <w:spacing w:after="0" w:line="240" w:lineRule="exact"/>
        <w:ind w:left="432"/>
        <w:rPr>
          <w:rFonts w:ascii="Calibri" w:hAnsi="Calibri" w:cs="Calibri"/>
          <w:b/>
          <w:sz w:val="20"/>
          <w:szCs w:val="20"/>
          <w:lang w:val="es-MX"/>
        </w:rPr>
      </w:pPr>
      <w:r w:rsidRPr="00990AE6">
        <w:rPr>
          <w:rFonts w:ascii="Calibri" w:hAnsi="Calibri" w:cs="Calibri"/>
          <w:b/>
          <w:sz w:val="20"/>
          <w:szCs w:val="20"/>
          <w:lang w:val="es-MX"/>
        </w:rPr>
        <w:t xml:space="preserve">      Pasivo</w:t>
      </w:r>
    </w:p>
    <w:p w14:paraId="180295F1" w14:textId="6A02717B" w:rsidR="00852DAF" w:rsidRPr="00990AE6" w:rsidRDefault="00AF5955" w:rsidP="00852DAF">
      <w:pPr>
        <w:pStyle w:val="ROMANOS"/>
        <w:spacing w:after="0" w:line="240" w:lineRule="exact"/>
        <w:ind w:left="567" w:right="544" w:firstLine="0"/>
        <w:rPr>
          <w:rFonts w:ascii="Calibri" w:hAnsi="Calibri" w:cs="Calibri"/>
          <w:sz w:val="20"/>
          <w:szCs w:val="20"/>
          <w:lang w:val="es-MX"/>
        </w:rPr>
      </w:pPr>
      <w:r w:rsidRPr="00990AE6">
        <w:rPr>
          <w:rFonts w:ascii="Calibri" w:hAnsi="Calibri" w:cs="Calibri"/>
          <w:sz w:val="20"/>
          <w:szCs w:val="20"/>
          <w:lang w:val="es-MX"/>
        </w:rPr>
        <w:t xml:space="preserve">  </w:t>
      </w:r>
      <w:r w:rsidRPr="00990AE6">
        <w:rPr>
          <w:rFonts w:ascii="Calibri" w:hAnsi="Calibri" w:cs="Calibri"/>
          <w:sz w:val="20"/>
          <w:szCs w:val="20"/>
          <w:lang w:val="es-MX"/>
        </w:rPr>
        <w:tab/>
      </w:r>
      <w:r w:rsidR="00852DAF" w:rsidRPr="00990AE6">
        <w:rPr>
          <w:rFonts w:ascii="Calibri" w:hAnsi="Calibri" w:cs="Calibri"/>
          <w:sz w:val="20"/>
          <w:szCs w:val="20"/>
          <w:lang w:val="es-MX"/>
        </w:rPr>
        <w:t xml:space="preserve">  </w:t>
      </w:r>
    </w:p>
    <w:p w14:paraId="2012F7A5" w14:textId="77777777" w:rsidR="002D4D87" w:rsidRPr="00990AE6" w:rsidRDefault="002D4D87" w:rsidP="002D4D87">
      <w:pPr>
        <w:pStyle w:val="Prrafodelista"/>
        <w:numPr>
          <w:ilvl w:val="0"/>
          <w:numId w:val="24"/>
        </w:numPr>
        <w:rPr>
          <w:rFonts w:cs="Calibri"/>
          <w:sz w:val="20"/>
          <w:szCs w:val="20"/>
          <w:lang w:val="es-ES"/>
        </w:rPr>
      </w:pPr>
      <w:r w:rsidRPr="00990AE6">
        <w:rPr>
          <w:rFonts w:eastAsia="Times New Roman" w:cs="Calibri"/>
          <w:sz w:val="20"/>
          <w:szCs w:val="20"/>
          <w:lang w:eastAsia="es-ES"/>
        </w:rPr>
        <w:t>Cuentas y Documentos</w:t>
      </w:r>
      <w:r w:rsidRPr="00990AE6">
        <w:rPr>
          <w:rFonts w:cs="Calibri"/>
          <w:sz w:val="20"/>
          <w:szCs w:val="20"/>
          <w:lang w:val="es-ES"/>
        </w:rPr>
        <w:t xml:space="preserve"> por pagar, por fecha de vencimiento (a corto y a largo plazo y factibilidad de pago).</w:t>
      </w:r>
    </w:p>
    <w:p w14:paraId="509AD30E" w14:textId="77777777" w:rsidR="00852DAF" w:rsidRPr="00990AE6" w:rsidRDefault="00852DAF" w:rsidP="002D4D87">
      <w:pPr>
        <w:pStyle w:val="ROMANOS"/>
        <w:spacing w:after="0" w:line="240" w:lineRule="exact"/>
        <w:ind w:right="544" w:firstLine="0"/>
        <w:rPr>
          <w:rFonts w:ascii="Calibri" w:hAnsi="Calibri" w:cs="Calibri"/>
          <w:sz w:val="20"/>
          <w:szCs w:val="20"/>
          <w:lang w:val="es-MX"/>
        </w:rPr>
      </w:pPr>
      <w:r w:rsidRPr="00990AE6">
        <w:rPr>
          <w:rFonts w:ascii="Calibri" w:hAnsi="Calibri" w:cs="Calibri"/>
          <w:b/>
          <w:bCs/>
          <w:sz w:val="20"/>
          <w:szCs w:val="20"/>
        </w:rPr>
        <w:t xml:space="preserve">Cuentas por Pagar a Corto Plazo </w:t>
      </w:r>
    </w:p>
    <w:p w14:paraId="2E9E4B37" w14:textId="77777777" w:rsidR="00852DAF" w:rsidRPr="00990AE6" w:rsidRDefault="00852DAF" w:rsidP="00852DAF">
      <w:pPr>
        <w:spacing w:after="0" w:line="240" w:lineRule="auto"/>
        <w:ind w:right="544"/>
        <w:rPr>
          <w:rFonts w:cs="Calibri"/>
          <w:b/>
          <w:sz w:val="20"/>
          <w:szCs w:val="20"/>
          <w:lang w:val="es-ES"/>
        </w:rPr>
      </w:pPr>
    </w:p>
    <w:tbl>
      <w:tblPr>
        <w:tblpPr w:leftFromText="141" w:rightFromText="141" w:vertAnchor="text" w:tblpXSpec="center" w:tblpY="1"/>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0"/>
        <w:gridCol w:w="1200"/>
      </w:tblGrid>
      <w:tr w:rsidR="00852DAF" w:rsidRPr="00990AE6" w14:paraId="54FC9A38" w14:textId="77777777" w:rsidTr="00DA1DA9">
        <w:trPr>
          <w:trHeight w:val="225"/>
        </w:trPr>
        <w:tc>
          <w:tcPr>
            <w:tcW w:w="5920" w:type="dxa"/>
            <w:shd w:val="clear" w:color="auto" w:fill="auto"/>
            <w:noWrap/>
            <w:vAlign w:val="bottom"/>
            <w:hideMark/>
          </w:tcPr>
          <w:p w14:paraId="09B84E48" w14:textId="77777777" w:rsidR="00852DAF" w:rsidRPr="00990AE6" w:rsidRDefault="00852DAF" w:rsidP="00DA1DA9">
            <w:pPr>
              <w:spacing w:after="0" w:line="240" w:lineRule="auto"/>
              <w:ind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Cuenta</w:t>
            </w:r>
          </w:p>
        </w:tc>
        <w:tc>
          <w:tcPr>
            <w:tcW w:w="1200" w:type="dxa"/>
            <w:shd w:val="clear" w:color="auto" w:fill="auto"/>
            <w:noWrap/>
            <w:vAlign w:val="bottom"/>
            <w:hideMark/>
          </w:tcPr>
          <w:p w14:paraId="7E9FD6B3" w14:textId="77777777" w:rsidR="00852DAF" w:rsidRPr="00990AE6" w:rsidRDefault="00852DAF" w:rsidP="00DA1DA9">
            <w:pPr>
              <w:spacing w:after="0" w:line="240" w:lineRule="auto"/>
              <w:ind w:left="30"/>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Importe</w:t>
            </w:r>
          </w:p>
        </w:tc>
      </w:tr>
      <w:tr w:rsidR="00852DAF" w:rsidRPr="00990AE6" w14:paraId="423F2C20" w14:textId="77777777" w:rsidTr="00DA1DA9">
        <w:trPr>
          <w:trHeight w:val="225"/>
        </w:trPr>
        <w:tc>
          <w:tcPr>
            <w:tcW w:w="5920" w:type="dxa"/>
            <w:shd w:val="clear" w:color="auto" w:fill="auto"/>
            <w:noWrap/>
            <w:hideMark/>
          </w:tcPr>
          <w:p w14:paraId="79B546A8" w14:textId="77777777" w:rsidR="00852DAF" w:rsidRPr="00990AE6" w:rsidRDefault="00852DAF" w:rsidP="00DA1DA9">
            <w:pPr>
              <w:spacing w:after="0" w:line="240" w:lineRule="auto"/>
              <w:ind w:right="544"/>
              <w:rPr>
                <w:rFonts w:eastAsia="Times New Roman" w:cs="Calibri"/>
                <w:b/>
                <w:bCs/>
                <w:color w:val="000000"/>
                <w:sz w:val="20"/>
                <w:szCs w:val="20"/>
                <w:lang w:eastAsia="es-MX"/>
              </w:rPr>
            </w:pPr>
            <w:r w:rsidRPr="00990AE6">
              <w:rPr>
                <w:rFonts w:eastAsia="Times New Roman" w:cs="Calibri"/>
                <w:b/>
                <w:bCs/>
                <w:color w:val="000000"/>
                <w:sz w:val="20"/>
                <w:szCs w:val="20"/>
                <w:lang w:eastAsia="es-MX"/>
              </w:rPr>
              <w:t>Servicios personales por pagar a corto plazo</w:t>
            </w:r>
          </w:p>
        </w:tc>
        <w:tc>
          <w:tcPr>
            <w:tcW w:w="1200" w:type="dxa"/>
            <w:shd w:val="clear" w:color="auto" w:fill="auto"/>
            <w:noWrap/>
            <w:vAlign w:val="bottom"/>
            <w:hideMark/>
          </w:tcPr>
          <w:p w14:paraId="3A64A5F3" w14:textId="77777777" w:rsidR="00852DAF" w:rsidRPr="00990AE6" w:rsidRDefault="00852DAF" w:rsidP="00DA1DA9">
            <w:pPr>
              <w:spacing w:after="0" w:line="240" w:lineRule="auto"/>
              <w:ind w:left="30"/>
              <w:rPr>
                <w:rFonts w:eastAsia="Times New Roman" w:cs="Calibri"/>
                <w:b/>
                <w:bCs/>
                <w:color w:val="000000"/>
                <w:sz w:val="20"/>
                <w:szCs w:val="20"/>
                <w:lang w:eastAsia="es-MX"/>
              </w:rPr>
            </w:pPr>
          </w:p>
        </w:tc>
      </w:tr>
      <w:tr w:rsidR="00852DAF" w:rsidRPr="00990AE6" w14:paraId="26DD1CDB" w14:textId="77777777" w:rsidTr="00DA1DA9">
        <w:trPr>
          <w:trHeight w:val="225"/>
        </w:trPr>
        <w:tc>
          <w:tcPr>
            <w:tcW w:w="5920" w:type="dxa"/>
            <w:shd w:val="clear" w:color="auto" w:fill="auto"/>
            <w:noWrap/>
            <w:hideMark/>
          </w:tcPr>
          <w:p w14:paraId="0C8CA118"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Servicios personales por pagar </w:t>
            </w:r>
          </w:p>
        </w:tc>
        <w:tc>
          <w:tcPr>
            <w:tcW w:w="1200" w:type="dxa"/>
            <w:shd w:val="clear" w:color="auto" w:fill="auto"/>
            <w:noWrap/>
            <w:hideMark/>
          </w:tcPr>
          <w:p w14:paraId="0A0CC48D" w14:textId="77777777" w:rsidR="00852DAF" w:rsidRPr="00990AE6" w:rsidRDefault="00852DAF" w:rsidP="00DA1DA9">
            <w:pPr>
              <w:tabs>
                <w:tab w:val="left" w:pos="1306"/>
              </w:tabs>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-0.01</w:t>
            </w:r>
          </w:p>
        </w:tc>
      </w:tr>
      <w:tr w:rsidR="00852DAF" w:rsidRPr="00990AE6" w14:paraId="4E0385A4" w14:textId="77777777" w:rsidTr="00DA1DA9">
        <w:trPr>
          <w:trHeight w:val="225"/>
        </w:trPr>
        <w:tc>
          <w:tcPr>
            <w:tcW w:w="5920" w:type="dxa"/>
            <w:shd w:val="clear" w:color="auto" w:fill="auto"/>
            <w:noWrap/>
            <w:hideMark/>
          </w:tcPr>
          <w:p w14:paraId="0BA8C9EA"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b/>
                <w:bCs/>
                <w:color w:val="000000"/>
                <w:sz w:val="20"/>
                <w:szCs w:val="20"/>
                <w:lang w:eastAsia="es-MX"/>
              </w:rPr>
              <w:t>Retenciones y Contribuciones por Pagar a Corto Pla</w:t>
            </w:r>
          </w:p>
        </w:tc>
        <w:tc>
          <w:tcPr>
            <w:tcW w:w="1200" w:type="dxa"/>
            <w:shd w:val="clear" w:color="auto" w:fill="auto"/>
            <w:noWrap/>
            <w:vAlign w:val="bottom"/>
            <w:hideMark/>
          </w:tcPr>
          <w:p w14:paraId="6556CD01" w14:textId="4430EEEB" w:rsidR="00852DAF" w:rsidRPr="00990AE6" w:rsidRDefault="00852DAF" w:rsidP="00DA1DA9">
            <w:pPr>
              <w:spacing w:after="0" w:line="240" w:lineRule="auto"/>
              <w:ind w:left="30"/>
              <w:jc w:val="right"/>
              <w:rPr>
                <w:rFonts w:eastAsia="Times New Roman" w:cs="Calibri"/>
                <w:sz w:val="20"/>
                <w:szCs w:val="20"/>
                <w:lang w:eastAsia="es-MX"/>
              </w:rPr>
            </w:pPr>
          </w:p>
        </w:tc>
      </w:tr>
      <w:tr w:rsidR="00852DAF" w:rsidRPr="00990AE6" w14:paraId="0C473B5A" w14:textId="77777777" w:rsidTr="00DA1DA9">
        <w:trPr>
          <w:trHeight w:val="208"/>
        </w:trPr>
        <w:tc>
          <w:tcPr>
            <w:tcW w:w="5920" w:type="dxa"/>
            <w:shd w:val="clear" w:color="auto" w:fill="auto"/>
            <w:noWrap/>
            <w:hideMark/>
          </w:tcPr>
          <w:p w14:paraId="782ABC17" w14:textId="77777777" w:rsidR="00852DAF" w:rsidRPr="00990AE6" w:rsidRDefault="00852DAF" w:rsidP="00DA1DA9">
            <w:pPr>
              <w:spacing w:after="0" w:line="240" w:lineRule="auto"/>
              <w:ind w:right="544"/>
              <w:rPr>
                <w:rFonts w:eastAsia="Times New Roman" w:cs="Calibri"/>
                <w:b/>
                <w:bCs/>
                <w:color w:val="000000"/>
                <w:sz w:val="20"/>
                <w:szCs w:val="20"/>
                <w:lang w:eastAsia="es-MX"/>
              </w:rPr>
            </w:pPr>
            <w:r w:rsidRPr="00990AE6">
              <w:rPr>
                <w:rFonts w:eastAsia="Times New Roman" w:cs="Calibri"/>
                <w:color w:val="000000"/>
                <w:sz w:val="20"/>
                <w:szCs w:val="20"/>
                <w:lang w:eastAsia="es-MX"/>
              </w:rPr>
              <w:t>ISR Retenido por salarios</w:t>
            </w:r>
          </w:p>
        </w:tc>
        <w:tc>
          <w:tcPr>
            <w:tcW w:w="1200" w:type="dxa"/>
            <w:shd w:val="clear" w:color="auto" w:fill="auto"/>
            <w:noWrap/>
            <w:hideMark/>
          </w:tcPr>
          <w:p w14:paraId="1A7EC48E" w14:textId="053A358D" w:rsidR="00852DAF" w:rsidRPr="00990AE6" w:rsidRDefault="00852DAF"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470897.35</w:t>
            </w:r>
          </w:p>
        </w:tc>
      </w:tr>
      <w:tr w:rsidR="00852DAF" w:rsidRPr="00990AE6" w14:paraId="5769082A" w14:textId="77777777" w:rsidTr="00DA1DA9">
        <w:trPr>
          <w:trHeight w:val="225"/>
        </w:trPr>
        <w:tc>
          <w:tcPr>
            <w:tcW w:w="5920" w:type="dxa"/>
            <w:shd w:val="clear" w:color="auto" w:fill="auto"/>
            <w:noWrap/>
            <w:hideMark/>
          </w:tcPr>
          <w:p w14:paraId="23BCB547"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Retenciones ISR por servicios profesionales</w:t>
            </w:r>
          </w:p>
        </w:tc>
        <w:tc>
          <w:tcPr>
            <w:tcW w:w="1200" w:type="dxa"/>
            <w:shd w:val="clear" w:color="auto" w:fill="auto"/>
            <w:noWrap/>
            <w:hideMark/>
          </w:tcPr>
          <w:p w14:paraId="19832682" w14:textId="09C89B14" w:rsidR="00852DAF" w:rsidRPr="00990AE6" w:rsidRDefault="00852DAF"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4,267.32</w:t>
            </w:r>
          </w:p>
        </w:tc>
      </w:tr>
      <w:tr w:rsidR="00852DAF" w:rsidRPr="00990AE6" w14:paraId="419EBA4A" w14:textId="77777777" w:rsidTr="00DA1DA9">
        <w:trPr>
          <w:trHeight w:val="225"/>
        </w:trPr>
        <w:tc>
          <w:tcPr>
            <w:tcW w:w="5920" w:type="dxa"/>
            <w:shd w:val="clear" w:color="auto" w:fill="auto"/>
            <w:noWrap/>
            <w:hideMark/>
          </w:tcPr>
          <w:p w14:paraId="736B2346"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Retenciones de IVA</w:t>
            </w:r>
          </w:p>
        </w:tc>
        <w:tc>
          <w:tcPr>
            <w:tcW w:w="1200" w:type="dxa"/>
            <w:shd w:val="clear" w:color="auto" w:fill="auto"/>
            <w:noWrap/>
            <w:hideMark/>
          </w:tcPr>
          <w:p w14:paraId="70352379" w14:textId="0E91BB10" w:rsidR="00852DAF" w:rsidRPr="00990AE6" w:rsidRDefault="00852DAF"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4,417.97</w:t>
            </w:r>
          </w:p>
        </w:tc>
      </w:tr>
      <w:tr w:rsidR="00852DAF" w:rsidRPr="00990AE6" w14:paraId="402FD7C1" w14:textId="77777777" w:rsidTr="00DA1DA9">
        <w:trPr>
          <w:trHeight w:val="225"/>
        </w:trPr>
        <w:tc>
          <w:tcPr>
            <w:tcW w:w="5920" w:type="dxa"/>
            <w:shd w:val="clear" w:color="auto" w:fill="auto"/>
            <w:noWrap/>
            <w:hideMark/>
          </w:tcPr>
          <w:p w14:paraId="015D80ED"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Retención por Pensión Trabajador</w:t>
            </w:r>
          </w:p>
        </w:tc>
        <w:tc>
          <w:tcPr>
            <w:tcW w:w="1200" w:type="dxa"/>
            <w:shd w:val="clear" w:color="auto" w:fill="auto"/>
            <w:noWrap/>
            <w:hideMark/>
          </w:tcPr>
          <w:p w14:paraId="7B27C7FB" w14:textId="13469E51" w:rsidR="00852DAF" w:rsidRPr="00990AE6" w:rsidRDefault="00852DAF"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-25,270.27</w:t>
            </w:r>
          </w:p>
        </w:tc>
      </w:tr>
      <w:tr w:rsidR="00852DAF" w:rsidRPr="00990AE6" w14:paraId="1AB7AD93" w14:textId="77777777" w:rsidTr="00DA1DA9">
        <w:trPr>
          <w:trHeight w:val="225"/>
        </w:trPr>
        <w:tc>
          <w:tcPr>
            <w:tcW w:w="5920" w:type="dxa"/>
            <w:shd w:val="clear" w:color="auto" w:fill="auto"/>
            <w:noWrap/>
          </w:tcPr>
          <w:p w14:paraId="0674D7F7"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Retención por Seguro de Retiro                                             </w:t>
            </w:r>
          </w:p>
        </w:tc>
        <w:tc>
          <w:tcPr>
            <w:tcW w:w="1200" w:type="dxa"/>
            <w:shd w:val="clear" w:color="auto" w:fill="auto"/>
            <w:noWrap/>
          </w:tcPr>
          <w:p w14:paraId="4B8DD1D5" w14:textId="45A29E1E" w:rsidR="00852DAF" w:rsidRPr="00990AE6" w:rsidRDefault="002D4D87"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-5,269.77</w:t>
            </w:r>
          </w:p>
        </w:tc>
      </w:tr>
      <w:tr w:rsidR="00852DAF" w:rsidRPr="00990AE6" w14:paraId="16AC0A20" w14:textId="77777777" w:rsidTr="00DA1DA9">
        <w:trPr>
          <w:trHeight w:val="225"/>
        </w:trPr>
        <w:tc>
          <w:tcPr>
            <w:tcW w:w="5920" w:type="dxa"/>
            <w:shd w:val="clear" w:color="auto" w:fill="auto"/>
            <w:noWrap/>
            <w:hideMark/>
          </w:tcPr>
          <w:p w14:paraId="138AA809"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Retención Hospital General Trabajador  </w:t>
            </w:r>
          </w:p>
        </w:tc>
        <w:tc>
          <w:tcPr>
            <w:tcW w:w="1200" w:type="dxa"/>
            <w:shd w:val="clear" w:color="auto" w:fill="auto"/>
            <w:noWrap/>
            <w:hideMark/>
          </w:tcPr>
          <w:p w14:paraId="495D2D9F" w14:textId="7865F5A8" w:rsidR="00852DAF" w:rsidRPr="00990AE6" w:rsidRDefault="002D4D87"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-4,630.64</w:t>
            </w:r>
          </w:p>
        </w:tc>
      </w:tr>
      <w:tr w:rsidR="00852DAF" w:rsidRPr="00990AE6" w14:paraId="70A26623" w14:textId="77777777" w:rsidTr="00DA1DA9">
        <w:trPr>
          <w:trHeight w:val="225"/>
        </w:trPr>
        <w:tc>
          <w:tcPr>
            <w:tcW w:w="5920" w:type="dxa"/>
            <w:shd w:val="clear" w:color="auto" w:fill="auto"/>
            <w:noWrap/>
          </w:tcPr>
          <w:p w14:paraId="610D2D8A" w14:textId="77777777" w:rsidR="00852DAF" w:rsidRPr="00990AE6" w:rsidRDefault="00852DAF" w:rsidP="00DA1DA9">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Retención por Préstamos Especiales                                                                                                                                                                                                               </w:t>
            </w:r>
          </w:p>
        </w:tc>
        <w:tc>
          <w:tcPr>
            <w:tcW w:w="1200" w:type="dxa"/>
            <w:shd w:val="clear" w:color="auto" w:fill="auto"/>
            <w:noWrap/>
          </w:tcPr>
          <w:p w14:paraId="5198DEA6" w14:textId="1088CAC8" w:rsidR="00852DAF" w:rsidRPr="00990AE6" w:rsidRDefault="002D4D87" w:rsidP="00DA1DA9">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21,964.30</w:t>
            </w:r>
          </w:p>
        </w:tc>
      </w:tr>
      <w:tr w:rsidR="002D4D87" w:rsidRPr="00990AE6" w14:paraId="11E0C10C" w14:textId="77777777" w:rsidTr="00DA1DA9">
        <w:trPr>
          <w:trHeight w:val="225"/>
        </w:trPr>
        <w:tc>
          <w:tcPr>
            <w:tcW w:w="5920" w:type="dxa"/>
            <w:shd w:val="clear" w:color="auto" w:fill="auto"/>
            <w:noWrap/>
          </w:tcPr>
          <w:p w14:paraId="5B8F81B8" w14:textId="1ED70E87"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 xml:space="preserve">Retención por Préstamos Corto Plazo                                                                                                                                                                                                         </w:t>
            </w:r>
          </w:p>
        </w:tc>
        <w:tc>
          <w:tcPr>
            <w:tcW w:w="1200" w:type="dxa"/>
            <w:shd w:val="clear" w:color="auto" w:fill="auto"/>
            <w:noWrap/>
          </w:tcPr>
          <w:p w14:paraId="2B706508" w14:textId="5A9D4F29"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-0.30</w:t>
            </w:r>
          </w:p>
        </w:tc>
      </w:tr>
      <w:tr w:rsidR="002D4D87" w:rsidRPr="00990AE6" w14:paraId="66D3D449" w14:textId="77777777" w:rsidTr="00DA1DA9">
        <w:trPr>
          <w:trHeight w:val="225"/>
        </w:trPr>
        <w:tc>
          <w:tcPr>
            <w:tcW w:w="5920" w:type="dxa"/>
            <w:shd w:val="clear" w:color="auto" w:fill="auto"/>
            <w:noWrap/>
            <w:hideMark/>
          </w:tcPr>
          <w:p w14:paraId="213532C5" w14:textId="77777777"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0.10 % Auditoría Superior del Estado</w:t>
            </w:r>
          </w:p>
        </w:tc>
        <w:tc>
          <w:tcPr>
            <w:tcW w:w="1200" w:type="dxa"/>
            <w:shd w:val="clear" w:color="auto" w:fill="auto"/>
            <w:noWrap/>
            <w:hideMark/>
          </w:tcPr>
          <w:p w14:paraId="10E97255" w14:textId="2A642716"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-949.27</w:t>
            </w:r>
          </w:p>
        </w:tc>
      </w:tr>
      <w:tr w:rsidR="002D4D87" w:rsidRPr="00990AE6" w14:paraId="0CC336F5" w14:textId="77777777" w:rsidTr="00DA1DA9">
        <w:trPr>
          <w:trHeight w:val="225"/>
        </w:trPr>
        <w:tc>
          <w:tcPr>
            <w:tcW w:w="5920" w:type="dxa"/>
            <w:shd w:val="clear" w:color="auto" w:fill="auto"/>
            <w:noWrap/>
            <w:hideMark/>
          </w:tcPr>
          <w:p w14:paraId="6783D134" w14:textId="77777777"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Inspección, Vigilancia y Control</w:t>
            </w:r>
          </w:p>
        </w:tc>
        <w:tc>
          <w:tcPr>
            <w:tcW w:w="1200" w:type="dxa"/>
            <w:shd w:val="clear" w:color="auto" w:fill="auto"/>
            <w:noWrap/>
            <w:hideMark/>
          </w:tcPr>
          <w:p w14:paraId="46FDAC2E" w14:textId="77777777"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132.77</w:t>
            </w:r>
          </w:p>
        </w:tc>
      </w:tr>
      <w:tr w:rsidR="002D4D87" w:rsidRPr="00990AE6" w14:paraId="5BA37E9F" w14:textId="77777777" w:rsidTr="00DA1DA9">
        <w:trPr>
          <w:trHeight w:val="225"/>
        </w:trPr>
        <w:tc>
          <w:tcPr>
            <w:tcW w:w="5920" w:type="dxa"/>
            <w:shd w:val="clear" w:color="auto" w:fill="auto"/>
            <w:noWrap/>
            <w:hideMark/>
          </w:tcPr>
          <w:p w14:paraId="38200B1A" w14:textId="77777777"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Pena Convencional</w:t>
            </w:r>
          </w:p>
        </w:tc>
        <w:tc>
          <w:tcPr>
            <w:tcW w:w="1200" w:type="dxa"/>
            <w:shd w:val="clear" w:color="auto" w:fill="auto"/>
            <w:noWrap/>
            <w:hideMark/>
          </w:tcPr>
          <w:p w14:paraId="4056C3D4" w14:textId="77777777"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-345.62</w:t>
            </w:r>
          </w:p>
        </w:tc>
      </w:tr>
      <w:tr w:rsidR="002D4D87" w:rsidRPr="00990AE6" w14:paraId="6DCE4CC7" w14:textId="77777777" w:rsidTr="00DA1DA9">
        <w:trPr>
          <w:trHeight w:val="225"/>
        </w:trPr>
        <w:tc>
          <w:tcPr>
            <w:tcW w:w="5920" w:type="dxa"/>
            <w:shd w:val="clear" w:color="auto" w:fill="auto"/>
            <w:noWrap/>
            <w:hideMark/>
          </w:tcPr>
          <w:p w14:paraId="6D9511A9" w14:textId="77777777"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Retención de ISR por RESICO</w:t>
            </w:r>
          </w:p>
        </w:tc>
        <w:tc>
          <w:tcPr>
            <w:tcW w:w="1200" w:type="dxa"/>
            <w:shd w:val="clear" w:color="auto" w:fill="auto"/>
            <w:noWrap/>
            <w:hideMark/>
          </w:tcPr>
          <w:p w14:paraId="0AD378CF" w14:textId="767473DD"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2,573.10</w:t>
            </w:r>
          </w:p>
        </w:tc>
      </w:tr>
      <w:tr w:rsidR="002D4D87" w:rsidRPr="00990AE6" w14:paraId="76225C97" w14:textId="77777777" w:rsidTr="00DA1DA9">
        <w:trPr>
          <w:trHeight w:val="225"/>
        </w:trPr>
        <w:tc>
          <w:tcPr>
            <w:tcW w:w="5920" w:type="dxa"/>
            <w:shd w:val="clear" w:color="auto" w:fill="auto"/>
            <w:noWrap/>
          </w:tcPr>
          <w:p w14:paraId="4C2D7C4C" w14:textId="4FCD9181"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Retención por pensión alimenticia</w:t>
            </w:r>
          </w:p>
        </w:tc>
        <w:tc>
          <w:tcPr>
            <w:tcW w:w="1200" w:type="dxa"/>
            <w:shd w:val="clear" w:color="auto" w:fill="auto"/>
            <w:noWrap/>
          </w:tcPr>
          <w:p w14:paraId="0806561D" w14:textId="45293806"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4,962.86</w:t>
            </w:r>
          </w:p>
        </w:tc>
      </w:tr>
      <w:tr w:rsidR="002D4D87" w:rsidRPr="00990AE6" w14:paraId="32EEB15D" w14:textId="77777777" w:rsidTr="00DA1DA9">
        <w:trPr>
          <w:trHeight w:val="225"/>
        </w:trPr>
        <w:tc>
          <w:tcPr>
            <w:tcW w:w="5920" w:type="dxa"/>
            <w:shd w:val="clear" w:color="auto" w:fill="auto"/>
            <w:noWrap/>
          </w:tcPr>
          <w:p w14:paraId="6C06F652" w14:textId="0273589B"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b/>
                <w:bCs/>
                <w:color w:val="000000"/>
                <w:sz w:val="20"/>
                <w:szCs w:val="20"/>
                <w:lang w:eastAsia="es-MX"/>
              </w:rPr>
              <w:t>Otras cuentas por pagar</w:t>
            </w:r>
          </w:p>
        </w:tc>
        <w:tc>
          <w:tcPr>
            <w:tcW w:w="1200" w:type="dxa"/>
            <w:shd w:val="clear" w:color="auto" w:fill="auto"/>
            <w:noWrap/>
          </w:tcPr>
          <w:p w14:paraId="6224A584" w14:textId="77777777" w:rsidR="002D4D87" w:rsidRPr="00990AE6" w:rsidRDefault="002D4D87" w:rsidP="002D4D87">
            <w:pPr>
              <w:spacing w:after="0" w:line="240" w:lineRule="auto"/>
              <w:ind w:left="30"/>
              <w:jc w:val="right"/>
              <w:rPr>
                <w:rFonts w:eastAsia="Times New Roman" w:cs="Calibri"/>
                <w:sz w:val="20"/>
                <w:szCs w:val="20"/>
                <w:lang w:eastAsia="es-MX"/>
              </w:rPr>
            </w:pPr>
          </w:p>
        </w:tc>
      </w:tr>
      <w:tr w:rsidR="002D4D87" w:rsidRPr="00990AE6" w14:paraId="56771339" w14:textId="77777777" w:rsidTr="00DA1DA9">
        <w:trPr>
          <w:trHeight w:val="225"/>
        </w:trPr>
        <w:tc>
          <w:tcPr>
            <w:tcW w:w="5920" w:type="dxa"/>
            <w:shd w:val="clear" w:color="auto" w:fill="auto"/>
            <w:noWrap/>
          </w:tcPr>
          <w:p w14:paraId="4AA718A1" w14:textId="52730F5F" w:rsidR="002D4D87" w:rsidRPr="00990AE6" w:rsidRDefault="002D4D87" w:rsidP="002D4D87">
            <w:pPr>
              <w:spacing w:after="0" w:line="240" w:lineRule="auto"/>
              <w:ind w:right="544"/>
              <w:rPr>
                <w:rFonts w:eastAsia="Times New Roman" w:cs="Calibri"/>
                <w:color w:val="000000"/>
                <w:sz w:val="20"/>
                <w:szCs w:val="20"/>
                <w:lang w:eastAsia="es-MX"/>
              </w:rPr>
            </w:pPr>
            <w:r w:rsidRPr="00990AE6">
              <w:rPr>
                <w:rFonts w:eastAsia="Times New Roman" w:cs="Calibri"/>
                <w:color w:val="000000"/>
                <w:sz w:val="20"/>
                <w:szCs w:val="20"/>
                <w:lang w:eastAsia="es-MX"/>
              </w:rPr>
              <w:t>Braulio Ignacio Llado Larraga</w:t>
            </w:r>
          </w:p>
        </w:tc>
        <w:tc>
          <w:tcPr>
            <w:tcW w:w="1200" w:type="dxa"/>
            <w:shd w:val="clear" w:color="auto" w:fill="auto"/>
            <w:noWrap/>
          </w:tcPr>
          <w:p w14:paraId="0768B1BB" w14:textId="33D51B7D" w:rsidR="002D4D87" w:rsidRPr="00990AE6" w:rsidRDefault="002D4D87" w:rsidP="002D4D87">
            <w:pPr>
              <w:spacing w:after="0" w:line="240" w:lineRule="auto"/>
              <w:ind w:left="30"/>
              <w:jc w:val="right"/>
              <w:rPr>
                <w:rFonts w:eastAsia="Times New Roman" w:cs="Calibri"/>
                <w:sz w:val="20"/>
                <w:szCs w:val="20"/>
                <w:lang w:eastAsia="es-MX"/>
              </w:rPr>
            </w:pPr>
            <w:r w:rsidRPr="00990AE6">
              <w:rPr>
                <w:rFonts w:eastAsia="Times New Roman" w:cs="Calibri"/>
                <w:sz w:val="20"/>
                <w:szCs w:val="20"/>
                <w:lang w:eastAsia="es-MX"/>
              </w:rPr>
              <w:t>8,935.68</w:t>
            </w:r>
          </w:p>
        </w:tc>
      </w:tr>
      <w:tr w:rsidR="002D4D87" w:rsidRPr="00990AE6" w14:paraId="19586C2E" w14:textId="77777777" w:rsidTr="00DA1DA9">
        <w:trPr>
          <w:trHeight w:val="225"/>
        </w:trPr>
        <w:tc>
          <w:tcPr>
            <w:tcW w:w="5920" w:type="dxa"/>
            <w:shd w:val="clear" w:color="auto" w:fill="auto"/>
            <w:noWrap/>
            <w:vAlign w:val="bottom"/>
            <w:hideMark/>
          </w:tcPr>
          <w:p w14:paraId="1E64553F" w14:textId="77777777" w:rsidR="002D4D87" w:rsidRPr="00990AE6" w:rsidRDefault="002D4D87" w:rsidP="002D4D87">
            <w:pPr>
              <w:spacing w:after="0" w:line="240" w:lineRule="auto"/>
              <w:ind w:right="544"/>
              <w:rPr>
                <w:rFonts w:eastAsia="Times New Roman" w:cs="Calibri"/>
                <w:b/>
                <w:bCs/>
                <w:color w:val="000000"/>
                <w:sz w:val="20"/>
                <w:szCs w:val="20"/>
                <w:lang w:eastAsia="es-MX"/>
              </w:rPr>
            </w:pPr>
            <w:r w:rsidRPr="00990AE6">
              <w:rPr>
                <w:rFonts w:eastAsia="Times New Roman" w:cs="Calibri"/>
                <w:b/>
                <w:bCs/>
                <w:color w:val="000000"/>
                <w:sz w:val="20"/>
                <w:szCs w:val="20"/>
                <w:lang w:eastAsia="es-MX"/>
              </w:rPr>
              <w:t>Cuentas por pagar a corto plazo</w:t>
            </w:r>
          </w:p>
        </w:tc>
        <w:tc>
          <w:tcPr>
            <w:tcW w:w="1200" w:type="dxa"/>
            <w:shd w:val="clear" w:color="auto" w:fill="auto"/>
            <w:noWrap/>
            <w:vAlign w:val="bottom"/>
            <w:hideMark/>
          </w:tcPr>
          <w:p w14:paraId="0A271B8B" w14:textId="309C30C1" w:rsidR="002D4D87" w:rsidRPr="00990AE6" w:rsidRDefault="002D4D87" w:rsidP="002D4D87">
            <w:pPr>
              <w:spacing w:after="0" w:line="240" w:lineRule="auto"/>
              <w:ind w:left="30"/>
              <w:jc w:val="right"/>
              <w:rPr>
                <w:rFonts w:eastAsia="Times New Roman" w:cs="Calibri"/>
                <w:b/>
                <w:bCs/>
                <w:sz w:val="20"/>
                <w:szCs w:val="20"/>
                <w:lang w:eastAsia="es-MX"/>
              </w:rPr>
            </w:pPr>
            <w:r w:rsidRPr="00990AE6">
              <w:rPr>
                <w:rFonts w:eastAsia="Times New Roman" w:cs="Calibri"/>
                <w:b/>
                <w:bCs/>
                <w:sz w:val="20"/>
                <w:szCs w:val="20"/>
                <w:lang w:eastAsia="es-MX"/>
              </w:rPr>
              <w:t>481,685.47</w:t>
            </w:r>
          </w:p>
        </w:tc>
      </w:tr>
    </w:tbl>
    <w:p w14:paraId="63DF9468" w14:textId="77777777" w:rsidR="00852DAF" w:rsidRPr="00990AE6" w:rsidRDefault="00852DAF" w:rsidP="00852DAF">
      <w:pPr>
        <w:spacing w:after="0" w:line="240" w:lineRule="auto"/>
        <w:ind w:left="567" w:right="544"/>
        <w:jc w:val="both"/>
        <w:rPr>
          <w:rFonts w:cs="Calibri"/>
          <w:b/>
          <w:sz w:val="20"/>
          <w:szCs w:val="20"/>
          <w:lang w:val="es-ES"/>
        </w:rPr>
      </w:pPr>
    </w:p>
    <w:p w14:paraId="134D4C0D" w14:textId="77777777" w:rsidR="00852DAF" w:rsidRPr="00990AE6" w:rsidRDefault="00852DAF" w:rsidP="00852DAF">
      <w:pPr>
        <w:spacing w:after="0" w:line="240" w:lineRule="auto"/>
        <w:ind w:left="567" w:right="544"/>
        <w:jc w:val="both"/>
        <w:rPr>
          <w:rFonts w:cs="Calibri"/>
          <w:b/>
          <w:sz w:val="20"/>
          <w:szCs w:val="20"/>
          <w:lang w:val="es-ES"/>
        </w:rPr>
      </w:pPr>
    </w:p>
    <w:p w14:paraId="176B4247" w14:textId="77777777" w:rsidR="00852DAF" w:rsidRPr="00990AE6" w:rsidRDefault="00852DAF" w:rsidP="00852DAF">
      <w:pPr>
        <w:spacing w:after="0" w:line="240" w:lineRule="auto"/>
        <w:ind w:left="567" w:right="544"/>
        <w:jc w:val="both"/>
        <w:rPr>
          <w:rFonts w:cs="Calibri"/>
          <w:b/>
          <w:sz w:val="20"/>
          <w:szCs w:val="20"/>
          <w:lang w:val="es-ES"/>
        </w:rPr>
      </w:pPr>
    </w:p>
    <w:p w14:paraId="08DA5013" w14:textId="77777777" w:rsidR="00852DAF" w:rsidRPr="00990AE6" w:rsidRDefault="00852DAF" w:rsidP="00852DAF">
      <w:pPr>
        <w:spacing w:after="0" w:line="240" w:lineRule="auto"/>
        <w:ind w:left="567" w:right="544"/>
        <w:jc w:val="both"/>
        <w:rPr>
          <w:rFonts w:cs="Calibri"/>
          <w:sz w:val="20"/>
          <w:szCs w:val="20"/>
          <w:lang w:val="es-ES"/>
        </w:rPr>
      </w:pPr>
    </w:p>
    <w:p w14:paraId="3A3E97CF" w14:textId="77777777" w:rsidR="00852DAF" w:rsidRPr="00990AE6" w:rsidRDefault="00852DAF" w:rsidP="00852DAF">
      <w:pPr>
        <w:pStyle w:val="ROMANOS"/>
        <w:spacing w:after="0" w:line="240" w:lineRule="exact"/>
        <w:ind w:left="567" w:right="544" w:firstLine="0"/>
        <w:rPr>
          <w:rFonts w:ascii="Calibri" w:hAnsi="Calibri" w:cs="Calibri"/>
          <w:sz w:val="20"/>
          <w:szCs w:val="20"/>
          <w:lang w:val="es-MX"/>
        </w:rPr>
      </w:pPr>
    </w:p>
    <w:p w14:paraId="0E52AECD" w14:textId="77777777" w:rsidR="00852DAF" w:rsidRPr="00990AE6" w:rsidRDefault="00852DAF" w:rsidP="00852DAF">
      <w:pPr>
        <w:pStyle w:val="ROMANOS"/>
        <w:spacing w:after="0" w:line="240" w:lineRule="exact"/>
        <w:ind w:left="567" w:right="544" w:firstLine="0"/>
        <w:rPr>
          <w:rFonts w:ascii="Calibri" w:hAnsi="Calibri" w:cs="Calibri"/>
          <w:sz w:val="20"/>
          <w:szCs w:val="20"/>
          <w:lang w:val="es-MX"/>
        </w:rPr>
      </w:pPr>
    </w:p>
    <w:p w14:paraId="1508B6B5" w14:textId="77777777" w:rsidR="00852DAF" w:rsidRPr="00990AE6" w:rsidRDefault="00852DAF" w:rsidP="00852DAF">
      <w:pPr>
        <w:pStyle w:val="ROMANOS"/>
        <w:spacing w:after="0" w:line="240" w:lineRule="exact"/>
        <w:ind w:left="567" w:right="544" w:firstLine="0"/>
        <w:rPr>
          <w:rFonts w:ascii="Calibri" w:hAnsi="Calibri" w:cs="Calibri"/>
          <w:sz w:val="20"/>
          <w:szCs w:val="20"/>
          <w:lang w:val="es-MX"/>
        </w:rPr>
      </w:pPr>
    </w:p>
    <w:p w14:paraId="0A55F521" w14:textId="77777777" w:rsidR="00852DAF" w:rsidRPr="00990AE6" w:rsidRDefault="00852DAF" w:rsidP="00852DAF">
      <w:pPr>
        <w:pStyle w:val="ROMANOS"/>
        <w:spacing w:after="0" w:line="240" w:lineRule="exact"/>
        <w:ind w:left="567" w:right="544" w:firstLine="0"/>
        <w:rPr>
          <w:rFonts w:ascii="Calibri" w:hAnsi="Calibri" w:cs="Calibri"/>
          <w:sz w:val="20"/>
          <w:szCs w:val="20"/>
          <w:lang w:val="es-MX"/>
        </w:rPr>
      </w:pPr>
    </w:p>
    <w:p w14:paraId="6C7008DC" w14:textId="77777777" w:rsidR="00AF5955" w:rsidRPr="00990AE6" w:rsidRDefault="00434C69" w:rsidP="002D4D87">
      <w:pPr>
        <w:pStyle w:val="ROMANOS"/>
        <w:numPr>
          <w:ilvl w:val="0"/>
          <w:numId w:val="23"/>
        </w:numPr>
        <w:spacing w:after="0" w:line="240" w:lineRule="exact"/>
        <w:rPr>
          <w:rFonts w:ascii="Calibri" w:hAnsi="Calibri" w:cs="Calibri"/>
          <w:sz w:val="20"/>
          <w:szCs w:val="20"/>
          <w:lang w:val="es-MX"/>
        </w:rPr>
      </w:pPr>
      <w:r w:rsidRPr="00990AE6">
        <w:rPr>
          <w:rFonts w:ascii="Calibri" w:hAnsi="Calibri" w:cs="Calibri"/>
          <w:sz w:val="20"/>
          <w:szCs w:val="20"/>
          <w:lang w:val="es-MX"/>
        </w:rPr>
        <w:t>F</w:t>
      </w:r>
      <w:r w:rsidR="00AF5955" w:rsidRPr="00990AE6">
        <w:rPr>
          <w:rFonts w:ascii="Calibri" w:hAnsi="Calibri" w:cs="Calibri"/>
          <w:sz w:val="20"/>
          <w:szCs w:val="20"/>
          <w:lang w:val="es-MX"/>
        </w:rPr>
        <w:t xml:space="preserve">ondos y </w:t>
      </w:r>
      <w:r w:rsidRPr="00990AE6">
        <w:rPr>
          <w:rFonts w:ascii="Calibri" w:hAnsi="Calibri" w:cs="Calibri"/>
          <w:sz w:val="20"/>
          <w:szCs w:val="20"/>
          <w:lang w:val="es-MX"/>
        </w:rPr>
        <w:t>B</w:t>
      </w:r>
      <w:r w:rsidR="00AF5955" w:rsidRPr="00990AE6">
        <w:rPr>
          <w:rFonts w:ascii="Calibri" w:hAnsi="Calibri" w:cs="Calibri"/>
          <w:sz w:val="20"/>
          <w:szCs w:val="20"/>
          <w:lang w:val="es-MX"/>
        </w:rPr>
        <w:t>ienes de Terceros en Garantía y/o Ad</w:t>
      </w:r>
      <w:r w:rsidRPr="00990AE6">
        <w:rPr>
          <w:rFonts w:ascii="Calibri" w:hAnsi="Calibri" w:cs="Calibri"/>
          <w:sz w:val="20"/>
          <w:szCs w:val="20"/>
          <w:lang w:val="es-MX"/>
        </w:rPr>
        <w:t>ministración</w:t>
      </w:r>
      <w:r w:rsidR="00AF5955" w:rsidRPr="00990AE6">
        <w:rPr>
          <w:rFonts w:ascii="Calibri" w:hAnsi="Calibri" w:cs="Calibri"/>
          <w:sz w:val="20"/>
          <w:szCs w:val="20"/>
          <w:lang w:val="es-MX"/>
        </w:rPr>
        <w:t xml:space="preserve"> a Corto y Largo </w:t>
      </w:r>
      <w:r w:rsidRPr="00990AE6">
        <w:rPr>
          <w:rFonts w:ascii="Calibri" w:hAnsi="Calibri" w:cs="Calibri"/>
          <w:sz w:val="20"/>
          <w:szCs w:val="20"/>
          <w:lang w:val="es-MX"/>
        </w:rPr>
        <w:t>P</w:t>
      </w:r>
      <w:r w:rsidR="00AF5955" w:rsidRPr="00990AE6">
        <w:rPr>
          <w:rFonts w:ascii="Calibri" w:hAnsi="Calibri" w:cs="Calibri"/>
          <w:sz w:val="20"/>
          <w:szCs w:val="20"/>
          <w:lang w:val="es-MX"/>
        </w:rPr>
        <w:t>lazo.</w:t>
      </w:r>
    </w:p>
    <w:p w14:paraId="4FD0CB7C" w14:textId="37C9D47C" w:rsidR="002D4D87" w:rsidRPr="00990AE6" w:rsidRDefault="002D4D87" w:rsidP="002D4D87">
      <w:pPr>
        <w:pStyle w:val="ROMANOS"/>
        <w:spacing w:after="0" w:line="240" w:lineRule="exact"/>
        <w:ind w:firstLine="0"/>
        <w:rPr>
          <w:rFonts w:ascii="Calibri" w:hAnsi="Calibri" w:cs="Calibri"/>
          <w:sz w:val="20"/>
          <w:szCs w:val="20"/>
          <w:lang w:val="es-MX"/>
        </w:rPr>
      </w:pPr>
      <w:r w:rsidRPr="00990AE6">
        <w:rPr>
          <w:rFonts w:ascii="Calibri" w:hAnsi="Calibri" w:cs="Calibri"/>
          <w:sz w:val="20"/>
          <w:szCs w:val="20"/>
          <w:lang w:val="es-MX"/>
        </w:rPr>
        <w:t>No aplica</w:t>
      </w:r>
    </w:p>
    <w:p w14:paraId="4F5F3F4A" w14:textId="77777777" w:rsidR="002D4D87" w:rsidRPr="00990AE6" w:rsidRDefault="002D4D87" w:rsidP="002D4D87">
      <w:pPr>
        <w:pStyle w:val="ROMANOS"/>
        <w:spacing w:after="0" w:line="240" w:lineRule="exact"/>
        <w:ind w:firstLine="0"/>
        <w:rPr>
          <w:rFonts w:ascii="Calibri" w:hAnsi="Calibri" w:cs="Calibri"/>
          <w:sz w:val="20"/>
          <w:szCs w:val="20"/>
          <w:lang w:val="es-MX"/>
        </w:rPr>
      </w:pPr>
    </w:p>
    <w:p w14:paraId="2110DABB" w14:textId="77777777" w:rsidR="00434C69" w:rsidRPr="00990AE6" w:rsidRDefault="00434C69" w:rsidP="002D4D87">
      <w:pPr>
        <w:pStyle w:val="ROMANOS"/>
        <w:numPr>
          <w:ilvl w:val="0"/>
          <w:numId w:val="23"/>
        </w:numPr>
        <w:spacing w:after="0" w:line="240" w:lineRule="exact"/>
        <w:rPr>
          <w:rFonts w:ascii="Calibri" w:hAnsi="Calibri" w:cs="Calibri"/>
          <w:sz w:val="20"/>
          <w:szCs w:val="20"/>
          <w:lang w:val="es-MX"/>
        </w:rPr>
      </w:pPr>
      <w:r w:rsidRPr="00990AE6">
        <w:rPr>
          <w:rFonts w:ascii="Calibri" w:hAnsi="Calibri" w:cs="Calibri"/>
          <w:sz w:val="20"/>
          <w:szCs w:val="20"/>
          <w:lang w:val="es-MX"/>
        </w:rPr>
        <w:t>Pasivos Diferidos.</w:t>
      </w:r>
    </w:p>
    <w:p w14:paraId="1AFD5F3C" w14:textId="56A051FC" w:rsidR="002D4D87" w:rsidRPr="00990AE6" w:rsidRDefault="002D4D87" w:rsidP="002D4D87">
      <w:pPr>
        <w:pStyle w:val="ROMANOS"/>
        <w:spacing w:after="0" w:line="240" w:lineRule="exact"/>
        <w:ind w:firstLine="0"/>
        <w:rPr>
          <w:rFonts w:ascii="Calibri" w:hAnsi="Calibri" w:cs="Calibri"/>
          <w:sz w:val="20"/>
          <w:szCs w:val="20"/>
          <w:lang w:val="es-MX"/>
        </w:rPr>
      </w:pPr>
      <w:r w:rsidRPr="00990AE6">
        <w:rPr>
          <w:rFonts w:ascii="Calibri" w:hAnsi="Calibri" w:cs="Calibri"/>
          <w:sz w:val="20"/>
          <w:szCs w:val="20"/>
          <w:lang w:val="es-MX"/>
        </w:rPr>
        <w:t>No aplica</w:t>
      </w:r>
    </w:p>
    <w:p w14:paraId="270AD7C2" w14:textId="77777777" w:rsidR="002D4D87" w:rsidRPr="00990AE6" w:rsidRDefault="002D4D87" w:rsidP="002D4D87">
      <w:pPr>
        <w:pStyle w:val="ROMANOS"/>
        <w:spacing w:after="0" w:line="240" w:lineRule="exact"/>
        <w:ind w:firstLine="0"/>
        <w:rPr>
          <w:rFonts w:ascii="Calibri" w:hAnsi="Calibri" w:cs="Calibri"/>
          <w:sz w:val="20"/>
          <w:szCs w:val="20"/>
          <w:lang w:val="es-MX"/>
        </w:rPr>
      </w:pPr>
    </w:p>
    <w:p w14:paraId="1EA406B0" w14:textId="77777777" w:rsidR="00434C69" w:rsidRPr="00990AE6" w:rsidRDefault="00434C69" w:rsidP="002D4D87">
      <w:pPr>
        <w:pStyle w:val="ROMANOS"/>
        <w:numPr>
          <w:ilvl w:val="0"/>
          <w:numId w:val="23"/>
        </w:numPr>
        <w:spacing w:after="0" w:line="240" w:lineRule="exact"/>
        <w:rPr>
          <w:rFonts w:ascii="Calibri" w:hAnsi="Calibri" w:cs="Calibri"/>
          <w:sz w:val="20"/>
          <w:szCs w:val="20"/>
          <w:lang w:val="es-MX"/>
        </w:rPr>
      </w:pPr>
      <w:r w:rsidRPr="00990AE6">
        <w:rPr>
          <w:rFonts w:ascii="Calibri" w:hAnsi="Calibri" w:cs="Calibri"/>
          <w:sz w:val="20"/>
          <w:szCs w:val="20"/>
          <w:lang w:val="es-MX"/>
        </w:rPr>
        <w:t>Provisiones.</w:t>
      </w:r>
    </w:p>
    <w:p w14:paraId="3F832F2C" w14:textId="09519FD4" w:rsidR="002D4D87" w:rsidRPr="00990AE6" w:rsidRDefault="002D4D87" w:rsidP="002D4D87">
      <w:pPr>
        <w:pStyle w:val="ROMANOS"/>
        <w:spacing w:after="0" w:line="240" w:lineRule="exact"/>
        <w:ind w:firstLine="0"/>
        <w:rPr>
          <w:rFonts w:ascii="Calibri" w:hAnsi="Calibri" w:cs="Calibri"/>
          <w:sz w:val="20"/>
          <w:szCs w:val="20"/>
          <w:lang w:val="es-MX"/>
        </w:rPr>
      </w:pPr>
      <w:r w:rsidRPr="00990AE6">
        <w:rPr>
          <w:rFonts w:ascii="Calibri" w:hAnsi="Calibri" w:cs="Calibri"/>
          <w:sz w:val="20"/>
          <w:szCs w:val="20"/>
          <w:lang w:val="es-MX"/>
        </w:rPr>
        <w:t>No aplica</w:t>
      </w:r>
    </w:p>
    <w:p w14:paraId="76DBA382" w14:textId="77777777" w:rsidR="002D4D87" w:rsidRPr="00990AE6" w:rsidRDefault="002D4D87" w:rsidP="002D4D87">
      <w:pPr>
        <w:pStyle w:val="ROMANOS"/>
        <w:spacing w:after="0" w:line="240" w:lineRule="exact"/>
        <w:ind w:firstLine="0"/>
        <w:rPr>
          <w:rFonts w:ascii="Calibri" w:hAnsi="Calibri" w:cs="Calibri"/>
          <w:sz w:val="20"/>
          <w:szCs w:val="20"/>
          <w:lang w:val="es-MX"/>
        </w:rPr>
      </w:pPr>
    </w:p>
    <w:p w14:paraId="5D97477C" w14:textId="77777777" w:rsidR="002D4D87" w:rsidRPr="00990AE6" w:rsidRDefault="002D4D87" w:rsidP="002D4D87">
      <w:pPr>
        <w:pStyle w:val="ROMANOS"/>
        <w:spacing w:after="0" w:line="240" w:lineRule="exact"/>
        <w:ind w:firstLine="0"/>
        <w:rPr>
          <w:rFonts w:ascii="Calibri" w:hAnsi="Calibri" w:cs="Calibri"/>
          <w:sz w:val="20"/>
          <w:szCs w:val="20"/>
          <w:lang w:val="es-MX"/>
        </w:rPr>
      </w:pPr>
    </w:p>
    <w:p w14:paraId="15A13DBF" w14:textId="77777777" w:rsidR="00AF5955" w:rsidRPr="00990AE6" w:rsidRDefault="00434C69" w:rsidP="002D4D87">
      <w:pPr>
        <w:pStyle w:val="ROMANOS"/>
        <w:numPr>
          <w:ilvl w:val="0"/>
          <w:numId w:val="23"/>
        </w:numPr>
        <w:spacing w:after="0" w:line="240" w:lineRule="exact"/>
        <w:rPr>
          <w:rFonts w:ascii="Calibri" w:hAnsi="Calibri" w:cs="Calibri"/>
          <w:sz w:val="20"/>
          <w:szCs w:val="20"/>
          <w:lang w:val="es-MX"/>
        </w:rPr>
      </w:pPr>
      <w:r w:rsidRPr="00990AE6">
        <w:rPr>
          <w:rFonts w:ascii="Calibri" w:hAnsi="Calibri" w:cs="Calibri"/>
          <w:sz w:val="20"/>
          <w:szCs w:val="20"/>
          <w:lang w:val="es-MX"/>
        </w:rPr>
        <w:t>Otros P</w:t>
      </w:r>
      <w:r w:rsidR="00AF5955" w:rsidRPr="00990AE6">
        <w:rPr>
          <w:rFonts w:ascii="Calibri" w:hAnsi="Calibri" w:cs="Calibri"/>
          <w:sz w:val="20"/>
          <w:szCs w:val="20"/>
          <w:lang w:val="es-MX"/>
        </w:rPr>
        <w:t>asivo</w:t>
      </w:r>
      <w:r w:rsidRPr="00990AE6">
        <w:rPr>
          <w:rFonts w:ascii="Calibri" w:hAnsi="Calibri" w:cs="Calibri"/>
          <w:sz w:val="20"/>
          <w:szCs w:val="20"/>
          <w:lang w:val="es-MX"/>
        </w:rPr>
        <w:t>s</w:t>
      </w:r>
      <w:r w:rsidR="00AF5955" w:rsidRPr="00990AE6">
        <w:rPr>
          <w:rFonts w:ascii="Calibri" w:hAnsi="Calibri" w:cs="Calibri"/>
          <w:sz w:val="20"/>
          <w:szCs w:val="20"/>
          <w:lang w:val="es-MX"/>
        </w:rPr>
        <w:t xml:space="preserve"> a corto y largo plazo que impacten en la información financiera.</w:t>
      </w:r>
    </w:p>
    <w:p w14:paraId="47AD0CA9" w14:textId="2A7F5EB4" w:rsidR="002D4D87" w:rsidRPr="00990AE6" w:rsidRDefault="002D4D87" w:rsidP="002D4D87">
      <w:pPr>
        <w:pStyle w:val="ROMANOS"/>
        <w:spacing w:after="0" w:line="240" w:lineRule="exact"/>
        <w:ind w:firstLine="0"/>
        <w:rPr>
          <w:rFonts w:ascii="Calibri" w:hAnsi="Calibri" w:cs="Calibri"/>
          <w:sz w:val="20"/>
          <w:szCs w:val="20"/>
          <w:lang w:val="es-MX"/>
        </w:rPr>
      </w:pPr>
      <w:r w:rsidRPr="00990AE6">
        <w:rPr>
          <w:rFonts w:ascii="Calibri" w:hAnsi="Calibri" w:cs="Calibri"/>
          <w:sz w:val="20"/>
          <w:szCs w:val="20"/>
          <w:lang w:val="es-MX"/>
        </w:rPr>
        <w:t xml:space="preserve">No </w:t>
      </w:r>
      <w:proofErr w:type="spellStart"/>
      <w:r w:rsidRPr="00990AE6">
        <w:rPr>
          <w:rFonts w:ascii="Calibri" w:hAnsi="Calibri" w:cs="Calibri"/>
          <w:sz w:val="20"/>
          <w:szCs w:val="20"/>
          <w:lang w:val="es-MX"/>
        </w:rPr>
        <w:t>aplilca</w:t>
      </w:r>
      <w:proofErr w:type="spellEnd"/>
    </w:p>
    <w:p w14:paraId="65CA7784" w14:textId="77777777" w:rsidR="00205DB8" w:rsidRPr="00990AE6" w:rsidRDefault="00205DB8" w:rsidP="000E6439">
      <w:pPr>
        <w:pStyle w:val="ROMANOS"/>
        <w:spacing w:after="0" w:line="240" w:lineRule="exact"/>
        <w:ind w:left="0" w:firstLine="0"/>
        <w:rPr>
          <w:rFonts w:ascii="Calibri" w:hAnsi="Calibri" w:cs="Calibri"/>
          <w:sz w:val="20"/>
          <w:szCs w:val="20"/>
          <w:lang w:val="es-MX"/>
        </w:rPr>
      </w:pPr>
    </w:p>
    <w:p w14:paraId="19EA3830" w14:textId="77777777" w:rsidR="002D4D87" w:rsidRPr="00990AE6" w:rsidRDefault="002D4D87" w:rsidP="000E6439">
      <w:pPr>
        <w:pStyle w:val="ROMANOS"/>
        <w:spacing w:after="0" w:line="240" w:lineRule="exact"/>
        <w:ind w:left="0" w:firstLine="0"/>
        <w:rPr>
          <w:rFonts w:ascii="Calibri" w:hAnsi="Calibri" w:cs="Calibri"/>
          <w:sz w:val="20"/>
          <w:szCs w:val="20"/>
          <w:lang w:val="es-MX"/>
        </w:rPr>
      </w:pPr>
    </w:p>
    <w:p w14:paraId="72D0168C" w14:textId="77777777" w:rsidR="002D4D87" w:rsidRPr="00990AE6" w:rsidRDefault="002D4D87" w:rsidP="000E6439">
      <w:pPr>
        <w:pStyle w:val="ROMANOS"/>
        <w:spacing w:after="0" w:line="240" w:lineRule="exact"/>
        <w:ind w:left="0" w:firstLine="0"/>
        <w:rPr>
          <w:rFonts w:ascii="Calibri" w:hAnsi="Calibri" w:cs="Calibri"/>
          <w:sz w:val="20"/>
          <w:szCs w:val="20"/>
          <w:lang w:val="es-MX"/>
        </w:rPr>
      </w:pPr>
    </w:p>
    <w:p w14:paraId="3256E067" w14:textId="77777777" w:rsidR="002D4D87" w:rsidRPr="00990AE6" w:rsidRDefault="002D4D87" w:rsidP="000E6439">
      <w:pPr>
        <w:pStyle w:val="ROMANOS"/>
        <w:spacing w:after="0" w:line="240" w:lineRule="exact"/>
        <w:ind w:left="0" w:firstLine="0"/>
        <w:rPr>
          <w:rFonts w:ascii="Calibri" w:hAnsi="Calibri" w:cs="Calibri"/>
          <w:sz w:val="20"/>
          <w:szCs w:val="20"/>
          <w:lang w:val="es-MX"/>
        </w:rPr>
      </w:pPr>
    </w:p>
    <w:p w14:paraId="2357E676" w14:textId="77777777" w:rsidR="00540418" w:rsidRPr="00990AE6" w:rsidRDefault="00540418" w:rsidP="00540418">
      <w:pPr>
        <w:pStyle w:val="INCISO"/>
        <w:spacing w:after="0" w:line="240" w:lineRule="exact"/>
        <w:ind w:left="360"/>
        <w:rPr>
          <w:rFonts w:ascii="Calibri" w:hAnsi="Calibri" w:cs="Calibri"/>
          <w:b/>
          <w:smallCaps/>
          <w:sz w:val="20"/>
          <w:szCs w:val="20"/>
        </w:rPr>
      </w:pPr>
      <w:r w:rsidRPr="00990AE6">
        <w:rPr>
          <w:rFonts w:ascii="Calibri" w:hAnsi="Calibri" w:cs="Calibri"/>
          <w:b/>
          <w:smallCaps/>
          <w:sz w:val="20"/>
          <w:szCs w:val="20"/>
        </w:rPr>
        <w:t>III)</w:t>
      </w:r>
      <w:r w:rsidRPr="00990AE6">
        <w:rPr>
          <w:rFonts w:ascii="Calibri" w:hAnsi="Calibri" w:cs="Calibri"/>
          <w:b/>
          <w:smallCaps/>
          <w:sz w:val="20"/>
          <w:szCs w:val="20"/>
        </w:rPr>
        <w:tab/>
        <w:t>Notas al Estado de Variación en la Hacienda Pública</w:t>
      </w:r>
    </w:p>
    <w:p w14:paraId="7EF69A68" w14:textId="77777777" w:rsidR="00DF50F2" w:rsidRPr="00990AE6" w:rsidRDefault="00DF50F2" w:rsidP="00540418">
      <w:pPr>
        <w:pStyle w:val="INCISO"/>
        <w:spacing w:after="0" w:line="240" w:lineRule="exact"/>
        <w:ind w:left="360"/>
        <w:rPr>
          <w:rFonts w:ascii="Calibri" w:hAnsi="Calibri" w:cs="Calibri"/>
          <w:b/>
          <w:smallCaps/>
          <w:sz w:val="20"/>
          <w:szCs w:val="20"/>
        </w:rPr>
      </w:pPr>
    </w:p>
    <w:p w14:paraId="7706CB78" w14:textId="7B9B1929" w:rsidR="00423FE8" w:rsidRPr="00990AE6" w:rsidRDefault="00DF50F2" w:rsidP="00DF50F2">
      <w:pPr>
        <w:spacing w:after="0" w:line="240" w:lineRule="auto"/>
        <w:ind w:left="567" w:right="544"/>
        <w:jc w:val="both"/>
        <w:rPr>
          <w:rFonts w:cs="Calibri"/>
          <w:sz w:val="20"/>
          <w:szCs w:val="20"/>
        </w:rPr>
      </w:pPr>
      <w:r w:rsidRPr="00990AE6">
        <w:rPr>
          <w:rFonts w:cs="Calibri"/>
          <w:sz w:val="20"/>
          <w:szCs w:val="20"/>
        </w:rPr>
        <w:t>En el Patrimonio Contribuido está constituido por 1000 acciones con el valor de $1,000.00 c/u (</w:t>
      </w:r>
      <w:proofErr w:type="gramStart"/>
      <w:r w:rsidRPr="00990AE6">
        <w:rPr>
          <w:rFonts w:cs="Calibri"/>
          <w:sz w:val="20"/>
          <w:szCs w:val="20"/>
        </w:rPr>
        <w:t>un mil pesos</w:t>
      </w:r>
      <w:proofErr w:type="gramEnd"/>
      <w:r w:rsidRPr="00990AE6">
        <w:rPr>
          <w:rFonts w:cs="Calibri"/>
          <w:sz w:val="20"/>
          <w:szCs w:val="20"/>
        </w:rPr>
        <w:t xml:space="preserve"> 00/100 M.N.), según consta en el artículo 8° del decreto de creación publicado en el Periódico Oficial del Estado de Tamaulipas de fecha jueves 12 de abril del 2018. El cual está integrado como sigue:</w:t>
      </w:r>
    </w:p>
    <w:p w14:paraId="7DF54071" w14:textId="77777777" w:rsidR="00423FE8" w:rsidRPr="00990AE6" w:rsidRDefault="00423FE8" w:rsidP="00DF50F2">
      <w:pPr>
        <w:spacing w:after="0" w:line="240" w:lineRule="auto"/>
        <w:ind w:left="567" w:right="544"/>
        <w:jc w:val="both"/>
        <w:rPr>
          <w:rFonts w:cs="Calibri"/>
          <w:sz w:val="20"/>
          <w:szCs w:val="20"/>
        </w:rPr>
      </w:pPr>
    </w:p>
    <w:p w14:paraId="13394F57"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1.- Capital Fijo:</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552"/>
      </w:tblGrid>
      <w:tr w:rsidR="00DF50F2" w:rsidRPr="00990AE6" w14:paraId="6462E366" w14:textId="77777777" w:rsidTr="00932E10">
        <w:tc>
          <w:tcPr>
            <w:tcW w:w="5524" w:type="dxa"/>
            <w:shd w:val="clear" w:color="auto" w:fill="auto"/>
          </w:tcPr>
          <w:p w14:paraId="1DC107B1" w14:textId="77777777" w:rsidR="00DF50F2" w:rsidRPr="00990AE6" w:rsidRDefault="00DF50F2" w:rsidP="00932E10">
            <w:pPr>
              <w:spacing w:after="0" w:line="240" w:lineRule="auto"/>
              <w:jc w:val="both"/>
              <w:rPr>
                <w:rFonts w:cs="Calibri"/>
                <w:sz w:val="20"/>
                <w:szCs w:val="20"/>
              </w:rPr>
            </w:pPr>
            <w:r w:rsidRPr="00990AE6">
              <w:rPr>
                <w:rFonts w:cs="Calibri"/>
                <w:sz w:val="20"/>
                <w:szCs w:val="20"/>
              </w:rPr>
              <w:t>Secretaría de finanzas del Gobierno del Estado de Tamaulipas</w:t>
            </w:r>
          </w:p>
        </w:tc>
        <w:tc>
          <w:tcPr>
            <w:tcW w:w="2552" w:type="dxa"/>
            <w:shd w:val="clear" w:color="auto" w:fill="auto"/>
          </w:tcPr>
          <w:p w14:paraId="1150D0B1" w14:textId="77777777" w:rsidR="00DF50F2" w:rsidRPr="00990AE6" w:rsidRDefault="00DF50F2" w:rsidP="00932E10">
            <w:pPr>
              <w:spacing w:after="0" w:line="240" w:lineRule="auto"/>
              <w:jc w:val="right"/>
              <w:rPr>
                <w:rFonts w:cs="Calibri"/>
                <w:sz w:val="20"/>
                <w:szCs w:val="20"/>
              </w:rPr>
            </w:pPr>
            <w:r w:rsidRPr="00990AE6">
              <w:rPr>
                <w:rFonts w:cs="Calibri"/>
                <w:sz w:val="20"/>
                <w:szCs w:val="20"/>
              </w:rPr>
              <w:t>$990,000.00</w:t>
            </w:r>
          </w:p>
        </w:tc>
      </w:tr>
      <w:tr w:rsidR="00DF50F2" w:rsidRPr="00990AE6" w14:paraId="04B6C9D6" w14:textId="77777777" w:rsidTr="00932E10">
        <w:tc>
          <w:tcPr>
            <w:tcW w:w="5524" w:type="dxa"/>
            <w:shd w:val="clear" w:color="auto" w:fill="auto"/>
          </w:tcPr>
          <w:p w14:paraId="40BABCBC" w14:textId="77777777" w:rsidR="00DF50F2" w:rsidRPr="00990AE6" w:rsidRDefault="00DF50F2" w:rsidP="00932E10">
            <w:pPr>
              <w:spacing w:after="0" w:line="240" w:lineRule="auto"/>
              <w:jc w:val="both"/>
              <w:rPr>
                <w:rFonts w:cs="Calibri"/>
                <w:sz w:val="20"/>
                <w:szCs w:val="20"/>
              </w:rPr>
            </w:pPr>
            <w:r w:rsidRPr="00990AE6">
              <w:rPr>
                <w:rFonts w:cs="Calibri"/>
                <w:sz w:val="20"/>
                <w:szCs w:val="20"/>
              </w:rPr>
              <w:t>Servicios Aeroportuarios de Tamaulipas SA de CV</w:t>
            </w:r>
          </w:p>
        </w:tc>
        <w:tc>
          <w:tcPr>
            <w:tcW w:w="2552" w:type="dxa"/>
            <w:shd w:val="clear" w:color="auto" w:fill="auto"/>
          </w:tcPr>
          <w:p w14:paraId="56E75BBA" w14:textId="77777777" w:rsidR="00DF50F2" w:rsidRPr="00990AE6" w:rsidRDefault="00DF50F2" w:rsidP="00932E10">
            <w:pPr>
              <w:spacing w:after="0" w:line="240" w:lineRule="auto"/>
              <w:jc w:val="right"/>
              <w:rPr>
                <w:rFonts w:cs="Calibri"/>
                <w:sz w:val="20"/>
                <w:szCs w:val="20"/>
              </w:rPr>
            </w:pPr>
            <w:r w:rsidRPr="00990AE6">
              <w:rPr>
                <w:rFonts w:cs="Calibri"/>
                <w:sz w:val="20"/>
                <w:szCs w:val="20"/>
              </w:rPr>
              <w:t>$10,000.00</w:t>
            </w:r>
          </w:p>
        </w:tc>
      </w:tr>
      <w:tr w:rsidR="00DF50F2" w:rsidRPr="00990AE6" w14:paraId="13862182" w14:textId="77777777" w:rsidTr="00932E10">
        <w:tc>
          <w:tcPr>
            <w:tcW w:w="5524" w:type="dxa"/>
            <w:shd w:val="clear" w:color="auto" w:fill="auto"/>
          </w:tcPr>
          <w:p w14:paraId="7369D35B" w14:textId="77777777" w:rsidR="00DF50F2" w:rsidRPr="00990AE6" w:rsidRDefault="00DF50F2" w:rsidP="00932E10">
            <w:pPr>
              <w:spacing w:after="0" w:line="240" w:lineRule="auto"/>
              <w:jc w:val="right"/>
              <w:rPr>
                <w:rFonts w:cs="Calibri"/>
                <w:b/>
                <w:sz w:val="20"/>
                <w:szCs w:val="20"/>
              </w:rPr>
            </w:pPr>
            <w:r w:rsidRPr="00990AE6">
              <w:rPr>
                <w:rFonts w:cs="Calibri"/>
                <w:b/>
                <w:sz w:val="20"/>
                <w:szCs w:val="20"/>
              </w:rPr>
              <w:t xml:space="preserve">Total </w:t>
            </w:r>
          </w:p>
        </w:tc>
        <w:tc>
          <w:tcPr>
            <w:tcW w:w="2552" w:type="dxa"/>
            <w:shd w:val="clear" w:color="auto" w:fill="auto"/>
          </w:tcPr>
          <w:p w14:paraId="3DDE483D" w14:textId="77777777" w:rsidR="00DF50F2" w:rsidRPr="00990AE6" w:rsidRDefault="00DF50F2" w:rsidP="00932E10">
            <w:pPr>
              <w:spacing w:after="0" w:line="240" w:lineRule="auto"/>
              <w:jc w:val="right"/>
              <w:rPr>
                <w:rFonts w:cs="Calibri"/>
                <w:b/>
                <w:sz w:val="20"/>
                <w:szCs w:val="20"/>
              </w:rPr>
            </w:pPr>
            <w:r w:rsidRPr="00990AE6">
              <w:rPr>
                <w:rFonts w:cs="Calibri"/>
                <w:b/>
                <w:sz w:val="20"/>
                <w:szCs w:val="20"/>
              </w:rPr>
              <w:t>$1,000,000.00</w:t>
            </w:r>
          </w:p>
        </w:tc>
      </w:tr>
    </w:tbl>
    <w:p w14:paraId="35B5916F"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Lo cual consiste en 990 acciones para la Secretaría de Finanzas del Gobierno del Estado de Tamaulipas Y 10 acciones para Servicios Aeroportuarios de Tamaulipas SA de CV de este último aún no están exhibidas en efectivo al cierre del 2019.</w:t>
      </w:r>
    </w:p>
    <w:p w14:paraId="11992D70" w14:textId="77777777" w:rsidR="00DF50F2" w:rsidRPr="00990AE6" w:rsidRDefault="00DF50F2" w:rsidP="00DF50F2">
      <w:pPr>
        <w:spacing w:after="0" w:line="240" w:lineRule="auto"/>
        <w:ind w:left="567" w:right="544"/>
        <w:jc w:val="both"/>
        <w:rPr>
          <w:rFonts w:cs="Calibri"/>
          <w:sz w:val="20"/>
          <w:szCs w:val="20"/>
        </w:rPr>
      </w:pPr>
    </w:p>
    <w:p w14:paraId="3C70DA8F"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2.- Capital Variable al cierre del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DF50F2" w:rsidRPr="00990AE6" w14:paraId="14B20479" w14:textId="77777777" w:rsidTr="00932E10">
        <w:tc>
          <w:tcPr>
            <w:tcW w:w="6550" w:type="dxa"/>
            <w:tcBorders>
              <w:right w:val="single" w:sz="4" w:space="0" w:color="auto"/>
            </w:tcBorders>
            <w:shd w:val="clear" w:color="auto" w:fill="auto"/>
          </w:tcPr>
          <w:p w14:paraId="77EFB4FA" w14:textId="77777777" w:rsidR="00DF50F2" w:rsidRPr="00990AE6" w:rsidRDefault="00DF50F2" w:rsidP="00932E10">
            <w:pPr>
              <w:spacing w:after="0" w:line="240" w:lineRule="auto"/>
              <w:ind w:right="25"/>
              <w:rPr>
                <w:rFonts w:cs="Calibri"/>
                <w:sz w:val="20"/>
                <w:szCs w:val="20"/>
              </w:rPr>
            </w:pPr>
            <w:r w:rsidRPr="00990AE6">
              <w:rPr>
                <w:rFonts w:cs="Calibri"/>
                <w:sz w:val="20"/>
                <w:szCs w:val="20"/>
              </w:rPr>
              <w:t>Secretaría de finanzas del Gobierno del Estado de Tamaulipas, at raves del fideicomiso Nuevo Santander I, Sección II.</w:t>
            </w:r>
          </w:p>
          <w:p w14:paraId="41FEC405" w14:textId="77777777" w:rsidR="00DF50F2" w:rsidRPr="00990AE6" w:rsidRDefault="00DF50F2" w:rsidP="00DF50F2">
            <w:pPr>
              <w:numPr>
                <w:ilvl w:val="0"/>
                <w:numId w:val="21"/>
              </w:numPr>
              <w:spacing w:after="0" w:line="240" w:lineRule="auto"/>
              <w:ind w:left="0" w:right="25"/>
              <w:rPr>
                <w:rFonts w:cs="Calibri"/>
                <w:sz w:val="20"/>
                <w:szCs w:val="20"/>
              </w:rPr>
            </w:pPr>
            <w:r w:rsidRPr="00990AE6">
              <w:rPr>
                <w:rFonts w:cs="Calibri"/>
                <w:sz w:val="20"/>
                <w:szCs w:val="20"/>
              </w:rPr>
              <w:t xml:space="preserve">    a) Aportación de terreno en especie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B2CE8D" w14:textId="77777777" w:rsidR="00DF50F2" w:rsidRPr="00990AE6" w:rsidRDefault="00DF50F2" w:rsidP="00932E10">
            <w:pPr>
              <w:spacing w:after="0" w:line="240" w:lineRule="auto"/>
              <w:ind w:left="567" w:right="544"/>
              <w:jc w:val="right"/>
              <w:rPr>
                <w:rFonts w:cs="Calibri"/>
                <w:sz w:val="20"/>
                <w:szCs w:val="20"/>
              </w:rPr>
            </w:pPr>
          </w:p>
          <w:p w14:paraId="17AAF627" w14:textId="77777777" w:rsidR="00DF50F2" w:rsidRPr="00990AE6" w:rsidRDefault="00DF50F2" w:rsidP="00932E10">
            <w:pPr>
              <w:spacing w:after="0" w:line="240" w:lineRule="auto"/>
              <w:rPr>
                <w:rFonts w:cs="Calibri"/>
                <w:sz w:val="20"/>
                <w:szCs w:val="20"/>
              </w:rPr>
            </w:pPr>
            <w:r w:rsidRPr="00990AE6">
              <w:rPr>
                <w:rFonts w:cs="Calibri"/>
                <w:sz w:val="20"/>
                <w:szCs w:val="20"/>
              </w:rPr>
              <w:t xml:space="preserve"> $14´238,000.00</w:t>
            </w:r>
          </w:p>
        </w:tc>
      </w:tr>
    </w:tbl>
    <w:p w14:paraId="0C624251" w14:textId="77777777" w:rsidR="00DF50F2" w:rsidRPr="00990AE6" w:rsidRDefault="00DF50F2" w:rsidP="00DF50F2">
      <w:pPr>
        <w:spacing w:after="0" w:line="240" w:lineRule="auto"/>
        <w:ind w:left="567" w:right="544"/>
        <w:jc w:val="both"/>
        <w:rPr>
          <w:rFonts w:cs="Calibri"/>
          <w:sz w:val="20"/>
          <w:szCs w:val="20"/>
        </w:rPr>
      </w:pPr>
    </w:p>
    <w:p w14:paraId="3096E549"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3.- Aportaciones para Futuros Aumentos de Capital al cierre del 2019:</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1580"/>
      </w:tblGrid>
      <w:tr w:rsidR="00DF50F2" w:rsidRPr="00990AE6" w14:paraId="3CC6A0A8" w14:textId="77777777" w:rsidTr="00932E10">
        <w:trPr>
          <w:trHeight w:val="334"/>
        </w:trPr>
        <w:tc>
          <w:tcPr>
            <w:tcW w:w="6529" w:type="dxa"/>
            <w:shd w:val="clear" w:color="auto" w:fill="auto"/>
          </w:tcPr>
          <w:p w14:paraId="5EA29F81" w14:textId="77777777" w:rsidR="00DF50F2" w:rsidRPr="00990AE6" w:rsidRDefault="00DF50F2" w:rsidP="00932E10">
            <w:pPr>
              <w:spacing w:after="0" w:line="240" w:lineRule="auto"/>
              <w:ind w:right="-12"/>
              <w:jc w:val="both"/>
              <w:rPr>
                <w:rFonts w:cs="Calibri"/>
                <w:sz w:val="20"/>
                <w:szCs w:val="20"/>
              </w:rPr>
            </w:pPr>
            <w:r w:rsidRPr="00990AE6">
              <w:rPr>
                <w:rFonts w:cs="Calibri"/>
                <w:sz w:val="20"/>
                <w:szCs w:val="20"/>
              </w:rPr>
              <w:t>Secretaría de finanzas del Gobierno del Estado de Tamaulipas</w:t>
            </w:r>
          </w:p>
        </w:tc>
        <w:tc>
          <w:tcPr>
            <w:tcW w:w="1580" w:type="dxa"/>
            <w:shd w:val="clear" w:color="auto" w:fill="auto"/>
          </w:tcPr>
          <w:p w14:paraId="1FCDFF44" w14:textId="77777777" w:rsidR="00DF50F2" w:rsidRPr="00990AE6" w:rsidRDefault="00DF50F2" w:rsidP="00932E10">
            <w:pPr>
              <w:spacing w:after="0" w:line="240" w:lineRule="auto"/>
              <w:ind w:left="-56" w:right="38"/>
              <w:jc w:val="right"/>
              <w:rPr>
                <w:rFonts w:cs="Calibri"/>
                <w:sz w:val="20"/>
                <w:szCs w:val="20"/>
              </w:rPr>
            </w:pPr>
            <w:r w:rsidRPr="00990AE6">
              <w:rPr>
                <w:rFonts w:cs="Calibri"/>
                <w:sz w:val="20"/>
                <w:szCs w:val="20"/>
              </w:rPr>
              <w:t>$207´375,924.12</w:t>
            </w:r>
          </w:p>
        </w:tc>
      </w:tr>
    </w:tbl>
    <w:p w14:paraId="2B0E156A" w14:textId="77777777" w:rsidR="00DF50F2" w:rsidRPr="00990AE6" w:rsidRDefault="00DF50F2" w:rsidP="00DF50F2">
      <w:pPr>
        <w:spacing w:after="0" w:line="240" w:lineRule="auto"/>
        <w:ind w:left="567" w:right="544"/>
        <w:jc w:val="both"/>
        <w:rPr>
          <w:rFonts w:cs="Calibri"/>
          <w:sz w:val="20"/>
          <w:szCs w:val="20"/>
        </w:rPr>
      </w:pPr>
    </w:p>
    <w:p w14:paraId="565848D1"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4.- Aportaciones para Futuros Aumentos de Capital al cierre del ejercicio 2020:</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DF50F2" w:rsidRPr="00990AE6" w14:paraId="4380D041" w14:textId="77777777" w:rsidTr="00932E10">
        <w:tc>
          <w:tcPr>
            <w:tcW w:w="6550" w:type="dxa"/>
            <w:shd w:val="clear" w:color="auto" w:fill="auto"/>
          </w:tcPr>
          <w:p w14:paraId="392A36B6" w14:textId="77777777" w:rsidR="00DF50F2" w:rsidRPr="00990AE6" w:rsidRDefault="00DF50F2" w:rsidP="00932E10">
            <w:pPr>
              <w:tabs>
                <w:tab w:val="left" w:pos="34"/>
              </w:tabs>
              <w:spacing w:after="0" w:line="240" w:lineRule="auto"/>
              <w:ind w:right="-12"/>
              <w:jc w:val="both"/>
              <w:rPr>
                <w:rFonts w:cs="Calibri"/>
                <w:sz w:val="20"/>
                <w:szCs w:val="20"/>
              </w:rPr>
            </w:pPr>
            <w:r w:rsidRPr="00990AE6">
              <w:rPr>
                <w:rFonts w:cs="Calibri"/>
                <w:sz w:val="20"/>
                <w:szCs w:val="20"/>
              </w:rPr>
              <w:t>Secretaría de finanzas del Gobierno del Estado de Tamaulipas</w:t>
            </w:r>
          </w:p>
        </w:tc>
        <w:tc>
          <w:tcPr>
            <w:tcW w:w="1559" w:type="dxa"/>
            <w:shd w:val="clear" w:color="auto" w:fill="auto"/>
          </w:tcPr>
          <w:p w14:paraId="2381BEC8" w14:textId="77777777" w:rsidR="00DF50F2" w:rsidRPr="00990AE6" w:rsidRDefault="00DF50F2" w:rsidP="00932E10">
            <w:pPr>
              <w:spacing w:after="0" w:line="240" w:lineRule="auto"/>
              <w:jc w:val="right"/>
              <w:rPr>
                <w:rFonts w:cs="Calibri"/>
                <w:sz w:val="20"/>
                <w:szCs w:val="20"/>
              </w:rPr>
            </w:pPr>
            <w:r w:rsidRPr="00990AE6">
              <w:rPr>
                <w:rFonts w:cs="Calibri"/>
                <w:sz w:val="20"/>
                <w:szCs w:val="20"/>
              </w:rPr>
              <w:t>$24´526,593.35</w:t>
            </w:r>
          </w:p>
        </w:tc>
      </w:tr>
    </w:tbl>
    <w:p w14:paraId="3FC22009" w14:textId="77777777" w:rsidR="00DF50F2" w:rsidRPr="00990AE6" w:rsidRDefault="00DF50F2" w:rsidP="00DF50F2">
      <w:pPr>
        <w:spacing w:after="0" w:line="240" w:lineRule="auto"/>
        <w:ind w:left="567" w:right="544"/>
        <w:jc w:val="both"/>
        <w:rPr>
          <w:rFonts w:cs="Calibri"/>
          <w:sz w:val="20"/>
          <w:szCs w:val="20"/>
        </w:rPr>
      </w:pPr>
    </w:p>
    <w:p w14:paraId="1553CB9E"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5.- Aportaciones para Futuros Aumentos de Capital al cierre del ejercicio 2021:</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DF50F2" w:rsidRPr="00990AE6" w14:paraId="3E5FCBA8" w14:textId="77777777" w:rsidTr="00932E10">
        <w:tc>
          <w:tcPr>
            <w:tcW w:w="6550" w:type="dxa"/>
            <w:shd w:val="clear" w:color="auto" w:fill="auto"/>
          </w:tcPr>
          <w:p w14:paraId="71E39CCA" w14:textId="77777777" w:rsidR="00DF50F2" w:rsidRPr="00990AE6" w:rsidRDefault="00DF50F2" w:rsidP="00932E10">
            <w:pPr>
              <w:spacing w:after="0" w:line="240" w:lineRule="auto"/>
              <w:jc w:val="both"/>
              <w:rPr>
                <w:rFonts w:cs="Calibri"/>
                <w:sz w:val="20"/>
                <w:szCs w:val="20"/>
              </w:rPr>
            </w:pPr>
            <w:r w:rsidRPr="00990AE6">
              <w:rPr>
                <w:rFonts w:cs="Calibri"/>
                <w:sz w:val="20"/>
                <w:szCs w:val="20"/>
              </w:rPr>
              <w:t>Secretaría de finanzas del Gobierno del Estado de Tamaulipas</w:t>
            </w:r>
          </w:p>
        </w:tc>
        <w:tc>
          <w:tcPr>
            <w:tcW w:w="1559" w:type="dxa"/>
            <w:shd w:val="clear" w:color="auto" w:fill="auto"/>
          </w:tcPr>
          <w:p w14:paraId="4402E6DF" w14:textId="77777777" w:rsidR="00DF50F2" w:rsidRPr="00990AE6" w:rsidRDefault="00DF50F2" w:rsidP="00932E10">
            <w:pPr>
              <w:spacing w:after="0" w:line="240" w:lineRule="auto"/>
              <w:ind w:right="38"/>
              <w:rPr>
                <w:rFonts w:cs="Calibri"/>
                <w:sz w:val="20"/>
                <w:szCs w:val="20"/>
              </w:rPr>
            </w:pPr>
            <w:r w:rsidRPr="00990AE6">
              <w:rPr>
                <w:rFonts w:cs="Calibri"/>
                <w:sz w:val="20"/>
                <w:szCs w:val="20"/>
              </w:rPr>
              <w:t>$16´653,896.31</w:t>
            </w:r>
          </w:p>
        </w:tc>
      </w:tr>
    </w:tbl>
    <w:p w14:paraId="7C14D347" w14:textId="77777777" w:rsidR="00DF50F2" w:rsidRPr="00990AE6" w:rsidRDefault="00DF50F2" w:rsidP="00DF50F2">
      <w:pPr>
        <w:spacing w:after="0" w:line="240" w:lineRule="auto"/>
        <w:ind w:left="567" w:right="544"/>
        <w:jc w:val="both"/>
        <w:rPr>
          <w:rFonts w:cs="Calibri"/>
          <w:sz w:val="20"/>
          <w:szCs w:val="20"/>
        </w:rPr>
      </w:pPr>
    </w:p>
    <w:p w14:paraId="45FA5689" w14:textId="0B0C8A2D" w:rsidR="00DF50F2" w:rsidRPr="00990AE6" w:rsidRDefault="00423FE8" w:rsidP="00DF50F2">
      <w:pPr>
        <w:spacing w:after="0" w:line="240" w:lineRule="auto"/>
        <w:ind w:left="567" w:right="544"/>
        <w:jc w:val="both"/>
        <w:rPr>
          <w:rFonts w:cs="Calibri"/>
          <w:sz w:val="20"/>
          <w:szCs w:val="20"/>
        </w:rPr>
      </w:pPr>
      <w:r w:rsidRPr="00990AE6">
        <w:rPr>
          <w:rFonts w:cs="Calibri"/>
          <w:sz w:val="20"/>
          <w:szCs w:val="20"/>
        </w:rPr>
        <w:t>6</w:t>
      </w:r>
      <w:r w:rsidR="00DF50F2" w:rsidRPr="00990AE6">
        <w:rPr>
          <w:rFonts w:cs="Calibri"/>
          <w:sz w:val="20"/>
          <w:szCs w:val="20"/>
        </w:rPr>
        <w:t>.- Aportaciones para Futuros Aumentos de Capital al cierre del ejercicio 2022:</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DF50F2" w:rsidRPr="00990AE6" w14:paraId="3D4600E9" w14:textId="77777777" w:rsidTr="00932E10">
        <w:tc>
          <w:tcPr>
            <w:tcW w:w="6550" w:type="dxa"/>
            <w:shd w:val="clear" w:color="auto" w:fill="auto"/>
          </w:tcPr>
          <w:p w14:paraId="5657451F" w14:textId="77777777" w:rsidR="00DF50F2" w:rsidRPr="00990AE6" w:rsidRDefault="00DF50F2" w:rsidP="00932E10">
            <w:pPr>
              <w:spacing w:after="0" w:line="240" w:lineRule="auto"/>
              <w:ind w:left="34"/>
              <w:jc w:val="both"/>
              <w:rPr>
                <w:rFonts w:cs="Calibri"/>
                <w:sz w:val="20"/>
                <w:szCs w:val="20"/>
              </w:rPr>
            </w:pPr>
            <w:r w:rsidRPr="00990AE6">
              <w:rPr>
                <w:rFonts w:cs="Calibri"/>
                <w:sz w:val="20"/>
                <w:szCs w:val="20"/>
              </w:rPr>
              <w:t>Secretaría de finanzas del Gobierno del Estado de Tamaulipas</w:t>
            </w:r>
          </w:p>
        </w:tc>
        <w:tc>
          <w:tcPr>
            <w:tcW w:w="1559" w:type="dxa"/>
            <w:shd w:val="clear" w:color="auto" w:fill="auto"/>
          </w:tcPr>
          <w:p w14:paraId="6D0393B2" w14:textId="77777777" w:rsidR="00DF50F2" w:rsidRPr="00990AE6" w:rsidRDefault="00DF50F2" w:rsidP="00932E10">
            <w:pPr>
              <w:spacing w:after="0" w:line="240" w:lineRule="auto"/>
              <w:ind w:right="38"/>
              <w:rPr>
                <w:rFonts w:cs="Calibri"/>
                <w:sz w:val="20"/>
                <w:szCs w:val="20"/>
              </w:rPr>
            </w:pPr>
            <w:r w:rsidRPr="00990AE6">
              <w:rPr>
                <w:rFonts w:cs="Calibri"/>
                <w:sz w:val="20"/>
                <w:szCs w:val="20"/>
              </w:rPr>
              <w:t>$13´607,114.39</w:t>
            </w:r>
          </w:p>
        </w:tc>
      </w:tr>
    </w:tbl>
    <w:p w14:paraId="5B962595"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 xml:space="preserve">Se hicieron reintegros en el ejercicio 2022 a la Secretaría de Finanzas por recursos no ejercicios e intereses generados por la cantidad de </w:t>
      </w:r>
      <w:r w:rsidRPr="00990AE6">
        <w:rPr>
          <w:rFonts w:cs="Calibri"/>
          <w:b/>
          <w:bCs/>
          <w:sz w:val="20"/>
          <w:szCs w:val="20"/>
        </w:rPr>
        <w:t>$ -44,875.27</w:t>
      </w:r>
      <w:r w:rsidRPr="00990AE6">
        <w:rPr>
          <w:rFonts w:cs="Calibri"/>
          <w:sz w:val="20"/>
          <w:szCs w:val="20"/>
        </w:rPr>
        <w:t xml:space="preserve"> , de los cuales $ -40,559.19 corresponden a aportaciones 2022, $ -2.43 a intereses generados en 2022 y </w:t>
      </w:r>
      <w:r w:rsidRPr="00990AE6">
        <w:rPr>
          <w:rFonts w:cs="Calibri"/>
          <w:b/>
          <w:bCs/>
          <w:sz w:val="20"/>
          <w:szCs w:val="20"/>
        </w:rPr>
        <w:t>$ -4,313.65</w:t>
      </w:r>
      <w:r w:rsidRPr="00990AE6">
        <w:rPr>
          <w:rFonts w:cs="Calibri"/>
          <w:sz w:val="20"/>
          <w:szCs w:val="20"/>
        </w:rPr>
        <w:t xml:space="preserve"> intereses generados en ejercicios anteriores; otras reclasificaciones a resultados anteriores por </w:t>
      </w:r>
      <w:r w:rsidRPr="00990AE6">
        <w:rPr>
          <w:rFonts w:cs="Calibri"/>
          <w:b/>
          <w:bCs/>
          <w:sz w:val="20"/>
          <w:szCs w:val="20"/>
        </w:rPr>
        <w:t>$ -396,215.62</w:t>
      </w:r>
      <w:r w:rsidRPr="00990AE6">
        <w:rPr>
          <w:rFonts w:cs="Calibri"/>
          <w:sz w:val="20"/>
          <w:szCs w:val="20"/>
        </w:rPr>
        <w:t xml:space="preserve"> gastos no registrados y al traspaso de unos activos que habían sido registrados como gastos por </w:t>
      </w:r>
      <w:r w:rsidRPr="00990AE6">
        <w:rPr>
          <w:rFonts w:cs="Calibri"/>
          <w:b/>
          <w:bCs/>
          <w:sz w:val="20"/>
          <w:szCs w:val="20"/>
        </w:rPr>
        <w:t>$ 251,474.00</w:t>
      </w:r>
      <w:r w:rsidRPr="00990AE6">
        <w:rPr>
          <w:rFonts w:cs="Calibri"/>
          <w:sz w:val="20"/>
          <w:szCs w:val="20"/>
        </w:rPr>
        <w:t xml:space="preserve">, dando un efecto neto por un importe de </w:t>
      </w:r>
      <w:r w:rsidRPr="00990AE6">
        <w:rPr>
          <w:rFonts w:cs="Calibri"/>
          <w:b/>
          <w:bCs/>
          <w:sz w:val="20"/>
          <w:szCs w:val="20"/>
        </w:rPr>
        <w:t>$ -149,055.27.</w:t>
      </w:r>
      <w:r w:rsidRPr="00990AE6">
        <w:rPr>
          <w:rFonts w:cs="Calibri"/>
          <w:sz w:val="20"/>
          <w:szCs w:val="20"/>
        </w:rPr>
        <w:t xml:space="preserve"> </w:t>
      </w:r>
    </w:p>
    <w:p w14:paraId="2A2C9F6B" w14:textId="77777777" w:rsidR="00DF50F2" w:rsidRPr="00990AE6" w:rsidRDefault="00DF50F2" w:rsidP="00DF50F2">
      <w:pPr>
        <w:spacing w:after="0" w:line="240" w:lineRule="auto"/>
        <w:ind w:left="567" w:right="544"/>
        <w:jc w:val="both"/>
        <w:rPr>
          <w:rFonts w:cs="Calibri"/>
          <w:sz w:val="20"/>
          <w:szCs w:val="20"/>
        </w:rPr>
      </w:pPr>
      <w:r w:rsidRPr="00990AE6">
        <w:rPr>
          <w:rFonts w:cs="Calibri"/>
          <w:sz w:val="20"/>
          <w:szCs w:val="20"/>
        </w:rPr>
        <w:t>El desahorro del ejercicio que asciende a la cantidad de $</w:t>
      </w:r>
      <w:r w:rsidRPr="00990AE6">
        <w:rPr>
          <w:rFonts w:cs="Calibri"/>
          <w:b/>
          <w:sz w:val="20"/>
          <w:szCs w:val="20"/>
        </w:rPr>
        <w:t xml:space="preserve"> - 12´419,552.00 </w:t>
      </w:r>
      <w:r w:rsidRPr="00990AE6">
        <w:rPr>
          <w:rFonts w:cs="Calibri"/>
          <w:sz w:val="20"/>
          <w:szCs w:val="20"/>
        </w:rPr>
        <w:t>se debe a que la empresa no refleja ingresos presupuestales ni contables, esto debido a que recibe por parte del Gobierno Estatal, aportaciones para futuros aumentos de capital; mismos reflejados en la hacienda pública/patrimonio contribuido.</w:t>
      </w:r>
    </w:p>
    <w:p w14:paraId="253B61A6" w14:textId="77777777" w:rsidR="005B5C7F" w:rsidRPr="00990AE6" w:rsidRDefault="005B5C7F" w:rsidP="00DF50F2">
      <w:pPr>
        <w:spacing w:after="0" w:line="240" w:lineRule="auto"/>
        <w:ind w:left="567" w:right="544"/>
        <w:jc w:val="both"/>
        <w:rPr>
          <w:rFonts w:cs="Calibri"/>
          <w:b/>
          <w:sz w:val="20"/>
          <w:szCs w:val="20"/>
        </w:rPr>
      </w:pPr>
    </w:p>
    <w:p w14:paraId="4AE88C01" w14:textId="3A9CE1BA" w:rsidR="005B5C7F" w:rsidRPr="00990AE6" w:rsidRDefault="00423FE8" w:rsidP="005B5C7F">
      <w:pPr>
        <w:spacing w:after="0" w:line="240" w:lineRule="auto"/>
        <w:ind w:left="567" w:right="544"/>
        <w:jc w:val="both"/>
        <w:rPr>
          <w:rFonts w:cs="Calibri"/>
          <w:sz w:val="20"/>
          <w:szCs w:val="20"/>
        </w:rPr>
      </w:pPr>
      <w:r w:rsidRPr="00990AE6">
        <w:rPr>
          <w:rFonts w:cs="Calibri"/>
          <w:sz w:val="20"/>
          <w:szCs w:val="20"/>
        </w:rPr>
        <w:t>7</w:t>
      </w:r>
      <w:r w:rsidR="005B5C7F" w:rsidRPr="00990AE6">
        <w:rPr>
          <w:rFonts w:cs="Calibri"/>
          <w:sz w:val="20"/>
          <w:szCs w:val="20"/>
        </w:rPr>
        <w:t>.- Aportaciones para Futuros Aumentos de Capital al cierre del ejercicio 2023:</w:t>
      </w:r>
    </w:p>
    <w:p w14:paraId="564FD981" w14:textId="77777777" w:rsidR="005B5C7F" w:rsidRPr="00990AE6" w:rsidRDefault="005B5C7F" w:rsidP="005B5C7F">
      <w:pPr>
        <w:spacing w:after="0" w:line="240" w:lineRule="auto"/>
        <w:ind w:left="567" w:right="544"/>
        <w:jc w:val="both"/>
        <w:rPr>
          <w:rFonts w:cs="Calibri"/>
          <w:sz w:val="20"/>
          <w:szCs w:val="20"/>
        </w:rPr>
      </w:pP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5B5C7F" w:rsidRPr="00990AE6" w14:paraId="61E5E150" w14:textId="77777777" w:rsidTr="005B5C7F">
        <w:tc>
          <w:tcPr>
            <w:tcW w:w="6550" w:type="dxa"/>
            <w:shd w:val="clear" w:color="auto" w:fill="auto"/>
          </w:tcPr>
          <w:p w14:paraId="50580D38" w14:textId="77777777" w:rsidR="005B5C7F" w:rsidRPr="00990AE6" w:rsidRDefault="005B5C7F" w:rsidP="005169A7">
            <w:pPr>
              <w:spacing w:after="0" w:line="240" w:lineRule="auto"/>
              <w:ind w:left="34"/>
              <w:jc w:val="both"/>
              <w:rPr>
                <w:rFonts w:cs="Calibri"/>
                <w:sz w:val="20"/>
                <w:szCs w:val="20"/>
              </w:rPr>
            </w:pPr>
            <w:r w:rsidRPr="00990AE6">
              <w:rPr>
                <w:rFonts w:cs="Calibri"/>
                <w:sz w:val="20"/>
                <w:szCs w:val="20"/>
              </w:rPr>
              <w:t>Secretaría de finanzas del Gobierno del Estado de Tamaulipas</w:t>
            </w:r>
          </w:p>
        </w:tc>
        <w:tc>
          <w:tcPr>
            <w:tcW w:w="1559" w:type="dxa"/>
            <w:shd w:val="clear" w:color="auto" w:fill="auto"/>
            <w:vAlign w:val="center"/>
          </w:tcPr>
          <w:p w14:paraId="5CFFF1A3" w14:textId="3FB2C4B0" w:rsidR="005B5C7F" w:rsidRPr="00990AE6" w:rsidRDefault="005B5C7F" w:rsidP="005B5C7F">
            <w:pPr>
              <w:spacing w:after="0" w:line="240" w:lineRule="auto"/>
              <w:ind w:right="38"/>
              <w:jc w:val="right"/>
              <w:rPr>
                <w:rFonts w:cs="Calibri"/>
                <w:sz w:val="20"/>
                <w:szCs w:val="20"/>
              </w:rPr>
            </w:pPr>
            <w:r w:rsidRPr="00990AE6">
              <w:rPr>
                <w:rFonts w:cs="Calibri"/>
                <w:sz w:val="20"/>
                <w:szCs w:val="20"/>
              </w:rPr>
              <w:t>$13´553752.00</w:t>
            </w:r>
          </w:p>
        </w:tc>
      </w:tr>
    </w:tbl>
    <w:p w14:paraId="5951114A" w14:textId="77777777" w:rsidR="00DF50F2" w:rsidRPr="00990AE6" w:rsidRDefault="00DF50F2" w:rsidP="00540418">
      <w:pPr>
        <w:pStyle w:val="INCISO"/>
        <w:spacing w:after="0" w:line="240" w:lineRule="exact"/>
        <w:ind w:left="360"/>
        <w:rPr>
          <w:rFonts w:ascii="Calibri" w:hAnsi="Calibri" w:cs="Calibri"/>
          <w:b/>
          <w:smallCaps/>
          <w:sz w:val="20"/>
          <w:szCs w:val="20"/>
        </w:rPr>
      </w:pPr>
    </w:p>
    <w:p w14:paraId="7E30F8BB" w14:textId="77777777" w:rsidR="00DF01DA" w:rsidRPr="00990AE6" w:rsidRDefault="00DF01DA" w:rsidP="00540418">
      <w:pPr>
        <w:pStyle w:val="INCISO"/>
        <w:spacing w:after="0" w:line="240" w:lineRule="exact"/>
        <w:ind w:left="360"/>
        <w:rPr>
          <w:rFonts w:ascii="Calibri" w:hAnsi="Calibri" w:cs="Calibri"/>
          <w:b/>
          <w:smallCaps/>
          <w:sz w:val="20"/>
          <w:szCs w:val="20"/>
        </w:rPr>
      </w:pPr>
    </w:p>
    <w:p w14:paraId="69ACEFBB" w14:textId="77777777" w:rsidR="005B5C7F" w:rsidRPr="00990AE6" w:rsidRDefault="005B5C7F" w:rsidP="00540418">
      <w:pPr>
        <w:pStyle w:val="INCISO"/>
        <w:spacing w:after="0" w:line="240" w:lineRule="exact"/>
        <w:ind w:left="360"/>
        <w:rPr>
          <w:rFonts w:ascii="Calibri" w:hAnsi="Calibri" w:cs="Calibri"/>
          <w:b/>
          <w:smallCaps/>
          <w:sz w:val="20"/>
          <w:szCs w:val="20"/>
        </w:rPr>
      </w:pPr>
    </w:p>
    <w:p w14:paraId="37C32328" w14:textId="77777777" w:rsidR="00540418" w:rsidRPr="00990AE6" w:rsidRDefault="00540418" w:rsidP="00540418">
      <w:pPr>
        <w:pStyle w:val="INCISO"/>
        <w:spacing w:after="0" w:line="240" w:lineRule="exact"/>
        <w:ind w:left="360"/>
        <w:rPr>
          <w:rFonts w:ascii="Calibri" w:hAnsi="Calibri" w:cs="Calibri"/>
          <w:b/>
          <w:smallCaps/>
          <w:sz w:val="20"/>
          <w:szCs w:val="20"/>
        </w:rPr>
      </w:pPr>
      <w:r w:rsidRPr="00990AE6">
        <w:rPr>
          <w:rFonts w:ascii="Calibri" w:hAnsi="Calibri" w:cs="Calibri"/>
          <w:b/>
          <w:smallCaps/>
          <w:sz w:val="20"/>
          <w:szCs w:val="20"/>
        </w:rPr>
        <w:t>IV)</w:t>
      </w:r>
      <w:r w:rsidRPr="00990AE6">
        <w:rPr>
          <w:rFonts w:ascii="Calibri" w:hAnsi="Calibri" w:cs="Calibri"/>
          <w:b/>
          <w:smallCaps/>
          <w:sz w:val="20"/>
          <w:szCs w:val="20"/>
        </w:rPr>
        <w:tab/>
        <w:t xml:space="preserve">Notas al Estado de Flujos de Efectivo </w:t>
      </w:r>
    </w:p>
    <w:p w14:paraId="54288DDF" w14:textId="77777777" w:rsidR="00540418" w:rsidRPr="00990AE6" w:rsidRDefault="00540418" w:rsidP="00540418">
      <w:pPr>
        <w:pStyle w:val="INCISO"/>
        <w:spacing w:after="0" w:line="240" w:lineRule="exact"/>
        <w:ind w:left="360"/>
        <w:rPr>
          <w:rFonts w:ascii="Calibri" w:hAnsi="Calibri" w:cs="Calibri"/>
          <w:smallCaps/>
          <w:sz w:val="20"/>
          <w:szCs w:val="20"/>
        </w:rPr>
      </w:pPr>
    </w:p>
    <w:p w14:paraId="32D783C5" w14:textId="77777777" w:rsidR="00540418" w:rsidRPr="00990AE6" w:rsidRDefault="00540418" w:rsidP="000E6439">
      <w:pPr>
        <w:pStyle w:val="ROMANOS"/>
        <w:spacing w:after="0" w:line="240" w:lineRule="exact"/>
        <w:ind w:left="1140"/>
        <w:rPr>
          <w:rFonts w:ascii="Calibri" w:hAnsi="Calibri" w:cs="Calibri"/>
          <w:b/>
          <w:sz w:val="20"/>
          <w:szCs w:val="20"/>
          <w:lang w:val="es-MX"/>
        </w:rPr>
      </w:pPr>
      <w:r w:rsidRPr="00990AE6">
        <w:rPr>
          <w:rFonts w:ascii="Calibri" w:hAnsi="Calibri" w:cs="Calibri"/>
          <w:b/>
          <w:sz w:val="20"/>
          <w:szCs w:val="20"/>
          <w:lang w:val="es-MX"/>
        </w:rPr>
        <w:t>Efectivo y equivalentes</w:t>
      </w:r>
    </w:p>
    <w:p w14:paraId="10E6FBA7" w14:textId="77777777" w:rsidR="005774F0" w:rsidRPr="00990AE6" w:rsidRDefault="003F39C5" w:rsidP="003F39C5">
      <w:pPr>
        <w:pStyle w:val="ROMANOS"/>
        <w:numPr>
          <w:ilvl w:val="0"/>
          <w:numId w:val="9"/>
        </w:numPr>
        <w:spacing w:after="0" w:line="240" w:lineRule="exact"/>
        <w:rPr>
          <w:rFonts w:ascii="Calibri" w:hAnsi="Calibri" w:cs="Calibri"/>
          <w:b/>
          <w:sz w:val="20"/>
          <w:szCs w:val="20"/>
          <w:lang w:val="es-MX"/>
        </w:rPr>
      </w:pPr>
      <w:r w:rsidRPr="00990AE6">
        <w:rPr>
          <w:rFonts w:ascii="Calibri" w:hAnsi="Calibri" w:cs="Calibri"/>
          <w:sz w:val="20"/>
          <w:szCs w:val="20"/>
          <w:lang w:val="es-MX"/>
        </w:rPr>
        <w:t>El análisis de los saldos inicial y final, del Estado de Flujo de Efectivo en la cuenta de efectivo y equivalentes:</w:t>
      </w:r>
    </w:p>
    <w:tbl>
      <w:tblPr>
        <w:tblW w:w="0" w:type="auto"/>
        <w:jc w:val="center"/>
        <w:tblLayout w:type="fixed"/>
        <w:tblLook w:val="0000" w:firstRow="0" w:lastRow="0" w:firstColumn="0" w:lastColumn="0" w:noHBand="0" w:noVBand="0"/>
      </w:tblPr>
      <w:tblGrid>
        <w:gridCol w:w="4756"/>
        <w:gridCol w:w="1418"/>
        <w:gridCol w:w="1358"/>
      </w:tblGrid>
      <w:tr w:rsidR="005774F0" w:rsidRPr="00990AE6" w14:paraId="4EC8BED0" w14:textId="77777777" w:rsidTr="00423FE8">
        <w:trPr>
          <w:cantSplit/>
          <w:trHeight w:val="200"/>
          <w:jc w:val="center"/>
        </w:trPr>
        <w:tc>
          <w:tcPr>
            <w:tcW w:w="4756" w:type="dxa"/>
            <w:tcBorders>
              <w:top w:val="single" w:sz="6" w:space="0" w:color="auto"/>
              <w:left w:val="single" w:sz="6" w:space="0" w:color="auto"/>
              <w:bottom w:val="single" w:sz="6" w:space="0" w:color="auto"/>
              <w:right w:val="single" w:sz="6" w:space="0" w:color="auto"/>
            </w:tcBorders>
            <w:shd w:val="clear" w:color="auto" w:fill="AB0033"/>
          </w:tcPr>
          <w:p w14:paraId="25EFC0E1" w14:textId="77777777" w:rsidR="005774F0" w:rsidRPr="00990AE6" w:rsidRDefault="005774F0" w:rsidP="003F39C5">
            <w:pPr>
              <w:spacing w:after="0" w:line="224" w:lineRule="exact"/>
              <w:jc w:val="both"/>
              <w:rPr>
                <w:rFonts w:eastAsia="Times New Roman" w:cs="Calibri"/>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79C739D2" w14:textId="77777777" w:rsidR="005774F0" w:rsidRPr="00990AE6" w:rsidRDefault="0050622C" w:rsidP="00C7243C">
            <w:pPr>
              <w:spacing w:after="0" w:line="224" w:lineRule="exact"/>
              <w:jc w:val="center"/>
              <w:rPr>
                <w:rFonts w:eastAsia="Times New Roman" w:cs="Calibri"/>
                <w:b/>
                <w:color w:val="FFFFFF"/>
                <w:sz w:val="20"/>
                <w:szCs w:val="20"/>
                <w:lang w:eastAsia="es-ES"/>
              </w:rPr>
            </w:pPr>
            <w:r w:rsidRPr="00990AE6">
              <w:rPr>
                <w:rFonts w:eastAsia="Times New Roman" w:cs="Calibri"/>
                <w:b/>
                <w:color w:val="FFFFFF"/>
                <w:sz w:val="20"/>
                <w:szCs w:val="20"/>
                <w:lang w:eastAsia="es-ES"/>
              </w:rPr>
              <w:t>202</w:t>
            </w:r>
            <w:r w:rsidR="00C7243C" w:rsidRPr="00990AE6">
              <w:rPr>
                <w:rFonts w:eastAsia="Times New Roman" w:cs="Calibri"/>
                <w:b/>
                <w:color w:val="FFFFFF"/>
                <w:sz w:val="20"/>
                <w:szCs w:val="20"/>
                <w:lang w:eastAsia="es-ES"/>
              </w:rPr>
              <w:t>3</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6B02356E" w14:textId="77777777" w:rsidR="00351DD9" w:rsidRPr="00990AE6" w:rsidRDefault="005774F0" w:rsidP="00C7243C">
            <w:pPr>
              <w:spacing w:after="0" w:line="224" w:lineRule="exact"/>
              <w:jc w:val="center"/>
              <w:rPr>
                <w:rFonts w:eastAsia="Times New Roman" w:cs="Calibri"/>
                <w:b/>
                <w:color w:val="FFFFFF"/>
                <w:sz w:val="20"/>
                <w:szCs w:val="20"/>
                <w:lang w:eastAsia="es-ES"/>
              </w:rPr>
            </w:pPr>
            <w:r w:rsidRPr="00990AE6">
              <w:rPr>
                <w:rFonts w:eastAsia="Times New Roman" w:cs="Calibri"/>
                <w:b/>
                <w:color w:val="FFFFFF"/>
                <w:sz w:val="20"/>
                <w:szCs w:val="20"/>
                <w:lang w:eastAsia="es-ES"/>
              </w:rPr>
              <w:t>20</w:t>
            </w:r>
            <w:r w:rsidR="007075A0" w:rsidRPr="00990AE6">
              <w:rPr>
                <w:rFonts w:eastAsia="Times New Roman" w:cs="Calibri"/>
                <w:b/>
                <w:color w:val="FFFFFF"/>
                <w:sz w:val="20"/>
                <w:szCs w:val="20"/>
                <w:lang w:eastAsia="es-ES"/>
              </w:rPr>
              <w:t>2</w:t>
            </w:r>
            <w:r w:rsidR="00C7243C" w:rsidRPr="00990AE6">
              <w:rPr>
                <w:rFonts w:eastAsia="Times New Roman" w:cs="Calibri"/>
                <w:b/>
                <w:color w:val="FFFFFF"/>
                <w:sz w:val="20"/>
                <w:szCs w:val="20"/>
                <w:lang w:eastAsia="es-ES"/>
              </w:rPr>
              <w:t>2</w:t>
            </w:r>
          </w:p>
        </w:tc>
      </w:tr>
      <w:tr w:rsidR="00423FE8" w:rsidRPr="00990AE6" w14:paraId="306EC4DB" w14:textId="77777777" w:rsidTr="00CC4C83">
        <w:trPr>
          <w:cantSplit/>
          <w:trHeight w:val="251"/>
          <w:jc w:val="center"/>
        </w:trPr>
        <w:tc>
          <w:tcPr>
            <w:tcW w:w="4756" w:type="dxa"/>
            <w:tcBorders>
              <w:top w:val="single" w:sz="6" w:space="0" w:color="auto"/>
              <w:left w:val="single" w:sz="6" w:space="0" w:color="auto"/>
              <w:bottom w:val="single" w:sz="6" w:space="0" w:color="auto"/>
              <w:right w:val="single" w:sz="6" w:space="0" w:color="auto"/>
            </w:tcBorders>
          </w:tcPr>
          <w:p w14:paraId="47C9B69E" w14:textId="0C978354" w:rsidR="00423FE8" w:rsidRPr="00990AE6" w:rsidRDefault="00423FE8" w:rsidP="00423FE8">
            <w:pPr>
              <w:spacing w:after="101" w:line="224" w:lineRule="exact"/>
              <w:jc w:val="both"/>
              <w:rPr>
                <w:rFonts w:cs="Calibri"/>
                <w:sz w:val="20"/>
                <w:szCs w:val="20"/>
              </w:rPr>
            </w:pPr>
            <w:r w:rsidRPr="00990AE6">
              <w:rPr>
                <w:rFonts w:cs="Calibri"/>
                <w:sz w:val="20"/>
                <w:szCs w:val="20"/>
              </w:rPr>
              <w:t xml:space="preserve">Efectivo </w:t>
            </w:r>
          </w:p>
        </w:tc>
        <w:tc>
          <w:tcPr>
            <w:tcW w:w="1418" w:type="dxa"/>
            <w:tcBorders>
              <w:top w:val="single" w:sz="6" w:space="0" w:color="auto"/>
              <w:left w:val="single" w:sz="6" w:space="0" w:color="auto"/>
              <w:bottom w:val="single" w:sz="6" w:space="0" w:color="auto"/>
              <w:right w:val="single" w:sz="6" w:space="0" w:color="auto"/>
            </w:tcBorders>
          </w:tcPr>
          <w:p w14:paraId="206F961B" w14:textId="2B95F73F" w:rsidR="00423FE8" w:rsidRPr="00990AE6" w:rsidRDefault="00423FE8" w:rsidP="00423FE8">
            <w:pPr>
              <w:spacing w:after="101" w:line="224" w:lineRule="exact"/>
              <w:jc w:val="right"/>
              <w:rPr>
                <w:rFonts w:cs="Calibri"/>
                <w:sz w:val="20"/>
                <w:szCs w:val="20"/>
              </w:rPr>
            </w:pPr>
            <w:r w:rsidRPr="00990AE6">
              <w:rPr>
                <w:rFonts w:cs="Calibri"/>
                <w:sz w:val="20"/>
                <w:szCs w:val="20"/>
              </w:rPr>
              <w:t>0</w:t>
            </w:r>
          </w:p>
        </w:tc>
        <w:tc>
          <w:tcPr>
            <w:tcW w:w="1358" w:type="dxa"/>
            <w:tcBorders>
              <w:top w:val="single" w:sz="6" w:space="0" w:color="auto"/>
              <w:left w:val="single" w:sz="6" w:space="0" w:color="auto"/>
              <w:bottom w:val="single" w:sz="6" w:space="0" w:color="auto"/>
              <w:right w:val="single" w:sz="6" w:space="0" w:color="auto"/>
            </w:tcBorders>
          </w:tcPr>
          <w:p w14:paraId="73DE40F4" w14:textId="333AFB89" w:rsidR="00423FE8" w:rsidRPr="00990AE6" w:rsidRDefault="00423FE8" w:rsidP="00423FE8">
            <w:pPr>
              <w:spacing w:after="101" w:line="224" w:lineRule="exact"/>
              <w:jc w:val="right"/>
              <w:rPr>
                <w:rFonts w:cs="Calibri"/>
                <w:sz w:val="20"/>
                <w:szCs w:val="20"/>
              </w:rPr>
            </w:pPr>
            <w:r w:rsidRPr="00990AE6">
              <w:rPr>
                <w:rFonts w:cs="Calibri"/>
                <w:sz w:val="20"/>
                <w:szCs w:val="20"/>
              </w:rPr>
              <w:t>0</w:t>
            </w:r>
          </w:p>
        </w:tc>
      </w:tr>
      <w:tr w:rsidR="00DF50F2" w:rsidRPr="00990AE6" w14:paraId="04D10235"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34148433" w14:textId="77777777" w:rsidR="00DF50F2" w:rsidRPr="00990AE6" w:rsidRDefault="00DF50F2" w:rsidP="00DF50F2">
            <w:pPr>
              <w:spacing w:after="101" w:line="224" w:lineRule="exact"/>
              <w:jc w:val="both"/>
              <w:rPr>
                <w:rFonts w:eastAsia="Times New Roman" w:cs="Calibri"/>
                <w:sz w:val="20"/>
                <w:szCs w:val="20"/>
                <w:lang w:eastAsia="es-ES"/>
              </w:rPr>
            </w:pPr>
            <w:bookmarkStart w:id="0" w:name="_Hlk159940259"/>
            <w:r w:rsidRPr="00990AE6">
              <w:rPr>
                <w:rFonts w:cs="Calibri"/>
                <w:sz w:val="20"/>
                <w:szCs w:val="20"/>
              </w:rPr>
              <w:t xml:space="preserve">Bancos/Tesorería </w:t>
            </w:r>
          </w:p>
        </w:tc>
        <w:tc>
          <w:tcPr>
            <w:tcW w:w="1418" w:type="dxa"/>
            <w:tcBorders>
              <w:top w:val="single" w:sz="6" w:space="0" w:color="auto"/>
              <w:left w:val="single" w:sz="6" w:space="0" w:color="auto"/>
              <w:bottom w:val="single" w:sz="6" w:space="0" w:color="auto"/>
              <w:right w:val="single" w:sz="6" w:space="0" w:color="auto"/>
            </w:tcBorders>
            <w:vAlign w:val="center"/>
          </w:tcPr>
          <w:p w14:paraId="122067BB" w14:textId="64881065"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 xml:space="preserve"> 1’203,0</w:t>
            </w:r>
            <w:r w:rsidR="005B5C7F" w:rsidRPr="00990AE6">
              <w:rPr>
                <w:rFonts w:eastAsia="Times New Roman" w:cs="Calibri"/>
                <w:sz w:val="20"/>
                <w:szCs w:val="20"/>
                <w:lang w:eastAsia="es-ES"/>
              </w:rPr>
              <w:t>22</w:t>
            </w:r>
          </w:p>
        </w:tc>
        <w:tc>
          <w:tcPr>
            <w:tcW w:w="1358" w:type="dxa"/>
            <w:tcBorders>
              <w:top w:val="single" w:sz="6" w:space="0" w:color="auto"/>
              <w:left w:val="single" w:sz="6" w:space="0" w:color="auto"/>
              <w:bottom w:val="single" w:sz="6" w:space="0" w:color="auto"/>
              <w:right w:val="single" w:sz="6" w:space="0" w:color="auto"/>
            </w:tcBorders>
            <w:vAlign w:val="center"/>
          </w:tcPr>
          <w:p w14:paraId="00382430" w14:textId="2270538E"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384,437</w:t>
            </w:r>
          </w:p>
        </w:tc>
      </w:tr>
      <w:bookmarkEnd w:id="0"/>
      <w:tr w:rsidR="00DF50F2" w:rsidRPr="00990AE6" w14:paraId="7B617696"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614E6AA5" w14:textId="77777777" w:rsidR="00DF50F2" w:rsidRPr="00990AE6" w:rsidRDefault="00DF50F2" w:rsidP="00DF50F2">
            <w:pPr>
              <w:spacing w:after="101" w:line="224" w:lineRule="exact"/>
              <w:jc w:val="both"/>
              <w:rPr>
                <w:rFonts w:eastAsia="Times New Roman" w:cs="Calibri"/>
                <w:sz w:val="20"/>
                <w:szCs w:val="20"/>
                <w:lang w:eastAsia="es-ES"/>
              </w:rPr>
            </w:pPr>
            <w:r w:rsidRPr="00990AE6">
              <w:rPr>
                <w:rFonts w:cs="Calibri"/>
                <w:sz w:val="20"/>
                <w:szCs w:val="20"/>
              </w:rPr>
              <w:t>Bancos/Dependencias y Otros</w:t>
            </w:r>
          </w:p>
        </w:tc>
        <w:tc>
          <w:tcPr>
            <w:tcW w:w="1418" w:type="dxa"/>
            <w:tcBorders>
              <w:top w:val="single" w:sz="6" w:space="0" w:color="auto"/>
              <w:left w:val="single" w:sz="6" w:space="0" w:color="auto"/>
              <w:bottom w:val="single" w:sz="6" w:space="0" w:color="auto"/>
              <w:right w:val="single" w:sz="6" w:space="0" w:color="auto"/>
            </w:tcBorders>
            <w:vAlign w:val="center"/>
          </w:tcPr>
          <w:p w14:paraId="185E176B" w14:textId="7D13145B"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6CB51E8A" w14:textId="1FBA2FCF"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DF50F2" w:rsidRPr="00990AE6" w14:paraId="10DE0FB8"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650F4C68" w14:textId="77777777" w:rsidR="00DF50F2" w:rsidRPr="00990AE6" w:rsidRDefault="00DF50F2" w:rsidP="00DF50F2">
            <w:pPr>
              <w:spacing w:after="101" w:line="224" w:lineRule="exact"/>
              <w:jc w:val="both"/>
              <w:rPr>
                <w:rFonts w:eastAsia="Times New Roman" w:cs="Calibri"/>
                <w:sz w:val="20"/>
                <w:szCs w:val="20"/>
                <w:lang w:eastAsia="es-ES"/>
              </w:rPr>
            </w:pPr>
            <w:r w:rsidRPr="00990AE6">
              <w:rPr>
                <w:rFonts w:eastAsia="Times New Roman" w:cs="Calibri"/>
                <w:sz w:val="20"/>
                <w:szCs w:val="20"/>
                <w:lang w:eastAsia="es-ES"/>
              </w:rPr>
              <w:t>Inversiones Temporales (hasta 3 meses)</w:t>
            </w:r>
          </w:p>
        </w:tc>
        <w:tc>
          <w:tcPr>
            <w:tcW w:w="1418" w:type="dxa"/>
            <w:tcBorders>
              <w:top w:val="single" w:sz="6" w:space="0" w:color="auto"/>
              <w:left w:val="single" w:sz="6" w:space="0" w:color="auto"/>
              <w:bottom w:val="single" w:sz="6" w:space="0" w:color="auto"/>
              <w:right w:val="single" w:sz="6" w:space="0" w:color="auto"/>
            </w:tcBorders>
            <w:vAlign w:val="center"/>
          </w:tcPr>
          <w:p w14:paraId="16F30BA0" w14:textId="6B05E64C"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0511A470" w14:textId="09192490"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DF50F2" w:rsidRPr="00990AE6" w14:paraId="209B5AC6"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320DADB5" w14:textId="77777777" w:rsidR="00DF50F2" w:rsidRPr="00990AE6" w:rsidRDefault="00DF50F2" w:rsidP="00DF50F2">
            <w:pPr>
              <w:spacing w:after="101" w:line="224" w:lineRule="exact"/>
              <w:jc w:val="both"/>
              <w:rPr>
                <w:rFonts w:eastAsia="Times New Roman" w:cs="Calibri"/>
                <w:sz w:val="20"/>
                <w:szCs w:val="20"/>
                <w:lang w:eastAsia="es-ES"/>
              </w:rPr>
            </w:pPr>
            <w:r w:rsidRPr="00990AE6">
              <w:rPr>
                <w:rFonts w:eastAsia="Times New Roman" w:cs="Calibri"/>
                <w:sz w:val="20"/>
                <w:szCs w:val="20"/>
                <w:lang w:eastAsia="es-ES"/>
              </w:rPr>
              <w:t>Fondos con Afectación Específica</w:t>
            </w:r>
          </w:p>
        </w:tc>
        <w:tc>
          <w:tcPr>
            <w:tcW w:w="1418" w:type="dxa"/>
            <w:tcBorders>
              <w:top w:val="single" w:sz="6" w:space="0" w:color="auto"/>
              <w:left w:val="single" w:sz="6" w:space="0" w:color="auto"/>
              <w:bottom w:val="single" w:sz="6" w:space="0" w:color="auto"/>
              <w:right w:val="single" w:sz="6" w:space="0" w:color="auto"/>
            </w:tcBorders>
            <w:vAlign w:val="center"/>
          </w:tcPr>
          <w:p w14:paraId="51CDC481" w14:textId="1FFB2938"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5DF87B34" w14:textId="33E8B3C3"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DF50F2" w:rsidRPr="00990AE6" w14:paraId="09C3130F"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02F63274" w14:textId="77777777" w:rsidR="00DF50F2" w:rsidRPr="00990AE6" w:rsidRDefault="00DF50F2" w:rsidP="00DF50F2">
            <w:pPr>
              <w:spacing w:after="101" w:line="224" w:lineRule="exact"/>
              <w:jc w:val="both"/>
              <w:rPr>
                <w:rFonts w:eastAsia="Times New Roman" w:cs="Calibri"/>
                <w:sz w:val="20"/>
                <w:szCs w:val="20"/>
                <w:lang w:eastAsia="es-ES"/>
              </w:rPr>
            </w:pPr>
            <w:r w:rsidRPr="00990AE6">
              <w:rPr>
                <w:rFonts w:eastAsia="Times New Roman" w:cs="Calibri"/>
                <w:sz w:val="20"/>
                <w:szCs w:val="20"/>
                <w:lang w:eastAsia="es-ES"/>
              </w:rPr>
              <w:t>Depósitos de Fondos de Terceros en Garantía y/o Administración</w:t>
            </w:r>
          </w:p>
        </w:tc>
        <w:tc>
          <w:tcPr>
            <w:tcW w:w="1418" w:type="dxa"/>
            <w:tcBorders>
              <w:top w:val="single" w:sz="6" w:space="0" w:color="auto"/>
              <w:left w:val="single" w:sz="6" w:space="0" w:color="auto"/>
              <w:bottom w:val="single" w:sz="6" w:space="0" w:color="auto"/>
              <w:right w:val="single" w:sz="6" w:space="0" w:color="auto"/>
            </w:tcBorders>
            <w:vAlign w:val="center"/>
          </w:tcPr>
          <w:p w14:paraId="39FA3B6C" w14:textId="53E59AA6"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4FC66950" w14:textId="5BF7368C" w:rsidR="00DF50F2"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DF50F2" w:rsidRPr="00990AE6" w14:paraId="2461DC50" w14:textId="77777777" w:rsidTr="00423FE8">
        <w:trPr>
          <w:cantSplit/>
          <w:trHeight w:val="20"/>
          <w:jc w:val="center"/>
        </w:trPr>
        <w:tc>
          <w:tcPr>
            <w:tcW w:w="4756" w:type="dxa"/>
            <w:tcBorders>
              <w:top w:val="single" w:sz="6" w:space="0" w:color="auto"/>
              <w:left w:val="single" w:sz="6" w:space="0" w:color="auto"/>
              <w:bottom w:val="single" w:sz="6" w:space="0" w:color="auto"/>
              <w:right w:val="single" w:sz="6" w:space="0" w:color="auto"/>
            </w:tcBorders>
          </w:tcPr>
          <w:p w14:paraId="1BBED6A1" w14:textId="77777777" w:rsidR="00DF50F2" w:rsidRPr="00990AE6" w:rsidRDefault="00DF50F2" w:rsidP="00DF50F2">
            <w:pPr>
              <w:rPr>
                <w:rFonts w:cs="Calibri"/>
                <w:sz w:val="20"/>
                <w:szCs w:val="20"/>
              </w:rPr>
            </w:pPr>
            <w:r w:rsidRPr="00990AE6">
              <w:rPr>
                <w:rFonts w:cs="Calibri"/>
                <w:sz w:val="20"/>
                <w:szCs w:val="20"/>
              </w:rPr>
              <w:t xml:space="preserve">Otros Efectivos y Equivalentes </w:t>
            </w:r>
          </w:p>
        </w:tc>
        <w:tc>
          <w:tcPr>
            <w:tcW w:w="1418" w:type="dxa"/>
            <w:tcBorders>
              <w:top w:val="single" w:sz="6" w:space="0" w:color="auto"/>
              <w:left w:val="single" w:sz="6" w:space="0" w:color="auto"/>
              <w:bottom w:val="single" w:sz="6" w:space="0" w:color="auto"/>
              <w:right w:val="single" w:sz="6" w:space="0" w:color="auto"/>
            </w:tcBorders>
            <w:vAlign w:val="center"/>
          </w:tcPr>
          <w:p w14:paraId="033CB077" w14:textId="3796687D" w:rsidR="00DF50F2" w:rsidRPr="00990AE6" w:rsidRDefault="00423FE8" w:rsidP="00DF50F2">
            <w:pPr>
              <w:jc w:val="right"/>
              <w:rPr>
                <w:rFonts w:cs="Calibri"/>
                <w:sz w:val="20"/>
                <w:szCs w:val="20"/>
              </w:rPr>
            </w:pPr>
            <w:r w:rsidRPr="00990AE6">
              <w:rPr>
                <w:rFonts w:cs="Calibri"/>
                <w:sz w:val="20"/>
                <w:szCs w:val="20"/>
              </w:rPr>
              <w:t>0</w:t>
            </w:r>
          </w:p>
        </w:tc>
        <w:tc>
          <w:tcPr>
            <w:tcW w:w="1358" w:type="dxa"/>
            <w:tcBorders>
              <w:top w:val="single" w:sz="6" w:space="0" w:color="auto"/>
              <w:left w:val="single" w:sz="6" w:space="0" w:color="auto"/>
              <w:bottom w:val="single" w:sz="6" w:space="0" w:color="auto"/>
              <w:right w:val="single" w:sz="6" w:space="0" w:color="auto"/>
            </w:tcBorders>
            <w:vAlign w:val="center"/>
          </w:tcPr>
          <w:p w14:paraId="4A4A6DC4" w14:textId="18FF6639" w:rsidR="00DF50F2" w:rsidRPr="00990AE6" w:rsidRDefault="00DF50F2" w:rsidP="00DF50F2">
            <w:pPr>
              <w:jc w:val="right"/>
              <w:rPr>
                <w:rFonts w:cs="Calibri"/>
                <w:sz w:val="20"/>
                <w:szCs w:val="20"/>
              </w:rPr>
            </w:pPr>
            <w:r w:rsidRPr="00990AE6">
              <w:rPr>
                <w:rFonts w:cs="Calibri"/>
                <w:sz w:val="20"/>
                <w:szCs w:val="20"/>
              </w:rPr>
              <w:t>0</w:t>
            </w:r>
          </w:p>
        </w:tc>
      </w:tr>
      <w:tr w:rsidR="00DF50F2" w:rsidRPr="00990AE6" w14:paraId="7F2AA67A" w14:textId="77777777" w:rsidTr="00423FE8">
        <w:trPr>
          <w:cantSplit/>
          <w:jc w:val="center"/>
        </w:trPr>
        <w:tc>
          <w:tcPr>
            <w:tcW w:w="4756" w:type="dxa"/>
            <w:tcBorders>
              <w:top w:val="single" w:sz="6" w:space="0" w:color="auto"/>
              <w:left w:val="single" w:sz="6" w:space="0" w:color="auto"/>
              <w:bottom w:val="single" w:sz="6" w:space="0" w:color="auto"/>
              <w:right w:val="single" w:sz="6" w:space="0" w:color="auto"/>
            </w:tcBorders>
          </w:tcPr>
          <w:p w14:paraId="594DA6F4" w14:textId="77777777" w:rsidR="00DF50F2" w:rsidRPr="00990AE6" w:rsidRDefault="00DF50F2" w:rsidP="00DF50F2">
            <w:pPr>
              <w:spacing w:after="101" w:line="224" w:lineRule="exact"/>
              <w:jc w:val="both"/>
              <w:rPr>
                <w:rFonts w:eastAsia="Times New Roman" w:cs="Calibri"/>
                <w:b/>
                <w:sz w:val="20"/>
                <w:szCs w:val="20"/>
                <w:lang w:eastAsia="es-ES"/>
              </w:rPr>
            </w:pPr>
            <w:proofErr w:type="gramStart"/>
            <w:r w:rsidRPr="00990AE6">
              <w:rPr>
                <w:rFonts w:eastAsia="Times New Roman" w:cs="Calibri"/>
                <w:b/>
                <w:sz w:val="20"/>
                <w:szCs w:val="20"/>
                <w:lang w:eastAsia="es-ES"/>
              </w:rPr>
              <w:t>Total</w:t>
            </w:r>
            <w:proofErr w:type="gramEnd"/>
            <w:r w:rsidRPr="00990AE6">
              <w:rPr>
                <w:rFonts w:eastAsia="Times New Roman" w:cs="Calibri"/>
                <w:b/>
                <w:sz w:val="20"/>
                <w:szCs w:val="20"/>
                <w:lang w:eastAsia="es-ES"/>
              </w:rPr>
              <w:t xml:space="preserve"> de Efectivo y Equivalentes</w:t>
            </w:r>
          </w:p>
        </w:tc>
        <w:tc>
          <w:tcPr>
            <w:tcW w:w="1418" w:type="dxa"/>
            <w:tcBorders>
              <w:top w:val="single" w:sz="6" w:space="0" w:color="auto"/>
              <w:left w:val="single" w:sz="6" w:space="0" w:color="auto"/>
              <w:bottom w:val="single" w:sz="6" w:space="0" w:color="auto"/>
              <w:right w:val="single" w:sz="6" w:space="0" w:color="auto"/>
            </w:tcBorders>
            <w:vAlign w:val="center"/>
          </w:tcPr>
          <w:p w14:paraId="130AB9D5" w14:textId="6EA5EB95" w:rsidR="00DF50F2" w:rsidRPr="00990AE6" w:rsidRDefault="00DF50F2" w:rsidP="00DF50F2">
            <w:pPr>
              <w:spacing w:after="101" w:line="224" w:lineRule="exact"/>
              <w:jc w:val="right"/>
              <w:rPr>
                <w:rFonts w:eastAsia="Times New Roman" w:cs="Calibri"/>
                <w:b/>
                <w:bCs/>
                <w:sz w:val="20"/>
                <w:szCs w:val="20"/>
                <w:lang w:eastAsia="es-ES"/>
              </w:rPr>
            </w:pPr>
            <w:r w:rsidRPr="00990AE6">
              <w:rPr>
                <w:rFonts w:eastAsia="Times New Roman" w:cs="Calibri"/>
                <w:b/>
                <w:bCs/>
                <w:sz w:val="20"/>
                <w:szCs w:val="20"/>
                <w:lang w:eastAsia="es-ES"/>
              </w:rPr>
              <w:t xml:space="preserve"> 1’203,02</w:t>
            </w:r>
            <w:r w:rsidR="005B5C7F" w:rsidRPr="00990AE6">
              <w:rPr>
                <w:rFonts w:eastAsia="Times New Roman" w:cs="Calibri"/>
                <w:b/>
                <w:bCs/>
                <w:sz w:val="20"/>
                <w:szCs w:val="20"/>
                <w:lang w:eastAsia="es-ES"/>
              </w:rPr>
              <w:t>2</w:t>
            </w:r>
          </w:p>
        </w:tc>
        <w:tc>
          <w:tcPr>
            <w:tcW w:w="1358" w:type="dxa"/>
            <w:tcBorders>
              <w:top w:val="single" w:sz="6" w:space="0" w:color="auto"/>
              <w:left w:val="single" w:sz="6" w:space="0" w:color="auto"/>
              <w:bottom w:val="single" w:sz="6" w:space="0" w:color="auto"/>
              <w:right w:val="single" w:sz="6" w:space="0" w:color="auto"/>
            </w:tcBorders>
            <w:vAlign w:val="center"/>
          </w:tcPr>
          <w:p w14:paraId="1D87D608" w14:textId="58A48203" w:rsidR="00DF50F2" w:rsidRPr="00990AE6" w:rsidRDefault="00DF50F2" w:rsidP="00DF50F2">
            <w:pPr>
              <w:spacing w:after="101" w:line="224" w:lineRule="exact"/>
              <w:jc w:val="right"/>
              <w:rPr>
                <w:rFonts w:eastAsia="Times New Roman" w:cs="Calibri"/>
                <w:b/>
                <w:bCs/>
                <w:sz w:val="20"/>
                <w:szCs w:val="20"/>
                <w:lang w:eastAsia="es-ES"/>
              </w:rPr>
            </w:pPr>
            <w:r w:rsidRPr="00990AE6">
              <w:rPr>
                <w:rFonts w:eastAsia="Times New Roman" w:cs="Calibri"/>
                <w:b/>
                <w:bCs/>
                <w:sz w:val="20"/>
                <w:szCs w:val="20"/>
                <w:lang w:eastAsia="es-ES"/>
              </w:rPr>
              <w:t>384,437</w:t>
            </w:r>
          </w:p>
        </w:tc>
      </w:tr>
    </w:tbl>
    <w:p w14:paraId="224191A8" w14:textId="77777777" w:rsidR="005774F0" w:rsidRPr="00990AE6" w:rsidRDefault="005774F0" w:rsidP="000E6439">
      <w:pPr>
        <w:pStyle w:val="ROMANOS"/>
        <w:spacing w:after="0" w:line="240" w:lineRule="exact"/>
        <w:ind w:left="1140"/>
        <w:rPr>
          <w:rFonts w:ascii="Calibri" w:hAnsi="Calibri" w:cs="Calibri"/>
          <w:b/>
          <w:sz w:val="20"/>
          <w:szCs w:val="20"/>
          <w:lang w:val="es-MX"/>
        </w:rPr>
      </w:pPr>
    </w:p>
    <w:p w14:paraId="139386F0" w14:textId="77777777" w:rsidR="00AE608D" w:rsidRPr="00990AE6" w:rsidRDefault="003F39C5" w:rsidP="000E6439">
      <w:pPr>
        <w:pStyle w:val="ROMANOS"/>
        <w:spacing w:after="0" w:line="240" w:lineRule="exact"/>
        <w:ind w:left="1140"/>
        <w:rPr>
          <w:rFonts w:ascii="Calibri" w:hAnsi="Calibri" w:cs="Calibri"/>
          <w:sz w:val="20"/>
          <w:szCs w:val="20"/>
          <w:lang w:val="es-MX"/>
        </w:rPr>
      </w:pPr>
      <w:r w:rsidRPr="00990AE6">
        <w:rPr>
          <w:rFonts w:ascii="Calibri" w:hAnsi="Calibri" w:cs="Calibri"/>
          <w:b/>
          <w:sz w:val="20"/>
          <w:szCs w:val="20"/>
          <w:lang w:val="es-MX"/>
        </w:rPr>
        <w:t>2.</w:t>
      </w:r>
      <w:r w:rsidRPr="00990AE6">
        <w:rPr>
          <w:rFonts w:ascii="Calibri" w:hAnsi="Calibri" w:cs="Calibri"/>
          <w:sz w:val="20"/>
          <w:szCs w:val="20"/>
          <w:lang w:val="es-MX"/>
        </w:rPr>
        <w:t xml:space="preserve"> Adquisiciones de bienes muebles e inmuebles con su monto global y porcentaje que se aplicó en el presupuesto Federal o Estatal según sea el caso:</w:t>
      </w:r>
    </w:p>
    <w:p w14:paraId="1DAC52D2" w14:textId="77777777" w:rsidR="00AE608D" w:rsidRPr="00990AE6" w:rsidRDefault="00AE608D"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4757"/>
        <w:gridCol w:w="1418"/>
        <w:gridCol w:w="1358"/>
      </w:tblGrid>
      <w:tr w:rsidR="00AF5955" w:rsidRPr="00990AE6" w14:paraId="06F65894" w14:textId="77777777" w:rsidTr="00423FE8">
        <w:trPr>
          <w:cantSplit/>
          <w:trHeight w:val="200"/>
          <w:jc w:val="center"/>
        </w:trPr>
        <w:tc>
          <w:tcPr>
            <w:tcW w:w="4757" w:type="dxa"/>
            <w:tcBorders>
              <w:top w:val="single" w:sz="6" w:space="0" w:color="auto"/>
              <w:left w:val="single" w:sz="6" w:space="0" w:color="auto"/>
              <w:bottom w:val="single" w:sz="6" w:space="0" w:color="auto"/>
              <w:right w:val="single" w:sz="6" w:space="0" w:color="auto"/>
            </w:tcBorders>
            <w:shd w:val="clear" w:color="auto" w:fill="AB0033"/>
          </w:tcPr>
          <w:p w14:paraId="76F20D84" w14:textId="77777777" w:rsidR="00AF5955" w:rsidRPr="00990AE6" w:rsidRDefault="00AA28D9" w:rsidP="00AA28D9">
            <w:pPr>
              <w:spacing w:after="0" w:line="224" w:lineRule="exact"/>
              <w:jc w:val="both"/>
              <w:rPr>
                <w:rFonts w:eastAsia="Times New Roman" w:cs="Calibri"/>
                <w:b/>
                <w:color w:val="FFFFFF" w:themeColor="background1"/>
                <w:sz w:val="20"/>
                <w:szCs w:val="20"/>
                <w:lang w:eastAsia="es-ES"/>
              </w:rPr>
            </w:pPr>
            <w:r w:rsidRPr="00990AE6">
              <w:rPr>
                <w:rFonts w:eastAsia="Times New Roman" w:cs="Calibri"/>
                <w:b/>
                <w:color w:val="FFFFFF" w:themeColor="background1"/>
                <w:sz w:val="20"/>
                <w:szCs w:val="20"/>
                <w:lang w:eastAsia="es-ES"/>
              </w:rPr>
              <w:t>Adquisiciones de Actividades de Inversión efectivamente pagadas</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3EFD68E1" w14:textId="77777777" w:rsidR="00AF5955" w:rsidRPr="00990AE6" w:rsidRDefault="00AF5955" w:rsidP="00CF6CDF">
            <w:pPr>
              <w:spacing w:after="0" w:line="224" w:lineRule="exact"/>
              <w:jc w:val="center"/>
              <w:rPr>
                <w:rFonts w:eastAsia="Times New Roman" w:cs="Calibri"/>
                <w:b/>
                <w:color w:val="FFFFFF"/>
                <w:sz w:val="20"/>
                <w:szCs w:val="20"/>
                <w:lang w:eastAsia="es-ES"/>
              </w:rPr>
            </w:pP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1AAD572F" w14:textId="77777777" w:rsidR="00AF5955" w:rsidRPr="00990AE6" w:rsidRDefault="00AF5955" w:rsidP="00AA28D9">
            <w:pPr>
              <w:spacing w:after="0" w:line="224" w:lineRule="exact"/>
              <w:rPr>
                <w:rFonts w:eastAsia="Times New Roman" w:cs="Calibri"/>
                <w:b/>
                <w:color w:val="FFFFFF"/>
                <w:sz w:val="20"/>
                <w:szCs w:val="20"/>
                <w:lang w:eastAsia="es-ES"/>
              </w:rPr>
            </w:pPr>
          </w:p>
        </w:tc>
      </w:tr>
      <w:tr w:rsidR="00AA28D9" w:rsidRPr="00990AE6" w14:paraId="47703604"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shd w:val="clear" w:color="auto" w:fill="AB0033"/>
          </w:tcPr>
          <w:p w14:paraId="33B0E994" w14:textId="77777777" w:rsidR="00AA28D9" w:rsidRPr="00990AE6" w:rsidRDefault="00AA28D9" w:rsidP="00AA28D9">
            <w:pPr>
              <w:spacing w:after="101" w:line="224" w:lineRule="exact"/>
              <w:jc w:val="center"/>
              <w:rPr>
                <w:rFonts w:cs="Calibri"/>
                <w:b/>
                <w:sz w:val="20"/>
                <w:szCs w:val="20"/>
              </w:rPr>
            </w:pPr>
            <w:r w:rsidRPr="00990AE6">
              <w:rPr>
                <w:rFonts w:cs="Calibri"/>
                <w:b/>
                <w:sz w:val="20"/>
                <w:szCs w:val="20"/>
              </w:rPr>
              <w:t>Concepto</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24FD9501" w14:textId="77777777" w:rsidR="00AA28D9" w:rsidRPr="00990AE6" w:rsidRDefault="00AA28D9" w:rsidP="00AA28D9">
            <w:pPr>
              <w:spacing w:after="101" w:line="224" w:lineRule="exact"/>
              <w:jc w:val="center"/>
              <w:rPr>
                <w:rFonts w:eastAsia="Times New Roman" w:cs="Calibri"/>
                <w:b/>
                <w:sz w:val="20"/>
                <w:szCs w:val="20"/>
                <w:lang w:eastAsia="es-ES"/>
              </w:rPr>
            </w:pPr>
            <w:r w:rsidRPr="00990AE6">
              <w:rPr>
                <w:rFonts w:eastAsia="Times New Roman" w:cs="Calibri"/>
                <w:b/>
                <w:sz w:val="20"/>
                <w:szCs w:val="20"/>
                <w:lang w:eastAsia="es-ES"/>
              </w:rPr>
              <w:t>2023</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2F4A10B8" w14:textId="77777777" w:rsidR="00AA28D9" w:rsidRPr="00990AE6" w:rsidRDefault="00AA28D9" w:rsidP="00AA28D9">
            <w:pPr>
              <w:spacing w:after="101" w:line="224" w:lineRule="exact"/>
              <w:jc w:val="center"/>
              <w:rPr>
                <w:rFonts w:eastAsia="Times New Roman" w:cs="Calibri"/>
                <w:b/>
                <w:sz w:val="20"/>
                <w:szCs w:val="20"/>
                <w:lang w:eastAsia="es-ES"/>
              </w:rPr>
            </w:pPr>
            <w:r w:rsidRPr="00990AE6">
              <w:rPr>
                <w:rFonts w:eastAsia="Times New Roman" w:cs="Calibri"/>
                <w:b/>
                <w:sz w:val="20"/>
                <w:szCs w:val="20"/>
                <w:lang w:eastAsia="es-ES"/>
              </w:rPr>
              <w:t>2022</w:t>
            </w:r>
          </w:p>
        </w:tc>
      </w:tr>
      <w:tr w:rsidR="00AF5955" w:rsidRPr="00990AE6" w14:paraId="22D562BB" w14:textId="77777777" w:rsidTr="00423FE8">
        <w:trPr>
          <w:cantSplit/>
          <w:trHeight w:val="170"/>
          <w:jc w:val="center"/>
        </w:trPr>
        <w:tc>
          <w:tcPr>
            <w:tcW w:w="4757" w:type="dxa"/>
            <w:tcBorders>
              <w:top w:val="single" w:sz="6" w:space="0" w:color="auto"/>
              <w:left w:val="single" w:sz="6" w:space="0" w:color="auto"/>
              <w:bottom w:val="single" w:sz="6" w:space="0" w:color="auto"/>
              <w:right w:val="single" w:sz="6" w:space="0" w:color="auto"/>
            </w:tcBorders>
            <w:vAlign w:val="center"/>
          </w:tcPr>
          <w:p w14:paraId="36D502C2" w14:textId="77777777" w:rsidR="00AF5955" w:rsidRPr="00990AE6" w:rsidRDefault="00AA28D9" w:rsidP="00DF50F2">
            <w:pPr>
              <w:spacing w:after="101" w:line="224" w:lineRule="exact"/>
              <w:rPr>
                <w:rFonts w:eastAsia="Times New Roman" w:cs="Calibri"/>
                <w:b/>
                <w:sz w:val="20"/>
                <w:szCs w:val="20"/>
                <w:lang w:eastAsia="es-ES"/>
              </w:rPr>
            </w:pPr>
            <w:r w:rsidRPr="00990AE6">
              <w:rPr>
                <w:rFonts w:cs="Calibri"/>
                <w:b/>
                <w:sz w:val="20"/>
                <w:szCs w:val="20"/>
              </w:rPr>
              <w:t>Bienes Inmuebles, Infraestructura y Construcciones en Proceso</w:t>
            </w:r>
          </w:p>
        </w:tc>
        <w:tc>
          <w:tcPr>
            <w:tcW w:w="1418" w:type="dxa"/>
            <w:tcBorders>
              <w:top w:val="single" w:sz="6" w:space="0" w:color="auto"/>
              <w:left w:val="single" w:sz="6" w:space="0" w:color="auto"/>
              <w:bottom w:val="single" w:sz="6" w:space="0" w:color="auto"/>
              <w:right w:val="single" w:sz="6" w:space="0" w:color="auto"/>
            </w:tcBorders>
            <w:vAlign w:val="center"/>
          </w:tcPr>
          <w:p w14:paraId="24D79502" w14:textId="38E76535" w:rsidR="00AF5955" w:rsidRPr="00990AE6" w:rsidRDefault="00DF50F2"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1’204,215</w:t>
            </w:r>
          </w:p>
        </w:tc>
        <w:tc>
          <w:tcPr>
            <w:tcW w:w="1358" w:type="dxa"/>
            <w:tcBorders>
              <w:top w:val="single" w:sz="6" w:space="0" w:color="auto"/>
              <w:left w:val="single" w:sz="6" w:space="0" w:color="auto"/>
              <w:bottom w:val="single" w:sz="6" w:space="0" w:color="auto"/>
              <w:right w:val="single" w:sz="6" w:space="0" w:color="auto"/>
            </w:tcBorders>
            <w:vAlign w:val="center"/>
          </w:tcPr>
          <w:p w14:paraId="7D7C40F8" w14:textId="761EE400" w:rsidR="00AF5955" w:rsidRPr="00990AE6" w:rsidRDefault="00DF50F2"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0</w:t>
            </w:r>
          </w:p>
        </w:tc>
      </w:tr>
      <w:tr w:rsidR="00423FE8" w:rsidRPr="00990AE6" w14:paraId="6453A633" w14:textId="77777777" w:rsidTr="00423FE8">
        <w:trPr>
          <w:cantSplit/>
          <w:trHeight w:val="20"/>
          <w:jc w:val="center"/>
        </w:trPr>
        <w:tc>
          <w:tcPr>
            <w:tcW w:w="4757" w:type="dxa"/>
            <w:tcBorders>
              <w:top w:val="single" w:sz="6" w:space="0" w:color="auto"/>
              <w:left w:val="single" w:sz="6" w:space="0" w:color="auto"/>
              <w:bottom w:val="single" w:sz="6" w:space="0" w:color="auto"/>
              <w:right w:val="single" w:sz="6" w:space="0" w:color="auto"/>
            </w:tcBorders>
            <w:vAlign w:val="center"/>
          </w:tcPr>
          <w:p w14:paraId="6217BEE4" w14:textId="40774665" w:rsidR="00423FE8" w:rsidRPr="00990AE6" w:rsidRDefault="00423FE8" w:rsidP="00DF50F2">
            <w:pPr>
              <w:spacing w:after="101" w:line="224" w:lineRule="exact"/>
              <w:rPr>
                <w:rFonts w:cs="Calibri"/>
                <w:bCs/>
                <w:sz w:val="20"/>
                <w:szCs w:val="20"/>
              </w:rPr>
            </w:pPr>
            <w:r w:rsidRPr="00990AE6">
              <w:rPr>
                <w:rFonts w:cs="Calibri"/>
                <w:bCs/>
                <w:sz w:val="20"/>
                <w:szCs w:val="20"/>
              </w:rPr>
              <w:t>Terrenos</w:t>
            </w:r>
          </w:p>
        </w:tc>
        <w:tc>
          <w:tcPr>
            <w:tcW w:w="1418" w:type="dxa"/>
            <w:tcBorders>
              <w:top w:val="single" w:sz="6" w:space="0" w:color="auto"/>
              <w:left w:val="single" w:sz="6" w:space="0" w:color="auto"/>
              <w:bottom w:val="single" w:sz="6" w:space="0" w:color="auto"/>
              <w:right w:val="single" w:sz="6" w:space="0" w:color="auto"/>
            </w:tcBorders>
            <w:vAlign w:val="center"/>
          </w:tcPr>
          <w:p w14:paraId="44032E42" w14:textId="29C29609" w:rsidR="00423FE8" w:rsidRPr="00990AE6" w:rsidRDefault="00423FE8" w:rsidP="00DF50F2">
            <w:pPr>
              <w:spacing w:after="101" w:line="224" w:lineRule="exact"/>
              <w:jc w:val="right"/>
              <w:rPr>
                <w:rFonts w:eastAsia="Times New Roman" w:cs="Calibri"/>
                <w:bCs/>
                <w:sz w:val="20"/>
                <w:szCs w:val="20"/>
                <w:lang w:eastAsia="es-ES"/>
              </w:rPr>
            </w:pPr>
            <w:r w:rsidRPr="00990AE6">
              <w:rPr>
                <w:rFonts w:eastAsia="Times New Roman" w:cs="Calibri"/>
                <w:bCs/>
                <w:sz w:val="20"/>
                <w:szCs w:val="20"/>
                <w:lang w:eastAsia="es-ES"/>
              </w:rPr>
              <w:t>1’204,215</w:t>
            </w:r>
          </w:p>
        </w:tc>
        <w:tc>
          <w:tcPr>
            <w:tcW w:w="1358" w:type="dxa"/>
            <w:tcBorders>
              <w:top w:val="single" w:sz="6" w:space="0" w:color="auto"/>
              <w:left w:val="single" w:sz="6" w:space="0" w:color="auto"/>
              <w:bottom w:val="single" w:sz="6" w:space="0" w:color="auto"/>
              <w:right w:val="single" w:sz="6" w:space="0" w:color="auto"/>
            </w:tcBorders>
            <w:vAlign w:val="center"/>
          </w:tcPr>
          <w:p w14:paraId="4912765D" w14:textId="29028E7E" w:rsidR="00423FE8" w:rsidRPr="00990AE6" w:rsidRDefault="00423FE8"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0</w:t>
            </w:r>
          </w:p>
        </w:tc>
      </w:tr>
      <w:tr w:rsidR="00AF5955" w:rsidRPr="00990AE6" w14:paraId="213C94B5" w14:textId="77777777" w:rsidTr="00423FE8">
        <w:trPr>
          <w:cantSplit/>
          <w:trHeight w:val="227"/>
          <w:jc w:val="center"/>
        </w:trPr>
        <w:tc>
          <w:tcPr>
            <w:tcW w:w="4757" w:type="dxa"/>
            <w:tcBorders>
              <w:top w:val="single" w:sz="6" w:space="0" w:color="auto"/>
              <w:left w:val="single" w:sz="6" w:space="0" w:color="auto"/>
              <w:bottom w:val="single" w:sz="6" w:space="0" w:color="auto"/>
              <w:right w:val="single" w:sz="6" w:space="0" w:color="auto"/>
            </w:tcBorders>
            <w:vAlign w:val="center"/>
          </w:tcPr>
          <w:p w14:paraId="3C1D4A7C" w14:textId="77777777" w:rsidR="00AF5955" w:rsidRPr="00990AE6" w:rsidRDefault="00AA28D9" w:rsidP="00DF50F2">
            <w:pPr>
              <w:spacing w:after="101" w:line="224" w:lineRule="exact"/>
              <w:rPr>
                <w:rFonts w:eastAsia="Times New Roman" w:cs="Calibri"/>
                <w:sz w:val="20"/>
                <w:szCs w:val="20"/>
                <w:lang w:eastAsia="es-ES"/>
              </w:rPr>
            </w:pPr>
            <w:r w:rsidRPr="00990AE6">
              <w:rPr>
                <w:rFonts w:cs="Calibri"/>
                <w:sz w:val="20"/>
                <w:szCs w:val="20"/>
              </w:rPr>
              <w:t>Viviendas</w:t>
            </w:r>
          </w:p>
        </w:tc>
        <w:tc>
          <w:tcPr>
            <w:tcW w:w="1418" w:type="dxa"/>
            <w:tcBorders>
              <w:top w:val="single" w:sz="6" w:space="0" w:color="auto"/>
              <w:left w:val="single" w:sz="6" w:space="0" w:color="auto"/>
              <w:bottom w:val="single" w:sz="6" w:space="0" w:color="auto"/>
              <w:right w:val="single" w:sz="6" w:space="0" w:color="auto"/>
            </w:tcBorders>
            <w:vAlign w:val="center"/>
          </w:tcPr>
          <w:p w14:paraId="4ABF4007" w14:textId="056B4054"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2608233D" w14:textId="63D8C501"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AF5955" w:rsidRPr="00990AE6" w14:paraId="26EC7BAA" w14:textId="77777777" w:rsidTr="00423FE8">
        <w:trPr>
          <w:cantSplit/>
          <w:trHeight w:val="227"/>
          <w:jc w:val="center"/>
        </w:trPr>
        <w:tc>
          <w:tcPr>
            <w:tcW w:w="4757" w:type="dxa"/>
            <w:tcBorders>
              <w:top w:val="single" w:sz="6" w:space="0" w:color="auto"/>
              <w:left w:val="single" w:sz="6" w:space="0" w:color="auto"/>
              <w:bottom w:val="single" w:sz="6" w:space="0" w:color="auto"/>
              <w:right w:val="single" w:sz="6" w:space="0" w:color="auto"/>
            </w:tcBorders>
            <w:vAlign w:val="center"/>
          </w:tcPr>
          <w:p w14:paraId="2C21AA6A" w14:textId="77777777" w:rsidR="00AF5955" w:rsidRPr="00990AE6" w:rsidRDefault="00AA28D9"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Edificios no Habitacionales</w:t>
            </w:r>
          </w:p>
        </w:tc>
        <w:tc>
          <w:tcPr>
            <w:tcW w:w="1418" w:type="dxa"/>
            <w:tcBorders>
              <w:top w:val="single" w:sz="6" w:space="0" w:color="auto"/>
              <w:left w:val="single" w:sz="6" w:space="0" w:color="auto"/>
              <w:bottom w:val="single" w:sz="6" w:space="0" w:color="auto"/>
              <w:right w:val="single" w:sz="6" w:space="0" w:color="auto"/>
            </w:tcBorders>
            <w:vAlign w:val="center"/>
          </w:tcPr>
          <w:p w14:paraId="22936300" w14:textId="489EF079"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0B49BD36" w14:textId="7B8378F3"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AF5955" w:rsidRPr="00990AE6" w14:paraId="7689B68F"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5950E154" w14:textId="77777777" w:rsidR="00AF5955" w:rsidRPr="00990AE6" w:rsidRDefault="00AA28D9"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Infraestructura</w:t>
            </w:r>
          </w:p>
        </w:tc>
        <w:tc>
          <w:tcPr>
            <w:tcW w:w="1418" w:type="dxa"/>
            <w:tcBorders>
              <w:top w:val="single" w:sz="6" w:space="0" w:color="auto"/>
              <w:left w:val="single" w:sz="6" w:space="0" w:color="auto"/>
              <w:bottom w:val="single" w:sz="6" w:space="0" w:color="auto"/>
              <w:right w:val="single" w:sz="6" w:space="0" w:color="auto"/>
            </w:tcBorders>
            <w:vAlign w:val="center"/>
          </w:tcPr>
          <w:p w14:paraId="0EE132AE" w14:textId="629D4611"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7061E48C" w14:textId="01C77785"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AF5955" w:rsidRPr="00990AE6" w14:paraId="39F91AFD"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1C2D74C7" w14:textId="77777777" w:rsidR="00AF5955" w:rsidRPr="00990AE6" w:rsidRDefault="00AA28D9"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Construcciones en Proceso de Bienes de Dominio Público</w:t>
            </w:r>
          </w:p>
        </w:tc>
        <w:tc>
          <w:tcPr>
            <w:tcW w:w="1418" w:type="dxa"/>
            <w:tcBorders>
              <w:top w:val="single" w:sz="6" w:space="0" w:color="auto"/>
              <w:left w:val="single" w:sz="6" w:space="0" w:color="auto"/>
              <w:bottom w:val="single" w:sz="6" w:space="0" w:color="auto"/>
              <w:right w:val="single" w:sz="6" w:space="0" w:color="auto"/>
            </w:tcBorders>
            <w:vAlign w:val="center"/>
          </w:tcPr>
          <w:p w14:paraId="16E5AE44" w14:textId="3E3836DF"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045B347C" w14:textId="7BB306C5" w:rsidR="00AF5955"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423FE8" w:rsidRPr="00990AE6" w14:paraId="4E65F306"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259644DA" w14:textId="1991B5E5" w:rsidR="00423FE8" w:rsidRPr="00990AE6" w:rsidRDefault="00423FE8" w:rsidP="00DF50F2">
            <w:pPr>
              <w:spacing w:after="101" w:line="224" w:lineRule="exact"/>
              <w:rPr>
                <w:rFonts w:eastAsia="Times New Roman" w:cs="Calibri"/>
                <w:sz w:val="20"/>
                <w:szCs w:val="20"/>
                <w:lang w:eastAsia="es-ES"/>
              </w:rPr>
            </w:pPr>
            <w:r w:rsidRPr="00990AE6">
              <w:rPr>
                <w:rFonts w:cs="Calibri"/>
                <w:sz w:val="20"/>
                <w:szCs w:val="20"/>
              </w:rPr>
              <w:t>Construcciones en Proceso de Bienes Propios</w:t>
            </w:r>
          </w:p>
        </w:tc>
        <w:tc>
          <w:tcPr>
            <w:tcW w:w="1418" w:type="dxa"/>
            <w:tcBorders>
              <w:top w:val="single" w:sz="6" w:space="0" w:color="auto"/>
              <w:left w:val="single" w:sz="6" w:space="0" w:color="auto"/>
              <w:bottom w:val="single" w:sz="6" w:space="0" w:color="auto"/>
              <w:right w:val="single" w:sz="6" w:space="0" w:color="auto"/>
            </w:tcBorders>
            <w:vAlign w:val="center"/>
          </w:tcPr>
          <w:p w14:paraId="10DC251B" w14:textId="05FBD93A" w:rsidR="00423FE8" w:rsidRPr="00990AE6" w:rsidRDefault="00423FE8"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68884257" w14:textId="29C9410A" w:rsidR="00423FE8" w:rsidRPr="00990AE6" w:rsidRDefault="00423FE8"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F5422F" w:rsidRPr="00990AE6" w14:paraId="10FCC802"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21576CF4" w14:textId="77777777" w:rsidR="00F5422F" w:rsidRPr="00990AE6" w:rsidRDefault="00F5422F" w:rsidP="00DF50F2">
            <w:pPr>
              <w:spacing w:after="101" w:line="224" w:lineRule="exact"/>
              <w:rPr>
                <w:rFonts w:cs="Calibri"/>
                <w:sz w:val="20"/>
                <w:szCs w:val="20"/>
              </w:rPr>
            </w:pPr>
            <w:r w:rsidRPr="00990AE6">
              <w:rPr>
                <w:rFonts w:cs="Calibri"/>
                <w:sz w:val="20"/>
                <w:szCs w:val="20"/>
              </w:rPr>
              <w:t>Otros Bienes Inmuebles</w:t>
            </w:r>
          </w:p>
        </w:tc>
        <w:tc>
          <w:tcPr>
            <w:tcW w:w="1418" w:type="dxa"/>
            <w:tcBorders>
              <w:top w:val="single" w:sz="6" w:space="0" w:color="auto"/>
              <w:left w:val="single" w:sz="6" w:space="0" w:color="auto"/>
              <w:bottom w:val="single" w:sz="6" w:space="0" w:color="auto"/>
              <w:right w:val="single" w:sz="6" w:space="0" w:color="auto"/>
            </w:tcBorders>
            <w:vAlign w:val="center"/>
          </w:tcPr>
          <w:p w14:paraId="31FB9D31" w14:textId="049EA87D" w:rsidR="00F5422F" w:rsidRPr="00990AE6" w:rsidRDefault="00DF50F2" w:rsidP="00423FE8">
            <w:pPr>
              <w:spacing w:after="101" w:line="224" w:lineRule="exact"/>
              <w:jc w:val="right"/>
              <w:rPr>
                <w:rFonts w:cs="Calibri"/>
                <w:sz w:val="20"/>
                <w:szCs w:val="20"/>
              </w:rPr>
            </w:pPr>
            <w:r w:rsidRPr="00990AE6">
              <w:rPr>
                <w:rFonts w:cs="Calibri"/>
                <w:sz w:val="20"/>
                <w:szCs w:val="20"/>
              </w:rPr>
              <w:t>0</w:t>
            </w:r>
          </w:p>
        </w:tc>
        <w:tc>
          <w:tcPr>
            <w:tcW w:w="1358" w:type="dxa"/>
            <w:tcBorders>
              <w:top w:val="single" w:sz="6" w:space="0" w:color="auto"/>
              <w:left w:val="single" w:sz="6" w:space="0" w:color="auto"/>
              <w:bottom w:val="single" w:sz="6" w:space="0" w:color="auto"/>
              <w:right w:val="single" w:sz="6" w:space="0" w:color="auto"/>
            </w:tcBorders>
            <w:vAlign w:val="center"/>
          </w:tcPr>
          <w:p w14:paraId="1CCA1E65" w14:textId="3B53CAF5" w:rsidR="00F5422F" w:rsidRPr="00990AE6" w:rsidRDefault="00DF50F2" w:rsidP="00423FE8">
            <w:pPr>
              <w:spacing w:after="101" w:line="224" w:lineRule="exact"/>
              <w:jc w:val="right"/>
              <w:rPr>
                <w:rFonts w:cs="Calibri"/>
                <w:sz w:val="20"/>
                <w:szCs w:val="20"/>
              </w:rPr>
            </w:pPr>
            <w:r w:rsidRPr="00990AE6">
              <w:rPr>
                <w:rFonts w:cs="Calibri"/>
                <w:sz w:val="20"/>
                <w:szCs w:val="20"/>
              </w:rPr>
              <w:t>0</w:t>
            </w:r>
          </w:p>
        </w:tc>
      </w:tr>
      <w:tr w:rsidR="00AF5955" w:rsidRPr="00990AE6" w14:paraId="6884271A"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4C91BADC" w14:textId="77777777" w:rsidR="00AF5955" w:rsidRPr="00990AE6" w:rsidRDefault="00EA4748" w:rsidP="00DF50F2">
            <w:pPr>
              <w:spacing w:after="101" w:line="224" w:lineRule="exact"/>
              <w:rPr>
                <w:rFonts w:eastAsia="Times New Roman" w:cs="Calibri"/>
                <w:b/>
                <w:sz w:val="20"/>
                <w:szCs w:val="20"/>
                <w:lang w:eastAsia="es-ES"/>
              </w:rPr>
            </w:pPr>
            <w:r w:rsidRPr="00990AE6">
              <w:rPr>
                <w:rFonts w:eastAsia="Times New Roman" w:cs="Calibri"/>
                <w:b/>
                <w:sz w:val="20"/>
                <w:szCs w:val="20"/>
                <w:lang w:eastAsia="es-ES"/>
              </w:rPr>
              <w:t>Bienes Muebles</w:t>
            </w:r>
          </w:p>
        </w:tc>
        <w:tc>
          <w:tcPr>
            <w:tcW w:w="1418" w:type="dxa"/>
            <w:tcBorders>
              <w:top w:val="single" w:sz="6" w:space="0" w:color="auto"/>
              <w:left w:val="single" w:sz="6" w:space="0" w:color="auto"/>
              <w:bottom w:val="single" w:sz="6" w:space="0" w:color="auto"/>
              <w:right w:val="single" w:sz="6" w:space="0" w:color="auto"/>
            </w:tcBorders>
            <w:vAlign w:val="center"/>
          </w:tcPr>
          <w:p w14:paraId="0DBA645D" w14:textId="10F05073" w:rsidR="00AF5955" w:rsidRPr="00990AE6" w:rsidRDefault="00DF50F2"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261,290</w:t>
            </w:r>
          </w:p>
        </w:tc>
        <w:tc>
          <w:tcPr>
            <w:tcW w:w="1358" w:type="dxa"/>
            <w:tcBorders>
              <w:top w:val="single" w:sz="6" w:space="0" w:color="auto"/>
              <w:left w:val="single" w:sz="6" w:space="0" w:color="auto"/>
              <w:bottom w:val="single" w:sz="6" w:space="0" w:color="auto"/>
              <w:right w:val="single" w:sz="6" w:space="0" w:color="auto"/>
            </w:tcBorders>
            <w:vAlign w:val="center"/>
          </w:tcPr>
          <w:p w14:paraId="42A9007A" w14:textId="488947AA" w:rsidR="00AF5955" w:rsidRPr="00990AE6" w:rsidRDefault="00DF50F2"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0</w:t>
            </w:r>
          </w:p>
        </w:tc>
      </w:tr>
      <w:tr w:rsidR="00EA4748" w:rsidRPr="00990AE6" w14:paraId="050A3787"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30DD0808"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Mobiliario y Equipo de Administración</w:t>
            </w:r>
          </w:p>
        </w:tc>
        <w:tc>
          <w:tcPr>
            <w:tcW w:w="1418" w:type="dxa"/>
            <w:tcBorders>
              <w:top w:val="single" w:sz="6" w:space="0" w:color="auto"/>
              <w:left w:val="single" w:sz="6" w:space="0" w:color="auto"/>
              <w:bottom w:val="single" w:sz="6" w:space="0" w:color="auto"/>
              <w:right w:val="single" w:sz="6" w:space="0" w:color="auto"/>
            </w:tcBorders>
            <w:vAlign w:val="center"/>
          </w:tcPr>
          <w:p w14:paraId="2A89F0DA" w14:textId="2C619042"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261,290</w:t>
            </w:r>
          </w:p>
        </w:tc>
        <w:tc>
          <w:tcPr>
            <w:tcW w:w="1358" w:type="dxa"/>
            <w:tcBorders>
              <w:top w:val="single" w:sz="6" w:space="0" w:color="auto"/>
              <w:left w:val="single" w:sz="6" w:space="0" w:color="auto"/>
              <w:bottom w:val="single" w:sz="6" w:space="0" w:color="auto"/>
              <w:right w:val="single" w:sz="6" w:space="0" w:color="auto"/>
            </w:tcBorders>
            <w:vAlign w:val="center"/>
          </w:tcPr>
          <w:p w14:paraId="08E99BCA" w14:textId="4D118E02"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452DF6BD"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7400F0C9"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Mobiliario y Equipo Educacional y Recreativo</w:t>
            </w:r>
          </w:p>
        </w:tc>
        <w:tc>
          <w:tcPr>
            <w:tcW w:w="1418" w:type="dxa"/>
            <w:tcBorders>
              <w:top w:val="single" w:sz="6" w:space="0" w:color="auto"/>
              <w:left w:val="single" w:sz="6" w:space="0" w:color="auto"/>
              <w:bottom w:val="single" w:sz="6" w:space="0" w:color="auto"/>
              <w:right w:val="single" w:sz="6" w:space="0" w:color="auto"/>
            </w:tcBorders>
            <w:vAlign w:val="center"/>
          </w:tcPr>
          <w:p w14:paraId="63223871" w14:textId="4D1D8FFF"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2DC36C5" w14:textId="227D9DDB"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6EEA28C3"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0F5F7BF7"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Equipo e Instrumental Médico y de Laboratorio</w:t>
            </w:r>
          </w:p>
        </w:tc>
        <w:tc>
          <w:tcPr>
            <w:tcW w:w="1418" w:type="dxa"/>
            <w:tcBorders>
              <w:top w:val="single" w:sz="6" w:space="0" w:color="auto"/>
              <w:left w:val="single" w:sz="6" w:space="0" w:color="auto"/>
              <w:bottom w:val="single" w:sz="6" w:space="0" w:color="auto"/>
              <w:right w:val="single" w:sz="6" w:space="0" w:color="auto"/>
            </w:tcBorders>
            <w:vAlign w:val="center"/>
          </w:tcPr>
          <w:p w14:paraId="5D237B42" w14:textId="316311FF"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53C8C96" w14:textId="294A6F8A"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64E968B6"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282AAB9D"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Vehículos y Equipo de Transporte</w:t>
            </w:r>
          </w:p>
        </w:tc>
        <w:tc>
          <w:tcPr>
            <w:tcW w:w="1418" w:type="dxa"/>
            <w:tcBorders>
              <w:top w:val="single" w:sz="6" w:space="0" w:color="auto"/>
              <w:left w:val="single" w:sz="6" w:space="0" w:color="auto"/>
              <w:bottom w:val="single" w:sz="6" w:space="0" w:color="auto"/>
              <w:right w:val="single" w:sz="6" w:space="0" w:color="auto"/>
            </w:tcBorders>
            <w:vAlign w:val="center"/>
          </w:tcPr>
          <w:p w14:paraId="080679BC" w14:textId="22C5B855"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7B78D0A6" w14:textId="4A9A1F60"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426248A8"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69630A6C"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Equipo de Defensa y Seguridad</w:t>
            </w:r>
          </w:p>
        </w:tc>
        <w:tc>
          <w:tcPr>
            <w:tcW w:w="1418" w:type="dxa"/>
            <w:tcBorders>
              <w:top w:val="single" w:sz="6" w:space="0" w:color="auto"/>
              <w:left w:val="single" w:sz="6" w:space="0" w:color="auto"/>
              <w:bottom w:val="single" w:sz="6" w:space="0" w:color="auto"/>
              <w:right w:val="single" w:sz="6" w:space="0" w:color="auto"/>
            </w:tcBorders>
            <w:vAlign w:val="center"/>
          </w:tcPr>
          <w:p w14:paraId="1793B830" w14:textId="7992DB67"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190DD2F2" w14:textId="70C21929"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1C4C8822"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4F8A3E74"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Maquinaria, Otros Equipos y Herramientas</w:t>
            </w:r>
          </w:p>
        </w:tc>
        <w:tc>
          <w:tcPr>
            <w:tcW w:w="1418" w:type="dxa"/>
            <w:tcBorders>
              <w:top w:val="single" w:sz="6" w:space="0" w:color="auto"/>
              <w:left w:val="single" w:sz="6" w:space="0" w:color="auto"/>
              <w:bottom w:val="single" w:sz="6" w:space="0" w:color="auto"/>
              <w:right w:val="single" w:sz="6" w:space="0" w:color="auto"/>
            </w:tcBorders>
            <w:vAlign w:val="center"/>
          </w:tcPr>
          <w:p w14:paraId="058AD7CA" w14:textId="423E5B59"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A850639" w14:textId="45DE838C"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27F956B5"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3F0F4882"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Colecciones, Obras de Arte y Objetos Valiosos</w:t>
            </w:r>
          </w:p>
        </w:tc>
        <w:tc>
          <w:tcPr>
            <w:tcW w:w="1418" w:type="dxa"/>
            <w:tcBorders>
              <w:top w:val="single" w:sz="6" w:space="0" w:color="auto"/>
              <w:left w:val="single" w:sz="6" w:space="0" w:color="auto"/>
              <w:bottom w:val="single" w:sz="6" w:space="0" w:color="auto"/>
              <w:right w:val="single" w:sz="6" w:space="0" w:color="auto"/>
            </w:tcBorders>
            <w:vAlign w:val="center"/>
          </w:tcPr>
          <w:p w14:paraId="485D79FE" w14:textId="5B5B4370"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451DEC26" w14:textId="7781CE80"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02144894"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23801C9F"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Activos Biológicos</w:t>
            </w:r>
          </w:p>
        </w:tc>
        <w:tc>
          <w:tcPr>
            <w:tcW w:w="1418" w:type="dxa"/>
            <w:tcBorders>
              <w:top w:val="single" w:sz="6" w:space="0" w:color="auto"/>
              <w:left w:val="single" w:sz="6" w:space="0" w:color="auto"/>
              <w:bottom w:val="single" w:sz="6" w:space="0" w:color="auto"/>
              <w:right w:val="single" w:sz="6" w:space="0" w:color="auto"/>
            </w:tcBorders>
            <w:vAlign w:val="center"/>
          </w:tcPr>
          <w:p w14:paraId="04D6C274" w14:textId="1582A39C"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DEE8294" w14:textId="47B803D3"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6E03F0DA" w14:textId="77777777" w:rsidTr="00423FE8">
        <w:trPr>
          <w:cantSplit/>
          <w:jc w:val="center"/>
        </w:trPr>
        <w:tc>
          <w:tcPr>
            <w:tcW w:w="4757" w:type="dxa"/>
            <w:tcBorders>
              <w:top w:val="single" w:sz="6" w:space="0" w:color="auto"/>
              <w:left w:val="single" w:sz="6" w:space="0" w:color="auto"/>
              <w:bottom w:val="single" w:sz="6" w:space="0" w:color="auto"/>
              <w:right w:val="single" w:sz="6" w:space="0" w:color="auto"/>
            </w:tcBorders>
            <w:vAlign w:val="center"/>
          </w:tcPr>
          <w:p w14:paraId="5F30FCF4" w14:textId="77777777" w:rsidR="00EA4748" w:rsidRPr="00990AE6" w:rsidRDefault="00EA4748" w:rsidP="00DF50F2">
            <w:pPr>
              <w:spacing w:after="101" w:line="224" w:lineRule="exact"/>
              <w:rPr>
                <w:rFonts w:eastAsia="Times New Roman" w:cs="Calibri"/>
                <w:sz w:val="20"/>
                <w:szCs w:val="20"/>
                <w:lang w:eastAsia="es-ES"/>
              </w:rPr>
            </w:pPr>
            <w:r w:rsidRPr="00990AE6">
              <w:rPr>
                <w:rFonts w:eastAsia="Times New Roman" w:cs="Calibri"/>
                <w:sz w:val="20"/>
                <w:szCs w:val="20"/>
                <w:lang w:eastAsia="es-ES"/>
              </w:rPr>
              <w:t>Otras Inversiones</w:t>
            </w:r>
          </w:p>
        </w:tc>
        <w:tc>
          <w:tcPr>
            <w:tcW w:w="1418" w:type="dxa"/>
            <w:tcBorders>
              <w:top w:val="single" w:sz="6" w:space="0" w:color="auto"/>
              <w:left w:val="single" w:sz="6" w:space="0" w:color="auto"/>
              <w:bottom w:val="single" w:sz="6" w:space="0" w:color="auto"/>
              <w:right w:val="single" w:sz="6" w:space="0" w:color="auto"/>
            </w:tcBorders>
            <w:vAlign w:val="center"/>
          </w:tcPr>
          <w:p w14:paraId="7564F667" w14:textId="7DD3A365"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D4DD57D" w14:textId="48433FF5" w:rsidR="00EA4748" w:rsidRPr="00990AE6" w:rsidRDefault="00DF50F2" w:rsidP="00DF50F2">
            <w:pPr>
              <w:spacing w:after="101" w:line="224" w:lineRule="exact"/>
              <w:jc w:val="right"/>
              <w:rPr>
                <w:rFonts w:eastAsia="Times New Roman" w:cs="Calibri"/>
                <w:sz w:val="20"/>
                <w:szCs w:val="20"/>
                <w:lang w:eastAsia="es-ES"/>
              </w:rPr>
            </w:pPr>
            <w:r w:rsidRPr="00990AE6">
              <w:rPr>
                <w:rFonts w:eastAsia="Times New Roman" w:cs="Calibri"/>
                <w:sz w:val="20"/>
                <w:szCs w:val="20"/>
                <w:lang w:eastAsia="es-ES"/>
              </w:rPr>
              <w:t>0</w:t>
            </w:r>
          </w:p>
        </w:tc>
      </w:tr>
      <w:tr w:rsidR="00EA4748" w:rsidRPr="00990AE6" w14:paraId="70F45A29" w14:textId="77777777" w:rsidTr="00423FE8">
        <w:trPr>
          <w:cantSplit/>
          <w:trHeight w:val="170"/>
          <w:jc w:val="center"/>
        </w:trPr>
        <w:tc>
          <w:tcPr>
            <w:tcW w:w="4757" w:type="dxa"/>
            <w:tcBorders>
              <w:top w:val="single" w:sz="6" w:space="0" w:color="auto"/>
              <w:left w:val="single" w:sz="6" w:space="0" w:color="auto"/>
              <w:bottom w:val="single" w:sz="6" w:space="0" w:color="auto"/>
              <w:right w:val="single" w:sz="6" w:space="0" w:color="auto"/>
            </w:tcBorders>
            <w:vAlign w:val="center"/>
          </w:tcPr>
          <w:p w14:paraId="283BD03C" w14:textId="77777777" w:rsidR="00EA4748" w:rsidRPr="00990AE6" w:rsidRDefault="00EA4748" w:rsidP="00EA4748">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Total</w:t>
            </w:r>
          </w:p>
        </w:tc>
        <w:tc>
          <w:tcPr>
            <w:tcW w:w="1418" w:type="dxa"/>
            <w:tcBorders>
              <w:top w:val="single" w:sz="6" w:space="0" w:color="auto"/>
              <w:left w:val="single" w:sz="6" w:space="0" w:color="auto"/>
              <w:bottom w:val="single" w:sz="6" w:space="0" w:color="auto"/>
              <w:right w:val="single" w:sz="6" w:space="0" w:color="auto"/>
            </w:tcBorders>
            <w:vAlign w:val="center"/>
          </w:tcPr>
          <w:p w14:paraId="19B05D26" w14:textId="39634E28" w:rsidR="00EA4748" w:rsidRPr="00990AE6" w:rsidRDefault="00302934"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1´465,505</w:t>
            </w:r>
          </w:p>
        </w:tc>
        <w:tc>
          <w:tcPr>
            <w:tcW w:w="1358" w:type="dxa"/>
            <w:tcBorders>
              <w:top w:val="single" w:sz="6" w:space="0" w:color="auto"/>
              <w:left w:val="single" w:sz="6" w:space="0" w:color="auto"/>
              <w:bottom w:val="single" w:sz="6" w:space="0" w:color="auto"/>
              <w:right w:val="single" w:sz="6" w:space="0" w:color="auto"/>
            </w:tcBorders>
            <w:vAlign w:val="center"/>
          </w:tcPr>
          <w:p w14:paraId="1DF23BFF" w14:textId="4C7B1C3D" w:rsidR="00EA4748" w:rsidRPr="00990AE6" w:rsidRDefault="00302934" w:rsidP="00DF50F2">
            <w:pPr>
              <w:spacing w:after="101" w:line="224" w:lineRule="exact"/>
              <w:jc w:val="right"/>
              <w:rPr>
                <w:rFonts w:eastAsia="Times New Roman" w:cs="Calibri"/>
                <w:b/>
                <w:sz w:val="20"/>
                <w:szCs w:val="20"/>
                <w:lang w:eastAsia="es-ES"/>
              </w:rPr>
            </w:pPr>
            <w:r w:rsidRPr="00990AE6">
              <w:rPr>
                <w:rFonts w:eastAsia="Times New Roman" w:cs="Calibri"/>
                <w:b/>
                <w:sz w:val="20"/>
                <w:szCs w:val="20"/>
                <w:lang w:eastAsia="es-ES"/>
              </w:rPr>
              <w:t>0</w:t>
            </w:r>
          </w:p>
        </w:tc>
      </w:tr>
    </w:tbl>
    <w:p w14:paraId="6933BD65" w14:textId="77777777" w:rsidR="003F39C5" w:rsidRPr="00990AE6" w:rsidRDefault="003F39C5" w:rsidP="000E6439">
      <w:pPr>
        <w:pStyle w:val="ROMANOS"/>
        <w:spacing w:after="0" w:line="240" w:lineRule="exact"/>
        <w:ind w:left="1140"/>
        <w:rPr>
          <w:rFonts w:ascii="Calibri" w:hAnsi="Calibri" w:cs="Calibri"/>
          <w:b/>
          <w:sz w:val="20"/>
          <w:szCs w:val="20"/>
          <w:lang w:val="es-MX"/>
        </w:rPr>
      </w:pPr>
    </w:p>
    <w:p w14:paraId="4E6FEE47" w14:textId="77777777" w:rsidR="003F39C5" w:rsidRPr="00990AE6" w:rsidRDefault="003F39C5" w:rsidP="000E6439">
      <w:pPr>
        <w:pStyle w:val="ROMANOS"/>
        <w:spacing w:after="0" w:line="240" w:lineRule="exact"/>
        <w:ind w:left="1140"/>
        <w:rPr>
          <w:rFonts w:ascii="Calibri" w:hAnsi="Calibri" w:cs="Calibri"/>
          <w:sz w:val="20"/>
          <w:szCs w:val="20"/>
          <w:lang w:val="es-MX"/>
        </w:rPr>
      </w:pPr>
      <w:r w:rsidRPr="00990AE6">
        <w:rPr>
          <w:rFonts w:ascii="Calibri" w:hAnsi="Calibri" w:cs="Calibri"/>
          <w:b/>
          <w:sz w:val="20"/>
          <w:szCs w:val="20"/>
          <w:lang w:val="es-MX"/>
        </w:rPr>
        <w:t xml:space="preserve">3.- </w:t>
      </w:r>
      <w:r w:rsidRPr="00990AE6">
        <w:rPr>
          <w:rFonts w:ascii="Calibri" w:hAnsi="Calibri" w:cs="Calibri"/>
          <w:sz w:val="20"/>
          <w:szCs w:val="20"/>
          <w:lang w:val="es-MX"/>
        </w:rPr>
        <w:t>Conciliación de los Flujos de Efectivo Netos de las Actividades de Operación y la cuenta de Ahorro/Desahorro antes de Rubros Extraordinarios:</w:t>
      </w:r>
    </w:p>
    <w:p w14:paraId="3714E6BF" w14:textId="77777777" w:rsidR="003F39C5" w:rsidRPr="00990AE6" w:rsidRDefault="003F39C5"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6136"/>
        <w:gridCol w:w="1689"/>
        <w:gridCol w:w="1614"/>
      </w:tblGrid>
      <w:tr w:rsidR="003F39C5" w:rsidRPr="00990AE6" w14:paraId="07A4B07E"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shd w:val="clear" w:color="auto" w:fill="AB0033"/>
          </w:tcPr>
          <w:p w14:paraId="37E4F5C5" w14:textId="77777777" w:rsidR="003F39C5" w:rsidRPr="00990AE6" w:rsidRDefault="003F39C5" w:rsidP="00264F1F">
            <w:pPr>
              <w:pStyle w:val="Texto"/>
              <w:spacing w:after="0" w:line="240" w:lineRule="exact"/>
              <w:ind w:firstLine="0"/>
              <w:rPr>
                <w:rFonts w:ascii="Calibri" w:hAnsi="Calibri" w:cs="Calibri"/>
                <w:b/>
                <w:color w:val="FFFFFF"/>
                <w:sz w:val="20"/>
                <w:lang w:val="es-MX"/>
              </w:rPr>
            </w:pPr>
          </w:p>
        </w:tc>
        <w:tc>
          <w:tcPr>
            <w:tcW w:w="1689" w:type="dxa"/>
            <w:tcBorders>
              <w:top w:val="single" w:sz="6" w:space="0" w:color="auto"/>
              <w:left w:val="single" w:sz="6" w:space="0" w:color="auto"/>
              <w:bottom w:val="single" w:sz="6" w:space="0" w:color="auto"/>
              <w:right w:val="single" w:sz="6" w:space="0" w:color="auto"/>
            </w:tcBorders>
            <w:shd w:val="clear" w:color="auto" w:fill="AB0033"/>
          </w:tcPr>
          <w:p w14:paraId="65B54BE0" w14:textId="77777777" w:rsidR="003F39C5" w:rsidRPr="00990AE6" w:rsidRDefault="0050622C" w:rsidP="00C7243C">
            <w:pPr>
              <w:pStyle w:val="Texto"/>
              <w:spacing w:after="0" w:line="240" w:lineRule="exact"/>
              <w:ind w:firstLine="0"/>
              <w:jc w:val="center"/>
              <w:rPr>
                <w:rFonts w:ascii="Calibri" w:hAnsi="Calibri" w:cs="Calibri"/>
                <w:b/>
                <w:color w:val="FFFFFF"/>
                <w:sz w:val="20"/>
                <w:lang w:val="es-MX"/>
              </w:rPr>
            </w:pPr>
            <w:r w:rsidRPr="00990AE6">
              <w:rPr>
                <w:rFonts w:ascii="Calibri" w:hAnsi="Calibri" w:cs="Calibri"/>
                <w:b/>
                <w:color w:val="FFFFFF"/>
                <w:sz w:val="20"/>
                <w:lang w:val="es-MX"/>
              </w:rPr>
              <w:t>202</w:t>
            </w:r>
            <w:r w:rsidR="00C7243C" w:rsidRPr="00990AE6">
              <w:rPr>
                <w:rFonts w:ascii="Calibri" w:hAnsi="Calibri" w:cs="Calibri"/>
                <w:b/>
                <w:color w:val="FFFFFF"/>
                <w:sz w:val="20"/>
                <w:lang w:val="es-MX"/>
              </w:rPr>
              <w:t>3</w:t>
            </w:r>
          </w:p>
        </w:tc>
        <w:tc>
          <w:tcPr>
            <w:tcW w:w="1614" w:type="dxa"/>
            <w:tcBorders>
              <w:top w:val="single" w:sz="6" w:space="0" w:color="auto"/>
              <w:left w:val="single" w:sz="6" w:space="0" w:color="auto"/>
              <w:bottom w:val="single" w:sz="6" w:space="0" w:color="auto"/>
              <w:right w:val="single" w:sz="6" w:space="0" w:color="auto"/>
            </w:tcBorders>
            <w:shd w:val="clear" w:color="auto" w:fill="AB0033"/>
          </w:tcPr>
          <w:p w14:paraId="772CAAE3" w14:textId="77777777" w:rsidR="003F39C5" w:rsidRPr="00990AE6" w:rsidRDefault="003F39C5" w:rsidP="00C7243C">
            <w:pPr>
              <w:pStyle w:val="Texto"/>
              <w:spacing w:after="0" w:line="240" w:lineRule="exact"/>
              <w:ind w:firstLine="0"/>
              <w:jc w:val="center"/>
              <w:rPr>
                <w:rFonts w:ascii="Calibri" w:hAnsi="Calibri" w:cs="Calibri"/>
                <w:b/>
                <w:color w:val="FFFFFF"/>
                <w:sz w:val="20"/>
                <w:lang w:val="es-MX"/>
              </w:rPr>
            </w:pPr>
            <w:r w:rsidRPr="00990AE6">
              <w:rPr>
                <w:rFonts w:ascii="Calibri" w:hAnsi="Calibri" w:cs="Calibri"/>
                <w:b/>
                <w:color w:val="FFFFFF"/>
                <w:sz w:val="20"/>
                <w:lang w:val="es-MX"/>
              </w:rPr>
              <w:t>20</w:t>
            </w:r>
            <w:r w:rsidR="007075A0" w:rsidRPr="00990AE6">
              <w:rPr>
                <w:rFonts w:ascii="Calibri" w:hAnsi="Calibri" w:cs="Calibri"/>
                <w:b/>
                <w:color w:val="FFFFFF"/>
                <w:sz w:val="20"/>
                <w:lang w:val="es-MX"/>
              </w:rPr>
              <w:t>2</w:t>
            </w:r>
            <w:r w:rsidR="00C7243C" w:rsidRPr="00990AE6">
              <w:rPr>
                <w:rFonts w:ascii="Calibri" w:hAnsi="Calibri" w:cs="Calibri"/>
                <w:b/>
                <w:color w:val="FFFFFF"/>
                <w:sz w:val="20"/>
                <w:lang w:val="es-MX"/>
              </w:rPr>
              <w:t>2</w:t>
            </w:r>
          </w:p>
        </w:tc>
      </w:tr>
      <w:tr w:rsidR="003F39C5" w:rsidRPr="00990AE6" w14:paraId="35FC9849"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54138626" w14:textId="77777777" w:rsidR="003F39C5" w:rsidRPr="00990AE6" w:rsidRDefault="003D23FC" w:rsidP="00264F1F">
            <w:pPr>
              <w:pStyle w:val="Texto"/>
              <w:spacing w:after="0" w:line="240" w:lineRule="exact"/>
              <w:ind w:firstLine="0"/>
              <w:rPr>
                <w:rFonts w:ascii="Calibri" w:hAnsi="Calibri" w:cs="Calibri"/>
                <w:b/>
                <w:sz w:val="20"/>
                <w:lang w:val="es-MX"/>
              </w:rPr>
            </w:pPr>
            <w:r w:rsidRPr="00990AE6">
              <w:rPr>
                <w:rFonts w:ascii="Calibri" w:hAnsi="Calibri" w:cs="Calibri"/>
                <w:b/>
                <w:sz w:val="20"/>
              </w:rPr>
              <w:t xml:space="preserve">Resultados del Ejercicio Ahorro/Desahorro </w:t>
            </w:r>
          </w:p>
        </w:tc>
        <w:tc>
          <w:tcPr>
            <w:tcW w:w="1689" w:type="dxa"/>
            <w:tcBorders>
              <w:top w:val="single" w:sz="6" w:space="0" w:color="auto"/>
              <w:left w:val="single" w:sz="6" w:space="0" w:color="auto"/>
              <w:bottom w:val="single" w:sz="6" w:space="0" w:color="auto"/>
              <w:right w:val="single" w:sz="6" w:space="0" w:color="auto"/>
            </w:tcBorders>
          </w:tcPr>
          <w:p w14:paraId="0C0E3860" w14:textId="55C14472" w:rsidR="003F39C5" w:rsidRPr="00990AE6" w:rsidRDefault="00302934" w:rsidP="00302934">
            <w:pPr>
              <w:pStyle w:val="Texto"/>
              <w:spacing w:after="0" w:line="240" w:lineRule="exact"/>
              <w:ind w:firstLine="0"/>
              <w:jc w:val="right"/>
              <w:rPr>
                <w:rFonts w:ascii="Calibri" w:hAnsi="Calibri" w:cs="Calibri"/>
                <w:b/>
                <w:sz w:val="20"/>
                <w:lang w:val="es-MX"/>
              </w:rPr>
            </w:pPr>
            <w:r w:rsidRPr="00990AE6">
              <w:rPr>
                <w:rFonts w:ascii="Calibri" w:hAnsi="Calibri" w:cs="Calibri"/>
                <w:b/>
                <w:sz w:val="20"/>
                <w:lang w:val="es-MX"/>
              </w:rPr>
              <w:t>-11’274,337</w:t>
            </w:r>
          </w:p>
        </w:tc>
        <w:tc>
          <w:tcPr>
            <w:tcW w:w="1614" w:type="dxa"/>
            <w:tcBorders>
              <w:top w:val="single" w:sz="6" w:space="0" w:color="auto"/>
              <w:left w:val="single" w:sz="6" w:space="0" w:color="auto"/>
              <w:bottom w:val="single" w:sz="6" w:space="0" w:color="auto"/>
              <w:right w:val="single" w:sz="6" w:space="0" w:color="auto"/>
            </w:tcBorders>
          </w:tcPr>
          <w:p w14:paraId="189562D1" w14:textId="3E75BCBE" w:rsidR="003F39C5" w:rsidRPr="00990AE6" w:rsidRDefault="00302934" w:rsidP="00302934">
            <w:pPr>
              <w:pStyle w:val="Texto"/>
              <w:spacing w:after="0" w:line="240" w:lineRule="exact"/>
              <w:ind w:firstLine="0"/>
              <w:jc w:val="right"/>
              <w:rPr>
                <w:rFonts w:ascii="Calibri" w:hAnsi="Calibri" w:cs="Calibri"/>
                <w:b/>
                <w:sz w:val="20"/>
                <w:lang w:val="es-MX"/>
              </w:rPr>
            </w:pPr>
            <w:r w:rsidRPr="00990AE6">
              <w:rPr>
                <w:rFonts w:ascii="Calibri" w:hAnsi="Calibri" w:cs="Calibri"/>
                <w:b/>
                <w:sz w:val="20"/>
                <w:lang w:val="es-MX"/>
              </w:rPr>
              <w:t>- 12´419,552</w:t>
            </w:r>
          </w:p>
        </w:tc>
      </w:tr>
      <w:tr w:rsidR="003F39C5" w:rsidRPr="00990AE6" w14:paraId="2A64F6BC"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366AF060"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Movimientos de partidas (o rubros) que no afectan al efectivo.</w:t>
            </w:r>
          </w:p>
        </w:tc>
        <w:tc>
          <w:tcPr>
            <w:tcW w:w="1689" w:type="dxa"/>
            <w:tcBorders>
              <w:top w:val="single" w:sz="6" w:space="0" w:color="auto"/>
              <w:left w:val="single" w:sz="6" w:space="0" w:color="auto"/>
              <w:bottom w:val="single" w:sz="6" w:space="0" w:color="auto"/>
              <w:right w:val="single" w:sz="6" w:space="0" w:color="auto"/>
            </w:tcBorders>
          </w:tcPr>
          <w:p w14:paraId="3F947422" w14:textId="77777777" w:rsidR="003F39C5" w:rsidRPr="00990AE6" w:rsidRDefault="003F39C5" w:rsidP="00302934">
            <w:pPr>
              <w:pStyle w:val="Texto"/>
              <w:spacing w:after="0" w:line="240" w:lineRule="exact"/>
              <w:ind w:firstLine="0"/>
              <w:jc w:val="right"/>
              <w:rPr>
                <w:rFonts w:ascii="Calibri" w:hAnsi="Calibri" w:cs="Calibri"/>
                <w:sz w:val="20"/>
                <w:lang w:val="es-MX"/>
              </w:rPr>
            </w:pPr>
          </w:p>
        </w:tc>
        <w:tc>
          <w:tcPr>
            <w:tcW w:w="1614" w:type="dxa"/>
            <w:tcBorders>
              <w:top w:val="single" w:sz="6" w:space="0" w:color="auto"/>
              <w:left w:val="single" w:sz="6" w:space="0" w:color="auto"/>
              <w:bottom w:val="single" w:sz="6" w:space="0" w:color="auto"/>
              <w:right w:val="single" w:sz="6" w:space="0" w:color="auto"/>
            </w:tcBorders>
          </w:tcPr>
          <w:p w14:paraId="3D380D59" w14:textId="77777777" w:rsidR="003F39C5" w:rsidRPr="00990AE6" w:rsidRDefault="003F39C5" w:rsidP="00302934">
            <w:pPr>
              <w:pStyle w:val="Texto"/>
              <w:spacing w:after="0" w:line="240" w:lineRule="exact"/>
              <w:ind w:firstLine="0"/>
              <w:jc w:val="right"/>
              <w:rPr>
                <w:rFonts w:ascii="Calibri" w:hAnsi="Calibri" w:cs="Calibri"/>
                <w:sz w:val="20"/>
                <w:lang w:val="es-MX"/>
              </w:rPr>
            </w:pPr>
          </w:p>
        </w:tc>
      </w:tr>
      <w:tr w:rsidR="003F39C5" w:rsidRPr="00990AE6" w14:paraId="61C56539"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7E5A573F"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Depreciación</w:t>
            </w:r>
          </w:p>
        </w:tc>
        <w:tc>
          <w:tcPr>
            <w:tcW w:w="1689" w:type="dxa"/>
            <w:tcBorders>
              <w:top w:val="single" w:sz="6" w:space="0" w:color="auto"/>
              <w:left w:val="single" w:sz="6" w:space="0" w:color="auto"/>
              <w:bottom w:val="single" w:sz="6" w:space="0" w:color="auto"/>
              <w:right w:val="single" w:sz="6" w:space="0" w:color="auto"/>
            </w:tcBorders>
          </w:tcPr>
          <w:p w14:paraId="6AD1FAA1" w14:textId="1BAE5176"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1488DE50" w14:textId="06562371"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color w:val="000000"/>
                <w:sz w:val="20"/>
                <w:lang w:eastAsia="es-MX"/>
              </w:rPr>
              <w:t>56,207</w:t>
            </w:r>
          </w:p>
        </w:tc>
      </w:tr>
      <w:tr w:rsidR="003F39C5" w:rsidRPr="00990AE6" w14:paraId="71A93FA1"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6CC92474"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Amortización</w:t>
            </w:r>
          </w:p>
        </w:tc>
        <w:tc>
          <w:tcPr>
            <w:tcW w:w="1689" w:type="dxa"/>
            <w:tcBorders>
              <w:top w:val="single" w:sz="6" w:space="0" w:color="auto"/>
              <w:left w:val="single" w:sz="6" w:space="0" w:color="auto"/>
              <w:bottom w:val="single" w:sz="6" w:space="0" w:color="auto"/>
              <w:right w:val="single" w:sz="6" w:space="0" w:color="auto"/>
            </w:tcBorders>
          </w:tcPr>
          <w:p w14:paraId="7B8873CB" w14:textId="0977E17B"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3CCF241D" w14:textId="19871B86"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r>
      <w:tr w:rsidR="003F39C5" w:rsidRPr="00990AE6" w14:paraId="2E4BABDD"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04FAEE31"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Incrementos en las provisiones</w:t>
            </w:r>
          </w:p>
        </w:tc>
        <w:tc>
          <w:tcPr>
            <w:tcW w:w="1689" w:type="dxa"/>
            <w:tcBorders>
              <w:top w:val="single" w:sz="6" w:space="0" w:color="auto"/>
              <w:left w:val="single" w:sz="6" w:space="0" w:color="auto"/>
              <w:bottom w:val="single" w:sz="6" w:space="0" w:color="auto"/>
              <w:right w:val="single" w:sz="6" w:space="0" w:color="auto"/>
            </w:tcBorders>
          </w:tcPr>
          <w:p w14:paraId="29907417" w14:textId="5711D558"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25C2693A" w14:textId="6F37ABAF"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r>
      <w:tr w:rsidR="003F39C5" w:rsidRPr="00990AE6" w14:paraId="43983CFF" w14:textId="77777777" w:rsidTr="00302934">
        <w:trPr>
          <w:cantSplit/>
          <w:trHeight w:val="212"/>
          <w:jc w:val="center"/>
        </w:trPr>
        <w:tc>
          <w:tcPr>
            <w:tcW w:w="6136" w:type="dxa"/>
            <w:tcBorders>
              <w:top w:val="single" w:sz="6" w:space="0" w:color="auto"/>
              <w:left w:val="single" w:sz="6" w:space="0" w:color="auto"/>
              <w:bottom w:val="single" w:sz="6" w:space="0" w:color="auto"/>
              <w:right w:val="single" w:sz="6" w:space="0" w:color="auto"/>
            </w:tcBorders>
          </w:tcPr>
          <w:p w14:paraId="280D164D"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Incremento en inversiones producido por revaluación</w:t>
            </w:r>
          </w:p>
        </w:tc>
        <w:tc>
          <w:tcPr>
            <w:tcW w:w="1689" w:type="dxa"/>
            <w:tcBorders>
              <w:top w:val="single" w:sz="6" w:space="0" w:color="auto"/>
              <w:left w:val="single" w:sz="6" w:space="0" w:color="auto"/>
              <w:bottom w:val="single" w:sz="6" w:space="0" w:color="auto"/>
              <w:right w:val="single" w:sz="6" w:space="0" w:color="auto"/>
            </w:tcBorders>
          </w:tcPr>
          <w:p w14:paraId="191D59B9" w14:textId="62326A82"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1607C834" w14:textId="45C247C5"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r>
      <w:tr w:rsidR="003F39C5" w:rsidRPr="00990AE6" w14:paraId="237984E1" w14:textId="77777777" w:rsidTr="00302934">
        <w:trPr>
          <w:cantSplit/>
          <w:trHeight w:val="102"/>
          <w:jc w:val="center"/>
        </w:trPr>
        <w:tc>
          <w:tcPr>
            <w:tcW w:w="6136" w:type="dxa"/>
            <w:tcBorders>
              <w:top w:val="single" w:sz="6" w:space="0" w:color="auto"/>
              <w:left w:val="single" w:sz="6" w:space="0" w:color="auto"/>
              <w:bottom w:val="single" w:sz="6" w:space="0" w:color="auto"/>
              <w:right w:val="single" w:sz="6" w:space="0" w:color="auto"/>
            </w:tcBorders>
          </w:tcPr>
          <w:p w14:paraId="4268CEC4" w14:textId="77777777" w:rsidR="003F39C5" w:rsidRPr="00990AE6" w:rsidRDefault="003D23FC" w:rsidP="00264F1F">
            <w:pPr>
              <w:pStyle w:val="Texto"/>
              <w:spacing w:after="0" w:line="240" w:lineRule="exact"/>
              <w:ind w:firstLine="0"/>
              <w:rPr>
                <w:rFonts w:ascii="Calibri" w:hAnsi="Calibri" w:cs="Calibri"/>
                <w:sz w:val="20"/>
                <w:lang w:val="es-MX"/>
              </w:rPr>
            </w:pPr>
            <w:r w:rsidRPr="00990AE6">
              <w:rPr>
                <w:rFonts w:ascii="Calibri" w:hAnsi="Calibri" w:cs="Calibri"/>
                <w:sz w:val="20"/>
              </w:rPr>
              <w:t xml:space="preserve">Ganancia/pérdida en venta de bienes muebles, inmuebles e intangibles </w:t>
            </w:r>
          </w:p>
        </w:tc>
        <w:tc>
          <w:tcPr>
            <w:tcW w:w="1689" w:type="dxa"/>
            <w:tcBorders>
              <w:top w:val="single" w:sz="6" w:space="0" w:color="auto"/>
              <w:left w:val="single" w:sz="6" w:space="0" w:color="auto"/>
              <w:bottom w:val="single" w:sz="6" w:space="0" w:color="auto"/>
              <w:right w:val="single" w:sz="6" w:space="0" w:color="auto"/>
            </w:tcBorders>
          </w:tcPr>
          <w:p w14:paraId="49D0FDA9" w14:textId="432CD963"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71A008AB" w14:textId="49481952"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r>
      <w:tr w:rsidR="003F39C5" w:rsidRPr="00990AE6" w14:paraId="4AAB9CC3" w14:textId="77777777" w:rsidTr="00302934">
        <w:trPr>
          <w:cantSplit/>
          <w:trHeight w:val="282"/>
          <w:jc w:val="center"/>
        </w:trPr>
        <w:tc>
          <w:tcPr>
            <w:tcW w:w="6136" w:type="dxa"/>
            <w:tcBorders>
              <w:top w:val="single" w:sz="6" w:space="0" w:color="auto"/>
              <w:left w:val="single" w:sz="6" w:space="0" w:color="auto"/>
              <w:bottom w:val="single" w:sz="6" w:space="0" w:color="auto"/>
              <w:right w:val="single" w:sz="6" w:space="0" w:color="auto"/>
            </w:tcBorders>
          </w:tcPr>
          <w:p w14:paraId="07EB6FDA" w14:textId="77777777" w:rsidR="003F39C5" w:rsidRPr="00990AE6" w:rsidRDefault="003F39C5" w:rsidP="00264F1F">
            <w:pPr>
              <w:pStyle w:val="Texto"/>
              <w:spacing w:after="0" w:line="240" w:lineRule="exact"/>
              <w:ind w:firstLine="0"/>
              <w:rPr>
                <w:rFonts w:ascii="Calibri" w:hAnsi="Calibri" w:cs="Calibri"/>
                <w:sz w:val="20"/>
                <w:lang w:val="es-MX"/>
              </w:rPr>
            </w:pPr>
            <w:r w:rsidRPr="00990AE6">
              <w:rPr>
                <w:rFonts w:ascii="Calibri" w:hAnsi="Calibri" w:cs="Calibri"/>
                <w:sz w:val="20"/>
                <w:lang w:val="es-MX"/>
              </w:rPr>
              <w:t>Incremento en cuentas por cobrar</w:t>
            </w:r>
          </w:p>
        </w:tc>
        <w:tc>
          <w:tcPr>
            <w:tcW w:w="1689" w:type="dxa"/>
            <w:tcBorders>
              <w:top w:val="single" w:sz="6" w:space="0" w:color="auto"/>
              <w:left w:val="single" w:sz="6" w:space="0" w:color="auto"/>
              <w:bottom w:val="single" w:sz="6" w:space="0" w:color="auto"/>
              <w:right w:val="single" w:sz="6" w:space="0" w:color="auto"/>
            </w:tcBorders>
          </w:tcPr>
          <w:p w14:paraId="6E2EB5F1" w14:textId="2A9C94D7"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c>
          <w:tcPr>
            <w:tcW w:w="1614" w:type="dxa"/>
            <w:tcBorders>
              <w:top w:val="single" w:sz="6" w:space="0" w:color="auto"/>
              <w:left w:val="single" w:sz="6" w:space="0" w:color="auto"/>
              <w:bottom w:val="single" w:sz="6" w:space="0" w:color="auto"/>
              <w:right w:val="single" w:sz="6" w:space="0" w:color="auto"/>
            </w:tcBorders>
          </w:tcPr>
          <w:p w14:paraId="1106BDCA" w14:textId="6E0046F0"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sz w:val="20"/>
                <w:lang w:val="es-MX"/>
              </w:rPr>
              <w:t>0</w:t>
            </w:r>
          </w:p>
        </w:tc>
      </w:tr>
      <w:tr w:rsidR="003F39C5" w:rsidRPr="00990AE6" w14:paraId="2B59C238" w14:textId="77777777" w:rsidTr="00302934">
        <w:trPr>
          <w:cantSplit/>
          <w:jc w:val="center"/>
        </w:trPr>
        <w:tc>
          <w:tcPr>
            <w:tcW w:w="6136" w:type="dxa"/>
            <w:tcBorders>
              <w:top w:val="single" w:sz="6" w:space="0" w:color="auto"/>
              <w:left w:val="single" w:sz="6" w:space="0" w:color="auto"/>
              <w:bottom w:val="single" w:sz="6" w:space="0" w:color="auto"/>
              <w:right w:val="single" w:sz="6" w:space="0" w:color="auto"/>
            </w:tcBorders>
          </w:tcPr>
          <w:p w14:paraId="34A9CF64" w14:textId="77777777" w:rsidR="003F39C5" w:rsidRPr="00990AE6" w:rsidRDefault="003D23FC" w:rsidP="00264F1F">
            <w:pPr>
              <w:pStyle w:val="Texto"/>
              <w:spacing w:after="0" w:line="240" w:lineRule="exact"/>
              <w:ind w:firstLine="0"/>
              <w:rPr>
                <w:rFonts w:ascii="Calibri" w:hAnsi="Calibri" w:cs="Calibri"/>
                <w:b/>
                <w:sz w:val="20"/>
                <w:lang w:val="es-MX"/>
              </w:rPr>
            </w:pPr>
            <w:r w:rsidRPr="00990AE6">
              <w:rPr>
                <w:rFonts w:ascii="Calibri" w:hAnsi="Calibri" w:cs="Calibri"/>
                <w:b/>
                <w:sz w:val="20"/>
              </w:rPr>
              <w:t xml:space="preserve">Flujos de Efectivo Netos de las Actividades de Operación </w:t>
            </w:r>
          </w:p>
        </w:tc>
        <w:tc>
          <w:tcPr>
            <w:tcW w:w="1689" w:type="dxa"/>
            <w:tcBorders>
              <w:top w:val="single" w:sz="6" w:space="0" w:color="auto"/>
              <w:left w:val="single" w:sz="6" w:space="0" w:color="auto"/>
              <w:bottom w:val="single" w:sz="6" w:space="0" w:color="auto"/>
              <w:right w:val="single" w:sz="6" w:space="0" w:color="auto"/>
            </w:tcBorders>
          </w:tcPr>
          <w:p w14:paraId="7185EE0A" w14:textId="5E872180"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b/>
                <w:bCs/>
                <w:sz w:val="20"/>
                <w:lang w:val="es-MX"/>
              </w:rPr>
              <w:t>-$ 11´274,337</w:t>
            </w:r>
          </w:p>
        </w:tc>
        <w:tc>
          <w:tcPr>
            <w:tcW w:w="1614" w:type="dxa"/>
            <w:tcBorders>
              <w:top w:val="single" w:sz="6" w:space="0" w:color="auto"/>
              <w:left w:val="single" w:sz="6" w:space="0" w:color="auto"/>
              <w:bottom w:val="single" w:sz="6" w:space="0" w:color="auto"/>
              <w:right w:val="single" w:sz="6" w:space="0" w:color="auto"/>
            </w:tcBorders>
          </w:tcPr>
          <w:p w14:paraId="3A09F71C" w14:textId="4225A810" w:rsidR="003F39C5" w:rsidRPr="00990AE6" w:rsidRDefault="00302934" w:rsidP="00302934">
            <w:pPr>
              <w:pStyle w:val="Texto"/>
              <w:spacing w:after="0" w:line="240" w:lineRule="exact"/>
              <w:ind w:firstLine="0"/>
              <w:jc w:val="right"/>
              <w:rPr>
                <w:rFonts w:ascii="Calibri" w:hAnsi="Calibri" w:cs="Calibri"/>
                <w:sz w:val="20"/>
                <w:lang w:val="es-MX"/>
              </w:rPr>
            </w:pPr>
            <w:r w:rsidRPr="00990AE6">
              <w:rPr>
                <w:rFonts w:ascii="Calibri" w:hAnsi="Calibri" w:cs="Calibri"/>
                <w:b/>
                <w:bCs/>
                <w:sz w:val="20"/>
                <w:lang w:val="es-MX"/>
              </w:rPr>
              <w:t>-$ 12´363,345</w:t>
            </w:r>
          </w:p>
        </w:tc>
      </w:tr>
    </w:tbl>
    <w:p w14:paraId="3F52388A" w14:textId="77777777" w:rsidR="005B5C7F" w:rsidRPr="00990AE6" w:rsidRDefault="005B5C7F" w:rsidP="000E6439">
      <w:pPr>
        <w:pStyle w:val="ROMANOS"/>
        <w:spacing w:after="0" w:line="240" w:lineRule="exact"/>
        <w:ind w:left="1140"/>
        <w:rPr>
          <w:rFonts w:ascii="Calibri" w:hAnsi="Calibri" w:cs="Calibri"/>
          <w:b/>
          <w:sz w:val="20"/>
          <w:szCs w:val="20"/>
          <w:lang w:val="es-MX"/>
        </w:rPr>
      </w:pPr>
    </w:p>
    <w:p w14:paraId="2ACD69AF" w14:textId="77777777" w:rsidR="00540418" w:rsidRPr="00990AE6" w:rsidRDefault="00540418" w:rsidP="002C576A">
      <w:pPr>
        <w:pStyle w:val="INCISO"/>
        <w:spacing w:after="0" w:line="240" w:lineRule="exact"/>
        <w:ind w:left="360"/>
        <w:rPr>
          <w:rFonts w:ascii="Calibri" w:hAnsi="Calibri" w:cs="Calibri"/>
          <w:b/>
          <w:smallCaps/>
          <w:sz w:val="20"/>
          <w:szCs w:val="20"/>
        </w:rPr>
      </w:pPr>
      <w:r w:rsidRPr="00990AE6">
        <w:rPr>
          <w:rFonts w:ascii="Calibri" w:hAnsi="Calibri" w:cs="Calibri"/>
          <w:b/>
          <w:smallCaps/>
          <w:sz w:val="20"/>
          <w:szCs w:val="20"/>
        </w:rPr>
        <w:t>V) Conciliación entre los ingresos presupuestarios y contables, así como entre los egresos presupuestarios y los gastos contables</w:t>
      </w:r>
      <w:r w:rsidR="00174108" w:rsidRPr="00990AE6">
        <w:rPr>
          <w:rFonts w:ascii="Calibri" w:hAnsi="Calibri" w:cs="Calibri"/>
          <w:b/>
          <w:smallCaps/>
          <w:sz w:val="20"/>
          <w:szCs w:val="20"/>
        </w:rPr>
        <w:t>:</w:t>
      </w:r>
    </w:p>
    <w:tbl>
      <w:tblPr>
        <w:tblpPr w:leftFromText="141" w:rightFromText="141" w:vertAnchor="text" w:horzAnchor="margin" w:tblpXSpec="center" w:tblpY="407"/>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302934" w:rsidRPr="00990AE6" w14:paraId="0726AA80" w14:textId="77777777" w:rsidTr="00423FE8">
        <w:trPr>
          <w:gridAfter w:val="1"/>
          <w:wAfter w:w="144" w:type="dxa"/>
          <w:trHeight w:val="262"/>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24846BC2" w14:textId="1700B477" w:rsidR="00302934" w:rsidRPr="00990AE6" w:rsidRDefault="00302934" w:rsidP="005B5C7F">
            <w:pPr>
              <w:spacing w:after="0" w:line="240" w:lineRule="auto"/>
              <w:jc w:val="center"/>
              <w:rPr>
                <w:rFonts w:eastAsia="Times New Roman" w:cs="Calibri"/>
                <w:b/>
                <w:bCs/>
                <w:color w:val="FFFFFF"/>
                <w:sz w:val="20"/>
                <w:szCs w:val="20"/>
                <w:lang w:eastAsia="es-MX"/>
              </w:rPr>
            </w:pPr>
            <w:r w:rsidRPr="00990AE6">
              <w:rPr>
                <w:rFonts w:eastAsia="Times New Roman" w:cs="Calibri"/>
                <w:b/>
                <w:bCs/>
                <w:color w:val="FFFFFF"/>
                <w:sz w:val="20"/>
                <w:szCs w:val="20"/>
                <w:lang w:eastAsia="es-MX"/>
              </w:rPr>
              <w:t xml:space="preserve">Promotora para el Desarrollo de Tamaulipas, S.A. de </w:t>
            </w:r>
            <w:proofErr w:type="gramStart"/>
            <w:r w:rsidRPr="00990AE6">
              <w:rPr>
                <w:rFonts w:eastAsia="Times New Roman" w:cs="Calibri"/>
                <w:b/>
                <w:bCs/>
                <w:color w:val="FFFFFF"/>
                <w:sz w:val="20"/>
                <w:szCs w:val="20"/>
                <w:lang w:eastAsia="es-MX"/>
              </w:rPr>
              <w:t>C.V</w:t>
            </w:r>
            <w:proofErr w:type="gramEnd"/>
          </w:p>
        </w:tc>
      </w:tr>
      <w:tr w:rsidR="00302934" w:rsidRPr="00990AE6" w14:paraId="315AD05D" w14:textId="77777777" w:rsidTr="00423FE8">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167ACBD" w14:textId="77777777" w:rsidR="00302934" w:rsidRPr="00990AE6" w:rsidRDefault="00302934" w:rsidP="005B5C7F">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Conciliación entre los Ingresos Presupuestarios y Contables</w:t>
            </w:r>
          </w:p>
        </w:tc>
      </w:tr>
      <w:tr w:rsidR="00302934" w:rsidRPr="00990AE6" w14:paraId="66404713" w14:textId="77777777" w:rsidTr="00423FE8">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3F84373" w14:textId="77777777" w:rsidR="00302934" w:rsidRPr="00990AE6" w:rsidRDefault="00302934" w:rsidP="005B5C7F">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 xml:space="preserve">Correspondiente del 1 de </w:t>
            </w:r>
            <w:proofErr w:type="gramStart"/>
            <w:r w:rsidRPr="00990AE6">
              <w:rPr>
                <w:rFonts w:eastAsia="Times New Roman" w:cs="Calibri"/>
                <w:b/>
                <w:color w:val="FFFFFF"/>
                <w:sz w:val="20"/>
                <w:szCs w:val="20"/>
                <w:lang w:eastAsia="es-MX"/>
              </w:rPr>
              <w:t>Enero</w:t>
            </w:r>
            <w:proofErr w:type="gramEnd"/>
            <w:r w:rsidRPr="00990AE6">
              <w:rPr>
                <w:rFonts w:eastAsia="Times New Roman" w:cs="Calibri"/>
                <w:b/>
                <w:color w:val="FFFFFF"/>
                <w:sz w:val="20"/>
                <w:szCs w:val="20"/>
                <w:lang w:eastAsia="es-MX"/>
              </w:rPr>
              <w:t xml:space="preserve"> al 31 de Diciembre del 2023</w:t>
            </w:r>
          </w:p>
        </w:tc>
      </w:tr>
      <w:tr w:rsidR="00302934" w:rsidRPr="00990AE6" w14:paraId="7EAF3FB4" w14:textId="77777777" w:rsidTr="00423FE8">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4AF39BDD" w14:textId="77777777" w:rsidR="00302934" w:rsidRPr="00990AE6" w:rsidRDefault="00302934" w:rsidP="005B5C7F">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(Cifras en pesos)</w:t>
            </w:r>
          </w:p>
        </w:tc>
      </w:tr>
      <w:tr w:rsidR="00302934" w:rsidRPr="00990AE6" w14:paraId="651E602E" w14:textId="77777777" w:rsidTr="00423FE8">
        <w:trPr>
          <w:gridAfter w:val="2"/>
          <w:wAfter w:w="221" w:type="dxa"/>
          <w:trHeight w:val="169"/>
        </w:trPr>
        <w:tc>
          <w:tcPr>
            <w:tcW w:w="609" w:type="dxa"/>
            <w:tcBorders>
              <w:top w:val="nil"/>
              <w:left w:val="nil"/>
              <w:bottom w:val="nil"/>
              <w:right w:val="nil"/>
            </w:tcBorders>
            <w:shd w:val="clear" w:color="auto" w:fill="auto"/>
            <w:noWrap/>
            <w:vAlign w:val="center"/>
            <w:hideMark/>
          </w:tcPr>
          <w:p w14:paraId="242BD51A" w14:textId="77777777" w:rsidR="00302934" w:rsidRPr="00990AE6" w:rsidRDefault="00302934" w:rsidP="005B5C7F">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09B11E6" w14:textId="77777777" w:rsidR="00302934" w:rsidRPr="00990AE6" w:rsidRDefault="00302934" w:rsidP="005B5C7F">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80A7B06"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469A468D" w14:textId="77777777" w:rsidTr="00423FE8">
        <w:trPr>
          <w:gridAfter w:val="2"/>
          <w:wAfter w:w="221" w:type="dxa"/>
          <w:trHeight w:val="170"/>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95CBE18" w14:textId="77777777" w:rsidR="00302934" w:rsidRPr="00990AE6" w:rsidRDefault="00302934" w:rsidP="005B5C7F">
            <w:pPr>
              <w:spacing w:after="0" w:line="240" w:lineRule="auto"/>
              <w:rPr>
                <w:rFonts w:eastAsia="Times New Roman" w:cs="Calibri"/>
                <w:b/>
                <w:color w:val="FFFFFF" w:themeColor="background1"/>
                <w:sz w:val="20"/>
                <w:szCs w:val="20"/>
                <w:lang w:eastAsia="es-MX"/>
              </w:rPr>
            </w:pPr>
            <w:r w:rsidRPr="00990AE6">
              <w:rPr>
                <w:rFonts w:eastAsia="Times New Roman" w:cs="Calibr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55F58273" w14:textId="1287824C" w:rsidR="00302934" w:rsidRPr="00990AE6" w:rsidRDefault="00302934" w:rsidP="005B5C7F">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$ 0</w:t>
            </w:r>
          </w:p>
        </w:tc>
      </w:tr>
      <w:tr w:rsidR="00302934" w:rsidRPr="00990AE6" w14:paraId="4B12150B" w14:textId="77777777" w:rsidTr="00423FE8">
        <w:trPr>
          <w:gridAfter w:val="2"/>
          <w:wAfter w:w="221" w:type="dxa"/>
          <w:trHeight w:val="187"/>
        </w:trPr>
        <w:tc>
          <w:tcPr>
            <w:tcW w:w="609" w:type="dxa"/>
            <w:tcBorders>
              <w:top w:val="nil"/>
              <w:left w:val="nil"/>
              <w:bottom w:val="nil"/>
              <w:right w:val="nil"/>
            </w:tcBorders>
            <w:shd w:val="clear" w:color="auto" w:fill="auto"/>
            <w:noWrap/>
            <w:vAlign w:val="center"/>
            <w:hideMark/>
          </w:tcPr>
          <w:p w14:paraId="279161B8" w14:textId="77777777" w:rsidR="00302934" w:rsidRPr="00990AE6" w:rsidRDefault="00302934" w:rsidP="005B5C7F">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F5EA929" w14:textId="77777777" w:rsidR="00302934" w:rsidRPr="00990AE6" w:rsidRDefault="00302934" w:rsidP="005B5C7F">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3D8C5127" w14:textId="77777777" w:rsidR="00302934" w:rsidRPr="00990AE6" w:rsidRDefault="00302934" w:rsidP="005B5C7F">
            <w:pPr>
              <w:spacing w:after="0" w:line="240" w:lineRule="auto"/>
              <w:jc w:val="right"/>
              <w:rPr>
                <w:rFonts w:eastAsia="Times New Roman" w:cs="Calibri"/>
                <w:color w:val="000000"/>
                <w:sz w:val="20"/>
                <w:szCs w:val="20"/>
                <w:lang w:eastAsia="es-MX"/>
              </w:rPr>
            </w:pPr>
          </w:p>
        </w:tc>
      </w:tr>
      <w:tr w:rsidR="00302934" w:rsidRPr="00990AE6" w14:paraId="65C1BBAB" w14:textId="77777777" w:rsidTr="00423FE8">
        <w:trPr>
          <w:gridAfter w:val="2"/>
          <w:wAfter w:w="221" w:type="dxa"/>
          <w:trHeight w:val="170"/>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FBE129A" w14:textId="77777777" w:rsidR="00302934" w:rsidRPr="00990AE6" w:rsidRDefault="00302934" w:rsidP="005B5C7F">
            <w:pPr>
              <w:spacing w:after="0" w:line="240" w:lineRule="auto"/>
              <w:rPr>
                <w:rFonts w:eastAsia="Times New Roman" w:cs="Calibri"/>
                <w:b/>
                <w:color w:val="FFFFFF" w:themeColor="background1"/>
                <w:sz w:val="20"/>
                <w:szCs w:val="20"/>
                <w:lang w:eastAsia="es-MX"/>
              </w:rPr>
            </w:pPr>
            <w:r w:rsidRPr="00990AE6">
              <w:rPr>
                <w:rFonts w:eastAsia="Times New Roman" w:cs="Calibr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9DC5BFD" w14:textId="5E690A57" w:rsidR="00302934" w:rsidRPr="00990AE6" w:rsidRDefault="00302934" w:rsidP="005B5C7F">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2,046</w:t>
            </w:r>
          </w:p>
        </w:tc>
      </w:tr>
      <w:tr w:rsidR="00302934" w:rsidRPr="00990AE6" w14:paraId="6DD97FCB" w14:textId="77777777" w:rsidTr="00423FE8">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54498941" w14:textId="77777777" w:rsidR="00302934" w:rsidRPr="00990AE6" w:rsidRDefault="00302934" w:rsidP="005B5C7F">
            <w:pPr>
              <w:spacing w:after="0" w:line="240" w:lineRule="auto"/>
              <w:jc w:val="center"/>
              <w:rPr>
                <w:rFonts w:eastAsia="Times New Roman" w:cs="Calibri"/>
                <w:b/>
                <w:bCs/>
                <w:color w:val="000000"/>
                <w:sz w:val="20"/>
                <w:szCs w:val="20"/>
                <w:lang w:eastAsia="es-MX"/>
              </w:rPr>
            </w:pPr>
            <w:r w:rsidRPr="00990AE6">
              <w:rPr>
                <w:rFonts w:eastAsia="Times New Roman" w:cs="Calibri"/>
                <w:color w:val="000000"/>
                <w:sz w:val="20"/>
                <w:szCs w:val="20"/>
                <w:lang w:eastAsia="es-MX"/>
              </w:rPr>
              <w:t>2</w:t>
            </w:r>
            <w:r w:rsidRPr="00990AE6">
              <w:rPr>
                <w:rFonts w:eastAsia="Times New Roman" w:cs="Calibri"/>
                <w:b/>
                <w:color w:val="000000"/>
                <w:sz w:val="20"/>
                <w:szCs w:val="20"/>
                <w:lang w:eastAsia="es-MX"/>
              </w:rPr>
              <w:t>.</w:t>
            </w:r>
            <w:r w:rsidRPr="00990AE6">
              <w:rPr>
                <w:rFonts w:eastAsia="Times New Roman" w:cs="Calibr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24235F4D"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7C0BDAE5" w14:textId="27A55C04"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r>
      <w:tr w:rsidR="00302934" w:rsidRPr="00990AE6" w14:paraId="36A52150" w14:textId="77777777" w:rsidTr="00423FE8">
        <w:trPr>
          <w:trHeight w:val="334"/>
        </w:trPr>
        <w:tc>
          <w:tcPr>
            <w:tcW w:w="609" w:type="dxa"/>
            <w:tcBorders>
              <w:top w:val="nil"/>
              <w:left w:val="single" w:sz="4" w:space="0" w:color="auto"/>
              <w:bottom w:val="single" w:sz="4" w:space="0" w:color="auto"/>
              <w:right w:val="nil"/>
            </w:tcBorders>
            <w:shd w:val="clear" w:color="auto" w:fill="auto"/>
            <w:vAlign w:val="center"/>
            <w:hideMark/>
          </w:tcPr>
          <w:p w14:paraId="4C0891A5" w14:textId="77777777" w:rsidR="00302934" w:rsidRPr="00990AE6" w:rsidRDefault="00302934" w:rsidP="005B5C7F">
            <w:pPr>
              <w:spacing w:after="0" w:line="240" w:lineRule="auto"/>
              <w:jc w:val="center"/>
              <w:rPr>
                <w:rFonts w:eastAsia="Times New Roman" w:cs="Calibri"/>
                <w:b/>
                <w:bCs/>
                <w:color w:val="000000"/>
                <w:sz w:val="20"/>
                <w:szCs w:val="20"/>
                <w:lang w:eastAsia="es-MX"/>
              </w:rPr>
            </w:pPr>
            <w:r w:rsidRPr="00990AE6">
              <w:rPr>
                <w:rFonts w:eastAsia="Times New Roman" w:cs="Calibr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7FC84D5D"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424CF49A" w14:textId="0DC7D69B" w:rsidR="00302934" w:rsidRPr="00990AE6" w:rsidRDefault="00302934" w:rsidP="005B5C7F">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D508FB0"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724C908C" w14:textId="77777777" w:rsidTr="00423FE8">
        <w:trPr>
          <w:trHeight w:val="496"/>
        </w:trPr>
        <w:tc>
          <w:tcPr>
            <w:tcW w:w="609" w:type="dxa"/>
            <w:tcBorders>
              <w:top w:val="nil"/>
              <w:left w:val="single" w:sz="4" w:space="0" w:color="auto"/>
              <w:bottom w:val="single" w:sz="4" w:space="0" w:color="auto"/>
              <w:right w:val="nil"/>
            </w:tcBorders>
            <w:shd w:val="clear" w:color="auto" w:fill="auto"/>
            <w:vAlign w:val="center"/>
            <w:hideMark/>
          </w:tcPr>
          <w:p w14:paraId="77FBD3C0"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12F756DA"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35CBA477" w14:textId="4680A0EB"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07136B4"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67A1C568" w14:textId="77777777" w:rsidTr="00423FE8">
        <w:trPr>
          <w:trHeight w:val="227"/>
        </w:trPr>
        <w:tc>
          <w:tcPr>
            <w:tcW w:w="609" w:type="dxa"/>
            <w:tcBorders>
              <w:top w:val="nil"/>
              <w:left w:val="single" w:sz="4" w:space="0" w:color="auto"/>
              <w:bottom w:val="single" w:sz="4" w:space="0" w:color="auto"/>
              <w:right w:val="nil"/>
            </w:tcBorders>
            <w:shd w:val="clear" w:color="auto" w:fill="auto"/>
            <w:vAlign w:val="center"/>
            <w:hideMark/>
          </w:tcPr>
          <w:p w14:paraId="7E52400B"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346FE97F"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445D7E95" w14:textId="4FAA4271"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51CE04FA"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026D7E46" w14:textId="77777777" w:rsidTr="00423FE8">
        <w:trPr>
          <w:trHeight w:val="170"/>
        </w:trPr>
        <w:tc>
          <w:tcPr>
            <w:tcW w:w="609" w:type="dxa"/>
            <w:tcBorders>
              <w:top w:val="nil"/>
              <w:left w:val="single" w:sz="4" w:space="0" w:color="auto"/>
              <w:bottom w:val="single" w:sz="4" w:space="0" w:color="auto"/>
              <w:right w:val="nil"/>
            </w:tcBorders>
            <w:shd w:val="clear" w:color="auto" w:fill="auto"/>
            <w:vAlign w:val="center"/>
            <w:hideMark/>
          </w:tcPr>
          <w:p w14:paraId="441F17C6"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77DFDD78"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62403CED" w14:textId="05F09778"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bCs/>
                <w:color w:val="000000"/>
                <w:sz w:val="20"/>
                <w:szCs w:val="20"/>
                <w:lang w:eastAsia="es-MX"/>
              </w:rPr>
              <w:t>2,046</w:t>
            </w:r>
          </w:p>
        </w:tc>
        <w:tc>
          <w:tcPr>
            <w:tcW w:w="221" w:type="dxa"/>
            <w:gridSpan w:val="2"/>
            <w:tcBorders>
              <w:top w:val="nil"/>
              <w:left w:val="nil"/>
              <w:bottom w:val="nil"/>
              <w:right w:val="nil"/>
            </w:tcBorders>
            <w:shd w:val="clear" w:color="auto" w:fill="auto"/>
            <w:noWrap/>
            <w:vAlign w:val="bottom"/>
            <w:hideMark/>
          </w:tcPr>
          <w:p w14:paraId="556E4582"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62B7AE0F" w14:textId="77777777" w:rsidTr="00423FE8">
        <w:trPr>
          <w:trHeight w:val="17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1E213" w14:textId="77777777" w:rsidR="00302934" w:rsidRPr="00990AE6" w:rsidRDefault="00302934" w:rsidP="005B5C7F">
            <w:pPr>
              <w:spacing w:after="0" w:line="240" w:lineRule="auto"/>
              <w:rPr>
                <w:rFonts w:eastAsia="Times New Roman" w:cs="Calibri"/>
                <w:color w:val="000000"/>
                <w:sz w:val="20"/>
                <w:szCs w:val="20"/>
                <w:lang w:eastAsia="es-MX"/>
              </w:rPr>
            </w:pPr>
            <w:r w:rsidRPr="00990AE6">
              <w:rPr>
                <w:rFonts w:eastAsia="Times New Roman" w:cs="Calibri"/>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209AD7E9" w14:textId="51C3D88B"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F59CA6D"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6103CA4B" w14:textId="77777777" w:rsidTr="00423FE8">
        <w:trPr>
          <w:gridAfter w:val="2"/>
          <w:wAfter w:w="221" w:type="dxa"/>
          <w:trHeight w:val="227"/>
        </w:trPr>
        <w:tc>
          <w:tcPr>
            <w:tcW w:w="609" w:type="dxa"/>
            <w:tcBorders>
              <w:top w:val="nil"/>
              <w:left w:val="nil"/>
              <w:bottom w:val="nil"/>
              <w:right w:val="nil"/>
            </w:tcBorders>
            <w:shd w:val="clear" w:color="auto" w:fill="auto"/>
            <w:vAlign w:val="center"/>
            <w:hideMark/>
          </w:tcPr>
          <w:p w14:paraId="3B9D5608" w14:textId="77777777" w:rsidR="00302934" w:rsidRPr="00990AE6" w:rsidRDefault="00302934" w:rsidP="005B5C7F">
            <w:pPr>
              <w:spacing w:after="0" w:line="240" w:lineRule="auto"/>
              <w:rPr>
                <w:rFonts w:eastAsia="Times New Roman" w:cs="Calibri"/>
                <w:color w:val="000000"/>
                <w:sz w:val="20"/>
                <w:szCs w:val="20"/>
                <w:lang w:eastAsia="es-MX"/>
              </w:rPr>
            </w:pPr>
          </w:p>
        </w:tc>
        <w:tc>
          <w:tcPr>
            <w:tcW w:w="5076" w:type="dxa"/>
            <w:tcBorders>
              <w:top w:val="nil"/>
              <w:left w:val="nil"/>
              <w:bottom w:val="nil"/>
              <w:right w:val="nil"/>
            </w:tcBorders>
            <w:shd w:val="clear" w:color="auto" w:fill="auto"/>
            <w:vAlign w:val="center"/>
            <w:hideMark/>
          </w:tcPr>
          <w:p w14:paraId="1DFA4FEB" w14:textId="77777777" w:rsidR="00302934" w:rsidRPr="00990AE6" w:rsidRDefault="00302934" w:rsidP="005B5C7F">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vAlign w:val="center"/>
            <w:hideMark/>
          </w:tcPr>
          <w:p w14:paraId="26D8AA23" w14:textId="77777777" w:rsidR="00302934" w:rsidRPr="00990AE6" w:rsidRDefault="00302934" w:rsidP="005B5C7F">
            <w:pPr>
              <w:spacing w:after="0" w:line="240" w:lineRule="auto"/>
              <w:jc w:val="right"/>
              <w:rPr>
                <w:rFonts w:eastAsia="Times New Roman" w:cs="Calibri"/>
                <w:color w:val="000000"/>
                <w:sz w:val="20"/>
                <w:szCs w:val="20"/>
                <w:lang w:eastAsia="es-MX"/>
              </w:rPr>
            </w:pPr>
          </w:p>
        </w:tc>
      </w:tr>
      <w:tr w:rsidR="00302934" w:rsidRPr="00990AE6" w14:paraId="3D597460" w14:textId="77777777" w:rsidTr="00423FE8">
        <w:trPr>
          <w:gridAfter w:val="2"/>
          <w:wAfter w:w="221" w:type="dxa"/>
          <w:trHeight w:val="170"/>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9748752" w14:textId="77777777" w:rsidR="00302934" w:rsidRPr="00990AE6" w:rsidRDefault="00302934" w:rsidP="005B5C7F">
            <w:pPr>
              <w:spacing w:after="0" w:line="240" w:lineRule="auto"/>
              <w:rPr>
                <w:rFonts w:eastAsia="Times New Roman" w:cs="Calibri"/>
                <w:b/>
                <w:color w:val="FFFFFF" w:themeColor="background1"/>
                <w:sz w:val="20"/>
                <w:szCs w:val="20"/>
                <w:lang w:eastAsia="es-MX"/>
              </w:rPr>
            </w:pPr>
            <w:r w:rsidRPr="00990AE6">
              <w:rPr>
                <w:rFonts w:eastAsia="Times New Roman" w:cs="Calibr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6783A18" w14:textId="1DBE91F7" w:rsidR="00302934" w:rsidRPr="00990AE6" w:rsidRDefault="00302934" w:rsidP="005B5C7F">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0</w:t>
            </w:r>
          </w:p>
        </w:tc>
      </w:tr>
      <w:tr w:rsidR="00302934" w:rsidRPr="00990AE6" w14:paraId="646958BD" w14:textId="77777777" w:rsidTr="00423FE8">
        <w:trPr>
          <w:gridAfter w:val="2"/>
          <w:wAfter w:w="221" w:type="dxa"/>
          <w:trHeight w:val="170"/>
        </w:trPr>
        <w:tc>
          <w:tcPr>
            <w:tcW w:w="609" w:type="dxa"/>
            <w:tcBorders>
              <w:top w:val="nil"/>
              <w:left w:val="single" w:sz="4" w:space="0" w:color="auto"/>
              <w:bottom w:val="single" w:sz="4" w:space="0" w:color="auto"/>
              <w:right w:val="nil"/>
            </w:tcBorders>
            <w:shd w:val="clear" w:color="auto" w:fill="auto"/>
            <w:vAlign w:val="center"/>
            <w:hideMark/>
          </w:tcPr>
          <w:p w14:paraId="2BD24F8F"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3E42DBC5"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25F5DE99" w14:textId="4EA3487A"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r>
      <w:tr w:rsidR="00302934" w:rsidRPr="00990AE6" w14:paraId="7C796FCF" w14:textId="77777777" w:rsidTr="00423FE8">
        <w:trPr>
          <w:trHeight w:val="170"/>
        </w:trPr>
        <w:tc>
          <w:tcPr>
            <w:tcW w:w="609" w:type="dxa"/>
            <w:tcBorders>
              <w:top w:val="nil"/>
              <w:left w:val="single" w:sz="4" w:space="0" w:color="auto"/>
              <w:bottom w:val="single" w:sz="4" w:space="0" w:color="auto"/>
              <w:right w:val="nil"/>
            </w:tcBorders>
            <w:shd w:val="clear" w:color="auto" w:fill="auto"/>
            <w:vAlign w:val="center"/>
            <w:hideMark/>
          </w:tcPr>
          <w:p w14:paraId="387E3D9A"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5E0E08D9"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B7646BF" w14:textId="69205A0B"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384E606"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0ACF0AA5" w14:textId="77777777" w:rsidTr="00423FE8">
        <w:trPr>
          <w:trHeight w:val="170"/>
        </w:trPr>
        <w:tc>
          <w:tcPr>
            <w:tcW w:w="609" w:type="dxa"/>
            <w:tcBorders>
              <w:top w:val="nil"/>
              <w:left w:val="single" w:sz="4" w:space="0" w:color="auto"/>
              <w:bottom w:val="single" w:sz="4" w:space="0" w:color="auto"/>
              <w:right w:val="nil"/>
            </w:tcBorders>
            <w:shd w:val="clear" w:color="auto" w:fill="auto"/>
            <w:vAlign w:val="center"/>
            <w:hideMark/>
          </w:tcPr>
          <w:p w14:paraId="59C34D29" w14:textId="77777777" w:rsidR="00302934" w:rsidRPr="00990AE6" w:rsidRDefault="00302934" w:rsidP="005B5C7F">
            <w:pPr>
              <w:spacing w:after="0" w:line="240" w:lineRule="auto"/>
              <w:jc w:val="center"/>
              <w:rPr>
                <w:rFonts w:eastAsia="Times New Roman" w:cs="Calibri"/>
                <w:bCs/>
                <w:color w:val="000000"/>
                <w:sz w:val="20"/>
                <w:szCs w:val="20"/>
                <w:lang w:eastAsia="es-MX"/>
              </w:rPr>
            </w:pPr>
            <w:r w:rsidRPr="00990AE6">
              <w:rPr>
                <w:rFonts w:eastAsia="Times New Roman" w:cs="Calibr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34740C91" w14:textId="77777777" w:rsidR="00302934" w:rsidRPr="00990AE6" w:rsidRDefault="00302934" w:rsidP="005B5C7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6312D504" w14:textId="192B3D27" w:rsidR="00302934" w:rsidRPr="00990AE6" w:rsidRDefault="00302934" w:rsidP="005B5C7F">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482D916" w14:textId="77777777" w:rsidR="00302934" w:rsidRPr="00990AE6" w:rsidRDefault="00302934" w:rsidP="005B5C7F">
            <w:pPr>
              <w:spacing w:after="0" w:line="240" w:lineRule="auto"/>
              <w:rPr>
                <w:rFonts w:eastAsia="Times New Roman" w:cs="Calibri"/>
                <w:color w:val="000000"/>
                <w:sz w:val="20"/>
                <w:szCs w:val="20"/>
                <w:lang w:eastAsia="es-MX"/>
              </w:rPr>
            </w:pPr>
          </w:p>
        </w:tc>
      </w:tr>
      <w:tr w:rsidR="00302934" w:rsidRPr="00990AE6" w14:paraId="31A3A48C" w14:textId="77777777" w:rsidTr="00423FE8">
        <w:trPr>
          <w:gridAfter w:val="2"/>
          <w:wAfter w:w="221" w:type="dxa"/>
          <w:trHeight w:val="170"/>
        </w:trPr>
        <w:tc>
          <w:tcPr>
            <w:tcW w:w="5685" w:type="dxa"/>
            <w:gridSpan w:val="2"/>
            <w:tcBorders>
              <w:top w:val="nil"/>
              <w:left w:val="nil"/>
              <w:bottom w:val="nil"/>
              <w:right w:val="nil"/>
            </w:tcBorders>
            <w:shd w:val="clear" w:color="auto" w:fill="auto"/>
            <w:vAlign w:val="center"/>
            <w:hideMark/>
          </w:tcPr>
          <w:p w14:paraId="43D813C3" w14:textId="77777777" w:rsidR="00302934" w:rsidRPr="00990AE6" w:rsidRDefault="00302934" w:rsidP="005B5C7F">
            <w:pPr>
              <w:spacing w:after="0" w:line="240" w:lineRule="auto"/>
              <w:jc w:val="both"/>
              <w:rPr>
                <w:rFonts w:eastAsia="Times New Roman" w:cs="Calibr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537B060B" w14:textId="77777777" w:rsidR="00302934" w:rsidRPr="00990AE6" w:rsidRDefault="00302934" w:rsidP="005B5C7F">
            <w:pPr>
              <w:spacing w:after="0" w:line="240" w:lineRule="auto"/>
              <w:jc w:val="right"/>
              <w:rPr>
                <w:rFonts w:eastAsia="Times New Roman" w:cs="Calibri"/>
                <w:color w:val="000000"/>
                <w:sz w:val="20"/>
                <w:szCs w:val="20"/>
                <w:lang w:eastAsia="es-MX"/>
              </w:rPr>
            </w:pPr>
          </w:p>
        </w:tc>
      </w:tr>
      <w:tr w:rsidR="00302934" w:rsidRPr="00990AE6" w14:paraId="6499F7B6" w14:textId="77777777" w:rsidTr="00423FE8">
        <w:trPr>
          <w:gridAfter w:val="2"/>
          <w:wAfter w:w="221" w:type="dxa"/>
          <w:trHeight w:val="170"/>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DEC4C73" w14:textId="77777777" w:rsidR="00302934" w:rsidRPr="00990AE6" w:rsidRDefault="00302934" w:rsidP="005B5C7F">
            <w:pPr>
              <w:spacing w:after="0" w:line="240" w:lineRule="auto"/>
              <w:jc w:val="both"/>
              <w:rPr>
                <w:rFonts w:eastAsia="Times New Roman" w:cs="Calibri"/>
                <w:b/>
                <w:bCs/>
                <w:color w:val="FFFFFF"/>
                <w:sz w:val="20"/>
                <w:szCs w:val="20"/>
                <w:lang w:eastAsia="es-MX"/>
              </w:rPr>
            </w:pPr>
            <w:r w:rsidRPr="00990AE6">
              <w:rPr>
                <w:rFonts w:eastAsia="Times New Roman" w:cs="Calibr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D3DBD75" w14:textId="0A493001" w:rsidR="00302934" w:rsidRPr="00990AE6" w:rsidRDefault="00634281" w:rsidP="005B5C7F">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 xml:space="preserve">$ </w:t>
            </w:r>
            <w:r w:rsidR="00302934" w:rsidRPr="00990AE6">
              <w:rPr>
                <w:rFonts w:eastAsia="Times New Roman" w:cs="Calibri"/>
                <w:b/>
                <w:color w:val="000000"/>
                <w:sz w:val="20"/>
                <w:szCs w:val="20"/>
                <w:lang w:eastAsia="es-MX"/>
              </w:rPr>
              <w:t>2,046</w:t>
            </w:r>
          </w:p>
        </w:tc>
      </w:tr>
    </w:tbl>
    <w:p w14:paraId="255C2589" w14:textId="77777777" w:rsidR="00174108" w:rsidRPr="00990AE6" w:rsidRDefault="00174108" w:rsidP="002C576A">
      <w:pPr>
        <w:pStyle w:val="INCISO"/>
        <w:spacing w:after="0" w:line="240" w:lineRule="exact"/>
        <w:ind w:left="360"/>
        <w:rPr>
          <w:rFonts w:ascii="Calibri" w:hAnsi="Calibri" w:cs="Calibri"/>
          <w:b/>
          <w:smallCaps/>
          <w:sz w:val="20"/>
          <w:szCs w:val="20"/>
        </w:rPr>
      </w:pPr>
    </w:p>
    <w:p w14:paraId="115D82E4" w14:textId="77777777" w:rsidR="000C7E64" w:rsidRPr="00990AE6" w:rsidRDefault="00C80DE1" w:rsidP="007006CA">
      <w:pPr>
        <w:spacing w:after="0"/>
        <w:rPr>
          <w:rFonts w:cs="Calibri"/>
          <w:sz w:val="20"/>
          <w:szCs w:val="20"/>
        </w:rPr>
      </w:pPr>
      <w:r w:rsidRPr="00990AE6">
        <w:rPr>
          <w:rFonts w:cs="Calibri"/>
          <w:sz w:val="20"/>
          <w:szCs w:val="20"/>
        </w:rPr>
        <w:t xml:space="preserve">                           </w:t>
      </w:r>
    </w:p>
    <w:p w14:paraId="4B732B69" w14:textId="77777777" w:rsidR="007006CA" w:rsidRPr="00990AE6" w:rsidRDefault="007006CA" w:rsidP="00AE777E">
      <w:pPr>
        <w:spacing w:after="0"/>
        <w:rPr>
          <w:rFonts w:cs="Calibri"/>
          <w:sz w:val="20"/>
          <w:szCs w:val="20"/>
        </w:rPr>
      </w:pPr>
      <w:r w:rsidRPr="00990AE6">
        <w:rPr>
          <w:rFonts w:cs="Calibri"/>
          <w:sz w:val="20"/>
          <w:szCs w:val="20"/>
        </w:rPr>
        <w:t xml:space="preserve">                                                             </w:t>
      </w:r>
    </w:p>
    <w:p w14:paraId="22646FBC" w14:textId="77777777" w:rsidR="005B5C7F" w:rsidRPr="00990AE6" w:rsidRDefault="005B5C7F" w:rsidP="00AE777E">
      <w:pPr>
        <w:spacing w:after="0"/>
        <w:rPr>
          <w:rFonts w:cs="Calibri"/>
          <w:sz w:val="20"/>
          <w:szCs w:val="20"/>
        </w:rPr>
      </w:pPr>
    </w:p>
    <w:tbl>
      <w:tblPr>
        <w:tblW w:w="7979" w:type="dxa"/>
        <w:jc w:val="center"/>
        <w:tblCellMar>
          <w:left w:w="70" w:type="dxa"/>
          <w:right w:w="70" w:type="dxa"/>
        </w:tblCellMar>
        <w:tblLook w:val="04A0" w:firstRow="1" w:lastRow="0" w:firstColumn="1" w:lastColumn="0" w:noHBand="0" w:noVBand="1"/>
      </w:tblPr>
      <w:tblGrid>
        <w:gridCol w:w="642"/>
        <w:gridCol w:w="5133"/>
        <w:gridCol w:w="2041"/>
        <w:gridCol w:w="163"/>
      </w:tblGrid>
      <w:tr w:rsidR="00174108" w:rsidRPr="00990AE6" w14:paraId="0C79B23D" w14:textId="77777777" w:rsidTr="00EE6839">
        <w:trPr>
          <w:gridAfter w:val="1"/>
          <w:wAfter w:w="163" w:type="dxa"/>
          <w:trHeight w:val="300"/>
          <w:jc w:val="center"/>
        </w:trPr>
        <w:tc>
          <w:tcPr>
            <w:tcW w:w="7816" w:type="dxa"/>
            <w:gridSpan w:val="3"/>
            <w:tcBorders>
              <w:left w:val="single" w:sz="8" w:space="0" w:color="auto"/>
              <w:bottom w:val="nil"/>
              <w:right w:val="single" w:sz="8" w:space="0" w:color="000000"/>
            </w:tcBorders>
            <w:shd w:val="clear" w:color="auto" w:fill="AB0033"/>
            <w:vAlign w:val="center"/>
            <w:hideMark/>
          </w:tcPr>
          <w:p w14:paraId="1C553908" w14:textId="1DAB5157" w:rsidR="00174108" w:rsidRPr="00990AE6" w:rsidRDefault="00302934" w:rsidP="00DF6363">
            <w:pPr>
              <w:spacing w:after="0" w:line="240" w:lineRule="auto"/>
              <w:jc w:val="center"/>
              <w:rPr>
                <w:rFonts w:eastAsia="Times New Roman" w:cs="Calibri"/>
                <w:b/>
                <w:bCs/>
                <w:color w:val="FFFFFF"/>
                <w:sz w:val="20"/>
                <w:szCs w:val="20"/>
                <w:lang w:eastAsia="es-MX"/>
              </w:rPr>
            </w:pPr>
            <w:r w:rsidRPr="00990AE6">
              <w:rPr>
                <w:rFonts w:cs="Calibri"/>
                <w:sz w:val="20"/>
                <w:szCs w:val="20"/>
              </w:rPr>
              <w:t xml:space="preserve">Promotora para el Desarrollo de Tamaulipas, S.A. de </w:t>
            </w:r>
            <w:proofErr w:type="gramStart"/>
            <w:r w:rsidRPr="00990AE6">
              <w:rPr>
                <w:rFonts w:cs="Calibri"/>
                <w:sz w:val="20"/>
                <w:szCs w:val="20"/>
              </w:rPr>
              <w:t>C.V</w:t>
            </w:r>
            <w:proofErr w:type="gramEnd"/>
          </w:p>
        </w:tc>
      </w:tr>
      <w:tr w:rsidR="00174108" w:rsidRPr="00990AE6" w14:paraId="23090F79" w14:textId="77777777" w:rsidTr="00EE6839">
        <w:trPr>
          <w:gridAfter w:val="1"/>
          <w:wAfter w:w="163" w:type="dxa"/>
          <w:trHeight w:val="300"/>
          <w:jc w:val="center"/>
        </w:trPr>
        <w:tc>
          <w:tcPr>
            <w:tcW w:w="7816" w:type="dxa"/>
            <w:gridSpan w:val="3"/>
            <w:tcBorders>
              <w:top w:val="nil"/>
              <w:left w:val="single" w:sz="8" w:space="0" w:color="auto"/>
              <w:bottom w:val="nil"/>
              <w:right w:val="single" w:sz="8" w:space="0" w:color="000000"/>
            </w:tcBorders>
            <w:shd w:val="clear" w:color="auto" w:fill="AB0033"/>
            <w:vAlign w:val="center"/>
            <w:hideMark/>
          </w:tcPr>
          <w:p w14:paraId="33B788D5" w14:textId="77777777" w:rsidR="00174108" w:rsidRPr="00990AE6" w:rsidRDefault="00174108" w:rsidP="00174108">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Conciliación entre los Egresos Presupuestarios y los Gastos Contables</w:t>
            </w:r>
          </w:p>
        </w:tc>
      </w:tr>
      <w:tr w:rsidR="00174108" w:rsidRPr="00990AE6" w14:paraId="70012F3F" w14:textId="77777777" w:rsidTr="00EE6839">
        <w:trPr>
          <w:gridAfter w:val="1"/>
          <w:wAfter w:w="163" w:type="dxa"/>
          <w:trHeight w:val="300"/>
          <w:jc w:val="center"/>
        </w:trPr>
        <w:tc>
          <w:tcPr>
            <w:tcW w:w="7816" w:type="dxa"/>
            <w:gridSpan w:val="3"/>
            <w:tcBorders>
              <w:top w:val="nil"/>
              <w:left w:val="single" w:sz="8" w:space="0" w:color="auto"/>
              <w:bottom w:val="nil"/>
              <w:right w:val="single" w:sz="8" w:space="0" w:color="000000"/>
            </w:tcBorders>
            <w:shd w:val="clear" w:color="auto" w:fill="AB0033"/>
            <w:vAlign w:val="center"/>
            <w:hideMark/>
          </w:tcPr>
          <w:p w14:paraId="2DA3625C" w14:textId="77777777" w:rsidR="007075A0" w:rsidRPr="00990AE6" w:rsidRDefault="00174108" w:rsidP="00C7243C">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 xml:space="preserve">Correspondiente del 1 de </w:t>
            </w:r>
            <w:proofErr w:type="gramStart"/>
            <w:r w:rsidR="0050622C" w:rsidRPr="00990AE6">
              <w:rPr>
                <w:rFonts w:eastAsia="Times New Roman" w:cs="Calibri"/>
                <w:b/>
                <w:color w:val="FFFFFF"/>
                <w:sz w:val="20"/>
                <w:szCs w:val="20"/>
                <w:lang w:eastAsia="es-MX"/>
              </w:rPr>
              <w:t>Enero</w:t>
            </w:r>
            <w:proofErr w:type="gramEnd"/>
            <w:r w:rsidR="0050622C" w:rsidRPr="00990AE6">
              <w:rPr>
                <w:rFonts w:eastAsia="Times New Roman" w:cs="Calibri"/>
                <w:b/>
                <w:color w:val="FFFFFF"/>
                <w:sz w:val="20"/>
                <w:szCs w:val="20"/>
                <w:lang w:eastAsia="es-MX"/>
              </w:rPr>
              <w:t xml:space="preserve"> al 31 de Diciembre del 202</w:t>
            </w:r>
            <w:r w:rsidR="00C7243C" w:rsidRPr="00990AE6">
              <w:rPr>
                <w:rFonts w:eastAsia="Times New Roman" w:cs="Calibri"/>
                <w:b/>
                <w:color w:val="FFFFFF"/>
                <w:sz w:val="20"/>
                <w:szCs w:val="20"/>
                <w:lang w:eastAsia="es-MX"/>
              </w:rPr>
              <w:t>3</w:t>
            </w:r>
          </w:p>
        </w:tc>
      </w:tr>
      <w:tr w:rsidR="00174108" w:rsidRPr="00990AE6" w14:paraId="2795C401" w14:textId="77777777" w:rsidTr="00EE6839">
        <w:trPr>
          <w:gridAfter w:val="1"/>
          <w:wAfter w:w="163" w:type="dxa"/>
          <w:trHeight w:val="315"/>
          <w:jc w:val="center"/>
        </w:trPr>
        <w:tc>
          <w:tcPr>
            <w:tcW w:w="7816" w:type="dxa"/>
            <w:gridSpan w:val="3"/>
            <w:tcBorders>
              <w:top w:val="nil"/>
              <w:left w:val="single" w:sz="8" w:space="0" w:color="auto"/>
              <w:bottom w:val="single" w:sz="8" w:space="0" w:color="auto"/>
              <w:right w:val="single" w:sz="8" w:space="0" w:color="000000"/>
            </w:tcBorders>
            <w:shd w:val="clear" w:color="auto" w:fill="AB0033"/>
            <w:vAlign w:val="center"/>
            <w:hideMark/>
          </w:tcPr>
          <w:p w14:paraId="787E7D31" w14:textId="77777777" w:rsidR="00174108" w:rsidRPr="00990AE6" w:rsidRDefault="00174108" w:rsidP="00174108">
            <w:pPr>
              <w:spacing w:after="0" w:line="240" w:lineRule="auto"/>
              <w:jc w:val="center"/>
              <w:rPr>
                <w:rFonts w:eastAsia="Times New Roman" w:cs="Calibri"/>
                <w:b/>
                <w:color w:val="FFFFFF"/>
                <w:sz w:val="20"/>
                <w:szCs w:val="20"/>
                <w:lang w:eastAsia="es-MX"/>
              </w:rPr>
            </w:pPr>
            <w:r w:rsidRPr="00990AE6">
              <w:rPr>
                <w:rFonts w:eastAsia="Times New Roman" w:cs="Calibri"/>
                <w:b/>
                <w:color w:val="FFFFFF"/>
                <w:sz w:val="20"/>
                <w:szCs w:val="20"/>
                <w:lang w:eastAsia="es-MX"/>
              </w:rPr>
              <w:t>(Cifras en pesos)</w:t>
            </w:r>
          </w:p>
        </w:tc>
      </w:tr>
      <w:tr w:rsidR="00591EE2" w:rsidRPr="00990AE6" w14:paraId="774C3E79" w14:textId="77777777" w:rsidTr="00EE6839">
        <w:trPr>
          <w:gridAfter w:val="1"/>
          <w:wAfter w:w="163" w:type="dxa"/>
          <w:trHeight w:val="90"/>
          <w:jc w:val="center"/>
        </w:trPr>
        <w:tc>
          <w:tcPr>
            <w:tcW w:w="642" w:type="dxa"/>
            <w:tcBorders>
              <w:top w:val="nil"/>
              <w:left w:val="nil"/>
              <w:bottom w:val="nil"/>
              <w:right w:val="nil"/>
            </w:tcBorders>
            <w:shd w:val="clear" w:color="auto" w:fill="auto"/>
            <w:noWrap/>
            <w:vAlign w:val="bottom"/>
            <w:hideMark/>
          </w:tcPr>
          <w:p w14:paraId="378D0FF0" w14:textId="77777777" w:rsidR="00591EE2" w:rsidRPr="00990AE6" w:rsidRDefault="00591EE2" w:rsidP="00174108">
            <w:pPr>
              <w:spacing w:after="0" w:line="240" w:lineRule="auto"/>
              <w:rPr>
                <w:rFonts w:eastAsia="Times New Roman" w:cs="Calibri"/>
                <w:color w:val="000000"/>
                <w:sz w:val="20"/>
                <w:szCs w:val="20"/>
                <w:lang w:eastAsia="es-MX"/>
              </w:rPr>
            </w:pPr>
          </w:p>
        </w:tc>
        <w:tc>
          <w:tcPr>
            <w:tcW w:w="5133" w:type="dxa"/>
            <w:tcBorders>
              <w:top w:val="nil"/>
              <w:left w:val="nil"/>
              <w:bottom w:val="nil"/>
              <w:right w:val="nil"/>
            </w:tcBorders>
            <w:shd w:val="clear" w:color="auto" w:fill="auto"/>
            <w:noWrap/>
            <w:vAlign w:val="bottom"/>
            <w:hideMark/>
          </w:tcPr>
          <w:p w14:paraId="39A93F28" w14:textId="77777777" w:rsidR="00591EE2" w:rsidRPr="00990AE6" w:rsidRDefault="00591EE2" w:rsidP="00174108">
            <w:pPr>
              <w:spacing w:after="0" w:line="240" w:lineRule="auto"/>
              <w:rPr>
                <w:rFonts w:eastAsia="Times New Roman" w:cs="Calibri"/>
                <w:color w:val="000000"/>
                <w:sz w:val="20"/>
                <w:szCs w:val="20"/>
                <w:lang w:eastAsia="es-MX"/>
              </w:rPr>
            </w:pPr>
          </w:p>
        </w:tc>
        <w:tc>
          <w:tcPr>
            <w:tcW w:w="2041" w:type="dxa"/>
            <w:tcBorders>
              <w:top w:val="nil"/>
              <w:left w:val="nil"/>
              <w:bottom w:val="single" w:sz="4" w:space="0" w:color="auto"/>
              <w:right w:val="nil"/>
            </w:tcBorders>
            <w:shd w:val="clear" w:color="auto" w:fill="auto"/>
            <w:noWrap/>
            <w:vAlign w:val="bottom"/>
            <w:hideMark/>
          </w:tcPr>
          <w:p w14:paraId="2CE8BA9F" w14:textId="77777777" w:rsidR="00591EE2" w:rsidRPr="00990AE6" w:rsidRDefault="00591EE2" w:rsidP="00174108">
            <w:pPr>
              <w:spacing w:after="0" w:line="240" w:lineRule="auto"/>
              <w:rPr>
                <w:rFonts w:eastAsia="Times New Roman" w:cs="Calibri"/>
                <w:color w:val="000000"/>
                <w:sz w:val="20"/>
                <w:szCs w:val="20"/>
                <w:lang w:eastAsia="es-MX"/>
              </w:rPr>
            </w:pPr>
          </w:p>
        </w:tc>
      </w:tr>
      <w:tr w:rsidR="00591EE2" w:rsidRPr="00990AE6" w14:paraId="2ED2F670" w14:textId="77777777" w:rsidTr="00EE6839">
        <w:trPr>
          <w:gridAfter w:val="1"/>
          <w:wAfter w:w="163" w:type="dxa"/>
          <w:trHeight w:val="20"/>
          <w:jc w:val="center"/>
        </w:trPr>
        <w:tc>
          <w:tcPr>
            <w:tcW w:w="577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305AA8F" w14:textId="77777777" w:rsidR="00591EE2" w:rsidRPr="00990AE6" w:rsidRDefault="006D41B9" w:rsidP="006D41B9">
            <w:pPr>
              <w:spacing w:after="0" w:line="240" w:lineRule="auto"/>
              <w:rPr>
                <w:rFonts w:eastAsia="Times New Roman" w:cs="Calibri"/>
                <w:b/>
                <w:color w:val="FFFFFF" w:themeColor="background1"/>
                <w:sz w:val="20"/>
                <w:szCs w:val="20"/>
                <w:lang w:eastAsia="es-MX"/>
              </w:rPr>
            </w:pPr>
            <w:r w:rsidRPr="00990AE6">
              <w:rPr>
                <w:rFonts w:eastAsia="Times New Roman" w:cs="Calibri"/>
                <w:b/>
                <w:color w:val="FFFFFF" w:themeColor="background1"/>
                <w:sz w:val="20"/>
                <w:szCs w:val="20"/>
                <w:lang w:eastAsia="es-MX"/>
              </w:rPr>
              <w:t xml:space="preserve">1.- Total de </w:t>
            </w:r>
            <w:proofErr w:type="gramStart"/>
            <w:r w:rsidRPr="00990AE6">
              <w:rPr>
                <w:rFonts w:eastAsia="Times New Roman" w:cs="Calibri"/>
                <w:b/>
                <w:color w:val="FFFFFF" w:themeColor="background1"/>
                <w:sz w:val="20"/>
                <w:szCs w:val="20"/>
                <w:lang w:eastAsia="es-MX"/>
              </w:rPr>
              <w:t xml:space="preserve">Egresos </w:t>
            </w:r>
            <w:r w:rsidR="00591EE2" w:rsidRPr="00990AE6">
              <w:rPr>
                <w:rFonts w:eastAsia="Times New Roman" w:cs="Calibri"/>
                <w:b/>
                <w:color w:val="FFFFFF" w:themeColor="background1"/>
                <w:sz w:val="20"/>
                <w:szCs w:val="20"/>
                <w:lang w:eastAsia="es-MX"/>
              </w:rPr>
              <w:t xml:space="preserve"> Presupuestarios</w:t>
            </w:r>
            <w:proofErr w:type="gramEnd"/>
            <w:r w:rsidR="00591EE2" w:rsidRPr="00990AE6">
              <w:rPr>
                <w:rFonts w:eastAsia="Times New Roman" w:cs="Calibri"/>
                <w:b/>
                <w:color w:val="FFFFFF" w:themeColor="background1"/>
                <w:sz w:val="20"/>
                <w:szCs w:val="20"/>
                <w:lang w:eastAsia="es-MX"/>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CFA81" w14:textId="5F16E258" w:rsidR="00591EE2" w:rsidRPr="00990AE6" w:rsidRDefault="006D41B9" w:rsidP="00634281">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 xml:space="preserve">$ </w:t>
            </w:r>
            <w:r w:rsidR="00EE6839" w:rsidRPr="00990AE6">
              <w:rPr>
                <w:rFonts w:eastAsia="Times New Roman" w:cs="Calibri"/>
                <w:b/>
                <w:color w:val="000000"/>
                <w:sz w:val="20"/>
                <w:szCs w:val="20"/>
                <w:lang w:eastAsia="es-MX"/>
              </w:rPr>
              <w:t>13’097,144</w:t>
            </w:r>
          </w:p>
        </w:tc>
      </w:tr>
      <w:tr w:rsidR="00591EE2" w:rsidRPr="00990AE6" w14:paraId="044D0C1A" w14:textId="77777777" w:rsidTr="00EE6839">
        <w:trPr>
          <w:gridAfter w:val="1"/>
          <w:wAfter w:w="163" w:type="dxa"/>
          <w:trHeight w:val="135"/>
          <w:jc w:val="center"/>
        </w:trPr>
        <w:tc>
          <w:tcPr>
            <w:tcW w:w="642" w:type="dxa"/>
            <w:tcBorders>
              <w:top w:val="nil"/>
              <w:left w:val="nil"/>
              <w:bottom w:val="nil"/>
              <w:right w:val="nil"/>
            </w:tcBorders>
            <w:shd w:val="clear" w:color="auto" w:fill="auto"/>
            <w:noWrap/>
            <w:vAlign w:val="bottom"/>
            <w:hideMark/>
          </w:tcPr>
          <w:p w14:paraId="6E44FCC7" w14:textId="77777777" w:rsidR="00591EE2" w:rsidRPr="00990AE6" w:rsidRDefault="00591EE2" w:rsidP="00174108">
            <w:pPr>
              <w:spacing w:after="0" w:line="240" w:lineRule="auto"/>
              <w:rPr>
                <w:rFonts w:eastAsia="Times New Roman" w:cs="Calibri"/>
                <w:color w:val="000000"/>
                <w:sz w:val="20"/>
                <w:szCs w:val="20"/>
                <w:lang w:eastAsia="es-MX"/>
              </w:rPr>
            </w:pPr>
          </w:p>
        </w:tc>
        <w:tc>
          <w:tcPr>
            <w:tcW w:w="5133" w:type="dxa"/>
            <w:tcBorders>
              <w:top w:val="nil"/>
              <w:left w:val="nil"/>
              <w:bottom w:val="nil"/>
              <w:right w:val="nil"/>
            </w:tcBorders>
            <w:shd w:val="clear" w:color="auto" w:fill="auto"/>
            <w:noWrap/>
            <w:vAlign w:val="bottom"/>
            <w:hideMark/>
          </w:tcPr>
          <w:p w14:paraId="67A2532E" w14:textId="77777777" w:rsidR="00591EE2" w:rsidRPr="00990AE6" w:rsidRDefault="00591EE2" w:rsidP="00174108">
            <w:pPr>
              <w:spacing w:after="0" w:line="240" w:lineRule="auto"/>
              <w:rPr>
                <w:rFonts w:eastAsia="Times New Roman" w:cs="Calibri"/>
                <w:color w:val="000000"/>
                <w:sz w:val="20"/>
                <w:szCs w:val="20"/>
                <w:lang w:eastAsia="es-MX"/>
              </w:rPr>
            </w:pPr>
          </w:p>
        </w:tc>
        <w:tc>
          <w:tcPr>
            <w:tcW w:w="2041" w:type="dxa"/>
            <w:tcBorders>
              <w:top w:val="nil"/>
              <w:left w:val="nil"/>
              <w:bottom w:val="nil"/>
              <w:right w:val="nil"/>
            </w:tcBorders>
            <w:shd w:val="clear" w:color="auto" w:fill="auto"/>
            <w:noWrap/>
            <w:vAlign w:val="bottom"/>
            <w:hideMark/>
          </w:tcPr>
          <w:p w14:paraId="595DF356" w14:textId="77777777" w:rsidR="00591EE2" w:rsidRPr="00990AE6" w:rsidRDefault="00591EE2" w:rsidP="00634281">
            <w:pPr>
              <w:spacing w:after="0" w:line="240" w:lineRule="auto"/>
              <w:jc w:val="right"/>
              <w:rPr>
                <w:rFonts w:eastAsia="Times New Roman" w:cs="Calibri"/>
                <w:color w:val="000000"/>
                <w:sz w:val="20"/>
                <w:szCs w:val="20"/>
                <w:lang w:eastAsia="es-MX"/>
              </w:rPr>
            </w:pPr>
          </w:p>
        </w:tc>
      </w:tr>
      <w:tr w:rsidR="00591EE2" w:rsidRPr="00990AE6" w14:paraId="51133DB5" w14:textId="77777777" w:rsidTr="00EE6839">
        <w:trPr>
          <w:gridAfter w:val="1"/>
          <w:wAfter w:w="163" w:type="dxa"/>
          <w:trHeight w:val="227"/>
          <w:jc w:val="center"/>
        </w:trPr>
        <w:tc>
          <w:tcPr>
            <w:tcW w:w="577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AD5FD77" w14:textId="77777777" w:rsidR="00591EE2" w:rsidRPr="00990AE6" w:rsidRDefault="00591EE2" w:rsidP="00174108">
            <w:pPr>
              <w:spacing w:after="0" w:line="240" w:lineRule="auto"/>
              <w:rPr>
                <w:rFonts w:eastAsia="Times New Roman" w:cs="Calibri"/>
                <w:b/>
                <w:color w:val="FFFFFF" w:themeColor="background1"/>
                <w:sz w:val="20"/>
                <w:szCs w:val="20"/>
                <w:lang w:eastAsia="es-MX"/>
              </w:rPr>
            </w:pPr>
            <w:r w:rsidRPr="00990AE6">
              <w:rPr>
                <w:rFonts w:eastAsia="Times New Roman" w:cs="Calibri"/>
                <w:b/>
                <w:color w:val="FFFFFF" w:themeColor="background1"/>
                <w:sz w:val="20"/>
                <w:szCs w:val="20"/>
                <w:lang w:eastAsia="es-MX"/>
              </w:rPr>
              <w:t>2.- Menos egresos presupuestarios no contables</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E6984AA" w14:textId="2796D70F" w:rsidR="00591EE2" w:rsidRPr="00990AE6" w:rsidRDefault="00EE6839" w:rsidP="00634281">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1’820,761</w:t>
            </w:r>
          </w:p>
        </w:tc>
      </w:tr>
      <w:tr w:rsidR="006D41B9" w:rsidRPr="00990AE6" w14:paraId="430D1A13" w14:textId="77777777" w:rsidTr="00EE6839">
        <w:trPr>
          <w:trHeight w:val="407"/>
          <w:jc w:val="center"/>
        </w:trPr>
        <w:tc>
          <w:tcPr>
            <w:tcW w:w="642" w:type="dxa"/>
            <w:tcBorders>
              <w:top w:val="nil"/>
              <w:left w:val="single" w:sz="4" w:space="0" w:color="auto"/>
              <w:bottom w:val="single" w:sz="4" w:space="0" w:color="auto"/>
              <w:right w:val="nil"/>
            </w:tcBorders>
            <w:shd w:val="clear" w:color="auto" w:fill="auto"/>
            <w:vAlign w:val="center"/>
          </w:tcPr>
          <w:p w14:paraId="6A331B53" w14:textId="77777777" w:rsidR="006D41B9"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w:t>
            </w:r>
          </w:p>
        </w:tc>
        <w:tc>
          <w:tcPr>
            <w:tcW w:w="5133" w:type="dxa"/>
            <w:tcBorders>
              <w:top w:val="nil"/>
              <w:left w:val="nil"/>
              <w:bottom w:val="single" w:sz="4" w:space="0" w:color="auto"/>
              <w:right w:val="single" w:sz="4" w:space="0" w:color="auto"/>
            </w:tcBorders>
            <w:shd w:val="clear" w:color="auto" w:fill="auto"/>
            <w:vAlign w:val="center"/>
          </w:tcPr>
          <w:p w14:paraId="45AC1F6F" w14:textId="77777777" w:rsidR="006D41B9" w:rsidRPr="00990AE6" w:rsidRDefault="006D41B9"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Materias Primas y Materiales de Producción y Comercialización.</w:t>
            </w:r>
          </w:p>
        </w:tc>
        <w:tc>
          <w:tcPr>
            <w:tcW w:w="2041" w:type="dxa"/>
            <w:tcBorders>
              <w:top w:val="nil"/>
              <w:left w:val="nil"/>
              <w:bottom w:val="single" w:sz="4" w:space="0" w:color="auto"/>
              <w:right w:val="single" w:sz="4" w:space="0" w:color="auto"/>
            </w:tcBorders>
            <w:shd w:val="clear" w:color="auto" w:fill="auto"/>
            <w:vAlign w:val="center"/>
          </w:tcPr>
          <w:p w14:paraId="773ECED2" w14:textId="77777777" w:rsidR="006D41B9" w:rsidRPr="00990AE6" w:rsidRDefault="006D41B9"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3F9144E7" w14:textId="77777777" w:rsidR="006D41B9" w:rsidRPr="00990AE6" w:rsidRDefault="006D41B9" w:rsidP="00EE6839">
            <w:pPr>
              <w:spacing w:after="0" w:line="240" w:lineRule="auto"/>
              <w:jc w:val="center"/>
              <w:rPr>
                <w:rFonts w:eastAsia="Times New Roman" w:cs="Calibri"/>
                <w:color w:val="000000"/>
                <w:sz w:val="20"/>
                <w:szCs w:val="20"/>
                <w:lang w:eastAsia="es-MX"/>
              </w:rPr>
            </w:pPr>
          </w:p>
        </w:tc>
      </w:tr>
      <w:tr w:rsidR="006D41B9" w:rsidRPr="00990AE6" w14:paraId="5E4641AF"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68AE21AB" w14:textId="77777777" w:rsidR="006D41B9"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2.2</w:t>
            </w:r>
          </w:p>
        </w:tc>
        <w:tc>
          <w:tcPr>
            <w:tcW w:w="5133" w:type="dxa"/>
            <w:tcBorders>
              <w:top w:val="nil"/>
              <w:left w:val="nil"/>
              <w:bottom w:val="single" w:sz="4" w:space="0" w:color="auto"/>
              <w:right w:val="single" w:sz="4" w:space="0" w:color="auto"/>
            </w:tcBorders>
            <w:shd w:val="clear" w:color="auto" w:fill="auto"/>
            <w:vAlign w:val="center"/>
          </w:tcPr>
          <w:p w14:paraId="7B4E83FF" w14:textId="77777777" w:rsidR="006D41B9" w:rsidRPr="00990AE6" w:rsidRDefault="006D41B9"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Materiales y Suministros</w:t>
            </w:r>
          </w:p>
        </w:tc>
        <w:tc>
          <w:tcPr>
            <w:tcW w:w="2041" w:type="dxa"/>
            <w:tcBorders>
              <w:top w:val="nil"/>
              <w:left w:val="nil"/>
              <w:bottom w:val="single" w:sz="4" w:space="0" w:color="auto"/>
              <w:right w:val="single" w:sz="4" w:space="0" w:color="auto"/>
            </w:tcBorders>
            <w:shd w:val="clear" w:color="auto" w:fill="auto"/>
            <w:vAlign w:val="center"/>
          </w:tcPr>
          <w:p w14:paraId="0E2AB68A" w14:textId="77777777" w:rsidR="006D41B9" w:rsidRPr="00990AE6" w:rsidRDefault="006D41B9"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17A98B00" w14:textId="77777777" w:rsidR="006D41B9" w:rsidRPr="00990AE6" w:rsidRDefault="006D41B9" w:rsidP="00EE6839">
            <w:pPr>
              <w:spacing w:after="0" w:line="240" w:lineRule="auto"/>
              <w:jc w:val="center"/>
              <w:rPr>
                <w:rFonts w:eastAsia="Times New Roman" w:cs="Calibri"/>
                <w:color w:val="000000"/>
                <w:sz w:val="20"/>
                <w:szCs w:val="20"/>
                <w:lang w:eastAsia="es-MX"/>
              </w:rPr>
            </w:pPr>
          </w:p>
        </w:tc>
      </w:tr>
      <w:tr w:rsidR="00174108" w:rsidRPr="00990AE6" w14:paraId="636D561B"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4852C9BD"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2.3</w:t>
            </w:r>
          </w:p>
        </w:tc>
        <w:tc>
          <w:tcPr>
            <w:tcW w:w="5133" w:type="dxa"/>
            <w:tcBorders>
              <w:top w:val="nil"/>
              <w:left w:val="nil"/>
              <w:bottom w:val="single" w:sz="4" w:space="0" w:color="auto"/>
              <w:right w:val="single" w:sz="4" w:space="0" w:color="auto"/>
            </w:tcBorders>
            <w:shd w:val="clear" w:color="auto" w:fill="auto"/>
            <w:vAlign w:val="center"/>
            <w:hideMark/>
          </w:tcPr>
          <w:p w14:paraId="2B123878"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Mobiliario y </w:t>
            </w:r>
            <w:r w:rsidR="006D41B9"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quipo de </w:t>
            </w:r>
            <w:r w:rsidR="006D41B9" w:rsidRPr="00990AE6">
              <w:rPr>
                <w:rFonts w:eastAsia="Times New Roman" w:cs="Calibri"/>
                <w:color w:val="000000"/>
                <w:sz w:val="20"/>
                <w:szCs w:val="20"/>
                <w:lang w:eastAsia="es-MX"/>
              </w:rPr>
              <w:t>A</w:t>
            </w:r>
            <w:r w:rsidRPr="00990AE6">
              <w:rPr>
                <w:rFonts w:eastAsia="Times New Roman" w:cs="Calibri"/>
                <w:color w:val="000000"/>
                <w:sz w:val="20"/>
                <w:szCs w:val="20"/>
                <w:lang w:eastAsia="es-MX"/>
              </w:rPr>
              <w:t>dministración</w:t>
            </w:r>
          </w:p>
        </w:tc>
        <w:tc>
          <w:tcPr>
            <w:tcW w:w="2041" w:type="dxa"/>
            <w:tcBorders>
              <w:top w:val="nil"/>
              <w:left w:val="nil"/>
              <w:bottom w:val="single" w:sz="4" w:space="0" w:color="auto"/>
              <w:right w:val="single" w:sz="4" w:space="0" w:color="auto"/>
            </w:tcBorders>
            <w:shd w:val="clear" w:color="auto" w:fill="auto"/>
            <w:vAlign w:val="center"/>
            <w:hideMark/>
          </w:tcPr>
          <w:p w14:paraId="750D2124" w14:textId="7451AA5D" w:rsidR="00174108" w:rsidRPr="00990AE6" w:rsidRDefault="00EE6839" w:rsidP="00634281">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261,290</w:t>
            </w:r>
          </w:p>
        </w:tc>
        <w:tc>
          <w:tcPr>
            <w:tcW w:w="163" w:type="dxa"/>
            <w:tcBorders>
              <w:top w:val="nil"/>
              <w:left w:val="nil"/>
              <w:bottom w:val="nil"/>
              <w:right w:val="nil"/>
            </w:tcBorders>
            <w:shd w:val="clear" w:color="auto" w:fill="auto"/>
            <w:noWrap/>
            <w:vAlign w:val="bottom"/>
            <w:hideMark/>
          </w:tcPr>
          <w:p w14:paraId="13BD6235"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6C9250D3"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748D3541"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2.4</w:t>
            </w:r>
          </w:p>
        </w:tc>
        <w:tc>
          <w:tcPr>
            <w:tcW w:w="5133" w:type="dxa"/>
            <w:tcBorders>
              <w:top w:val="nil"/>
              <w:left w:val="nil"/>
              <w:bottom w:val="single" w:sz="4" w:space="0" w:color="auto"/>
              <w:right w:val="single" w:sz="4" w:space="0" w:color="auto"/>
            </w:tcBorders>
            <w:shd w:val="clear" w:color="auto" w:fill="auto"/>
            <w:vAlign w:val="center"/>
            <w:hideMark/>
          </w:tcPr>
          <w:p w14:paraId="6840EA95"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Mobiliario y </w:t>
            </w:r>
            <w:r w:rsidR="006D41B9"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quipo </w:t>
            </w:r>
            <w:r w:rsidR="006D41B9"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ducacional y </w:t>
            </w:r>
            <w:r w:rsidR="006D41B9" w:rsidRPr="00990AE6">
              <w:rPr>
                <w:rFonts w:eastAsia="Times New Roman" w:cs="Calibri"/>
                <w:color w:val="000000"/>
                <w:sz w:val="20"/>
                <w:szCs w:val="20"/>
                <w:lang w:eastAsia="es-MX"/>
              </w:rPr>
              <w:t>R</w:t>
            </w:r>
            <w:r w:rsidRPr="00990AE6">
              <w:rPr>
                <w:rFonts w:eastAsia="Times New Roman" w:cs="Calibri"/>
                <w:color w:val="000000"/>
                <w:sz w:val="20"/>
                <w:szCs w:val="20"/>
                <w:lang w:eastAsia="es-MX"/>
              </w:rPr>
              <w:t>ecreativo</w:t>
            </w:r>
          </w:p>
        </w:tc>
        <w:tc>
          <w:tcPr>
            <w:tcW w:w="2041" w:type="dxa"/>
            <w:tcBorders>
              <w:top w:val="nil"/>
              <w:left w:val="nil"/>
              <w:bottom w:val="single" w:sz="4" w:space="0" w:color="auto"/>
              <w:right w:val="single" w:sz="4" w:space="0" w:color="auto"/>
            </w:tcBorders>
            <w:shd w:val="clear" w:color="auto" w:fill="auto"/>
            <w:vAlign w:val="center"/>
            <w:hideMark/>
          </w:tcPr>
          <w:p w14:paraId="1D744C98"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11AB1D5E"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5B424DC7"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443398E7"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2.5</w:t>
            </w:r>
          </w:p>
        </w:tc>
        <w:tc>
          <w:tcPr>
            <w:tcW w:w="5133" w:type="dxa"/>
            <w:tcBorders>
              <w:top w:val="nil"/>
              <w:left w:val="nil"/>
              <w:bottom w:val="single" w:sz="4" w:space="0" w:color="auto"/>
              <w:right w:val="single" w:sz="4" w:space="0" w:color="auto"/>
            </w:tcBorders>
            <w:shd w:val="clear" w:color="auto" w:fill="auto"/>
            <w:vAlign w:val="center"/>
            <w:hideMark/>
          </w:tcPr>
          <w:p w14:paraId="0A7D9F47"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Equipo e </w:t>
            </w:r>
            <w:r w:rsidR="006D41B9" w:rsidRPr="00990AE6">
              <w:rPr>
                <w:rFonts w:eastAsia="Times New Roman" w:cs="Calibri"/>
                <w:color w:val="000000"/>
                <w:sz w:val="20"/>
                <w:szCs w:val="20"/>
                <w:lang w:eastAsia="es-MX"/>
              </w:rPr>
              <w:t>I</w:t>
            </w:r>
            <w:r w:rsidRPr="00990AE6">
              <w:rPr>
                <w:rFonts w:eastAsia="Times New Roman" w:cs="Calibri"/>
                <w:color w:val="000000"/>
                <w:sz w:val="20"/>
                <w:szCs w:val="20"/>
                <w:lang w:eastAsia="es-MX"/>
              </w:rPr>
              <w:t xml:space="preserve">nstrumental </w:t>
            </w:r>
            <w:r w:rsidR="006D41B9" w:rsidRPr="00990AE6">
              <w:rPr>
                <w:rFonts w:eastAsia="Times New Roman" w:cs="Calibri"/>
                <w:color w:val="000000"/>
                <w:sz w:val="20"/>
                <w:szCs w:val="20"/>
                <w:lang w:eastAsia="es-MX"/>
              </w:rPr>
              <w:t>M</w:t>
            </w:r>
            <w:r w:rsidRPr="00990AE6">
              <w:rPr>
                <w:rFonts w:eastAsia="Times New Roman" w:cs="Calibri"/>
                <w:color w:val="000000"/>
                <w:sz w:val="20"/>
                <w:szCs w:val="20"/>
                <w:lang w:eastAsia="es-MX"/>
              </w:rPr>
              <w:t xml:space="preserve">édico y de </w:t>
            </w:r>
            <w:r w:rsidR="006D41B9" w:rsidRPr="00990AE6">
              <w:rPr>
                <w:rFonts w:eastAsia="Times New Roman" w:cs="Calibri"/>
                <w:color w:val="000000"/>
                <w:sz w:val="20"/>
                <w:szCs w:val="20"/>
                <w:lang w:eastAsia="es-MX"/>
              </w:rPr>
              <w:t>L</w:t>
            </w:r>
            <w:r w:rsidRPr="00990AE6">
              <w:rPr>
                <w:rFonts w:eastAsia="Times New Roman" w:cs="Calibri"/>
                <w:color w:val="000000"/>
                <w:sz w:val="20"/>
                <w:szCs w:val="20"/>
                <w:lang w:eastAsia="es-MX"/>
              </w:rPr>
              <w:t>aboratorio</w:t>
            </w:r>
          </w:p>
        </w:tc>
        <w:tc>
          <w:tcPr>
            <w:tcW w:w="2041" w:type="dxa"/>
            <w:tcBorders>
              <w:top w:val="nil"/>
              <w:left w:val="nil"/>
              <w:bottom w:val="single" w:sz="4" w:space="0" w:color="auto"/>
              <w:right w:val="single" w:sz="4" w:space="0" w:color="auto"/>
            </w:tcBorders>
            <w:shd w:val="clear" w:color="auto" w:fill="auto"/>
            <w:vAlign w:val="center"/>
            <w:hideMark/>
          </w:tcPr>
          <w:p w14:paraId="1054139A"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0480C641"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3BFE81E9"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19AEC4E7"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2.6</w:t>
            </w:r>
          </w:p>
        </w:tc>
        <w:tc>
          <w:tcPr>
            <w:tcW w:w="5133" w:type="dxa"/>
            <w:tcBorders>
              <w:top w:val="nil"/>
              <w:left w:val="nil"/>
              <w:bottom w:val="single" w:sz="4" w:space="0" w:color="auto"/>
              <w:right w:val="single" w:sz="4" w:space="0" w:color="auto"/>
            </w:tcBorders>
            <w:shd w:val="clear" w:color="auto" w:fill="auto"/>
            <w:vAlign w:val="center"/>
            <w:hideMark/>
          </w:tcPr>
          <w:p w14:paraId="60C4A430"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Vehículos y </w:t>
            </w:r>
            <w:r w:rsidR="006D41B9"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quipo de </w:t>
            </w:r>
            <w:r w:rsidR="006D41B9" w:rsidRPr="00990AE6">
              <w:rPr>
                <w:rFonts w:eastAsia="Times New Roman" w:cs="Calibri"/>
                <w:color w:val="000000"/>
                <w:sz w:val="20"/>
                <w:szCs w:val="20"/>
                <w:lang w:eastAsia="es-MX"/>
              </w:rPr>
              <w:t>T</w:t>
            </w:r>
            <w:r w:rsidRPr="00990AE6">
              <w:rPr>
                <w:rFonts w:eastAsia="Times New Roman" w:cs="Calibri"/>
                <w:color w:val="000000"/>
                <w:sz w:val="20"/>
                <w:szCs w:val="20"/>
                <w:lang w:eastAsia="es-MX"/>
              </w:rPr>
              <w:t>ransporte</w:t>
            </w:r>
          </w:p>
        </w:tc>
        <w:tc>
          <w:tcPr>
            <w:tcW w:w="2041" w:type="dxa"/>
            <w:tcBorders>
              <w:top w:val="nil"/>
              <w:left w:val="nil"/>
              <w:bottom w:val="single" w:sz="4" w:space="0" w:color="auto"/>
              <w:right w:val="single" w:sz="4" w:space="0" w:color="auto"/>
            </w:tcBorders>
            <w:shd w:val="clear" w:color="auto" w:fill="auto"/>
            <w:vAlign w:val="center"/>
            <w:hideMark/>
          </w:tcPr>
          <w:p w14:paraId="72DBB035"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103DB3C"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5912A738"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2DCA9DE3" w14:textId="77777777" w:rsidR="00174108" w:rsidRPr="00990AE6" w:rsidRDefault="00FC75EE"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2.7</w:t>
            </w:r>
          </w:p>
        </w:tc>
        <w:tc>
          <w:tcPr>
            <w:tcW w:w="5133" w:type="dxa"/>
            <w:tcBorders>
              <w:top w:val="nil"/>
              <w:left w:val="nil"/>
              <w:bottom w:val="single" w:sz="4" w:space="0" w:color="auto"/>
              <w:right w:val="single" w:sz="4" w:space="0" w:color="auto"/>
            </w:tcBorders>
            <w:shd w:val="clear" w:color="auto" w:fill="auto"/>
            <w:vAlign w:val="center"/>
            <w:hideMark/>
          </w:tcPr>
          <w:p w14:paraId="5117E9ED"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Equipo de </w:t>
            </w:r>
            <w:r w:rsidR="006D41B9" w:rsidRPr="00990AE6">
              <w:rPr>
                <w:rFonts w:eastAsia="Times New Roman" w:cs="Calibri"/>
                <w:color w:val="000000"/>
                <w:sz w:val="20"/>
                <w:szCs w:val="20"/>
                <w:lang w:eastAsia="es-MX"/>
              </w:rPr>
              <w:t>D</w:t>
            </w:r>
            <w:r w:rsidRPr="00990AE6">
              <w:rPr>
                <w:rFonts w:eastAsia="Times New Roman" w:cs="Calibri"/>
                <w:color w:val="000000"/>
                <w:sz w:val="20"/>
                <w:szCs w:val="20"/>
                <w:lang w:eastAsia="es-MX"/>
              </w:rPr>
              <w:t xml:space="preserve">efensa y </w:t>
            </w:r>
            <w:r w:rsidR="006D41B9" w:rsidRPr="00990AE6">
              <w:rPr>
                <w:rFonts w:eastAsia="Times New Roman" w:cs="Calibri"/>
                <w:color w:val="000000"/>
                <w:sz w:val="20"/>
                <w:szCs w:val="20"/>
                <w:lang w:eastAsia="es-MX"/>
              </w:rPr>
              <w:t>S</w:t>
            </w:r>
            <w:r w:rsidRPr="00990AE6">
              <w:rPr>
                <w:rFonts w:eastAsia="Times New Roman" w:cs="Calibri"/>
                <w:color w:val="000000"/>
                <w:sz w:val="20"/>
                <w:szCs w:val="20"/>
                <w:lang w:eastAsia="es-MX"/>
              </w:rPr>
              <w:t>eguridad</w:t>
            </w:r>
          </w:p>
        </w:tc>
        <w:tc>
          <w:tcPr>
            <w:tcW w:w="2041" w:type="dxa"/>
            <w:tcBorders>
              <w:top w:val="nil"/>
              <w:left w:val="nil"/>
              <w:bottom w:val="single" w:sz="4" w:space="0" w:color="auto"/>
              <w:right w:val="single" w:sz="4" w:space="0" w:color="auto"/>
            </w:tcBorders>
            <w:shd w:val="clear" w:color="auto" w:fill="auto"/>
            <w:vAlign w:val="center"/>
            <w:hideMark/>
          </w:tcPr>
          <w:p w14:paraId="1D76087C"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5430394A"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4A0E7767"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3BA5F94B"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2.8</w:t>
            </w:r>
          </w:p>
        </w:tc>
        <w:tc>
          <w:tcPr>
            <w:tcW w:w="5133" w:type="dxa"/>
            <w:tcBorders>
              <w:top w:val="nil"/>
              <w:left w:val="nil"/>
              <w:bottom w:val="single" w:sz="4" w:space="0" w:color="auto"/>
              <w:right w:val="single" w:sz="4" w:space="0" w:color="auto"/>
            </w:tcBorders>
            <w:shd w:val="clear" w:color="auto" w:fill="auto"/>
            <w:vAlign w:val="center"/>
            <w:hideMark/>
          </w:tcPr>
          <w:p w14:paraId="695985F0"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Maquinaria, </w:t>
            </w:r>
            <w:r w:rsidR="006D41B9" w:rsidRPr="00990AE6">
              <w:rPr>
                <w:rFonts w:eastAsia="Times New Roman" w:cs="Calibri"/>
                <w:color w:val="000000"/>
                <w:sz w:val="20"/>
                <w:szCs w:val="20"/>
                <w:lang w:eastAsia="es-MX"/>
              </w:rPr>
              <w:t>O</w:t>
            </w:r>
            <w:r w:rsidRPr="00990AE6">
              <w:rPr>
                <w:rFonts w:eastAsia="Times New Roman" w:cs="Calibri"/>
                <w:color w:val="000000"/>
                <w:sz w:val="20"/>
                <w:szCs w:val="20"/>
                <w:lang w:eastAsia="es-MX"/>
              </w:rPr>
              <w:t xml:space="preserve">tros </w:t>
            </w:r>
            <w:r w:rsidR="006D41B9"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quipos y </w:t>
            </w:r>
            <w:r w:rsidR="006D41B9" w:rsidRPr="00990AE6">
              <w:rPr>
                <w:rFonts w:eastAsia="Times New Roman" w:cs="Calibri"/>
                <w:color w:val="000000"/>
                <w:sz w:val="20"/>
                <w:szCs w:val="20"/>
                <w:lang w:eastAsia="es-MX"/>
              </w:rPr>
              <w:t>H</w:t>
            </w:r>
            <w:r w:rsidRPr="00990AE6">
              <w:rPr>
                <w:rFonts w:eastAsia="Times New Roman" w:cs="Calibri"/>
                <w:color w:val="000000"/>
                <w:sz w:val="20"/>
                <w:szCs w:val="20"/>
                <w:lang w:eastAsia="es-MX"/>
              </w:rPr>
              <w:t>erramientas</w:t>
            </w:r>
          </w:p>
        </w:tc>
        <w:tc>
          <w:tcPr>
            <w:tcW w:w="2041" w:type="dxa"/>
            <w:tcBorders>
              <w:top w:val="nil"/>
              <w:left w:val="nil"/>
              <w:bottom w:val="single" w:sz="4" w:space="0" w:color="auto"/>
              <w:right w:val="single" w:sz="4" w:space="0" w:color="auto"/>
            </w:tcBorders>
            <w:shd w:val="clear" w:color="auto" w:fill="auto"/>
            <w:vAlign w:val="center"/>
            <w:hideMark/>
          </w:tcPr>
          <w:p w14:paraId="2A744445"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496BDD1D"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4D72D2D6"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28078A67"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2.9</w:t>
            </w:r>
          </w:p>
        </w:tc>
        <w:tc>
          <w:tcPr>
            <w:tcW w:w="5133" w:type="dxa"/>
            <w:tcBorders>
              <w:top w:val="nil"/>
              <w:left w:val="nil"/>
              <w:bottom w:val="single" w:sz="4" w:space="0" w:color="auto"/>
              <w:right w:val="single" w:sz="4" w:space="0" w:color="auto"/>
            </w:tcBorders>
            <w:shd w:val="clear" w:color="auto" w:fill="auto"/>
            <w:vAlign w:val="center"/>
            <w:hideMark/>
          </w:tcPr>
          <w:p w14:paraId="44555F0B" w14:textId="77777777" w:rsidR="00174108" w:rsidRPr="00990AE6" w:rsidRDefault="00174108"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Activos Biológicos</w:t>
            </w:r>
          </w:p>
        </w:tc>
        <w:tc>
          <w:tcPr>
            <w:tcW w:w="2041" w:type="dxa"/>
            <w:tcBorders>
              <w:top w:val="nil"/>
              <w:left w:val="nil"/>
              <w:bottom w:val="single" w:sz="4" w:space="0" w:color="auto"/>
              <w:right w:val="single" w:sz="4" w:space="0" w:color="auto"/>
            </w:tcBorders>
            <w:shd w:val="clear" w:color="auto" w:fill="auto"/>
            <w:vAlign w:val="center"/>
            <w:hideMark/>
          </w:tcPr>
          <w:p w14:paraId="1A2C09BB"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67E1185"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3F1457A1"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490F4C6F"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2.10</w:t>
            </w:r>
          </w:p>
        </w:tc>
        <w:tc>
          <w:tcPr>
            <w:tcW w:w="5133" w:type="dxa"/>
            <w:tcBorders>
              <w:top w:val="nil"/>
              <w:left w:val="nil"/>
              <w:bottom w:val="single" w:sz="4" w:space="0" w:color="auto"/>
              <w:right w:val="single" w:sz="4" w:space="0" w:color="auto"/>
            </w:tcBorders>
            <w:shd w:val="clear" w:color="auto" w:fill="auto"/>
            <w:vAlign w:val="center"/>
            <w:hideMark/>
          </w:tcPr>
          <w:p w14:paraId="6AF41F5B" w14:textId="77777777" w:rsidR="00174108" w:rsidRPr="00990AE6" w:rsidRDefault="00174108"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Bienes Inmuebles</w:t>
            </w:r>
          </w:p>
        </w:tc>
        <w:tc>
          <w:tcPr>
            <w:tcW w:w="2041" w:type="dxa"/>
            <w:tcBorders>
              <w:top w:val="nil"/>
              <w:left w:val="nil"/>
              <w:bottom w:val="single" w:sz="4" w:space="0" w:color="auto"/>
              <w:right w:val="single" w:sz="4" w:space="0" w:color="auto"/>
            </w:tcBorders>
            <w:shd w:val="clear" w:color="auto" w:fill="auto"/>
            <w:vAlign w:val="center"/>
            <w:hideMark/>
          </w:tcPr>
          <w:p w14:paraId="3263C884" w14:textId="5CBD6C75" w:rsidR="00174108" w:rsidRPr="00990AE6" w:rsidRDefault="00EE6839" w:rsidP="00634281">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1’204,215</w:t>
            </w:r>
          </w:p>
        </w:tc>
        <w:tc>
          <w:tcPr>
            <w:tcW w:w="163" w:type="dxa"/>
            <w:tcBorders>
              <w:top w:val="nil"/>
              <w:left w:val="nil"/>
              <w:bottom w:val="nil"/>
              <w:right w:val="nil"/>
            </w:tcBorders>
            <w:shd w:val="clear" w:color="auto" w:fill="auto"/>
            <w:noWrap/>
            <w:vAlign w:val="bottom"/>
            <w:hideMark/>
          </w:tcPr>
          <w:p w14:paraId="39103D81"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3B8B13BD"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0A728632"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2.11</w:t>
            </w:r>
          </w:p>
        </w:tc>
        <w:tc>
          <w:tcPr>
            <w:tcW w:w="5133" w:type="dxa"/>
            <w:tcBorders>
              <w:top w:val="nil"/>
              <w:left w:val="nil"/>
              <w:bottom w:val="single" w:sz="4" w:space="0" w:color="auto"/>
              <w:right w:val="single" w:sz="4" w:space="0" w:color="auto"/>
            </w:tcBorders>
            <w:shd w:val="clear" w:color="auto" w:fill="auto"/>
            <w:vAlign w:val="center"/>
            <w:hideMark/>
          </w:tcPr>
          <w:p w14:paraId="6692E34F" w14:textId="77777777" w:rsidR="00174108" w:rsidRPr="00990AE6" w:rsidRDefault="00174108"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Activos Intangibles</w:t>
            </w:r>
          </w:p>
        </w:tc>
        <w:tc>
          <w:tcPr>
            <w:tcW w:w="2041" w:type="dxa"/>
            <w:tcBorders>
              <w:top w:val="nil"/>
              <w:left w:val="nil"/>
              <w:bottom w:val="single" w:sz="4" w:space="0" w:color="auto"/>
              <w:right w:val="single" w:sz="4" w:space="0" w:color="auto"/>
            </w:tcBorders>
            <w:shd w:val="clear" w:color="auto" w:fill="auto"/>
            <w:vAlign w:val="center"/>
            <w:hideMark/>
          </w:tcPr>
          <w:p w14:paraId="2C2741EA"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9187D47"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6D41B9" w:rsidRPr="00990AE6" w14:paraId="29889E07"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618118BE" w14:textId="77777777" w:rsidR="006D41B9"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2.12</w:t>
            </w:r>
          </w:p>
        </w:tc>
        <w:tc>
          <w:tcPr>
            <w:tcW w:w="5133" w:type="dxa"/>
            <w:tcBorders>
              <w:top w:val="nil"/>
              <w:left w:val="nil"/>
              <w:bottom w:val="single" w:sz="4" w:space="0" w:color="auto"/>
              <w:right w:val="single" w:sz="4" w:space="0" w:color="auto"/>
            </w:tcBorders>
            <w:shd w:val="clear" w:color="auto" w:fill="auto"/>
            <w:vAlign w:val="center"/>
          </w:tcPr>
          <w:p w14:paraId="309F1E1F" w14:textId="77777777" w:rsidR="006D41B9" w:rsidRPr="00990AE6" w:rsidRDefault="006D41B9"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Obra Pública en Bienes de Dominio Público</w:t>
            </w:r>
          </w:p>
        </w:tc>
        <w:tc>
          <w:tcPr>
            <w:tcW w:w="2041" w:type="dxa"/>
            <w:tcBorders>
              <w:top w:val="nil"/>
              <w:left w:val="nil"/>
              <w:bottom w:val="single" w:sz="4" w:space="0" w:color="auto"/>
              <w:right w:val="single" w:sz="4" w:space="0" w:color="auto"/>
            </w:tcBorders>
            <w:shd w:val="clear" w:color="auto" w:fill="auto"/>
            <w:vAlign w:val="center"/>
          </w:tcPr>
          <w:p w14:paraId="635350B8" w14:textId="77777777" w:rsidR="006D41B9" w:rsidRPr="00990AE6" w:rsidRDefault="006D41B9"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0E4C8B4C" w14:textId="77777777" w:rsidR="006D41B9" w:rsidRPr="00990AE6" w:rsidRDefault="006D41B9" w:rsidP="00EE6839">
            <w:pPr>
              <w:spacing w:after="0" w:line="240" w:lineRule="auto"/>
              <w:jc w:val="center"/>
              <w:rPr>
                <w:rFonts w:eastAsia="Times New Roman" w:cs="Calibri"/>
                <w:color w:val="000000"/>
                <w:sz w:val="20"/>
                <w:szCs w:val="20"/>
                <w:lang w:eastAsia="es-MX"/>
              </w:rPr>
            </w:pPr>
          </w:p>
        </w:tc>
      </w:tr>
      <w:tr w:rsidR="00174108" w:rsidRPr="00990AE6" w14:paraId="20992D7F"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79234DF4"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2.13</w:t>
            </w:r>
            <w:r w:rsidR="00174108" w:rsidRPr="00990AE6">
              <w:rPr>
                <w:rFonts w:eastAsia="Times New Roman" w:cs="Calibri"/>
                <w:bCs/>
                <w:color w:val="000000"/>
                <w:sz w:val="20"/>
                <w:szCs w:val="20"/>
                <w:lang w:eastAsia="es-MX"/>
              </w:rPr>
              <w:t> </w:t>
            </w:r>
          </w:p>
        </w:tc>
        <w:tc>
          <w:tcPr>
            <w:tcW w:w="5133" w:type="dxa"/>
            <w:tcBorders>
              <w:top w:val="nil"/>
              <w:left w:val="nil"/>
              <w:bottom w:val="single" w:sz="4" w:space="0" w:color="auto"/>
              <w:right w:val="single" w:sz="4" w:space="0" w:color="auto"/>
            </w:tcBorders>
            <w:shd w:val="clear" w:color="auto" w:fill="auto"/>
            <w:vAlign w:val="center"/>
            <w:hideMark/>
          </w:tcPr>
          <w:p w14:paraId="5A727A8E"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Obra </w:t>
            </w:r>
            <w:r w:rsidR="006D41B9" w:rsidRPr="00990AE6">
              <w:rPr>
                <w:rFonts w:eastAsia="Times New Roman" w:cs="Calibri"/>
                <w:color w:val="000000"/>
                <w:sz w:val="20"/>
                <w:szCs w:val="20"/>
                <w:lang w:eastAsia="es-MX"/>
              </w:rPr>
              <w:t>P</w:t>
            </w:r>
            <w:r w:rsidRPr="00990AE6">
              <w:rPr>
                <w:rFonts w:eastAsia="Times New Roman" w:cs="Calibri"/>
                <w:color w:val="000000"/>
                <w:sz w:val="20"/>
                <w:szCs w:val="20"/>
                <w:lang w:eastAsia="es-MX"/>
              </w:rPr>
              <w:t xml:space="preserve">ública en </w:t>
            </w:r>
            <w:r w:rsidR="006D41B9" w:rsidRPr="00990AE6">
              <w:rPr>
                <w:rFonts w:eastAsia="Times New Roman" w:cs="Calibri"/>
                <w:color w:val="000000"/>
                <w:sz w:val="20"/>
                <w:szCs w:val="20"/>
                <w:lang w:eastAsia="es-MX"/>
              </w:rPr>
              <w:t>B</w:t>
            </w:r>
            <w:r w:rsidRPr="00990AE6">
              <w:rPr>
                <w:rFonts w:eastAsia="Times New Roman" w:cs="Calibri"/>
                <w:color w:val="000000"/>
                <w:sz w:val="20"/>
                <w:szCs w:val="20"/>
                <w:lang w:eastAsia="es-MX"/>
              </w:rPr>
              <w:t xml:space="preserve">ienes </w:t>
            </w:r>
            <w:r w:rsidR="006D41B9" w:rsidRPr="00990AE6">
              <w:rPr>
                <w:rFonts w:eastAsia="Times New Roman" w:cs="Calibri"/>
                <w:color w:val="000000"/>
                <w:sz w:val="20"/>
                <w:szCs w:val="20"/>
                <w:lang w:eastAsia="es-MX"/>
              </w:rPr>
              <w:t>P</w:t>
            </w:r>
            <w:r w:rsidRPr="00990AE6">
              <w:rPr>
                <w:rFonts w:eastAsia="Times New Roman" w:cs="Calibri"/>
                <w:color w:val="000000"/>
                <w:sz w:val="20"/>
                <w:szCs w:val="20"/>
                <w:lang w:eastAsia="es-MX"/>
              </w:rPr>
              <w:t>ropios</w:t>
            </w:r>
          </w:p>
        </w:tc>
        <w:tc>
          <w:tcPr>
            <w:tcW w:w="2041" w:type="dxa"/>
            <w:tcBorders>
              <w:top w:val="nil"/>
              <w:left w:val="nil"/>
              <w:bottom w:val="single" w:sz="4" w:space="0" w:color="auto"/>
              <w:right w:val="single" w:sz="4" w:space="0" w:color="auto"/>
            </w:tcBorders>
            <w:shd w:val="clear" w:color="auto" w:fill="auto"/>
            <w:vAlign w:val="center"/>
            <w:hideMark/>
          </w:tcPr>
          <w:p w14:paraId="74D48F98"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1995BDA5"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7A4EC93E"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2F7330B6"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2.14</w:t>
            </w:r>
            <w:r w:rsidR="00174108" w:rsidRPr="00990AE6">
              <w:rPr>
                <w:rFonts w:eastAsia="Times New Roman" w:cs="Calibri"/>
                <w:bCs/>
                <w:color w:val="000000"/>
                <w:sz w:val="20"/>
                <w:szCs w:val="20"/>
                <w:lang w:eastAsia="es-MX"/>
              </w:rPr>
              <w:t> </w:t>
            </w:r>
          </w:p>
        </w:tc>
        <w:tc>
          <w:tcPr>
            <w:tcW w:w="5133" w:type="dxa"/>
            <w:tcBorders>
              <w:top w:val="nil"/>
              <w:left w:val="nil"/>
              <w:bottom w:val="single" w:sz="4" w:space="0" w:color="auto"/>
              <w:right w:val="single" w:sz="4" w:space="0" w:color="auto"/>
            </w:tcBorders>
            <w:shd w:val="clear" w:color="auto" w:fill="auto"/>
            <w:vAlign w:val="center"/>
            <w:hideMark/>
          </w:tcPr>
          <w:p w14:paraId="71208C35"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Acciones y </w:t>
            </w:r>
            <w:r w:rsidR="006D41B9" w:rsidRPr="00990AE6">
              <w:rPr>
                <w:rFonts w:eastAsia="Times New Roman" w:cs="Calibri"/>
                <w:color w:val="000000"/>
                <w:sz w:val="20"/>
                <w:szCs w:val="20"/>
                <w:lang w:eastAsia="es-MX"/>
              </w:rPr>
              <w:t>P</w:t>
            </w:r>
            <w:r w:rsidRPr="00990AE6">
              <w:rPr>
                <w:rFonts w:eastAsia="Times New Roman" w:cs="Calibri"/>
                <w:color w:val="000000"/>
                <w:sz w:val="20"/>
                <w:szCs w:val="20"/>
                <w:lang w:eastAsia="es-MX"/>
              </w:rPr>
              <w:t xml:space="preserve">articipaciones de </w:t>
            </w:r>
            <w:r w:rsidR="006D41B9" w:rsidRPr="00990AE6">
              <w:rPr>
                <w:rFonts w:eastAsia="Times New Roman" w:cs="Calibri"/>
                <w:color w:val="000000"/>
                <w:sz w:val="20"/>
                <w:szCs w:val="20"/>
                <w:lang w:eastAsia="es-MX"/>
              </w:rPr>
              <w:t>C</w:t>
            </w:r>
            <w:r w:rsidRPr="00990AE6">
              <w:rPr>
                <w:rFonts w:eastAsia="Times New Roman" w:cs="Calibri"/>
                <w:color w:val="000000"/>
                <w:sz w:val="20"/>
                <w:szCs w:val="20"/>
                <w:lang w:eastAsia="es-MX"/>
              </w:rPr>
              <w:t>apital</w:t>
            </w:r>
          </w:p>
        </w:tc>
        <w:tc>
          <w:tcPr>
            <w:tcW w:w="2041" w:type="dxa"/>
            <w:tcBorders>
              <w:top w:val="nil"/>
              <w:left w:val="nil"/>
              <w:bottom w:val="single" w:sz="4" w:space="0" w:color="auto"/>
              <w:right w:val="single" w:sz="4" w:space="0" w:color="auto"/>
            </w:tcBorders>
            <w:shd w:val="clear" w:color="auto" w:fill="auto"/>
            <w:vAlign w:val="center"/>
            <w:hideMark/>
          </w:tcPr>
          <w:p w14:paraId="08AFC225"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59B7C6B4"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055073D2"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3B8B5845"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2.15</w:t>
            </w:r>
          </w:p>
        </w:tc>
        <w:tc>
          <w:tcPr>
            <w:tcW w:w="5133" w:type="dxa"/>
            <w:tcBorders>
              <w:top w:val="nil"/>
              <w:left w:val="nil"/>
              <w:bottom w:val="single" w:sz="4" w:space="0" w:color="auto"/>
              <w:right w:val="single" w:sz="4" w:space="0" w:color="auto"/>
            </w:tcBorders>
            <w:shd w:val="clear" w:color="auto" w:fill="auto"/>
            <w:vAlign w:val="center"/>
            <w:hideMark/>
          </w:tcPr>
          <w:p w14:paraId="6BC61592" w14:textId="77777777" w:rsidR="00174108" w:rsidRPr="00990AE6" w:rsidRDefault="00174108" w:rsidP="006D41B9">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Compra de </w:t>
            </w:r>
            <w:r w:rsidR="006D41B9" w:rsidRPr="00990AE6">
              <w:rPr>
                <w:rFonts w:eastAsia="Times New Roman" w:cs="Calibri"/>
                <w:color w:val="000000"/>
                <w:sz w:val="20"/>
                <w:szCs w:val="20"/>
                <w:lang w:eastAsia="es-MX"/>
              </w:rPr>
              <w:t>T</w:t>
            </w:r>
            <w:r w:rsidRPr="00990AE6">
              <w:rPr>
                <w:rFonts w:eastAsia="Times New Roman" w:cs="Calibri"/>
                <w:color w:val="000000"/>
                <w:sz w:val="20"/>
                <w:szCs w:val="20"/>
                <w:lang w:eastAsia="es-MX"/>
              </w:rPr>
              <w:t xml:space="preserve">ítulos y </w:t>
            </w:r>
            <w:r w:rsidR="006D41B9" w:rsidRPr="00990AE6">
              <w:rPr>
                <w:rFonts w:eastAsia="Times New Roman" w:cs="Calibri"/>
                <w:color w:val="000000"/>
                <w:sz w:val="20"/>
                <w:szCs w:val="20"/>
                <w:lang w:eastAsia="es-MX"/>
              </w:rPr>
              <w:t>V</w:t>
            </w:r>
            <w:r w:rsidRPr="00990AE6">
              <w:rPr>
                <w:rFonts w:eastAsia="Times New Roman" w:cs="Calibri"/>
                <w:color w:val="000000"/>
                <w:sz w:val="20"/>
                <w:szCs w:val="20"/>
                <w:lang w:eastAsia="es-MX"/>
              </w:rPr>
              <w:t>alores</w:t>
            </w:r>
          </w:p>
        </w:tc>
        <w:tc>
          <w:tcPr>
            <w:tcW w:w="2041" w:type="dxa"/>
            <w:tcBorders>
              <w:top w:val="nil"/>
              <w:left w:val="nil"/>
              <w:bottom w:val="single" w:sz="4" w:space="0" w:color="auto"/>
              <w:right w:val="single" w:sz="4" w:space="0" w:color="auto"/>
            </w:tcBorders>
            <w:shd w:val="clear" w:color="auto" w:fill="auto"/>
            <w:vAlign w:val="center"/>
            <w:hideMark/>
          </w:tcPr>
          <w:p w14:paraId="29367F52"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ABF3B3E"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6D41B9" w:rsidRPr="00990AE6" w14:paraId="2B36A67E"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7A77FEE6" w14:textId="77777777" w:rsidR="007460DF"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2.16</w:t>
            </w:r>
          </w:p>
        </w:tc>
        <w:tc>
          <w:tcPr>
            <w:tcW w:w="5133" w:type="dxa"/>
            <w:tcBorders>
              <w:top w:val="nil"/>
              <w:left w:val="nil"/>
              <w:bottom w:val="single" w:sz="4" w:space="0" w:color="auto"/>
              <w:right w:val="single" w:sz="4" w:space="0" w:color="auto"/>
            </w:tcBorders>
            <w:shd w:val="clear" w:color="auto" w:fill="auto"/>
            <w:vAlign w:val="center"/>
          </w:tcPr>
          <w:p w14:paraId="687AC5EC" w14:textId="77777777" w:rsidR="006D41B9" w:rsidRPr="00990AE6" w:rsidRDefault="002B3FDA" w:rsidP="00174108">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Concesión de Préstamos</w:t>
            </w:r>
          </w:p>
        </w:tc>
        <w:tc>
          <w:tcPr>
            <w:tcW w:w="2041" w:type="dxa"/>
            <w:tcBorders>
              <w:top w:val="nil"/>
              <w:left w:val="nil"/>
              <w:bottom w:val="single" w:sz="4" w:space="0" w:color="auto"/>
              <w:right w:val="single" w:sz="4" w:space="0" w:color="auto"/>
            </w:tcBorders>
            <w:shd w:val="clear" w:color="auto" w:fill="auto"/>
            <w:vAlign w:val="center"/>
          </w:tcPr>
          <w:p w14:paraId="4907DF0D" w14:textId="77777777" w:rsidR="006D41B9" w:rsidRPr="00990AE6" w:rsidRDefault="006D41B9" w:rsidP="00634281">
            <w:pPr>
              <w:spacing w:after="0" w:line="240" w:lineRule="auto"/>
              <w:jc w:val="right"/>
              <w:rPr>
                <w:rFonts w:eastAsia="Times New Roman" w:cs="Calibri"/>
                <w:bCs/>
                <w:color w:val="000000"/>
                <w:sz w:val="20"/>
                <w:szCs w:val="20"/>
                <w:lang w:eastAsia="es-MX"/>
              </w:rPr>
            </w:pPr>
          </w:p>
        </w:tc>
        <w:tc>
          <w:tcPr>
            <w:tcW w:w="163" w:type="dxa"/>
            <w:tcBorders>
              <w:top w:val="nil"/>
              <w:left w:val="nil"/>
              <w:bottom w:val="nil"/>
              <w:right w:val="nil"/>
            </w:tcBorders>
            <w:shd w:val="clear" w:color="auto" w:fill="auto"/>
            <w:noWrap/>
            <w:vAlign w:val="bottom"/>
          </w:tcPr>
          <w:p w14:paraId="4E04DA47" w14:textId="77777777" w:rsidR="006D41B9" w:rsidRPr="00990AE6" w:rsidRDefault="006D41B9" w:rsidP="00EE6839">
            <w:pPr>
              <w:spacing w:after="0" w:line="240" w:lineRule="auto"/>
              <w:jc w:val="center"/>
              <w:rPr>
                <w:rFonts w:eastAsia="Times New Roman" w:cs="Calibri"/>
                <w:color w:val="000000"/>
                <w:sz w:val="20"/>
                <w:szCs w:val="20"/>
                <w:lang w:eastAsia="es-MX"/>
              </w:rPr>
            </w:pPr>
          </w:p>
        </w:tc>
      </w:tr>
      <w:tr w:rsidR="00174108" w:rsidRPr="00990AE6" w14:paraId="0957A366" w14:textId="77777777" w:rsidTr="00EE6839">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6A9DFB4D"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2.17</w:t>
            </w:r>
          </w:p>
        </w:tc>
        <w:tc>
          <w:tcPr>
            <w:tcW w:w="5133" w:type="dxa"/>
            <w:tcBorders>
              <w:top w:val="nil"/>
              <w:left w:val="nil"/>
              <w:bottom w:val="single" w:sz="4" w:space="0" w:color="auto"/>
              <w:right w:val="single" w:sz="4" w:space="0" w:color="auto"/>
            </w:tcBorders>
            <w:shd w:val="clear" w:color="auto" w:fill="auto"/>
            <w:vAlign w:val="center"/>
            <w:hideMark/>
          </w:tcPr>
          <w:p w14:paraId="49BE9668" w14:textId="77777777" w:rsidR="00174108" w:rsidRPr="00990AE6" w:rsidRDefault="00174108" w:rsidP="002B3FDA">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Inversiones en </w:t>
            </w:r>
            <w:r w:rsidR="002B3FDA" w:rsidRPr="00990AE6">
              <w:rPr>
                <w:rFonts w:eastAsia="Times New Roman" w:cs="Calibri"/>
                <w:color w:val="000000"/>
                <w:sz w:val="20"/>
                <w:szCs w:val="20"/>
                <w:lang w:eastAsia="es-MX"/>
              </w:rPr>
              <w:t>F</w:t>
            </w:r>
            <w:r w:rsidRPr="00990AE6">
              <w:rPr>
                <w:rFonts w:eastAsia="Times New Roman" w:cs="Calibri"/>
                <w:color w:val="000000"/>
                <w:sz w:val="20"/>
                <w:szCs w:val="20"/>
                <w:lang w:eastAsia="es-MX"/>
              </w:rPr>
              <w:t xml:space="preserve">ideicomisos. </w:t>
            </w:r>
            <w:r w:rsidR="002B3FDA" w:rsidRPr="00990AE6">
              <w:rPr>
                <w:rFonts w:eastAsia="Times New Roman" w:cs="Calibri"/>
                <w:color w:val="000000"/>
                <w:sz w:val="20"/>
                <w:szCs w:val="20"/>
                <w:lang w:eastAsia="es-MX"/>
              </w:rPr>
              <w:t>M</w:t>
            </w:r>
            <w:r w:rsidRPr="00990AE6">
              <w:rPr>
                <w:rFonts w:eastAsia="Times New Roman" w:cs="Calibri"/>
                <w:color w:val="000000"/>
                <w:sz w:val="20"/>
                <w:szCs w:val="20"/>
                <w:lang w:eastAsia="es-MX"/>
              </w:rPr>
              <w:t xml:space="preserve">andatos y </w:t>
            </w:r>
            <w:r w:rsidR="002B3FDA" w:rsidRPr="00990AE6">
              <w:rPr>
                <w:rFonts w:eastAsia="Times New Roman" w:cs="Calibri"/>
                <w:color w:val="000000"/>
                <w:sz w:val="20"/>
                <w:szCs w:val="20"/>
                <w:lang w:eastAsia="es-MX"/>
              </w:rPr>
              <w:t>O</w:t>
            </w:r>
            <w:r w:rsidRPr="00990AE6">
              <w:rPr>
                <w:rFonts w:eastAsia="Times New Roman" w:cs="Calibri"/>
                <w:color w:val="000000"/>
                <w:sz w:val="20"/>
                <w:szCs w:val="20"/>
                <w:lang w:eastAsia="es-MX"/>
              </w:rPr>
              <w:t xml:space="preserve">tros </w:t>
            </w:r>
            <w:r w:rsidR="002B3FDA" w:rsidRPr="00990AE6">
              <w:rPr>
                <w:rFonts w:eastAsia="Times New Roman" w:cs="Calibri"/>
                <w:color w:val="000000"/>
                <w:sz w:val="20"/>
                <w:szCs w:val="20"/>
                <w:lang w:eastAsia="es-MX"/>
              </w:rPr>
              <w:t>A</w:t>
            </w:r>
            <w:r w:rsidRPr="00990AE6">
              <w:rPr>
                <w:rFonts w:eastAsia="Times New Roman" w:cs="Calibri"/>
                <w:color w:val="000000"/>
                <w:sz w:val="20"/>
                <w:szCs w:val="20"/>
                <w:lang w:eastAsia="es-MX"/>
              </w:rPr>
              <w:t>nálogos</w:t>
            </w:r>
          </w:p>
        </w:tc>
        <w:tc>
          <w:tcPr>
            <w:tcW w:w="2041" w:type="dxa"/>
            <w:tcBorders>
              <w:top w:val="nil"/>
              <w:left w:val="nil"/>
              <w:bottom w:val="single" w:sz="4" w:space="0" w:color="auto"/>
              <w:right w:val="single" w:sz="4" w:space="0" w:color="auto"/>
            </w:tcBorders>
            <w:shd w:val="clear" w:color="auto" w:fill="auto"/>
            <w:vAlign w:val="center"/>
            <w:hideMark/>
          </w:tcPr>
          <w:p w14:paraId="2F9D0107"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53D3CF0"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69F227D4" w14:textId="77777777" w:rsidTr="00EE6839">
        <w:trPr>
          <w:trHeight w:val="420"/>
          <w:jc w:val="center"/>
        </w:trPr>
        <w:tc>
          <w:tcPr>
            <w:tcW w:w="642" w:type="dxa"/>
            <w:tcBorders>
              <w:top w:val="nil"/>
              <w:left w:val="single" w:sz="4" w:space="0" w:color="auto"/>
              <w:bottom w:val="single" w:sz="4" w:space="0" w:color="auto"/>
              <w:right w:val="nil"/>
            </w:tcBorders>
            <w:shd w:val="clear" w:color="auto" w:fill="auto"/>
            <w:vAlign w:val="center"/>
            <w:hideMark/>
          </w:tcPr>
          <w:p w14:paraId="02243C3A"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2.18</w:t>
            </w:r>
          </w:p>
        </w:tc>
        <w:tc>
          <w:tcPr>
            <w:tcW w:w="5133" w:type="dxa"/>
            <w:tcBorders>
              <w:top w:val="nil"/>
              <w:left w:val="nil"/>
              <w:bottom w:val="single" w:sz="4" w:space="0" w:color="auto"/>
              <w:right w:val="single" w:sz="4" w:space="0" w:color="auto"/>
            </w:tcBorders>
            <w:shd w:val="clear" w:color="auto" w:fill="auto"/>
            <w:vAlign w:val="center"/>
            <w:hideMark/>
          </w:tcPr>
          <w:p w14:paraId="43272B14" w14:textId="77777777" w:rsidR="00174108" w:rsidRPr="00990AE6" w:rsidRDefault="00174108" w:rsidP="007460D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Provisiones para </w:t>
            </w:r>
            <w:r w:rsidR="007460DF" w:rsidRPr="00990AE6">
              <w:rPr>
                <w:rFonts w:eastAsia="Times New Roman" w:cs="Calibri"/>
                <w:color w:val="000000"/>
                <w:sz w:val="20"/>
                <w:szCs w:val="20"/>
                <w:lang w:eastAsia="es-MX"/>
              </w:rPr>
              <w:t>C</w:t>
            </w:r>
            <w:r w:rsidRPr="00990AE6">
              <w:rPr>
                <w:rFonts w:eastAsia="Times New Roman" w:cs="Calibri"/>
                <w:color w:val="000000"/>
                <w:sz w:val="20"/>
                <w:szCs w:val="20"/>
                <w:lang w:eastAsia="es-MX"/>
              </w:rPr>
              <w:t xml:space="preserve">ontingencias y </w:t>
            </w:r>
            <w:r w:rsidR="007460DF" w:rsidRPr="00990AE6">
              <w:rPr>
                <w:rFonts w:eastAsia="Times New Roman" w:cs="Calibri"/>
                <w:color w:val="000000"/>
                <w:sz w:val="20"/>
                <w:szCs w:val="20"/>
                <w:lang w:eastAsia="es-MX"/>
              </w:rPr>
              <w:t>O</w:t>
            </w:r>
            <w:r w:rsidRPr="00990AE6">
              <w:rPr>
                <w:rFonts w:eastAsia="Times New Roman" w:cs="Calibri"/>
                <w:color w:val="000000"/>
                <w:sz w:val="20"/>
                <w:szCs w:val="20"/>
                <w:lang w:eastAsia="es-MX"/>
              </w:rPr>
              <w:t xml:space="preserve">tras </w:t>
            </w:r>
            <w:r w:rsidR="007460DF" w:rsidRPr="00990AE6">
              <w:rPr>
                <w:rFonts w:eastAsia="Times New Roman" w:cs="Calibri"/>
                <w:color w:val="000000"/>
                <w:sz w:val="20"/>
                <w:szCs w:val="20"/>
                <w:lang w:eastAsia="es-MX"/>
              </w:rPr>
              <w:t>Erogaciones E</w:t>
            </w:r>
            <w:r w:rsidRPr="00990AE6">
              <w:rPr>
                <w:rFonts w:eastAsia="Times New Roman" w:cs="Calibri"/>
                <w:color w:val="000000"/>
                <w:sz w:val="20"/>
                <w:szCs w:val="20"/>
                <w:lang w:eastAsia="es-MX"/>
              </w:rPr>
              <w:t>speciales</w:t>
            </w:r>
          </w:p>
        </w:tc>
        <w:tc>
          <w:tcPr>
            <w:tcW w:w="2041" w:type="dxa"/>
            <w:tcBorders>
              <w:top w:val="nil"/>
              <w:left w:val="nil"/>
              <w:bottom w:val="single" w:sz="4" w:space="0" w:color="auto"/>
              <w:right w:val="single" w:sz="4" w:space="0" w:color="auto"/>
            </w:tcBorders>
            <w:shd w:val="clear" w:color="auto" w:fill="auto"/>
            <w:vAlign w:val="center"/>
            <w:hideMark/>
          </w:tcPr>
          <w:p w14:paraId="50AC65F9"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00D0EBC9"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2F5343AC" w14:textId="77777777" w:rsidTr="00EE6839">
        <w:trPr>
          <w:trHeight w:val="57"/>
          <w:jc w:val="center"/>
        </w:trPr>
        <w:tc>
          <w:tcPr>
            <w:tcW w:w="642" w:type="dxa"/>
            <w:tcBorders>
              <w:top w:val="nil"/>
              <w:left w:val="single" w:sz="4" w:space="0" w:color="auto"/>
              <w:bottom w:val="single" w:sz="4" w:space="0" w:color="auto"/>
              <w:right w:val="nil"/>
            </w:tcBorders>
            <w:shd w:val="clear" w:color="auto" w:fill="auto"/>
            <w:vAlign w:val="center"/>
            <w:hideMark/>
          </w:tcPr>
          <w:p w14:paraId="09EED77F"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2.19</w:t>
            </w:r>
          </w:p>
        </w:tc>
        <w:tc>
          <w:tcPr>
            <w:tcW w:w="5133" w:type="dxa"/>
            <w:tcBorders>
              <w:top w:val="nil"/>
              <w:left w:val="nil"/>
              <w:bottom w:val="single" w:sz="4" w:space="0" w:color="auto"/>
              <w:right w:val="single" w:sz="4" w:space="0" w:color="auto"/>
            </w:tcBorders>
            <w:shd w:val="clear" w:color="auto" w:fill="auto"/>
            <w:vAlign w:val="center"/>
            <w:hideMark/>
          </w:tcPr>
          <w:p w14:paraId="2ACDDC29" w14:textId="77777777" w:rsidR="00174108" w:rsidRPr="00990AE6" w:rsidRDefault="00174108" w:rsidP="007460D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Amortización de la </w:t>
            </w:r>
            <w:r w:rsidR="007460DF" w:rsidRPr="00990AE6">
              <w:rPr>
                <w:rFonts w:eastAsia="Times New Roman" w:cs="Calibri"/>
                <w:color w:val="000000"/>
                <w:sz w:val="20"/>
                <w:szCs w:val="20"/>
                <w:lang w:eastAsia="es-MX"/>
              </w:rPr>
              <w:t>D</w:t>
            </w:r>
            <w:r w:rsidRPr="00990AE6">
              <w:rPr>
                <w:rFonts w:eastAsia="Times New Roman" w:cs="Calibri"/>
                <w:color w:val="000000"/>
                <w:sz w:val="20"/>
                <w:szCs w:val="20"/>
                <w:lang w:eastAsia="es-MX"/>
              </w:rPr>
              <w:t xml:space="preserve">euda </w:t>
            </w:r>
            <w:r w:rsidR="007460DF" w:rsidRPr="00990AE6">
              <w:rPr>
                <w:rFonts w:eastAsia="Times New Roman" w:cs="Calibri"/>
                <w:color w:val="000000"/>
                <w:sz w:val="20"/>
                <w:szCs w:val="20"/>
                <w:lang w:eastAsia="es-MX"/>
              </w:rPr>
              <w:t>P</w:t>
            </w:r>
            <w:r w:rsidRPr="00990AE6">
              <w:rPr>
                <w:rFonts w:eastAsia="Times New Roman" w:cs="Calibri"/>
                <w:color w:val="000000"/>
                <w:sz w:val="20"/>
                <w:szCs w:val="20"/>
                <w:lang w:eastAsia="es-MX"/>
              </w:rPr>
              <w:t>ública</w:t>
            </w:r>
          </w:p>
        </w:tc>
        <w:tc>
          <w:tcPr>
            <w:tcW w:w="2041" w:type="dxa"/>
            <w:tcBorders>
              <w:top w:val="nil"/>
              <w:left w:val="nil"/>
              <w:bottom w:val="single" w:sz="4" w:space="0" w:color="auto"/>
              <w:right w:val="single" w:sz="4" w:space="0" w:color="auto"/>
            </w:tcBorders>
            <w:shd w:val="clear" w:color="auto" w:fill="auto"/>
            <w:vAlign w:val="center"/>
            <w:hideMark/>
          </w:tcPr>
          <w:p w14:paraId="3683CD23"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961930D"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3E4450F1" w14:textId="77777777" w:rsidTr="00EE6839">
        <w:trPr>
          <w:trHeight w:val="113"/>
          <w:jc w:val="center"/>
        </w:trPr>
        <w:tc>
          <w:tcPr>
            <w:tcW w:w="642" w:type="dxa"/>
            <w:tcBorders>
              <w:top w:val="nil"/>
              <w:left w:val="single" w:sz="4" w:space="0" w:color="auto"/>
              <w:bottom w:val="single" w:sz="4" w:space="0" w:color="auto"/>
              <w:right w:val="nil"/>
            </w:tcBorders>
            <w:shd w:val="clear" w:color="auto" w:fill="auto"/>
            <w:vAlign w:val="center"/>
            <w:hideMark/>
          </w:tcPr>
          <w:p w14:paraId="2857F155" w14:textId="77777777" w:rsidR="00174108"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2.20</w:t>
            </w:r>
          </w:p>
        </w:tc>
        <w:tc>
          <w:tcPr>
            <w:tcW w:w="5133" w:type="dxa"/>
            <w:tcBorders>
              <w:top w:val="nil"/>
              <w:left w:val="nil"/>
              <w:bottom w:val="single" w:sz="4" w:space="0" w:color="auto"/>
              <w:right w:val="single" w:sz="4" w:space="0" w:color="auto"/>
            </w:tcBorders>
            <w:shd w:val="clear" w:color="auto" w:fill="auto"/>
            <w:vAlign w:val="center"/>
            <w:hideMark/>
          </w:tcPr>
          <w:p w14:paraId="50D2072B" w14:textId="77777777" w:rsidR="00174108" w:rsidRPr="00990AE6" w:rsidRDefault="00174108" w:rsidP="007460D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Adeudos de </w:t>
            </w:r>
            <w:r w:rsidR="007460DF" w:rsidRPr="00990AE6">
              <w:rPr>
                <w:rFonts w:eastAsia="Times New Roman" w:cs="Calibri"/>
                <w:color w:val="000000"/>
                <w:sz w:val="20"/>
                <w:szCs w:val="20"/>
                <w:lang w:eastAsia="es-MX"/>
              </w:rPr>
              <w:t>E</w:t>
            </w:r>
            <w:r w:rsidRPr="00990AE6">
              <w:rPr>
                <w:rFonts w:eastAsia="Times New Roman" w:cs="Calibri"/>
                <w:color w:val="000000"/>
                <w:sz w:val="20"/>
                <w:szCs w:val="20"/>
                <w:lang w:eastAsia="es-MX"/>
              </w:rPr>
              <w:t xml:space="preserve">jercicios </w:t>
            </w:r>
            <w:r w:rsidR="007460DF" w:rsidRPr="00990AE6">
              <w:rPr>
                <w:rFonts w:eastAsia="Times New Roman" w:cs="Calibri"/>
                <w:color w:val="000000"/>
                <w:sz w:val="20"/>
                <w:szCs w:val="20"/>
                <w:lang w:eastAsia="es-MX"/>
              </w:rPr>
              <w:t>Fiscales A</w:t>
            </w:r>
            <w:r w:rsidRPr="00990AE6">
              <w:rPr>
                <w:rFonts w:eastAsia="Times New Roman" w:cs="Calibri"/>
                <w:color w:val="000000"/>
                <w:sz w:val="20"/>
                <w:szCs w:val="20"/>
                <w:lang w:eastAsia="es-MX"/>
              </w:rPr>
              <w:t>nteriores (ADEFAS)</w:t>
            </w:r>
          </w:p>
        </w:tc>
        <w:tc>
          <w:tcPr>
            <w:tcW w:w="2041" w:type="dxa"/>
            <w:tcBorders>
              <w:top w:val="nil"/>
              <w:left w:val="nil"/>
              <w:bottom w:val="single" w:sz="4" w:space="0" w:color="auto"/>
              <w:right w:val="single" w:sz="4" w:space="0" w:color="auto"/>
            </w:tcBorders>
            <w:shd w:val="clear" w:color="auto" w:fill="auto"/>
            <w:vAlign w:val="center"/>
            <w:hideMark/>
          </w:tcPr>
          <w:p w14:paraId="2469ECCA" w14:textId="77777777"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0EADD801"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7460DF" w:rsidRPr="00990AE6" w14:paraId="010C7A2D" w14:textId="77777777" w:rsidTr="00EE6839">
        <w:trPr>
          <w:trHeight w:val="113"/>
          <w:jc w:val="center"/>
        </w:trPr>
        <w:tc>
          <w:tcPr>
            <w:tcW w:w="642" w:type="dxa"/>
            <w:tcBorders>
              <w:top w:val="nil"/>
              <w:left w:val="single" w:sz="4" w:space="0" w:color="auto"/>
              <w:bottom w:val="single" w:sz="4" w:space="0" w:color="auto"/>
              <w:right w:val="nil"/>
            </w:tcBorders>
            <w:shd w:val="clear" w:color="auto" w:fill="auto"/>
            <w:vAlign w:val="center"/>
          </w:tcPr>
          <w:p w14:paraId="5DE1F854" w14:textId="77777777" w:rsidR="007460DF" w:rsidRPr="00990AE6" w:rsidRDefault="007460DF" w:rsidP="007460DF">
            <w:pPr>
              <w:spacing w:after="0" w:line="240" w:lineRule="auto"/>
              <w:jc w:val="both"/>
              <w:rPr>
                <w:rFonts w:eastAsia="Times New Roman" w:cs="Calibri"/>
                <w:bCs/>
                <w:color w:val="000000"/>
                <w:sz w:val="20"/>
                <w:szCs w:val="20"/>
                <w:lang w:eastAsia="es-MX"/>
              </w:rPr>
            </w:pPr>
            <w:r w:rsidRPr="00990AE6">
              <w:rPr>
                <w:rFonts w:eastAsia="Times New Roman" w:cs="Calibri"/>
                <w:bCs/>
                <w:color w:val="000000"/>
                <w:sz w:val="20"/>
                <w:szCs w:val="20"/>
                <w:lang w:eastAsia="es-MX"/>
              </w:rPr>
              <w:t>2.21</w:t>
            </w:r>
          </w:p>
        </w:tc>
        <w:tc>
          <w:tcPr>
            <w:tcW w:w="5133" w:type="dxa"/>
            <w:tcBorders>
              <w:top w:val="nil"/>
              <w:left w:val="nil"/>
              <w:bottom w:val="single" w:sz="4" w:space="0" w:color="auto"/>
              <w:right w:val="single" w:sz="4" w:space="0" w:color="auto"/>
            </w:tcBorders>
            <w:shd w:val="clear" w:color="auto" w:fill="auto"/>
            <w:vAlign w:val="center"/>
          </w:tcPr>
          <w:p w14:paraId="410092FF" w14:textId="77777777" w:rsidR="007460DF" w:rsidRPr="00990AE6" w:rsidRDefault="007460DF" w:rsidP="007460DF">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Otros Egresos Presupuestales No Contables</w:t>
            </w:r>
          </w:p>
        </w:tc>
        <w:tc>
          <w:tcPr>
            <w:tcW w:w="2041" w:type="dxa"/>
            <w:tcBorders>
              <w:top w:val="nil"/>
              <w:left w:val="nil"/>
              <w:bottom w:val="single" w:sz="4" w:space="0" w:color="auto"/>
              <w:right w:val="single" w:sz="4" w:space="0" w:color="auto"/>
            </w:tcBorders>
            <w:shd w:val="clear" w:color="auto" w:fill="auto"/>
            <w:vAlign w:val="center"/>
          </w:tcPr>
          <w:p w14:paraId="4E140A5E" w14:textId="2EE463A9" w:rsidR="007460DF" w:rsidRPr="00990AE6" w:rsidRDefault="00EE6839" w:rsidP="00634281">
            <w:pPr>
              <w:spacing w:after="0" w:line="240" w:lineRule="auto"/>
              <w:jc w:val="right"/>
              <w:rPr>
                <w:rFonts w:eastAsia="Times New Roman" w:cs="Calibri"/>
                <w:color w:val="000000"/>
                <w:sz w:val="20"/>
                <w:szCs w:val="20"/>
                <w:lang w:eastAsia="es-MX"/>
              </w:rPr>
            </w:pPr>
            <w:r w:rsidRPr="00990AE6">
              <w:rPr>
                <w:rFonts w:eastAsia="Times New Roman" w:cs="Calibri"/>
                <w:color w:val="000000"/>
                <w:sz w:val="20"/>
                <w:szCs w:val="20"/>
                <w:lang w:eastAsia="es-MX"/>
              </w:rPr>
              <w:t>355,256</w:t>
            </w:r>
          </w:p>
        </w:tc>
        <w:tc>
          <w:tcPr>
            <w:tcW w:w="163" w:type="dxa"/>
            <w:tcBorders>
              <w:top w:val="nil"/>
              <w:left w:val="nil"/>
              <w:bottom w:val="nil"/>
              <w:right w:val="nil"/>
            </w:tcBorders>
            <w:shd w:val="clear" w:color="auto" w:fill="auto"/>
            <w:noWrap/>
            <w:vAlign w:val="bottom"/>
          </w:tcPr>
          <w:p w14:paraId="71DE87CB" w14:textId="77777777" w:rsidR="007460DF" w:rsidRPr="00990AE6" w:rsidRDefault="007460DF" w:rsidP="00EE6839">
            <w:pPr>
              <w:spacing w:after="0" w:line="240" w:lineRule="auto"/>
              <w:jc w:val="center"/>
              <w:rPr>
                <w:rFonts w:eastAsia="Times New Roman" w:cs="Calibri"/>
                <w:color w:val="000000"/>
                <w:sz w:val="20"/>
                <w:szCs w:val="20"/>
                <w:lang w:eastAsia="es-MX"/>
              </w:rPr>
            </w:pPr>
          </w:p>
        </w:tc>
      </w:tr>
      <w:tr w:rsidR="00591EE2" w:rsidRPr="00990AE6" w14:paraId="7100BE4F" w14:textId="77777777" w:rsidTr="00EE6839">
        <w:trPr>
          <w:gridAfter w:val="1"/>
          <w:wAfter w:w="163" w:type="dxa"/>
          <w:trHeight w:val="227"/>
          <w:jc w:val="center"/>
        </w:trPr>
        <w:tc>
          <w:tcPr>
            <w:tcW w:w="5775" w:type="dxa"/>
            <w:gridSpan w:val="2"/>
            <w:tcBorders>
              <w:top w:val="nil"/>
              <w:left w:val="single" w:sz="4" w:space="0" w:color="auto"/>
              <w:bottom w:val="single" w:sz="4" w:space="0" w:color="auto"/>
              <w:right w:val="single" w:sz="4" w:space="0" w:color="000000"/>
            </w:tcBorders>
            <w:shd w:val="clear" w:color="auto" w:fill="AB0033"/>
            <w:vAlign w:val="center"/>
            <w:hideMark/>
          </w:tcPr>
          <w:p w14:paraId="56B7B489" w14:textId="77777777" w:rsidR="00591EE2" w:rsidRPr="00990AE6" w:rsidRDefault="00591EE2" w:rsidP="00174108">
            <w:pPr>
              <w:spacing w:after="0" w:line="240" w:lineRule="auto"/>
              <w:rPr>
                <w:rFonts w:eastAsia="Times New Roman" w:cs="Calibri"/>
                <w:b/>
                <w:bCs/>
                <w:color w:val="FFFFFF" w:themeColor="background1"/>
                <w:sz w:val="20"/>
                <w:szCs w:val="20"/>
                <w:lang w:eastAsia="es-MX"/>
              </w:rPr>
            </w:pPr>
            <w:r w:rsidRPr="00990AE6">
              <w:rPr>
                <w:rFonts w:eastAsia="Times New Roman" w:cs="Calibri"/>
                <w:b/>
                <w:bCs/>
                <w:color w:val="FFFFFF" w:themeColor="background1"/>
                <w:sz w:val="20"/>
                <w:szCs w:val="20"/>
                <w:lang w:eastAsia="es-MX"/>
              </w:rPr>
              <w:t>3. Más Gasto Contables No Presupuestales</w:t>
            </w:r>
          </w:p>
        </w:tc>
        <w:tc>
          <w:tcPr>
            <w:tcW w:w="2041" w:type="dxa"/>
            <w:tcBorders>
              <w:top w:val="nil"/>
              <w:left w:val="nil"/>
              <w:bottom w:val="single" w:sz="4" w:space="0" w:color="auto"/>
              <w:right w:val="single" w:sz="4" w:space="0" w:color="auto"/>
            </w:tcBorders>
            <w:shd w:val="clear" w:color="auto" w:fill="auto"/>
            <w:vAlign w:val="center"/>
            <w:hideMark/>
          </w:tcPr>
          <w:p w14:paraId="6095E1B5" w14:textId="3EF5DAC3" w:rsidR="00591EE2" w:rsidRPr="00990AE6" w:rsidRDefault="00EE6839" w:rsidP="00634281">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0</w:t>
            </w:r>
          </w:p>
        </w:tc>
      </w:tr>
      <w:tr w:rsidR="00174108" w:rsidRPr="00990AE6" w14:paraId="58DDDB4A" w14:textId="77777777" w:rsidTr="00EE6839">
        <w:trPr>
          <w:trHeight w:val="420"/>
          <w:jc w:val="center"/>
        </w:trPr>
        <w:tc>
          <w:tcPr>
            <w:tcW w:w="642" w:type="dxa"/>
            <w:tcBorders>
              <w:top w:val="nil"/>
              <w:left w:val="single" w:sz="4" w:space="0" w:color="auto"/>
              <w:bottom w:val="single" w:sz="4" w:space="0" w:color="auto"/>
              <w:right w:val="nil"/>
            </w:tcBorders>
            <w:shd w:val="clear" w:color="auto" w:fill="auto"/>
            <w:vAlign w:val="center"/>
            <w:hideMark/>
          </w:tcPr>
          <w:p w14:paraId="4491C992" w14:textId="77777777" w:rsidR="00174108" w:rsidRPr="00990AE6" w:rsidRDefault="002C7C1D" w:rsidP="002C7C1D">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3.1</w:t>
            </w:r>
            <w:r w:rsidR="00174108" w:rsidRPr="00990AE6">
              <w:rPr>
                <w:rFonts w:eastAsia="Times New Roman" w:cs="Calibri"/>
                <w:bCs/>
                <w:color w:val="000000"/>
                <w:sz w:val="20"/>
                <w:szCs w:val="20"/>
                <w:lang w:eastAsia="es-MX"/>
              </w:rPr>
              <w:t> </w:t>
            </w:r>
          </w:p>
        </w:tc>
        <w:tc>
          <w:tcPr>
            <w:tcW w:w="5133" w:type="dxa"/>
            <w:tcBorders>
              <w:top w:val="nil"/>
              <w:left w:val="nil"/>
              <w:bottom w:val="single" w:sz="4" w:space="0" w:color="auto"/>
              <w:right w:val="single" w:sz="4" w:space="0" w:color="auto"/>
            </w:tcBorders>
            <w:shd w:val="clear" w:color="auto" w:fill="auto"/>
            <w:vAlign w:val="center"/>
            <w:hideMark/>
          </w:tcPr>
          <w:p w14:paraId="27EEBD08" w14:textId="77777777" w:rsidR="00174108" w:rsidRPr="00990AE6" w:rsidRDefault="00174108" w:rsidP="002C7C1D">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Estimaciones, Depreciaciones y </w:t>
            </w:r>
            <w:r w:rsidR="002C7C1D" w:rsidRPr="00990AE6">
              <w:rPr>
                <w:rFonts w:eastAsia="Times New Roman" w:cs="Calibri"/>
                <w:color w:val="000000"/>
                <w:sz w:val="20"/>
                <w:szCs w:val="20"/>
                <w:lang w:eastAsia="es-MX"/>
              </w:rPr>
              <w:t>D</w:t>
            </w:r>
            <w:r w:rsidRPr="00990AE6">
              <w:rPr>
                <w:rFonts w:eastAsia="Times New Roman" w:cs="Calibri"/>
                <w:color w:val="000000"/>
                <w:sz w:val="20"/>
                <w:szCs w:val="20"/>
                <w:lang w:eastAsia="es-MX"/>
              </w:rPr>
              <w:t xml:space="preserve">eterioros, </w:t>
            </w:r>
            <w:r w:rsidR="002C7C1D" w:rsidRPr="00990AE6">
              <w:rPr>
                <w:rFonts w:eastAsia="Times New Roman" w:cs="Calibri"/>
                <w:color w:val="000000"/>
                <w:sz w:val="20"/>
                <w:szCs w:val="20"/>
                <w:lang w:eastAsia="es-MX"/>
              </w:rPr>
              <w:t>O</w:t>
            </w:r>
            <w:r w:rsidRPr="00990AE6">
              <w:rPr>
                <w:rFonts w:eastAsia="Times New Roman" w:cs="Calibri"/>
                <w:color w:val="000000"/>
                <w:sz w:val="20"/>
                <w:szCs w:val="20"/>
                <w:lang w:eastAsia="es-MX"/>
              </w:rPr>
              <w:t xml:space="preserve">bsolescencia y </w:t>
            </w:r>
            <w:r w:rsidR="002C7C1D" w:rsidRPr="00990AE6">
              <w:rPr>
                <w:rFonts w:eastAsia="Times New Roman" w:cs="Calibri"/>
                <w:color w:val="000000"/>
                <w:sz w:val="20"/>
                <w:szCs w:val="20"/>
                <w:lang w:eastAsia="es-MX"/>
              </w:rPr>
              <w:t>A</w:t>
            </w:r>
            <w:r w:rsidRPr="00990AE6">
              <w:rPr>
                <w:rFonts w:eastAsia="Times New Roman" w:cs="Calibri"/>
                <w:color w:val="000000"/>
                <w:sz w:val="20"/>
                <w:szCs w:val="20"/>
                <w:lang w:eastAsia="es-MX"/>
              </w:rPr>
              <w:t>mortizaciones</w:t>
            </w:r>
          </w:p>
        </w:tc>
        <w:tc>
          <w:tcPr>
            <w:tcW w:w="2041" w:type="dxa"/>
            <w:tcBorders>
              <w:top w:val="nil"/>
              <w:left w:val="nil"/>
              <w:bottom w:val="single" w:sz="4" w:space="0" w:color="auto"/>
              <w:right w:val="single" w:sz="4" w:space="0" w:color="auto"/>
            </w:tcBorders>
            <w:shd w:val="clear" w:color="auto" w:fill="auto"/>
            <w:vAlign w:val="center"/>
            <w:hideMark/>
          </w:tcPr>
          <w:p w14:paraId="0CD6B154" w14:textId="0A82A2B1"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35D99B1"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53890C7B"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5232845E" w14:textId="77777777" w:rsidR="00174108" w:rsidRPr="00990AE6" w:rsidRDefault="002C7C1D" w:rsidP="002C7C1D">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3.2</w:t>
            </w:r>
          </w:p>
        </w:tc>
        <w:tc>
          <w:tcPr>
            <w:tcW w:w="5133" w:type="dxa"/>
            <w:tcBorders>
              <w:top w:val="nil"/>
              <w:left w:val="nil"/>
              <w:bottom w:val="single" w:sz="4" w:space="0" w:color="auto"/>
              <w:right w:val="single" w:sz="4" w:space="0" w:color="auto"/>
            </w:tcBorders>
            <w:shd w:val="clear" w:color="auto" w:fill="auto"/>
            <w:vAlign w:val="center"/>
            <w:hideMark/>
          </w:tcPr>
          <w:p w14:paraId="770CE5DC" w14:textId="77777777" w:rsidR="00174108" w:rsidRPr="00990AE6" w:rsidRDefault="00174108"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Provisiones</w:t>
            </w:r>
          </w:p>
        </w:tc>
        <w:tc>
          <w:tcPr>
            <w:tcW w:w="2041" w:type="dxa"/>
            <w:tcBorders>
              <w:top w:val="nil"/>
              <w:left w:val="nil"/>
              <w:bottom w:val="single" w:sz="4" w:space="0" w:color="auto"/>
              <w:right w:val="single" w:sz="4" w:space="0" w:color="auto"/>
            </w:tcBorders>
            <w:shd w:val="clear" w:color="auto" w:fill="auto"/>
            <w:vAlign w:val="center"/>
            <w:hideMark/>
          </w:tcPr>
          <w:p w14:paraId="44DB0F59" w14:textId="50A811AE"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2E8AEDD"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6F9FCFA3"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4BB0AD5D" w14:textId="77777777" w:rsidR="00174108" w:rsidRPr="00990AE6" w:rsidRDefault="002C7C1D" w:rsidP="002C7C1D">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3.3</w:t>
            </w:r>
            <w:r w:rsidR="00174108" w:rsidRPr="00990AE6">
              <w:rPr>
                <w:rFonts w:eastAsia="Times New Roman" w:cs="Calibri"/>
                <w:bCs/>
                <w:color w:val="000000"/>
                <w:sz w:val="20"/>
                <w:szCs w:val="20"/>
                <w:lang w:eastAsia="es-MX"/>
              </w:rPr>
              <w:t> </w:t>
            </w:r>
          </w:p>
        </w:tc>
        <w:tc>
          <w:tcPr>
            <w:tcW w:w="5133" w:type="dxa"/>
            <w:tcBorders>
              <w:top w:val="nil"/>
              <w:left w:val="nil"/>
              <w:bottom w:val="single" w:sz="4" w:space="0" w:color="auto"/>
              <w:right w:val="single" w:sz="4" w:space="0" w:color="auto"/>
            </w:tcBorders>
            <w:shd w:val="clear" w:color="auto" w:fill="auto"/>
            <w:vAlign w:val="center"/>
            <w:hideMark/>
          </w:tcPr>
          <w:p w14:paraId="53F7AB17" w14:textId="77777777" w:rsidR="00174108" w:rsidRPr="00990AE6" w:rsidRDefault="00174108" w:rsidP="002C7C1D">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Disminución de </w:t>
            </w:r>
            <w:r w:rsidR="002C7C1D" w:rsidRPr="00990AE6">
              <w:rPr>
                <w:rFonts w:eastAsia="Times New Roman" w:cs="Calibri"/>
                <w:color w:val="000000"/>
                <w:sz w:val="20"/>
                <w:szCs w:val="20"/>
                <w:lang w:eastAsia="es-MX"/>
              </w:rPr>
              <w:t>I</w:t>
            </w:r>
            <w:r w:rsidRPr="00990AE6">
              <w:rPr>
                <w:rFonts w:eastAsia="Times New Roman" w:cs="Calibri"/>
                <w:color w:val="000000"/>
                <w:sz w:val="20"/>
                <w:szCs w:val="20"/>
                <w:lang w:eastAsia="es-MX"/>
              </w:rPr>
              <w:t>nventarios</w:t>
            </w:r>
          </w:p>
        </w:tc>
        <w:tc>
          <w:tcPr>
            <w:tcW w:w="2041" w:type="dxa"/>
            <w:tcBorders>
              <w:top w:val="nil"/>
              <w:left w:val="nil"/>
              <w:bottom w:val="single" w:sz="4" w:space="0" w:color="auto"/>
              <w:right w:val="single" w:sz="4" w:space="0" w:color="auto"/>
            </w:tcBorders>
            <w:shd w:val="clear" w:color="auto" w:fill="auto"/>
            <w:vAlign w:val="center"/>
            <w:hideMark/>
          </w:tcPr>
          <w:p w14:paraId="5F6B772E" w14:textId="5ABB0E96"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8C81A25"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174108" w:rsidRPr="00990AE6" w14:paraId="58A07A34"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hideMark/>
          </w:tcPr>
          <w:p w14:paraId="60ED8405" w14:textId="77777777" w:rsidR="00174108" w:rsidRPr="00990AE6" w:rsidRDefault="002C7C1D" w:rsidP="00F47114">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w:t>
            </w:r>
            <w:r w:rsidR="00F47114" w:rsidRPr="00990AE6">
              <w:rPr>
                <w:rFonts w:eastAsia="Times New Roman" w:cs="Calibri"/>
                <w:bCs/>
                <w:color w:val="000000"/>
                <w:sz w:val="20"/>
                <w:szCs w:val="20"/>
                <w:lang w:eastAsia="es-MX"/>
              </w:rPr>
              <w:t>4</w:t>
            </w:r>
            <w:r w:rsidR="00174108" w:rsidRPr="00990AE6">
              <w:rPr>
                <w:rFonts w:eastAsia="Times New Roman" w:cs="Calibri"/>
                <w:bCs/>
                <w:color w:val="000000"/>
                <w:sz w:val="20"/>
                <w:szCs w:val="20"/>
                <w:lang w:eastAsia="es-MX"/>
              </w:rPr>
              <w:t> </w:t>
            </w:r>
          </w:p>
        </w:tc>
        <w:tc>
          <w:tcPr>
            <w:tcW w:w="5133" w:type="dxa"/>
            <w:tcBorders>
              <w:top w:val="nil"/>
              <w:left w:val="nil"/>
              <w:bottom w:val="single" w:sz="4" w:space="0" w:color="auto"/>
              <w:right w:val="single" w:sz="4" w:space="0" w:color="auto"/>
            </w:tcBorders>
            <w:shd w:val="clear" w:color="auto" w:fill="auto"/>
            <w:vAlign w:val="center"/>
            <w:hideMark/>
          </w:tcPr>
          <w:p w14:paraId="12EE8B8F" w14:textId="77777777" w:rsidR="00174108" w:rsidRPr="00990AE6" w:rsidRDefault="00174108"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Otros Gastos</w:t>
            </w:r>
          </w:p>
        </w:tc>
        <w:tc>
          <w:tcPr>
            <w:tcW w:w="2041" w:type="dxa"/>
            <w:tcBorders>
              <w:top w:val="nil"/>
              <w:left w:val="nil"/>
              <w:bottom w:val="single" w:sz="4" w:space="0" w:color="auto"/>
              <w:right w:val="single" w:sz="4" w:space="0" w:color="auto"/>
            </w:tcBorders>
            <w:shd w:val="clear" w:color="auto" w:fill="auto"/>
            <w:vAlign w:val="center"/>
            <w:hideMark/>
          </w:tcPr>
          <w:p w14:paraId="646CBB53" w14:textId="552B6A2E" w:rsidR="00174108" w:rsidRPr="00990AE6" w:rsidRDefault="00174108"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A5B38D8" w14:textId="77777777" w:rsidR="00174108" w:rsidRPr="00990AE6" w:rsidRDefault="00174108" w:rsidP="00EE6839">
            <w:pPr>
              <w:spacing w:after="0" w:line="240" w:lineRule="auto"/>
              <w:jc w:val="center"/>
              <w:rPr>
                <w:rFonts w:eastAsia="Times New Roman" w:cs="Calibri"/>
                <w:color w:val="000000"/>
                <w:sz w:val="20"/>
                <w:szCs w:val="20"/>
                <w:lang w:eastAsia="es-MX"/>
              </w:rPr>
            </w:pPr>
          </w:p>
        </w:tc>
      </w:tr>
      <w:tr w:rsidR="00041200" w:rsidRPr="00990AE6" w14:paraId="0AD678BF"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1F7CFE86" w14:textId="77777777" w:rsidR="00041200" w:rsidRPr="00990AE6" w:rsidRDefault="00761310" w:rsidP="00F47114">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3.5</w:t>
            </w:r>
          </w:p>
        </w:tc>
        <w:tc>
          <w:tcPr>
            <w:tcW w:w="5133" w:type="dxa"/>
            <w:tcBorders>
              <w:top w:val="nil"/>
              <w:left w:val="nil"/>
              <w:bottom w:val="single" w:sz="4" w:space="0" w:color="auto"/>
              <w:right w:val="single" w:sz="4" w:space="0" w:color="auto"/>
            </w:tcBorders>
            <w:shd w:val="clear" w:color="auto" w:fill="auto"/>
            <w:vAlign w:val="center"/>
          </w:tcPr>
          <w:p w14:paraId="193D2829" w14:textId="77777777" w:rsidR="00041200" w:rsidRPr="00990AE6" w:rsidRDefault="00761310" w:rsidP="00C60BF2">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 xml:space="preserve">Inversión Pública </w:t>
            </w:r>
            <w:r w:rsidR="00C60BF2" w:rsidRPr="00990AE6">
              <w:rPr>
                <w:rFonts w:eastAsia="Times New Roman" w:cs="Calibri"/>
                <w:color w:val="000000"/>
                <w:sz w:val="20"/>
                <w:szCs w:val="20"/>
                <w:lang w:eastAsia="es-MX"/>
              </w:rPr>
              <w:t>N</w:t>
            </w:r>
            <w:r w:rsidRPr="00990AE6">
              <w:rPr>
                <w:rFonts w:eastAsia="Times New Roman" w:cs="Calibri"/>
                <w:color w:val="000000"/>
                <w:sz w:val="20"/>
                <w:szCs w:val="20"/>
                <w:lang w:eastAsia="es-MX"/>
              </w:rPr>
              <w:t>o Capitalizable</w:t>
            </w:r>
          </w:p>
        </w:tc>
        <w:tc>
          <w:tcPr>
            <w:tcW w:w="2041" w:type="dxa"/>
            <w:tcBorders>
              <w:top w:val="nil"/>
              <w:left w:val="nil"/>
              <w:bottom w:val="single" w:sz="4" w:space="0" w:color="auto"/>
              <w:right w:val="single" w:sz="4" w:space="0" w:color="auto"/>
            </w:tcBorders>
            <w:shd w:val="clear" w:color="auto" w:fill="auto"/>
            <w:vAlign w:val="center"/>
          </w:tcPr>
          <w:p w14:paraId="5A3A5953" w14:textId="77777777" w:rsidR="00041200" w:rsidRPr="00990AE6" w:rsidRDefault="00041200"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0B81BA58" w14:textId="77777777" w:rsidR="00041200" w:rsidRPr="00990AE6" w:rsidRDefault="00041200" w:rsidP="00EE6839">
            <w:pPr>
              <w:spacing w:after="0" w:line="240" w:lineRule="auto"/>
              <w:jc w:val="center"/>
              <w:rPr>
                <w:rFonts w:eastAsia="Times New Roman" w:cs="Calibri"/>
                <w:color w:val="000000"/>
                <w:sz w:val="20"/>
                <w:szCs w:val="20"/>
                <w:lang w:eastAsia="es-MX"/>
              </w:rPr>
            </w:pPr>
          </w:p>
        </w:tc>
      </w:tr>
      <w:tr w:rsidR="00761310" w:rsidRPr="00990AE6" w14:paraId="1B35E76E"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60E2E265" w14:textId="77777777" w:rsidR="00761310" w:rsidRPr="00990AE6" w:rsidRDefault="00761310" w:rsidP="00F47114">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 xml:space="preserve">3.6               </w:t>
            </w:r>
          </w:p>
        </w:tc>
        <w:tc>
          <w:tcPr>
            <w:tcW w:w="5133" w:type="dxa"/>
            <w:tcBorders>
              <w:top w:val="nil"/>
              <w:left w:val="nil"/>
              <w:bottom w:val="single" w:sz="4" w:space="0" w:color="auto"/>
              <w:right w:val="single" w:sz="4" w:space="0" w:color="auto"/>
            </w:tcBorders>
            <w:shd w:val="clear" w:color="auto" w:fill="auto"/>
            <w:vAlign w:val="center"/>
          </w:tcPr>
          <w:p w14:paraId="7B142091" w14:textId="77777777" w:rsidR="00761310" w:rsidRPr="00990AE6" w:rsidRDefault="00761310"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Materiales y Suministros (consumos)</w:t>
            </w:r>
          </w:p>
        </w:tc>
        <w:tc>
          <w:tcPr>
            <w:tcW w:w="2041" w:type="dxa"/>
            <w:tcBorders>
              <w:top w:val="nil"/>
              <w:left w:val="nil"/>
              <w:bottom w:val="single" w:sz="4" w:space="0" w:color="auto"/>
              <w:right w:val="single" w:sz="4" w:space="0" w:color="auto"/>
            </w:tcBorders>
            <w:shd w:val="clear" w:color="auto" w:fill="auto"/>
            <w:vAlign w:val="center"/>
          </w:tcPr>
          <w:p w14:paraId="4E325FBF" w14:textId="77777777" w:rsidR="00761310" w:rsidRPr="00990AE6" w:rsidRDefault="00761310"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7D901300" w14:textId="77777777" w:rsidR="00761310" w:rsidRPr="00990AE6" w:rsidRDefault="00761310" w:rsidP="00EE6839">
            <w:pPr>
              <w:spacing w:after="0" w:line="240" w:lineRule="auto"/>
              <w:jc w:val="center"/>
              <w:rPr>
                <w:rFonts w:eastAsia="Times New Roman" w:cs="Calibri"/>
                <w:color w:val="000000"/>
                <w:sz w:val="20"/>
                <w:szCs w:val="20"/>
                <w:lang w:eastAsia="es-MX"/>
              </w:rPr>
            </w:pPr>
          </w:p>
        </w:tc>
      </w:tr>
      <w:tr w:rsidR="00761310" w:rsidRPr="00990AE6" w14:paraId="40667B62" w14:textId="77777777" w:rsidTr="00EE6839">
        <w:trPr>
          <w:trHeight w:val="20"/>
          <w:jc w:val="center"/>
        </w:trPr>
        <w:tc>
          <w:tcPr>
            <w:tcW w:w="642" w:type="dxa"/>
            <w:tcBorders>
              <w:top w:val="nil"/>
              <w:left w:val="single" w:sz="4" w:space="0" w:color="auto"/>
              <w:bottom w:val="single" w:sz="4" w:space="0" w:color="auto"/>
              <w:right w:val="nil"/>
            </w:tcBorders>
            <w:shd w:val="clear" w:color="auto" w:fill="auto"/>
            <w:vAlign w:val="center"/>
          </w:tcPr>
          <w:p w14:paraId="7DFC2752" w14:textId="77777777" w:rsidR="00761310" w:rsidRPr="00990AE6" w:rsidRDefault="00761310" w:rsidP="00F47114">
            <w:pPr>
              <w:spacing w:after="0" w:line="240" w:lineRule="auto"/>
              <w:rPr>
                <w:rFonts w:eastAsia="Times New Roman" w:cs="Calibri"/>
                <w:bCs/>
                <w:color w:val="000000"/>
                <w:sz w:val="20"/>
                <w:szCs w:val="20"/>
                <w:lang w:eastAsia="es-MX"/>
              </w:rPr>
            </w:pPr>
            <w:r w:rsidRPr="00990AE6">
              <w:rPr>
                <w:rFonts w:eastAsia="Times New Roman" w:cs="Calibri"/>
                <w:bCs/>
                <w:color w:val="000000"/>
                <w:sz w:val="20"/>
                <w:szCs w:val="20"/>
                <w:lang w:eastAsia="es-MX"/>
              </w:rPr>
              <w:t>3.7</w:t>
            </w:r>
          </w:p>
        </w:tc>
        <w:tc>
          <w:tcPr>
            <w:tcW w:w="5133" w:type="dxa"/>
            <w:tcBorders>
              <w:top w:val="nil"/>
              <w:left w:val="nil"/>
              <w:bottom w:val="single" w:sz="4" w:space="0" w:color="auto"/>
              <w:right w:val="single" w:sz="4" w:space="0" w:color="auto"/>
            </w:tcBorders>
            <w:shd w:val="clear" w:color="auto" w:fill="auto"/>
            <w:vAlign w:val="center"/>
          </w:tcPr>
          <w:p w14:paraId="4D7D761D" w14:textId="77777777" w:rsidR="00761310" w:rsidRPr="00990AE6" w:rsidRDefault="00761310" w:rsidP="00174108">
            <w:pPr>
              <w:spacing w:after="0" w:line="240" w:lineRule="auto"/>
              <w:jc w:val="both"/>
              <w:rPr>
                <w:rFonts w:eastAsia="Times New Roman" w:cs="Calibri"/>
                <w:color w:val="000000"/>
                <w:sz w:val="20"/>
                <w:szCs w:val="20"/>
                <w:lang w:eastAsia="es-MX"/>
              </w:rPr>
            </w:pPr>
            <w:r w:rsidRPr="00990AE6">
              <w:rPr>
                <w:rFonts w:eastAsia="Times New Roman" w:cs="Calibri"/>
                <w:color w:val="000000"/>
                <w:sz w:val="20"/>
                <w:szCs w:val="20"/>
                <w:lang w:eastAsia="es-MX"/>
              </w:rPr>
              <w:t>Otros Gastos Contables No Presupuestarios</w:t>
            </w:r>
          </w:p>
        </w:tc>
        <w:tc>
          <w:tcPr>
            <w:tcW w:w="2041" w:type="dxa"/>
            <w:tcBorders>
              <w:top w:val="nil"/>
              <w:left w:val="nil"/>
              <w:bottom w:val="single" w:sz="4" w:space="0" w:color="auto"/>
              <w:right w:val="single" w:sz="4" w:space="0" w:color="auto"/>
            </w:tcBorders>
            <w:shd w:val="clear" w:color="auto" w:fill="auto"/>
            <w:vAlign w:val="center"/>
          </w:tcPr>
          <w:p w14:paraId="61292427" w14:textId="77777777" w:rsidR="00761310" w:rsidRPr="00990AE6" w:rsidRDefault="00761310"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025CE269" w14:textId="77777777" w:rsidR="00761310" w:rsidRPr="00990AE6" w:rsidRDefault="00761310" w:rsidP="00EE6839">
            <w:pPr>
              <w:spacing w:after="0" w:line="240" w:lineRule="auto"/>
              <w:jc w:val="center"/>
              <w:rPr>
                <w:rFonts w:eastAsia="Times New Roman" w:cs="Calibri"/>
                <w:color w:val="000000"/>
                <w:sz w:val="20"/>
                <w:szCs w:val="20"/>
                <w:lang w:eastAsia="es-MX"/>
              </w:rPr>
            </w:pPr>
          </w:p>
        </w:tc>
      </w:tr>
      <w:tr w:rsidR="002C7C1D" w:rsidRPr="00990AE6" w14:paraId="6B0AA73A" w14:textId="77777777" w:rsidTr="00EE6839">
        <w:trPr>
          <w:trHeight w:val="20"/>
          <w:jc w:val="center"/>
        </w:trPr>
        <w:tc>
          <w:tcPr>
            <w:tcW w:w="642" w:type="dxa"/>
            <w:tcBorders>
              <w:top w:val="nil"/>
              <w:left w:val="nil"/>
              <w:bottom w:val="nil"/>
              <w:right w:val="nil"/>
            </w:tcBorders>
            <w:shd w:val="clear" w:color="auto" w:fill="auto"/>
            <w:noWrap/>
            <w:vAlign w:val="bottom"/>
            <w:hideMark/>
          </w:tcPr>
          <w:p w14:paraId="36984302" w14:textId="77777777" w:rsidR="002C7C1D" w:rsidRPr="00990AE6" w:rsidRDefault="002C7C1D" w:rsidP="00174108">
            <w:pPr>
              <w:spacing w:after="0" w:line="240" w:lineRule="auto"/>
              <w:rPr>
                <w:rFonts w:eastAsia="Times New Roman" w:cs="Calibri"/>
                <w:color w:val="000000"/>
                <w:sz w:val="20"/>
                <w:szCs w:val="20"/>
                <w:lang w:eastAsia="es-MX"/>
              </w:rPr>
            </w:pPr>
          </w:p>
        </w:tc>
        <w:tc>
          <w:tcPr>
            <w:tcW w:w="5133" w:type="dxa"/>
            <w:tcBorders>
              <w:top w:val="nil"/>
              <w:left w:val="nil"/>
              <w:bottom w:val="nil"/>
              <w:right w:val="nil"/>
            </w:tcBorders>
            <w:shd w:val="clear" w:color="auto" w:fill="auto"/>
            <w:noWrap/>
            <w:vAlign w:val="bottom"/>
            <w:hideMark/>
          </w:tcPr>
          <w:p w14:paraId="0A4F7D7F" w14:textId="77777777" w:rsidR="002C7C1D" w:rsidRPr="00990AE6" w:rsidRDefault="002C7C1D" w:rsidP="00174108">
            <w:pPr>
              <w:spacing w:after="0" w:line="240" w:lineRule="auto"/>
              <w:rPr>
                <w:rFonts w:eastAsia="Times New Roman" w:cs="Calibri"/>
                <w:color w:val="000000"/>
                <w:sz w:val="20"/>
                <w:szCs w:val="20"/>
                <w:lang w:eastAsia="es-MX"/>
              </w:rPr>
            </w:pPr>
          </w:p>
        </w:tc>
        <w:tc>
          <w:tcPr>
            <w:tcW w:w="2041" w:type="dxa"/>
            <w:tcBorders>
              <w:top w:val="nil"/>
              <w:left w:val="nil"/>
              <w:bottom w:val="single" w:sz="4" w:space="0" w:color="auto"/>
              <w:right w:val="nil"/>
            </w:tcBorders>
            <w:shd w:val="clear" w:color="auto" w:fill="auto"/>
            <w:noWrap/>
            <w:vAlign w:val="bottom"/>
            <w:hideMark/>
          </w:tcPr>
          <w:p w14:paraId="268E157B" w14:textId="77777777" w:rsidR="002C7C1D" w:rsidRPr="00990AE6" w:rsidRDefault="002C7C1D" w:rsidP="00634281">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3DAC6D5" w14:textId="77777777" w:rsidR="002C7C1D" w:rsidRPr="00990AE6" w:rsidRDefault="002C7C1D" w:rsidP="00EE6839">
            <w:pPr>
              <w:spacing w:after="0" w:line="240" w:lineRule="auto"/>
              <w:jc w:val="center"/>
              <w:rPr>
                <w:rFonts w:eastAsia="Times New Roman" w:cs="Calibri"/>
                <w:color w:val="000000"/>
                <w:sz w:val="20"/>
                <w:szCs w:val="20"/>
                <w:lang w:eastAsia="es-MX"/>
              </w:rPr>
            </w:pPr>
          </w:p>
        </w:tc>
      </w:tr>
      <w:tr w:rsidR="002C7C1D" w:rsidRPr="00990AE6" w14:paraId="10E21AFF" w14:textId="77777777" w:rsidTr="00EE6839">
        <w:trPr>
          <w:gridAfter w:val="1"/>
          <w:wAfter w:w="163" w:type="dxa"/>
          <w:trHeight w:val="170"/>
          <w:jc w:val="center"/>
        </w:trPr>
        <w:tc>
          <w:tcPr>
            <w:tcW w:w="5775"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12BE51B6" w14:textId="77777777" w:rsidR="002C7C1D" w:rsidRPr="00990AE6" w:rsidRDefault="002C7C1D" w:rsidP="002C7C1D">
            <w:pPr>
              <w:spacing w:after="0" w:line="240" w:lineRule="auto"/>
              <w:rPr>
                <w:rFonts w:eastAsia="Times New Roman" w:cs="Calibri"/>
                <w:b/>
                <w:color w:val="FFFFFF"/>
                <w:sz w:val="20"/>
                <w:szCs w:val="20"/>
                <w:lang w:eastAsia="es-MX"/>
              </w:rPr>
            </w:pPr>
            <w:r w:rsidRPr="00990AE6">
              <w:rPr>
                <w:rFonts w:eastAsia="Times New Roman" w:cs="Calibri"/>
                <w:b/>
                <w:color w:val="FFFFFF"/>
                <w:sz w:val="20"/>
                <w:szCs w:val="20"/>
                <w:lang w:eastAsia="es-MX"/>
              </w:rPr>
              <w:t>4. Total de Gastos Contables</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6D7D" w14:textId="43BAFCD9" w:rsidR="002C7C1D" w:rsidRPr="00990AE6" w:rsidRDefault="00634281" w:rsidP="00634281">
            <w:pPr>
              <w:spacing w:after="0" w:line="240" w:lineRule="auto"/>
              <w:jc w:val="right"/>
              <w:rPr>
                <w:rFonts w:eastAsia="Times New Roman" w:cs="Calibri"/>
                <w:b/>
                <w:color w:val="000000"/>
                <w:sz w:val="20"/>
                <w:szCs w:val="20"/>
                <w:lang w:eastAsia="es-MX"/>
              </w:rPr>
            </w:pPr>
            <w:r w:rsidRPr="00990AE6">
              <w:rPr>
                <w:rFonts w:eastAsia="Times New Roman" w:cs="Calibri"/>
                <w:b/>
                <w:color w:val="000000"/>
                <w:sz w:val="20"/>
                <w:szCs w:val="20"/>
                <w:lang w:eastAsia="es-MX"/>
              </w:rPr>
              <w:t xml:space="preserve"> $</w:t>
            </w:r>
            <w:r w:rsidR="00EE6839" w:rsidRPr="00990AE6">
              <w:rPr>
                <w:rFonts w:eastAsia="Times New Roman" w:cs="Calibri"/>
                <w:b/>
                <w:color w:val="000000"/>
                <w:sz w:val="20"/>
                <w:szCs w:val="20"/>
                <w:lang w:eastAsia="es-MX"/>
              </w:rPr>
              <w:t>11’276,383</w:t>
            </w:r>
          </w:p>
        </w:tc>
      </w:tr>
    </w:tbl>
    <w:p w14:paraId="424D28A2" w14:textId="77777777" w:rsidR="000D5EFE" w:rsidRPr="00990AE6" w:rsidRDefault="00174108" w:rsidP="000D5EFE">
      <w:pPr>
        <w:pStyle w:val="Texto"/>
        <w:spacing w:after="0" w:line="240" w:lineRule="exact"/>
        <w:ind w:firstLine="0"/>
        <w:rPr>
          <w:rFonts w:ascii="Calibri" w:hAnsi="Calibri" w:cs="Calibri"/>
          <w:sz w:val="20"/>
        </w:rPr>
      </w:pPr>
      <w:r w:rsidRPr="00990AE6">
        <w:rPr>
          <w:rFonts w:ascii="Calibri" w:hAnsi="Calibri" w:cs="Calibri"/>
          <w:sz w:val="20"/>
        </w:rPr>
        <w:t>B</w:t>
      </w:r>
      <w:r w:rsidR="000D5EFE" w:rsidRPr="00990AE6">
        <w:rPr>
          <w:rFonts w:ascii="Calibri" w:hAnsi="Calibri" w:cs="Calibri"/>
          <w:sz w:val="20"/>
        </w:rPr>
        <w:t>ajo protesta de decir verdad declaramos que los Estados Financieros y sus Notas</w:t>
      </w:r>
      <w:r w:rsidR="00093161" w:rsidRPr="00990AE6">
        <w:rPr>
          <w:rFonts w:ascii="Calibri" w:hAnsi="Calibri" w:cs="Calibri"/>
          <w:sz w:val="20"/>
        </w:rPr>
        <w:t>,</w:t>
      </w:r>
      <w:r w:rsidR="000D5EFE" w:rsidRPr="00990AE6">
        <w:rPr>
          <w:rFonts w:ascii="Calibri" w:hAnsi="Calibri" w:cs="Calibri"/>
          <w:sz w:val="20"/>
        </w:rPr>
        <w:t xml:space="preserve"> son razonablemente correctos y</w:t>
      </w:r>
      <w:r w:rsidR="00DF166B" w:rsidRPr="00990AE6">
        <w:rPr>
          <w:rFonts w:ascii="Calibri" w:hAnsi="Calibri" w:cs="Calibri"/>
          <w:sz w:val="20"/>
        </w:rPr>
        <w:t xml:space="preserve"> son</w:t>
      </w:r>
      <w:r w:rsidR="000D5EFE" w:rsidRPr="00990AE6">
        <w:rPr>
          <w:rFonts w:ascii="Calibri" w:hAnsi="Calibri" w:cs="Calibri"/>
          <w:sz w:val="20"/>
        </w:rPr>
        <w:t xml:space="preserve"> responsabilidad del emisor</w:t>
      </w:r>
    </w:p>
    <w:p w14:paraId="03E347FD" w14:textId="77777777" w:rsidR="00EE6839" w:rsidRPr="00990AE6" w:rsidRDefault="00EE6839" w:rsidP="000D5EFE">
      <w:pPr>
        <w:pStyle w:val="Texto"/>
        <w:spacing w:after="0" w:line="240" w:lineRule="exact"/>
        <w:ind w:firstLine="0"/>
        <w:rPr>
          <w:rFonts w:ascii="Calibri" w:hAnsi="Calibri" w:cs="Calibri"/>
          <w:sz w:val="20"/>
        </w:rPr>
      </w:pPr>
    </w:p>
    <w:p w14:paraId="251CA3BF" w14:textId="77777777" w:rsidR="000D5EFE" w:rsidRPr="00990AE6" w:rsidRDefault="000D5EFE" w:rsidP="00D10273">
      <w:pPr>
        <w:pStyle w:val="Texto"/>
        <w:spacing w:after="0" w:line="240" w:lineRule="exact"/>
        <w:ind w:firstLine="0"/>
        <w:rPr>
          <w:rFonts w:ascii="Calibri" w:hAnsi="Calibri" w:cs="Calibri"/>
          <w:b/>
          <w:smallCaps/>
          <w:sz w:val="20"/>
        </w:rPr>
      </w:pPr>
    </w:p>
    <w:p w14:paraId="04C76011" w14:textId="77777777" w:rsidR="00D96C81" w:rsidRDefault="00D96C81" w:rsidP="00D10273">
      <w:pPr>
        <w:pStyle w:val="Texto"/>
        <w:spacing w:after="0" w:line="240" w:lineRule="exact"/>
        <w:ind w:firstLine="0"/>
        <w:rPr>
          <w:rFonts w:ascii="Calibri" w:hAnsi="Calibri" w:cs="Calibri"/>
          <w:b/>
          <w:smallCaps/>
          <w:sz w:val="20"/>
          <w:lang w:val="es-MX"/>
        </w:rPr>
      </w:pPr>
    </w:p>
    <w:p w14:paraId="0F1B7B57" w14:textId="77777777" w:rsidR="00D76C86" w:rsidRDefault="00D76C86" w:rsidP="00D10273">
      <w:pPr>
        <w:pStyle w:val="Texto"/>
        <w:spacing w:after="0" w:line="240" w:lineRule="exact"/>
        <w:ind w:firstLine="0"/>
        <w:rPr>
          <w:rFonts w:ascii="Calibri" w:hAnsi="Calibri" w:cs="Calibri"/>
          <w:b/>
          <w:smallCaps/>
          <w:sz w:val="20"/>
          <w:lang w:val="es-MX"/>
        </w:rPr>
      </w:pPr>
    </w:p>
    <w:p w14:paraId="31A929FE" w14:textId="77777777" w:rsidR="00D76C86" w:rsidRDefault="00D76C86" w:rsidP="00D10273">
      <w:pPr>
        <w:pStyle w:val="Texto"/>
        <w:spacing w:after="0" w:line="240" w:lineRule="exact"/>
        <w:ind w:firstLine="0"/>
        <w:rPr>
          <w:rFonts w:ascii="Calibri" w:hAnsi="Calibri" w:cs="Calibri"/>
          <w:b/>
          <w:smallCaps/>
          <w:sz w:val="20"/>
          <w:lang w:val="es-MX"/>
        </w:rPr>
      </w:pPr>
    </w:p>
    <w:p w14:paraId="7F184E9B" w14:textId="77777777" w:rsidR="00D76C86" w:rsidRDefault="00D76C86" w:rsidP="00D10273">
      <w:pPr>
        <w:pStyle w:val="Texto"/>
        <w:spacing w:after="0" w:line="240" w:lineRule="exact"/>
        <w:ind w:firstLine="0"/>
        <w:rPr>
          <w:rFonts w:ascii="Calibri" w:hAnsi="Calibri" w:cs="Calibri"/>
          <w:b/>
          <w:smallCaps/>
          <w:sz w:val="20"/>
          <w:lang w:val="es-MX"/>
        </w:rPr>
      </w:pPr>
    </w:p>
    <w:p w14:paraId="45B341C9" w14:textId="77777777" w:rsidR="00D76C86" w:rsidRDefault="00D76C86" w:rsidP="00D10273">
      <w:pPr>
        <w:pStyle w:val="Texto"/>
        <w:spacing w:after="0" w:line="240" w:lineRule="exact"/>
        <w:ind w:firstLine="0"/>
        <w:rPr>
          <w:rFonts w:ascii="Calibri" w:hAnsi="Calibri" w:cs="Calibri"/>
          <w:b/>
          <w:smallCaps/>
          <w:sz w:val="20"/>
          <w:lang w:val="es-MX"/>
        </w:rPr>
      </w:pPr>
    </w:p>
    <w:p w14:paraId="7BD63A05" w14:textId="77777777" w:rsidR="00B849EE" w:rsidRPr="00990AE6" w:rsidRDefault="00F7023E" w:rsidP="002C576A">
      <w:pPr>
        <w:pStyle w:val="Texto"/>
        <w:spacing w:after="0" w:line="240" w:lineRule="exact"/>
        <w:ind w:firstLine="0"/>
        <w:jc w:val="center"/>
        <w:rPr>
          <w:rFonts w:ascii="Calibri" w:hAnsi="Calibri" w:cs="Calibri"/>
          <w:b/>
          <w:sz w:val="24"/>
          <w:szCs w:val="24"/>
          <w:lang w:val="es-MX"/>
        </w:rPr>
      </w:pPr>
      <w:r w:rsidRPr="00990AE6">
        <w:rPr>
          <w:rFonts w:ascii="Calibri" w:hAnsi="Calibri" w:cs="Calibri"/>
          <w:b/>
          <w:sz w:val="24"/>
          <w:szCs w:val="24"/>
        </w:rPr>
        <w:t>c</w:t>
      </w:r>
      <w:r w:rsidR="00540418" w:rsidRPr="00990AE6">
        <w:rPr>
          <w:rFonts w:ascii="Calibri" w:hAnsi="Calibri" w:cs="Calibri"/>
          <w:b/>
          <w:sz w:val="24"/>
          <w:szCs w:val="24"/>
        </w:rPr>
        <w:t>)</w:t>
      </w:r>
      <w:r w:rsidR="00540418" w:rsidRPr="00990AE6">
        <w:rPr>
          <w:rFonts w:ascii="Calibri" w:hAnsi="Calibri" w:cs="Calibri"/>
          <w:sz w:val="24"/>
          <w:szCs w:val="24"/>
        </w:rPr>
        <w:t xml:space="preserve"> </w:t>
      </w:r>
      <w:r w:rsidR="00FE1EDC" w:rsidRPr="00990AE6">
        <w:rPr>
          <w:rFonts w:ascii="Calibri" w:hAnsi="Calibri" w:cs="Calibri"/>
          <w:b/>
          <w:sz w:val="24"/>
          <w:szCs w:val="24"/>
          <w:lang w:val="es-MX"/>
        </w:rPr>
        <w:t>NOTAS DE MEMORIA (CUENTAS DE ORDEN)</w:t>
      </w:r>
    </w:p>
    <w:p w14:paraId="647CBD30" w14:textId="77777777" w:rsidR="00B849EE" w:rsidRPr="00990AE6" w:rsidRDefault="00B849EE" w:rsidP="00540418">
      <w:pPr>
        <w:pStyle w:val="Texto"/>
        <w:spacing w:after="0" w:line="240" w:lineRule="exact"/>
        <w:rPr>
          <w:rFonts w:ascii="Calibri" w:hAnsi="Calibri" w:cs="Calibri"/>
          <w:sz w:val="20"/>
          <w:lang w:val="es-MX"/>
        </w:rPr>
      </w:pPr>
    </w:p>
    <w:p w14:paraId="2072BF85" w14:textId="77777777" w:rsidR="00B31AAA" w:rsidRPr="00990AE6" w:rsidRDefault="00B31AAA" w:rsidP="00540418">
      <w:pPr>
        <w:pStyle w:val="Texto"/>
        <w:spacing w:after="0" w:line="240" w:lineRule="exact"/>
        <w:rPr>
          <w:rFonts w:ascii="Calibri" w:hAnsi="Calibri" w:cs="Calibri"/>
          <w:sz w:val="20"/>
          <w:lang w:val="es-MX"/>
        </w:rPr>
      </w:pPr>
    </w:p>
    <w:p w14:paraId="6D2A0610" w14:textId="77777777" w:rsidR="00290E6D" w:rsidRPr="00990AE6" w:rsidRDefault="00290E6D" w:rsidP="00290E6D">
      <w:pPr>
        <w:pStyle w:val="Texto"/>
        <w:spacing w:after="0" w:line="240" w:lineRule="exact"/>
        <w:rPr>
          <w:rFonts w:ascii="Calibri" w:hAnsi="Calibri" w:cs="Calibri"/>
          <w:b/>
          <w:sz w:val="22"/>
          <w:szCs w:val="22"/>
        </w:rPr>
      </w:pPr>
      <w:r w:rsidRPr="00990AE6">
        <w:rPr>
          <w:rFonts w:ascii="Calibri" w:hAnsi="Calibri" w:cs="Calibri"/>
          <w:b/>
          <w:sz w:val="22"/>
          <w:szCs w:val="22"/>
        </w:rPr>
        <w:t>Cuentas de Orden Contables y Presupuestarias:</w:t>
      </w:r>
    </w:p>
    <w:p w14:paraId="00378F39" w14:textId="77777777" w:rsidR="00B31AAA" w:rsidRPr="00990AE6" w:rsidRDefault="00B31AAA" w:rsidP="00290E6D">
      <w:pPr>
        <w:pStyle w:val="Texto"/>
        <w:spacing w:after="0" w:line="240" w:lineRule="exact"/>
        <w:rPr>
          <w:rFonts w:ascii="Calibri" w:hAnsi="Calibri" w:cs="Calibri"/>
          <w:b/>
          <w:sz w:val="22"/>
          <w:szCs w:val="22"/>
        </w:rPr>
      </w:pPr>
    </w:p>
    <w:p w14:paraId="6E7E3779" w14:textId="77777777" w:rsidR="00B31AAA" w:rsidRPr="00990AE6" w:rsidRDefault="00B31AAA" w:rsidP="00290E6D">
      <w:pPr>
        <w:pStyle w:val="Texto"/>
        <w:spacing w:after="0" w:line="240" w:lineRule="exact"/>
        <w:rPr>
          <w:rFonts w:ascii="Calibri" w:hAnsi="Calibri" w:cs="Calibri"/>
          <w:b/>
          <w:sz w:val="20"/>
        </w:rPr>
      </w:pPr>
    </w:p>
    <w:p w14:paraId="7B231EE2" w14:textId="77777777" w:rsidR="00290E6D" w:rsidRPr="00990AE6" w:rsidRDefault="00290E6D" w:rsidP="00290E6D">
      <w:pPr>
        <w:pStyle w:val="Texto"/>
        <w:spacing w:after="0" w:line="240" w:lineRule="exact"/>
        <w:rPr>
          <w:rFonts w:ascii="Calibri" w:hAnsi="Calibri" w:cs="Calibri"/>
          <w:b/>
          <w:sz w:val="20"/>
        </w:rPr>
      </w:pPr>
    </w:p>
    <w:p w14:paraId="0D64AAFB" w14:textId="77777777" w:rsidR="00290E6D" w:rsidRPr="00990AE6" w:rsidRDefault="00290E6D" w:rsidP="00290E6D">
      <w:pPr>
        <w:pStyle w:val="Texto"/>
        <w:spacing w:after="0" w:line="240" w:lineRule="exact"/>
        <w:ind w:left="2160" w:hanging="540"/>
        <w:rPr>
          <w:rFonts w:ascii="Calibri" w:hAnsi="Calibri" w:cs="Calibri"/>
          <w:b/>
          <w:sz w:val="22"/>
          <w:szCs w:val="22"/>
        </w:rPr>
      </w:pPr>
      <w:r w:rsidRPr="00990AE6">
        <w:rPr>
          <w:rFonts w:ascii="Calibri" w:hAnsi="Calibri" w:cs="Calibri"/>
          <w:b/>
          <w:sz w:val="22"/>
          <w:szCs w:val="22"/>
        </w:rPr>
        <w:t>Contables:</w:t>
      </w:r>
    </w:p>
    <w:p w14:paraId="22534B01" w14:textId="04A4AD13" w:rsidR="00EE6839" w:rsidRPr="00990AE6" w:rsidRDefault="00290E6D" w:rsidP="00EE6839">
      <w:pPr>
        <w:pStyle w:val="Texto"/>
        <w:spacing w:after="0" w:line="240" w:lineRule="exact"/>
        <w:ind w:left="567" w:right="544" w:firstLine="0"/>
        <w:rPr>
          <w:rFonts w:ascii="Calibri" w:hAnsi="Calibri" w:cs="Calibri"/>
          <w:sz w:val="20"/>
        </w:rPr>
      </w:pPr>
      <w:r w:rsidRPr="00990AE6">
        <w:rPr>
          <w:rFonts w:ascii="Calibri" w:hAnsi="Calibri" w:cs="Calibri"/>
          <w:sz w:val="20"/>
        </w:rPr>
        <w:tab/>
      </w:r>
      <w:r w:rsidR="00EE6839" w:rsidRPr="00990AE6">
        <w:rPr>
          <w:rFonts w:ascii="Calibri" w:hAnsi="Calibri" w:cs="Calibri"/>
          <w:sz w:val="20"/>
        </w:rPr>
        <w:tab/>
      </w:r>
      <w:r w:rsidR="00DB2F2D" w:rsidRPr="00990AE6">
        <w:rPr>
          <w:rFonts w:ascii="Calibri" w:hAnsi="Calibri" w:cs="Calibri"/>
          <w:sz w:val="20"/>
        </w:rPr>
        <w:tab/>
      </w:r>
      <w:r w:rsidR="00EE6839" w:rsidRPr="00990AE6">
        <w:rPr>
          <w:rFonts w:ascii="Calibri" w:hAnsi="Calibri" w:cs="Calibri"/>
          <w:sz w:val="20"/>
        </w:rPr>
        <w:t xml:space="preserve">Valores. – No aplica. </w:t>
      </w:r>
    </w:p>
    <w:p w14:paraId="00B5EA56" w14:textId="560BEB6B" w:rsidR="00EE6839" w:rsidRPr="00990AE6" w:rsidRDefault="00EE6839" w:rsidP="00DB2F2D">
      <w:pPr>
        <w:pStyle w:val="Texto"/>
        <w:spacing w:after="0" w:line="240" w:lineRule="exact"/>
        <w:ind w:left="1983" w:right="544" w:firstLine="141"/>
        <w:rPr>
          <w:rFonts w:ascii="Calibri" w:hAnsi="Calibri" w:cs="Calibri"/>
          <w:sz w:val="20"/>
        </w:rPr>
      </w:pPr>
      <w:r w:rsidRPr="00990AE6">
        <w:rPr>
          <w:rFonts w:ascii="Calibri" w:hAnsi="Calibri" w:cs="Calibri"/>
          <w:sz w:val="20"/>
        </w:rPr>
        <w:t>Emisión de obligaciones. - No aplica.</w:t>
      </w:r>
    </w:p>
    <w:p w14:paraId="5DEBA8D3" w14:textId="09071D81" w:rsidR="00EE6839" w:rsidRPr="00990AE6" w:rsidRDefault="00DB2F2D" w:rsidP="00EE6839">
      <w:pPr>
        <w:pStyle w:val="Texto"/>
        <w:spacing w:after="0" w:line="240" w:lineRule="exact"/>
        <w:ind w:left="567" w:right="544" w:firstLine="0"/>
        <w:rPr>
          <w:rFonts w:ascii="Calibri" w:hAnsi="Calibri" w:cs="Calibri"/>
          <w:sz w:val="20"/>
        </w:rPr>
      </w:pPr>
      <w:r w:rsidRPr="00990AE6">
        <w:rPr>
          <w:rFonts w:ascii="Calibri" w:hAnsi="Calibri" w:cs="Calibri"/>
          <w:sz w:val="20"/>
        </w:rPr>
        <w:tab/>
      </w:r>
      <w:r w:rsidRPr="00990AE6">
        <w:rPr>
          <w:rFonts w:ascii="Calibri" w:hAnsi="Calibri" w:cs="Calibri"/>
          <w:sz w:val="20"/>
        </w:rPr>
        <w:tab/>
      </w:r>
      <w:r w:rsidR="00EE6839" w:rsidRPr="00990AE6">
        <w:rPr>
          <w:rFonts w:ascii="Calibri" w:hAnsi="Calibri" w:cs="Calibri"/>
          <w:sz w:val="20"/>
        </w:rPr>
        <w:tab/>
        <w:t>Avales y garantías. - No aplica.</w:t>
      </w:r>
    </w:p>
    <w:p w14:paraId="34B8A0B6" w14:textId="2E9B62EB" w:rsidR="00EE6839" w:rsidRPr="00990AE6" w:rsidRDefault="00EE6839" w:rsidP="00EE6839">
      <w:pPr>
        <w:pStyle w:val="Texto"/>
        <w:spacing w:after="0" w:line="240" w:lineRule="exact"/>
        <w:ind w:left="567" w:right="544" w:firstLine="0"/>
        <w:rPr>
          <w:rFonts w:ascii="Calibri" w:hAnsi="Calibri" w:cs="Calibri"/>
          <w:sz w:val="20"/>
        </w:rPr>
      </w:pPr>
      <w:r w:rsidRPr="00990AE6">
        <w:rPr>
          <w:rFonts w:ascii="Calibri" w:hAnsi="Calibri" w:cs="Calibri"/>
          <w:sz w:val="20"/>
        </w:rPr>
        <w:tab/>
      </w:r>
      <w:r w:rsidR="00DB2F2D" w:rsidRPr="00990AE6">
        <w:rPr>
          <w:rFonts w:ascii="Calibri" w:hAnsi="Calibri" w:cs="Calibri"/>
          <w:sz w:val="20"/>
        </w:rPr>
        <w:tab/>
      </w:r>
      <w:r w:rsidR="00DB2F2D" w:rsidRPr="00990AE6">
        <w:rPr>
          <w:rFonts w:ascii="Calibri" w:hAnsi="Calibri" w:cs="Calibri"/>
          <w:sz w:val="20"/>
        </w:rPr>
        <w:tab/>
      </w:r>
      <w:r w:rsidRPr="00990AE6">
        <w:rPr>
          <w:rFonts w:ascii="Calibri" w:hAnsi="Calibri" w:cs="Calibri"/>
          <w:sz w:val="20"/>
        </w:rPr>
        <w:t>Juicios. – No aplica.</w:t>
      </w:r>
    </w:p>
    <w:p w14:paraId="45B02290" w14:textId="29FA474D" w:rsidR="00290E6D" w:rsidRPr="00990AE6" w:rsidRDefault="00290E6D" w:rsidP="00DB2F2D">
      <w:pPr>
        <w:pStyle w:val="Texto"/>
        <w:spacing w:after="0" w:line="240" w:lineRule="exact"/>
        <w:ind w:left="567" w:right="544" w:firstLine="0"/>
        <w:rPr>
          <w:rFonts w:ascii="Calibri" w:hAnsi="Calibri" w:cs="Calibri"/>
          <w:sz w:val="20"/>
        </w:rPr>
      </w:pPr>
    </w:p>
    <w:p w14:paraId="112AC9F4" w14:textId="77777777" w:rsidR="00290E6D" w:rsidRPr="00990AE6" w:rsidRDefault="00290E6D" w:rsidP="00290E6D">
      <w:pPr>
        <w:pStyle w:val="Texto"/>
        <w:spacing w:after="0" w:line="240" w:lineRule="exact"/>
        <w:ind w:left="2160" w:hanging="540"/>
        <w:rPr>
          <w:rFonts w:ascii="Calibri" w:hAnsi="Calibri" w:cs="Calibri"/>
          <w:b/>
          <w:sz w:val="22"/>
          <w:szCs w:val="22"/>
        </w:rPr>
      </w:pPr>
      <w:r w:rsidRPr="00990AE6">
        <w:rPr>
          <w:rFonts w:ascii="Calibri" w:hAnsi="Calibri" w:cs="Calibri"/>
          <w:b/>
          <w:sz w:val="22"/>
          <w:szCs w:val="22"/>
        </w:rPr>
        <w:t>Presupuestarias:</w:t>
      </w:r>
    </w:p>
    <w:p w14:paraId="31924EBD" w14:textId="77777777" w:rsidR="007006CA" w:rsidRPr="00990AE6" w:rsidRDefault="00290E6D" w:rsidP="00290E6D">
      <w:pPr>
        <w:pStyle w:val="Texto"/>
        <w:spacing w:after="0" w:line="240" w:lineRule="exact"/>
        <w:ind w:left="2160" w:hanging="540"/>
        <w:rPr>
          <w:rFonts w:ascii="Calibri" w:hAnsi="Calibri" w:cs="Calibri"/>
          <w:sz w:val="20"/>
        </w:rPr>
      </w:pPr>
      <w:r w:rsidRPr="00990AE6">
        <w:rPr>
          <w:rFonts w:ascii="Calibri" w:hAnsi="Calibri" w:cs="Calibri"/>
          <w:sz w:val="20"/>
        </w:rPr>
        <w:tab/>
      </w:r>
    </w:p>
    <w:p w14:paraId="54E36BDF" w14:textId="77777777" w:rsidR="007006CA" w:rsidRPr="00990AE6" w:rsidRDefault="007006CA" w:rsidP="00290E6D">
      <w:pPr>
        <w:pStyle w:val="Texto"/>
        <w:spacing w:after="0" w:line="240" w:lineRule="exact"/>
        <w:ind w:left="2160" w:hanging="540"/>
        <w:rPr>
          <w:rFonts w:ascii="Calibri" w:hAnsi="Calibri" w:cs="Calibri"/>
          <w:sz w:val="20"/>
        </w:rPr>
      </w:pPr>
    </w:p>
    <w:p w14:paraId="5395ED50" w14:textId="696A3453" w:rsidR="00DB2F2D" w:rsidRPr="00990AE6" w:rsidRDefault="00DB2F2D" w:rsidP="00DB2F2D">
      <w:pPr>
        <w:pStyle w:val="Texto"/>
        <w:spacing w:after="0" w:line="240" w:lineRule="exact"/>
        <w:ind w:left="1418" w:right="544" w:hanging="2"/>
        <w:rPr>
          <w:rFonts w:ascii="Calibri" w:hAnsi="Calibri" w:cs="Calibri"/>
          <w:sz w:val="20"/>
        </w:rPr>
      </w:pPr>
      <w:r w:rsidRPr="00990AE6">
        <w:rPr>
          <w:rFonts w:ascii="Calibri" w:hAnsi="Calibri" w:cs="Calibri"/>
          <w:b/>
          <w:sz w:val="20"/>
        </w:rPr>
        <w:t xml:space="preserve">Cuentas de </w:t>
      </w:r>
      <w:proofErr w:type="gramStart"/>
      <w:r w:rsidRPr="00990AE6">
        <w:rPr>
          <w:rFonts w:ascii="Calibri" w:hAnsi="Calibri" w:cs="Calibri"/>
          <w:b/>
          <w:sz w:val="20"/>
        </w:rPr>
        <w:t>ingresos.-</w:t>
      </w:r>
      <w:proofErr w:type="gramEnd"/>
      <w:r w:rsidRPr="00990AE6">
        <w:rPr>
          <w:rFonts w:ascii="Calibri" w:hAnsi="Calibri" w:cs="Calibri"/>
          <w:b/>
          <w:sz w:val="20"/>
        </w:rPr>
        <w:t xml:space="preserve"> </w:t>
      </w:r>
      <w:r w:rsidRPr="00990AE6">
        <w:rPr>
          <w:rFonts w:ascii="Calibri" w:hAnsi="Calibri" w:cs="Calibri"/>
          <w:sz w:val="20"/>
        </w:rPr>
        <w:t>Al cierre del ejercicio 202</w:t>
      </w:r>
      <w:r w:rsidR="005F7A3A" w:rsidRPr="00990AE6">
        <w:rPr>
          <w:rFonts w:ascii="Calibri" w:hAnsi="Calibri" w:cs="Calibri"/>
          <w:sz w:val="20"/>
        </w:rPr>
        <w:t>3</w:t>
      </w:r>
      <w:r w:rsidRPr="00990AE6">
        <w:rPr>
          <w:rFonts w:ascii="Calibri" w:hAnsi="Calibri" w:cs="Calibri"/>
          <w:sz w:val="20"/>
        </w:rPr>
        <w:t>, se tiene estimada la siguiente Ley de Ingresos.</w:t>
      </w:r>
    </w:p>
    <w:p w14:paraId="39BDFD8A" w14:textId="77777777" w:rsidR="00DB2F2D" w:rsidRPr="00990AE6" w:rsidRDefault="00DB2F2D" w:rsidP="00DB2F2D">
      <w:pPr>
        <w:pStyle w:val="Texto"/>
        <w:spacing w:after="0" w:line="240" w:lineRule="exact"/>
        <w:ind w:left="567" w:right="544" w:firstLine="0"/>
        <w:rPr>
          <w:rFonts w:ascii="Calibri" w:hAnsi="Calibri" w:cs="Calibri"/>
          <w:b/>
          <w:sz w:val="20"/>
        </w:rPr>
      </w:pPr>
      <w:r w:rsidRPr="00990AE6">
        <w:rPr>
          <w:rFonts w:ascii="Calibri" w:hAnsi="Calibri" w:cs="Calibri"/>
          <w:sz w:val="20"/>
        </w:rPr>
        <w:tab/>
      </w:r>
      <w:r w:rsidRPr="00990AE6">
        <w:rPr>
          <w:rFonts w:ascii="Calibri" w:hAnsi="Calibri" w:cs="Calibri"/>
          <w:sz w:val="20"/>
        </w:rPr>
        <w:tab/>
      </w:r>
      <w:r w:rsidRPr="00990AE6">
        <w:rPr>
          <w:rFonts w:ascii="Calibri" w:hAnsi="Calibri" w:cs="Calibri"/>
          <w:sz w:val="20"/>
        </w:rPr>
        <w:tab/>
      </w:r>
      <w:r w:rsidRPr="00990AE6">
        <w:rPr>
          <w:rFonts w:ascii="Calibri" w:hAnsi="Calibri" w:cs="Calibri"/>
          <w:b/>
          <w:sz w:val="20"/>
        </w:rPr>
        <w:t xml:space="preserve"> </w:t>
      </w:r>
    </w:p>
    <w:tbl>
      <w:tblPr>
        <w:tblW w:w="7195" w:type="dxa"/>
        <w:tblInd w:w="1664" w:type="dxa"/>
        <w:tblCellMar>
          <w:left w:w="70" w:type="dxa"/>
          <w:right w:w="70" w:type="dxa"/>
        </w:tblCellMar>
        <w:tblLook w:val="04A0" w:firstRow="1" w:lastRow="0" w:firstColumn="1" w:lastColumn="0" w:noHBand="0" w:noVBand="1"/>
      </w:tblPr>
      <w:tblGrid>
        <w:gridCol w:w="1033"/>
        <w:gridCol w:w="4319"/>
        <w:gridCol w:w="1843"/>
      </w:tblGrid>
      <w:tr w:rsidR="00DB2F2D" w:rsidRPr="00990AE6" w14:paraId="7EA43871" w14:textId="77777777" w:rsidTr="00FD3E72">
        <w:trPr>
          <w:trHeight w:val="345"/>
        </w:trPr>
        <w:tc>
          <w:tcPr>
            <w:tcW w:w="1033" w:type="dxa"/>
            <w:vAlign w:val="center"/>
          </w:tcPr>
          <w:p w14:paraId="48B46B0D" w14:textId="77777777" w:rsidR="00DB2F2D" w:rsidRPr="00990AE6" w:rsidRDefault="00DB2F2D" w:rsidP="00932E10">
            <w:pPr>
              <w:spacing w:after="0" w:line="240" w:lineRule="auto"/>
              <w:ind w:left="100" w:right="60"/>
              <w:jc w:val="center"/>
              <w:rPr>
                <w:rFonts w:eastAsia="Times New Roman" w:cs="Calibri"/>
                <w:b/>
                <w:color w:val="000000"/>
                <w:sz w:val="20"/>
                <w:szCs w:val="20"/>
                <w:lang w:eastAsia="es-MX"/>
              </w:rPr>
            </w:pPr>
            <w:r w:rsidRPr="00990AE6">
              <w:rPr>
                <w:rFonts w:eastAsia="Times New Roman" w:cs="Calibri"/>
                <w:b/>
                <w:color w:val="000000"/>
                <w:sz w:val="20"/>
                <w:szCs w:val="20"/>
                <w:lang w:eastAsia="es-MX"/>
              </w:rPr>
              <w:t>Cuenta</w:t>
            </w:r>
          </w:p>
        </w:tc>
        <w:tc>
          <w:tcPr>
            <w:tcW w:w="4319" w:type="dxa"/>
            <w:shd w:val="clear" w:color="auto" w:fill="auto"/>
            <w:vAlign w:val="center"/>
            <w:hideMark/>
          </w:tcPr>
          <w:p w14:paraId="4C7BBC58" w14:textId="77777777" w:rsidR="00DB2F2D" w:rsidRPr="00990AE6" w:rsidRDefault="00DB2F2D" w:rsidP="00932E10">
            <w:pPr>
              <w:spacing w:after="0" w:line="240" w:lineRule="auto"/>
              <w:ind w:left="100" w:right="60"/>
              <w:jc w:val="center"/>
              <w:rPr>
                <w:rFonts w:eastAsia="Times New Roman" w:cs="Calibri"/>
                <w:b/>
                <w:color w:val="000000"/>
                <w:sz w:val="20"/>
                <w:szCs w:val="20"/>
                <w:lang w:eastAsia="es-MX"/>
              </w:rPr>
            </w:pPr>
            <w:r w:rsidRPr="00990AE6">
              <w:rPr>
                <w:rFonts w:eastAsia="Times New Roman" w:cs="Calibri"/>
                <w:b/>
                <w:color w:val="000000"/>
                <w:sz w:val="20"/>
                <w:szCs w:val="20"/>
                <w:lang w:eastAsia="es-MX"/>
              </w:rPr>
              <w:t>Concepto</w:t>
            </w:r>
          </w:p>
        </w:tc>
        <w:tc>
          <w:tcPr>
            <w:tcW w:w="1843" w:type="dxa"/>
            <w:shd w:val="clear" w:color="auto" w:fill="auto"/>
            <w:noWrap/>
            <w:vAlign w:val="center"/>
            <w:hideMark/>
          </w:tcPr>
          <w:p w14:paraId="41F56804" w14:textId="77777777" w:rsidR="00DB2F2D" w:rsidRPr="00990AE6" w:rsidRDefault="00DB2F2D" w:rsidP="00932E10">
            <w:pPr>
              <w:spacing w:after="0" w:line="240" w:lineRule="auto"/>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Importe</w:t>
            </w:r>
          </w:p>
        </w:tc>
      </w:tr>
      <w:tr w:rsidR="00DB2F2D" w:rsidRPr="00990AE6" w14:paraId="3346CBC7" w14:textId="77777777" w:rsidTr="00FD3E72">
        <w:trPr>
          <w:trHeight w:val="20"/>
        </w:trPr>
        <w:tc>
          <w:tcPr>
            <w:tcW w:w="1033" w:type="dxa"/>
          </w:tcPr>
          <w:p w14:paraId="7D1642D4" w14:textId="77777777" w:rsidR="00DB2F2D" w:rsidRPr="00990AE6" w:rsidRDefault="00DB2F2D" w:rsidP="00932E10">
            <w:pPr>
              <w:spacing w:after="0" w:line="240" w:lineRule="auto"/>
              <w:ind w:left="108" w:right="78"/>
              <w:jc w:val="center"/>
              <w:rPr>
                <w:rFonts w:eastAsia="Times New Roman" w:cs="Calibri"/>
                <w:color w:val="000000"/>
                <w:sz w:val="20"/>
                <w:szCs w:val="20"/>
                <w:lang w:eastAsia="es-MX"/>
              </w:rPr>
            </w:pPr>
            <w:r w:rsidRPr="00990AE6">
              <w:rPr>
                <w:rFonts w:cs="Calibri"/>
                <w:sz w:val="20"/>
                <w:szCs w:val="20"/>
              </w:rPr>
              <w:t>8.1.1</w:t>
            </w:r>
          </w:p>
        </w:tc>
        <w:tc>
          <w:tcPr>
            <w:tcW w:w="4319" w:type="dxa"/>
            <w:shd w:val="clear" w:color="auto" w:fill="auto"/>
            <w:vAlign w:val="center"/>
            <w:hideMark/>
          </w:tcPr>
          <w:p w14:paraId="5A0EC1EA" w14:textId="77777777" w:rsidR="00DB2F2D" w:rsidRPr="00990AE6" w:rsidRDefault="00DB2F2D" w:rsidP="00932E10">
            <w:pPr>
              <w:spacing w:after="0" w:line="240" w:lineRule="auto"/>
              <w:ind w:left="100" w:right="60"/>
              <w:jc w:val="both"/>
              <w:rPr>
                <w:rFonts w:eastAsia="Times New Roman" w:cs="Calibri"/>
                <w:color w:val="000000"/>
                <w:sz w:val="20"/>
                <w:szCs w:val="20"/>
                <w:lang w:eastAsia="es-MX"/>
              </w:rPr>
            </w:pPr>
            <w:r w:rsidRPr="00990AE6">
              <w:rPr>
                <w:rFonts w:eastAsia="Times New Roman" w:cs="Calibri"/>
                <w:color w:val="000000"/>
                <w:sz w:val="20"/>
                <w:szCs w:val="20"/>
                <w:lang w:eastAsia="es-MX"/>
              </w:rPr>
              <w:t>Ley de Ingresos Estimada</w:t>
            </w:r>
          </w:p>
        </w:tc>
        <w:tc>
          <w:tcPr>
            <w:tcW w:w="1843" w:type="dxa"/>
            <w:shd w:val="clear" w:color="auto" w:fill="auto"/>
            <w:noWrap/>
            <w:vAlign w:val="center"/>
            <w:hideMark/>
          </w:tcPr>
          <w:p w14:paraId="03321470" w14:textId="77777777" w:rsidR="00DB2F2D" w:rsidRPr="00990AE6" w:rsidRDefault="00DB2F2D" w:rsidP="00932E10">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$0.00</w:t>
            </w:r>
          </w:p>
        </w:tc>
      </w:tr>
      <w:tr w:rsidR="00DB2F2D" w:rsidRPr="00990AE6" w14:paraId="407B799D" w14:textId="77777777" w:rsidTr="00FD3E72">
        <w:trPr>
          <w:trHeight w:val="20"/>
        </w:trPr>
        <w:tc>
          <w:tcPr>
            <w:tcW w:w="1033" w:type="dxa"/>
          </w:tcPr>
          <w:p w14:paraId="3E0468E3" w14:textId="77777777" w:rsidR="00DB2F2D" w:rsidRPr="00990AE6" w:rsidRDefault="00DB2F2D" w:rsidP="00932E10">
            <w:pPr>
              <w:spacing w:after="0" w:line="240" w:lineRule="auto"/>
              <w:ind w:left="108" w:right="78"/>
              <w:jc w:val="center"/>
              <w:rPr>
                <w:rFonts w:eastAsia="Times New Roman" w:cs="Calibri"/>
                <w:color w:val="000000"/>
                <w:sz w:val="20"/>
                <w:szCs w:val="20"/>
                <w:lang w:eastAsia="es-MX"/>
              </w:rPr>
            </w:pPr>
            <w:r w:rsidRPr="00990AE6">
              <w:rPr>
                <w:rFonts w:cs="Calibri"/>
                <w:sz w:val="20"/>
                <w:szCs w:val="20"/>
              </w:rPr>
              <w:t>8.1.2</w:t>
            </w:r>
          </w:p>
        </w:tc>
        <w:tc>
          <w:tcPr>
            <w:tcW w:w="4319" w:type="dxa"/>
            <w:shd w:val="clear" w:color="auto" w:fill="auto"/>
            <w:vAlign w:val="center"/>
            <w:hideMark/>
          </w:tcPr>
          <w:p w14:paraId="4A38A3E8" w14:textId="77777777" w:rsidR="00DB2F2D" w:rsidRPr="00990AE6" w:rsidRDefault="00DB2F2D" w:rsidP="00932E10">
            <w:pPr>
              <w:spacing w:after="0" w:line="240" w:lineRule="auto"/>
              <w:ind w:left="100" w:right="60"/>
              <w:jc w:val="both"/>
              <w:rPr>
                <w:rFonts w:eastAsia="Times New Roman" w:cs="Calibri"/>
                <w:color w:val="000000"/>
                <w:sz w:val="20"/>
                <w:szCs w:val="20"/>
                <w:lang w:eastAsia="es-MX"/>
              </w:rPr>
            </w:pPr>
            <w:r w:rsidRPr="00990AE6">
              <w:rPr>
                <w:rFonts w:eastAsia="Times New Roman" w:cs="Calibri"/>
                <w:color w:val="000000"/>
                <w:sz w:val="20"/>
                <w:szCs w:val="20"/>
                <w:lang w:eastAsia="es-MX"/>
              </w:rPr>
              <w:t>Ley de Ingresos por Ejecutar</w:t>
            </w:r>
          </w:p>
        </w:tc>
        <w:tc>
          <w:tcPr>
            <w:tcW w:w="1843" w:type="dxa"/>
            <w:shd w:val="clear" w:color="auto" w:fill="auto"/>
            <w:noWrap/>
            <w:vAlign w:val="center"/>
            <w:hideMark/>
          </w:tcPr>
          <w:p w14:paraId="79F4D425" w14:textId="77777777" w:rsidR="00DB2F2D" w:rsidRPr="00990AE6" w:rsidRDefault="00DB2F2D" w:rsidP="00932E10">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$0.00</w:t>
            </w:r>
          </w:p>
        </w:tc>
      </w:tr>
      <w:tr w:rsidR="00DB2F2D" w:rsidRPr="00990AE6" w14:paraId="21B4F133" w14:textId="77777777" w:rsidTr="00FD3E72">
        <w:trPr>
          <w:trHeight w:val="20"/>
        </w:trPr>
        <w:tc>
          <w:tcPr>
            <w:tcW w:w="1033" w:type="dxa"/>
          </w:tcPr>
          <w:p w14:paraId="5BF564B5" w14:textId="77777777" w:rsidR="00DB2F2D" w:rsidRPr="00990AE6" w:rsidRDefault="00DB2F2D" w:rsidP="00932E10">
            <w:pPr>
              <w:spacing w:after="0" w:line="240" w:lineRule="auto"/>
              <w:ind w:left="108" w:right="78"/>
              <w:jc w:val="center"/>
              <w:rPr>
                <w:rFonts w:eastAsia="Times New Roman" w:cs="Calibri"/>
                <w:color w:val="000000"/>
                <w:sz w:val="20"/>
                <w:szCs w:val="20"/>
                <w:lang w:eastAsia="es-MX"/>
              </w:rPr>
            </w:pPr>
            <w:r w:rsidRPr="00990AE6">
              <w:rPr>
                <w:rFonts w:cs="Calibri"/>
                <w:sz w:val="20"/>
                <w:szCs w:val="20"/>
              </w:rPr>
              <w:t>8.1.3</w:t>
            </w:r>
          </w:p>
        </w:tc>
        <w:tc>
          <w:tcPr>
            <w:tcW w:w="4319" w:type="dxa"/>
            <w:shd w:val="clear" w:color="auto" w:fill="auto"/>
            <w:vAlign w:val="center"/>
            <w:hideMark/>
          </w:tcPr>
          <w:p w14:paraId="70256A70" w14:textId="77777777" w:rsidR="00DB2F2D" w:rsidRPr="00990AE6" w:rsidRDefault="00DB2F2D" w:rsidP="00932E10">
            <w:pPr>
              <w:spacing w:after="0" w:line="240" w:lineRule="auto"/>
              <w:ind w:left="100" w:right="60"/>
              <w:jc w:val="both"/>
              <w:rPr>
                <w:rFonts w:eastAsia="Times New Roman" w:cs="Calibri"/>
                <w:color w:val="000000"/>
                <w:sz w:val="20"/>
                <w:szCs w:val="20"/>
                <w:lang w:eastAsia="es-MX"/>
              </w:rPr>
            </w:pPr>
            <w:r w:rsidRPr="00990AE6">
              <w:rPr>
                <w:rFonts w:eastAsia="Times New Roman" w:cs="Calibri"/>
                <w:color w:val="000000"/>
                <w:sz w:val="20"/>
                <w:szCs w:val="20"/>
                <w:lang w:eastAsia="es-MX"/>
              </w:rPr>
              <w:t>Modificaciones a la Ley de Ingresos Estimada</w:t>
            </w:r>
          </w:p>
        </w:tc>
        <w:tc>
          <w:tcPr>
            <w:tcW w:w="1843" w:type="dxa"/>
            <w:shd w:val="clear" w:color="auto" w:fill="auto"/>
            <w:noWrap/>
            <w:vAlign w:val="center"/>
            <w:hideMark/>
          </w:tcPr>
          <w:p w14:paraId="66714019" w14:textId="77777777" w:rsidR="00DB2F2D" w:rsidRPr="00990AE6" w:rsidRDefault="00DB2F2D" w:rsidP="00932E10">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$0.00</w:t>
            </w:r>
          </w:p>
        </w:tc>
      </w:tr>
      <w:tr w:rsidR="00DB2F2D" w:rsidRPr="00990AE6" w14:paraId="7F50EEEC" w14:textId="77777777" w:rsidTr="00FD3E72">
        <w:trPr>
          <w:trHeight w:val="20"/>
        </w:trPr>
        <w:tc>
          <w:tcPr>
            <w:tcW w:w="1033" w:type="dxa"/>
          </w:tcPr>
          <w:p w14:paraId="3595FD81" w14:textId="77777777" w:rsidR="00DB2F2D" w:rsidRPr="00990AE6" w:rsidRDefault="00DB2F2D" w:rsidP="00932E10">
            <w:pPr>
              <w:spacing w:after="0" w:line="240" w:lineRule="auto"/>
              <w:ind w:left="108" w:right="78"/>
              <w:jc w:val="center"/>
              <w:rPr>
                <w:rFonts w:eastAsia="Times New Roman" w:cs="Calibri"/>
                <w:color w:val="000000"/>
                <w:sz w:val="20"/>
                <w:szCs w:val="20"/>
                <w:lang w:eastAsia="es-MX"/>
              </w:rPr>
            </w:pPr>
            <w:r w:rsidRPr="00990AE6">
              <w:rPr>
                <w:rFonts w:cs="Calibri"/>
                <w:sz w:val="20"/>
                <w:szCs w:val="20"/>
              </w:rPr>
              <w:t>8.1.4</w:t>
            </w:r>
          </w:p>
        </w:tc>
        <w:tc>
          <w:tcPr>
            <w:tcW w:w="4319" w:type="dxa"/>
            <w:shd w:val="clear" w:color="auto" w:fill="auto"/>
            <w:vAlign w:val="center"/>
            <w:hideMark/>
          </w:tcPr>
          <w:p w14:paraId="562B1EBF" w14:textId="77777777" w:rsidR="00DB2F2D" w:rsidRPr="00990AE6" w:rsidRDefault="00DB2F2D" w:rsidP="00932E10">
            <w:pPr>
              <w:spacing w:after="0" w:line="240" w:lineRule="auto"/>
              <w:ind w:left="100" w:right="60"/>
              <w:jc w:val="both"/>
              <w:rPr>
                <w:rFonts w:eastAsia="Times New Roman" w:cs="Calibri"/>
                <w:color w:val="000000"/>
                <w:sz w:val="20"/>
                <w:szCs w:val="20"/>
                <w:lang w:eastAsia="es-MX"/>
              </w:rPr>
            </w:pPr>
            <w:r w:rsidRPr="00990AE6">
              <w:rPr>
                <w:rFonts w:eastAsia="Times New Roman" w:cs="Calibri"/>
                <w:color w:val="000000"/>
                <w:sz w:val="20"/>
                <w:szCs w:val="20"/>
                <w:lang w:eastAsia="es-MX"/>
              </w:rPr>
              <w:t>Ley de Ingresos Devengada</w:t>
            </w:r>
          </w:p>
        </w:tc>
        <w:tc>
          <w:tcPr>
            <w:tcW w:w="1843" w:type="dxa"/>
            <w:shd w:val="clear" w:color="auto" w:fill="auto"/>
            <w:noWrap/>
            <w:vAlign w:val="center"/>
            <w:hideMark/>
          </w:tcPr>
          <w:p w14:paraId="4F4759E8" w14:textId="77777777" w:rsidR="00DB2F2D" w:rsidRPr="00990AE6" w:rsidRDefault="00DB2F2D" w:rsidP="00932E10">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$0.00</w:t>
            </w:r>
          </w:p>
        </w:tc>
      </w:tr>
      <w:tr w:rsidR="00DB2F2D" w:rsidRPr="00990AE6" w14:paraId="67F9FB46" w14:textId="77777777" w:rsidTr="00FD3E72">
        <w:trPr>
          <w:trHeight w:val="20"/>
        </w:trPr>
        <w:tc>
          <w:tcPr>
            <w:tcW w:w="1033" w:type="dxa"/>
          </w:tcPr>
          <w:p w14:paraId="5EEAC52D" w14:textId="77777777" w:rsidR="00DB2F2D" w:rsidRPr="00990AE6" w:rsidRDefault="00DB2F2D" w:rsidP="00932E10">
            <w:pPr>
              <w:spacing w:after="0" w:line="240" w:lineRule="auto"/>
              <w:ind w:left="108" w:right="78"/>
              <w:jc w:val="center"/>
              <w:rPr>
                <w:rFonts w:eastAsia="Times New Roman" w:cs="Calibri"/>
                <w:color w:val="000000"/>
                <w:sz w:val="20"/>
                <w:szCs w:val="20"/>
                <w:lang w:eastAsia="es-MX"/>
              </w:rPr>
            </w:pPr>
            <w:r w:rsidRPr="00990AE6">
              <w:rPr>
                <w:rFonts w:cs="Calibri"/>
                <w:sz w:val="20"/>
                <w:szCs w:val="20"/>
              </w:rPr>
              <w:t>8.1.5</w:t>
            </w:r>
          </w:p>
        </w:tc>
        <w:tc>
          <w:tcPr>
            <w:tcW w:w="4319" w:type="dxa"/>
            <w:shd w:val="clear" w:color="auto" w:fill="auto"/>
            <w:vAlign w:val="center"/>
            <w:hideMark/>
          </w:tcPr>
          <w:p w14:paraId="6F9B297C" w14:textId="77777777" w:rsidR="00DB2F2D" w:rsidRPr="00990AE6" w:rsidRDefault="00DB2F2D" w:rsidP="00932E10">
            <w:pPr>
              <w:spacing w:after="0" w:line="240" w:lineRule="auto"/>
              <w:ind w:left="100" w:right="60"/>
              <w:jc w:val="both"/>
              <w:rPr>
                <w:rFonts w:eastAsia="Times New Roman" w:cs="Calibri"/>
                <w:color w:val="000000"/>
                <w:sz w:val="20"/>
                <w:szCs w:val="20"/>
                <w:lang w:eastAsia="es-MX"/>
              </w:rPr>
            </w:pPr>
            <w:r w:rsidRPr="00990AE6">
              <w:rPr>
                <w:rFonts w:eastAsia="Times New Roman" w:cs="Calibri"/>
                <w:color w:val="000000"/>
                <w:sz w:val="20"/>
                <w:szCs w:val="20"/>
                <w:lang w:eastAsia="es-MX"/>
              </w:rPr>
              <w:t>Ley de Ingresos Recaudada</w:t>
            </w:r>
          </w:p>
        </w:tc>
        <w:tc>
          <w:tcPr>
            <w:tcW w:w="1843" w:type="dxa"/>
            <w:shd w:val="clear" w:color="auto" w:fill="auto"/>
            <w:noWrap/>
            <w:vAlign w:val="center"/>
            <w:hideMark/>
          </w:tcPr>
          <w:p w14:paraId="2E936798" w14:textId="77777777" w:rsidR="00DB2F2D" w:rsidRPr="00990AE6" w:rsidRDefault="00DB2F2D" w:rsidP="00932E10">
            <w:pPr>
              <w:spacing w:after="0" w:line="240" w:lineRule="auto"/>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$0.00</w:t>
            </w:r>
          </w:p>
        </w:tc>
      </w:tr>
    </w:tbl>
    <w:p w14:paraId="7C298A16" w14:textId="77777777" w:rsidR="00DB2F2D" w:rsidRPr="00990AE6" w:rsidRDefault="00DB2F2D" w:rsidP="00DB2F2D">
      <w:pPr>
        <w:ind w:left="567" w:right="544"/>
        <w:jc w:val="both"/>
        <w:rPr>
          <w:rFonts w:cs="Calibri"/>
          <w:b/>
          <w:sz w:val="20"/>
          <w:szCs w:val="20"/>
          <w:lang w:val="es-ES"/>
        </w:rPr>
      </w:pPr>
      <w:r w:rsidRPr="00990AE6">
        <w:rPr>
          <w:rFonts w:cs="Calibri"/>
          <w:b/>
          <w:sz w:val="20"/>
          <w:szCs w:val="20"/>
          <w:lang w:val="es-ES"/>
        </w:rPr>
        <w:t xml:space="preserve">     </w:t>
      </w:r>
    </w:p>
    <w:p w14:paraId="60A37024" w14:textId="31D90314" w:rsidR="00DB2F2D" w:rsidRPr="00990AE6" w:rsidRDefault="00DB2F2D" w:rsidP="00DB2F2D">
      <w:pPr>
        <w:pStyle w:val="Texto"/>
        <w:spacing w:after="0" w:line="240" w:lineRule="exact"/>
        <w:ind w:left="1418" w:right="544" w:firstLine="0"/>
        <w:rPr>
          <w:rFonts w:ascii="Calibri" w:hAnsi="Calibri" w:cs="Calibri"/>
          <w:sz w:val="20"/>
        </w:rPr>
      </w:pPr>
      <w:r w:rsidRPr="00990AE6">
        <w:rPr>
          <w:rFonts w:ascii="Calibri" w:hAnsi="Calibri" w:cs="Calibri"/>
          <w:b/>
          <w:sz w:val="20"/>
        </w:rPr>
        <w:t xml:space="preserve">Cuentas de </w:t>
      </w:r>
      <w:proofErr w:type="gramStart"/>
      <w:r w:rsidRPr="00990AE6">
        <w:rPr>
          <w:rFonts w:ascii="Calibri" w:hAnsi="Calibri" w:cs="Calibri"/>
          <w:b/>
          <w:sz w:val="20"/>
        </w:rPr>
        <w:t>egresos.-</w:t>
      </w:r>
      <w:proofErr w:type="gramEnd"/>
      <w:r w:rsidRPr="00990AE6">
        <w:rPr>
          <w:rFonts w:ascii="Calibri" w:hAnsi="Calibri" w:cs="Calibri"/>
          <w:b/>
          <w:sz w:val="20"/>
        </w:rPr>
        <w:t xml:space="preserve"> </w:t>
      </w:r>
      <w:r w:rsidRPr="00990AE6">
        <w:rPr>
          <w:rFonts w:ascii="Calibri" w:hAnsi="Calibri" w:cs="Calibri"/>
          <w:sz w:val="20"/>
        </w:rPr>
        <w:t>Para el ejercicio 202</w:t>
      </w:r>
      <w:r w:rsidR="005F7A3A" w:rsidRPr="00990AE6">
        <w:rPr>
          <w:rFonts w:ascii="Calibri" w:hAnsi="Calibri" w:cs="Calibri"/>
          <w:sz w:val="20"/>
        </w:rPr>
        <w:t>3</w:t>
      </w:r>
      <w:r w:rsidRPr="00990AE6">
        <w:rPr>
          <w:rFonts w:ascii="Calibri" w:hAnsi="Calibri" w:cs="Calibri"/>
          <w:sz w:val="20"/>
        </w:rPr>
        <w:t xml:space="preserve"> se tiene aprobado el siguiente presupuesto, así como su ejecución al cierre del ejercicio,</w:t>
      </w:r>
      <w:r w:rsidRPr="00990AE6">
        <w:rPr>
          <w:rFonts w:ascii="Calibri" w:hAnsi="Calibri" w:cs="Calibri"/>
          <w:b/>
          <w:sz w:val="20"/>
        </w:rPr>
        <w:t xml:space="preserve"> </w:t>
      </w:r>
      <w:r w:rsidRPr="00990AE6">
        <w:rPr>
          <w:rFonts w:ascii="Calibri" w:hAnsi="Calibri" w:cs="Calibri"/>
          <w:sz w:val="20"/>
        </w:rPr>
        <w:t>según la calendarización mensual proporcionada por la Secretaría de Finanzas del Gobierno del Estado de Tamaulipas.</w:t>
      </w:r>
    </w:p>
    <w:p w14:paraId="7912028C" w14:textId="77777777" w:rsidR="00DB2F2D" w:rsidRPr="00990AE6" w:rsidRDefault="00DB2F2D" w:rsidP="00DB2F2D">
      <w:pPr>
        <w:pStyle w:val="Texto"/>
        <w:spacing w:after="0" w:line="240" w:lineRule="exact"/>
        <w:ind w:left="567" w:right="544" w:firstLine="0"/>
        <w:rPr>
          <w:rFonts w:ascii="Calibri" w:hAnsi="Calibri" w:cs="Calibri"/>
          <w:sz w:val="20"/>
        </w:rPr>
      </w:pPr>
    </w:p>
    <w:tbl>
      <w:tblPr>
        <w:tblW w:w="7525" w:type="dxa"/>
        <w:tblInd w:w="1425" w:type="dxa"/>
        <w:tblCellMar>
          <w:left w:w="70" w:type="dxa"/>
          <w:right w:w="70" w:type="dxa"/>
        </w:tblCellMar>
        <w:tblLook w:val="04A0" w:firstRow="1" w:lastRow="0" w:firstColumn="1" w:lastColumn="0" w:noHBand="0" w:noVBand="1"/>
      </w:tblPr>
      <w:tblGrid>
        <w:gridCol w:w="929"/>
        <w:gridCol w:w="4673"/>
        <w:gridCol w:w="1923"/>
      </w:tblGrid>
      <w:tr w:rsidR="00DB2F2D" w:rsidRPr="00990AE6" w14:paraId="5295543B" w14:textId="77777777" w:rsidTr="00FD3E72">
        <w:trPr>
          <w:trHeight w:val="345"/>
        </w:trPr>
        <w:tc>
          <w:tcPr>
            <w:tcW w:w="929" w:type="dxa"/>
          </w:tcPr>
          <w:p w14:paraId="42F89D29" w14:textId="77777777" w:rsidR="00DB2F2D" w:rsidRPr="00990AE6" w:rsidRDefault="00DB2F2D" w:rsidP="00932E10">
            <w:pPr>
              <w:spacing w:after="0" w:line="240" w:lineRule="auto"/>
              <w:ind w:left="16"/>
              <w:jc w:val="center"/>
              <w:rPr>
                <w:rFonts w:eastAsia="Times New Roman" w:cs="Calibri"/>
                <w:b/>
                <w:color w:val="000000"/>
                <w:sz w:val="20"/>
                <w:szCs w:val="20"/>
                <w:lang w:eastAsia="es-MX"/>
              </w:rPr>
            </w:pPr>
            <w:r w:rsidRPr="00990AE6">
              <w:rPr>
                <w:rFonts w:eastAsia="Times New Roman" w:cs="Calibri"/>
                <w:b/>
                <w:color w:val="000000"/>
                <w:sz w:val="20"/>
                <w:szCs w:val="20"/>
                <w:lang w:eastAsia="es-MX"/>
              </w:rPr>
              <w:t>Cuenta</w:t>
            </w:r>
          </w:p>
        </w:tc>
        <w:tc>
          <w:tcPr>
            <w:tcW w:w="4673" w:type="dxa"/>
            <w:shd w:val="clear" w:color="auto" w:fill="auto"/>
            <w:vAlign w:val="center"/>
            <w:hideMark/>
          </w:tcPr>
          <w:p w14:paraId="56B201BD" w14:textId="77777777" w:rsidR="00DB2F2D" w:rsidRPr="00990AE6" w:rsidRDefault="00DB2F2D" w:rsidP="00932E10">
            <w:pPr>
              <w:spacing w:after="0" w:line="240" w:lineRule="auto"/>
              <w:ind w:left="567" w:right="544"/>
              <w:jc w:val="center"/>
              <w:rPr>
                <w:rFonts w:eastAsia="Times New Roman" w:cs="Calibri"/>
                <w:b/>
                <w:color w:val="000000"/>
                <w:sz w:val="20"/>
                <w:szCs w:val="20"/>
                <w:lang w:eastAsia="es-MX"/>
              </w:rPr>
            </w:pPr>
            <w:r w:rsidRPr="00990AE6">
              <w:rPr>
                <w:rFonts w:eastAsia="Times New Roman" w:cs="Calibri"/>
                <w:b/>
                <w:color w:val="000000"/>
                <w:sz w:val="20"/>
                <w:szCs w:val="20"/>
                <w:lang w:eastAsia="es-MX"/>
              </w:rPr>
              <w:t>Concepto</w:t>
            </w:r>
          </w:p>
        </w:tc>
        <w:tc>
          <w:tcPr>
            <w:tcW w:w="1923" w:type="dxa"/>
            <w:shd w:val="clear" w:color="auto" w:fill="auto"/>
            <w:noWrap/>
            <w:vAlign w:val="center"/>
            <w:hideMark/>
          </w:tcPr>
          <w:p w14:paraId="05F99352" w14:textId="77777777" w:rsidR="00DB2F2D" w:rsidRPr="00990AE6" w:rsidRDefault="00DB2F2D" w:rsidP="00932E10">
            <w:pPr>
              <w:spacing w:after="0" w:line="240" w:lineRule="auto"/>
              <w:ind w:left="567" w:right="544"/>
              <w:jc w:val="center"/>
              <w:rPr>
                <w:rFonts w:eastAsia="Times New Roman" w:cs="Calibri"/>
                <w:b/>
                <w:bCs/>
                <w:color w:val="000000"/>
                <w:sz w:val="20"/>
                <w:szCs w:val="20"/>
                <w:lang w:eastAsia="es-MX"/>
              </w:rPr>
            </w:pPr>
            <w:r w:rsidRPr="00990AE6">
              <w:rPr>
                <w:rFonts w:eastAsia="Times New Roman" w:cs="Calibri"/>
                <w:b/>
                <w:bCs/>
                <w:color w:val="000000"/>
                <w:sz w:val="20"/>
                <w:szCs w:val="20"/>
                <w:lang w:eastAsia="es-MX"/>
              </w:rPr>
              <w:t>Importe</w:t>
            </w:r>
          </w:p>
        </w:tc>
      </w:tr>
      <w:tr w:rsidR="00DB2F2D" w:rsidRPr="00990AE6" w14:paraId="27AE7D66" w14:textId="77777777" w:rsidTr="00FD3E72">
        <w:trPr>
          <w:trHeight w:val="20"/>
        </w:trPr>
        <w:tc>
          <w:tcPr>
            <w:tcW w:w="929" w:type="dxa"/>
          </w:tcPr>
          <w:p w14:paraId="45CD320D" w14:textId="77777777" w:rsidR="00DB2F2D" w:rsidRPr="00990AE6" w:rsidRDefault="00DB2F2D" w:rsidP="00932E10">
            <w:pPr>
              <w:spacing w:after="0" w:line="240" w:lineRule="auto"/>
              <w:ind w:left="16"/>
              <w:jc w:val="center"/>
              <w:rPr>
                <w:rFonts w:eastAsia="Times New Roman" w:cs="Calibri"/>
                <w:color w:val="000000"/>
                <w:sz w:val="20"/>
                <w:szCs w:val="20"/>
                <w:lang w:eastAsia="es-MX"/>
              </w:rPr>
            </w:pPr>
            <w:r w:rsidRPr="00990AE6">
              <w:rPr>
                <w:rFonts w:cs="Calibri"/>
                <w:sz w:val="20"/>
                <w:szCs w:val="20"/>
              </w:rPr>
              <w:t>8.2.1</w:t>
            </w:r>
          </w:p>
        </w:tc>
        <w:tc>
          <w:tcPr>
            <w:tcW w:w="4673" w:type="dxa"/>
            <w:shd w:val="clear" w:color="auto" w:fill="auto"/>
            <w:vAlign w:val="center"/>
            <w:hideMark/>
          </w:tcPr>
          <w:p w14:paraId="6C05F5A9" w14:textId="77777777" w:rsidR="00DB2F2D" w:rsidRPr="00990AE6" w:rsidRDefault="00DB2F2D" w:rsidP="00932E10">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Aprobado</w:t>
            </w:r>
          </w:p>
        </w:tc>
        <w:tc>
          <w:tcPr>
            <w:tcW w:w="1923" w:type="dxa"/>
            <w:shd w:val="clear" w:color="auto" w:fill="auto"/>
            <w:noWrap/>
            <w:vAlign w:val="center"/>
            <w:hideMark/>
          </w:tcPr>
          <w:p w14:paraId="3BAE4589" w14:textId="2127ABCA" w:rsidR="00DB2F2D" w:rsidRPr="00990AE6" w:rsidRDefault="00DB2F2D" w:rsidP="00932E10">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w:t>
            </w:r>
            <w:r w:rsidRPr="00990AE6">
              <w:rPr>
                <w:rFonts w:cs="Calibri"/>
              </w:rPr>
              <w:t xml:space="preserve"> </w:t>
            </w:r>
            <w:r w:rsidRPr="00990AE6">
              <w:rPr>
                <w:rFonts w:eastAsia="Times New Roman" w:cs="Calibri"/>
                <w:bCs/>
                <w:color w:val="000000"/>
                <w:sz w:val="20"/>
                <w:szCs w:val="20"/>
                <w:lang w:eastAsia="es-MX"/>
              </w:rPr>
              <w:t>10,988,187</w:t>
            </w:r>
            <w:r w:rsidR="00667F19" w:rsidRPr="00990AE6">
              <w:rPr>
                <w:rFonts w:eastAsia="Times New Roman" w:cs="Calibri"/>
                <w:bCs/>
                <w:color w:val="000000"/>
                <w:sz w:val="20"/>
                <w:szCs w:val="20"/>
                <w:lang w:eastAsia="es-MX"/>
              </w:rPr>
              <w:t>.00</w:t>
            </w:r>
          </w:p>
        </w:tc>
      </w:tr>
      <w:tr w:rsidR="00DB2F2D" w:rsidRPr="00990AE6" w14:paraId="31D8A910" w14:textId="77777777" w:rsidTr="00FD3E72">
        <w:trPr>
          <w:trHeight w:val="20"/>
        </w:trPr>
        <w:tc>
          <w:tcPr>
            <w:tcW w:w="929" w:type="dxa"/>
          </w:tcPr>
          <w:p w14:paraId="6C0D89B8" w14:textId="77777777" w:rsidR="00DB2F2D" w:rsidRPr="00990AE6" w:rsidRDefault="00DB2F2D" w:rsidP="00932E10">
            <w:pPr>
              <w:spacing w:after="0" w:line="240" w:lineRule="auto"/>
              <w:ind w:left="16"/>
              <w:jc w:val="center"/>
              <w:rPr>
                <w:rFonts w:eastAsia="Times New Roman" w:cs="Calibri"/>
                <w:color w:val="000000"/>
                <w:sz w:val="20"/>
                <w:szCs w:val="20"/>
                <w:lang w:eastAsia="es-MX"/>
              </w:rPr>
            </w:pPr>
            <w:r w:rsidRPr="00990AE6">
              <w:rPr>
                <w:rFonts w:cs="Calibri"/>
                <w:sz w:val="20"/>
                <w:szCs w:val="20"/>
              </w:rPr>
              <w:t>8.2.2</w:t>
            </w:r>
          </w:p>
        </w:tc>
        <w:tc>
          <w:tcPr>
            <w:tcW w:w="4673" w:type="dxa"/>
            <w:shd w:val="clear" w:color="auto" w:fill="auto"/>
            <w:vAlign w:val="center"/>
            <w:hideMark/>
          </w:tcPr>
          <w:p w14:paraId="5E69459D" w14:textId="77777777" w:rsidR="00DB2F2D" w:rsidRPr="00990AE6" w:rsidRDefault="00DB2F2D" w:rsidP="00932E10">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por Ejercer</w:t>
            </w:r>
          </w:p>
        </w:tc>
        <w:tc>
          <w:tcPr>
            <w:tcW w:w="1923" w:type="dxa"/>
            <w:shd w:val="clear" w:color="auto" w:fill="auto"/>
            <w:noWrap/>
            <w:vAlign w:val="center"/>
            <w:hideMark/>
          </w:tcPr>
          <w:p w14:paraId="07A075ED" w14:textId="2746C978" w:rsidR="00DB2F2D" w:rsidRPr="00990AE6" w:rsidRDefault="00DB2F2D" w:rsidP="00932E10">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930,827</w:t>
            </w:r>
            <w:r w:rsidR="00667F19" w:rsidRPr="00990AE6">
              <w:rPr>
                <w:rFonts w:eastAsia="Times New Roman" w:cs="Calibri"/>
                <w:bCs/>
                <w:color w:val="000000"/>
                <w:sz w:val="20"/>
                <w:szCs w:val="20"/>
                <w:lang w:eastAsia="es-MX"/>
              </w:rPr>
              <w:t>.00</w:t>
            </w:r>
          </w:p>
        </w:tc>
      </w:tr>
      <w:tr w:rsidR="00DB2F2D" w:rsidRPr="00990AE6" w14:paraId="4C57FE54" w14:textId="77777777" w:rsidTr="00FD3E72">
        <w:trPr>
          <w:trHeight w:val="20"/>
        </w:trPr>
        <w:tc>
          <w:tcPr>
            <w:tcW w:w="929" w:type="dxa"/>
          </w:tcPr>
          <w:p w14:paraId="5FDAABD8" w14:textId="77777777" w:rsidR="00DB2F2D" w:rsidRPr="00990AE6" w:rsidRDefault="00DB2F2D" w:rsidP="00932E10">
            <w:pPr>
              <w:spacing w:after="0" w:line="240" w:lineRule="auto"/>
              <w:ind w:left="16"/>
              <w:jc w:val="center"/>
              <w:rPr>
                <w:rFonts w:eastAsia="Times New Roman" w:cs="Calibri"/>
                <w:color w:val="000000"/>
                <w:sz w:val="20"/>
                <w:szCs w:val="20"/>
                <w:lang w:eastAsia="es-MX"/>
              </w:rPr>
            </w:pPr>
            <w:r w:rsidRPr="00990AE6">
              <w:rPr>
                <w:rFonts w:cs="Calibri"/>
                <w:sz w:val="20"/>
                <w:szCs w:val="20"/>
              </w:rPr>
              <w:t>8.2.3</w:t>
            </w:r>
          </w:p>
        </w:tc>
        <w:tc>
          <w:tcPr>
            <w:tcW w:w="4673" w:type="dxa"/>
            <w:shd w:val="clear" w:color="auto" w:fill="auto"/>
            <w:vAlign w:val="center"/>
            <w:hideMark/>
          </w:tcPr>
          <w:p w14:paraId="62FF5FEC" w14:textId="77777777" w:rsidR="00DB2F2D" w:rsidRPr="00990AE6" w:rsidRDefault="00DB2F2D" w:rsidP="00932E10">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Modificaciones al Presupuesto de Egresos Aprobado</w:t>
            </w:r>
          </w:p>
        </w:tc>
        <w:tc>
          <w:tcPr>
            <w:tcW w:w="1923" w:type="dxa"/>
            <w:shd w:val="clear" w:color="auto" w:fill="auto"/>
            <w:noWrap/>
            <w:vAlign w:val="center"/>
            <w:hideMark/>
          </w:tcPr>
          <w:p w14:paraId="7A0FD47F" w14:textId="223F2C2F" w:rsidR="00DB2F2D" w:rsidRPr="00990AE6" w:rsidRDefault="00DB2F2D" w:rsidP="00932E10">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3,039,784</w:t>
            </w:r>
            <w:r w:rsidR="00667F19" w:rsidRPr="00990AE6">
              <w:rPr>
                <w:rFonts w:eastAsia="Times New Roman" w:cs="Calibri"/>
                <w:bCs/>
                <w:color w:val="000000"/>
                <w:sz w:val="20"/>
                <w:szCs w:val="20"/>
                <w:lang w:eastAsia="es-MX"/>
              </w:rPr>
              <w:t>.00</w:t>
            </w:r>
          </w:p>
        </w:tc>
      </w:tr>
      <w:tr w:rsidR="00DB2F2D" w:rsidRPr="00990AE6" w14:paraId="681010B9" w14:textId="77777777" w:rsidTr="00FD3E72">
        <w:trPr>
          <w:trHeight w:val="20"/>
        </w:trPr>
        <w:tc>
          <w:tcPr>
            <w:tcW w:w="929" w:type="dxa"/>
          </w:tcPr>
          <w:p w14:paraId="66C4AF76" w14:textId="77777777" w:rsidR="00DB2F2D" w:rsidRPr="00990AE6" w:rsidRDefault="00DB2F2D" w:rsidP="00DB2F2D">
            <w:pPr>
              <w:spacing w:after="0" w:line="240" w:lineRule="auto"/>
              <w:ind w:left="16"/>
              <w:jc w:val="center"/>
              <w:rPr>
                <w:rFonts w:eastAsia="Times New Roman" w:cs="Calibri"/>
                <w:color w:val="000000"/>
                <w:sz w:val="20"/>
                <w:szCs w:val="20"/>
                <w:lang w:eastAsia="es-MX"/>
              </w:rPr>
            </w:pPr>
            <w:r w:rsidRPr="00990AE6">
              <w:rPr>
                <w:rFonts w:cs="Calibri"/>
                <w:sz w:val="20"/>
                <w:szCs w:val="20"/>
              </w:rPr>
              <w:t>8.2.4</w:t>
            </w:r>
          </w:p>
        </w:tc>
        <w:tc>
          <w:tcPr>
            <w:tcW w:w="4673" w:type="dxa"/>
            <w:shd w:val="clear" w:color="auto" w:fill="auto"/>
            <w:vAlign w:val="center"/>
            <w:hideMark/>
          </w:tcPr>
          <w:p w14:paraId="228C1EA1" w14:textId="77777777" w:rsidR="00DB2F2D" w:rsidRPr="00990AE6" w:rsidRDefault="00DB2F2D" w:rsidP="00DB2F2D">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Comprometido</w:t>
            </w:r>
          </w:p>
        </w:tc>
        <w:tc>
          <w:tcPr>
            <w:tcW w:w="1923" w:type="dxa"/>
            <w:shd w:val="clear" w:color="auto" w:fill="auto"/>
            <w:noWrap/>
            <w:hideMark/>
          </w:tcPr>
          <w:p w14:paraId="747FDB61" w14:textId="5756C18E" w:rsidR="00DB2F2D" w:rsidRPr="00990AE6" w:rsidRDefault="00DB2F2D" w:rsidP="00DB2F2D">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13,097,144</w:t>
            </w:r>
            <w:r w:rsidR="00667F19" w:rsidRPr="00990AE6">
              <w:rPr>
                <w:rFonts w:eastAsia="Times New Roman" w:cs="Calibri"/>
                <w:bCs/>
                <w:color w:val="000000"/>
                <w:sz w:val="20"/>
                <w:szCs w:val="20"/>
                <w:lang w:eastAsia="es-MX"/>
              </w:rPr>
              <w:t>.00</w:t>
            </w:r>
          </w:p>
        </w:tc>
      </w:tr>
      <w:tr w:rsidR="00DB2F2D" w:rsidRPr="00990AE6" w14:paraId="43371305" w14:textId="77777777" w:rsidTr="00FD3E72">
        <w:trPr>
          <w:trHeight w:val="20"/>
        </w:trPr>
        <w:tc>
          <w:tcPr>
            <w:tcW w:w="929" w:type="dxa"/>
          </w:tcPr>
          <w:p w14:paraId="4B5E660B" w14:textId="77777777" w:rsidR="00DB2F2D" w:rsidRPr="00990AE6" w:rsidRDefault="00DB2F2D" w:rsidP="00DB2F2D">
            <w:pPr>
              <w:spacing w:after="0" w:line="240" w:lineRule="auto"/>
              <w:ind w:left="16"/>
              <w:jc w:val="center"/>
              <w:rPr>
                <w:rFonts w:eastAsia="Times New Roman" w:cs="Calibri"/>
                <w:color w:val="000000"/>
                <w:sz w:val="20"/>
                <w:szCs w:val="20"/>
                <w:lang w:eastAsia="es-MX"/>
              </w:rPr>
            </w:pPr>
            <w:r w:rsidRPr="00990AE6">
              <w:rPr>
                <w:rFonts w:cs="Calibri"/>
                <w:sz w:val="20"/>
                <w:szCs w:val="20"/>
              </w:rPr>
              <w:t>8.2.5</w:t>
            </w:r>
          </w:p>
        </w:tc>
        <w:tc>
          <w:tcPr>
            <w:tcW w:w="4673" w:type="dxa"/>
            <w:shd w:val="clear" w:color="auto" w:fill="auto"/>
            <w:vAlign w:val="center"/>
            <w:hideMark/>
          </w:tcPr>
          <w:p w14:paraId="7F7D8FDB" w14:textId="77777777" w:rsidR="00DB2F2D" w:rsidRPr="00990AE6" w:rsidRDefault="00DB2F2D" w:rsidP="00DB2F2D">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Devengado</w:t>
            </w:r>
          </w:p>
        </w:tc>
        <w:tc>
          <w:tcPr>
            <w:tcW w:w="1923" w:type="dxa"/>
            <w:shd w:val="clear" w:color="auto" w:fill="auto"/>
            <w:noWrap/>
            <w:hideMark/>
          </w:tcPr>
          <w:p w14:paraId="0F04B8ED" w14:textId="75BDB222" w:rsidR="00DB2F2D" w:rsidRPr="00990AE6" w:rsidRDefault="00DB2F2D" w:rsidP="00DB2F2D">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13,097,144</w:t>
            </w:r>
            <w:r w:rsidR="00667F19" w:rsidRPr="00990AE6">
              <w:rPr>
                <w:rFonts w:eastAsia="Times New Roman" w:cs="Calibri"/>
                <w:bCs/>
                <w:color w:val="000000"/>
                <w:sz w:val="20"/>
                <w:szCs w:val="20"/>
                <w:lang w:eastAsia="es-MX"/>
              </w:rPr>
              <w:t>.00</w:t>
            </w:r>
          </w:p>
        </w:tc>
      </w:tr>
      <w:tr w:rsidR="00DB2F2D" w:rsidRPr="00990AE6" w14:paraId="5C52DDAF" w14:textId="77777777" w:rsidTr="00FD3E72">
        <w:trPr>
          <w:trHeight w:val="20"/>
        </w:trPr>
        <w:tc>
          <w:tcPr>
            <w:tcW w:w="929" w:type="dxa"/>
          </w:tcPr>
          <w:p w14:paraId="32E18620" w14:textId="77777777" w:rsidR="00DB2F2D" w:rsidRPr="00990AE6" w:rsidRDefault="00DB2F2D" w:rsidP="00DB2F2D">
            <w:pPr>
              <w:spacing w:after="0" w:line="240" w:lineRule="auto"/>
              <w:ind w:left="16"/>
              <w:jc w:val="center"/>
              <w:rPr>
                <w:rFonts w:eastAsia="Times New Roman" w:cs="Calibri"/>
                <w:color w:val="000000"/>
                <w:sz w:val="20"/>
                <w:szCs w:val="20"/>
                <w:lang w:eastAsia="es-MX"/>
              </w:rPr>
            </w:pPr>
            <w:r w:rsidRPr="00990AE6">
              <w:rPr>
                <w:rFonts w:cs="Calibri"/>
                <w:sz w:val="20"/>
                <w:szCs w:val="20"/>
              </w:rPr>
              <w:t>8.2.6</w:t>
            </w:r>
          </w:p>
        </w:tc>
        <w:tc>
          <w:tcPr>
            <w:tcW w:w="4673" w:type="dxa"/>
            <w:shd w:val="clear" w:color="auto" w:fill="auto"/>
            <w:vAlign w:val="center"/>
            <w:hideMark/>
          </w:tcPr>
          <w:p w14:paraId="10E35544" w14:textId="77777777" w:rsidR="00DB2F2D" w:rsidRPr="00990AE6" w:rsidRDefault="00DB2F2D" w:rsidP="00DB2F2D">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Ejercido</w:t>
            </w:r>
          </w:p>
        </w:tc>
        <w:tc>
          <w:tcPr>
            <w:tcW w:w="1923" w:type="dxa"/>
            <w:shd w:val="clear" w:color="auto" w:fill="auto"/>
            <w:noWrap/>
            <w:hideMark/>
          </w:tcPr>
          <w:p w14:paraId="7C4ACACC" w14:textId="60C7A28A" w:rsidR="00DB2F2D" w:rsidRPr="00990AE6" w:rsidRDefault="00DB2F2D" w:rsidP="00DB2F2D">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13,097,144</w:t>
            </w:r>
            <w:r w:rsidR="00667F19" w:rsidRPr="00990AE6">
              <w:rPr>
                <w:rFonts w:eastAsia="Times New Roman" w:cs="Calibri"/>
                <w:bCs/>
                <w:color w:val="000000"/>
                <w:sz w:val="20"/>
                <w:szCs w:val="20"/>
                <w:lang w:eastAsia="es-MX"/>
              </w:rPr>
              <w:t>.00</w:t>
            </w:r>
          </w:p>
        </w:tc>
      </w:tr>
      <w:tr w:rsidR="00DB2F2D" w:rsidRPr="00990AE6" w14:paraId="43E832C7" w14:textId="77777777" w:rsidTr="00FD3E72">
        <w:trPr>
          <w:trHeight w:val="20"/>
        </w:trPr>
        <w:tc>
          <w:tcPr>
            <w:tcW w:w="929" w:type="dxa"/>
          </w:tcPr>
          <w:p w14:paraId="720F59DD" w14:textId="77777777" w:rsidR="00DB2F2D" w:rsidRPr="00990AE6" w:rsidRDefault="00DB2F2D" w:rsidP="00DB2F2D">
            <w:pPr>
              <w:spacing w:after="0" w:line="240" w:lineRule="auto"/>
              <w:ind w:left="16"/>
              <w:jc w:val="center"/>
              <w:rPr>
                <w:rFonts w:eastAsia="Times New Roman" w:cs="Calibri"/>
                <w:color w:val="000000"/>
                <w:sz w:val="20"/>
                <w:szCs w:val="20"/>
                <w:lang w:eastAsia="es-MX"/>
              </w:rPr>
            </w:pPr>
            <w:r w:rsidRPr="00990AE6">
              <w:rPr>
                <w:rFonts w:cs="Calibri"/>
                <w:sz w:val="20"/>
                <w:szCs w:val="20"/>
              </w:rPr>
              <w:t>8.2.7</w:t>
            </w:r>
          </w:p>
        </w:tc>
        <w:tc>
          <w:tcPr>
            <w:tcW w:w="4673" w:type="dxa"/>
            <w:shd w:val="clear" w:color="auto" w:fill="auto"/>
            <w:vAlign w:val="center"/>
            <w:hideMark/>
          </w:tcPr>
          <w:p w14:paraId="51F76493" w14:textId="77777777" w:rsidR="00DB2F2D" w:rsidRPr="00990AE6" w:rsidRDefault="00DB2F2D" w:rsidP="00DB2F2D">
            <w:pPr>
              <w:spacing w:after="0" w:line="240" w:lineRule="auto"/>
              <w:ind w:left="50"/>
              <w:rPr>
                <w:rFonts w:eastAsia="Times New Roman" w:cs="Calibri"/>
                <w:color w:val="000000"/>
                <w:sz w:val="20"/>
                <w:szCs w:val="20"/>
                <w:lang w:eastAsia="es-MX"/>
              </w:rPr>
            </w:pPr>
            <w:r w:rsidRPr="00990AE6">
              <w:rPr>
                <w:rFonts w:eastAsia="Times New Roman" w:cs="Calibri"/>
                <w:color w:val="000000"/>
                <w:sz w:val="20"/>
                <w:szCs w:val="20"/>
                <w:lang w:eastAsia="es-MX"/>
              </w:rPr>
              <w:t>Presupuesto de Egresos Pagado</w:t>
            </w:r>
          </w:p>
        </w:tc>
        <w:tc>
          <w:tcPr>
            <w:tcW w:w="1923" w:type="dxa"/>
            <w:shd w:val="clear" w:color="auto" w:fill="auto"/>
            <w:noWrap/>
            <w:hideMark/>
          </w:tcPr>
          <w:p w14:paraId="1ADA4DD2" w14:textId="64F2E0EB" w:rsidR="00DB2F2D" w:rsidRPr="00990AE6" w:rsidRDefault="00DB2F2D" w:rsidP="00DB2F2D">
            <w:pPr>
              <w:spacing w:after="0" w:line="240" w:lineRule="auto"/>
              <w:ind w:right="28"/>
              <w:jc w:val="right"/>
              <w:rPr>
                <w:rFonts w:eastAsia="Times New Roman" w:cs="Calibri"/>
                <w:bCs/>
                <w:color w:val="000000"/>
                <w:sz w:val="20"/>
                <w:szCs w:val="20"/>
                <w:lang w:eastAsia="es-MX"/>
              </w:rPr>
            </w:pPr>
            <w:r w:rsidRPr="00990AE6">
              <w:rPr>
                <w:rFonts w:eastAsia="Times New Roman" w:cs="Calibri"/>
                <w:bCs/>
                <w:color w:val="000000"/>
                <w:sz w:val="20"/>
                <w:szCs w:val="20"/>
                <w:lang w:eastAsia="es-MX"/>
              </w:rPr>
              <w:t>13,097,144</w:t>
            </w:r>
            <w:r w:rsidR="00667F19" w:rsidRPr="00990AE6">
              <w:rPr>
                <w:rFonts w:eastAsia="Times New Roman" w:cs="Calibri"/>
                <w:bCs/>
                <w:color w:val="000000"/>
                <w:sz w:val="20"/>
                <w:szCs w:val="20"/>
                <w:lang w:eastAsia="es-MX"/>
              </w:rPr>
              <w:t>.00</w:t>
            </w:r>
          </w:p>
        </w:tc>
      </w:tr>
    </w:tbl>
    <w:p w14:paraId="3B760F6F" w14:textId="77777777" w:rsidR="00B31AAA" w:rsidRPr="00990AE6" w:rsidRDefault="00B31AAA" w:rsidP="00290E6D">
      <w:pPr>
        <w:pStyle w:val="Texto"/>
        <w:spacing w:after="0" w:line="240" w:lineRule="exact"/>
        <w:ind w:left="2160" w:hanging="540"/>
        <w:rPr>
          <w:rFonts w:ascii="Calibri" w:hAnsi="Calibri" w:cs="Calibri"/>
          <w:sz w:val="20"/>
        </w:rPr>
      </w:pPr>
    </w:p>
    <w:p w14:paraId="689BB09B" w14:textId="77777777" w:rsidR="000D5EFE" w:rsidRPr="00990AE6" w:rsidRDefault="000D5EFE" w:rsidP="000D5EFE">
      <w:pPr>
        <w:pStyle w:val="Texto"/>
        <w:spacing w:after="0" w:line="240" w:lineRule="exact"/>
        <w:ind w:firstLine="0"/>
        <w:rPr>
          <w:rFonts w:ascii="Calibri" w:hAnsi="Calibri" w:cs="Calibri"/>
          <w:sz w:val="20"/>
        </w:rPr>
      </w:pPr>
      <w:r w:rsidRPr="00990AE6">
        <w:rPr>
          <w:rFonts w:ascii="Calibri" w:hAnsi="Calibri" w:cs="Calibri"/>
          <w:sz w:val="20"/>
        </w:rPr>
        <w:t>Bajo protesta de decir verdad declaramos que los Estados Financieros y sus Notas</w:t>
      </w:r>
      <w:r w:rsidR="00FD2B3A" w:rsidRPr="00990AE6">
        <w:rPr>
          <w:rFonts w:ascii="Calibri" w:hAnsi="Calibri" w:cs="Calibri"/>
          <w:sz w:val="20"/>
        </w:rPr>
        <w:t>,</w:t>
      </w:r>
      <w:r w:rsidRPr="00990AE6">
        <w:rPr>
          <w:rFonts w:ascii="Calibri" w:hAnsi="Calibri" w:cs="Calibri"/>
          <w:sz w:val="20"/>
        </w:rPr>
        <w:t xml:space="preserve"> son razonablemente correctos y</w:t>
      </w:r>
      <w:r w:rsidR="00DF166B" w:rsidRPr="00990AE6">
        <w:rPr>
          <w:rFonts w:ascii="Calibri" w:hAnsi="Calibri" w:cs="Calibri"/>
          <w:sz w:val="20"/>
        </w:rPr>
        <w:t xml:space="preserve"> son</w:t>
      </w:r>
      <w:r w:rsidRPr="00990AE6">
        <w:rPr>
          <w:rFonts w:ascii="Calibri" w:hAnsi="Calibri" w:cs="Calibri"/>
          <w:sz w:val="20"/>
        </w:rPr>
        <w:t xml:space="preserve"> responsabilidad del emisor</w:t>
      </w:r>
    </w:p>
    <w:p w14:paraId="37D31E39" w14:textId="77777777" w:rsidR="000D5EFE" w:rsidRPr="00990AE6" w:rsidRDefault="000D5EFE" w:rsidP="00540418">
      <w:pPr>
        <w:pStyle w:val="Texto"/>
        <w:spacing w:after="0" w:line="240" w:lineRule="exact"/>
        <w:rPr>
          <w:rFonts w:ascii="Calibri" w:hAnsi="Calibri" w:cs="Calibri"/>
          <w:sz w:val="20"/>
        </w:rPr>
      </w:pPr>
    </w:p>
    <w:sectPr w:rsidR="000D5EFE" w:rsidRPr="00990AE6" w:rsidSect="001F7FB6">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E1CD" w14:textId="77777777" w:rsidR="001F7FB6" w:rsidRDefault="001F7FB6" w:rsidP="00EA5418">
      <w:pPr>
        <w:spacing w:after="0" w:line="240" w:lineRule="auto"/>
      </w:pPr>
      <w:r>
        <w:separator/>
      </w:r>
    </w:p>
  </w:endnote>
  <w:endnote w:type="continuationSeparator" w:id="0">
    <w:p w14:paraId="530C2465" w14:textId="77777777" w:rsidR="001F7FB6" w:rsidRDefault="001F7F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Black">
    <w:panose1 w:val="020B0A04020101010102"/>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BBAE"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3AB34C5C" wp14:editId="0B852A5C">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C2E4F"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15D0B996"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A660"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0EB6C319" wp14:editId="146747FD">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A719"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B5C6" w14:textId="77777777" w:rsidR="001F7FB6" w:rsidRDefault="001F7FB6" w:rsidP="00EA5418">
      <w:pPr>
        <w:spacing w:after="0" w:line="240" w:lineRule="auto"/>
      </w:pPr>
      <w:r>
        <w:separator/>
      </w:r>
    </w:p>
  </w:footnote>
  <w:footnote w:type="continuationSeparator" w:id="0">
    <w:p w14:paraId="6EF9B06E" w14:textId="77777777" w:rsidR="001F7FB6" w:rsidRDefault="001F7FB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AA1E"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37670027" wp14:editId="057DAE57">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16756"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D263173"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E3AB2"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78CE9581" w14:textId="77777777" w:rsidR="00C7243C" w:rsidRPr="008A011E" w:rsidRDefault="00C7243C" w:rsidP="00040466">
                            <w:pPr>
                              <w:jc w:val="both"/>
                              <w:rPr>
                                <w:rFonts w:cs="Arial"/>
                                <w:color w:val="808080"/>
                                <w:sz w:val="42"/>
                                <w:szCs w:val="42"/>
                              </w:rPr>
                            </w:pPr>
                          </w:p>
                          <w:p w14:paraId="284A63B6" w14:textId="77777777" w:rsidR="007075A0" w:rsidRDefault="007075A0" w:rsidP="00040466">
                            <w:pPr>
                              <w:jc w:val="both"/>
                              <w:rPr>
                                <w:rFonts w:ascii="Helvetica" w:hAnsi="Helvetica" w:cs="Arial"/>
                                <w:color w:val="808080"/>
                                <w:sz w:val="42"/>
                                <w:szCs w:val="42"/>
                              </w:rPr>
                            </w:pPr>
                          </w:p>
                          <w:p w14:paraId="48DFFBAF" w14:textId="77777777" w:rsidR="00497203" w:rsidRDefault="00497203" w:rsidP="00040466">
                            <w:pPr>
                              <w:jc w:val="both"/>
                              <w:rPr>
                                <w:rFonts w:ascii="Helvetica" w:hAnsi="Helvetica" w:cs="Arial"/>
                                <w:color w:val="808080"/>
                                <w:sz w:val="42"/>
                                <w:szCs w:val="42"/>
                              </w:rPr>
                            </w:pPr>
                          </w:p>
                          <w:p w14:paraId="53C735C0" w14:textId="77777777" w:rsidR="00351DD9" w:rsidRPr="00DC53C5" w:rsidRDefault="00351DD9" w:rsidP="00040466">
                            <w:pPr>
                              <w:jc w:val="both"/>
                              <w:rPr>
                                <w:rFonts w:ascii="Arial" w:hAnsi="Arial" w:cs="Arial"/>
                                <w:color w:val="808080"/>
                                <w:sz w:val="42"/>
                                <w:szCs w:val="42"/>
                              </w:rPr>
                            </w:pPr>
                          </w:p>
                          <w:p w14:paraId="1C65E40A"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0027"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9416756"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D263173"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6E3AB2"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78CE9581" w14:textId="77777777" w:rsidR="00C7243C" w:rsidRPr="008A011E" w:rsidRDefault="00C7243C" w:rsidP="00040466">
                      <w:pPr>
                        <w:jc w:val="both"/>
                        <w:rPr>
                          <w:rFonts w:cs="Arial"/>
                          <w:color w:val="808080"/>
                          <w:sz w:val="42"/>
                          <w:szCs w:val="42"/>
                        </w:rPr>
                      </w:pPr>
                    </w:p>
                    <w:p w14:paraId="284A63B6" w14:textId="77777777" w:rsidR="007075A0" w:rsidRDefault="007075A0" w:rsidP="00040466">
                      <w:pPr>
                        <w:jc w:val="both"/>
                        <w:rPr>
                          <w:rFonts w:ascii="Helvetica" w:hAnsi="Helvetica" w:cs="Arial"/>
                          <w:color w:val="808080"/>
                          <w:sz w:val="42"/>
                          <w:szCs w:val="42"/>
                        </w:rPr>
                      </w:pPr>
                    </w:p>
                    <w:p w14:paraId="48DFFBAF" w14:textId="77777777" w:rsidR="00497203" w:rsidRDefault="00497203" w:rsidP="00040466">
                      <w:pPr>
                        <w:jc w:val="both"/>
                        <w:rPr>
                          <w:rFonts w:ascii="Helvetica" w:hAnsi="Helvetica" w:cs="Arial"/>
                          <w:color w:val="808080"/>
                          <w:sz w:val="42"/>
                          <w:szCs w:val="42"/>
                        </w:rPr>
                      </w:pPr>
                    </w:p>
                    <w:p w14:paraId="53C735C0" w14:textId="77777777" w:rsidR="00351DD9" w:rsidRPr="00DC53C5" w:rsidRDefault="00351DD9" w:rsidP="00040466">
                      <w:pPr>
                        <w:jc w:val="both"/>
                        <w:rPr>
                          <w:rFonts w:ascii="Arial" w:hAnsi="Arial" w:cs="Arial"/>
                          <w:color w:val="808080"/>
                          <w:sz w:val="42"/>
                          <w:szCs w:val="42"/>
                        </w:rPr>
                      </w:pPr>
                    </w:p>
                    <w:p w14:paraId="1C65E40A"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4195EEBC" wp14:editId="2FF485CE">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3880D1"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C20" w14:textId="29FCC8DC" w:rsidR="00375C20" w:rsidRDefault="005A4ED0"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5168" behindDoc="0" locked="0" layoutInCell="1" allowOverlap="1" wp14:anchorId="52BDEBB4" wp14:editId="643169E6">
          <wp:simplePos x="0" y="0"/>
          <wp:positionH relativeFrom="column">
            <wp:posOffset>-561975</wp:posOffset>
          </wp:positionH>
          <wp:positionV relativeFrom="paragraph">
            <wp:posOffset>-125730</wp:posOffset>
          </wp:positionV>
          <wp:extent cx="1619250" cy="647700"/>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619250"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1B9244" wp14:editId="4CFCB0C5">
          <wp:simplePos x="0" y="0"/>
          <wp:positionH relativeFrom="column">
            <wp:posOffset>4743450</wp:posOffset>
          </wp:positionH>
          <wp:positionV relativeFrom="paragraph">
            <wp:posOffset>7620</wp:posOffset>
          </wp:positionV>
          <wp:extent cx="1418590" cy="446405"/>
          <wp:effectExtent l="0" t="0" r="0" b="0"/>
          <wp:wrapThrough wrapText="bothSides">
            <wp:wrapPolygon edited="0">
              <wp:start x="0" y="0"/>
              <wp:lineTo x="0" y="20279"/>
              <wp:lineTo x="21175" y="20279"/>
              <wp:lineTo x="21175" y="0"/>
              <wp:lineTo x="0" y="0"/>
            </wp:wrapPolygon>
          </wp:wrapThrough>
          <wp:docPr id="912294678" name="Imagen 91229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418590" cy="446405"/>
                  </a:xfrm>
                  <a:prstGeom prst="rect">
                    <a:avLst/>
                  </a:prstGeom>
                </pic:spPr>
              </pic:pic>
            </a:graphicData>
          </a:graphic>
          <wp14:sizeRelH relativeFrom="page">
            <wp14:pctWidth>0</wp14:pctWidth>
          </wp14:sizeRelH>
          <wp14:sizeRelV relativeFrom="page">
            <wp14:pctHeight>0</wp14:pctHeight>
          </wp14:sizeRelV>
        </wp:anchor>
      </w:drawing>
    </w:r>
  </w:p>
  <w:p w14:paraId="72617EEA" w14:textId="77777777" w:rsidR="005A4ED0" w:rsidRDefault="005A4ED0" w:rsidP="005A4ED0">
    <w:pPr>
      <w:jc w:val="center"/>
      <w:rPr>
        <w:rFonts w:ascii="Encode Sans" w:hAnsi="Encode Sans" w:cs="Arial"/>
        <w:b/>
      </w:rPr>
    </w:pPr>
  </w:p>
  <w:p w14:paraId="255EA4A1" w14:textId="0027FFF1" w:rsidR="005A4ED0" w:rsidRPr="005A4ED0" w:rsidRDefault="00C7243C" w:rsidP="005A4ED0">
    <w:pPr>
      <w:jc w:val="center"/>
      <w:rPr>
        <w:rFonts w:ascii="Encode Sans" w:hAnsi="Encode Sans" w:cs="DIN Pro Black"/>
        <w:sz w:val="24"/>
        <w:szCs w:val="20"/>
      </w:rPr>
    </w:pPr>
    <w:r w:rsidRPr="005A4ED0">
      <w:rPr>
        <w:rFonts w:ascii="HelveticaNeueLT Std Lt" w:hAnsi="HelveticaNeueLT Std Lt" w:cs="Arial"/>
        <w:b/>
        <w:noProof/>
        <w:sz w:val="20"/>
        <w:szCs w:val="20"/>
        <w:lang w:eastAsia="es-MX"/>
      </w:rPr>
      <mc:AlternateContent>
        <mc:Choice Requires="wps">
          <w:drawing>
            <wp:anchor distT="0" distB="0" distL="114300" distR="114300" simplePos="0" relativeHeight="251659264" behindDoc="0" locked="0" layoutInCell="1" allowOverlap="1" wp14:anchorId="0C2E4C57" wp14:editId="67336B96">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5B9B9" id="Conector recto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5A4ED0" w:rsidRPr="005A4ED0">
      <w:rPr>
        <w:rFonts w:ascii="Encode Sans" w:hAnsi="Encode Sans" w:cs="DIN Pro Black"/>
        <w:sz w:val="24"/>
        <w:szCs w:val="20"/>
      </w:rPr>
      <w:t>Promotora para el Desarrollo de Tamaulipas, S.A. de C.V.</w:t>
    </w:r>
  </w:p>
  <w:p w14:paraId="78F50E2B" w14:textId="3ADE8736" w:rsidR="002164CC" w:rsidRPr="00010BEF" w:rsidRDefault="002164CC" w:rsidP="002164CC">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FE"/>
    <w:multiLevelType w:val="hybridMultilevel"/>
    <w:tmpl w:val="E7E28384"/>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BB1B2D"/>
    <w:multiLevelType w:val="hybridMultilevel"/>
    <w:tmpl w:val="3F341172"/>
    <w:lvl w:ilvl="0" w:tplc="13E4592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7217583"/>
    <w:multiLevelType w:val="hybridMultilevel"/>
    <w:tmpl w:val="8C6C8E58"/>
    <w:lvl w:ilvl="0" w:tplc="39A83A64">
      <w:start w:val="1"/>
      <w:numFmt w:val="lowerLetter"/>
      <w:lvlText w:val="%1)"/>
      <w:lvlJc w:val="left"/>
      <w:pPr>
        <w:ind w:left="720" w:hanging="360"/>
      </w:pPr>
      <w:rPr>
        <w:rFonts w:ascii="Calibri" w:hAnsi="Calibri" w:cs="Times New Roman"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523EB"/>
    <w:multiLevelType w:val="hybridMultilevel"/>
    <w:tmpl w:val="52701FC4"/>
    <w:lvl w:ilvl="0" w:tplc="D372340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5C370C2"/>
    <w:multiLevelType w:val="hybridMultilevel"/>
    <w:tmpl w:val="350ED64E"/>
    <w:lvl w:ilvl="0" w:tplc="FDD2E77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5938B5"/>
    <w:multiLevelType w:val="hybridMultilevel"/>
    <w:tmpl w:val="4C6E86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F136C35"/>
    <w:multiLevelType w:val="hybridMultilevel"/>
    <w:tmpl w:val="0EAE8680"/>
    <w:lvl w:ilvl="0" w:tplc="3F2849D6">
      <w:start w:val="1"/>
      <w:numFmt w:val="lowerLetter"/>
      <w:lvlText w:val="%1)"/>
      <w:lvlJc w:val="left"/>
      <w:pPr>
        <w:ind w:left="785"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6"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15:restartNumberingAfterBreak="0">
    <w:nsid w:val="494353B8"/>
    <w:multiLevelType w:val="hybridMultilevel"/>
    <w:tmpl w:val="AD5626AE"/>
    <w:lvl w:ilvl="0" w:tplc="EFF2DE9C">
      <w:start w:val="1"/>
      <w:numFmt w:val="decimal"/>
      <w:lvlText w:val="%1."/>
      <w:lvlJc w:val="left"/>
      <w:pPr>
        <w:ind w:left="708" w:hanging="420"/>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568F6BA7"/>
    <w:multiLevelType w:val="hybridMultilevel"/>
    <w:tmpl w:val="E2208778"/>
    <w:lvl w:ilvl="0" w:tplc="5BDEA7E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A5E7F84"/>
    <w:multiLevelType w:val="hybridMultilevel"/>
    <w:tmpl w:val="AC76D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A068D9"/>
    <w:multiLevelType w:val="hybridMultilevel"/>
    <w:tmpl w:val="306288C0"/>
    <w:lvl w:ilvl="0" w:tplc="95B846F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022690"/>
    <w:multiLevelType w:val="hybridMultilevel"/>
    <w:tmpl w:val="1F74F7C2"/>
    <w:lvl w:ilvl="0" w:tplc="34282E8E">
      <w:start w:val="1"/>
      <w:numFmt w:val="lowerLetter"/>
      <w:lvlText w:val="%1)"/>
      <w:lvlJc w:val="left"/>
      <w:pPr>
        <w:ind w:left="1008" w:hanging="360"/>
      </w:pPr>
      <w:rPr>
        <w:rFonts w:ascii="Arial" w:hAnsi="Arial" w:cs="Arial" w:hint="default"/>
        <w:b/>
        <w:color w:val="000000"/>
        <w:sz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15:restartNumberingAfterBreak="0">
    <w:nsid w:val="7CEB061F"/>
    <w:multiLevelType w:val="hybridMultilevel"/>
    <w:tmpl w:val="09FC4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AA2714"/>
    <w:multiLevelType w:val="hybridMultilevel"/>
    <w:tmpl w:val="CA244F00"/>
    <w:lvl w:ilvl="0" w:tplc="FA9CD58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876816678">
    <w:abstractNumId w:val="1"/>
  </w:num>
  <w:num w:numId="2" w16cid:durableId="1395467386">
    <w:abstractNumId w:val="4"/>
  </w:num>
  <w:num w:numId="3" w16cid:durableId="2001039952">
    <w:abstractNumId w:val="13"/>
  </w:num>
  <w:num w:numId="4" w16cid:durableId="459685949">
    <w:abstractNumId w:val="9"/>
  </w:num>
  <w:num w:numId="5" w16cid:durableId="1610970580">
    <w:abstractNumId w:val="3"/>
  </w:num>
  <w:num w:numId="6" w16cid:durableId="613832350">
    <w:abstractNumId w:val="7"/>
  </w:num>
  <w:num w:numId="7" w16cid:durableId="638342788">
    <w:abstractNumId w:val="14"/>
  </w:num>
  <w:num w:numId="8" w16cid:durableId="1156334935">
    <w:abstractNumId w:val="12"/>
  </w:num>
  <w:num w:numId="9" w16cid:durableId="196967592">
    <w:abstractNumId w:val="11"/>
  </w:num>
  <w:num w:numId="10" w16cid:durableId="59327529">
    <w:abstractNumId w:val="16"/>
  </w:num>
  <w:num w:numId="11" w16cid:durableId="1024862820">
    <w:abstractNumId w:val="17"/>
  </w:num>
  <w:num w:numId="12" w16cid:durableId="109206741">
    <w:abstractNumId w:val="21"/>
  </w:num>
  <w:num w:numId="13" w16cid:durableId="267353525">
    <w:abstractNumId w:val="0"/>
  </w:num>
  <w:num w:numId="14" w16cid:durableId="329987591">
    <w:abstractNumId w:val="19"/>
  </w:num>
  <w:num w:numId="15" w16cid:durableId="1581792215">
    <w:abstractNumId w:val="18"/>
  </w:num>
  <w:num w:numId="16" w16cid:durableId="1598561874">
    <w:abstractNumId w:val="6"/>
  </w:num>
  <w:num w:numId="17" w16cid:durableId="1598053106">
    <w:abstractNumId w:val="5"/>
  </w:num>
  <w:num w:numId="18" w16cid:durableId="747044953">
    <w:abstractNumId w:val="23"/>
  </w:num>
  <w:num w:numId="19" w16cid:durableId="259221140">
    <w:abstractNumId w:val="2"/>
  </w:num>
  <w:num w:numId="20" w16cid:durableId="1985888538">
    <w:abstractNumId w:val="10"/>
  </w:num>
  <w:num w:numId="21" w16cid:durableId="128910725">
    <w:abstractNumId w:val="22"/>
  </w:num>
  <w:num w:numId="22" w16cid:durableId="547258335">
    <w:abstractNumId w:val="15"/>
  </w:num>
  <w:num w:numId="23" w16cid:durableId="230966726">
    <w:abstractNumId w:val="20"/>
  </w:num>
  <w:num w:numId="24" w16cid:durableId="135343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09E5"/>
    <w:rsid w:val="001B1B72"/>
    <w:rsid w:val="001B3965"/>
    <w:rsid w:val="001B6AFE"/>
    <w:rsid w:val="001C2F26"/>
    <w:rsid w:val="001C3CA6"/>
    <w:rsid w:val="001C6FD8"/>
    <w:rsid w:val="001C760F"/>
    <w:rsid w:val="001E1338"/>
    <w:rsid w:val="001E2701"/>
    <w:rsid w:val="001F7FB6"/>
    <w:rsid w:val="002052B5"/>
    <w:rsid w:val="0020554C"/>
    <w:rsid w:val="00205DB8"/>
    <w:rsid w:val="0021623B"/>
    <w:rsid w:val="002164CC"/>
    <w:rsid w:val="00236391"/>
    <w:rsid w:val="00241D8F"/>
    <w:rsid w:val="002437CF"/>
    <w:rsid w:val="0024446D"/>
    <w:rsid w:val="00264F1F"/>
    <w:rsid w:val="0027220A"/>
    <w:rsid w:val="00290E6D"/>
    <w:rsid w:val="002A2BF1"/>
    <w:rsid w:val="002A70B3"/>
    <w:rsid w:val="002B3FDA"/>
    <w:rsid w:val="002C3BA7"/>
    <w:rsid w:val="002C576A"/>
    <w:rsid w:val="002C7C1D"/>
    <w:rsid w:val="002D015C"/>
    <w:rsid w:val="002D2E71"/>
    <w:rsid w:val="002D4D87"/>
    <w:rsid w:val="002D7A6B"/>
    <w:rsid w:val="002E2A04"/>
    <w:rsid w:val="002F751C"/>
    <w:rsid w:val="00302934"/>
    <w:rsid w:val="00306E20"/>
    <w:rsid w:val="00351DD9"/>
    <w:rsid w:val="00372F40"/>
    <w:rsid w:val="00375BBC"/>
    <w:rsid w:val="00375C20"/>
    <w:rsid w:val="003768C5"/>
    <w:rsid w:val="0039289D"/>
    <w:rsid w:val="0039682E"/>
    <w:rsid w:val="003A0303"/>
    <w:rsid w:val="003A4F8E"/>
    <w:rsid w:val="003C1806"/>
    <w:rsid w:val="003D23FC"/>
    <w:rsid w:val="003D5DBF"/>
    <w:rsid w:val="003D7B22"/>
    <w:rsid w:val="003E46AF"/>
    <w:rsid w:val="003E46D2"/>
    <w:rsid w:val="003E7FD0"/>
    <w:rsid w:val="003F39C5"/>
    <w:rsid w:val="004152B3"/>
    <w:rsid w:val="00423FE8"/>
    <w:rsid w:val="00434C69"/>
    <w:rsid w:val="0044253C"/>
    <w:rsid w:val="00451D35"/>
    <w:rsid w:val="00460462"/>
    <w:rsid w:val="00484C0D"/>
    <w:rsid w:val="00493508"/>
    <w:rsid w:val="00497203"/>
    <w:rsid w:val="00497D8B"/>
    <w:rsid w:val="004A17E3"/>
    <w:rsid w:val="004C09C1"/>
    <w:rsid w:val="004C1FD4"/>
    <w:rsid w:val="004D41B8"/>
    <w:rsid w:val="0050622C"/>
    <w:rsid w:val="00522632"/>
    <w:rsid w:val="00522ECA"/>
    <w:rsid w:val="00540418"/>
    <w:rsid w:val="005655B2"/>
    <w:rsid w:val="005774F0"/>
    <w:rsid w:val="00591EE2"/>
    <w:rsid w:val="005A137F"/>
    <w:rsid w:val="005A4ED0"/>
    <w:rsid w:val="005B24BE"/>
    <w:rsid w:val="005B5C7F"/>
    <w:rsid w:val="005D5920"/>
    <w:rsid w:val="005D64F5"/>
    <w:rsid w:val="005E5C36"/>
    <w:rsid w:val="005E7311"/>
    <w:rsid w:val="005F7A3A"/>
    <w:rsid w:val="00600E8E"/>
    <w:rsid w:val="00626849"/>
    <w:rsid w:val="00634281"/>
    <w:rsid w:val="00655E50"/>
    <w:rsid w:val="006627F1"/>
    <w:rsid w:val="00664A0E"/>
    <w:rsid w:val="00667F19"/>
    <w:rsid w:val="00677336"/>
    <w:rsid w:val="00692CDF"/>
    <w:rsid w:val="00694C15"/>
    <w:rsid w:val="006A30B4"/>
    <w:rsid w:val="006C4132"/>
    <w:rsid w:val="006D41B9"/>
    <w:rsid w:val="006E4041"/>
    <w:rsid w:val="006E77DD"/>
    <w:rsid w:val="007006CA"/>
    <w:rsid w:val="0070709C"/>
    <w:rsid w:val="007075A0"/>
    <w:rsid w:val="00725F56"/>
    <w:rsid w:val="007371D0"/>
    <w:rsid w:val="007460DF"/>
    <w:rsid w:val="00761310"/>
    <w:rsid w:val="0076444A"/>
    <w:rsid w:val="007658CB"/>
    <w:rsid w:val="007818C6"/>
    <w:rsid w:val="0079582C"/>
    <w:rsid w:val="007A5B39"/>
    <w:rsid w:val="007B5517"/>
    <w:rsid w:val="007D6E9A"/>
    <w:rsid w:val="007E4A53"/>
    <w:rsid w:val="007F08FA"/>
    <w:rsid w:val="00811DAC"/>
    <w:rsid w:val="00820190"/>
    <w:rsid w:val="00847907"/>
    <w:rsid w:val="00847B0D"/>
    <w:rsid w:val="00852DAF"/>
    <w:rsid w:val="0085677D"/>
    <w:rsid w:val="00857E27"/>
    <w:rsid w:val="00862A0D"/>
    <w:rsid w:val="00876FA6"/>
    <w:rsid w:val="00890055"/>
    <w:rsid w:val="008A011E"/>
    <w:rsid w:val="008A120B"/>
    <w:rsid w:val="008A6E4D"/>
    <w:rsid w:val="008B0017"/>
    <w:rsid w:val="008B3251"/>
    <w:rsid w:val="008B41CF"/>
    <w:rsid w:val="008E3652"/>
    <w:rsid w:val="008F6D58"/>
    <w:rsid w:val="00910AF6"/>
    <w:rsid w:val="00912A95"/>
    <w:rsid w:val="009426AC"/>
    <w:rsid w:val="00961E75"/>
    <w:rsid w:val="0098609A"/>
    <w:rsid w:val="00990AE6"/>
    <w:rsid w:val="009915EB"/>
    <w:rsid w:val="00994738"/>
    <w:rsid w:val="009B3AE6"/>
    <w:rsid w:val="009B7FAD"/>
    <w:rsid w:val="009C5C3A"/>
    <w:rsid w:val="00A10572"/>
    <w:rsid w:val="00A35095"/>
    <w:rsid w:val="00A40022"/>
    <w:rsid w:val="00A65E01"/>
    <w:rsid w:val="00A74F12"/>
    <w:rsid w:val="00A752B2"/>
    <w:rsid w:val="00AA28D9"/>
    <w:rsid w:val="00AA455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45331"/>
    <w:rsid w:val="00C60BF2"/>
    <w:rsid w:val="00C71B04"/>
    <w:rsid w:val="00C7243C"/>
    <w:rsid w:val="00C7736C"/>
    <w:rsid w:val="00C80663"/>
    <w:rsid w:val="00C80DE1"/>
    <w:rsid w:val="00C91FE3"/>
    <w:rsid w:val="00C9777A"/>
    <w:rsid w:val="00CC2371"/>
    <w:rsid w:val="00CD0037"/>
    <w:rsid w:val="00D0206A"/>
    <w:rsid w:val="00D055EC"/>
    <w:rsid w:val="00D10273"/>
    <w:rsid w:val="00D76C86"/>
    <w:rsid w:val="00D846EF"/>
    <w:rsid w:val="00D85F71"/>
    <w:rsid w:val="00D9138F"/>
    <w:rsid w:val="00D96C81"/>
    <w:rsid w:val="00DB2F2D"/>
    <w:rsid w:val="00DC53C5"/>
    <w:rsid w:val="00DD2223"/>
    <w:rsid w:val="00DE0B18"/>
    <w:rsid w:val="00DE675B"/>
    <w:rsid w:val="00DF01DA"/>
    <w:rsid w:val="00DF166B"/>
    <w:rsid w:val="00DF50F2"/>
    <w:rsid w:val="00DF6363"/>
    <w:rsid w:val="00E06B4E"/>
    <w:rsid w:val="00E07C35"/>
    <w:rsid w:val="00E32708"/>
    <w:rsid w:val="00E71540"/>
    <w:rsid w:val="00E75E3C"/>
    <w:rsid w:val="00E90462"/>
    <w:rsid w:val="00EA4748"/>
    <w:rsid w:val="00EA5418"/>
    <w:rsid w:val="00EB26B0"/>
    <w:rsid w:val="00EB37D6"/>
    <w:rsid w:val="00EB4758"/>
    <w:rsid w:val="00EC7D4B"/>
    <w:rsid w:val="00ED118F"/>
    <w:rsid w:val="00EE6839"/>
    <w:rsid w:val="00EF2D81"/>
    <w:rsid w:val="00F45C83"/>
    <w:rsid w:val="00F4664C"/>
    <w:rsid w:val="00F47114"/>
    <w:rsid w:val="00F5422F"/>
    <w:rsid w:val="00F7023E"/>
    <w:rsid w:val="00FB1010"/>
    <w:rsid w:val="00FC75EE"/>
    <w:rsid w:val="00FD2B3A"/>
    <w:rsid w:val="00FD3E72"/>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586E2E18"/>
  <w15:docId w15:val="{2F022EA1-07DB-4A44-BBA2-559CAD25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AA45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17</Pages>
  <Words>4398</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juan manuel alanis cuellar</cp:lastModifiedBy>
  <cp:revision>67</cp:revision>
  <cp:lastPrinted>2023-01-06T19:59:00Z</cp:lastPrinted>
  <dcterms:created xsi:type="dcterms:W3CDTF">2021-01-09T00:40:00Z</dcterms:created>
  <dcterms:modified xsi:type="dcterms:W3CDTF">2024-02-28T18:35:00Z</dcterms:modified>
</cp:coreProperties>
</file>