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2648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44074EC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07D23045" w14:textId="6AD2CED1" w:rsidR="009E4C72" w:rsidRPr="007D2823" w:rsidRDefault="00D93461" w:rsidP="009E4C72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I</w:t>
      </w:r>
      <w:r w:rsidRPr="007D2823">
        <w:rPr>
          <w:rFonts w:ascii="Encode Sans" w:hAnsi="Encode Sans" w:cs="DIN Pro Regular"/>
          <w:b/>
        </w:rPr>
        <w:t xml:space="preserve">ndicadores de </w:t>
      </w:r>
      <w:r>
        <w:rPr>
          <w:rFonts w:ascii="Encode Sans" w:hAnsi="Encode Sans" w:cs="DIN Pro Regular"/>
          <w:b/>
        </w:rPr>
        <w:t>R</w:t>
      </w:r>
      <w:r w:rsidRPr="007D2823">
        <w:rPr>
          <w:rFonts w:ascii="Encode Sans" w:hAnsi="Encode Sans" w:cs="DIN Pro Regular"/>
          <w:b/>
        </w:rPr>
        <w:t>esultados</w:t>
      </w:r>
    </w:p>
    <w:p w14:paraId="7E4BE57C" w14:textId="32DDB07F" w:rsidR="00BE4371" w:rsidRPr="00CA0775" w:rsidRDefault="004866B2" w:rsidP="001B7CFC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W w:w="122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233"/>
        <w:gridCol w:w="1602"/>
        <w:gridCol w:w="985"/>
        <w:gridCol w:w="1781"/>
        <w:gridCol w:w="1287"/>
        <w:gridCol w:w="1121"/>
        <w:gridCol w:w="1109"/>
        <w:gridCol w:w="1699"/>
      </w:tblGrid>
      <w:tr w:rsidR="001B7CFC" w:rsidRPr="001B7CFC" w14:paraId="5CBC4F16" w14:textId="77777777" w:rsidTr="001B7CFC">
        <w:trPr>
          <w:trHeight w:val="1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CD7AA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A36A0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E75DD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C72AE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85D6B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4B467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 de indicador / Dimensión / Frecuencia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9A7C9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6B817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11DAD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1B7CFC" w:rsidRPr="001B7CFC" w14:paraId="0C6941FA" w14:textId="77777777" w:rsidTr="001B7CFC">
        <w:trPr>
          <w:trHeight w:val="424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5A5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EF0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Elecciones Realizadas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Clave E092F01,1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C86B" w14:textId="6FDDF54D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(Elecciones Realizadas / Elecciones Programadas) x 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26F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3B1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Eficientar el nivel de las actividades relacionadas con la organización y desarrollo del Proceso Electoral 2023-2024; mediante la medición de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de la eficacia y eficiencia con la que se planeó y desarrolló el Proceso Electoral a fin de desarrollarse efectivamente.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F33" w14:textId="184F61FC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Estratégico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Bienal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F75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33BA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Anual 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0%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9D0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Ninguna </w:t>
            </w:r>
          </w:p>
        </w:tc>
      </w:tr>
    </w:tbl>
    <w:p w14:paraId="30675FEA" w14:textId="77777777" w:rsidR="00BE4371" w:rsidRDefault="00BE4371" w:rsidP="009E4C72">
      <w:pPr>
        <w:jc w:val="center"/>
        <w:rPr>
          <w:rFonts w:cs="DIN Pro Regular"/>
        </w:rPr>
      </w:pPr>
    </w:p>
    <w:p w14:paraId="09AC9F7A" w14:textId="77777777" w:rsidR="001B7CFC" w:rsidRDefault="001B7CFC" w:rsidP="009E4C72">
      <w:pPr>
        <w:jc w:val="center"/>
        <w:rPr>
          <w:rFonts w:cs="DIN Pro Regular"/>
        </w:rPr>
      </w:pPr>
    </w:p>
    <w:p w14:paraId="3994AA0A" w14:textId="77777777" w:rsidR="001B7CFC" w:rsidRDefault="001B7CFC" w:rsidP="009E4C72">
      <w:pPr>
        <w:jc w:val="center"/>
        <w:rPr>
          <w:rFonts w:cs="DIN Pro Regular"/>
        </w:rPr>
      </w:pPr>
    </w:p>
    <w:p w14:paraId="5EF1B52D" w14:textId="77777777" w:rsidR="001B7CFC" w:rsidRDefault="001B7CFC" w:rsidP="009E4C72">
      <w:pPr>
        <w:jc w:val="center"/>
        <w:rPr>
          <w:rFonts w:cs="DIN Pro Regular"/>
        </w:rPr>
      </w:pPr>
    </w:p>
    <w:tbl>
      <w:tblPr>
        <w:tblW w:w="122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593"/>
        <w:gridCol w:w="1295"/>
        <w:gridCol w:w="1190"/>
        <w:gridCol w:w="1190"/>
        <w:gridCol w:w="1190"/>
        <w:gridCol w:w="1190"/>
        <w:gridCol w:w="1067"/>
        <w:gridCol w:w="1593"/>
      </w:tblGrid>
      <w:tr w:rsidR="001B7CFC" w:rsidRPr="001B7CFC" w14:paraId="3F53F1F1" w14:textId="77777777" w:rsidTr="001B7CFC">
        <w:trPr>
          <w:trHeight w:val="144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91D74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BD7A3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C62A7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183BA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72EFE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29780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 de indicador / Dimensión / Frecuencia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B914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B1B38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FFCD9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1B7CFC" w:rsidRPr="001B7CFC" w14:paraId="226488FB" w14:textId="77777777" w:rsidTr="001B7CFC">
        <w:trPr>
          <w:trHeight w:val="35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D9D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951" w14:textId="30897B7D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del eventos asistidos por la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ciudadanía tamaulipeca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 Clave E092P01,1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4A0" w14:textId="6DA9DB24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efectivamente asistidos por la ciudadanía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en el periodo / Número de eventos programados en agenda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para el periodo) *100.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3E9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02A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Fortalecer la Participación Ciudadana a través de acciones de promoción y difusión; para el ejercicio democrático, traducidas a la elección de cargos públicos.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207" w14:textId="0CCE3996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Estratégico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70E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8CFD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Anual 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100%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4C6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Ninguna.</w:t>
            </w:r>
          </w:p>
        </w:tc>
      </w:tr>
    </w:tbl>
    <w:p w14:paraId="67DBE20D" w14:textId="77777777" w:rsidR="001B7CFC" w:rsidRDefault="001B7CFC" w:rsidP="009E4C72">
      <w:pPr>
        <w:jc w:val="center"/>
        <w:rPr>
          <w:rFonts w:cs="DIN Pro Regular"/>
        </w:rPr>
      </w:pPr>
    </w:p>
    <w:p w14:paraId="27B185A6" w14:textId="77777777" w:rsidR="001B7CFC" w:rsidRPr="00CA0775" w:rsidRDefault="001B7CFC" w:rsidP="009E4C72">
      <w:pPr>
        <w:jc w:val="center"/>
        <w:rPr>
          <w:rFonts w:cs="DIN Pro Regular"/>
        </w:rPr>
      </w:pPr>
    </w:p>
    <w:p w14:paraId="08D7641C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05383B78" w14:textId="77777777" w:rsidR="004C5C47" w:rsidRDefault="004C5C47" w:rsidP="00D46585">
      <w:pPr>
        <w:jc w:val="both"/>
        <w:rPr>
          <w:rFonts w:cs="DIN Pro Regular"/>
        </w:rPr>
      </w:pPr>
    </w:p>
    <w:p w14:paraId="047CCD0F" w14:textId="77777777" w:rsidR="001B7CFC" w:rsidRDefault="001B7CFC" w:rsidP="00D46585">
      <w:pPr>
        <w:jc w:val="both"/>
        <w:rPr>
          <w:rFonts w:cs="DIN Pro Regular"/>
        </w:rPr>
      </w:pPr>
    </w:p>
    <w:p w14:paraId="443950C3" w14:textId="77777777" w:rsidR="001B7CFC" w:rsidRDefault="001B7CFC" w:rsidP="00D46585">
      <w:pPr>
        <w:jc w:val="both"/>
        <w:rPr>
          <w:rFonts w:cs="DIN Pro Regular"/>
        </w:rPr>
      </w:pPr>
    </w:p>
    <w:p w14:paraId="04A9A82D" w14:textId="77777777" w:rsidR="001B7CFC" w:rsidRDefault="001B7CFC" w:rsidP="00D46585">
      <w:pPr>
        <w:jc w:val="both"/>
        <w:rPr>
          <w:rFonts w:cs="DIN Pro Regular"/>
        </w:rPr>
      </w:pPr>
    </w:p>
    <w:tbl>
      <w:tblPr>
        <w:tblW w:w="124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1618"/>
        <w:gridCol w:w="1315"/>
        <w:gridCol w:w="1207"/>
        <w:gridCol w:w="1207"/>
        <w:gridCol w:w="1207"/>
        <w:gridCol w:w="1207"/>
        <w:gridCol w:w="1083"/>
        <w:gridCol w:w="1618"/>
      </w:tblGrid>
      <w:tr w:rsidR="001B7CFC" w:rsidRPr="001B7CFC" w14:paraId="54B4382C" w14:textId="77777777" w:rsidTr="001B7CFC">
        <w:trPr>
          <w:trHeight w:val="78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51DD9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E50D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DE7AF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DF4BF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32ADE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3435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 de indicador / Dimensión / Frecuencia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F9985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122A4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A9E35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7C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1B7CFC" w:rsidRPr="001B7CFC" w14:paraId="19EBAA87" w14:textId="77777777" w:rsidTr="001B7CFC">
        <w:trPr>
          <w:trHeight w:val="365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B22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774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objetivos específicos realizados.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Clave E092C01,1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74A" w14:textId="77FBEA77" w:rsidR="001B7CFC" w:rsidRPr="001B7CFC" w:rsidRDefault="000047C3" w:rsidP="001B7CF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sz w:val="16"/>
                <w:szCs w:val="16"/>
                <w:lang w:eastAsia="es-MX"/>
              </w:rPr>
              <w:t>(Sumatoria</w:t>
            </w:r>
            <w:r w:rsidR="001B7CFC" w:rsidRPr="001B7CFC">
              <w:rPr>
                <w:rFonts w:eastAsia="Times New Roman" w:cs="Calibri"/>
                <w:sz w:val="16"/>
                <w:szCs w:val="16"/>
                <w:lang w:eastAsia="es-MX"/>
              </w:rPr>
              <w:t xml:space="preserve"> de los Objetivos Cumplidos del total de Proyectos</w:t>
            </w:r>
            <w:r w:rsidR="001B7CFC" w:rsidRPr="001B7CFC">
              <w:rPr>
                <w:rFonts w:eastAsia="Times New Roman" w:cs="Calibri"/>
                <w:sz w:val="16"/>
                <w:szCs w:val="16"/>
                <w:lang w:eastAsia="es-MX"/>
              </w:rPr>
              <w:br/>
              <w:t>Específicos del ejercicio 2023 / Sumatoria de los Objetivos</w:t>
            </w:r>
            <w:r w:rsidR="001B7CFC" w:rsidRPr="001B7CFC">
              <w:rPr>
                <w:rFonts w:eastAsia="Times New Roman" w:cs="Calibri"/>
                <w:sz w:val="16"/>
                <w:szCs w:val="16"/>
                <w:lang w:eastAsia="es-MX"/>
              </w:rPr>
              <w:br/>
              <w:t>Programados del total de Proyectos Específicos del ejercicio</w:t>
            </w:r>
            <w:r w:rsidR="001B7CFC" w:rsidRPr="001B7CFC">
              <w:rPr>
                <w:rFonts w:eastAsia="Times New Roman" w:cs="Calibri"/>
                <w:sz w:val="16"/>
                <w:szCs w:val="16"/>
                <w:lang w:eastAsia="es-MX"/>
              </w:rPr>
              <w:br/>
              <w:t>2023) x 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38F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F33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Elaborar proyectos de acuerdo que doten de certeza y legalidad los plazos y procesos en materia de candidaturas independientes.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0BB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9189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1F3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 91.87%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56C" w14:textId="77777777" w:rsidR="001B7CFC" w:rsidRPr="001B7CFC" w:rsidRDefault="001B7CFC" w:rsidP="001B7C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1B7CF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Ninguna.</w:t>
            </w:r>
          </w:p>
        </w:tc>
      </w:tr>
    </w:tbl>
    <w:p w14:paraId="2759EDE4" w14:textId="77777777" w:rsidR="004C5C47" w:rsidRDefault="004C5C47" w:rsidP="00D46585">
      <w:pPr>
        <w:jc w:val="both"/>
        <w:rPr>
          <w:rFonts w:cs="DIN Pro Regular"/>
        </w:rPr>
      </w:pPr>
    </w:p>
    <w:p w14:paraId="7D3F6416" w14:textId="77777777" w:rsidR="000047C3" w:rsidRDefault="000047C3" w:rsidP="00D46585">
      <w:pPr>
        <w:jc w:val="both"/>
        <w:rPr>
          <w:rFonts w:cs="DIN Pro Regular"/>
        </w:rPr>
      </w:pPr>
    </w:p>
    <w:p w14:paraId="17D952D5" w14:textId="77777777" w:rsidR="000047C3" w:rsidRDefault="000047C3" w:rsidP="00D46585">
      <w:pPr>
        <w:jc w:val="both"/>
        <w:rPr>
          <w:rFonts w:cs="DIN Pro Regular"/>
        </w:rPr>
      </w:pPr>
    </w:p>
    <w:p w14:paraId="74023FB8" w14:textId="77777777" w:rsidR="000047C3" w:rsidRDefault="000047C3" w:rsidP="00D46585">
      <w:pPr>
        <w:jc w:val="both"/>
        <w:rPr>
          <w:rFonts w:cs="DIN Pro Regular"/>
        </w:rPr>
      </w:pPr>
    </w:p>
    <w:p w14:paraId="3A9A4213" w14:textId="77777777" w:rsidR="000047C3" w:rsidRDefault="000047C3" w:rsidP="00D46585">
      <w:pPr>
        <w:jc w:val="both"/>
        <w:rPr>
          <w:rFonts w:cs="DIN Pro Regular"/>
        </w:rPr>
      </w:pPr>
    </w:p>
    <w:p w14:paraId="6720F234" w14:textId="77777777" w:rsidR="000047C3" w:rsidRDefault="000047C3" w:rsidP="00D46585">
      <w:pPr>
        <w:jc w:val="both"/>
        <w:rPr>
          <w:rFonts w:cs="DIN Pro Regular"/>
        </w:rPr>
      </w:pPr>
    </w:p>
    <w:p w14:paraId="5EB02943" w14:textId="77777777" w:rsidR="000047C3" w:rsidRDefault="000047C3" w:rsidP="00D46585">
      <w:pPr>
        <w:jc w:val="both"/>
        <w:rPr>
          <w:rFonts w:cs="DIN Pro Regular"/>
        </w:rPr>
      </w:pPr>
    </w:p>
    <w:tbl>
      <w:tblPr>
        <w:tblW w:w="125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474"/>
        <w:gridCol w:w="1684"/>
        <w:gridCol w:w="1064"/>
        <w:gridCol w:w="1825"/>
        <w:gridCol w:w="1122"/>
        <w:gridCol w:w="1140"/>
        <w:gridCol w:w="1685"/>
        <w:gridCol w:w="1336"/>
      </w:tblGrid>
      <w:tr w:rsidR="00F65860" w:rsidRPr="00F65860" w14:paraId="75A6456E" w14:textId="77777777" w:rsidTr="00F65860">
        <w:trPr>
          <w:trHeight w:val="149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2783C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B5809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D1A9F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3F4C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1211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1C648" w14:textId="54EFBCA3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 de indicador / Dimensión /Frecuencia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08329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8EEB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B8ABE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86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F65860" w:rsidRPr="00F65860" w14:paraId="5BE5CDDB" w14:textId="77777777" w:rsidTr="00F65860">
        <w:trPr>
          <w:trHeight w:val="162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85D4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99B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órganos desconcentrados integrados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E092C1A1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3DD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((Total de órganos integrados) / (Total de órganos desconcentrados a integrar por ley)) x 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622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FD2" w14:textId="69DD0592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Fortalecer la credibilidad y certeza de las actividades electorales con la integración de órganos desconcentrados con figuras estrictamente seleccionadas.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A1F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EE4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F0C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 100%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251E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Ninguna </w:t>
            </w:r>
          </w:p>
        </w:tc>
      </w:tr>
      <w:tr w:rsidR="00F65860" w:rsidRPr="00F65860" w14:paraId="0C6E1583" w14:textId="77777777" w:rsidTr="00F65860">
        <w:trPr>
          <w:trHeight w:val="121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239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B42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solicitudes de información pública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E092C1A2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F71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((Total de solicitudes tramitadas) / (Total de solicitudes recibidas)) x 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24B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4FB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Fortalece la transparencia en el total de actividades que se realizan en el IETAM.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3F1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Eficacia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776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B92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100%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AD9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Ninguna </w:t>
            </w:r>
          </w:p>
        </w:tc>
      </w:tr>
      <w:tr w:rsidR="00F65860" w:rsidRPr="00F65860" w14:paraId="067037D4" w14:textId="77777777" w:rsidTr="00F65860">
        <w:trPr>
          <w:trHeight w:val="145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B6C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E36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sesiones del Consejo General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E092C1A3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0C0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((Suma de Sesiones de Consejo General atendidas) / (Suma de Sesiones de Consejo General convocadas)) x 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537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30C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Fortalece la transparencia en el total de actividades que se realizan en el IETAM.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BEC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A41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7F6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100%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29F" w14:textId="77777777" w:rsidR="00F65860" w:rsidRPr="00F65860" w:rsidRDefault="00F65860" w:rsidP="00F65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65860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Ninguna </w:t>
            </w:r>
          </w:p>
        </w:tc>
      </w:tr>
    </w:tbl>
    <w:p w14:paraId="16EF2D0B" w14:textId="77777777" w:rsidR="000047C3" w:rsidRDefault="000047C3" w:rsidP="00D46585">
      <w:pPr>
        <w:jc w:val="both"/>
        <w:rPr>
          <w:rFonts w:cs="DIN Pro Regular"/>
        </w:rPr>
      </w:pPr>
    </w:p>
    <w:p w14:paraId="387AAA0C" w14:textId="77777777" w:rsidR="000047C3" w:rsidRDefault="000047C3" w:rsidP="00D46585">
      <w:pPr>
        <w:jc w:val="both"/>
        <w:rPr>
          <w:rFonts w:cs="DIN Pro Regular"/>
        </w:rPr>
      </w:pPr>
    </w:p>
    <w:p w14:paraId="55DCEC3D" w14:textId="77777777" w:rsidR="000047C3" w:rsidRDefault="000047C3" w:rsidP="00D46585">
      <w:pPr>
        <w:jc w:val="both"/>
        <w:rPr>
          <w:rFonts w:cs="DIN Pro Regular"/>
        </w:rPr>
      </w:pPr>
    </w:p>
    <w:p w14:paraId="4FC29469" w14:textId="77777777" w:rsidR="000047C3" w:rsidRDefault="000047C3" w:rsidP="00D46585">
      <w:pPr>
        <w:jc w:val="both"/>
        <w:rPr>
          <w:rFonts w:cs="DIN Pro Regular"/>
        </w:rPr>
      </w:pPr>
    </w:p>
    <w:p w14:paraId="6788D586" w14:textId="77777777" w:rsidR="000047C3" w:rsidRDefault="000047C3" w:rsidP="00D46585">
      <w:pPr>
        <w:jc w:val="both"/>
        <w:rPr>
          <w:rFonts w:cs="DIN Pro Regular"/>
        </w:rPr>
      </w:pPr>
    </w:p>
    <w:p w14:paraId="18BBBDB5" w14:textId="77777777" w:rsidR="000047C3" w:rsidRDefault="000047C3" w:rsidP="00D46585">
      <w:pPr>
        <w:jc w:val="both"/>
        <w:rPr>
          <w:rFonts w:cs="DIN Pro Regular"/>
        </w:rPr>
      </w:pPr>
    </w:p>
    <w:tbl>
      <w:tblPr>
        <w:tblW w:w="12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579"/>
        <w:gridCol w:w="1284"/>
        <w:gridCol w:w="1179"/>
        <w:gridCol w:w="1179"/>
        <w:gridCol w:w="1179"/>
        <w:gridCol w:w="1179"/>
        <w:gridCol w:w="1058"/>
        <w:gridCol w:w="2117"/>
      </w:tblGrid>
      <w:tr w:rsidR="00485C55" w:rsidRPr="00485C55" w14:paraId="05F7F553" w14:textId="77777777" w:rsidTr="00485C55">
        <w:trPr>
          <w:trHeight w:val="144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99AB6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11E66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7E049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410F6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B68EF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5822E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 de indicador / Dimensión / Frecuencia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D1BC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E0DE2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78938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5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485C55" w:rsidRPr="00485C55" w14:paraId="51754DDE" w14:textId="77777777" w:rsidTr="00485C55">
        <w:trPr>
          <w:trHeight w:val="209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BAD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A01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desarrollo de acciones para prevenir, atender y erradicar la violencia política contra las mujeres en razón de género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E092C1A4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0E02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((Total de eventos realizados) / (Total de eventos programados)) x 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DCE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1D3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Fortalece la transparencia en el total de actividades que se realizan en el IETAM.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B42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A7D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C76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100%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68B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Ninguna </w:t>
            </w:r>
          </w:p>
        </w:tc>
      </w:tr>
      <w:tr w:rsidR="00485C55" w:rsidRPr="00485C55" w14:paraId="53D9D406" w14:textId="77777777" w:rsidTr="00485C55">
        <w:trPr>
          <w:trHeight w:val="325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2BB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14AF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asambleas atendidas.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E092C1A5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29E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((Total de asambleas asistidas) / (Total de asambleas llevadas a cabo) x 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775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F818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Coadyuvar en el proceso de constitución de partidos políticos locales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3B2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A9F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021" w14:textId="7777777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0%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7B6" w14:textId="552410C7" w:rsidR="00485C55" w:rsidRPr="00485C55" w:rsidRDefault="00485C55" w:rsidP="00485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El Instituto no asistió a dar legalidad y cumplimiento a las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asambleas promovidas por las Organizaciones Ciudadanas, debido a que estas durante el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ejercicio 2024, no entregaron aviso donde calendaricen asambleas para efectuarse en el periodo referido. Cabe</w:t>
            </w:r>
            <w:r w:rsidRPr="00485C5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mencionar que solo cumplieron con presentar sus avances en informes financieros, así como subsanar las observaciones detectadas.</w:t>
            </w:r>
          </w:p>
        </w:tc>
      </w:tr>
    </w:tbl>
    <w:p w14:paraId="0468ECAA" w14:textId="77777777" w:rsidR="000047C3" w:rsidRDefault="000047C3" w:rsidP="00D46585">
      <w:pPr>
        <w:jc w:val="both"/>
        <w:rPr>
          <w:rFonts w:cs="DIN Pro Regular"/>
        </w:rPr>
      </w:pPr>
    </w:p>
    <w:p w14:paraId="26057487" w14:textId="77777777" w:rsidR="000047C3" w:rsidRDefault="000047C3" w:rsidP="00D46585">
      <w:pPr>
        <w:jc w:val="both"/>
        <w:rPr>
          <w:rFonts w:cs="DIN Pro Regular"/>
        </w:rPr>
      </w:pPr>
    </w:p>
    <w:p w14:paraId="48F50BDB" w14:textId="77777777" w:rsidR="000047C3" w:rsidRDefault="000047C3" w:rsidP="00D46585">
      <w:pPr>
        <w:jc w:val="both"/>
        <w:rPr>
          <w:rFonts w:cs="DIN Pro Regular"/>
        </w:rPr>
      </w:pPr>
    </w:p>
    <w:p w14:paraId="285D7F72" w14:textId="77777777" w:rsidR="000047C3" w:rsidRDefault="000047C3" w:rsidP="00D46585">
      <w:pPr>
        <w:jc w:val="both"/>
        <w:rPr>
          <w:rFonts w:cs="DIN Pro Regular"/>
        </w:rPr>
      </w:pPr>
    </w:p>
    <w:tbl>
      <w:tblPr>
        <w:tblW w:w="130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23"/>
        <w:gridCol w:w="1320"/>
        <w:gridCol w:w="1212"/>
        <w:gridCol w:w="1212"/>
        <w:gridCol w:w="1212"/>
        <w:gridCol w:w="1212"/>
        <w:gridCol w:w="1087"/>
        <w:gridCol w:w="2176"/>
      </w:tblGrid>
      <w:tr w:rsidR="00A316EA" w:rsidRPr="00A316EA" w14:paraId="7E6D1529" w14:textId="77777777" w:rsidTr="00A316EA">
        <w:trPr>
          <w:trHeight w:val="14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3F83D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7084A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5C757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D20E1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3547E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D502C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 de indicador / Dimensión / Frecuencia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97F1F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ED1FA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5EA1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16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A316EA" w:rsidRPr="00A316EA" w14:paraId="526F612C" w14:textId="77777777" w:rsidTr="00A316EA">
        <w:trPr>
          <w:trHeight w:val="34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B75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E092 Organización Electoral Estatal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5132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las manifestaciones de intención para obtener la calidad de aspirante a la candidatura independiente</w:t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E092C1A6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EE6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((Total de manifestaciones de intención atendidas) / (Total de manifestación de intención recibidas)) x 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F2F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1EA" w14:textId="4E16ACCF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Dar correcta atención a la totalidad de solicitudes presentadas con la finalidad de fortalecer la transparencia, la participación ciudadana y de</w:t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los actores políticos en actividades electorales.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0CE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Gestión</w:t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Eficiencia</w:t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DAA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Enero - Diciembre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F988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Anual</w:t>
            </w: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br/>
              <w:t xml:space="preserve">100%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7C6" w14:textId="77777777" w:rsidR="00A316EA" w:rsidRPr="00A316EA" w:rsidRDefault="00A316EA" w:rsidP="00A316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316E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Ninguna </w:t>
            </w:r>
          </w:p>
        </w:tc>
      </w:tr>
    </w:tbl>
    <w:p w14:paraId="717B26E6" w14:textId="77777777" w:rsidR="00485C55" w:rsidRDefault="00485C55" w:rsidP="00D46585">
      <w:pPr>
        <w:jc w:val="both"/>
        <w:rPr>
          <w:rFonts w:cs="DIN Pro Regular"/>
        </w:rPr>
      </w:pPr>
    </w:p>
    <w:p w14:paraId="11207FE3" w14:textId="77777777" w:rsidR="001B7CFC" w:rsidRDefault="001B7CFC" w:rsidP="00D46585">
      <w:pPr>
        <w:jc w:val="both"/>
        <w:rPr>
          <w:rFonts w:cs="DIN Pro Regular"/>
        </w:rPr>
      </w:pPr>
    </w:p>
    <w:p w14:paraId="5915E304" w14:textId="77777777" w:rsidR="00A316EA" w:rsidRDefault="00A316EA" w:rsidP="00D46585">
      <w:pPr>
        <w:jc w:val="both"/>
        <w:rPr>
          <w:rFonts w:cs="DIN Pro Regular"/>
        </w:rPr>
      </w:pPr>
    </w:p>
    <w:sectPr w:rsidR="00A316EA" w:rsidSect="00FC12E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4AEC" w14:textId="77777777" w:rsidR="00FC12EC" w:rsidRDefault="00FC12EC" w:rsidP="00EA5418">
      <w:pPr>
        <w:spacing w:after="0" w:line="240" w:lineRule="auto"/>
      </w:pPr>
      <w:r>
        <w:separator/>
      </w:r>
    </w:p>
  </w:endnote>
  <w:endnote w:type="continuationSeparator" w:id="0">
    <w:p w14:paraId="5371AECB" w14:textId="77777777" w:rsidR="00FC12EC" w:rsidRDefault="00FC12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F1A1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E14578" wp14:editId="6178529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A7034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2F773F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1A0A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7671693" wp14:editId="28D9E889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0FABEE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F21" w14:textId="77777777" w:rsidR="00FC12EC" w:rsidRDefault="00FC12EC" w:rsidP="00EA5418">
      <w:pPr>
        <w:spacing w:after="0" w:line="240" w:lineRule="auto"/>
      </w:pPr>
      <w:r>
        <w:separator/>
      </w:r>
    </w:p>
  </w:footnote>
  <w:footnote w:type="continuationSeparator" w:id="0">
    <w:p w14:paraId="3BD7BC69" w14:textId="77777777" w:rsidR="00FC12EC" w:rsidRDefault="00FC12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53F2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204FE5" wp14:editId="398C968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8F29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212E4F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DD412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3AAD91CD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FBF4874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04FE5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ABA8F29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212E4F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FADD412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3AAD91CD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FBF4874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FE56BC" wp14:editId="26423B6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A423F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7CE" w14:textId="7F5CBC6A" w:rsidR="00EB3E19" w:rsidRDefault="00721AAE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32D7B0" wp14:editId="60068ED4">
          <wp:simplePos x="0" y="0"/>
          <wp:positionH relativeFrom="margin">
            <wp:posOffset>6762750</wp:posOffset>
          </wp:positionH>
          <wp:positionV relativeFrom="margin">
            <wp:posOffset>-1026160</wp:posOffset>
          </wp:positionV>
          <wp:extent cx="1133475" cy="887730"/>
          <wp:effectExtent l="0" t="0" r="9525" b="7620"/>
          <wp:wrapSquare wrapText="bothSides"/>
          <wp:docPr id="164507451" name="Imagen 1" descr="Ietam2009(1)">
            <a:extLst xmlns:a="http://schemas.openxmlformats.org/drawingml/2006/main">
              <a:ext uri="{FF2B5EF4-FFF2-40B4-BE49-F238E27FC236}">
                <a16:creationId xmlns:a16="http://schemas.microsoft.com/office/drawing/2014/main" id="{3C81BB37-A2B7-47EB-8FA9-85181EA4AC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etam2009(1)">
                    <a:extLst>
                      <a:ext uri="{FF2B5EF4-FFF2-40B4-BE49-F238E27FC236}">
                        <a16:creationId xmlns:a16="http://schemas.microsoft.com/office/drawing/2014/main" id="{3C81BB37-A2B7-47EB-8FA9-85181EA4AC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EA77ADF" wp14:editId="55EE7F0A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155FB" w14:textId="1C06F737" w:rsidR="00721AAE" w:rsidRPr="00CC4856" w:rsidRDefault="00721AAE" w:rsidP="00721AAE">
    <w:pPr>
      <w:pStyle w:val="Encabezado"/>
      <w:jc w:val="center"/>
      <w:rPr>
        <w:rFonts w:ascii="DIN Pro Regular" w:hAnsi="DIN Pro Regular" w:cs="DIN Pro Regular"/>
        <w:b/>
        <w:bCs/>
      </w:rPr>
    </w:pPr>
    <w:r w:rsidRPr="00CC4856">
      <w:rPr>
        <w:rFonts w:ascii="Encode Sans" w:hAnsi="Encode Sans" w:cs="DIN Pro Regular"/>
        <w:b/>
        <w:bCs/>
      </w:rPr>
      <w:t xml:space="preserve"> </w:t>
    </w:r>
    <w:r w:rsidR="00890502" w:rsidRPr="00CC4856">
      <w:rPr>
        <w:rFonts w:ascii="Encode Sans" w:hAnsi="Encode Sans" w:cs="DIN Pro Regular"/>
        <w:b/>
        <w:bCs/>
      </w:rPr>
      <w:t>Instituto Electoral de Tamaulipas</w:t>
    </w:r>
  </w:p>
  <w:p w14:paraId="55DF698E" w14:textId="1C8C5135" w:rsidR="00CF63D6" w:rsidRPr="00CC4856" w:rsidRDefault="00CF63D6" w:rsidP="00442023">
    <w:pPr>
      <w:pStyle w:val="Encabezado"/>
      <w:jc w:val="center"/>
      <w:rPr>
        <w:rFonts w:ascii="Arial" w:hAnsi="Arial" w:cs="Arial"/>
        <w:b/>
        <w:bCs/>
      </w:rPr>
    </w:pPr>
  </w:p>
  <w:p w14:paraId="76E13FD4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A5AA0A7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A92A260" wp14:editId="566C1151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68224225">
    <w:abstractNumId w:val="0"/>
  </w:num>
  <w:num w:numId="2" w16cid:durableId="1065101627">
    <w:abstractNumId w:val="1"/>
  </w:num>
  <w:num w:numId="3" w16cid:durableId="742486834">
    <w:abstractNumId w:val="3"/>
  </w:num>
  <w:num w:numId="4" w16cid:durableId="186065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7C3"/>
    <w:rsid w:val="00036798"/>
    <w:rsid w:val="00040466"/>
    <w:rsid w:val="000766BB"/>
    <w:rsid w:val="00097EF1"/>
    <w:rsid w:val="000D401B"/>
    <w:rsid w:val="0013011C"/>
    <w:rsid w:val="001764C2"/>
    <w:rsid w:val="001B1B72"/>
    <w:rsid w:val="001B7CFC"/>
    <w:rsid w:val="00217114"/>
    <w:rsid w:val="00245F2F"/>
    <w:rsid w:val="00284A01"/>
    <w:rsid w:val="002943A3"/>
    <w:rsid w:val="002A70B3"/>
    <w:rsid w:val="00300946"/>
    <w:rsid w:val="003273B2"/>
    <w:rsid w:val="003319C5"/>
    <w:rsid w:val="00372F40"/>
    <w:rsid w:val="003B6D74"/>
    <w:rsid w:val="003D5DBF"/>
    <w:rsid w:val="003E7FD0"/>
    <w:rsid w:val="00442023"/>
    <w:rsid w:val="0044253C"/>
    <w:rsid w:val="00485C55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2428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21AAE"/>
    <w:rsid w:val="0079582C"/>
    <w:rsid w:val="007D2823"/>
    <w:rsid w:val="007D6E9A"/>
    <w:rsid w:val="00803A4D"/>
    <w:rsid w:val="00833307"/>
    <w:rsid w:val="00890502"/>
    <w:rsid w:val="008A5FBB"/>
    <w:rsid w:val="008A627E"/>
    <w:rsid w:val="008A6E4D"/>
    <w:rsid w:val="008B0017"/>
    <w:rsid w:val="008E3652"/>
    <w:rsid w:val="0090191E"/>
    <w:rsid w:val="009673F5"/>
    <w:rsid w:val="00981226"/>
    <w:rsid w:val="00986B3A"/>
    <w:rsid w:val="009E4C72"/>
    <w:rsid w:val="00A036AB"/>
    <w:rsid w:val="00A03A58"/>
    <w:rsid w:val="00A316EA"/>
    <w:rsid w:val="00A45805"/>
    <w:rsid w:val="00A57D13"/>
    <w:rsid w:val="00A7165F"/>
    <w:rsid w:val="00AB1120"/>
    <w:rsid w:val="00AB13B7"/>
    <w:rsid w:val="00AD3FED"/>
    <w:rsid w:val="00AF1DB5"/>
    <w:rsid w:val="00B006BE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C4856"/>
    <w:rsid w:val="00CD013B"/>
    <w:rsid w:val="00CF2FEA"/>
    <w:rsid w:val="00CF63D6"/>
    <w:rsid w:val="00D055EC"/>
    <w:rsid w:val="00D46585"/>
    <w:rsid w:val="00D51261"/>
    <w:rsid w:val="00D921B1"/>
    <w:rsid w:val="00D93461"/>
    <w:rsid w:val="00DA129D"/>
    <w:rsid w:val="00E20B95"/>
    <w:rsid w:val="00E32708"/>
    <w:rsid w:val="00E42A6C"/>
    <w:rsid w:val="00E75F9F"/>
    <w:rsid w:val="00E76B82"/>
    <w:rsid w:val="00E92F76"/>
    <w:rsid w:val="00EA5418"/>
    <w:rsid w:val="00EB3E19"/>
    <w:rsid w:val="00EC7521"/>
    <w:rsid w:val="00F22116"/>
    <w:rsid w:val="00F3277E"/>
    <w:rsid w:val="00F34998"/>
    <w:rsid w:val="00F63B9C"/>
    <w:rsid w:val="00F65860"/>
    <w:rsid w:val="00F96944"/>
    <w:rsid w:val="00FC0E82"/>
    <w:rsid w:val="00FC12EC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4C9E8"/>
  <w15:docId w15:val="{D099722F-06BD-4F75-ADDC-FD6726C1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Filiberto Márquez Espinoza</cp:lastModifiedBy>
  <cp:revision>35</cp:revision>
  <cp:lastPrinted>2024-02-24T22:07:00Z</cp:lastPrinted>
  <dcterms:created xsi:type="dcterms:W3CDTF">2021-01-09T00:44:00Z</dcterms:created>
  <dcterms:modified xsi:type="dcterms:W3CDTF">2024-02-26T20:44:00Z</dcterms:modified>
</cp:coreProperties>
</file>