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38" w:rsidRDefault="00C84138" w:rsidP="00C84138">
      <w:pPr>
        <w:pStyle w:val="Texto"/>
        <w:tabs>
          <w:tab w:val="left" w:pos="5175"/>
        </w:tabs>
        <w:jc w:val="center"/>
        <w:rPr>
          <w:rFonts w:ascii="Calibri" w:hAnsi="Calibri" w:cs="DIN Pro Black"/>
          <w:b/>
          <w:sz w:val="24"/>
          <w:szCs w:val="24"/>
        </w:rPr>
      </w:pPr>
      <w:r>
        <w:rPr>
          <w:rFonts w:ascii="Calibri" w:hAnsi="Calibri" w:cs="DIN Pro Black"/>
          <w:b/>
          <w:sz w:val="24"/>
          <w:szCs w:val="24"/>
        </w:rPr>
        <w:t xml:space="preserve">                                   </w:t>
      </w:r>
    </w:p>
    <w:p w:rsidR="007C1B7F" w:rsidRDefault="00C84138" w:rsidP="00C84138">
      <w:pPr>
        <w:pStyle w:val="Texto"/>
        <w:tabs>
          <w:tab w:val="left" w:pos="5175"/>
        </w:tabs>
        <w:jc w:val="center"/>
        <w:rPr>
          <w:rFonts w:ascii="Calibri" w:hAnsi="Calibri" w:cs="DIN Pro Black"/>
          <w:b/>
          <w:sz w:val="24"/>
          <w:szCs w:val="24"/>
        </w:rPr>
      </w:pPr>
      <w:r w:rsidRPr="00C84138">
        <w:rPr>
          <w:rFonts w:ascii="Calibri" w:hAnsi="Calibri" w:cs="DIN Pro Black"/>
          <w:b/>
          <w:sz w:val="24"/>
          <w:szCs w:val="24"/>
        </w:rPr>
        <w:t>ESTADO DE TAMAULIPAS</w:t>
      </w:r>
    </w:p>
    <w:p w:rsidR="00D24FE4" w:rsidRPr="007C1B7F" w:rsidRDefault="00D24FE4" w:rsidP="003F3BFD">
      <w:pPr>
        <w:pStyle w:val="Texto"/>
        <w:jc w:val="center"/>
        <w:rPr>
          <w:rFonts w:ascii="Calibri" w:hAnsi="Calibri" w:cs="DIN Pro Black"/>
          <w:b/>
          <w:sz w:val="24"/>
          <w:szCs w:val="24"/>
        </w:rPr>
      </w:pPr>
      <w:r w:rsidRPr="007C1B7F">
        <w:rPr>
          <w:rFonts w:ascii="Calibri" w:hAnsi="Calibri" w:cs="DIN Pro Black"/>
          <w:b/>
          <w:sz w:val="24"/>
          <w:szCs w:val="24"/>
        </w:rPr>
        <w:t>NOTAS A LOS ESTADOS FINANCIEROS</w:t>
      </w:r>
      <w:r w:rsidR="003F3BFD" w:rsidRPr="007C1B7F">
        <w:rPr>
          <w:rFonts w:ascii="Calibri" w:hAnsi="Calibri" w:cs="DIN Pro Black"/>
          <w:b/>
          <w:sz w:val="24"/>
          <w:szCs w:val="24"/>
        </w:rPr>
        <w:t xml:space="preserve"> </w:t>
      </w:r>
    </w:p>
    <w:p w:rsidR="00D24FE4" w:rsidRPr="007C1B7F" w:rsidRDefault="005B7A15" w:rsidP="005B7A15">
      <w:pPr>
        <w:pStyle w:val="Texto"/>
        <w:spacing w:after="0" w:line="240" w:lineRule="exact"/>
        <w:rPr>
          <w:rFonts w:ascii="Calibri" w:hAnsi="Calibri" w:cs="DIN Pro Regular"/>
          <w:b/>
          <w:sz w:val="24"/>
          <w:szCs w:val="24"/>
        </w:rPr>
      </w:pPr>
      <w:r w:rsidRPr="007C1B7F">
        <w:rPr>
          <w:rFonts w:ascii="Calibri" w:hAnsi="Calibri" w:cs="DIN Pro Regular"/>
          <w:b/>
          <w:sz w:val="24"/>
          <w:szCs w:val="24"/>
        </w:rPr>
        <w:t xml:space="preserve">  </w:t>
      </w:r>
    </w:p>
    <w:p w:rsidR="00D24FE4" w:rsidRPr="007C1B7F" w:rsidRDefault="00D24FE4" w:rsidP="00D24FE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  <w:r w:rsidRPr="007C1B7F">
        <w:rPr>
          <w:rFonts w:ascii="Calibri" w:hAnsi="Calibri" w:cs="DIN Pro Black"/>
          <w:b/>
          <w:sz w:val="24"/>
          <w:szCs w:val="24"/>
        </w:rPr>
        <w:t xml:space="preserve">Al 31 de </w:t>
      </w:r>
      <w:r w:rsidR="00CA5E85">
        <w:rPr>
          <w:rFonts w:ascii="Calibri" w:hAnsi="Calibri" w:cs="DIN Pro Black"/>
          <w:b/>
          <w:sz w:val="24"/>
          <w:szCs w:val="24"/>
        </w:rPr>
        <w:t>d</w:t>
      </w:r>
      <w:r w:rsidRPr="007C1B7F">
        <w:rPr>
          <w:rFonts w:ascii="Calibri" w:hAnsi="Calibri" w:cs="DIN Pro Black"/>
          <w:b/>
          <w:sz w:val="24"/>
          <w:szCs w:val="24"/>
        </w:rPr>
        <w:t xml:space="preserve">iciembre del </w:t>
      </w:r>
      <w:r w:rsidR="008303EC">
        <w:rPr>
          <w:rFonts w:ascii="Calibri" w:hAnsi="Calibri" w:cs="DIN Pro Black"/>
          <w:b/>
          <w:sz w:val="24"/>
          <w:szCs w:val="24"/>
        </w:rPr>
        <w:t>2023</w:t>
      </w:r>
    </w:p>
    <w:p w:rsidR="00D24FE4" w:rsidRPr="00EA1281" w:rsidRDefault="00D24FE4" w:rsidP="00D24FE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0"/>
        </w:rPr>
      </w:pPr>
    </w:p>
    <w:p w:rsidR="00D24FE4" w:rsidRPr="007C1B7F" w:rsidRDefault="006B217C" w:rsidP="006B217C">
      <w:pPr>
        <w:pStyle w:val="Texto"/>
        <w:tabs>
          <w:tab w:val="center" w:pos="4563"/>
          <w:tab w:val="right" w:pos="8838"/>
        </w:tabs>
        <w:spacing w:after="0" w:line="240" w:lineRule="exact"/>
        <w:jc w:val="left"/>
        <w:rPr>
          <w:rFonts w:ascii="Calibri" w:hAnsi="Calibri" w:cs="DIN Pro Black"/>
          <w:b/>
          <w:sz w:val="24"/>
          <w:szCs w:val="24"/>
        </w:rPr>
      </w:pPr>
      <w:r w:rsidRPr="00EA1281">
        <w:rPr>
          <w:rFonts w:ascii="Calibri" w:hAnsi="Calibri" w:cs="DIN Pro Black"/>
          <w:b/>
          <w:sz w:val="20"/>
        </w:rPr>
        <w:tab/>
      </w:r>
      <w:r w:rsidR="00D24FE4" w:rsidRPr="00EA1281">
        <w:rPr>
          <w:rFonts w:ascii="Calibri" w:hAnsi="Calibri" w:cs="DIN Pro Black"/>
          <w:b/>
          <w:sz w:val="20"/>
        </w:rPr>
        <w:t>(</w:t>
      </w:r>
      <w:r w:rsidR="007C1B7F" w:rsidRPr="00EA1281">
        <w:rPr>
          <w:rFonts w:ascii="Calibri" w:hAnsi="Calibri" w:cs="DIN Pro Black"/>
          <w:b/>
          <w:sz w:val="20"/>
        </w:rPr>
        <w:t xml:space="preserve">Cifras en </w:t>
      </w:r>
      <w:r w:rsidR="00D24FE4" w:rsidRPr="00EA1281">
        <w:rPr>
          <w:rFonts w:ascii="Calibri" w:hAnsi="Calibri" w:cs="DIN Pro Black"/>
          <w:b/>
          <w:sz w:val="20"/>
        </w:rPr>
        <w:t>Pesos)</w:t>
      </w:r>
      <w:r w:rsidRPr="007C1B7F">
        <w:rPr>
          <w:rFonts w:ascii="Calibri" w:hAnsi="Calibri" w:cs="DIN Pro Black"/>
          <w:b/>
          <w:sz w:val="24"/>
          <w:szCs w:val="24"/>
        </w:rPr>
        <w:tab/>
      </w:r>
    </w:p>
    <w:p w:rsidR="00D24FE4" w:rsidRPr="007C1B7F" w:rsidRDefault="00D24FE4" w:rsidP="00D24FE4">
      <w:pPr>
        <w:pStyle w:val="Texto"/>
        <w:spacing w:after="0" w:line="240" w:lineRule="exact"/>
        <w:jc w:val="center"/>
        <w:rPr>
          <w:rFonts w:ascii="Calibri" w:hAnsi="Calibri" w:cs="DIN Pro Black"/>
          <w:b/>
          <w:sz w:val="24"/>
          <w:szCs w:val="24"/>
        </w:rPr>
      </w:pPr>
    </w:p>
    <w:p w:rsidR="00D24FE4" w:rsidRDefault="00D72BC9" w:rsidP="00D72BC9">
      <w:pPr>
        <w:pStyle w:val="Texto"/>
        <w:spacing w:after="0" w:line="240" w:lineRule="exact"/>
        <w:ind w:left="288" w:firstLine="0"/>
        <w:jc w:val="center"/>
        <w:rPr>
          <w:rFonts w:ascii="Calibri" w:hAnsi="Calibri" w:cs="DIN Pro Black"/>
          <w:b/>
          <w:sz w:val="22"/>
          <w:szCs w:val="22"/>
        </w:rPr>
      </w:pPr>
      <w:r>
        <w:rPr>
          <w:rFonts w:ascii="Calibri" w:hAnsi="Calibri" w:cs="DIN Pro Black"/>
          <w:b/>
          <w:sz w:val="22"/>
          <w:szCs w:val="22"/>
        </w:rPr>
        <w:t xml:space="preserve">b) </w:t>
      </w:r>
      <w:r w:rsidR="00D24FE4" w:rsidRPr="007C1B7F">
        <w:rPr>
          <w:rFonts w:ascii="Calibri" w:hAnsi="Calibri" w:cs="DIN Pro Black"/>
          <w:b/>
          <w:sz w:val="22"/>
          <w:szCs w:val="22"/>
        </w:rPr>
        <w:t>NOTAS DE DESGLOSE</w:t>
      </w:r>
    </w:p>
    <w:p w:rsidR="00D375B5" w:rsidRDefault="00D375B5" w:rsidP="00D375B5">
      <w:pPr>
        <w:pStyle w:val="Texto"/>
        <w:spacing w:after="0" w:line="240" w:lineRule="exact"/>
        <w:jc w:val="center"/>
        <w:rPr>
          <w:rFonts w:ascii="Calibri" w:hAnsi="Calibri" w:cs="DIN Pro Black"/>
          <w:sz w:val="22"/>
          <w:szCs w:val="22"/>
        </w:rPr>
      </w:pPr>
    </w:p>
    <w:p w:rsidR="00D375B5" w:rsidRDefault="00D375B5" w:rsidP="00D375B5">
      <w:pPr>
        <w:pStyle w:val="INCISO"/>
        <w:numPr>
          <w:ilvl w:val="0"/>
          <w:numId w:val="16"/>
        </w:numPr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  <w:r w:rsidRPr="007A57BE">
        <w:rPr>
          <w:rFonts w:ascii="Calibri" w:hAnsi="Calibri" w:cs="DIN Pro Regular"/>
          <w:b/>
          <w:smallCaps/>
          <w:sz w:val="20"/>
          <w:szCs w:val="20"/>
        </w:rPr>
        <w:t xml:space="preserve">Notas al Estado de Actividades </w:t>
      </w: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D375B5" w:rsidRPr="007A57BE" w:rsidRDefault="00D375B5" w:rsidP="00D375B5">
      <w:pPr>
        <w:pStyle w:val="Default"/>
        <w:numPr>
          <w:ilvl w:val="0"/>
          <w:numId w:val="13"/>
        </w:numPr>
        <w:spacing w:after="101"/>
        <w:jc w:val="both"/>
        <w:rPr>
          <w:rFonts w:cs="DIN Pro Regular"/>
          <w:sz w:val="20"/>
          <w:szCs w:val="20"/>
        </w:rPr>
      </w:pPr>
      <w:r w:rsidRPr="007A57BE">
        <w:rPr>
          <w:rFonts w:cs="DIN Pro Regular"/>
          <w:sz w:val="20"/>
          <w:szCs w:val="20"/>
        </w:rPr>
        <w:t>Los montos que conforman el saldo de Ingresos está conformado de la siguiente manera: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D0254">
              <w:rPr>
                <w:rFonts w:ascii="Calibri" w:hAnsi="Calibri" w:cs="DIN Pro Regular"/>
                <w:color w:val="000000"/>
                <w:sz w:val="18"/>
                <w:szCs w:val="18"/>
              </w:rPr>
              <w:t>78,587,222,282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6445CA">
              <w:rPr>
                <w:rFonts w:ascii="Calibri" w:hAnsi="Calibri" w:cs="DIN Pro Regular"/>
                <w:color w:val="000000"/>
                <w:sz w:val="18"/>
                <w:szCs w:val="18"/>
              </w:rPr>
              <w:t>70,062,717,824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B65E87" w:rsidRDefault="00D375B5" w:rsidP="00D375B5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389,024,148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B65E87" w:rsidRDefault="00D375B5" w:rsidP="00D375B5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327,065,510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1,055,332,955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ED4C35">
              <w:rPr>
                <w:rFonts w:ascii="Calibri" w:hAnsi="Calibri" w:cs="DIN Pro Regular"/>
                <w:color w:val="000000"/>
                <w:sz w:val="18"/>
                <w:szCs w:val="18"/>
              </w:rPr>
              <w:t>969,817,642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6,635,097,324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ED4C35">
              <w:rPr>
                <w:rFonts w:ascii="Calibri" w:hAnsi="Calibri" w:cs="DIN Pro Regular"/>
                <w:color w:val="000000"/>
                <w:sz w:val="18"/>
                <w:szCs w:val="18"/>
              </w:rPr>
              <w:t>6,683,958,996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86,666,676,709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6445CA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78,043,559,97</w:t>
            </w: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271,341,318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ED4C35">
              <w:rPr>
                <w:rFonts w:ascii="Calibri" w:hAnsi="Calibri" w:cs="DIN Pro Regular"/>
                <w:color w:val="000000"/>
                <w:sz w:val="18"/>
                <w:szCs w:val="18"/>
              </w:rPr>
              <w:t>216,894,239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117,682,830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ED4C35">
              <w:rPr>
                <w:rFonts w:ascii="Calibri" w:hAnsi="Calibri" w:cs="DIN Pro Regular"/>
                <w:color w:val="000000"/>
                <w:sz w:val="18"/>
                <w:szCs w:val="18"/>
              </w:rPr>
              <w:t>110,171,27</w:t>
            </w: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1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389,024,148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ED4C35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327,065,51</w:t>
            </w: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38,359,815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34,299,627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372,452,286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550,770,571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20,196,362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19,460,710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36,795,773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33,909,525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43,058,550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46,111,563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4,692,385,350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4,554,792,366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18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1,431,849,188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1,444,614,634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6,635,097,324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6,683,958,996</w:t>
            </w:r>
          </w:p>
        </w:tc>
      </w:tr>
    </w:tbl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ind w:left="360"/>
        <w:rPr>
          <w:rFonts w:ascii="Calibri" w:hAnsi="Calibri" w:cs="DIN Pro Regular"/>
          <w:sz w:val="20"/>
          <w:szCs w:val="20"/>
        </w:rPr>
      </w:pPr>
      <w:r w:rsidRPr="007A57BE">
        <w:rPr>
          <w:rFonts w:ascii="Calibri" w:hAnsi="Calibri" w:cs="DIN Pro Regular"/>
          <w:sz w:val="20"/>
          <w:szCs w:val="20"/>
        </w:rPr>
        <w:t>Rubro 4.2.2 Transferencias, Asignaciones, Subsidios y Otras Ayudas.</w:t>
      </w:r>
    </w:p>
    <w:p w:rsidR="00D375B5" w:rsidRPr="007A57BE" w:rsidRDefault="00D375B5" w:rsidP="00D375B5">
      <w:pPr>
        <w:pStyle w:val="INCISO"/>
        <w:spacing w:after="0" w:line="240" w:lineRule="exact"/>
        <w:ind w:left="360"/>
        <w:rPr>
          <w:rFonts w:ascii="Calibri" w:hAnsi="Calibri" w:cs="DIN Pro Regular"/>
          <w:sz w:val="20"/>
          <w:szCs w:val="20"/>
        </w:rPr>
      </w:pPr>
    </w:p>
    <w:p w:rsidR="00D375B5" w:rsidRPr="007A57BE" w:rsidRDefault="00D375B5" w:rsidP="00D375B5">
      <w:pPr>
        <w:pStyle w:val="INCISO"/>
        <w:spacing w:after="0" w:line="240" w:lineRule="exact"/>
        <w:ind w:left="360"/>
        <w:rPr>
          <w:rFonts w:ascii="Calibri" w:hAnsi="Calibri" w:cs="DIN Pro Regular"/>
          <w:sz w:val="20"/>
          <w:szCs w:val="20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Con respecto al ajuste del Estado de Actividades Consolidado al eliminar las transacciones generadas por la relación Ingreso-Gasto por Concepto de Transferencias, Asignaciones, subsidios y Otras Ayudas, el Poder Ejecutivo destinó por este concepto los siguientes importes:</w:t>
      </w: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</w:tblGrid>
      <w:tr w:rsidR="00D375B5" w:rsidRPr="007A57BE" w:rsidTr="00D375B5">
        <w:trPr>
          <w:trHeight w:val="315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color w:val="FFFFFF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color w:val="FFFFFF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5B5" w:rsidRPr="00ED4C35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 w:rsidRPr="00893AEC">
              <w:rPr>
                <w:rFonts w:ascii="Calibri" w:hAnsi="Calibri" w:cs="DIN Pro Regular"/>
                <w:color w:val="000000"/>
                <w:sz w:val="18"/>
                <w:szCs w:val="18"/>
              </w:rPr>
              <w:t>383,051,006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5B5" w:rsidRPr="00ED4C35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 w:rsidRPr="00893AEC">
              <w:rPr>
                <w:rFonts w:ascii="Calibri" w:hAnsi="Calibri" w:cs="DIN Pro Regular"/>
                <w:color w:val="000000"/>
                <w:sz w:val="18"/>
                <w:szCs w:val="18"/>
              </w:rPr>
              <w:t>1,045,949,842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5B5" w:rsidRPr="00ED4C35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 w:rsidRPr="00893AEC">
              <w:rPr>
                <w:rFonts w:ascii="Calibri" w:hAnsi="Calibri" w:cs="DIN Pro Regular"/>
                <w:color w:val="000000"/>
                <w:sz w:val="18"/>
                <w:szCs w:val="18"/>
              </w:rPr>
              <w:t>5,883,342,666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Importe del Ajuste del Tomo II Consolidado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C9A3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</w:pPr>
            <w:r w:rsidRPr="00893AEC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7,312,343,514</w:t>
            </w:r>
          </w:p>
        </w:tc>
      </w:tr>
    </w:tbl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 xml:space="preserve">El importe de Transferencias de </w:t>
      </w:r>
      <w:r>
        <w:rPr>
          <w:rFonts w:ascii="Calibri" w:hAnsi="Calibri" w:cs="DIN Pro Regular"/>
          <w:sz w:val="20"/>
          <w:szCs w:val="20"/>
          <w:lang w:val="es-MX"/>
        </w:rPr>
        <w:t>Poder Legislativo</w:t>
      </w:r>
      <w:r w:rsidRPr="007A57BE">
        <w:rPr>
          <w:rFonts w:ascii="Calibri" w:hAnsi="Calibri" w:cs="DIN Pro Regular"/>
          <w:sz w:val="20"/>
          <w:szCs w:val="20"/>
          <w:lang w:val="es-MX"/>
        </w:rPr>
        <w:t xml:space="preserve"> en sus registros contables es de $ </w:t>
      </w:r>
      <w:r>
        <w:rPr>
          <w:rFonts w:ascii="Calibri" w:hAnsi="Calibri" w:cs="DIN Pro Regular"/>
          <w:sz w:val="20"/>
          <w:szCs w:val="20"/>
          <w:lang w:val="es-MX"/>
        </w:rPr>
        <w:t>382,900,553</w:t>
      </w:r>
      <w:r w:rsidRPr="007A57BE">
        <w:rPr>
          <w:rFonts w:ascii="Calibri" w:hAnsi="Calibri" w:cs="DIN Pro Regular"/>
          <w:sz w:val="20"/>
          <w:szCs w:val="20"/>
          <w:lang w:val="es-MX"/>
        </w:rPr>
        <w:t>, existiendo una diferencia respecto a la eliminación de las transacciones generadas por la relación de Ingreso-Gasto por Concepto de Transferencias, Asignaciones, Subsidios y Otras Ayudas, debido a lo siguiente:</w:t>
      </w: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  <w:r w:rsidRPr="007A57BE">
        <w:rPr>
          <w:rFonts w:ascii="Calibri" w:hAnsi="Calibri" w:cs="DIN Pro Regular"/>
          <w:sz w:val="20"/>
          <w:szCs w:val="20"/>
        </w:rPr>
        <w:t>La variación corresponde a:</w:t>
      </w:r>
      <w:r w:rsidRPr="007A57BE">
        <w:rPr>
          <w:rFonts w:ascii="Calibri" w:hAnsi="Calibri" w:cs="DIN Pro Regular"/>
          <w:b/>
          <w:sz w:val="20"/>
          <w:szCs w:val="20"/>
        </w:rPr>
        <w:t xml:space="preserve"> </w:t>
      </w:r>
    </w:p>
    <w:p w:rsidR="00D375B5" w:rsidRPr="007A57BE" w:rsidRDefault="00D375B5" w:rsidP="00D375B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852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  <w:r>
        <w:rPr>
          <w:rFonts w:ascii="Calibri" w:eastAsia="Times New Roman" w:hAnsi="Calibri" w:cs="DIN Pro Regular"/>
          <w:b/>
          <w:sz w:val="20"/>
          <w:szCs w:val="20"/>
          <w:lang w:eastAsia="es-ES"/>
        </w:rPr>
        <w:t>Poder Legislativo</w:t>
      </w: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375B5" w:rsidRPr="00D86980" w:rsidTr="00D375B5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IMPORTE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Finanzas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893AEC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383,051,006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382,900,553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150,453</w:t>
            </w:r>
          </w:p>
        </w:tc>
      </w:tr>
    </w:tbl>
    <w:p w:rsidR="00D375B5" w:rsidRPr="00D86980" w:rsidRDefault="00D375B5" w:rsidP="00D375B5">
      <w:pPr>
        <w:tabs>
          <w:tab w:val="left" w:pos="720"/>
        </w:tabs>
        <w:spacing w:after="0" w:line="240" w:lineRule="exact"/>
        <w:ind w:left="420"/>
        <w:jc w:val="both"/>
        <w:rPr>
          <w:rFonts w:ascii="Calibri" w:eastAsia="Times New Roman" w:hAnsi="Calibri" w:cs="DIN Pro Regular"/>
          <w:sz w:val="20"/>
          <w:szCs w:val="20"/>
          <w:lang w:eastAsia="es-ES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>La variación corresponde a un importe que se enviará en el siguiente ejercicio, correspondiente a este ejercicio 2023, el cual no quedo registrado en la ASE, conforme a los lineamientos del CONAC, en el cual menciona que el registro contable y presupuestal es simultaneo a la recepción del recurso.</w:t>
      </w: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 w:rsidRPr="00A25AFD">
        <w:rPr>
          <w:rFonts w:ascii="Calibri" w:hAnsi="Calibri" w:cs="DIN Pro Regular"/>
          <w:sz w:val="20"/>
          <w:szCs w:val="20"/>
          <w:lang w:val="es-MX"/>
        </w:rPr>
        <w:t xml:space="preserve">El importe de Transferencias de Poder </w:t>
      </w:r>
      <w:r>
        <w:rPr>
          <w:rFonts w:ascii="Calibri" w:hAnsi="Calibri" w:cs="DIN Pro Regular"/>
          <w:sz w:val="20"/>
          <w:szCs w:val="20"/>
          <w:lang w:val="es-MX"/>
        </w:rPr>
        <w:t>Judicial</w:t>
      </w:r>
      <w:r w:rsidRPr="00A25AFD">
        <w:rPr>
          <w:rFonts w:ascii="Calibri" w:hAnsi="Calibri" w:cs="DIN Pro Regular"/>
          <w:sz w:val="20"/>
          <w:szCs w:val="20"/>
          <w:lang w:val="es-MX"/>
        </w:rPr>
        <w:t xml:space="preserve"> en sus registros contables es de $ </w:t>
      </w:r>
      <w:r w:rsidRPr="00893AEC">
        <w:rPr>
          <w:rFonts w:ascii="Calibri" w:hAnsi="Calibri" w:cs="DIN Pro Regular"/>
          <w:sz w:val="20"/>
          <w:szCs w:val="20"/>
          <w:lang w:val="es-MX"/>
        </w:rPr>
        <w:t xml:space="preserve"> 1,045,949,8</w:t>
      </w:r>
      <w:r>
        <w:rPr>
          <w:rFonts w:ascii="Calibri" w:hAnsi="Calibri" w:cs="DIN Pro Regular"/>
          <w:sz w:val="20"/>
          <w:szCs w:val="20"/>
          <w:lang w:val="es-MX"/>
        </w:rPr>
        <w:t>38</w:t>
      </w:r>
      <w:r w:rsidRPr="00A25AFD">
        <w:rPr>
          <w:rFonts w:ascii="Calibri" w:hAnsi="Calibri" w:cs="DIN Pro Regular"/>
          <w:sz w:val="20"/>
          <w:szCs w:val="20"/>
          <w:lang w:val="es-MX"/>
        </w:rPr>
        <w:t>, existiendo una diferencia respecto a la eliminación de las transacciones generadas por la relación de Ingreso-Gasto por Concepto de Transferencias, Asignaciones, Subsidios y Otras Ayudas, debido a lo siguiente:</w:t>
      </w: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852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  <w:r>
        <w:rPr>
          <w:rFonts w:ascii="Calibri" w:eastAsia="Times New Roman" w:hAnsi="Calibri" w:cs="DIN Pro Regular"/>
          <w:b/>
          <w:sz w:val="20"/>
          <w:szCs w:val="20"/>
          <w:lang w:eastAsia="es-ES"/>
        </w:rPr>
        <w:t>Poder Judicial</w:t>
      </w: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375B5" w:rsidRPr="00D86980" w:rsidTr="00D375B5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IMPORTE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Finanzas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893AEC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1,045,949,8</w:t>
            </w:r>
            <w:r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42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1,045,949,838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4</w:t>
            </w:r>
          </w:p>
        </w:tc>
      </w:tr>
    </w:tbl>
    <w:p w:rsidR="00D375B5" w:rsidRPr="00D86980" w:rsidRDefault="00D375B5" w:rsidP="00D375B5">
      <w:pPr>
        <w:tabs>
          <w:tab w:val="left" w:pos="720"/>
        </w:tabs>
        <w:spacing w:after="0" w:line="240" w:lineRule="exact"/>
        <w:ind w:left="420"/>
        <w:jc w:val="both"/>
        <w:rPr>
          <w:rFonts w:ascii="Calibri" w:eastAsia="Times New Roman" w:hAnsi="Calibri" w:cs="DIN Pro Regular"/>
          <w:sz w:val="20"/>
          <w:szCs w:val="20"/>
          <w:lang w:eastAsia="es-ES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>
        <w:rPr>
          <w:rFonts w:ascii="Calibri" w:hAnsi="Calibri" w:cs="DIN Pro Regular"/>
          <w:sz w:val="20"/>
          <w:szCs w:val="20"/>
          <w:lang w:val="es-MX"/>
        </w:rPr>
        <w:t xml:space="preserve">La variación corresponde a un reintegro de recursos, realizado directamente a TESOFE </w:t>
      </w: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 xml:space="preserve">El importe de Transferencias de Órganos Autónomos en sus registros contables es de $ </w:t>
      </w:r>
      <w:r>
        <w:rPr>
          <w:rFonts w:ascii="Calibri" w:hAnsi="Calibri" w:cs="DIN Pro Regular"/>
          <w:sz w:val="20"/>
          <w:szCs w:val="20"/>
          <w:lang w:val="es-MX"/>
        </w:rPr>
        <w:t xml:space="preserve"> 5,883,334,701</w:t>
      </w:r>
      <w:r w:rsidRPr="007A57BE">
        <w:rPr>
          <w:rFonts w:ascii="Calibri" w:hAnsi="Calibri" w:cs="DIN Pro Regular"/>
          <w:sz w:val="20"/>
          <w:szCs w:val="20"/>
          <w:lang w:val="es-MX"/>
        </w:rPr>
        <w:t>, existiendo una diferencia respecto a la eliminación de las transacciones generadas por la relación de Ingreso-Gasto por Concepto de Transferencias, Asignaciones, Subsidios y Otras Ayudas, debido a lo siguiente:</w:t>
      </w: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  <w:r w:rsidRPr="007A57BE">
        <w:rPr>
          <w:rFonts w:ascii="Calibri" w:hAnsi="Calibri" w:cs="DIN Pro Regular"/>
          <w:sz w:val="20"/>
          <w:szCs w:val="20"/>
        </w:rPr>
        <w:t>La variación corresponde a:</w:t>
      </w:r>
      <w:r w:rsidRPr="007A57BE">
        <w:rPr>
          <w:rFonts w:ascii="Calibri" w:hAnsi="Calibri" w:cs="DIN Pro Regular"/>
          <w:b/>
          <w:sz w:val="20"/>
          <w:szCs w:val="20"/>
        </w:rPr>
        <w:t xml:space="preserve"> </w:t>
      </w:r>
    </w:p>
    <w:p w:rsidR="00D375B5" w:rsidRPr="007A57BE" w:rsidRDefault="00D375B5" w:rsidP="00D375B5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852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  <w:r w:rsidRPr="00D86980">
        <w:rPr>
          <w:rFonts w:ascii="Calibri" w:eastAsia="Times New Roman" w:hAnsi="Calibri" w:cs="DIN Pro Regular"/>
          <w:b/>
          <w:sz w:val="20"/>
          <w:szCs w:val="20"/>
          <w:lang w:eastAsia="es-ES"/>
        </w:rPr>
        <w:t>Universidad Autónoma de Tamaulipas</w:t>
      </w: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p w:rsidR="00D375B5" w:rsidRPr="00D86980" w:rsidRDefault="00D375B5" w:rsidP="00D375B5">
      <w:pPr>
        <w:tabs>
          <w:tab w:val="left" w:pos="720"/>
        </w:tabs>
        <w:spacing w:after="0" w:line="240" w:lineRule="exact"/>
        <w:ind w:left="114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D375B5" w:rsidRPr="00D86980" w:rsidTr="00D375B5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:rsidR="00D375B5" w:rsidRPr="00D86980" w:rsidRDefault="00D375B5" w:rsidP="00D375B5">
            <w:pPr>
              <w:tabs>
                <w:tab w:val="left" w:pos="720"/>
              </w:tabs>
              <w:spacing w:before="240" w:after="0" w:line="240" w:lineRule="exact"/>
              <w:jc w:val="center"/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color w:val="FFFFFF"/>
                <w:sz w:val="18"/>
                <w:szCs w:val="18"/>
                <w:lang w:eastAsia="es-ES"/>
              </w:rPr>
              <w:t>IMPORTE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Finanzas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0B18D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5,883,342,666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Saldo Organismo</w:t>
            </w:r>
          </w:p>
        </w:tc>
        <w:tc>
          <w:tcPr>
            <w:tcW w:w="1843" w:type="dxa"/>
            <w:vAlign w:val="bottom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</w:pPr>
            <w:r w:rsidRPr="000B18D0">
              <w:rPr>
                <w:rFonts w:ascii="Calibri" w:eastAsia="Times New Roman" w:hAnsi="Calibri" w:cs="DIN Pro Regular"/>
                <w:sz w:val="18"/>
                <w:szCs w:val="18"/>
                <w:lang w:eastAsia="es-ES"/>
              </w:rPr>
              <w:t>5,883,334,701</w:t>
            </w:r>
          </w:p>
        </w:tc>
      </w:tr>
      <w:tr w:rsidR="00D375B5" w:rsidRPr="00D86980" w:rsidTr="00D375B5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 w:rsidRPr="00D86980"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:rsidR="00D375B5" w:rsidRPr="00D86980" w:rsidRDefault="00D375B5" w:rsidP="00D375B5">
            <w:pPr>
              <w:tabs>
                <w:tab w:val="left" w:pos="720"/>
              </w:tabs>
              <w:spacing w:after="0" w:line="240" w:lineRule="exact"/>
              <w:jc w:val="right"/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DIN Pro Regular"/>
                <w:b/>
                <w:sz w:val="18"/>
                <w:szCs w:val="18"/>
                <w:lang w:eastAsia="es-ES"/>
              </w:rPr>
              <w:t>7,965</w:t>
            </w:r>
          </w:p>
        </w:tc>
      </w:tr>
    </w:tbl>
    <w:p w:rsidR="00D375B5" w:rsidRPr="00D86980" w:rsidRDefault="00D375B5" w:rsidP="00D375B5">
      <w:pPr>
        <w:tabs>
          <w:tab w:val="left" w:pos="720"/>
        </w:tabs>
        <w:spacing w:after="0" w:line="240" w:lineRule="exact"/>
        <w:ind w:left="420"/>
        <w:jc w:val="both"/>
        <w:rPr>
          <w:rFonts w:ascii="Calibri" w:eastAsia="Times New Roman" w:hAnsi="Calibri" w:cs="DIN Pro Regular"/>
          <w:sz w:val="20"/>
          <w:szCs w:val="20"/>
          <w:lang w:eastAsia="es-ES"/>
        </w:rPr>
      </w:pPr>
    </w:p>
    <w:p w:rsidR="00D375B5" w:rsidRDefault="00D375B5" w:rsidP="00D375B5">
      <w:pPr>
        <w:tabs>
          <w:tab w:val="left" w:pos="720"/>
        </w:tabs>
        <w:spacing w:after="0" w:line="240" w:lineRule="exact"/>
        <w:ind w:left="420" w:hanging="432"/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  <w:r w:rsidRPr="00D86980">
        <w:rPr>
          <w:rFonts w:ascii="Calibri" w:eastAsia="Times New Roman" w:hAnsi="Calibri" w:cs="DIN Pro Regular"/>
          <w:sz w:val="20"/>
          <w:szCs w:val="20"/>
          <w:lang w:eastAsia="es-ES"/>
        </w:rPr>
        <w:tab/>
      </w:r>
      <w:r w:rsidRPr="000B18D0">
        <w:rPr>
          <w:rFonts w:ascii="Calibri" w:eastAsia="Times New Roman" w:hAnsi="Calibri" w:cs="DIN Pro Regular"/>
          <w:sz w:val="20"/>
          <w:szCs w:val="20"/>
          <w:lang w:eastAsia="es-ES"/>
        </w:rPr>
        <w:t>La variación corresponde a un reintegro de recursos, realizado directamente a TESOFE</w:t>
      </w:r>
    </w:p>
    <w:p w:rsidR="00D375B5" w:rsidRDefault="00D375B5" w:rsidP="00D375B5">
      <w:pPr>
        <w:jc w:val="both"/>
        <w:rPr>
          <w:rFonts w:ascii="Calibri" w:eastAsia="Times New Roman" w:hAnsi="Calibri" w:cs="DIN Pro Regular"/>
          <w:b/>
          <w:sz w:val="20"/>
          <w:szCs w:val="20"/>
          <w:lang w:eastAsia="es-ES"/>
        </w:rPr>
      </w:pPr>
    </w:p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Secretaría de Finanzas destinó por concepto de Transferencias a los Entes Paraestatales el siguiente importe:</w:t>
      </w:r>
    </w:p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</w:tblGrid>
      <w:tr w:rsidR="00D375B5" w:rsidRPr="007A57BE" w:rsidTr="00D375B5">
        <w:trPr>
          <w:trHeight w:val="315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Transferencias del Tomo VII Sector Paraestatal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B5" w:rsidRPr="008010A6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</w:pPr>
            <w:r w:rsidRPr="009E053C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15,</w:t>
            </w:r>
            <w:r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306</w:t>
            </w:r>
            <w:r w:rsidRPr="009E053C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33</w:t>
            </w:r>
            <w:r w:rsidRPr="009E053C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392</w:t>
            </w:r>
          </w:p>
        </w:tc>
      </w:tr>
    </w:tbl>
    <w:p w:rsidR="00D375B5" w:rsidRPr="007A57BE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D375B5" w:rsidRDefault="00D375B5" w:rsidP="00D375B5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Pr="007A57BE" w:rsidRDefault="00D375B5" w:rsidP="00D375B5">
      <w:pPr>
        <w:pStyle w:val="ROMANOS"/>
        <w:numPr>
          <w:ilvl w:val="0"/>
          <w:numId w:val="13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Los montos que conforman el saldo de Gastos y Otras Pérdidas está conformado de la siguiente manera:</w:t>
      </w:r>
    </w:p>
    <w:p w:rsidR="00D375B5" w:rsidRPr="007A57BE" w:rsidRDefault="00D375B5" w:rsidP="00D375B5">
      <w:pPr>
        <w:pStyle w:val="Default"/>
        <w:spacing w:after="101"/>
        <w:ind w:left="1080"/>
        <w:jc w:val="both"/>
        <w:rPr>
          <w:rFonts w:cs="DIN Pro Regular"/>
          <w:sz w:val="20"/>
          <w:szCs w:val="20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color w:val="000000"/>
                <w:sz w:val="18"/>
                <w:szCs w:val="18"/>
              </w:rPr>
              <w:t>73,861,399,737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14895">
              <w:rPr>
                <w:rFonts w:ascii="Calibri" w:hAnsi="Calibri" w:cs="DIN Pro Regular"/>
                <w:color w:val="000000"/>
                <w:sz w:val="18"/>
                <w:szCs w:val="18"/>
              </w:rPr>
              <w:t>68,391,959,187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391,031,986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3770D">
              <w:rPr>
                <w:rFonts w:ascii="Calibri" w:hAnsi="Calibri" w:cs="DIN Pro Regular"/>
                <w:color w:val="000000"/>
                <w:sz w:val="18"/>
                <w:szCs w:val="18"/>
              </w:rPr>
              <w:t>334,470,760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999,471,008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3770D">
              <w:rPr>
                <w:rFonts w:ascii="Calibri" w:hAnsi="Calibri" w:cs="DIN Pro Regular"/>
                <w:color w:val="000000"/>
                <w:sz w:val="18"/>
                <w:szCs w:val="18"/>
              </w:rPr>
              <w:t>942,886,526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B65E87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6,475,981,727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B65E87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6,340,524,943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81,727,884,458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914895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76,009,841,41</w:t>
            </w: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274,823,653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F40ED">
              <w:rPr>
                <w:rFonts w:ascii="Calibri" w:hAnsi="Calibri" w:cs="DIN Pro Regular"/>
                <w:color w:val="000000"/>
                <w:sz w:val="18"/>
                <w:szCs w:val="18"/>
              </w:rPr>
              <w:t>224,317,591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116,208,333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F40ED">
              <w:rPr>
                <w:rFonts w:ascii="Calibri" w:hAnsi="Calibri" w:cs="DIN Pro Regular"/>
                <w:color w:val="000000"/>
                <w:sz w:val="18"/>
                <w:szCs w:val="18"/>
              </w:rPr>
              <w:t>110,153,169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391,031,986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DF40ED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334,470,760</w:t>
            </w: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D375B5" w:rsidRPr="007A57BE" w:rsidTr="00D375B5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375B5" w:rsidRPr="006F7FCC" w:rsidRDefault="00D375B5" w:rsidP="00D375B5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33,479,125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31,934,529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346,681,283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492,102,427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19,208,743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18,931,790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35,994,483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33,465,632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43,298,185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43,802,977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4,551,466,449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4,297,192,459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Pr="007A57BE" w:rsidRDefault="00D375B5" w:rsidP="00D375B5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18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1,445,853,459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1,423,095,129</w:t>
            </w:r>
          </w:p>
        </w:tc>
      </w:tr>
      <w:tr w:rsidR="00D375B5" w:rsidRPr="007A57BE" w:rsidTr="00D375B5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Pr="007A57BE" w:rsidRDefault="00D375B5" w:rsidP="00D375B5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6,475,981,727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375B5" w:rsidRDefault="00D375B5" w:rsidP="00D375B5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6,340,524,943</w:t>
            </w:r>
          </w:p>
        </w:tc>
      </w:tr>
    </w:tbl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72BC9" w:rsidRDefault="00D72BC9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375B5" w:rsidP="00D375B5">
      <w:pPr>
        <w:pStyle w:val="INCISO"/>
        <w:numPr>
          <w:ilvl w:val="0"/>
          <w:numId w:val="16"/>
        </w:numPr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notas al estado</w:t>
      </w:r>
      <w:r w:rsidR="00D72BC9">
        <w:rPr>
          <w:rFonts w:ascii="Calibri" w:hAnsi="Calibri" w:cs="DIN Pro Regular"/>
          <w:b/>
          <w:smallCaps/>
          <w:sz w:val="20"/>
          <w:szCs w:val="20"/>
        </w:rPr>
        <w:t xml:space="preserve"> de situación financiera</w:t>
      </w: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375B5" w:rsidRDefault="00D72BC9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activo</w:t>
      </w:r>
    </w:p>
    <w:p w:rsidR="00D375B5" w:rsidRDefault="00D375B5" w:rsidP="00D375B5">
      <w:pPr>
        <w:pStyle w:val="INCISO"/>
        <w:spacing w:after="0" w:line="240" w:lineRule="exact"/>
        <w:rPr>
          <w:rFonts w:ascii="Calibri" w:hAnsi="Calibri" w:cs="DIN Pro Regular"/>
          <w:b/>
          <w:smallCaps/>
          <w:sz w:val="20"/>
          <w:szCs w:val="20"/>
        </w:rPr>
      </w:pPr>
    </w:p>
    <w:p w:rsidR="00D24FE4" w:rsidRPr="00D72BC9" w:rsidRDefault="000229CF" w:rsidP="00405426">
      <w:pPr>
        <w:pStyle w:val="INCISO"/>
        <w:spacing w:after="0" w:line="240" w:lineRule="exact"/>
        <w:ind w:left="708"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0229CF">
        <w:rPr>
          <w:rFonts w:ascii="Calibri" w:hAnsi="Calibri" w:cs="DIN Pro Regular"/>
          <w:b/>
          <w:sz w:val="20"/>
          <w:szCs w:val="20"/>
          <w:lang w:val="es-MX"/>
        </w:rPr>
        <w:t>1.-</w:t>
      </w:r>
      <w:r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D72BC9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D24FE4" w:rsidRPr="00D72BC9">
        <w:rPr>
          <w:rFonts w:ascii="Calibri" w:hAnsi="Calibri" w:cs="DIN Pro Regular"/>
          <w:b/>
          <w:sz w:val="20"/>
          <w:szCs w:val="20"/>
          <w:lang w:val="es-MX"/>
        </w:rPr>
        <w:t>Efectivo y Equivalentes.</w:t>
      </w:r>
    </w:p>
    <w:p w:rsidR="00D24FE4" w:rsidRPr="007A57BE" w:rsidRDefault="00D24FE4" w:rsidP="00D24FE4">
      <w:pPr>
        <w:pStyle w:val="INCISO"/>
        <w:spacing w:after="0" w:line="240" w:lineRule="exact"/>
        <w:ind w:firstLine="0"/>
        <w:rPr>
          <w:rFonts w:ascii="Calibri" w:hAnsi="Calibri" w:cs="DIN Pro Regular"/>
          <w:sz w:val="20"/>
          <w:szCs w:val="20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  <w:r w:rsidRPr="007A57BE">
        <w:rPr>
          <w:rFonts w:ascii="Calibri" w:hAnsi="Calibri" w:cs="DIN Pro Regular"/>
          <w:sz w:val="20"/>
          <w:lang w:val="es-MX"/>
        </w:rPr>
        <w:t>Los montos que conforman el saldo de Efectivo y Equivalentes están conformados de la siguiente manera:</w:t>
      </w:r>
    </w:p>
    <w:p w:rsidR="00793A0E" w:rsidRPr="007A57BE" w:rsidRDefault="00793A0E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466526">
        <w:trPr>
          <w:trHeight w:val="397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88247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8303EC" w:rsidRPr="007A57BE" w:rsidTr="008303E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027D58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AB08B6" w:rsidP="0028084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color w:val="000000"/>
                <w:sz w:val="18"/>
                <w:szCs w:val="18"/>
              </w:rPr>
              <w:t>6,801,534,112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42EC7">
              <w:rPr>
                <w:rFonts w:ascii="Calibri" w:hAnsi="Calibri" w:cs="DIN Pro Regular"/>
                <w:color w:val="000000"/>
                <w:sz w:val="18"/>
                <w:szCs w:val="18"/>
              </w:rPr>
              <w:t>2,383,637,662</w:t>
            </w:r>
          </w:p>
        </w:tc>
      </w:tr>
      <w:tr w:rsidR="008303EC" w:rsidRPr="007A57BE" w:rsidTr="008303E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5D2FDA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8B695B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15,007,983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35E21">
              <w:rPr>
                <w:rFonts w:ascii="Calibri" w:hAnsi="Calibri" w:cs="DIN Pro Regular"/>
                <w:color w:val="000000"/>
                <w:sz w:val="18"/>
                <w:szCs w:val="18"/>
              </w:rPr>
              <w:t>10,039,594</w:t>
            </w:r>
          </w:p>
        </w:tc>
      </w:tr>
      <w:tr w:rsidR="008303EC" w:rsidRPr="007A57BE" w:rsidTr="008303E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BF1942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F822A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421,666,450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35E21">
              <w:rPr>
                <w:rFonts w:ascii="Calibri" w:hAnsi="Calibri" w:cs="DIN Pro Regular"/>
                <w:color w:val="000000"/>
                <w:sz w:val="18"/>
                <w:szCs w:val="18"/>
              </w:rPr>
              <w:t>354,306,625</w:t>
            </w:r>
          </w:p>
        </w:tc>
      </w:tr>
      <w:tr w:rsidR="00DB1F29" w:rsidRPr="007A57BE" w:rsidTr="008303E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5D2FDA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Pr="00AB08B6" w:rsidRDefault="00DB1F29" w:rsidP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B08B6">
              <w:rPr>
                <w:rFonts w:cs="DIN Pro Regular"/>
                <w:color w:val="000000"/>
                <w:sz w:val="18"/>
                <w:szCs w:val="18"/>
              </w:rPr>
              <w:t>580,948,282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AB08B6" w:rsidRDefault="00DB1F29" w:rsidP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B08B6">
              <w:rPr>
                <w:rFonts w:cs="DIN Pro Regular"/>
                <w:color w:val="000000"/>
                <w:sz w:val="18"/>
                <w:szCs w:val="18"/>
              </w:rPr>
              <w:t>646,580,221</w:t>
            </w:r>
          </w:p>
        </w:tc>
      </w:tr>
      <w:tr w:rsidR="0028084E" w:rsidRPr="007A57BE" w:rsidTr="008303E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8084E" w:rsidRPr="007A57BE" w:rsidRDefault="0028084E" w:rsidP="005D2FDA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8084E" w:rsidRPr="007A57BE" w:rsidRDefault="00AB08B6" w:rsidP="0028084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7,819,156,827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8084E" w:rsidRPr="007A57BE" w:rsidRDefault="008303EC" w:rsidP="00AB08B6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8303EC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3,394,564,10</w:t>
            </w:r>
            <w:r w:rsidR="00AB08B6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9F6BA0" w:rsidRDefault="009F6BA0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72BC9" w:rsidRPr="007A57BE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00"/>
        <w:gridCol w:w="1500"/>
      </w:tblGrid>
      <w:tr w:rsidR="00D24FE4" w:rsidRPr="007A57BE" w:rsidTr="0046652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8303EC" w:rsidRPr="007A57BE" w:rsidTr="00667797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8,287,243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35E21">
              <w:rPr>
                <w:rFonts w:ascii="Calibri" w:hAnsi="Calibri" w:cs="DIN Pro Regular"/>
                <w:color w:val="000000"/>
                <w:sz w:val="18"/>
                <w:szCs w:val="18"/>
              </w:rPr>
              <w:t>5,231,720</w:t>
            </w:r>
          </w:p>
        </w:tc>
      </w:tr>
      <w:tr w:rsidR="008303EC" w:rsidRPr="007A57BE" w:rsidTr="00667797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6,720,740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35E21">
              <w:rPr>
                <w:rFonts w:ascii="Calibri" w:hAnsi="Calibri" w:cs="DIN Pro Regular"/>
                <w:color w:val="000000"/>
                <w:sz w:val="18"/>
                <w:szCs w:val="18"/>
              </w:rPr>
              <w:t>4,807,874</w:t>
            </w:r>
          </w:p>
        </w:tc>
      </w:tr>
      <w:tr w:rsidR="008303EC" w:rsidRPr="007A57BE" w:rsidTr="00667797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15,007,983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735E21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10,039,594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9F6BA0" w:rsidRDefault="009F6BA0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72BC9" w:rsidRPr="007A57BE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9F6BA0" w:rsidRPr="007A57BE" w:rsidRDefault="009F6BA0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00"/>
        <w:gridCol w:w="1500"/>
      </w:tblGrid>
      <w:tr w:rsidR="00D24FE4" w:rsidRPr="007A57BE" w:rsidTr="008B1B3F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88247D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16,901,499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13,298,494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51,049,231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76,388,026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2,422,459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1,240,762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2,553,427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3,091,337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957,670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1,791,478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353,535,978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401,198,600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Pr="007A57BE" w:rsidRDefault="00DB1F29" w:rsidP="00793A0E">
            <w:pPr>
              <w:tabs>
                <w:tab w:val="left" w:pos="706"/>
                <w:tab w:val="left" w:pos="991"/>
              </w:tabs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18"/>
                <w:szCs w:val="18"/>
              </w:rPr>
              <w:t>Fiscalía General de Justicia del Estado de Tamaulipas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153,528,018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149,571,524</w:t>
            </w:r>
          </w:p>
        </w:tc>
      </w:tr>
      <w:tr w:rsidR="00DB1F2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B1F29" w:rsidRPr="007A57BE" w:rsidRDefault="00DB1F29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580,948,282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B1F29" w:rsidRDefault="00DB1F29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646,580,221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b/>
          <w:szCs w:val="18"/>
          <w:lang w:val="es-MX"/>
        </w:rPr>
      </w:pPr>
    </w:p>
    <w:p w:rsidR="00D24FE4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793A0E" w:rsidRPr="007A57BE" w:rsidRDefault="00793A0E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24FE4" w:rsidRPr="000229CF" w:rsidRDefault="000229CF" w:rsidP="000229CF">
      <w:pPr>
        <w:pStyle w:val="Texto"/>
        <w:spacing w:after="0" w:line="240" w:lineRule="exact"/>
        <w:ind w:left="648" w:firstLine="0"/>
        <w:rPr>
          <w:rFonts w:ascii="Calibri" w:hAnsi="Calibri" w:cs="DIN Pro Regular"/>
          <w:b/>
          <w:sz w:val="20"/>
          <w:lang w:val="es-MX"/>
        </w:rPr>
      </w:pPr>
      <w:r w:rsidRPr="000229CF">
        <w:rPr>
          <w:rFonts w:ascii="Calibri" w:hAnsi="Calibri" w:cs="DIN Pro Regular"/>
          <w:b/>
          <w:sz w:val="20"/>
          <w:lang w:val="es-MX"/>
        </w:rPr>
        <w:t xml:space="preserve">2.- </w:t>
      </w:r>
      <w:r w:rsidR="00D24FE4" w:rsidRPr="000229CF">
        <w:rPr>
          <w:rFonts w:ascii="Calibri" w:hAnsi="Calibri" w:cs="DIN Pro Regular"/>
          <w:b/>
          <w:sz w:val="20"/>
          <w:lang w:val="es-MX"/>
        </w:rPr>
        <w:t xml:space="preserve">El saldo de Derechos a </w:t>
      </w:r>
      <w:r w:rsidR="00802CCA" w:rsidRPr="000229CF">
        <w:rPr>
          <w:rFonts w:ascii="Calibri" w:hAnsi="Calibri" w:cs="DIN Pro Regular"/>
          <w:b/>
          <w:sz w:val="20"/>
          <w:lang w:val="es-MX"/>
        </w:rPr>
        <w:t>R</w:t>
      </w:r>
      <w:r w:rsidR="00D24FE4" w:rsidRPr="000229CF">
        <w:rPr>
          <w:rFonts w:ascii="Calibri" w:hAnsi="Calibri" w:cs="DIN Pro Regular"/>
          <w:b/>
          <w:sz w:val="20"/>
          <w:lang w:val="es-MX"/>
        </w:rPr>
        <w:t>ecibir Efectivo o Equivalentes</w:t>
      </w:r>
      <w:r w:rsidR="000B70EA" w:rsidRPr="000229CF">
        <w:rPr>
          <w:rFonts w:ascii="Calibri" w:hAnsi="Calibri" w:cs="DIN Pro Regular"/>
          <w:b/>
          <w:sz w:val="20"/>
          <w:lang w:val="es-MX"/>
        </w:rPr>
        <w:t xml:space="preserve">, Bienes o Servicios a </w:t>
      </w:r>
      <w:r w:rsidR="00AD079C" w:rsidRPr="000229CF">
        <w:rPr>
          <w:rFonts w:ascii="Calibri" w:hAnsi="Calibri" w:cs="DIN Pro Regular"/>
          <w:b/>
          <w:sz w:val="20"/>
          <w:lang w:val="es-MX"/>
        </w:rPr>
        <w:t>C</w:t>
      </w:r>
      <w:r w:rsidR="000B70EA" w:rsidRPr="000229CF">
        <w:rPr>
          <w:rFonts w:ascii="Calibri" w:hAnsi="Calibri" w:cs="DIN Pro Regular"/>
          <w:b/>
          <w:sz w:val="20"/>
          <w:lang w:val="es-MX"/>
        </w:rPr>
        <w:t xml:space="preserve">orto y </w:t>
      </w:r>
      <w:r w:rsidR="00AD079C" w:rsidRPr="000229CF">
        <w:rPr>
          <w:rFonts w:ascii="Calibri" w:hAnsi="Calibri" w:cs="DIN Pro Regular"/>
          <w:b/>
          <w:sz w:val="20"/>
          <w:lang w:val="es-MX"/>
        </w:rPr>
        <w:t>L</w:t>
      </w:r>
      <w:r w:rsidR="000B70EA" w:rsidRPr="000229CF">
        <w:rPr>
          <w:rFonts w:ascii="Calibri" w:hAnsi="Calibri" w:cs="DIN Pro Regular"/>
          <w:b/>
          <w:sz w:val="20"/>
          <w:lang w:val="es-MX"/>
        </w:rPr>
        <w:t xml:space="preserve">argo </w:t>
      </w:r>
      <w:r w:rsidR="00AD079C" w:rsidRPr="000229CF">
        <w:rPr>
          <w:rFonts w:ascii="Calibri" w:hAnsi="Calibri" w:cs="DIN Pro Regular"/>
          <w:b/>
          <w:sz w:val="20"/>
          <w:lang w:val="es-MX"/>
        </w:rPr>
        <w:t>P</w:t>
      </w:r>
      <w:r w:rsidR="000B70EA" w:rsidRPr="000229CF">
        <w:rPr>
          <w:rFonts w:ascii="Calibri" w:hAnsi="Calibri" w:cs="DIN Pro Regular"/>
          <w:b/>
          <w:sz w:val="20"/>
          <w:lang w:val="es-MX"/>
        </w:rPr>
        <w:t>lazo</w:t>
      </w:r>
      <w:r w:rsidR="00D24FE4" w:rsidRPr="000229CF">
        <w:rPr>
          <w:rFonts w:ascii="Calibri" w:hAnsi="Calibri" w:cs="DIN Pro Regular"/>
          <w:b/>
          <w:sz w:val="20"/>
          <w:lang w:val="es-MX"/>
        </w:rPr>
        <w:t xml:space="preserve"> está conformado de la siguiente manera:</w:t>
      </w:r>
    </w:p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8B1B3F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AB08B6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color w:val="000000"/>
                <w:sz w:val="18"/>
                <w:szCs w:val="18"/>
              </w:rPr>
              <w:t>2,818,491,460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103513">
              <w:rPr>
                <w:rFonts w:ascii="Calibri" w:hAnsi="Calibri" w:cs="DIN Pro Regular"/>
                <w:color w:val="000000"/>
                <w:sz w:val="18"/>
                <w:szCs w:val="18"/>
              </w:rPr>
              <w:t>1,922,317,176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12,356,460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232" w:rsidRPr="007A57BE" w:rsidRDefault="008303EC" w:rsidP="00812232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11,920,0</w:t>
            </w:r>
            <w:r w:rsidR="00812232">
              <w:rPr>
                <w:rFonts w:ascii="Calibri" w:hAnsi="Calibri" w:cs="DIN Pro Regular"/>
                <w:color w:val="000000"/>
                <w:sz w:val="18"/>
                <w:szCs w:val="18"/>
              </w:rPr>
              <w:t>80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3,456,403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26,138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106,420,001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12232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145,443,9</w:t>
            </w:r>
            <w:r w:rsidR="00812232">
              <w:rPr>
                <w:rFonts w:ascii="Calibri" w:hAnsi="Calibri" w:cs="DIN Pro Regular"/>
                <w:color w:val="000000"/>
                <w:sz w:val="18"/>
                <w:szCs w:val="18"/>
              </w:rPr>
              <w:t>21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303EC" w:rsidRPr="007A57BE" w:rsidRDefault="00AB08B6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2,940,724,324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AB08B6" w:rsidP="008303E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2,079,707,315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Pr="007A57B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8B1B3F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A29A1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8,845,009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DB1F29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8,503,611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color w:val="000000"/>
                <w:sz w:val="18"/>
                <w:szCs w:val="18"/>
              </w:rPr>
              <w:t>3,511,451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3,416,469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303EC" w:rsidRPr="007A57BE" w:rsidRDefault="00DB1F29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DB1F29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12,356,460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DB1F29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11,920,0</w:t>
            </w:r>
            <w:r w:rsidR="00DB1F29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B5796E" w:rsidRDefault="00B5796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793A0E" w:rsidRPr="007A57BE" w:rsidRDefault="00793A0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B5796E" w:rsidRPr="007A57BE" w:rsidRDefault="00B5796E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88247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285,639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12232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376,13</w:t>
            </w:r>
            <w:r w:rsidR="00812232">
              <w:rPr>
                <w:rFonts w:ascii="Calibri" w:hAnsi="Calibri" w:cs="DIN Pro Regular"/>
                <w:color w:val="000000"/>
                <w:sz w:val="18"/>
                <w:szCs w:val="18"/>
              </w:rPr>
              <w:t>8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1,406,646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1,462,818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24,391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-901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172,781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3,007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100,314,267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color w:val="000000"/>
                <w:sz w:val="18"/>
                <w:szCs w:val="18"/>
              </w:rPr>
              <w:t>142,435,769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303EC" w:rsidP="00793A0E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18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4,216,277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3EC" w:rsidRPr="007A57BE" w:rsidRDefault="008303EC" w:rsidP="008303EC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1,167,090</w:t>
            </w:r>
          </w:p>
        </w:tc>
      </w:tr>
      <w:tr w:rsidR="008303EC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8303EC" w:rsidRPr="007A57BE" w:rsidRDefault="00812232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106,420,001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8303EC" w:rsidRPr="007A57BE" w:rsidRDefault="008303EC" w:rsidP="00812232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5A53EA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145,443,9</w:t>
            </w:r>
            <w:r w:rsidR="0081223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b/>
          <w:szCs w:val="18"/>
          <w:lang w:val="es-MX"/>
        </w:rPr>
      </w:pPr>
    </w:p>
    <w:p w:rsidR="00706EFD" w:rsidRPr="007A57BE" w:rsidRDefault="00706EFD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b/>
          <w:szCs w:val="18"/>
          <w:lang w:val="es-MX"/>
        </w:rPr>
      </w:pPr>
    </w:p>
    <w:p w:rsidR="00706EFD" w:rsidRDefault="00706EFD" w:rsidP="00CE011D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Cs w:val="18"/>
          <w:lang w:val="es-MX"/>
        </w:rPr>
      </w:pPr>
    </w:p>
    <w:p w:rsidR="002F2712" w:rsidRDefault="002F2712" w:rsidP="00CE011D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Cs w:val="18"/>
          <w:lang w:val="es-MX"/>
        </w:rPr>
      </w:pPr>
    </w:p>
    <w:p w:rsidR="002F2712" w:rsidRDefault="002F2712" w:rsidP="00CE011D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Cs w:val="18"/>
          <w:lang w:val="es-MX"/>
        </w:rPr>
      </w:pPr>
    </w:p>
    <w:p w:rsidR="002F2712" w:rsidRPr="007A57BE" w:rsidRDefault="002F2712" w:rsidP="00CE011D">
      <w:pPr>
        <w:pStyle w:val="Texto"/>
        <w:spacing w:after="0" w:line="240" w:lineRule="exact"/>
        <w:ind w:left="708" w:firstLine="0"/>
        <w:rPr>
          <w:rFonts w:ascii="Calibri" w:hAnsi="Calibri" w:cs="DIN Pro Regular"/>
          <w:b/>
          <w:szCs w:val="18"/>
          <w:lang w:val="es-MX"/>
        </w:rPr>
      </w:pPr>
    </w:p>
    <w:p w:rsidR="00FA2F4C" w:rsidRPr="007A57BE" w:rsidRDefault="00FA2F4C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b/>
          <w:szCs w:val="18"/>
          <w:lang w:val="es-MX"/>
        </w:rPr>
      </w:pPr>
    </w:p>
    <w:p w:rsidR="00D24FE4" w:rsidRPr="000229CF" w:rsidRDefault="000229CF" w:rsidP="000229CF">
      <w:pPr>
        <w:pStyle w:val="Texto"/>
        <w:spacing w:after="0" w:line="240" w:lineRule="exact"/>
        <w:ind w:left="648" w:firstLine="0"/>
        <w:rPr>
          <w:rFonts w:ascii="Calibri" w:hAnsi="Calibri" w:cs="DIN Pro Regular"/>
          <w:b/>
          <w:sz w:val="20"/>
          <w:lang w:val="es-MX"/>
        </w:rPr>
      </w:pPr>
      <w:r w:rsidRPr="000229CF">
        <w:rPr>
          <w:rFonts w:ascii="Calibri" w:hAnsi="Calibri" w:cs="DIN Pro Regular"/>
          <w:b/>
          <w:sz w:val="20"/>
          <w:lang w:val="es-MX"/>
        </w:rPr>
        <w:t xml:space="preserve">3.- </w:t>
      </w:r>
      <w:r w:rsidR="00D24FE4" w:rsidRPr="000229CF">
        <w:rPr>
          <w:rFonts w:ascii="Calibri" w:hAnsi="Calibri" w:cs="DIN Pro Regular"/>
          <w:b/>
          <w:sz w:val="20"/>
          <w:lang w:val="es-MX"/>
        </w:rPr>
        <w:t>Los montos que conforman el saldo de Inventarios y Almacenes está conformado de la siguiente manera:</w:t>
      </w:r>
    </w:p>
    <w:p w:rsidR="00D24FE4" w:rsidRPr="007A57BE" w:rsidRDefault="00D24FE4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3A29A1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7A57BE" w:rsidRDefault="003A29A1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</w:t>
            </w:r>
            <w:r w:rsidR="00BF1942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2033F0" w:rsidRDefault="003A29A1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2033F0" w:rsidRDefault="003A29A1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3A29A1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7A57BE" w:rsidRDefault="003A29A1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</w:t>
            </w:r>
            <w:r w:rsidR="00C752C7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2033F0" w:rsidRDefault="003A29A1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A1" w:rsidRPr="002033F0" w:rsidRDefault="003A29A1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C752C7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2C7" w:rsidRPr="007A57BE" w:rsidRDefault="00C752C7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2C7" w:rsidRPr="002033F0" w:rsidRDefault="00C752C7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2C7" w:rsidRPr="002033F0" w:rsidRDefault="00C752C7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2033F0" w:rsidRDefault="00812232" w:rsidP="00FF5172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2,561,825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2033F0" w:rsidRDefault="00482558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2,561,825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p w:rsidR="00D24FE4" w:rsidRDefault="00D24FE4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p w:rsidR="00793A0E" w:rsidRPr="007A57BE" w:rsidRDefault="00793A0E" w:rsidP="00D24FE4">
      <w:pPr>
        <w:pStyle w:val="Texto"/>
        <w:spacing w:after="0" w:line="240" w:lineRule="exact"/>
        <w:ind w:left="64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812232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2,561,825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2033F0" w:rsidRDefault="00DC749F" w:rsidP="00793A0E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2033F0" w:rsidRDefault="00812232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81223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3,008,714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2,561,825</w:t>
            </w:r>
          </w:p>
        </w:tc>
      </w:tr>
    </w:tbl>
    <w:p w:rsidR="0096386E" w:rsidRDefault="0096386E" w:rsidP="0096386E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793A0E" w:rsidRDefault="00793A0E" w:rsidP="0096386E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9D4CE6" w:rsidRPr="007A57BE" w:rsidRDefault="009D4CE6" w:rsidP="0096386E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AC7CF1" w:rsidRPr="007A57BE" w:rsidRDefault="00AC7CF1" w:rsidP="0096386E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24FE4" w:rsidRPr="000229CF" w:rsidRDefault="000229CF" w:rsidP="000229CF">
      <w:pPr>
        <w:pStyle w:val="Texto"/>
        <w:spacing w:after="0" w:line="240" w:lineRule="exact"/>
        <w:ind w:left="648" w:firstLine="0"/>
        <w:rPr>
          <w:rFonts w:ascii="Calibri" w:hAnsi="Calibri" w:cs="DIN Pro Regular"/>
          <w:b/>
          <w:sz w:val="20"/>
          <w:lang w:val="es-MX"/>
        </w:rPr>
      </w:pPr>
      <w:r w:rsidRPr="000229CF">
        <w:rPr>
          <w:rFonts w:ascii="Calibri" w:hAnsi="Calibri" w:cs="DIN Pro Regular"/>
          <w:b/>
          <w:sz w:val="20"/>
          <w:lang w:val="es-MX"/>
        </w:rPr>
        <w:t xml:space="preserve">4.- </w:t>
      </w:r>
      <w:r w:rsidR="00D24FE4" w:rsidRPr="000229CF">
        <w:rPr>
          <w:rFonts w:ascii="Calibri" w:hAnsi="Calibri" w:cs="DIN Pro Regular"/>
          <w:b/>
          <w:sz w:val="20"/>
          <w:lang w:val="es-MX"/>
        </w:rPr>
        <w:t>Los montos que conforman el saldo de Inversiones Financieras son:</w:t>
      </w:r>
    </w:p>
    <w:p w:rsidR="00D24FE4" w:rsidRPr="007A57BE" w:rsidRDefault="00D24FE4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AB08B6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color w:val="000000"/>
                <w:sz w:val="18"/>
                <w:szCs w:val="18"/>
              </w:rPr>
              <w:t>2,816,751,478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396B">
              <w:rPr>
                <w:rFonts w:ascii="Calibri" w:hAnsi="Calibri" w:cs="DIN Pro Regular"/>
                <w:color w:val="000000"/>
                <w:sz w:val="18"/>
                <w:szCs w:val="18"/>
              </w:rPr>
              <w:t>2,074,584,248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A57BE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A57BE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3,610,914,878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B43E2">
              <w:rPr>
                <w:rFonts w:ascii="Calibri" w:hAnsi="Calibri" w:cs="DIN Pro Regular"/>
                <w:color w:val="000000"/>
                <w:sz w:val="18"/>
                <w:szCs w:val="18"/>
              </w:rPr>
              <w:t>3,542,786,682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AB08B6" w:rsidP="00793A0E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AB08B6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6,427,666,356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8396B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5,617,370,930</w:t>
            </w:r>
          </w:p>
        </w:tc>
      </w:tr>
    </w:tbl>
    <w:p w:rsidR="000E56F6" w:rsidRDefault="000E56F6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793A0E" w:rsidRDefault="00793A0E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2F2712" w:rsidRDefault="002F2712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2F2712" w:rsidRDefault="002F2712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D72BC9" w:rsidRDefault="00D72BC9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D72BC9" w:rsidRPr="007A57BE" w:rsidRDefault="00D72BC9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0E56F6" w:rsidRPr="007A57BE" w:rsidRDefault="000E56F6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513044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7A57BE" w:rsidRDefault="002D436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2D436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7A57BE" w:rsidRDefault="002D436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2033F0" w:rsidRDefault="002D4369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2033F0" w:rsidRDefault="002D4369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2D4369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7A57BE" w:rsidRDefault="002D4369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2033F0" w:rsidRDefault="002D4369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369" w:rsidRPr="002033F0" w:rsidRDefault="002D4369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513044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7A57BE" w:rsidRDefault="00912753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513044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7A57BE" w:rsidRDefault="00513044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</w:t>
            </w:r>
            <w:r w:rsidR="005B7A15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044" w:rsidRPr="002033F0" w:rsidRDefault="00513044" w:rsidP="00793A0E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482558" w:rsidP="00AB43E2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3,610,914,878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3,542,786,682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DC749F" w:rsidP="00793A0E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2033F0" w:rsidRDefault="00DC749F" w:rsidP="00793A0E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793A0E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793A0E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2033F0" w:rsidRDefault="00482558" w:rsidP="00793A0E">
            <w:pPr>
              <w:spacing w:after="0"/>
              <w:jc w:val="right"/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3,610,914,878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2033F0" w:rsidRDefault="00DC749F" w:rsidP="00EA1281">
            <w:pPr>
              <w:spacing w:after="0"/>
              <w:jc w:val="right"/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</w:pPr>
            <w:r w:rsidRPr="002033F0"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3,542,786,682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9F4FF9" w:rsidRPr="007A57BE" w:rsidRDefault="009F4FF9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AC7CF1" w:rsidRPr="007A57BE" w:rsidRDefault="00AC7CF1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AC7CF1" w:rsidRPr="007A57BE" w:rsidRDefault="00AC7CF1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AC7CF1" w:rsidRPr="007A57BE" w:rsidRDefault="00AC7CF1" w:rsidP="00D24FE4">
      <w:pPr>
        <w:pStyle w:val="Texto"/>
        <w:spacing w:after="0" w:line="240" w:lineRule="exact"/>
        <w:rPr>
          <w:rFonts w:ascii="Calibri" w:hAnsi="Calibri" w:cs="DIN Pro Regular"/>
          <w:szCs w:val="18"/>
          <w:lang w:val="es-MX"/>
        </w:rPr>
      </w:pPr>
    </w:p>
    <w:p w:rsidR="00D24FE4" w:rsidRPr="000229CF" w:rsidRDefault="000229CF" w:rsidP="000229CF">
      <w:pPr>
        <w:pStyle w:val="Texto"/>
        <w:spacing w:after="0" w:line="240" w:lineRule="exact"/>
        <w:ind w:left="648" w:firstLine="0"/>
        <w:rPr>
          <w:rFonts w:ascii="Calibri" w:hAnsi="Calibri" w:cs="DIN Pro Regular"/>
          <w:b/>
          <w:sz w:val="20"/>
          <w:lang w:val="es-MX"/>
        </w:rPr>
      </w:pPr>
      <w:r w:rsidRPr="000229CF">
        <w:rPr>
          <w:rFonts w:ascii="Calibri" w:hAnsi="Calibri" w:cs="DIN Pro Regular"/>
          <w:b/>
          <w:sz w:val="20"/>
          <w:lang w:val="es-MX"/>
        </w:rPr>
        <w:t xml:space="preserve">5.- </w:t>
      </w:r>
      <w:r w:rsidR="00D24FE4" w:rsidRPr="000229CF">
        <w:rPr>
          <w:rFonts w:ascii="Calibri" w:hAnsi="Calibri" w:cs="DIN Pro Regular"/>
          <w:b/>
          <w:sz w:val="20"/>
          <w:lang w:val="es-MX"/>
        </w:rPr>
        <w:t>Los montos que conforman el saldo de Bienes Muebles, Inmuebles e Intangibles</w:t>
      </w:r>
      <w:r w:rsidR="00254EA0" w:rsidRPr="000229CF">
        <w:rPr>
          <w:rFonts w:ascii="Calibri" w:hAnsi="Calibri" w:cs="DIN Pro Regular"/>
          <w:b/>
          <w:sz w:val="20"/>
          <w:lang w:val="es-MX"/>
        </w:rPr>
        <w:t>, Depreciación, Activos Diferidos y Estimación por pérdida o deterioro</w:t>
      </w:r>
      <w:r w:rsidR="00D24FE4" w:rsidRPr="000229CF">
        <w:rPr>
          <w:rFonts w:ascii="Calibri" w:hAnsi="Calibri" w:cs="DIN Pro Regular"/>
          <w:b/>
          <w:sz w:val="20"/>
          <w:lang w:val="es-MX"/>
        </w:rPr>
        <w:t xml:space="preserve"> está conformado de la siguiente manera:</w:t>
      </w:r>
    </w:p>
    <w:p w:rsidR="00D24FE4" w:rsidRPr="000229CF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b/>
          <w:sz w:val="20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1304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24,583,580,756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C7E39">
              <w:rPr>
                <w:rFonts w:ascii="Calibri" w:hAnsi="Calibri" w:cs="DIN Pro Regular"/>
                <w:color w:val="000000"/>
                <w:sz w:val="18"/>
                <w:szCs w:val="18"/>
              </w:rPr>
              <w:t>25,600,217,084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168,916,564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48255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1C7525">
              <w:rPr>
                <w:rFonts w:ascii="Calibri" w:hAnsi="Calibri" w:cs="DIN Pro Regular"/>
                <w:color w:val="000000"/>
                <w:sz w:val="18"/>
                <w:szCs w:val="18"/>
              </w:rPr>
              <w:t>176,591,42</w:t>
            </w:r>
            <w:r w:rsidR="00482558">
              <w:rPr>
                <w:rFonts w:ascii="Calibri" w:hAnsi="Calibri" w:cs="DIN Pro Regular"/>
                <w:color w:val="000000"/>
                <w:sz w:val="18"/>
                <w:szCs w:val="18"/>
              </w:rPr>
              <w:t>8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519,570,446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1C7525">
              <w:rPr>
                <w:rFonts w:ascii="Calibri" w:hAnsi="Calibri" w:cs="DIN Pro Regular"/>
                <w:color w:val="000000"/>
                <w:sz w:val="18"/>
                <w:szCs w:val="18"/>
              </w:rPr>
              <w:t>527,414,511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Pr="00482558" w:rsidRDefault="00482558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82558">
              <w:rPr>
                <w:rFonts w:cs="DIN Pro Regular"/>
                <w:color w:val="000000"/>
                <w:sz w:val="18"/>
                <w:szCs w:val="18"/>
              </w:rPr>
              <w:t>7,342,422,555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482558" w:rsidRDefault="00482558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482558">
              <w:rPr>
                <w:rFonts w:cs="DIN Pro Regular"/>
                <w:color w:val="000000"/>
                <w:sz w:val="18"/>
                <w:szCs w:val="18"/>
              </w:rPr>
              <w:t>7,216,033,525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32,614,490,321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CC3403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DC7E39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33,520,256,5</w:t>
            </w:r>
            <w:r w:rsid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06B76" w:rsidRDefault="00906B7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2F2712" w:rsidRDefault="002F2712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2F2712" w:rsidRPr="007A57BE" w:rsidRDefault="002F2712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06B7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166,609,993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48255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C3DA8">
              <w:rPr>
                <w:rFonts w:ascii="Calibri" w:hAnsi="Calibri" w:cs="DIN Pro Regular"/>
                <w:color w:val="000000"/>
                <w:sz w:val="18"/>
                <w:szCs w:val="18"/>
              </w:rPr>
              <w:t>173,952,24</w:t>
            </w:r>
            <w:r w:rsidR="00482558">
              <w:rPr>
                <w:rFonts w:ascii="Calibri" w:hAnsi="Calibri" w:cs="DIN Pro Regular"/>
                <w:color w:val="000000"/>
                <w:sz w:val="18"/>
                <w:szCs w:val="18"/>
              </w:rPr>
              <w:t>4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2,306,571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C3DA8">
              <w:rPr>
                <w:rFonts w:ascii="Calibri" w:hAnsi="Calibri" w:cs="DIN Pro Regular"/>
                <w:color w:val="000000"/>
                <w:sz w:val="18"/>
                <w:szCs w:val="18"/>
              </w:rPr>
              <w:t>2,639,184</w:t>
            </w:r>
          </w:p>
        </w:tc>
      </w:tr>
      <w:tr w:rsidR="00DC749F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168,916,564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482558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AC3DA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176,591,42</w:t>
            </w:r>
            <w:r w:rsidR="0048255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D24FE4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E7351C" w:rsidRDefault="00E7351C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2F2712" w:rsidRDefault="002F2712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D4CE6" w:rsidRDefault="009D4CE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D4CE6" w:rsidRDefault="009D4CE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D4CE6" w:rsidRDefault="009D4CE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72BC9" w:rsidRDefault="00D72BC9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D4CE6" w:rsidRPr="007A57BE" w:rsidRDefault="009D4CE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96386E" w:rsidRPr="007A57BE" w:rsidRDefault="0003119B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  <w:r w:rsidRPr="007A57BE">
        <w:rPr>
          <w:rFonts w:ascii="Calibri" w:hAnsi="Calibri" w:cs="DIN Pro Regular"/>
          <w:szCs w:val="18"/>
          <w:lang w:val="es-MX"/>
        </w:rPr>
        <w:t xml:space="preserve"> 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11C31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4,754,810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3,459,816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25,560,713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15,299,672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4,189,456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4,329,746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2,016,625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1,384,654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3,108,503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2,686,810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7,003,087,231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6,814,458,215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299,705,217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374,414,612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7,342,422,555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7,216,033,525</w:t>
            </w:r>
          </w:p>
        </w:tc>
      </w:tr>
    </w:tbl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0E56F6" w:rsidRDefault="000E56F6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2F2712" w:rsidRDefault="002F2712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E7351C" w:rsidRPr="007A57BE" w:rsidRDefault="00E7351C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  <w:lang w:val="es-MX"/>
        </w:rPr>
      </w:pPr>
    </w:p>
    <w:p w:rsidR="00D24FE4" w:rsidRPr="000229CF" w:rsidRDefault="000229CF" w:rsidP="000229CF">
      <w:pPr>
        <w:pStyle w:val="Texto"/>
        <w:spacing w:after="0" w:line="240" w:lineRule="exact"/>
        <w:ind w:left="648" w:firstLine="0"/>
        <w:rPr>
          <w:rFonts w:ascii="Calibri" w:hAnsi="Calibri" w:cs="DIN Pro Regular"/>
          <w:b/>
          <w:sz w:val="20"/>
          <w:lang w:val="es-MX"/>
        </w:rPr>
      </w:pPr>
      <w:bookmarkStart w:id="0" w:name="_GoBack"/>
      <w:r w:rsidRPr="000229CF">
        <w:rPr>
          <w:rFonts w:ascii="Calibri" w:hAnsi="Calibri" w:cs="DIN Pro Regular"/>
          <w:b/>
          <w:sz w:val="20"/>
          <w:lang w:val="es-MX"/>
        </w:rPr>
        <w:t xml:space="preserve">6.- </w:t>
      </w:r>
      <w:r w:rsidR="00D24FE4" w:rsidRPr="000229CF">
        <w:rPr>
          <w:rFonts w:ascii="Calibri" w:hAnsi="Calibri" w:cs="DIN Pro Regular"/>
          <w:b/>
          <w:sz w:val="20"/>
          <w:lang w:val="es-MX"/>
        </w:rPr>
        <w:t>Los montos que conforman el saldo de Otros Activos</w:t>
      </w:r>
      <w:r w:rsidR="000B70EA" w:rsidRPr="000229CF">
        <w:rPr>
          <w:rFonts w:ascii="Calibri" w:hAnsi="Calibri" w:cs="DIN Pro Regular"/>
          <w:b/>
          <w:sz w:val="20"/>
          <w:lang w:val="es-MX"/>
        </w:rPr>
        <w:t xml:space="preserve"> </w:t>
      </w:r>
      <w:r w:rsidR="00997001" w:rsidRPr="000229CF">
        <w:rPr>
          <w:rFonts w:ascii="Calibri" w:hAnsi="Calibri" w:cs="DIN Pro Regular"/>
          <w:b/>
          <w:sz w:val="20"/>
          <w:lang w:val="es-MX"/>
        </w:rPr>
        <w:t>C</w:t>
      </w:r>
      <w:r w:rsidR="000B70EA" w:rsidRPr="000229CF">
        <w:rPr>
          <w:rFonts w:ascii="Calibri" w:hAnsi="Calibri" w:cs="DIN Pro Regular"/>
          <w:b/>
          <w:sz w:val="20"/>
          <w:lang w:val="es-MX"/>
        </w:rPr>
        <w:t xml:space="preserve">irculantes y no </w:t>
      </w:r>
      <w:r w:rsidR="00997001" w:rsidRPr="000229CF">
        <w:rPr>
          <w:rFonts w:ascii="Calibri" w:hAnsi="Calibri" w:cs="DIN Pro Regular"/>
          <w:b/>
          <w:sz w:val="20"/>
          <w:lang w:val="es-MX"/>
        </w:rPr>
        <w:t>C</w:t>
      </w:r>
      <w:r w:rsidR="000B70EA" w:rsidRPr="000229CF">
        <w:rPr>
          <w:rFonts w:ascii="Calibri" w:hAnsi="Calibri" w:cs="DIN Pro Regular"/>
          <w:b/>
          <w:sz w:val="20"/>
          <w:lang w:val="es-MX"/>
        </w:rPr>
        <w:t>irculantes</w:t>
      </w:r>
      <w:r w:rsidR="00D24FE4" w:rsidRPr="000229CF">
        <w:rPr>
          <w:rFonts w:ascii="Calibri" w:hAnsi="Calibri" w:cs="DIN Pro Regular"/>
          <w:b/>
          <w:sz w:val="20"/>
          <w:lang w:val="es-MX"/>
        </w:rPr>
        <w:t xml:space="preserve"> está conformado de la siguiente manera:</w:t>
      </w:r>
    </w:p>
    <w:bookmarkEnd w:id="0"/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11C31">
        <w:trPr>
          <w:trHeight w:val="283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96386E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1304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CC3403" w:rsidP="009670C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130,</w:t>
            </w:r>
            <w:r w:rsidR="00196C3C">
              <w:rPr>
                <w:rFonts w:ascii="Calibri" w:hAnsi="Calibri" w:cs="DIN Pro Regular"/>
                <w:color w:val="000000"/>
                <w:sz w:val="18"/>
                <w:szCs w:val="18"/>
              </w:rPr>
              <w:t>901,</w:t>
            </w:r>
            <w:r w:rsidR="009670C8">
              <w:rPr>
                <w:rFonts w:ascii="Calibri" w:hAnsi="Calibri" w:cs="DIN Pro Regular"/>
                <w:color w:val="000000"/>
                <w:sz w:val="18"/>
                <w:szCs w:val="18"/>
              </w:rPr>
              <w:t>2</w:t>
            </w:r>
            <w:r w:rsidR="00196C3C">
              <w:rPr>
                <w:rFonts w:ascii="Calibri" w:hAnsi="Calibri" w:cs="DIN Pro Regular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CC3403" w:rsidP="009670C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132,</w:t>
            </w:r>
            <w:r w:rsidR="009670C8">
              <w:rPr>
                <w:rFonts w:ascii="Calibri" w:hAnsi="Calibri" w:cs="DIN Pro Regular"/>
                <w:color w:val="000000"/>
                <w:sz w:val="18"/>
                <w:szCs w:val="18"/>
              </w:rPr>
              <w:t>337</w:t>
            </w: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,</w:t>
            </w:r>
            <w:r w:rsidR="009670C8">
              <w:rPr>
                <w:rFonts w:ascii="Calibri" w:hAnsi="Calibri" w:cs="DIN Pro Regular"/>
                <w:color w:val="000000"/>
                <w:sz w:val="18"/>
                <w:szCs w:val="18"/>
              </w:rPr>
              <w:t>465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A57BE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A57BE">
              <w:rPr>
                <w:rFonts w:ascii="Calibri" w:hAnsi="Calibri" w:cs="DIN Pro Regular"/>
                <w:color w:val="000000"/>
                <w:sz w:val="18"/>
                <w:szCs w:val="18"/>
              </w:rPr>
              <w:t>2,500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598,618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AC76FB">
              <w:rPr>
                <w:rFonts w:ascii="Calibri" w:hAnsi="Calibri" w:cs="DIN Pro Regular"/>
                <w:color w:val="000000"/>
                <w:sz w:val="18"/>
                <w:szCs w:val="18"/>
              </w:rPr>
              <w:t>11,187,320</w:t>
            </w:r>
          </w:p>
        </w:tc>
      </w:tr>
      <w:tr w:rsidR="00DC749F" w:rsidRPr="007A57BE" w:rsidTr="00DC749F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196C3C" w:rsidP="009670C8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196C3C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131,502,</w:t>
            </w:r>
            <w:r w:rsidR="009670C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3</w:t>
            </w:r>
            <w:r w:rsidRPr="00196C3C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CC3403" w:rsidP="009670C8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143,</w:t>
            </w:r>
            <w:r w:rsidR="009670C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527</w:t>
            </w:r>
            <w:r w:rsidRP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,</w:t>
            </w:r>
            <w:r w:rsidR="009670C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285</w:t>
            </w:r>
          </w:p>
        </w:tc>
      </w:tr>
    </w:tbl>
    <w:p w:rsidR="000E56F6" w:rsidRPr="007A57BE" w:rsidRDefault="000E56F6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2F2712" w:rsidRPr="007A57BE" w:rsidRDefault="002F2712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AC7CF1" w:rsidRPr="007A57BE" w:rsidRDefault="00AC7CF1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p w:rsidR="00D24FE4" w:rsidRPr="007A57BE" w:rsidRDefault="00D24FE4" w:rsidP="00D24FE4">
      <w:pPr>
        <w:pStyle w:val="Texto"/>
        <w:spacing w:after="0" w:line="240" w:lineRule="exact"/>
        <w:ind w:left="1008" w:firstLine="0"/>
        <w:rPr>
          <w:rFonts w:ascii="Calibri" w:hAnsi="Calibri" w:cs="DIN Pro Regular"/>
          <w:szCs w:val="18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11C31">
        <w:trPr>
          <w:trHeight w:val="397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51304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040AD6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552,618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552,618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040AD6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040AD6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Pr="007A57BE" w:rsidRDefault="00482558" w:rsidP="005B7A15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10,634,702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Pr="007A57BE" w:rsidRDefault="00482558" w:rsidP="00321302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482558" w:rsidRPr="007A57BE" w:rsidTr="00E7351C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482558" w:rsidRPr="007A57BE" w:rsidRDefault="00482558" w:rsidP="00040AD6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598,618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482558" w:rsidRDefault="00482558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11,187,320</w:t>
            </w:r>
          </w:p>
        </w:tc>
      </w:tr>
    </w:tbl>
    <w:p w:rsidR="000E56F6" w:rsidRPr="007A57BE" w:rsidRDefault="000E56F6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AC7CF1" w:rsidRDefault="00AC7CF1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E7351C" w:rsidRPr="007A57BE" w:rsidRDefault="00E7351C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D24FE4" w:rsidRPr="007A57BE" w:rsidRDefault="00D24FE4" w:rsidP="00D24FE4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7A57BE">
        <w:rPr>
          <w:rFonts w:ascii="Calibri" w:hAnsi="Calibri" w:cs="DIN Pro Regular"/>
          <w:b/>
          <w:smallCaps/>
          <w:sz w:val="20"/>
          <w:szCs w:val="20"/>
        </w:rPr>
        <w:tab/>
        <w:t>Pasivo</w:t>
      </w:r>
    </w:p>
    <w:p w:rsidR="00D24FE4" w:rsidRPr="007A57BE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24FE4" w:rsidRPr="007A57BE" w:rsidRDefault="00D24FE4" w:rsidP="00D24FE4">
      <w:pPr>
        <w:pStyle w:val="ROMANOS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Los montos que conforman el saldo de Pasivo está conformado de la siguiente manera:</w:t>
      </w:r>
    </w:p>
    <w:p w:rsidR="00D24FE4" w:rsidRPr="007A57BE" w:rsidRDefault="00D24FE4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Poder Ejecutivo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22,584,786,081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DC7E39">
              <w:rPr>
                <w:rFonts w:ascii="Calibri" w:hAnsi="Calibri" w:cs="DIN Pro Regular"/>
                <w:color w:val="000000"/>
                <w:sz w:val="18"/>
                <w:szCs w:val="18"/>
              </w:rPr>
              <w:t>21,683,941,136</w:t>
            </w:r>
          </w:p>
        </w:tc>
      </w:tr>
      <w:tr w:rsidR="00DC749F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CB0FA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15,082,499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48255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3453B4">
              <w:rPr>
                <w:rFonts w:ascii="Calibri" w:hAnsi="Calibri" w:cs="DIN Pro Regular"/>
                <w:color w:val="000000"/>
                <w:sz w:val="18"/>
                <w:szCs w:val="18"/>
              </w:rPr>
              <w:t>14,660,68</w:t>
            </w:r>
            <w:r w:rsidR="00482558">
              <w:rPr>
                <w:rFonts w:ascii="Calibri" w:hAnsi="Calibri" w:cs="DIN Pro Regular"/>
                <w:color w:val="000000"/>
                <w:sz w:val="18"/>
                <w:szCs w:val="18"/>
              </w:rPr>
              <w:t>1</w:t>
            </w:r>
          </w:p>
        </w:tc>
      </w:tr>
      <w:tr w:rsidR="00DC749F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CB0FA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222,942,117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3453B4">
              <w:rPr>
                <w:rFonts w:ascii="Calibri" w:hAnsi="Calibri" w:cs="DIN Pro Regular"/>
                <w:color w:val="000000"/>
                <w:sz w:val="18"/>
                <w:szCs w:val="18"/>
              </w:rPr>
              <w:t>210,629,946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CB0FA3">
              <w:rPr>
                <w:rFonts w:cs="DIN Pro Regular"/>
                <w:color w:val="000000"/>
                <w:sz w:val="18"/>
                <w:szCs w:val="18"/>
              </w:rPr>
              <w:t>307,733,881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CB0FA3" w:rsidRDefault="00CB0FA3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CB0FA3">
              <w:rPr>
                <w:rFonts w:cs="DIN Pro Regular"/>
                <w:color w:val="000000"/>
                <w:sz w:val="18"/>
                <w:szCs w:val="18"/>
              </w:rPr>
              <w:t>299,931,641</w:t>
            </w:r>
          </w:p>
        </w:tc>
      </w:tr>
      <w:tr w:rsidR="00DC749F" w:rsidRPr="007A57BE" w:rsidTr="00E7351C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23,130,544,578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C3403" w:rsidRPr="007A57BE" w:rsidRDefault="00DC749F" w:rsidP="00CC3403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DC7E39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22,209,163,40</w:t>
            </w:r>
            <w:r w:rsidR="00CC34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D24FE4" w:rsidRPr="007A57BE" w:rsidRDefault="00D24FE4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997001" w:rsidRPr="007A57BE" w:rsidRDefault="00997001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D24FE4" w:rsidRDefault="00D24FE4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2F2712" w:rsidRDefault="002F2712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E7351C" w:rsidRDefault="00E7351C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p w:rsidR="00E7351C" w:rsidRPr="007A57BE" w:rsidRDefault="00E7351C" w:rsidP="00D24FE4">
      <w:pPr>
        <w:pStyle w:val="ROMANOS"/>
        <w:spacing w:after="0" w:line="240" w:lineRule="exact"/>
        <w:ind w:left="1008" w:firstLine="0"/>
        <w:rPr>
          <w:rFonts w:ascii="Calibri" w:hAnsi="Calibri" w:cs="DIN Pro Regular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88247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DC749F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10,395,938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3453B4">
              <w:rPr>
                <w:rFonts w:ascii="Calibri" w:hAnsi="Calibri" w:cs="DIN Pro Regular"/>
                <w:color w:val="000000"/>
                <w:sz w:val="18"/>
                <w:szCs w:val="18"/>
              </w:rPr>
              <w:t>10,154,735</w:t>
            </w:r>
          </w:p>
        </w:tc>
      </w:tr>
      <w:tr w:rsidR="00DC749F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color w:val="000000"/>
                <w:sz w:val="18"/>
                <w:szCs w:val="18"/>
              </w:rPr>
              <w:t>4,686,561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49F" w:rsidRPr="007A57BE" w:rsidRDefault="00DC749F" w:rsidP="00482558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3453B4">
              <w:rPr>
                <w:rFonts w:ascii="Calibri" w:hAnsi="Calibri" w:cs="DIN Pro Regular"/>
                <w:color w:val="000000"/>
                <w:sz w:val="18"/>
                <w:szCs w:val="18"/>
              </w:rPr>
              <w:t>4,505,94</w:t>
            </w:r>
            <w:r w:rsidR="00482558">
              <w:rPr>
                <w:rFonts w:ascii="Calibri" w:hAnsi="Calibri" w:cs="DIN Pro Regular"/>
                <w:color w:val="000000"/>
                <w:sz w:val="18"/>
                <w:szCs w:val="18"/>
              </w:rPr>
              <w:t>6</w:t>
            </w:r>
          </w:p>
        </w:tc>
      </w:tr>
      <w:tr w:rsidR="00DC749F" w:rsidRPr="007A57BE" w:rsidTr="00E7351C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DC749F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DC749F" w:rsidRPr="007A57BE" w:rsidRDefault="00482558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8255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15,082,499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DC749F" w:rsidRPr="007A57BE" w:rsidRDefault="00482558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14,660,681</w:t>
            </w:r>
          </w:p>
        </w:tc>
      </w:tr>
      <w:tr w:rsidR="000E3685" w:rsidRPr="007A57BE" w:rsidTr="00040AD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F1" w:rsidRDefault="00AC7CF1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2F2712" w:rsidRDefault="002F2712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2F2712" w:rsidRDefault="002F2712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2F2712" w:rsidRDefault="002F2712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DC6C87" w:rsidRPr="007A57BE" w:rsidRDefault="00DC6C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85" w:rsidRPr="007A57BE" w:rsidRDefault="000E3685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85" w:rsidRPr="007A57BE" w:rsidRDefault="000E3685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0E3685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0E3685" w:rsidRPr="006F7FCC" w:rsidRDefault="000E3685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0E3685" w:rsidRPr="006F7FCC" w:rsidRDefault="000E3685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374C6F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0E3685" w:rsidRPr="006F7FCC" w:rsidRDefault="0088247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972,013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930,623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36,831,706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14,660,906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635,799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-417,153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1,326,770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1,864,225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4,891</w:t>
            </w:r>
          </w:p>
        </w:tc>
      </w:tr>
      <w:tr w:rsidR="00CB0FA3" w:rsidRPr="007A57BE" w:rsidTr="00911C31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179,806,003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208,916,717</w:t>
            </w:r>
          </w:p>
        </w:tc>
      </w:tr>
      <w:tr w:rsidR="00CB0FA3" w:rsidRPr="007A57BE" w:rsidTr="00040AD6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88,156,813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73,971,432</w:t>
            </w:r>
          </w:p>
        </w:tc>
      </w:tr>
      <w:tr w:rsidR="00CB0FA3" w:rsidRPr="007A57BE" w:rsidTr="00E7351C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307,733,881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B0FA3" w:rsidRDefault="00CB0FA3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299,931,641</w:t>
            </w:r>
          </w:p>
        </w:tc>
      </w:tr>
    </w:tbl>
    <w:p w:rsidR="00D24FE4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9D4CE6" w:rsidRDefault="009D4CE6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D24FE4" w:rsidRPr="007A57BE" w:rsidRDefault="00D24FE4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24FE4" w:rsidRPr="007A57BE" w:rsidRDefault="00D24FE4" w:rsidP="00D24FE4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7A57BE">
        <w:rPr>
          <w:rFonts w:ascii="Calibri" w:hAnsi="Calibri" w:cs="DIN Pro Regular"/>
          <w:b/>
          <w:smallCaps/>
          <w:sz w:val="20"/>
          <w:szCs w:val="20"/>
        </w:rPr>
        <w:t>III)</w:t>
      </w:r>
      <w:r w:rsidRPr="007A57BE">
        <w:rPr>
          <w:rFonts w:ascii="Calibri" w:hAnsi="Calibri" w:cs="DIN Pro Regular"/>
          <w:b/>
          <w:smallCaps/>
          <w:sz w:val="20"/>
          <w:szCs w:val="20"/>
        </w:rPr>
        <w:tab/>
        <w:t>Notas al Estado de Variación en la Hacienda Pública</w:t>
      </w:r>
    </w:p>
    <w:p w:rsidR="00D24FE4" w:rsidRPr="007A57BE" w:rsidRDefault="00D24FE4" w:rsidP="00D24FE4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D24FE4" w:rsidRPr="007A57BE" w:rsidRDefault="00D24FE4" w:rsidP="00D24FE4">
      <w:pPr>
        <w:pStyle w:val="INCISO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El patrimonio total presentado se encuentra integrado de la siguiente manera:</w:t>
      </w:r>
    </w:p>
    <w:p w:rsidR="00D24FE4" w:rsidRPr="007A57BE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tbl>
      <w:tblPr>
        <w:tblW w:w="10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292"/>
        <w:gridCol w:w="128"/>
        <w:gridCol w:w="1292"/>
        <w:gridCol w:w="125"/>
        <w:gridCol w:w="29"/>
        <w:gridCol w:w="85"/>
        <w:gridCol w:w="114"/>
        <w:gridCol w:w="1108"/>
        <w:gridCol w:w="81"/>
        <w:gridCol w:w="29"/>
        <w:gridCol w:w="114"/>
        <w:gridCol w:w="88"/>
        <w:gridCol w:w="500"/>
        <w:gridCol w:w="520"/>
        <w:gridCol w:w="166"/>
        <w:gridCol w:w="29"/>
        <w:gridCol w:w="114"/>
        <w:gridCol w:w="611"/>
        <w:gridCol w:w="663"/>
        <w:gridCol w:w="29"/>
        <w:gridCol w:w="20"/>
        <w:gridCol w:w="9"/>
        <w:gridCol w:w="202"/>
      </w:tblGrid>
      <w:tr w:rsidR="00D24FE4" w:rsidRPr="007A57BE" w:rsidTr="002C3F04">
        <w:trPr>
          <w:trHeight w:val="1134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Contribuido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 Ejercicios Anteriores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323B89" w:rsidP="00323B89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Exceso o Insuficiencia en la Actualización de la Hacienda Pública /Patrimonio</w:t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Total</w:t>
            </w:r>
          </w:p>
        </w:tc>
      </w:tr>
      <w:tr w:rsidR="00500E6C" w:rsidRPr="007A57BE" w:rsidTr="006030B9">
        <w:trPr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E6C" w:rsidRPr="007A57BE" w:rsidRDefault="00500E6C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</w:t>
            </w:r>
            <w:r w:rsidR="00BF1942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E6C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4,620,170,688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E6C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5,220,479,730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E6C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4,725,822,545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E6C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E6C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14,566,472,963</w:t>
            </w:r>
          </w:p>
        </w:tc>
      </w:tr>
      <w:tr w:rsidR="00CB0FA3" w:rsidRPr="007A57BE" w:rsidTr="006030B9">
        <w:trPr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FA3" w:rsidRPr="007A57BE" w:rsidRDefault="00CB0FA3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245,705,431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-62,452,312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-2,054,611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FA3" w:rsidRPr="00CB0FA3" w:rsidRDefault="00CB0FA3" w:rsidP="00AB08B6">
            <w:pPr>
              <w:spacing w:after="0"/>
              <w:jc w:val="right"/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Cs/>
                <w:color w:val="000000"/>
                <w:sz w:val="18"/>
                <w:szCs w:val="18"/>
              </w:rPr>
              <w:t>181,198,508</w:t>
            </w:r>
          </w:p>
        </w:tc>
      </w:tr>
      <w:tr w:rsidR="00C752C7" w:rsidRPr="007A57BE" w:rsidTr="006030B9">
        <w:trPr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2C7" w:rsidRPr="007A57BE" w:rsidRDefault="00C752C7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2C7" w:rsidRPr="007A57BE" w:rsidRDefault="00CB0FA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2C7" w:rsidRPr="007A57BE" w:rsidRDefault="00CB0FA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665,891,735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2C7" w:rsidRPr="007A57BE" w:rsidRDefault="00B65E87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55,861,947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2C7" w:rsidRPr="007A57BE" w:rsidRDefault="00B65E87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2C7" w:rsidRPr="007A57BE" w:rsidRDefault="00CC3403" w:rsidP="00E7351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C3403">
              <w:rPr>
                <w:rFonts w:ascii="Calibri" w:hAnsi="Calibri" w:cs="DIN Pro Regular"/>
                <w:color w:val="000000"/>
                <w:sz w:val="18"/>
                <w:szCs w:val="18"/>
              </w:rPr>
              <w:t>721,753,682</w:t>
            </w:r>
          </w:p>
        </w:tc>
      </w:tr>
      <w:tr w:rsidR="00B65E87" w:rsidRPr="007A57BE" w:rsidTr="006030B9">
        <w:trPr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E7351C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B65E87" w:rsidRDefault="00B65E87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1,208,933,420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B65E87" w:rsidRDefault="00B65E87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10,036,388,391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B65E87" w:rsidRDefault="00B65E87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91,257,356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B65E87" w:rsidRDefault="00B65E87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B65E87" w:rsidRDefault="00B65E87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B65E87">
              <w:rPr>
                <w:rFonts w:cs="DIN Pro Regular"/>
                <w:color w:val="000000"/>
                <w:sz w:val="18"/>
                <w:szCs w:val="18"/>
              </w:rPr>
              <w:t>11,336,579,167</w:t>
            </w:r>
          </w:p>
        </w:tc>
      </w:tr>
      <w:tr w:rsidR="00B65E87" w:rsidRPr="007A57BE" w:rsidTr="006030B9">
        <w:trPr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B65E87" w:rsidRPr="007A57BE" w:rsidRDefault="00B65E87" w:rsidP="00E7351C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D0254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D0254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6,074,809,539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D0254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D0254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15,860,307,544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D0254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D0254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4,870,887,237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D0254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D0254" w:rsidP="00E7351C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D0254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26,806,004,320</w:t>
            </w:r>
          </w:p>
        </w:tc>
      </w:tr>
      <w:tr w:rsidR="00B65E87" w:rsidRPr="007A57BE" w:rsidTr="002D4369">
        <w:trPr>
          <w:gridAfter w:val="2"/>
          <w:wAfter w:w="211" w:type="dxa"/>
          <w:trHeight w:val="285"/>
          <w:jc w:val="center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B65E87" w:rsidRPr="007A57BE" w:rsidTr="002C3F04">
        <w:trPr>
          <w:gridAfter w:val="4"/>
          <w:wAfter w:w="260" w:type="dxa"/>
          <w:trHeight w:val="1191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Contribuido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Exceso o Insuficiencia en la Actualización de la Hacienda Pública /Patrimonio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Total</w:t>
            </w:r>
          </w:p>
        </w:tc>
      </w:tr>
      <w:tr w:rsidR="00B65E87" w:rsidRPr="007A57BE" w:rsidTr="006030B9">
        <w:trPr>
          <w:gridAfter w:val="4"/>
          <w:wAfter w:w="260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241,622,535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-64,747,120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-3,529,108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F95EB3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173,346,307</w:t>
            </w:r>
          </w:p>
        </w:tc>
      </w:tr>
      <w:tr w:rsidR="00B65E87" w:rsidRPr="007A57BE" w:rsidTr="006030B9">
        <w:trPr>
          <w:gridAfter w:val="4"/>
          <w:wAfter w:w="260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4,082,896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2,294,808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1,474,497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F95EB3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color w:val="000000"/>
                <w:sz w:val="18"/>
                <w:szCs w:val="18"/>
              </w:rPr>
              <w:t>7,852,201</w:t>
            </w:r>
          </w:p>
        </w:tc>
      </w:tr>
      <w:tr w:rsidR="00B65E87" w:rsidRPr="007A57BE" w:rsidTr="006030B9">
        <w:trPr>
          <w:gridAfter w:val="4"/>
          <w:wAfter w:w="260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245,705,431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-62,452,312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-2,054,611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Pr="007A57BE" w:rsidRDefault="00B65E87" w:rsidP="00DC6C87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CB0FA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181,198,508</w:t>
            </w:r>
          </w:p>
        </w:tc>
      </w:tr>
      <w:tr w:rsidR="00B65E87" w:rsidRPr="007A57BE" w:rsidTr="002D4369">
        <w:trPr>
          <w:gridAfter w:val="5"/>
          <w:wAfter w:w="923" w:type="dxa"/>
          <w:trHeight w:val="285"/>
          <w:jc w:val="center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B65E87" w:rsidRPr="007A57BE" w:rsidTr="002D4369">
        <w:trPr>
          <w:gridAfter w:val="5"/>
          <w:wAfter w:w="923" w:type="dxa"/>
          <w:trHeight w:val="285"/>
          <w:jc w:val="center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E87" w:rsidRPr="007A57BE" w:rsidRDefault="00B65E87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  <w:tr w:rsidR="00B65E87" w:rsidRPr="007A57BE" w:rsidTr="002C3F04">
        <w:trPr>
          <w:gridAfter w:val="3"/>
          <w:wAfter w:w="231" w:type="dxa"/>
          <w:trHeight w:val="1134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lastRenderedPageBreak/>
              <w:t>Órganos Autónomos del Estado de Tamaulipas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Contribuido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Patrimonio Generado del Ejercicio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Exceso o Insuficiencia en la Actualización de la Hacienda Pública /Patrimonio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65E87" w:rsidRPr="006F7FCC" w:rsidRDefault="00B65E87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Total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 xml:space="preserve">675,972 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15,413,273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4,880,690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20,969,935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1,095,435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14,871,064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25,771,003,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41,737,502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5,556,561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-543,673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987,619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6,000,507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2,614,773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801,290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3,416,063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4,301,031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-239,635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4,061,396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755,041,615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9,995,128,137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140,931,313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10,891,101,065</w:t>
            </w:r>
          </w:p>
        </w:tc>
      </w:tr>
      <w:tr w:rsidR="00B65E87" w:rsidRPr="007A57BE" w:rsidTr="002D436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Pr="007A57BE" w:rsidRDefault="00B65E87" w:rsidP="00DC6C87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2033F0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446,563,837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4,603,786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-81,874,924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369,292,699</w:t>
            </w:r>
          </w:p>
        </w:tc>
      </w:tr>
      <w:tr w:rsidR="00B65E87" w:rsidRPr="007A57BE" w:rsidTr="006030B9">
        <w:trPr>
          <w:gridAfter w:val="1"/>
          <w:wAfter w:w="202" w:type="dxa"/>
          <w:trHeight w:val="285"/>
          <w:jc w:val="center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B65E87" w:rsidRPr="007A57BE" w:rsidRDefault="00B65E87" w:rsidP="00DC6C87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1,208,933,420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10,036,388,391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91,257,356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65E87" w:rsidRDefault="00B65E8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11,336,579,167</w:t>
            </w:r>
          </w:p>
        </w:tc>
      </w:tr>
    </w:tbl>
    <w:p w:rsidR="00D24FE4" w:rsidRPr="007A57BE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lang w:val="es-MX"/>
        </w:rPr>
      </w:pPr>
    </w:p>
    <w:p w:rsidR="00A25AFD" w:rsidRDefault="00A25AFD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D72BC9" w:rsidRDefault="00D72BC9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</w:rPr>
      </w:pPr>
    </w:p>
    <w:p w:rsidR="00655D84" w:rsidRPr="007A57BE" w:rsidRDefault="00655D84" w:rsidP="00D24FE4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D24FE4" w:rsidRPr="007A57BE" w:rsidRDefault="00D72BC9" w:rsidP="00D24FE4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>
        <w:rPr>
          <w:rFonts w:ascii="Calibri" w:hAnsi="Calibri" w:cs="DIN Pro Regular"/>
          <w:b/>
          <w:smallCaps/>
          <w:sz w:val="20"/>
          <w:szCs w:val="20"/>
        </w:rPr>
        <w:t>I</w:t>
      </w:r>
      <w:r w:rsidR="00D24FE4" w:rsidRPr="007A57BE">
        <w:rPr>
          <w:rFonts w:ascii="Calibri" w:hAnsi="Calibri" w:cs="DIN Pro Regular"/>
          <w:b/>
          <w:smallCaps/>
          <w:sz w:val="20"/>
          <w:szCs w:val="20"/>
        </w:rPr>
        <w:t>V)</w:t>
      </w:r>
      <w:r w:rsidR="00D24FE4" w:rsidRPr="007A57BE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:rsidR="00D24FE4" w:rsidRPr="007A57BE" w:rsidRDefault="00D24FE4" w:rsidP="00D24FE4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D24FE4" w:rsidRPr="007A57BE" w:rsidRDefault="00D24FE4" w:rsidP="00D24FE4">
      <w:pPr>
        <w:pStyle w:val="ROMANOS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</w:rPr>
        <w:t xml:space="preserve">Los montos que conforman el saldo del </w:t>
      </w:r>
      <w:r w:rsidRPr="007A57BE">
        <w:rPr>
          <w:rFonts w:ascii="Calibri" w:hAnsi="Calibri" w:cs="DIN Pro Regular"/>
          <w:sz w:val="20"/>
          <w:szCs w:val="20"/>
          <w:lang w:val="es-MX"/>
        </w:rPr>
        <w:t>Flujo de Efectivo de las Actividades de Operación está conformado de la siguiente manera:</w:t>
      </w:r>
    </w:p>
    <w:p w:rsidR="00FF2AE2" w:rsidRPr="007A57BE" w:rsidRDefault="00FF2AE2" w:rsidP="00FF2AE2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1540"/>
        <w:gridCol w:w="1540"/>
      </w:tblGrid>
      <w:tr w:rsidR="00D24FE4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F97F2A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Ejecutivo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0025C3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color w:val="000000"/>
                <w:sz w:val="18"/>
                <w:szCs w:val="18"/>
              </w:rPr>
              <w:t>10,156,483,775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color w:val="000000"/>
                <w:sz w:val="18"/>
                <w:szCs w:val="18"/>
              </w:rPr>
              <w:t>7,521,524,119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7,507,898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5,638,426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86,582,621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37,832,190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Pr="00FC29C1" w:rsidRDefault="00FC29C1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C29C1">
              <w:rPr>
                <w:rFonts w:cs="DIN Pro Regular"/>
                <w:color w:val="000000"/>
                <w:sz w:val="18"/>
                <w:szCs w:val="18"/>
              </w:rPr>
              <w:t>332,654,244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FC29C1" w:rsidRDefault="00FC29C1" w:rsidP="00AB08B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FC29C1">
              <w:rPr>
                <w:rFonts w:cs="DIN Pro Regular"/>
                <w:color w:val="000000"/>
                <w:sz w:val="18"/>
                <w:szCs w:val="18"/>
              </w:rPr>
              <w:t>516,030,823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0025C3" w:rsidP="00655D84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10,583,228,538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0025C3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8,081,025,55</w:t>
            </w:r>
            <w:r w:rsidR="000025C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F3BFD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4" w:rsidRPr="007A57BE" w:rsidRDefault="00F77CF4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BFD" w:rsidRPr="007A57BE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</w:tr>
      <w:tr w:rsidR="003F3BFD" w:rsidRPr="007A57BE" w:rsidTr="009E053C">
        <w:trPr>
          <w:trHeight w:val="1346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5" w:rsidRPr="007A57BE" w:rsidRDefault="00D45F75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  <w:p w:rsidR="00655D84" w:rsidRPr="007A57BE" w:rsidRDefault="00655D84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</w:tr>
      <w:tr w:rsidR="003F3BFD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B65E87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4,918,394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3,354,266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B65E87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color w:val="000000"/>
                <w:sz w:val="18"/>
                <w:szCs w:val="18"/>
              </w:rPr>
              <w:t>2,589,504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2,284,160</w:t>
            </w:r>
          </w:p>
        </w:tc>
      </w:tr>
      <w:tr w:rsidR="00F71E46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B65E87" w:rsidP="00655D84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B65E87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7,507,898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5,638,426</w:t>
            </w:r>
          </w:p>
        </w:tc>
      </w:tr>
      <w:tr w:rsidR="003F3BFD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75" w:rsidRDefault="00D45F75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7857BF" w:rsidRPr="007A57BE" w:rsidRDefault="007857BF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</w:tr>
      <w:tr w:rsidR="00174FBD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D84" w:rsidRPr="007A57BE" w:rsidRDefault="00655D84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BD" w:rsidRPr="007A57BE" w:rsidRDefault="00174FB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BD" w:rsidRPr="007A57BE" w:rsidRDefault="00174FBD" w:rsidP="007E5F9A">
            <w:pPr>
              <w:spacing w:after="0" w:line="240" w:lineRule="auto"/>
              <w:jc w:val="right"/>
              <w:rPr>
                <w:rFonts w:ascii="Calibri" w:hAnsi="Calibri" w:cs="DIN Pro Regular"/>
                <w:color w:val="000000"/>
                <w:sz w:val="20"/>
                <w:szCs w:val="20"/>
              </w:rPr>
            </w:pPr>
          </w:p>
        </w:tc>
      </w:tr>
      <w:tr w:rsidR="003F3BFD" w:rsidRPr="007A57BE" w:rsidTr="006F7FCC">
        <w:trPr>
          <w:trHeight w:val="340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5,489,679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2,790,918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-13,344,813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58,982,292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1,247,762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319,744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669,981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1,899,516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428,211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2,457,917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222,898,623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336,610,923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C6359C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115,264,801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112,969,513</w:t>
            </w:r>
          </w:p>
        </w:tc>
      </w:tr>
      <w:tr w:rsidR="00FC29C1" w:rsidRPr="007A57BE" w:rsidTr="006F7FCC">
        <w:trPr>
          <w:trHeight w:val="283"/>
          <w:jc w:val="center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332,654,244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516,030,823</w:t>
            </w:r>
          </w:p>
        </w:tc>
      </w:tr>
    </w:tbl>
    <w:p w:rsidR="00322E66" w:rsidRDefault="00322E66" w:rsidP="00322E66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:rsidR="009E053C" w:rsidRDefault="009E053C" w:rsidP="00322E66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:rsidR="009E053C" w:rsidRDefault="009E053C" w:rsidP="00322E66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:rsidR="009E053C" w:rsidRPr="00322E66" w:rsidRDefault="009E053C" w:rsidP="00322E66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p w:rsidR="00D24FE4" w:rsidRPr="007A57BE" w:rsidRDefault="00D24FE4" w:rsidP="00D24FE4">
      <w:pPr>
        <w:pStyle w:val="ROMANOS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</w:rPr>
        <w:t xml:space="preserve">Los montos que conforman el saldo del </w:t>
      </w:r>
      <w:r w:rsidRPr="007A57BE">
        <w:rPr>
          <w:rFonts w:ascii="Calibri" w:hAnsi="Calibri" w:cs="DIN Pro Regular"/>
          <w:sz w:val="20"/>
          <w:szCs w:val="20"/>
          <w:lang w:val="es-MX"/>
        </w:rPr>
        <w:t>Flujo de Efectivo de las Actividades de Inversión está conformado de la siguiente manera:</w:t>
      </w:r>
    </w:p>
    <w:p w:rsidR="00D24FE4" w:rsidRPr="007A57BE" w:rsidRDefault="00D24FE4" w:rsidP="00D24FE4">
      <w:pPr>
        <w:pStyle w:val="ROMANOS"/>
        <w:spacing w:after="0" w:line="240" w:lineRule="exact"/>
        <w:ind w:firstLine="0"/>
        <w:rPr>
          <w:rFonts w:ascii="Calibri" w:hAnsi="Calibri" w:cs="DIN Pro Regular"/>
          <w:sz w:val="20"/>
          <w:szCs w:val="20"/>
          <w:lang w:val="es-MX"/>
        </w:rPr>
      </w:pPr>
    </w:p>
    <w:p w:rsidR="00D24FE4" w:rsidRPr="007A57BE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2E49B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hAnsi="Calibri" w:cs="DIN Pro Regular"/>
                <w:b/>
                <w:sz w:val="20"/>
                <w:szCs w:val="20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28084E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254EA0">
            <w:pPr>
              <w:spacing w:after="0"/>
              <w:rPr>
                <w:rFonts w:ascii="Calibri" w:hAnsi="Calibri" w:cs="DIN Pro Regular"/>
                <w:sz w:val="20"/>
                <w:szCs w:val="20"/>
              </w:rPr>
            </w:pPr>
            <w:r w:rsidRPr="007A57BE">
              <w:rPr>
                <w:rFonts w:ascii="Calibri" w:hAnsi="Calibri" w:cs="DIN Pro Regular"/>
                <w:sz w:val="20"/>
                <w:szCs w:val="20"/>
              </w:rPr>
              <w:t xml:space="preserve">Poder Ejecutivo </w:t>
            </w: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0025C3" w:rsidP="00FC027C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color w:val="000000"/>
                <w:sz w:val="18"/>
                <w:szCs w:val="18"/>
              </w:rPr>
              <w:t>-2,283,187,752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color w:val="000000"/>
                <w:sz w:val="18"/>
                <w:szCs w:val="18"/>
              </w:rPr>
              <w:t>-4,896,210,168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254EA0">
            <w:pPr>
              <w:spacing w:after="0"/>
              <w:rPr>
                <w:rFonts w:ascii="Calibri" w:hAnsi="Calibri" w:cs="DIN Pro Regular"/>
                <w:sz w:val="20"/>
                <w:szCs w:val="20"/>
              </w:rPr>
            </w:pPr>
            <w:r w:rsidRPr="007A57BE">
              <w:rPr>
                <w:rFonts w:ascii="Calibri" w:hAnsi="Calibri" w:cs="DIN Pro Regular"/>
                <w:sz w:val="20"/>
                <w:szCs w:val="20"/>
              </w:rPr>
              <w:t xml:space="preserve">Poder Legislativo </w:t>
            </w: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226633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-1,791,648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-1,343,807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912753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226633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-19,222,796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9E69ED">
              <w:rPr>
                <w:rFonts w:ascii="Calibri" w:hAnsi="Calibri" w:cs="DIN Pro Regular"/>
                <w:color w:val="000000"/>
                <w:sz w:val="18"/>
                <w:szCs w:val="18"/>
              </w:rPr>
              <w:t>-353,491,891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254EA0">
            <w:pPr>
              <w:spacing w:after="0"/>
              <w:rPr>
                <w:rFonts w:ascii="Calibri" w:hAnsi="Calibri" w:cs="DIN Pro Regular"/>
                <w:sz w:val="20"/>
                <w:szCs w:val="20"/>
              </w:rPr>
            </w:pPr>
            <w:r w:rsidRPr="007A57BE">
              <w:rPr>
                <w:rFonts w:ascii="Calibri" w:hAnsi="Calibri" w:cs="DIN Pro Regular"/>
                <w:sz w:val="20"/>
                <w:szCs w:val="20"/>
              </w:rPr>
              <w:t xml:space="preserve">Órganos Autónomos </w:t>
            </w: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226633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-287,700,680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153BF">
              <w:rPr>
                <w:rFonts w:ascii="Calibri" w:hAnsi="Calibri" w:cs="DIN Pro Regular"/>
                <w:color w:val="000000"/>
                <w:sz w:val="18"/>
                <w:szCs w:val="18"/>
              </w:rPr>
              <w:t>-381,569,974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hideMark/>
          </w:tcPr>
          <w:p w:rsidR="00F71E46" w:rsidRPr="00655D84" w:rsidRDefault="00F71E46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0025C3" w:rsidP="00226633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0025C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-2,591,902,876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-5,632,615,840</w:t>
            </w:r>
          </w:p>
        </w:tc>
      </w:tr>
      <w:tr w:rsidR="003F3BFD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3F3BFD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3C" w:rsidRDefault="009E053C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D72BC9" w:rsidRPr="007A57BE" w:rsidRDefault="00D72BC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3F3BFD" w:rsidRPr="007A57BE" w:rsidTr="002E49B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lastRenderedPageBreak/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-1,115,010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177103">
              <w:rPr>
                <w:rFonts w:ascii="Calibri" w:hAnsi="Calibri" w:cs="DIN Pro Regular"/>
                <w:color w:val="000000"/>
                <w:sz w:val="18"/>
                <w:szCs w:val="18"/>
              </w:rPr>
              <w:t>-225,501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-676,638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177103">
              <w:rPr>
                <w:rFonts w:ascii="Calibri" w:hAnsi="Calibri" w:cs="DIN Pro Regular"/>
                <w:color w:val="000000"/>
                <w:sz w:val="18"/>
                <w:szCs w:val="18"/>
              </w:rPr>
              <w:t>-1,118,306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-1,791,648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17710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-1,343,807</w:t>
            </w:r>
          </w:p>
        </w:tc>
      </w:tr>
      <w:tr w:rsidR="003F3BFD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B9" w:rsidRDefault="001172B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9D4CE6" w:rsidRPr="007A57BE" w:rsidRDefault="009D4CE6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7E5F9A">
            <w:pPr>
              <w:spacing w:before="240" w:after="0" w:line="240" w:lineRule="auto"/>
              <w:jc w:val="right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3F3BFD" w:rsidRPr="007A57BE" w:rsidTr="002E49B6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3F3BFD" w:rsidRPr="006F7FCC" w:rsidRDefault="003F3BFD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-1,886,674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-113,307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-11,993,982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-1,824,265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-66,065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-21,199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-1,207,891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-55,238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-1,427,161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-2,060,664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-270,605,928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-367,652,469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Pr="007A57BE" w:rsidRDefault="00FC29C1" w:rsidP="00655D84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18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-512,979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-9,842,832</w:t>
            </w:r>
          </w:p>
        </w:tc>
      </w:tr>
      <w:tr w:rsidR="00FC29C1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Pr="007A57BE" w:rsidRDefault="00FC29C1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-287,700,680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-381,569,974</w:t>
            </w:r>
          </w:p>
        </w:tc>
      </w:tr>
    </w:tbl>
    <w:p w:rsidR="00D24FE4" w:rsidRDefault="00D24FE4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9C3B40" w:rsidRDefault="009C3B40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9C3B40" w:rsidRPr="007A57BE" w:rsidRDefault="009C3B40" w:rsidP="00D24FE4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D24FE4" w:rsidRPr="007A57BE" w:rsidRDefault="00D24FE4" w:rsidP="00D24FE4">
      <w:pPr>
        <w:pStyle w:val="ROMANOS"/>
        <w:numPr>
          <w:ilvl w:val="0"/>
          <w:numId w:val="10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</w:rPr>
        <w:t xml:space="preserve">Los montos que conforman el saldo del </w:t>
      </w:r>
      <w:r w:rsidRPr="007A57BE">
        <w:rPr>
          <w:rFonts w:ascii="Calibri" w:hAnsi="Calibri" w:cs="DIN Pro Regular"/>
          <w:sz w:val="20"/>
          <w:szCs w:val="20"/>
          <w:lang w:val="es-MX"/>
        </w:rPr>
        <w:t>Flujo de Efectivo de las Actividades de Financiamiento está conformado de la siguiente manera:</w:t>
      </w:r>
    </w:p>
    <w:p w:rsidR="00D24FE4" w:rsidRPr="007A57BE" w:rsidRDefault="00D24FE4" w:rsidP="00D24FE4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  <w:gridCol w:w="1540"/>
      </w:tblGrid>
      <w:tr w:rsidR="00D24FE4" w:rsidRPr="007A57BE" w:rsidTr="0043384A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28084E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D24FE4" w:rsidRPr="006F7FCC" w:rsidRDefault="00D24FE4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Poder Ejecutivo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440655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40655">
              <w:rPr>
                <w:rFonts w:ascii="Calibri" w:hAnsi="Calibri" w:cs="DIN Pro Regular"/>
                <w:color w:val="000000"/>
                <w:sz w:val="18"/>
                <w:szCs w:val="18"/>
              </w:rPr>
              <w:t>-3,455,399,573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color w:val="000000"/>
                <w:sz w:val="18"/>
                <w:szCs w:val="18"/>
              </w:rPr>
              <w:t>-2,558,083,555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-747,861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72B98">
              <w:rPr>
                <w:rFonts w:ascii="Calibri" w:hAnsi="Calibri" w:cs="DIN Pro Regular"/>
                <w:color w:val="000000"/>
                <w:sz w:val="18"/>
                <w:szCs w:val="18"/>
              </w:rPr>
              <w:t>-444,670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72B98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655D84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-110,585,503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2153BF">
              <w:rPr>
                <w:rFonts w:ascii="Calibri" w:hAnsi="Calibri" w:cs="DIN Pro Regular"/>
                <w:color w:val="000000"/>
                <w:sz w:val="18"/>
                <w:szCs w:val="18"/>
              </w:rPr>
              <w:t>50,497,312</w:t>
            </w:r>
          </w:p>
        </w:tc>
      </w:tr>
      <w:tr w:rsidR="00F71E46" w:rsidRPr="007A57BE" w:rsidTr="00655D84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655D84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7A7BA3" w:rsidP="00655D84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7A7BA3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-3,566,732,937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4B2AE2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-2,508,030,913</w:t>
            </w:r>
          </w:p>
        </w:tc>
      </w:tr>
      <w:tr w:rsidR="00226633" w:rsidRPr="007A57BE" w:rsidTr="00AC7CF1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B9" w:rsidRDefault="001172B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  <w:p w:rsidR="009C3B40" w:rsidRPr="007A57BE" w:rsidRDefault="009C3B40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633" w:rsidRPr="007A57BE" w:rsidRDefault="00226633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3" w:rsidRPr="007A57BE" w:rsidRDefault="00226633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26633" w:rsidRPr="007A57BE" w:rsidTr="0043384A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6F7FCC" w:rsidRDefault="00226633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Poder Legislativo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6F7FCC" w:rsidRDefault="00226633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6F7FCC" w:rsidRDefault="00226633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6F7FC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71E46" w:rsidRPr="007A57BE" w:rsidTr="00F71E46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Honorable Congreso del Estado de Tamaulipas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9C3B40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color w:val="000000"/>
                <w:sz w:val="18"/>
                <w:szCs w:val="18"/>
              </w:rPr>
              <w:t>-747,861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872B98">
              <w:rPr>
                <w:rFonts w:ascii="Calibri" w:hAnsi="Calibri" w:cs="DIN Pro Regular"/>
                <w:color w:val="000000"/>
                <w:sz w:val="18"/>
                <w:szCs w:val="18"/>
              </w:rPr>
              <w:t>-444,670</w:t>
            </w:r>
          </w:p>
        </w:tc>
      </w:tr>
      <w:tr w:rsidR="00F71E46" w:rsidRPr="007A57BE" w:rsidTr="00F71E46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Auditoria Superior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1E46" w:rsidRPr="007A57BE" w:rsidRDefault="00FC29C1" w:rsidP="009C3B40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</w:rPr>
            </w:pPr>
            <w:r w:rsidRPr="007A57BE">
              <w:rPr>
                <w:rFonts w:ascii="Calibri" w:hAnsi="Calibri"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71E46" w:rsidRPr="007A57BE" w:rsidTr="00F71E46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9C3B40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71E46" w:rsidRPr="007A57BE" w:rsidRDefault="00FC29C1" w:rsidP="00872B98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FC29C1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-747,861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71E46" w:rsidRPr="007A57BE" w:rsidRDefault="00F71E46" w:rsidP="00EA1281">
            <w:pPr>
              <w:spacing w:after="0"/>
              <w:jc w:val="right"/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</w:pPr>
            <w:r w:rsidRPr="00872B98">
              <w:rPr>
                <w:rFonts w:ascii="Calibri" w:hAnsi="Calibri" w:cs="DIN Pro Regular"/>
                <w:b/>
                <w:bCs/>
                <w:color w:val="000000"/>
                <w:sz w:val="18"/>
                <w:szCs w:val="18"/>
              </w:rPr>
              <w:t>-444,670</w:t>
            </w:r>
          </w:p>
        </w:tc>
      </w:tr>
      <w:tr w:rsidR="00226633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39" w:rsidRPr="007A57BE" w:rsidRDefault="00B24F3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3" w:rsidRPr="007A57BE" w:rsidRDefault="00226633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33" w:rsidRPr="007A57BE" w:rsidRDefault="00226633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B24F39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B40" w:rsidRPr="007A57BE" w:rsidRDefault="009C3B40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F39" w:rsidRPr="007A57BE" w:rsidRDefault="00B24F3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F39" w:rsidRPr="007A57BE" w:rsidRDefault="00B24F39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55052E" w:rsidRPr="007A57BE" w:rsidTr="00B24F39">
        <w:trPr>
          <w:trHeight w:val="34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52E" w:rsidRPr="007A57BE" w:rsidRDefault="0055052E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52E" w:rsidRPr="007A57BE" w:rsidRDefault="0055052E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52E" w:rsidRPr="007A57BE" w:rsidRDefault="0055052E" w:rsidP="00040AD6">
            <w:pPr>
              <w:spacing w:before="240"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</w:p>
        </w:tc>
      </w:tr>
      <w:tr w:rsidR="00226633" w:rsidRPr="007A57BE" w:rsidTr="0043384A">
        <w:trPr>
          <w:trHeight w:val="340"/>
          <w:jc w:val="center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C770D6" w:rsidRDefault="00226633" w:rsidP="00040AD6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Órganos Autónomos del Estado de Tamaulipas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C770D6" w:rsidRDefault="00226633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226633" w:rsidRPr="00C770D6" w:rsidRDefault="00226633" w:rsidP="008303EC">
            <w:pPr>
              <w:spacing w:before="240"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20</w:t>
            </w:r>
            <w:r w:rsidR="00174FBD"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  <w:r w:rsidR="008303EC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Comisión de Derechos Humanos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Electoral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-12,352,924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Instituto de Transparencia, de Acceso a la Información y de Protección de Datos Personales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de Justicia Administrativa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Tribunal Electoral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165,142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-584,642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44,683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64,986,071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Pr="007A57BE" w:rsidRDefault="00FC29C1" w:rsidP="009C3B40">
            <w:pPr>
              <w:spacing w:after="0" w:line="240" w:lineRule="auto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C6359C">
              <w:rPr>
                <w:rFonts w:ascii="Calibri" w:eastAsia="Times New Roman" w:hAnsi="Calibri" w:cs="DIN Pro Regular"/>
                <w:color w:val="000000"/>
                <w:sz w:val="20"/>
                <w:szCs w:val="18"/>
              </w:rPr>
              <w:t>Fiscalía General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-110,795,328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-1,551,193</w:t>
            </w:r>
          </w:p>
        </w:tc>
      </w:tr>
      <w:tr w:rsidR="00FC29C1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Pr="007A57BE" w:rsidRDefault="00FC29C1" w:rsidP="009C3B40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-110,585,503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C29C1" w:rsidRDefault="00FC29C1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>
              <w:rPr>
                <w:rFonts w:cs="DIN Pro Regular"/>
                <w:b/>
                <w:color w:val="000000"/>
                <w:sz w:val="18"/>
                <w:szCs w:val="18"/>
              </w:rPr>
              <w:t>50,497,312</w:t>
            </w:r>
          </w:p>
        </w:tc>
      </w:tr>
    </w:tbl>
    <w:p w:rsidR="00386469" w:rsidRDefault="0038646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C3B40" w:rsidRDefault="009C3B40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72BC9" w:rsidRDefault="00D72BC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C3B40" w:rsidRPr="007A57BE" w:rsidRDefault="009C3B40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B5796E" w:rsidRPr="007A57BE" w:rsidRDefault="00B5796E" w:rsidP="00B5796E">
      <w:pPr>
        <w:pStyle w:val="INCISO"/>
        <w:spacing w:after="0" w:line="240" w:lineRule="exact"/>
        <w:ind w:left="360"/>
        <w:rPr>
          <w:rFonts w:ascii="Calibri" w:hAnsi="Calibri" w:cs="DIN Pro Regular"/>
          <w:sz w:val="20"/>
          <w:szCs w:val="20"/>
        </w:rPr>
      </w:pPr>
      <w:r w:rsidRPr="007A57BE">
        <w:rPr>
          <w:rFonts w:ascii="Calibri" w:hAnsi="Calibri" w:cs="DIN Pro Regular"/>
          <w:sz w:val="20"/>
          <w:szCs w:val="20"/>
        </w:rPr>
        <w:t>Rubro 4.2.2 Transferencias, Asignaciones, Subsidios y Otras Ayudas.</w:t>
      </w:r>
    </w:p>
    <w:p w:rsidR="00B5796E" w:rsidRPr="007A57BE" w:rsidRDefault="00B5796E" w:rsidP="00B5796E">
      <w:pPr>
        <w:pStyle w:val="INCISO"/>
        <w:spacing w:after="0" w:line="240" w:lineRule="exact"/>
        <w:ind w:left="360"/>
        <w:rPr>
          <w:rFonts w:ascii="Calibri" w:hAnsi="Calibri" w:cs="DIN Pro Regular"/>
          <w:sz w:val="20"/>
          <w:szCs w:val="20"/>
        </w:rPr>
      </w:pPr>
    </w:p>
    <w:p w:rsidR="00B5796E" w:rsidRPr="007A57BE" w:rsidRDefault="00B5796E" w:rsidP="00B5796E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  <w:r w:rsidRPr="007A57BE">
        <w:rPr>
          <w:rFonts w:ascii="Calibri" w:hAnsi="Calibri" w:cs="DIN Pro Regular"/>
          <w:sz w:val="20"/>
          <w:szCs w:val="20"/>
          <w:lang w:val="es-MX"/>
        </w:rPr>
        <w:t>Con respecto al ajuste del Estado de Flujos de Efectivo Consolidado al eliminar las transacciones generadas por la relación Origen-Aplicación por Concepto de Transferencias, Asignaciones, subsidios y Otras Ayudas, el Poder Ejecutivo destinó por este concepto los siguientes importes:</w:t>
      </w:r>
    </w:p>
    <w:p w:rsidR="00E511E7" w:rsidRPr="007A57BE" w:rsidRDefault="00E511E7" w:rsidP="00B5796E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E511E7" w:rsidRPr="007A57BE" w:rsidRDefault="00E511E7" w:rsidP="00B5796E">
      <w:pPr>
        <w:pStyle w:val="ROMANOS"/>
        <w:spacing w:after="0" w:line="240" w:lineRule="exact"/>
        <w:ind w:left="1" w:hanging="1"/>
        <w:rPr>
          <w:rFonts w:ascii="Calibri" w:hAnsi="Calibri" w:cs="DIN Pro Regular"/>
          <w:sz w:val="20"/>
          <w:szCs w:val="20"/>
          <w:lang w:val="es-MX"/>
        </w:rPr>
      </w:pPr>
    </w:p>
    <w:p w:rsidR="00B5796E" w:rsidRPr="007A57BE" w:rsidRDefault="00B5796E" w:rsidP="00B5796E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</w:rPr>
      </w:pPr>
    </w:p>
    <w:p w:rsidR="00174FBD" w:rsidRPr="007A57BE" w:rsidRDefault="00174FBD" w:rsidP="00B5796E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40"/>
      </w:tblGrid>
      <w:tr w:rsidR="00B5796E" w:rsidRPr="007A57BE" w:rsidTr="00BB7AAC">
        <w:trPr>
          <w:trHeight w:val="340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B5796E" w:rsidRPr="00C770D6" w:rsidRDefault="00B5796E" w:rsidP="00B5796E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0033"/>
            <w:noWrap/>
            <w:vAlign w:val="center"/>
            <w:hideMark/>
          </w:tcPr>
          <w:p w:rsidR="00B5796E" w:rsidRPr="00C770D6" w:rsidRDefault="00B5796E" w:rsidP="00B5796E">
            <w:pPr>
              <w:spacing w:after="0" w:line="240" w:lineRule="auto"/>
              <w:jc w:val="center"/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</w:pPr>
            <w:r w:rsidRPr="00C770D6">
              <w:rPr>
                <w:rFonts w:ascii="Calibri" w:eastAsia="Times New Roman" w:hAnsi="Calibri" w:cs="DIN Pro Regular"/>
                <w:b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B5796E" w:rsidRPr="007A57BE" w:rsidTr="006030B9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96E" w:rsidRPr="007A57BE" w:rsidRDefault="00B5796E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Poder Legislativo</w:t>
            </w:r>
            <w:r w:rsidR="00C752C7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96E" w:rsidRPr="002E0A95" w:rsidRDefault="009E053C" w:rsidP="009C3B40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382,900,553</w:t>
            </w:r>
          </w:p>
        </w:tc>
      </w:tr>
      <w:tr w:rsidR="003F3BFD" w:rsidRPr="007A57BE" w:rsidTr="006030B9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BFD" w:rsidRPr="007A57BE" w:rsidRDefault="003F3BFD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Honorable Supremo Tribunal de Justicia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3BFD" w:rsidRPr="002E0A95" w:rsidRDefault="009E053C" w:rsidP="009C3B40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1,042,595,446</w:t>
            </w:r>
          </w:p>
        </w:tc>
      </w:tr>
      <w:tr w:rsidR="00B5796E" w:rsidRPr="007A57BE" w:rsidTr="006030B9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96E" w:rsidRPr="007A57BE" w:rsidRDefault="00B5796E" w:rsidP="009C3B40">
            <w:pPr>
              <w:spacing w:after="0" w:line="240" w:lineRule="auto"/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>Órganos Autónomos</w:t>
            </w:r>
            <w:r w:rsidR="00C752C7" w:rsidRPr="007A57BE">
              <w:rPr>
                <w:rFonts w:ascii="Calibri" w:eastAsia="Times New Roman" w:hAnsi="Calibri" w:cs="DIN Pro Regular"/>
                <w:color w:val="000000"/>
                <w:sz w:val="20"/>
                <w:szCs w:val="20"/>
                <w:lang w:eastAsia="es-MX"/>
              </w:rPr>
              <w:t xml:space="preserve"> del Estado de Tamaulipas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96E" w:rsidRPr="002E0A95" w:rsidRDefault="009E053C" w:rsidP="009C3B40">
            <w:pPr>
              <w:spacing w:after="0"/>
              <w:jc w:val="right"/>
              <w:rPr>
                <w:rFonts w:ascii="Calibri" w:hAnsi="Calibri" w:cs="DIN Pro Regular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DIN Pro Regular"/>
                <w:color w:val="000000"/>
                <w:sz w:val="18"/>
                <w:szCs w:val="18"/>
              </w:rPr>
              <w:t>5,879,183,017</w:t>
            </w:r>
          </w:p>
        </w:tc>
      </w:tr>
      <w:tr w:rsidR="00B5796E" w:rsidRPr="007A57BE" w:rsidTr="009C3B40">
        <w:trPr>
          <w:trHeight w:val="283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C9A3"/>
            <w:noWrap/>
            <w:vAlign w:val="center"/>
            <w:hideMark/>
          </w:tcPr>
          <w:p w:rsidR="00B5796E" w:rsidRPr="007A57BE" w:rsidRDefault="00B5796E" w:rsidP="009C3B40">
            <w:pPr>
              <w:spacing w:after="0" w:line="240" w:lineRule="auto"/>
              <w:jc w:val="right"/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</w:pPr>
            <w:r w:rsidRPr="007A57BE">
              <w:rPr>
                <w:rFonts w:ascii="Calibri" w:eastAsia="Times New Roman" w:hAnsi="Calibri" w:cs="DIN Pro Regular"/>
                <w:b/>
                <w:color w:val="000000"/>
                <w:sz w:val="20"/>
                <w:szCs w:val="20"/>
                <w:lang w:eastAsia="es-MX"/>
              </w:rPr>
              <w:t>Importe del Ajuste del Tomo II Consolidado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C9A3"/>
            <w:noWrap/>
            <w:vAlign w:val="bottom"/>
            <w:hideMark/>
          </w:tcPr>
          <w:p w:rsidR="00B5796E" w:rsidRPr="007A57BE" w:rsidRDefault="009E053C" w:rsidP="006030B9">
            <w:pPr>
              <w:spacing w:after="0"/>
              <w:jc w:val="right"/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DIN Pro Regular"/>
                <w:b/>
                <w:color w:val="000000"/>
                <w:sz w:val="18"/>
                <w:szCs w:val="18"/>
              </w:rPr>
              <w:t>7,304,679,016</w:t>
            </w:r>
          </w:p>
        </w:tc>
      </w:tr>
    </w:tbl>
    <w:p w:rsidR="004841CD" w:rsidRPr="007A57BE" w:rsidRDefault="004841CD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4841CD" w:rsidRPr="007A57BE" w:rsidRDefault="004841CD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C3B40" w:rsidRDefault="009C3B40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6030B9">
      <w:pPr>
        <w:pStyle w:val="Texto"/>
        <w:spacing w:after="0" w:line="240" w:lineRule="exact"/>
        <w:ind w:firstLine="0"/>
        <w:jc w:val="right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9C3B40" w:rsidRDefault="009C3B40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E940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E94018" w:rsidRPr="00E94018" w:rsidRDefault="00E94018" w:rsidP="00E940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  <w:r>
        <w:rPr>
          <w:rFonts w:ascii="Calibri" w:hAnsi="Calibri" w:cs="DIN Pro Regular"/>
          <w:b/>
          <w:sz w:val="20"/>
        </w:rPr>
        <w:t>a</w:t>
      </w:r>
      <w:r w:rsidRPr="00E94018">
        <w:rPr>
          <w:rFonts w:ascii="Calibri" w:hAnsi="Calibri" w:cs="DIN Pro Regular"/>
          <w:b/>
          <w:sz w:val="20"/>
        </w:rPr>
        <w:t>) NOTAS DE GESTIÓN ADMINISTRATIVA</w:t>
      </w:r>
    </w:p>
    <w:p w:rsidR="00E94018" w:rsidRPr="00E94018" w:rsidRDefault="00E94018" w:rsidP="00E940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E94018" w:rsidRPr="00E94018" w:rsidRDefault="00E94018" w:rsidP="00E940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  <w:r w:rsidRPr="00E94018">
        <w:rPr>
          <w:rFonts w:ascii="Calibri" w:hAnsi="Calibri" w:cs="DIN Pro Regular"/>
          <w:b/>
          <w:sz w:val="20"/>
        </w:rPr>
        <w:t>Se encuentran disponibles en las notas de cada ente público.</w:t>
      </w: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AA024A" w:rsidRPr="007A57BE" w:rsidRDefault="00AA024A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55052E" w:rsidRPr="007A57BE" w:rsidRDefault="0055052E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E94018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</w:rPr>
      </w:pPr>
    </w:p>
    <w:p w:rsidR="00D24FE4" w:rsidRPr="007A57BE" w:rsidRDefault="00E94018" w:rsidP="00D24FE4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>
        <w:rPr>
          <w:rFonts w:ascii="Calibri" w:hAnsi="Calibri" w:cs="DIN Pro Regular"/>
          <w:b/>
          <w:sz w:val="20"/>
        </w:rPr>
        <w:t>c</w:t>
      </w:r>
      <w:r w:rsidR="00D24FE4" w:rsidRPr="007A57BE">
        <w:rPr>
          <w:rFonts w:ascii="Calibri" w:hAnsi="Calibri" w:cs="DIN Pro Regular"/>
          <w:b/>
          <w:sz w:val="20"/>
        </w:rPr>
        <w:t>)</w:t>
      </w:r>
      <w:r w:rsidR="00D24FE4" w:rsidRPr="007A57BE">
        <w:rPr>
          <w:rFonts w:ascii="Calibri" w:hAnsi="Calibri" w:cs="DIN Pro Regular"/>
          <w:sz w:val="20"/>
        </w:rPr>
        <w:t xml:space="preserve"> </w:t>
      </w:r>
      <w:r w:rsidR="00D24FE4" w:rsidRPr="007A57BE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:rsidR="00D24FE4" w:rsidRPr="007A57BE" w:rsidRDefault="00D24FE4" w:rsidP="00D24FE4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D24FE4" w:rsidRPr="00E94018" w:rsidRDefault="00D24FE4" w:rsidP="00E94018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  <w:r w:rsidRPr="00E94018">
        <w:rPr>
          <w:rFonts w:ascii="Calibri" w:hAnsi="Calibri" w:cs="DIN Pro Regular"/>
          <w:b/>
          <w:sz w:val="20"/>
        </w:rPr>
        <w:t>Se encuentran disponibles en las notas de cada ente público.</w:t>
      </w:r>
    </w:p>
    <w:p w:rsidR="00D24FE4" w:rsidRPr="00E94018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b/>
          <w:sz w:val="20"/>
        </w:rPr>
      </w:pPr>
    </w:p>
    <w:p w:rsidR="00D24FE4" w:rsidRPr="007A57BE" w:rsidRDefault="00D24FE4" w:rsidP="00D24FE4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D24FE4" w:rsidRDefault="00D24FE4" w:rsidP="00D24FE4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AA024A" w:rsidRPr="007A57BE" w:rsidRDefault="00AA024A" w:rsidP="00D24FE4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D24FE4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D4CE6" w:rsidRDefault="009D4CE6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9D4CE6" w:rsidRPr="007A57BE" w:rsidRDefault="009D4CE6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24FE4" w:rsidRPr="007A57BE" w:rsidRDefault="00D24FE4" w:rsidP="00D24FE4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9F4FF9" w:rsidRPr="007A57BE" w:rsidRDefault="009F4FF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9F4FF9" w:rsidRPr="007A57BE" w:rsidRDefault="009F4FF9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927CDB" w:rsidRDefault="00927CDB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AA024A" w:rsidRPr="007A57BE" w:rsidRDefault="00AA024A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E511E7" w:rsidRPr="007A57BE" w:rsidRDefault="00E511E7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E511E7" w:rsidRPr="007A57BE" w:rsidRDefault="00E511E7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E511E7" w:rsidRPr="007A57BE" w:rsidRDefault="00E511E7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E511E7" w:rsidRPr="007A57BE" w:rsidRDefault="00E511E7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927CDB" w:rsidRPr="007A57BE" w:rsidRDefault="00927CDB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</w:p>
    <w:p w:rsidR="00D24FE4" w:rsidRPr="007A57BE" w:rsidRDefault="00D24FE4" w:rsidP="00D24FE4">
      <w:pPr>
        <w:pStyle w:val="Texto"/>
        <w:spacing w:after="0" w:line="240" w:lineRule="exact"/>
        <w:ind w:firstLine="0"/>
        <w:rPr>
          <w:rFonts w:ascii="Calibri" w:hAnsi="Calibri" w:cs="DIN Pro Regular"/>
          <w:szCs w:val="18"/>
        </w:rPr>
      </w:pPr>
      <w:r w:rsidRPr="007A57BE">
        <w:rPr>
          <w:rFonts w:ascii="Calibri" w:hAnsi="Calibri" w:cs="DIN Pro Regular"/>
          <w:szCs w:val="18"/>
        </w:rPr>
        <w:t>Bajo protesta de decir verdad declaramos que los Estados Financieros y sus Notas</w:t>
      </w:r>
      <w:r w:rsidR="00174FBD" w:rsidRPr="007A57BE">
        <w:rPr>
          <w:rFonts w:ascii="Calibri" w:hAnsi="Calibri" w:cs="DIN Pro Regular"/>
          <w:szCs w:val="18"/>
        </w:rPr>
        <w:t>,</w:t>
      </w:r>
      <w:r w:rsidRPr="007A57BE">
        <w:rPr>
          <w:rFonts w:ascii="Calibri" w:hAnsi="Calibri" w:cs="DIN Pro Regular"/>
          <w:szCs w:val="18"/>
        </w:rPr>
        <w:t xml:space="preserve"> son razonablemente correctos y son responsabilidad del emisor.</w:t>
      </w:r>
    </w:p>
    <w:p w:rsidR="00D40620" w:rsidRPr="007A57BE" w:rsidRDefault="00D40620">
      <w:pPr>
        <w:rPr>
          <w:rFonts w:ascii="Calibri" w:hAnsi="Calibri" w:cs="DIN Pro Regular"/>
          <w:lang w:val="es-ES"/>
        </w:rPr>
      </w:pPr>
    </w:p>
    <w:sectPr w:rsidR="00D40620" w:rsidRPr="007A57BE" w:rsidSect="00793A0E">
      <w:headerReference w:type="even" r:id="rId9"/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A9" w:rsidRDefault="001018A9" w:rsidP="00CE526A">
      <w:pPr>
        <w:spacing w:after="0" w:line="240" w:lineRule="auto"/>
      </w:pPr>
      <w:r>
        <w:separator/>
      </w:r>
    </w:p>
  </w:endnote>
  <w:endnote w:type="continuationSeparator" w:id="0">
    <w:p w:rsidR="001018A9" w:rsidRDefault="001018A9" w:rsidP="00CE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Black">
    <w:panose1 w:val="020B0A04020101010102"/>
    <w:charset w:val="00"/>
    <w:family w:val="swiss"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B5" w:rsidRDefault="00D375B5">
    <w:pPr>
      <w:pStyle w:val="Piedepgina"/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2905E33" wp14:editId="077ABA53">
              <wp:simplePos x="0" y="0"/>
              <wp:positionH relativeFrom="column">
                <wp:posOffset>-63500</wp:posOffset>
              </wp:positionH>
              <wp:positionV relativeFrom="paragraph">
                <wp:posOffset>81280</wp:posOffset>
              </wp:positionV>
              <wp:extent cx="6264000" cy="0"/>
              <wp:effectExtent l="0" t="0" r="22860" b="19050"/>
              <wp:wrapNone/>
              <wp:docPr id="18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66C796" id="Conector rec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6.4pt" to="48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" strokecolor="#bc955c" strokeweight="2pt"/>
          </w:pict>
        </mc:Fallback>
      </mc:AlternateContent>
    </w:r>
  </w:p>
  <w:p w:rsidR="00D375B5" w:rsidRPr="007818C6" w:rsidRDefault="00D375B5" w:rsidP="00040AD6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0229CF" w:rsidRPr="000229CF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  <w:p w:rsidR="00D375B5" w:rsidRDefault="00D37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A9" w:rsidRDefault="001018A9" w:rsidP="00CE526A">
      <w:pPr>
        <w:spacing w:after="0" w:line="240" w:lineRule="auto"/>
      </w:pPr>
      <w:r>
        <w:separator/>
      </w:r>
    </w:p>
  </w:footnote>
  <w:footnote w:type="continuationSeparator" w:id="0">
    <w:p w:rsidR="001018A9" w:rsidRDefault="001018A9" w:rsidP="00CE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B5" w:rsidRDefault="00D375B5">
    <w:pPr>
      <w:pStyle w:val="Encabezado"/>
    </w:pPr>
    <w:r w:rsidRPr="00040AD6">
      <w:rPr>
        <w:rFonts w:ascii="Calibri" w:eastAsia="Calibri" w:hAnsi="Calibri" w:cs="Times New Roman"/>
        <w:noProof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9AA9BE" wp14:editId="776ECD24">
              <wp:simplePos x="0" y="0"/>
              <wp:positionH relativeFrom="column">
                <wp:posOffset>2082165</wp:posOffset>
              </wp:positionH>
              <wp:positionV relativeFrom="paragraph">
                <wp:posOffset>-40005</wp:posOffset>
              </wp:positionV>
              <wp:extent cx="4286250" cy="528955"/>
              <wp:effectExtent l="0" t="0" r="0" b="444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52895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5B5" w:rsidRPr="00F45C83" w:rsidRDefault="00D375B5" w:rsidP="00040AD6">
                            <w:pPr>
                              <w:spacing w:after="120"/>
                              <w:jc w:val="right"/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45C83"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D375B5" w:rsidRPr="00F45C83" w:rsidRDefault="00D375B5" w:rsidP="00040AD6">
                            <w:pPr>
                              <w:spacing w:after="120"/>
                              <w:jc w:val="right"/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45C83"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 xml:space="preserve">ENTIDAD  FEDERATIVA </w:t>
                            </w:r>
                            <w:r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5C83">
                              <w:rPr>
                                <w:rFonts w:ascii="Helvetica" w:hAnsi="Helvetica" w:cs="Arial"/>
                                <w:color w:val="808080"/>
                                <w:sz w:val="16"/>
                                <w:szCs w:val="16"/>
                              </w:rPr>
                              <w:t xml:space="preserve">DE TAMAULIPAS </w:t>
                            </w:r>
                          </w:p>
                          <w:p w:rsidR="00D375B5" w:rsidRPr="00DC53C5" w:rsidRDefault="00D375B5" w:rsidP="00040AD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5B5" w:rsidRDefault="00D375B5" w:rsidP="00040AD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D375B5" w:rsidRDefault="00D375B5" w:rsidP="00040AD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375B5" w:rsidRPr="00F45C83" w:rsidRDefault="00D375B5" w:rsidP="00040AD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D375B5" w:rsidRPr="00DC53C5" w:rsidRDefault="00D375B5" w:rsidP="00040AD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C53C5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D375B5" w:rsidRPr="00DC53C5" w:rsidRDefault="00D375B5" w:rsidP="00040AD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3.95pt;margin-top:-3.15pt;width:337.5pt;height:41.65pt;z-index:25167462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90njf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A/fdJ43wQAAHUQAAAOAAAAAAAAAAAAAAAAADwCAABkcnMvZTJvRG9jLnhtbFBLAQItABQA&#10;BgAIAAAAIQBYYLMbugAAACIBAAAZAAAAAAAAAAAAAAAAAEcHAABkcnMvX3JlbHMvZTJvRG9jLnht&#10;bC5yZWxzUEsBAi0AFAAGAAgAAAAhAIcdFHfhAAAACg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D375B5" w:rsidRPr="00F45C83" w:rsidRDefault="00D375B5" w:rsidP="00040AD6">
                      <w:pPr>
                        <w:spacing w:after="120"/>
                        <w:jc w:val="right"/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</w:pPr>
                      <w:r w:rsidRPr="00F45C83"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>CUENTA PÚBLICA</w:t>
                      </w:r>
                    </w:p>
                    <w:p w:rsidR="00D375B5" w:rsidRPr="00F45C83" w:rsidRDefault="00D375B5" w:rsidP="00040AD6">
                      <w:pPr>
                        <w:spacing w:after="120"/>
                        <w:jc w:val="right"/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</w:pPr>
                      <w:r w:rsidRPr="00F45C83"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 xml:space="preserve">ENTIDAD  FEDERATIVA </w:t>
                      </w:r>
                      <w:r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F45C83">
                        <w:rPr>
                          <w:rFonts w:ascii="Helvetica" w:hAnsi="Helvetica" w:cs="Arial"/>
                          <w:color w:val="808080"/>
                          <w:sz w:val="16"/>
                          <w:szCs w:val="16"/>
                        </w:rPr>
                        <w:t xml:space="preserve">DE TAMAULIPAS </w:t>
                      </w:r>
                    </w:p>
                    <w:p w:rsidR="00D375B5" w:rsidRPr="00DC53C5" w:rsidRDefault="00D375B5" w:rsidP="00040AD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375B5" w:rsidRDefault="00D375B5" w:rsidP="00040AD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D375B5" w:rsidRDefault="00D375B5" w:rsidP="00040AD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375B5" w:rsidRPr="00F45C83" w:rsidRDefault="00D375B5" w:rsidP="00040AD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D375B5" w:rsidRPr="00DC53C5" w:rsidRDefault="00D375B5" w:rsidP="00040AD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DC53C5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D375B5" w:rsidRPr="00DC53C5" w:rsidRDefault="00D375B5" w:rsidP="00040AD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B5" w:rsidRPr="008B1B3F" w:rsidRDefault="00D375B5">
    <w:pPr>
      <w:pStyle w:val="Encabezado"/>
      <w:rPr>
        <w:rFonts w:ascii="Encode Sans" w:hAnsi="Encode Sans"/>
      </w:rPr>
    </w:pPr>
    <w:r w:rsidRPr="00D745DB">
      <w:rPr>
        <w:rFonts w:ascii="Calibri" w:eastAsia="Calibri" w:hAnsi="Calibri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567B7E2" wp14:editId="17061918">
              <wp:simplePos x="0" y="0"/>
              <wp:positionH relativeFrom="margin">
                <wp:posOffset>4323715</wp:posOffset>
              </wp:positionH>
              <wp:positionV relativeFrom="margin">
                <wp:posOffset>-506095</wp:posOffset>
              </wp:positionV>
              <wp:extent cx="1266825" cy="4889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5B5" w:rsidRPr="007C1B7F" w:rsidRDefault="00D375B5" w:rsidP="007A57B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7C1B7F">
                            <w:rPr>
                              <w:rFonts w:ascii="Calibri" w:hAnsi="Calibri" w:cs="DIN Pro Regular"/>
                              <w:b/>
                            </w:rPr>
                            <w:t>CUENTA</w:t>
                          </w:r>
                          <w:r w:rsidRPr="007C1B7F">
                            <w:rPr>
                              <w:rFonts w:ascii="Calibri" w:hAnsi="Calibri" w:cs="DIN Pro Bold"/>
                              <w:b/>
                            </w:rPr>
                            <w:t xml:space="preserve">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40.45pt;margin-top:-39.85pt;width:99.75pt;height:3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" filled="f" stroked="f">
              <v:textbox>
                <w:txbxContent>
                  <w:p w:rsidR="00D375B5" w:rsidRPr="007C1B7F" w:rsidRDefault="00D375B5" w:rsidP="007A57BE">
                    <w:pPr>
                      <w:rPr>
                        <w:rFonts w:ascii="Calibri" w:hAnsi="Calibri"/>
                        <w:b/>
                      </w:rPr>
                    </w:pPr>
                    <w:r w:rsidRPr="007C1B7F">
                      <w:rPr>
                        <w:rFonts w:ascii="Calibri" w:hAnsi="Calibri" w:cs="DIN Pro Regular"/>
                        <w:b/>
                      </w:rPr>
                      <w:t>CUENTA</w:t>
                    </w:r>
                    <w:r w:rsidRPr="007C1B7F">
                      <w:rPr>
                        <w:rFonts w:ascii="Calibri" w:hAnsi="Calibri" w:cs="DIN Pro Bold"/>
                        <w:b/>
                      </w:rPr>
                      <w:t xml:space="preserve">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D745DB">
      <w:rPr>
        <w:rFonts w:ascii="Calibri" w:hAnsi="Calibri" w:cs="Arial"/>
        <w:b/>
        <w:noProof/>
        <w:sz w:val="30"/>
        <w:lang w:eastAsia="es-MX"/>
      </w:rPr>
      <w:drawing>
        <wp:anchor distT="0" distB="0" distL="114300" distR="114300" simplePos="0" relativeHeight="251676672" behindDoc="0" locked="0" layoutInCell="1" allowOverlap="1" wp14:anchorId="5FFD65D7" wp14:editId="1738C4D2">
          <wp:simplePos x="0" y="0"/>
          <wp:positionH relativeFrom="margin">
            <wp:posOffset>-327660</wp:posOffset>
          </wp:positionH>
          <wp:positionV relativeFrom="paragraph">
            <wp:posOffset>-230505</wp:posOffset>
          </wp:positionV>
          <wp:extent cx="1276350" cy="5619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5DB">
      <w:rPr>
        <w:rFonts w:ascii="Calibri" w:eastAsia="Calibri" w:hAnsi="Calibri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75C3D41" wp14:editId="28A6E339">
              <wp:simplePos x="0" y="0"/>
              <wp:positionH relativeFrom="margin">
                <wp:posOffset>5653405</wp:posOffset>
              </wp:positionH>
              <wp:positionV relativeFrom="margin">
                <wp:posOffset>-499745</wp:posOffset>
              </wp:positionV>
              <wp:extent cx="619125" cy="43815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5B5" w:rsidRPr="007C1B7F" w:rsidRDefault="00D375B5" w:rsidP="00D745DB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7C1B7F">
                            <w:rPr>
                              <w:rFonts w:ascii="Calibri" w:hAnsi="Calibri" w:cs="DIN Pro Regular"/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>
                            <w:rPr>
                              <w:rFonts w:ascii="Calibri" w:hAnsi="Calibri" w:cs="DIN Pro Regular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7C1B7F">
                            <w:rPr>
                              <w:rFonts w:ascii="Calibri" w:hAnsi="Calibri" w:cs="DIN Pro Bold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45.15pt;margin-top:-39.35pt;width:48.7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" filled="f" stroked="f">
              <v:textbox>
                <w:txbxContent>
                  <w:p w:rsidR="00D375B5" w:rsidRPr="007C1B7F" w:rsidRDefault="00D375B5" w:rsidP="00D745DB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7C1B7F">
                      <w:rPr>
                        <w:rFonts w:ascii="Calibri" w:hAnsi="Calibri" w:cs="DIN Pro Regular"/>
                        <w:b/>
                        <w:sz w:val="28"/>
                        <w:szCs w:val="28"/>
                      </w:rPr>
                      <w:t>202</w:t>
                    </w:r>
                    <w:r>
                      <w:rPr>
                        <w:rFonts w:ascii="Calibri" w:hAnsi="Calibri" w:cs="DIN Pro Regular"/>
                        <w:b/>
                        <w:sz w:val="28"/>
                        <w:szCs w:val="28"/>
                      </w:rPr>
                      <w:t>3</w:t>
                    </w:r>
                    <w:r w:rsidRPr="007C1B7F">
                      <w:rPr>
                        <w:rFonts w:ascii="Calibri" w:hAnsi="Calibri" w:cs="DIN Pro Bold"/>
                        <w:b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D745DB">
      <w:rPr>
        <w:rFonts w:ascii="Calibri" w:hAnsi="Calibri" w:cs="DIN Pro Bold"/>
        <w:b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48BC56" wp14:editId="626DFF90">
              <wp:simplePos x="0" y="0"/>
              <wp:positionH relativeFrom="column">
                <wp:posOffset>5606415</wp:posOffset>
              </wp:positionH>
              <wp:positionV relativeFrom="paragraph">
                <wp:posOffset>-49530</wp:posOffset>
              </wp:positionV>
              <wp:extent cx="0" cy="38100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BC955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183C88" id="Conector recto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-3.9pt" to="441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" strokecolor="#bc955c" strokeweight="1.25pt"/>
          </w:pict>
        </mc:Fallback>
      </mc:AlternateContent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F22CBA" wp14:editId="55AAA73F">
              <wp:simplePos x="0" y="0"/>
              <wp:positionH relativeFrom="column">
                <wp:posOffset>-70485</wp:posOffset>
              </wp:positionH>
              <wp:positionV relativeFrom="paragraph">
                <wp:posOffset>464820</wp:posOffset>
              </wp:positionV>
              <wp:extent cx="6182360" cy="1"/>
              <wp:effectExtent l="0" t="0" r="2794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2360" cy="1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EFC79B" id="Conector rec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6.6pt" to="481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" strokecolor="#bc955c" strokeweight="2pt"/>
          </w:pict>
        </mc:Fallback>
      </mc:AlternateContent>
    </w:r>
    <w:r w:rsidRPr="00D745DB">
      <w:rPr>
        <w:rFonts w:ascii="Calibri" w:hAnsi="Calibri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DF0743" wp14:editId="1D2653FB">
              <wp:simplePos x="0" y="0"/>
              <wp:positionH relativeFrom="column">
                <wp:posOffset>1215390</wp:posOffset>
              </wp:positionH>
              <wp:positionV relativeFrom="paragraph">
                <wp:posOffset>-49530</wp:posOffset>
              </wp:positionV>
              <wp:extent cx="3190875" cy="457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5B5" w:rsidRPr="003D72F4" w:rsidRDefault="00D375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TOMO II </w:t>
                          </w:r>
                          <w:r w:rsidRPr="003D72F4">
                            <w:rPr>
                              <w:rFonts w:ascii="Calibri" w:hAnsi="Calibri"/>
                              <w:b/>
                            </w:rPr>
                            <w:t>CONSOLIDACIÓN DEL PODER EJECUTIVO, LEGISLATIVO, JUDICIAL Y ORGANOS</w:t>
                          </w:r>
                          <w:r w:rsidRPr="003D72F4">
                            <w:rPr>
                              <w:b/>
                            </w:rPr>
                            <w:t xml:space="preserve"> AUT</w:t>
                          </w:r>
                          <w:r>
                            <w:rPr>
                              <w:b/>
                            </w:rPr>
                            <w:t>Ó</w:t>
                          </w:r>
                          <w:r w:rsidRPr="003D72F4">
                            <w:rPr>
                              <w:b/>
                            </w:rPr>
                            <w:t>NOMOS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95.7pt;margin-top:-3.9pt;width:251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" stroked="f">
              <v:textbox>
                <w:txbxContent>
                  <w:p w:rsidR="00D375B5" w:rsidRPr="003D72F4" w:rsidRDefault="00D375B5">
                    <w:pPr>
                      <w:rPr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TOMO II </w:t>
                    </w:r>
                    <w:r w:rsidRPr="003D72F4">
                      <w:rPr>
                        <w:rFonts w:ascii="Calibri" w:hAnsi="Calibri"/>
                        <w:b/>
                      </w:rPr>
                      <w:t>CONSOLIDACIÓN DEL PODER EJECUTIVO, LEGISLATIVO, JUDICIAL Y ORGANOS</w:t>
                    </w:r>
                    <w:r w:rsidRPr="003D72F4">
                      <w:rPr>
                        <w:b/>
                      </w:rPr>
                      <w:t xml:space="preserve"> AUT</w:t>
                    </w:r>
                    <w:r>
                      <w:rPr>
                        <w:b/>
                      </w:rPr>
                      <w:t>Ó</w:t>
                    </w:r>
                    <w:r w:rsidRPr="003D72F4">
                      <w:rPr>
                        <w:b/>
                      </w:rPr>
                      <w:t>NOMOS</w:t>
                    </w:r>
                  </w:p>
                </w:txbxContent>
              </v:textbox>
            </v:shape>
          </w:pict>
        </mc:Fallback>
      </mc:AlternateContent>
    </w:r>
    <w:r w:rsidRPr="00D745DB">
      <w:rPr>
        <w:rFonts w:ascii="Calibri" w:hAnsi="Calibri"/>
        <w:b/>
      </w:rPr>
      <w:ptab w:relativeTo="margin" w:alignment="center" w:leader="none"/>
    </w:r>
    <w:r w:rsidRPr="00D745DB">
      <w:rPr>
        <w:rFonts w:ascii="Calibri" w:hAnsi="Calibri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A0D27"/>
    <w:multiLevelType w:val="hybridMultilevel"/>
    <w:tmpl w:val="D5EA04EC"/>
    <w:lvl w:ilvl="0" w:tplc="2C2AC5EE">
      <w:start w:val="1"/>
      <w:numFmt w:val="upperRoman"/>
      <w:lvlText w:val="%1)"/>
      <w:lvlJc w:val="left"/>
      <w:pPr>
        <w:ind w:left="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3">
    <w:nsid w:val="54C142DF"/>
    <w:multiLevelType w:val="hybridMultilevel"/>
    <w:tmpl w:val="ED0A1AF0"/>
    <w:lvl w:ilvl="0" w:tplc="81E0D458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5787D5B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647E2"/>
    <w:multiLevelType w:val="hybridMultilevel"/>
    <w:tmpl w:val="AC6630DA"/>
    <w:lvl w:ilvl="0" w:tplc="6A9C3A5E">
      <w:start w:val="1"/>
      <w:numFmt w:val="upperRoman"/>
      <w:lvlText w:val="%1)"/>
      <w:lvlJc w:val="left"/>
      <w:pPr>
        <w:ind w:left="9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03750DD"/>
    <w:multiLevelType w:val="hybridMultilevel"/>
    <w:tmpl w:val="C276B6E2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2"/>
    <w:rsid w:val="0000117C"/>
    <w:rsid w:val="000025C3"/>
    <w:rsid w:val="000229CF"/>
    <w:rsid w:val="00027D58"/>
    <w:rsid w:val="0003104C"/>
    <w:rsid w:val="0003114D"/>
    <w:rsid w:val="0003119B"/>
    <w:rsid w:val="0003273A"/>
    <w:rsid w:val="000340B4"/>
    <w:rsid w:val="00040AD6"/>
    <w:rsid w:val="00044FD3"/>
    <w:rsid w:val="00050DA0"/>
    <w:rsid w:val="0006412F"/>
    <w:rsid w:val="000704E9"/>
    <w:rsid w:val="000779CD"/>
    <w:rsid w:val="000829D2"/>
    <w:rsid w:val="00096095"/>
    <w:rsid w:val="000B16FD"/>
    <w:rsid w:val="000B18D0"/>
    <w:rsid w:val="000B70EA"/>
    <w:rsid w:val="000D4C81"/>
    <w:rsid w:val="000E1D29"/>
    <w:rsid w:val="000E2418"/>
    <w:rsid w:val="000E3685"/>
    <w:rsid w:val="000E56F6"/>
    <w:rsid w:val="000E599D"/>
    <w:rsid w:val="000F291F"/>
    <w:rsid w:val="001018A9"/>
    <w:rsid w:val="00103513"/>
    <w:rsid w:val="00112DBC"/>
    <w:rsid w:val="001133FA"/>
    <w:rsid w:val="001172B9"/>
    <w:rsid w:val="001414D7"/>
    <w:rsid w:val="00146181"/>
    <w:rsid w:val="001470F2"/>
    <w:rsid w:val="00174FBD"/>
    <w:rsid w:val="00177103"/>
    <w:rsid w:val="00184354"/>
    <w:rsid w:val="00190B3B"/>
    <w:rsid w:val="00196C3C"/>
    <w:rsid w:val="001B69B0"/>
    <w:rsid w:val="001C7525"/>
    <w:rsid w:val="002033F0"/>
    <w:rsid w:val="00204B1A"/>
    <w:rsid w:val="002153BF"/>
    <w:rsid w:val="00226633"/>
    <w:rsid w:val="00231EA8"/>
    <w:rsid w:val="00233F0B"/>
    <w:rsid w:val="0023571E"/>
    <w:rsid w:val="00254EA0"/>
    <w:rsid w:val="002578C6"/>
    <w:rsid w:val="0027050B"/>
    <w:rsid w:val="002741BC"/>
    <w:rsid w:val="00275ACE"/>
    <w:rsid w:val="00277DA0"/>
    <w:rsid w:val="0028025A"/>
    <w:rsid w:val="0028084E"/>
    <w:rsid w:val="00291CB1"/>
    <w:rsid w:val="00291E4B"/>
    <w:rsid w:val="002C18B4"/>
    <w:rsid w:val="002C3F04"/>
    <w:rsid w:val="002D4369"/>
    <w:rsid w:val="002E0A95"/>
    <w:rsid w:val="002E2888"/>
    <w:rsid w:val="002E2F20"/>
    <w:rsid w:val="002E3350"/>
    <w:rsid w:val="002E49B6"/>
    <w:rsid w:val="002F2712"/>
    <w:rsid w:val="00300918"/>
    <w:rsid w:val="00321302"/>
    <w:rsid w:val="00322E66"/>
    <w:rsid w:val="00323B89"/>
    <w:rsid w:val="0032708A"/>
    <w:rsid w:val="003453B4"/>
    <w:rsid w:val="003464F7"/>
    <w:rsid w:val="00352565"/>
    <w:rsid w:val="00353B2F"/>
    <w:rsid w:val="00354F0B"/>
    <w:rsid w:val="00373016"/>
    <w:rsid w:val="00374C6F"/>
    <w:rsid w:val="00386469"/>
    <w:rsid w:val="003A29A1"/>
    <w:rsid w:val="003B1E2D"/>
    <w:rsid w:val="003D72F4"/>
    <w:rsid w:val="003F3BFD"/>
    <w:rsid w:val="003F5D92"/>
    <w:rsid w:val="00404D0A"/>
    <w:rsid w:val="00405426"/>
    <w:rsid w:val="0043384A"/>
    <w:rsid w:val="004368E8"/>
    <w:rsid w:val="00440655"/>
    <w:rsid w:val="00442EBE"/>
    <w:rsid w:val="00442EC7"/>
    <w:rsid w:val="00466526"/>
    <w:rsid w:val="00466A5C"/>
    <w:rsid w:val="00472394"/>
    <w:rsid w:val="00482558"/>
    <w:rsid w:val="004826DE"/>
    <w:rsid w:val="0048396B"/>
    <w:rsid w:val="00483BBF"/>
    <w:rsid w:val="004841CD"/>
    <w:rsid w:val="004A4BF7"/>
    <w:rsid w:val="004B0F50"/>
    <w:rsid w:val="004B1777"/>
    <w:rsid w:val="004B2AE2"/>
    <w:rsid w:val="004B2EE6"/>
    <w:rsid w:val="004C3155"/>
    <w:rsid w:val="004E2E85"/>
    <w:rsid w:val="004E3966"/>
    <w:rsid w:val="004F315B"/>
    <w:rsid w:val="00500E6C"/>
    <w:rsid w:val="00513044"/>
    <w:rsid w:val="00522CAA"/>
    <w:rsid w:val="00532001"/>
    <w:rsid w:val="00534109"/>
    <w:rsid w:val="00534556"/>
    <w:rsid w:val="00535988"/>
    <w:rsid w:val="0054245A"/>
    <w:rsid w:val="00546EEB"/>
    <w:rsid w:val="0055052E"/>
    <w:rsid w:val="0056247A"/>
    <w:rsid w:val="0056726C"/>
    <w:rsid w:val="00570302"/>
    <w:rsid w:val="00574DEA"/>
    <w:rsid w:val="00597D4D"/>
    <w:rsid w:val="005A53EA"/>
    <w:rsid w:val="005A54B9"/>
    <w:rsid w:val="005B014E"/>
    <w:rsid w:val="005B7A15"/>
    <w:rsid w:val="005C4758"/>
    <w:rsid w:val="005D05F7"/>
    <w:rsid w:val="005D219F"/>
    <w:rsid w:val="005D2FDA"/>
    <w:rsid w:val="005F16EC"/>
    <w:rsid w:val="006030B9"/>
    <w:rsid w:val="0061279D"/>
    <w:rsid w:val="00622E88"/>
    <w:rsid w:val="006435BB"/>
    <w:rsid w:val="006445CA"/>
    <w:rsid w:val="006519EE"/>
    <w:rsid w:val="00655D84"/>
    <w:rsid w:val="00667797"/>
    <w:rsid w:val="00683C2B"/>
    <w:rsid w:val="006A2BC6"/>
    <w:rsid w:val="006B217C"/>
    <w:rsid w:val="006B65AC"/>
    <w:rsid w:val="006C217C"/>
    <w:rsid w:val="006D4101"/>
    <w:rsid w:val="006F7FCC"/>
    <w:rsid w:val="00706EFD"/>
    <w:rsid w:val="007252EB"/>
    <w:rsid w:val="007275AA"/>
    <w:rsid w:val="007302E1"/>
    <w:rsid w:val="00730B60"/>
    <w:rsid w:val="00735E21"/>
    <w:rsid w:val="00735ED4"/>
    <w:rsid w:val="007378DB"/>
    <w:rsid w:val="0078563C"/>
    <w:rsid w:val="007857BF"/>
    <w:rsid w:val="00786226"/>
    <w:rsid w:val="007919EB"/>
    <w:rsid w:val="00793A0E"/>
    <w:rsid w:val="007A57BE"/>
    <w:rsid w:val="007A7BA3"/>
    <w:rsid w:val="007C1B7F"/>
    <w:rsid w:val="007E2D33"/>
    <w:rsid w:val="007E354D"/>
    <w:rsid w:val="007E5F9A"/>
    <w:rsid w:val="008010A6"/>
    <w:rsid w:val="008014BF"/>
    <w:rsid w:val="00802CCA"/>
    <w:rsid w:val="00803A6B"/>
    <w:rsid w:val="008075F1"/>
    <w:rsid w:val="00812232"/>
    <w:rsid w:val="008161F4"/>
    <w:rsid w:val="00823BCB"/>
    <w:rsid w:val="008303EC"/>
    <w:rsid w:val="008323FC"/>
    <w:rsid w:val="008440DD"/>
    <w:rsid w:val="00846E0A"/>
    <w:rsid w:val="00860DFD"/>
    <w:rsid w:val="00872B98"/>
    <w:rsid w:val="0088154C"/>
    <w:rsid w:val="0088247D"/>
    <w:rsid w:val="0089031F"/>
    <w:rsid w:val="00893AEC"/>
    <w:rsid w:val="00894162"/>
    <w:rsid w:val="008A06C0"/>
    <w:rsid w:val="008A3E24"/>
    <w:rsid w:val="008B1562"/>
    <w:rsid w:val="008B1B3F"/>
    <w:rsid w:val="008B495A"/>
    <w:rsid w:val="008B695B"/>
    <w:rsid w:val="008C36AC"/>
    <w:rsid w:val="008E171C"/>
    <w:rsid w:val="009038F5"/>
    <w:rsid w:val="00905507"/>
    <w:rsid w:val="00906B76"/>
    <w:rsid w:val="00911C31"/>
    <w:rsid w:val="00912753"/>
    <w:rsid w:val="0091298E"/>
    <w:rsid w:val="00914895"/>
    <w:rsid w:val="009254F5"/>
    <w:rsid w:val="00927CDB"/>
    <w:rsid w:val="00941D2D"/>
    <w:rsid w:val="00950EF7"/>
    <w:rsid w:val="009523B1"/>
    <w:rsid w:val="009605F4"/>
    <w:rsid w:val="009616EB"/>
    <w:rsid w:val="0096386E"/>
    <w:rsid w:val="009670C8"/>
    <w:rsid w:val="0098219C"/>
    <w:rsid w:val="00992AD2"/>
    <w:rsid w:val="00997001"/>
    <w:rsid w:val="009A032B"/>
    <w:rsid w:val="009A359E"/>
    <w:rsid w:val="009A368A"/>
    <w:rsid w:val="009A4DED"/>
    <w:rsid w:val="009B5306"/>
    <w:rsid w:val="009B5AC6"/>
    <w:rsid w:val="009B73DF"/>
    <w:rsid w:val="009C3B40"/>
    <w:rsid w:val="009C7916"/>
    <w:rsid w:val="009D2051"/>
    <w:rsid w:val="009D4CE6"/>
    <w:rsid w:val="009E053C"/>
    <w:rsid w:val="009E0990"/>
    <w:rsid w:val="009E69ED"/>
    <w:rsid w:val="009F4FF9"/>
    <w:rsid w:val="009F6BA0"/>
    <w:rsid w:val="00A06ACC"/>
    <w:rsid w:val="00A06B5C"/>
    <w:rsid w:val="00A11120"/>
    <w:rsid w:val="00A25AFD"/>
    <w:rsid w:val="00A26345"/>
    <w:rsid w:val="00A26FF0"/>
    <w:rsid w:val="00A410A7"/>
    <w:rsid w:val="00A47CD4"/>
    <w:rsid w:val="00A66430"/>
    <w:rsid w:val="00A7387A"/>
    <w:rsid w:val="00A82BDC"/>
    <w:rsid w:val="00AA024A"/>
    <w:rsid w:val="00AA5B9C"/>
    <w:rsid w:val="00AB08B6"/>
    <w:rsid w:val="00AB43E2"/>
    <w:rsid w:val="00AC3DA8"/>
    <w:rsid w:val="00AC4767"/>
    <w:rsid w:val="00AC76FB"/>
    <w:rsid w:val="00AC7877"/>
    <w:rsid w:val="00AC7CF1"/>
    <w:rsid w:val="00AD079C"/>
    <w:rsid w:val="00AD07F2"/>
    <w:rsid w:val="00AD1024"/>
    <w:rsid w:val="00B045E9"/>
    <w:rsid w:val="00B1756E"/>
    <w:rsid w:val="00B24F39"/>
    <w:rsid w:val="00B273CB"/>
    <w:rsid w:val="00B40916"/>
    <w:rsid w:val="00B45D04"/>
    <w:rsid w:val="00B576AE"/>
    <w:rsid w:val="00B5796E"/>
    <w:rsid w:val="00B602BE"/>
    <w:rsid w:val="00B631FB"/>
    <w:rsid w:val="00B65E87"/>
    <w:rsid w:val="00B71BC2"/>
    <w:rsid w:val="00B85E0A"/>
    <w:rsid w:val="00BB7AAC"/>
    <w:rsid w:val="00BC0B4A"/>
    <w:rsid w:val="00BD0254"/>
    <w:rsid w:val="00BE6C84"/>
    <w:rsid w:val="00BF1942"/>
    <w:rsid w:val="00C02F90"/>
    <w:rsid w:val="00C06C7E"/>
    <w:rsid w:val="00C310D2"/>
    <w:rsid w:val="00C3770D"/>
    <w:rsid w:val="00C45FE1"/>
    <w:rsid w:val="00C47065"/>
    <w:rsid w:val="00C52E5E"/>
    <w:rsid w:val="00C61D88"/>
    <w:rsid w:val="00C630A3"/>
    <w:rsid w:val="00C6359C"/>
    <w:rsid w:val="00C752C7"/>
    <w:rsid w:val="00C770D6"/>
    <w:rsid w:val="00C773B2"/>
    <w:rsid w:val="00C84138"/>
    <w:rsid w:val="00C8637E"/>
    <w:rsid w:val="00C93FBA"/>
    <w:rsid w:val="00CA5E85"/>
    <w:rsid w:val="00CB0FA3"/>
    <w:rsid w:val="00CB3D36"/>
    <w:rsid w:val="00CC3403"/>
    <w:rsid w:val="00CC5B4E"/>
    <w:rsid w:val="00CC648B"/>
    <w:rsid w:val="00CE011D"/>
    <w:rsid w:val="00CE1116"/>
    <w:rsid w:val="00CE1EC2"/>
    <w:rsid w:val="00CE4B32"/>
    <w:rsid w:val="00CE526A"/>
    <w:rsid w:val="00D21D6C"/>
    <w:rsid w:val="00D24FE4"/>
    <w:rsid w:val="00D375B5"/>
    <w:rsid w:val="00D40620"/>
    <w:rsid w:val="00D40C05"/>
    <w:rsid w:val="00D417FB"/>
    <w:rsid w:val="00D45F75"/>
    <w:rsid w:val="00D632FC"/>
    <w:rsid w:val="00D72BC9"/>
    <w:rsid w:val="00D745DB"/>
    <w:rsid w:val="00D82744"/>
    <w:rsid w:val="00D86980"/>
    <w:rsid w:val="00DB1F29"/>
    <w:rsid w:val="00DB454B"/>
    <w:rsid w:val="00DC2E2A"/>
    <w:rsid w:val="00DC6C87"/>
    <w:rsid w:val="00DC749F"/>
    <w:rsid w:val="00DC7E39"/>
    <w:rsid w:val="00DE1B3E"/>
    <w:rsid w:val="00DE6FCC"/>
    <w:rsid w:val="00DF40ED"/>
    <w:rsid w:val="00E02EC1"/>
    <w:rsid w:val="00E0620F"/>
    <w:rsid w:val="00E077E0"/>
    <w:rsid w:val="00E12410"/>
    <w:rsid w:val="00E15D3E"/>
    <w:rsid w:val="00E16214"/>
    <w:rsid w:val="00E2707C"/>
    <w:rsid w:val="00E40E60"/>
    <w:rsid w:val="00E436C1"/>
    <w:rsid w:val="00E437A6"/>
    <w:rsid w:val="00E449E8"/>
    <w:rsid w:val="00E511E7"/>
    <w:rsid w:val="00E65C5F"/>
    <w:rsid w:val="00E7351C"/>
    <w:rsid w:val="00E93631"/>
    <w:rsid w:val="00E94018"/>
    <w:rsid w:val="00EA1281"/>
    <w:rsid w:val="00EA67A2"/>
    <w:rsid w:val="00EB4BB1"/>
    <w:rsid w:val="00EC023B"/>
    <w:rsid w:val="00ED001F"/>
    <w:rsid w:val="00ED4C35"/>
    <w:rsid w:val="00ED5E86"/>
    <w:rsid w:val="00EF0EED"/>
    <w:rsid w:val="00EF35C3"/>
    <w:rsid w:val="00EF3C4A"/>
    <w:rsid w:val="00F01911"/>
    <w:rsid w:val="00F062AE"/>
    <w:rsid w:val="00F11F05"/>
    <w:rsid w:val="00F17B76"/>
    <w:rsid w:val="00F20128"/>
    <w:rsid w:val="00F32137"/>
    <w:rsid w:val="00F3323A"/>
    <w:rsid w:val="00F333C7"/>
    <w:rsid w:val="00F36E1E"/>
    <w:rsid w:val="00F423C5"/>
    <w:rsid w:val="00F71E46"/>
    <w:rsid w:val="00F77CF4"/>
    <w:rsid w:val="00F822A4"/>
    <w:rsid w:val="00F87757"/>
    <w:rsid w:val="00F95EB3"/>
    <w:rsid w:val="00F97F2A"/>
    <w:rsid w:val="00FA2F4C"/>
    <w:rsid w:val="00FA59B5"/>
    <w:rsid w:val="00FB1A95"/>
    <w:rsid w:val="00FC027C"/>
    <w:rsid w:val="00FC03F1"/>
    <w:rsid w:val="00FC29C1"/>
    <w:rsid w:val="00FD0F1C"/>
    <w:rsid w:val="00FD6B67"/>
    <w:rsid w:val="00FE6697"/>
    <w:rsid w:val="00FF2AE2"/>
    <w:rsid w:val="00FF4ABE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6A"/>
  </w:style>
  <w:style w:type="paragraph" w:styleId="Piedepgina">
    <w:name w:val="footer"/>
    <w:basedOn w:val="Normal"/>
    <w:link w:val="PiedepginaCar"/>
    <w:uiPriority w:val="99"/>
    <w:unhideWhenUsed/>
    <w:rsid w:val="00CE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6A"/>
  </w:style>
  <w:style w:type="paragraph" w:styleId="Textodeglobo">
    <w:name w:val="Balloon Text"/>
    <w:basedOn w:val="Normal"/>
    <w:link w:val="TextodegloboCar"/>
    <w:uiPriority w:val="99"/>
    <w:semiHidden/>
    <w:unhideWhenUsed/>
    <w:rsid w:val="00C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4FE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FE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D24FE4"/>
    <w:rPr>
      <w:vertAlign w:val="superscript"/>
    </w:rPr>
  </w:style>
  <w:style w:type="paragraph" w:customStyle="1" w:styleId="Texto">
    <w:name w:val="Texto"/>
    <w:basedOn w:val="Normal"/>
    <w:link w:val="TextoCar"/>
    <w:qFormat/>
    <w:rsid w:val="00D24FE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D24FE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24F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24FE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24F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ulo1">
    <w:name w:val="Titulo 1"/>
    <w:basedOn w:val="Texto"/>
    <w:rsid w:val="00D24FE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D24FE4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2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F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6A"/>
  </w:style>
  <w:style w:type="paragraph" w:styleId="Piedepgina">
    <w:name w:val="footer"/>
    <w:basedOn w:val="Normal"/>
    <w:link w:val="PiedepginaCar"/>
    <w:uiPriority w:val="99"/>
    <w:unhideWhenUsed/>
    <w:rsid w:val="00CE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6A"/>
  </w:style>
  <w:style w:type="paragraph" w:styleId="Textodeglobo">
    <w:name w:val="Balloon Text"/>
    <w:basedOn w:val="Normal"/>
    <w:link w:val="TextodegloboCar"/>
    <w:uiPriority w:val="99"/>
    <w:semiHidden/>
    <w:unhideWhenUsed/>
    <w:rsid w:val="00C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4FE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FE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D24FE4"/>
    <w:rPr>
      <w:vertAlign w:val="superscript"/>
    </w:rPr>
  </w:style>
  <w:style w:type="paragraph" w:customStyle="1" w:styleId="Texto">
    <w:name w:val="Texto"/>
    <w:basedOn w:val="Normal"/>
    <w:link w:val="TextoCar"/>
    <w:qFormat/>
    <w:rsid w:val="00D24FE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D24FE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24F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24FE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24F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ulo1">
    <w:name w:val="Titulo 1"/>
    <w:basedOn w:val="Texto"/>
    <w:rsid w:val="00D24FE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D24FE4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2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F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624E-FFAE-45AD-85DC-A23D571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3253</Words>
  <Characters>17893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Morales de la Garza</dc:creator>
  <cp:lastModifiedBy>Jose Antonio Torres Gonzalez</cp:lastModifiedBy>
  <cp:revision>7</cp:revision>
  <cp:lastPrinted>2024-04-11T18:20:00Z</cp:lastPrinted>
  <dcterms:created xsi:type="dcterms:W3CDTF">2024-04-11T18:21:00Z</dcterms:created>
  <dcterms:modified xsi:type="dcterms:W3CDTF">2024-04-18T19:39:00Z</dcterms:modified>
</cp:coreProperties>
</file>