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C20" w:rsidRPr="000931E9" w:rsidRDefault="00375C20" w:rsidP="000931E9">
      <w:pPr>
        <w:pStyle w:val="Texto"/>
      </w:pPr>
    </w:p>
    <w:p w:rsidR="00A22DAA" w:rsidRPr="001A7482" w:rsidRDefault="00A22DAA" w:rsidP="00A22DAA">
      <w:pPr>
        <w:pStyle w:val="Texto"/>
        <w:spacing w:after="0" w:line="240" w:lineRule="exact"/>
        <w:jc w:val="center"/>
        <w:rPr>
          <w:rFonts w:asciiTheme="minorHAnsi" w:hAnsiTheme="minorHAnsi" w:cstheme="minorHAnsi"/>
          <w:b/>
          <w:sz w:val="20"/>
        </w:rPr>
      </w:pPr>
      <w:r w:rsidRPr="001A7482">
        <w:rPr>
          <w:rFonts w:asciiTheme="minorHAnsi" w:hAnsiTheme="minorHAnsi" w:cstheme="minorHAnsi"/>
          <w:b/>
          <w:sz w:val="20"/>
        </w:rPr>
        <w:t>NOTAS A LOS ESTADOS FINANCIEROS</w:t>
      </w:r>
    </w:p>
    <w:p w:rsidR="00A22DAA" w:rsidRPr="001A7482" w:rsidRDefault="00A22DAA" w:rsidP="00A22DAA">
      <w:pPr>
        <w:pStyle w:val="Texto"/>
        <w:spacing w:after="0" w:line="240" w:lineRule="exact"/>
        <w:ind w:firstLine="0"/>
        <w:rPr>
          <w:rFonts w:asciiTheme="minorHAnsi" w:hAnsiTheme="minorHAnsi" w:cstheme="minorHAnsi"/>
          <w:b/>
          <w:sz w:val="20"/>
        </w:rPr>
      </w:pPr>
    </w:p>
    <w:p w:rsidR="00A22DAA" w:rsidRPr="001A7482" w:rsidRDefault="00A22DAA" w:rsidP="00A22DAA">
      <w:pPr>
        <w:pStyle w:val="Texto"/>
        <w:spacing w:after="0" w:line="240" w:lineRule="exact"/>
        <w:jc w:val="center"/>
        <w:rPr>
          <w:rFonts w:asciiTheme="minorHAnsi" w:hAnsiTheme="minorHAnsi" w:cstheme="minorHAnsi"/>
          <w:b/>
          <w:sz w:val="20"/>
        </w:rPr>
      </w:pPr>
    </w:p>
    <w:p w:rsidR="00A22DAA" w:rsidRPr="001A7482" w:rsidRDefault="00A22DAA" w:rsidP="00A22DAA">
      <w:pPr>
        <w:pStyle w:val="Texto"/>
        <w:spacing w:after="0" w:line="240" w:lineRule="exact"/>
        <w:jc w:val="center"/>
        <w:rPr>
          <w:rFonts w:asciiTheme="minorHAnsi" w:hAnsiTheme="minorHAnsi" w:cstheme="minorHAnsi"/>
          <w:b/>
          <w:sz w:val="20"/>
        </w:rPr>
      </w:pPr>
      <w:r w:rsidRPr="001A7482">
        <w:rPr>
          <w:rFonts w:asciiTheme="minorHAnsi" w:hAnsiTheme="minorHAnsi" w:cstheme="minorHAnsi"/>
          <w:b/>
          <w:sz w:val="20"/>
        </w:rPr>
        <w:t>NOTAS A LOS ESTADOS FINANCIEROS AL 31 DE DICIEMBRE DE 2022</w:t>
      </w:r>
    </w:p>
    <w:p w:rsidR="00A22DAA" w:rsidRPr="001A7482" w:rsidRDefault="00A22DAA" w:rsidP="00A22DAA">
      <w:pPr>
        <w:pStyle w:val="Texto"/>
        <w:spacing w:after="0" w:line="240" w:lineRule="exact"/>
        <w:jc w:val="center"/>
        <w:rPr>
          <w:rFonts w:asciiTheme="minorHAnsi" w:hAnsiTheme="minorHAnsi" w:cstheme="minorHAnsi"/>
          <w:b/>
          <w:sz w:val="20"/>
        </w:rPr>
      </w:pPr>
    </w:p>
    <w:p w:rsidR="00A22DAA" w:rsidRPr="001A7482" w:rsidRDefault="00A22DAA" w:rsidP="00A22DAA">
      <w:pPr>
        <w:pStyle w:val="Texto"/>
        <w:spacing w:after="0" w:line="240" w:lineRule="exact"/>
        <w:ind w:firstLine="0"/>
        <w:rPr>
          <w:rFonts w:asciiTheme="minorHAnsi" w:hAnsiTheme="minorHAnsi" w:cstheme="minorHAnsi"/>
          <w:b/>
          <w:sz w:val="20"/>
        </w:rPr>
      </w:pPr>
    </w:p>
    <w:p w:rsidR="00A22DAA" w:rsidRPr="001A7482" w:rsidRDefault="00A22DAA" w:rsidP="00A22DAA">
      <w:pPr>
        <w:pStyle w:val="Texto"/>
        <w:spacing w:after="0" w:line="240" w:lineRule="exact"/>
        <w:jc w:val="center"/>
        <w:rPr>
          <w:rFonts w:asciiTheme="minorHAnsi" w:hAnsiTheme="minorHAnsi" w:cstheme="minorHAnsi"/>
          <w:b/>
          <w:sz w:val="20"/>
        </w:rPr>
      </w:pPr>
    </w:p>
    <w:p w:rsidR="00A22DAA" w:rsidRPr="001A7482" w:rsidRDefault="00A22DAA" w:rsidP="00A22DAA">
      <w:pPr>
        <w:pStyle w:val="Texto"/>
        <w:spacing w:after="0" w:line="240" w:lineRule="exact"/>
        <w:jc w:val="center"/>
        <w:rPr>
          <w:rFonts w:asciiTheme="minorHAnsi" w:hAnsiTheme="minorHAnsi" w:cstheme="minorHAnsi"/>
          <w:sz w:val="20"/>
        </w:rPr>
      </w:pPr>
      <w:r w:rsidRPr="001A7482">
        <w:rPr>
          <w:rFonts w:asciiTheme="minorHAnsi" w:hAnsiTheme="minorHAnsi" w:cstheme="minorHAnsi"/>
          <w:b/>
          <w:sz w:val="20"/>
        </w:rPr>
        <w:t>a) NOTAS DE DESGLOSE</w:t>
      </w:r>
    </w:p>
    <w:p w:rsidR="00A22DAA" w:rsidRPr="001A7482" w:rsidRDefault="00A22DAA" w:rsidP="00A22DAA">
      <w:pPr>
        <w:pStyle w:val="Texto"/>
        <w:spacing w:after="0" w:line="240" w:lineRule="exact"/>
        <w:rPr>
          <w:rFonts w:asciiTheme="minorHAnsi" w:hAnsiTheme="minorHAnsi" w:cstheme="minorHAnsi"/>
          <w:sz w:val="20"/>
          <w:lang w:val="es-MX"/>
        </w:rPr>
      </w:pPr>
    </w:p>
    <w:p w:rsidR="00A22DAA" w:rsidRPr="001A7482" w:rsidRDefault="00A22DAA" w:rsidP="00A22DAA">
      <w:pPr>
        <w:pStyle w:val="INCISO"/>
        <w:spacing w:after="0" w:line="240" w:lineRule="exact"/>
        <w:ind w:left="426" w:hanging="426"/>
        <w:rPr>
          <w:rFonts w:asciiTheme="minorHAnsi" w:hAnsiTheme="minorHAnsi" w:cstheme="minorHAnsi"/>
          <w:b/>
          <w:smallCaps/>
          <w:sz w:val="20"/>
          <w:szCs w:val="20"/>
        </w:rPr>
      </w:pPr>
      <w:r w:rsidRPr="001A7482">
        <w:rPr>
          <w:rFonts w:asciiTheme="minorHAnsi" w:hAnsiTheme="minorHAnsi" w:cstheme="minorHAnsi"/>
          <w:b/>
          <w:smallCaps/>
          <w:sz w:val="20"/>
          <w:szCs w:val="20"/>
        </w:rPr>
        <w:t xml:space="preserve">I) </w:t>
      </w:r>
      <w:r w:rsidRPr="001A7482">
        <w:rPr>
          <w:rFonts w:asciiTheme="minorHAnsi" w:hAnsiTheme="minorHAnsi" w:cstheme="minorHAnsi"/>
          <w:b/>
          <w:smallCaps/>
          <w:sz w:val="20"/>
          <w:szCs w:val="20"/>
        </w:rPr>
        <w:tab/>
        <w:t>Notas al Estado de Situación Financiera</w:t>
      </w:r>
    </w:p>
    <w:p w:rsidR="00A22DAA" w:rsidRPr="001A7482" w:rsidRDefault="00A22DAA" w:rsidP="00A22DAA">
      <w:pPr>
        <w:pStyle w:val="Texto"/>
        <w:spacing w:after="0" w:line="240" w:lineRule="exact"/>
        <w:rPr>
          <w:rFonts w:asciiTheme="minorHAnsi" w:hAnsiTheme="minorHAnsi" w:cstheme="minorHAnsi"/>
          <w:sz w:val="20"/>
          <w:lang w:val="es-MX"/>
        </w:rPr>
      </w:pPr>
    </w:p>
    <w:p w:rsidR="00A22DAA" w:rsidRPr="001A7482" w:rsidRDefault="00A22DAA" w:rsidP="00A22DAA">
      <w:pPr>
        <w:pStyle w:val="Texto"/>
        <w:spacing w:after="0" w:line="240" w:lineRule="exact"/>
        <w:rPr>
          <w:rFonts w:asciiTheme="minorHAnsi" w:hAnsiTheme="minorHAnsi" w:cstheme="minorHAnsi"/>
          <w:b/>
          <w:sz w:val="20"/>
          <w:lang w:val="es-MX"/>
        </w:rPr>
      </w:pPr>
      <w:r w:rsidRPr="001A7482">
        <w:rPr>
          <w:rFonts w:asciiTheme="minorHAnsi" w:hAnsiTheme="minorHAnsi" w:cstheme="minorHAnsi"/>
          <w:b/>
          <w:sz w:val="20"/>
          <w:lang w:val="es-MX"/>
        </w:rPr>
        <w:t>Activo</w:t>
      </w:r>
    </w:p>
    <w:p w:rsidR="00A22DAA" w:rsidRPr="001A7482" w:rsidRDefault="00A22DAA" w:rsidP="00A22DAA">
      <w:pPr>
        <w:pStyle w:val="Texto"/>
        <w:spacing w:after="0" w:line="240" w:lineRule="exact"/>
        <w:rPr>
          <w:rFonts w:asciiTheme="minorHAnsi" w:hAnsiTheme="minorHAnsi" w:cstheme="minorHAnsi"/>
          <w:sz w:val="20"/>
          <w:lang w:val="es-MX"/>
        </w:rPr>
      </w:pPr>
    </w:p>
    <w:p w:rsidR="00A22DAA" w:rsidRPr="001A7482" w:rsidRDefault="00A22DAA" w:rsidP="00A22DAA">
      <w:pPr>
        <w:pStyle w:val="Textopredeterminado"/>
        <w:spacing w:line="360" w:lineRule="auto"/>
        <w:ind w:firstLine="720"/>
        <w:jc w:val="both"/>
        <w:rPr>
          <w:rFonts w:asciiTheme="minorHAnsi" w:hAnsiTheme="minorHAnsi" w:cstheme="minorHAnsi"/>
          <w:b/>
          <w:bCs/>
          <w:sz w:val="20"/>
          <w:szCs w:val="20"/>
          <w:lang w:val="es-MX"/>
        </w:rPr>
      </w:pPr>
      <w:r w:rsidRPr="001A7482">
        <w:rPr>
          <w:rFonts w:asciiTheme="minorHAnsi" w:hAnsiTheme="minorHAnsi" w:cstheme="minorHAnsi"/>
          <w:b/>
          <w:bCs/>
          <w:sz w:val="20"/>
          <w:szCs w:val="20"/>
          <w:lang w:val="es-MX"/>
        </w:rPr>
        <w:t>ACTIVO CIRCULANTE</w:t>
      </w:r>
    </w:p>
    <w:p w:rsidR="00A22DAA" w:rsidRPr="001A7482" w:rsidRDefault="00A22DAA" w:rsidP="00A22DAA">
      <w:pPr>
        <w:pStyle w:val="Textopredeterminado"/>
        <w:spacing w:line="360" w:lineRule="auto"/>
        <w:ind w:firstLine="720"/>
        <w:jc w:val="both"/>
        <w:rPr>
          <w:rFonts w:asciiTheme="minorHAnsi" w:hAnsiTheme="minorHAnsi" w:cstheme="minorHAnsi"/>
          <w:b/>
          <w:bCs/>
          <w:sz w:val="20"/>
          <w:szCs w:val="20"/>
          <w:lang w:val="es-MX"/>
        </w:rPr>
      </w:pPr>
      <w:r w:rsidRPr="001A7482">
        <w:rPr>
          <w:rFonts w:asciiTheme="minorHAnsi" w:hAnsiTheme="minorHAnsi" w:cstheme="minorHAnsi"/>
          <w:b/>
          <w:bCs/>
          <w:sz w:val="20"/>
          <w:szCs w:val="20"/>
          <w:lang w:val="es-MX"/>
        </w:rPr>
        <w:t>EFECTIVO Y EQUIVALENTES</w:t>
      </w:r>
    </w:p>
    <w:p w:rsidR="00A22DAA" w:rsidRPr="001A7482" w:rsidRDefault="00A22DAA" w:rsidP="00A22DAA">
      <w:pPr>
        <w:pStyle w:val="Textopredeterminado"/>
        <w:numPr>
          <w:ilvl w:val="12"/>
          <w:numId w:val="0"/>
        </w:numPr>
        <w:spacing w:line="360" w:lineRule="auto"/>
        <w:jc w:val="both"/>
        <w:rPr>
          <w:rFonts w:asciiTheme="minorHAnsi" w:hAnsiTheme="minorHAnsi" w:cstheme="minorHAnsi"/>
          <w:sz w:val="20"/>
          <w:szCs w:val="20"/>
          <w:lang w:val="es-MX"/>
        </w:rPr>
      </w:pPr>
      <w:r w:rsidRPr="001A7482">
        <w:rPr>
          <w:rFonts w:asciiTheme="minorHAnsi" w:hAnsiTheme="minorHAnsi" w:cstheme="minorHAnsi"/>
          <w:sz w:val="20"/>
          <w:szCs w:val="20"/>
          <w:lang w:val="es-MX"/>
        </w:rPr>
        <w:tab/>
      </w:r>
      <w:r w:rsidRPr="001A7482">
        <w:rPr>
          <w:rFonts w:asciiTheme="minorHAnsi" w:hAnsiTheme="minorHAnsi" w:cstheme="minorHAnsi"/>
          <w:sz w:val="20"/>
          <w:szCs w:val="20"/>
          <w:lang w:val="es-ES"/>
        </w:rPr>
        <w:t xml:space="preserve">Representa el valor del efectivo en caja y los depósitos bancarios en cuentas de cheques o de inversiones temporales menores a tres meses, así como también se incluye la partida de Depósitos de Fondos de Terceros en Garantía y/o Administración. </w:t>
      </w:r>
      <w:r w:rsidRPr="001A7482">
        <w:rPr>
          <w:rFonts w:asciiTheme="minorHAnsi" w:hAnsiTheme="minorHAnsi" w:cstheme="minorHAnsi"/>
          <w:sz w:val="20"/>
          <w:szCs w:val="20"/>
          <w:lang w:val="es-MX"/>
        </w:rPr>
        <w:t xml:space="preserve">Al 31 de diciembre de 2022 presenta un saldo </w:t>
      </w:r>
      <w:bookmarkStart w:id="0" w:name="OLE_LINK2"/>
      <w:r w:rsidRPr="001A7482">
        <w:rPr>
          <w:rFonts w:asciiTheme="minorHAnsi" w:hAnsiTheme="minorHAnsi" w:cstheme="minorHAnsi"/>
          <w:sz w:val="20"/>
          <w:szCs w:val="20"/>
          <w:lang w:val="es-MX"/>
        </w:rPr>
        <w:t xml:space="preserve">de </w:t>
      </w:r>
      <w:bookmarkEnd w:id="0"/>
      <w:r w:rsidRPr="001A7482">
        <w:rPr>
          <w:rFonts w:asciiTheme="minorHAnsi" w:hAnsiTheme="minorHAnsi" w:cstheme="minorHAnsi"/>
          <w:sz w:val="20"/>
          <w:szCs w:val="20"/>
          <w:lang w:val="es-MX"/>
        </w:rPr>
        <w:t>$3’287</w:t>
      </w:r>
      <w:proofErr w:type="gramStart"/>
      <w:r w:rsidRPr="001A7482">
        <w:rPr>
          <w:rFonts w:asciiTheme="minorHAnsi" w:hAnsiTheme="minorHAnsi" w:cstheme="minorHAnsi"/>
          <w:sz w:val="20"/>
          <w:szCs w:val="20"/>
          <w:lang w:val="es-MX"/>
        </w:rPr>
        <w:t>,586,632</w:t>
      </w:r>
      <w:proofErr w:type="gramEnd"/>
      <w:r w:rsidRPr="001A7482">
        <w:rPr>
          <w:rFonts w:asciiTheme="minorHAnsi" w:hAnsiTheme="minorHAnsi" w:cstheme="minorHAnsi"/>
          <w:sz w:val="20"/>
          <w:szCs w:val="20"/>
          <w:lang w:val="es-MX"/>
        </w:rPr>
        <w:t xml:space="preserve"> y se integra de la siguiente manera:</w:t>
      </w:r>
    </w:p>
    <w:p w:rsidR="00A22DAA" w:rsidRPr="001A7482" w:rsidRDefault="00A22DAA" w:rsidP="00A22DAA">
      <w:pPr>
        <w:pStyle w:val="Textopredeterminado"/>
        <w:numPr>
          <w:ilvl w:val="12"/>
          <w:numId w:val="0"/>
        </w:numPr>
        <w:spacing w:line="360" w:lineRule="auto"/>
        <w:jc w:val="both"/>
        <w:rPr>
          <w:rFonts w:asciiTheme="minorHAnsi" w:hAnsiTheme="minorHAnsi" w:cstheme="minorHAnsi"/>
          <w:sz w:val="20"/>
          <w:szCs w:val="20"/>
          <w:lang w:val="es-MX"/>
        </w:rPr>
      </w:pPr>
    </w:p>
    <w:p w:rsidR="00A22DAA" w:rsidRPr="001A7482" w:rsidRDefault="00A22DAA" w:rsidP="00A22DAA">
      <w:pPr>
        <w:pStyle w:val="Textopredeterminado"/>
        <w:numPr>
          <w:ilvl w:val="12"/>
          <w:numId w:val="0"/>
        </w:numPr>
        <w:spacing w:line="360" w:lineRule="auto"/>
        <w:jc w:val="both"/>
        <w:rPr>
          <w:rFonts w:asciiTheme="minorHAnsi" w:hAnsiTheme="minorHAnsi" w:cstheme="minorHAnsi"/>
          <w:sz w:val="20"/>
          <w:szCs w:val="20"/>
          <w:lang w:val="es-MX"/>
        </w:rPr>
      </w:pPr>
    </w:p>
    <w:p w:rsidR="00A22DAA" w:rsidRPr="001A7482" w:rsidRDefault="00A22DAA" w:rsidP="00A22DAA">
      <w:pPr>
        <w:pStyle w:val="Textopredeterminado"/>
        <w:numPr>
          <w:ilvl w:val="12"/>
          <w:numId w:val="0"/>
        </w:numPr>
        <w:spacing w:line="360" w:lineRule="auto"/>
        <w:jc w:val="both"/>
        <w:rPr>
          <w:rFonts w:asciiTheme="minorHAnsi" w:hAnsiTheme="minorHAnsi" w:cstheme="minorHAnsi"/>
          <w:sz w:val="20"/>
          <w:szCs w:val="20"/>
          <w:lang w:val="es-MX"/>
        </w:rPr>
      </w:pPr>
    </w:p>
    <w:tbl>
      <w:tblPr>
        <w:tblW w:w="0" w:type="auto"/>
        <w:jc w:val="center"/>
        <w:tblInd w:w="-1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6"/>
        <w:gridCol w:w="1559"/>
      </w:tblGrid>
      <w:tr w:rsidR="00A22DAA" w:rsidRPr="001A7482" w:rsidTr="006D2CE2">
        <w:trPr>
          <w:jc w:val="center"/>
        </w:trPr>
        <w:tc>
          <w:tcPr>
            <w:tcW w:w="5426" w:type="dxa"/>
            <w:shd w:val="clear" w:color="auto" w:fill="D0CECE" w:themeFill="background2" w:themeFillShade="E6"/>
          </w:tcPr>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Concepto</w:t>
            </w:r>
          </w:p>
        </w:tc>
        <w:tc>
          <w:tcPr>
            <w:tcW w:w="1559" w:type="dxa"/>
            <w:shd w:val="clear" w:color="auto" w:fill="D0CECE" w:themeFill="background2" w:themeFillShade="E6"/>
          </w:tcPr>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Importe</w:t>
            </w:r>
          </w:p>
        </w:tc>
      </w:tr>
      <w:tr w:rsidR="00A22DAA" w:rsidRPr="001A7482" w:rsidTr="006D2CE2">
        <w:trPr>
          <w:jc w:val="center"/>
        </w:trPr>
        <w:tc>
          <w:tcPr>
            <w:tcW w:w="5426" w:type="dxa"/>
            <w:vAlign w:val="center"/>
          </w:tcPr>
          <w:p w:rsidR="00A22DAA" w:rsidRPr="001A7482" w:rsidRDefault="00A22DAA" w:rsidP="006D2CE2">
            <w:pPr>
              <w:pStyle w:val="Textopredeterminado"/>
              <w:numPr>
                <w:ilvl w:val="12"/>
                <w:numId w:val="0"/>
              </w:numPr>
              <w:spacing w:line="360" w:lineRule="auto"/>
              <w:jc w:val="left"/>
              <w:rPr>
                <w:rFonts w:asciiTheme="minorHAnsi" w:hAnsiTheme="minorHAnsi" w:cstheme="minorHAnsi"/>
                <w:sz w:val="20"/>
                <w:szCs w:val="20"/>
                <w:lang w:val="es-MX"/>
              </w:rPr>
            </w:pPr>
            <w:r w:rsidRPr="001A7482">
              <w:rPr>
                <w:rFonts w:asciiTheme="minorHAnsi" w:hAnsiTheme="minorHAnsi" w:cstheme="minorHAnsi"/>
                <w:sz w:val="20"/>
                <w:szCs w:val="20"/>
                <w:lang w:val="es-MX"/>
              </w:rPr>
              <w:t>Efectivo</w:t>
            </w:r>
          </w:p>
        </w:tc>
        <w:tc>
          <w:tcPr>
            <w:tcW w:w="1559" w:type="dxa"/>
            <w:vAlign w:val="center"/>
          </w:tcPr>
          <w:p w:rsidR="00A22DAA" w:rsidRPr="001A7482" w:rsidRDefault="00A22DAA" w:rsidP="006D2CE2">
            <w:pPr>
              <w:pStyle w:val="Textopredeterminado"/>
              <w:numPr>
                <w:ilvl w:val="12"/>
                <w:numId w:val="0"/>
              </w:numPr>
              <w:spacing w:line="360" w:lineRule="auto"/>
              <w:jc w:val="right"/>
              <w:rPr>
                <w:rFonts w:asciiTheme="minorHAnsi" w:hAnsiTheme="minorHAnsi" w:cstheme="minorHAnsi"/>
                <w:sz w:val="20"/>
                <w:szCs w:val="20"/>
                <w:lang w:val="es-MX"/>
              </w:rPr>
            </w:pPr>
            <w:r w:rsidRPr="001A7482">
              <w:rPr>
                <w:rFonts w:asciiTheme="minorHAnsi" w:hAnsiTheme="minorHAnsi" w:cstheme="minorHAnsi"/>
                <w:sz w:val="20"/>
                <w:szCs w:val="20"/>
                <w:lang w:val="es-MX"/>
              </w:rPr>
              <w:t>$0</w:t>
            </w:r>
          </w:p>
        </w:tc>
      </w:tr>
      <w:tr w:rsidR="00A22DAA" w:rsidRPr="001A7482" w:rsidTr="006D2CE2">
        <w:trPr>
          <w:jc w:val="center"/>
        </w:trPr>
        <w:tc>
          <w:tcPr>
            <w:tcW w:w="5426" w:type="dxa"/>
            <w:vAlign w:val="center"/>
          </w:tcPr>
          <w:p w:rsidR="00A22DAA" w:rsidRPr="001A7482" w:rsidRDefault="00A22DAA" w:rsidP="006D2CE2">
            <w:pPr>
              <w:pStyle w:val="Textopredeterminado"/>
              <w:numPr>
                <w:ilvl w:val="12"/>
                <w:numId w:val="0"/>
              </w:numPr>
              <w:spacing w:line="360" w:lineRule="auto"/>
              <w:jc w:val="left"/>
              <w:rPr>
                <w:rFonts w:asciiTheme="minorHAnsi" w:hAnsiTheme="minorHAnsi" w:cstheme="minorHAnsi"/>
                <w:sz w:val="20"/>
                <w:szCs w:val="20"/>
                <w:lang w:val="es-MX"/>
              </w:rPr>
            </w:pPr>
            <w:r w:rsidRPr="001A7482">
              <w:rPr>
                <w:rFonts w:asciiTheme="minorHAnsi" w:hAnsiTheme="minorHAnsi" w:cstheme="minorHAnsi"/>
                <w:sz w:val="20"/>
                <w:szCs w:val="20"/>
                <w:lang w:val="es-MX"/>
              </w:rPr>
              <w:t>Bancos/tesorería</w:t>
            </w:r>
          </w:p>
        </w:tc>
        <w:tc>
          <w:tcPr>
            <w:tcW w:w="1559" w:type="dxa"/>
            <w:vAlign w:val="center"/>
          </w:tcPr>
          <w:p w:rsidR="00A22DAA" w:rsidRPr="001A7482" w:rsidRDefault="00A22DAA" w:rsidP="006D2CE2">
            <w:pPr>
              <w:pStyle w:val="Textopredeterminado"/>
              <w:numPr>
                <w:ilvl w:val="12"/>
                <w:numId w:val="0"/>
              </w:numPr>
              <w:spacing w:line="360" w:lineRule="auto"/>
              <w:jc w:val="right"/>
              <w:rPr>
                <w:rFonts w:asciiTheme="minorHAnsi" w:hAnsiTheme="minorHAnsi" w:cstheme="minorHAnsi"/>
                <w:sz w:val="20"/>
                <w:szCs w:val="20"/>
                <w:lang w:val="es-MX"/>
              </w:rPr>
            </w:pPr>
            <w:r w:rsidRPr="001A7482">
              <w:rPr>
                <w:rFonts w:asciiTheme="minorHAnsi" w:hAnsiTheme="minorHAnsi" w:cstheme="minorHAnsi"/>
                <w:sz w:val="20"/>
                <w:szCs w:val="20"/>
                <w:lang w:val="es-MX"/>
              </w:rPr>
              <w:t>$1,164,390,200</w:t>
            </w:r>
          </w:p>
        </w:tc>
      </w:tr>
      <w:tr w:rsidR="00A22DAA" w:rsidRPr="001A7482" w:rsidTr="006D2CE2">
        <w:trPr>
          <w:jc w:val="center"/>
        </w:trPr>
        <w:tc>
          <w:tcPr>
            <w:tcW w:w="5426" w:type="dxa"/>
            <w:vAlign w:val="center"/>
          </w:tcPr>
          <w:p w:rsidR="00A22DAA" w:rsidRPr="001A7482" w:rsidRDefault="00A22DAA" w:rsidP="006D2CE2">
            <w:pPr>
              <w:pStyle w:val="Textopredeterminado"/>
              <w:numPr>
                <w:ilvl w:val="12"/>
                <w:numId w:val="0"/>
              </w:numPr>
              <w:spacing w:line="360" w:lineRule="auto"/>
              <w:jc w:val="left"/>
              <w:rPr>
                <w:rFonts w:asciiTheme="minorHAnsi" w:hAnsiTheme="minorHAnsi" w:cstheme="minorHAnsi"/>
                <w:sz w:val="20"/>
                <w:szCs w:val="20"/>
                <w:lang w:val="es-MX"/>
              </w:rPr>
            </w:pPr>
            <w:r w:rsidRPr="001A7482">
              <w:rPr>
                <w:rFonts w:asciiTheme="minorHAnsi" w:hAnsiTheme="minorHAnsi" w:cstheme="minorHAnsi"/>
                <w:sz w:val="20"/>
                <w:szCs w:val="20"/>
                <w:lang w:val="es-MX"/>
              </w:rPr>
              <w:t>Inversiones temporales (hasta 3 meses)</w:t>
            </w:r>
          </w:p>
        </w:tc>
        <w:tc>
          <w:tcPr>
            <w:tcW w:w="1559" w:type="dxa"/>
            <w:vAlign w:val="center"/>
          </w:tcPr>
          <w:p w:rsidR="00A22DAA" w:rsidRPr="001A7482" w:rsidRDefault="00A22DAA" w:rsidP="006D2CE2">
            <w:pPr>
              <w:pStyle w:val="Textopredeterminado"/>
              <w:numPr>
                <w:ilvl w:val="12"/>
                <w:numId w:val="0"/>
              </w:numPr>
              <w:spacing w:line="360" w:lineRule="auto"/>
              <w:jc w:val="right"/>
              <w:rPr>
                <w:rFonts w:asciiTheme="minorHAnsi" w:hAnsiTheme="minorHAnsi" w:cstheme="minorHAnsi"/>
                <w:sz w:val="20"/>
                <w:szCs w:val="20"/>
                <w:lang w:val="es-MX"/>
              </w:rPr>
            </w:pPr>
            <w:r w:rsidRPr="001A7482">
              <w:rPr>
                <w:rFonts w:asciiTheme="minorHAnsi" w:hAnsiTheme="minorHAnsi" w:cstheme="minorHAnsi"/>
                <w:sz w:val="20"/>
                <w:szCs w:val="20"/>
                <w:lang w:val="es-MX"/>
              </w:rPr>
              <w:t>$628,517,690</w:t>
            </w:r>
          </w:p>
        </w:tc>
      </w:tr>
      <w:tr w:rsidR="00A22DAA" w:rsidRPr="001A7482" w:rsidTr="006D2CE2">
        <w:trPr>
          <w:jc w:val="center"/>
        </w:trPr>
        <w:tc>
          <w:tcPr>
            <w:tcW w:w="5426" w:type="dxa"/>
            <w:vAlign w:val="center"/>
          </w:tcPr>
          <w:p w:rsidR="00A22DAA" w:rsidRPr="001A7482" w:rsidRDefault="00A22DAA" w:rsidP="006D2CE2">
            <w:pPr>
              <w:pStyle w:val="Textopredeterminado"/>
              <w:numPr>
                <w:ilvl w:val="12"/>
                <w:numId w:val="0"/>
              </w:numPr>
              <w:spacing w:line="360" w:lineRule="auto"/>
              <w:jc w:val="left"/>
              <w:rPr>
                <w:rFonts w:asciiTheme="minorHAnsi" w:hAnsiTheme="minorHAnsi" w:cstheme="minorHAnsi"/>
                <w:sz w:val="20"/>
                <w:szCs w:val="20"/>
                <w:lang w:val="es-MX"/>
              </w:rPr>
            </w:pPr>
            <w:r w:rsidRPr="001A7482">
              <w:rPr>
                <w:rFonts w:asciiTheme="minorHAnsi" w:hAnsiTheme="minorHAnsi" w:cstheme="minorHAnsi"/>
                <w:sz w:val="20"/>
                <w:szCs w:val="20"/>
                <w:lang w:val="es-MX"/>
              </w:rPr>
              <w:t>Fondos con afectación especifica</w:t>
            </w:r>
          </w:p>
        </w:tc>
        <w:tc>
          <w:tcPr>
            <w:tcW w:w="1559" w:type="dxa"/>
            <w:vAlign w:val="center"/>
          </w:tcPr>
          <w:p w:rsidR="00A22DAA" w:rsidRPr="001A7482" w:rsidRDefault="00A22DAA" w:rsidP="006D2CE2">
            <w:pPr>
              <w:pStyle w:val="Textopredeterminado"/>
              <w:numPr>
                <w:ilvl w:val="12"/>
                <w:numId w:val="0"/>
              </w:numPr>
              <w:spacing w:line="360" w:lineRule="auto"/>
              <w:jc w:val="right"/>
              <w:rPr>
                <w:rFonts w:asciiTheme="minorHAnsi" w:hAnsiTheme="minorHAnsi" w:cstheme="minorHAnsi"/>
                <w:sz w:val="20"/>
                <w:szCs w:val="20"/>
                <w:lang w:val="es-MX"/>
              </w:rPr>
            </w:pPr>
            <w:r w:rsidRPr="001A7482">
              <w:rPr>
                <w:rFonts w:asciiTheme="minorHAnsi" w:hAnsiTheme="minorHAnsi" w:cstheme="minorHAnsi"/>
                <w:sz w:val="20"/>
                <w:szCs w:val="20"/>
                <w:lang w:val="es-MX"/>
              </w:rPr>
              <w:t>$0</w:t>
            </w:r>
          </w:p>
        </w:tc>
      </w:tr>
      <w:tr w:rsidR="00A22DAA" w:rsidRPr="001A7482" w:rsidTr="006D2CE2">
        <w:trPr>
          <w:jc w:val="center"/>
        </w:trPr>
        <w:tc>
          <w:tcPr>
            <w:tcW w:w="5426" w:type="dxa"/>
            <w:vAlign w:val="center"/>
          </w:tcPr>
          <w:p w:rsidR="00A22DAA" w:rsidRPr="001A7482" w:rsidRDefault="00A22DAA" w:rsidP="006D2CE2">
            <w:pPr>
              <w:pStyle w:val="Textopredeterminado"/>
              <w:numPr>
                <w:ilvl w:val="12"/>
                <w:numId w:val="0"/>
              </w:numPr>
              <w:spacing w:line="360" w:lineRule="auto"/>
              <w:jc w:val="left"/>
              <w:rPr>
                <w:rFonts w:asciiTheme="minorHAnsi" w:hAnsiTheme="minorHAnsi" w:cstheme="minorHAnsi"/>
                <w:sz w:val="20"/>
                <w:szCs w:val="20"/>
                <w:lang w:val="es-MX"/>
              </w:rPr>
            </w:pPr>
            <w:r w:rsidRPr="001A7482">
              <w:rPr>
                <w:rFonts w:asciiTheme="minorHAnsi" w:hAnsiTheme="minorHAnsi" w:cstheme="minorHAnsi"/>
                <w:sz w:val="20"/>
                <w:szCs w:val="20"/>
                <w:lang w:val="es-MX"/>
              </w:rPr>
              <w:t>D</w:t>
            </w:r>
            <w:proofErr w:type="spellStart"/>
            <w:r w:rsidRPr="001A7482">
              <w:rPr>
                <w:rFonts w:asciiTheme="minorHAnsi" w:hAnsiTheme="minorHAnsi" w:cstheme="minorHAnsi"/>
                <w:sz w:val="20"/>
                <w:szCs w:val="20"/>
                <w:lang w:val="es-ES"/>
              </w:rPr>
              <w:t>epósitos</w:t>
            </w:r>
            <w:proofErr w:type="spellEnd"/>
            <w:r w:rsidRPr="001A7482">
              <w:rPr>
                <w:rFonts w:asciiTheme="minorHAnsi" w:hAnsiTheme="minorHAnsi" w:cstheme="minorHAnsi"/>
                <w:sz w:val="20"/>
                <w:szCs w:val="20"/>
                <w:lang w:val="es-ES"/>
              </w:rPr>
              <w:t xml:space="preserve"> de fondos de terceros en        garantía y/o  administración</w:t>
            </w:r>
          </w:p>
        </w:tc>
        <w:tc>
          <w:tcPr>
            <w:tcW w:w="1559" w:type="dxa"/>
            <w:vAlign w:val="center"/>
          </w:tcPr>
          <w:p w:rsidR="00A22DAA" w:rsidRPr="001A7482" w:rsidRDefault="00A22DAA" w:rsidP="006D2CE2">
            <w:pPr>
              <w:pStyle w:val="Textopredeterminado"/>
              <w:numPr>
                <w:ilvl w:val="12"/>
                <w:numId w:val="0"/>
              </w:numPr>
              <w:spacing w:line="360" w:lineRule="auto"/>
              <w:jc w:val="right"/>
              <w:rPr>
                <w:rFonts w:asciiTheme="minorHAnsi" w:hAnsiTheme="minorHAnsi" w:cstheme="minorHAnsi"/>
                <w:sz w:val="20"/>
                <w:szCs w:val="20"/>
                <w:lang w:val="es-MX"/>
              </w:rPr>
            </w:pPr>
            <w:r w:rsidRPr="001A7482">
              <w:rPr>
                <w:rFonts w:asciiTheme="minorHAnsi" w:hAnsiTheme="minorHAnsi" w:cstheme="minorHAnsi"/>
                <w:sz w:val="20"/>
                <w:szCs w:val="20"/>
                <w:lang w:val="es-MX"/>
              </w:rPr>
              <w:t>$1,494,678,742</w:t>
            </w:r>
          </w:p>
        </w:tc>
      </w:tr>
      <w:tr w:rsidR="00A22DAA" w:rsidRPr="001A7482" w:rsidTr="006D2CE2">
        <w:trPr>
          <w:jc w:val="center"/>
        </w:trPr>
        <w:tc>
          <w:tcPr>
            <w:tcW w:w="5426" w:type="dxa"/>
            <w:vAlign w:val="center"/>
          </w:tcPr>
          <w:p w:rsidR="00A22DAA" w:rsidRPr="001A7482" w:rsidRDefault="00A22DAA" w:rsidP="006D2CE2">
            <w:pPr>
              <w:pStyle w:val="Textopredeterminado"/>
              <w:numPr>
                <w:ilvl w:val="12"/>
                <w:numId w:val="0"/>
              </w:numPr>
              <w:spacing w:line="360" w:lineRule="auto"/>
              <w:jc w:val="left"/>
              <w:rPr>
                <w:rFonts w:asciiTheme="minorHAnsi" w:hAnsiTheme="minorHAnsi" w:cstheme="minorHAnsi"/>
                <w:b/>
                <w:sz w:val="20"/>
                <w:szCs w:val="20"/>
                <w:lang w:val="es-MX"/>
              </w:rPr>
            </w:pPr>
            <w:r w:rsidRPr="001A7482">
              <w:rPr>
                <w:rFonts w:asciiTheme="minorHAnsi" w:hAnsiTheme="minorHAnsi" w:cstheme="minorHAnsi"/>
                <w:b/>
                <w:sz w:val="20"/>
                <w:szCs w:val="20"/>
                <w:lang w:val="es-MX"/>
              </w:rPr>
              <w:t>Total de Depósitos de Fondos</w:t>
            </w:r>
          </w:p>
        </w:tc>
        <w:tc>
          <w:tcPr>
            <w:tcW w:w="1559" w:type="dxa"/>
            <w:vAlign w:val="center"/>
          </w:tcPr>
          <w:p w:rsidR="00A22DAA" w:rsidRPr="001A7482" w:rsidRDefault="00A22DAA" w:rsidP="006D2CE2">
            <w:pPr>
              <w:pStyle w:val="Textopredeterminado"/>
              <w:numPr>
                <w:ilvl w:val="12"/>
                <w:numId w:val="0"/>
              </w:numPr>
              <w:spacing w:line="360" w:lineRule="auto"/>
              <w:jc w:val="right"/>
              <w:rPr>
                <w:rFonts w:asciiTheme="minorHAnsi" w:hAnsiTheme="minorHAnsi" w:cstheme="minorHAnsi"/>
                <w:b/>
                <w:sz w:val="20"/>
                <w:szCs w:val="20"/>
                <w:lang w:val="es-MX"/>
              </w:rPr>
            </w:pPr>
            <w:r w:rsidRPr="001A7482">
              <w:rPr>
                <w:rFonts w:asciiTheme="minorHAnsi" w:hAnsiTheme="minorHAnsi" w:cstheme="minorHAnsi"/>
                <w:b/>
                <w:sz w:val="20"/>
                <w:szCs w:val="20"/>
                <w:lang w:val="es-MX"/>
              </w:rPr>
              <w:t>$3,287,586,632</w:t>
            </w:r>
          </w:p>
        </w:tc>
      </w:tr>
    </w:tbl>
    <w:p w:rsidR="00A22DAA" w:rsidRPr="001A7482" w:rsidRDefault="00A22DAA" w:rsidP="00A22DAA">
      <w:pPr>
        <w:pStyle w:val="Textopredeterminado"/>
        <w:numPr>
          <w:ilvl w:val="12"/>
          <w:numId w:val="0"/>
        </w:numPr>
        <w:spacing w:line="360" w:lineRule="auto"/>
        <w:jc w:val="both"/>
        <w:rPr>
          <w:rFonts w:asciiTheme="minorHAnsi" w:hAnsiTheme="minorHAnsi" w:cstheme="minorHAnsi"/>
          <w:sz w:val="20"/>
          <w:szCs w:val="20"/>
          <w:lang w:val="es-MX"/>
        </w:rPr>
      </w:pPr>
    </w:p>
    <w:p w:rsidR="00A22DAA" w:rsidRPr="001A7482" w:rsidRDefault="00A22DAA" w:rsidP="00A22DAA">
      <w:pPr>
        <w:pStyle w:val="Textopredeterminado"/>
        <w:numPr>
          <w:ilvl w:val="12"/>
          <w:numId w:val="0"/>
        </w:numPr>
        <w:spacing w:line="360" w:lineRule="auto"/>
        <w:jc w:val="both"/>
        <w:rPr>
          <w:rFonts w:asciiTheme="minorHAnsi" w:hAnsiTheme="minorHAnsi" w:cstheme="minorHAnsi"/>
          <w:sz w:val="20"/>
          <w:szCs w:val="20"/>
          <w:lang w:val="es-MX"/>
        </w:rPr>
      </w:pPr>
    </w:p>
    <w:p w:rsidR="00A22DAA" w:rsidRPr="001A7482" w:rsidRDefault="00A22DAA" w:rsidP="00A22DAA">
      <w:pPr>
        <w:pStyle w:val="Textopredeterminado"/>
        <w:numPr>
          <w:ilvl w:val="12"/>
          <w:numId w:val="0"/>
        </w:numPr>
        <w:spacing w:line="360" w:lineRule="auto"/>
        <w:jc w:val="both"/>
        <w:rPr>
          <w:rFonts w:asciiTheme="minorHAnsi" w:hAnsiTheme="minorHAnsi" w:cstheme="minorHAnsi"/>
          <w:sz w:val="20"/>
          <w:szCs w:val="20"/>
          <w:lang w:val="es-MX"/>
        </w:rPr>
      </w:pPr>
    </w:p>
    <w:p w:rsidR="00A22DAA" w:rsidRPr="001A7482" w:rsidRDefault="00A22DAA" w:rsidP="00A22DAA">
      <w:pPr>
        <w:pStyle w:val="Textopredeterminado"/>
        <w:numPr>
          <w:ilvl w:val="12"/>
          <w:numId w:val="0"/>
        </w:numPr>
        <w:spacing w:line="360" w:lineRule="auto"/>
        <w:jc w:val="both"/>
        <w:rPr>
          <w:rFonts w:asciiTheme="minorHAnsi" w:hAnsiTheme="minorHAnsi" w:cstheme="minorHAnsi"/>
          <w:sz w:val="20"/>
          <w:szCs w:val="20"/>
          <w:lang w:val="es-MX"/>
        </w:rPr>
      </w:pPr>
    </w:p>
    <w:p w:rsidR="00A22DAA" w:rsidRDefault="00A22DAA" w:rsidP="00A22DAA">
      <w:pPr>
        <w:pStyle w:val="Textopredeterminado"/>
        <w:numPr>
          <w:ilvl w:val="12"/>
          <w:numId w:val="0"/>
        </w:numPr>
        <w:spacing w:line="360" w:lineRule="auto"/>
        <w:jc w:val="both"/>
        <w:rPr>
          <w:rFonts w:asciiTheme="minorHAnsi" w:hAnsiTheme="minorHAnsi" w:cstheme="minorHAnsi"/>
          <w:sz w:val="20"/>
          <w:szCs w:val="20"/>
          <w:lang w:val="es-MX"/>
        </w:rPr>
      </w:pPr>
    </w:p>
    <w:p w:rsidR="006D2CE2" w:rsidRDefault="006D2CE2" w:rsidP="00A22DAA">
      <w:pPr>
        <w:pStyle w:val="Textopredeterminado"/>
        <w:numPr>
          <w:ilvl w:val="12"/>
          <w:numId w:val="0"/>
        </w:numPr>
        <w:spacing w:line="360" w:lineRule="auto"/>
        <w:jc w:val="both"/>
        <w:rPr>
          <w:rFonts w:asciiTheme="minorHAnsi" w:hAnsiTheme="minorHAnsi" w:cstheme="minorHAnsi"/>
          <w:sz w:val="20"/>
          <w:szCs w:val="20"/>
          <w:lang w:val="es-MX"/>
        </w:rPr>
      </w:pPr>
    </w:p>
    <w:p w:rsidR="006D2CE2" w:rsidRDefault="006D2CE2" w:rsidP="00A22DAA">
      <w:pPr>
        <w:pStyle w:val="Textopredeterminado"/>
        <w:numPr>
          <w:ilvl w:val="12"/>
          <w:numId w:val="0"/>
        </w:numPr>
        <w:spacing w:line="360" w:lineRule="auto"/>
        <w:jc w:val="both"/>
        <w:rPr>
          <w:rFonts w:asciiTheme="minorHAnsi" w:hAnsiTheme="minorHAnsi" w:cstheme="minorHAnsi"/>
          <w:sz w:val="20"/>
          <w:szCs w:val="20"/>
          <w:lang w:val="es-MX"/>
        </w:rPr>
      </w:pPr>
    </w:p>
    <w:p w:rsidR="006D2CE2" w:rsidRDefault="006D2CE2" w:rsidP="00A22DAA">
      <w:pPr>
        <w:pStyle w:val="Textopredeterminado"/>
        <w:numPr>
          <w:ilvl w:val="12"/>
          <w:numId w:val="0"/>
        </w:numPr>
        <w:spacing w:line="360" w:lineRule="auto"/>
        <w:jc w:val="both"/>
        <w:rPr>
          <w:rFonts w:asciiTheme="minorHAnsi" w:hAnsiTheme="minorHAnsi" w:cstheme="minorHAnsi"/>
          <w:sz w:val="20"/>
          <w:szCs w:val="20"/>
          <w:lang w:val="es-MX"/>
        </w:rPr>
      </w:pPr>
    </w:p>
    <w:p w:rsidR="006D2CE2" w:rsidRDefault="006D2CE2" w:rsidP="00A22DAA">
      <w:pPr>
        <w:pStyle w:val="Textopredeterminado"/>
        <w:numPr>
          <w:ilvl w:val="12"/>
          <w:numId w:val="0"/>
        </w:numPr>
        <w:spacing w:line="360" w:lineRule="auto"/>
        <w:jc w:val="both"/>
        <w:rPr>
          <w:rFonts w:asciiTheme="minorHAnsi" w:hAnsiTheme="minorHAnsi" w:cstheme="minorHAnsi"/>
          <w:sz w:val="20"/>
          <w:szCs w:val="20"/>
          <w:lang w:val="es-MX"/>
        </w:rPr>
      </w:pPr>
    </w:p>
    <w:p w:rsidR="006D2CE2" w:rsidRPr="001A7482" w:rsidRDefault="006D2CE2" w:rsidP="00A22DAA">
      <w:pPr>
        <w:pStyle w:val="Textopredeterminado"/>
        <w:numPr>
          <w:ilvl w:val="12"/>
          <w:numId w:val="0"/>
        </w:numPr>
        <w:spacing w:line="360" w:lineRule="auto"/>
        <w:jc w:val="both"/>
        <w:rPr>
          <w:rFonts w:asciiTheme="minorHAnsi" w:hAnsiTheme="minorHAnsi" w:cstheme="minorHAnsi"/>
          <w:sz w:val="20"/>
          <w:szCs w:val="20"/>
          <w:lang w:val="es-MX"/>
        </w:rPr>
      </w:pPr>
    </w:p>
    <w:p w:rsidR="00A22DAA" w:rsidRPr="001A7482" w:rsidRDefault="00A22DAA" w:rsidP="00A22DAA">
      <w:pPr>
        <w:pStyle w:val="Textopredeterminado"/>
        <w:numPr>
          <w:ilvl w:val="12"/>
          <w:numId w:val="0"/>
        </w:numPr>
        <w:spacing w:line="360" w:lineRule="auto"/>
        <w:jc w:val="both"/>
        <w:rPr>
          <w:rFonts w:asciiTheme="minorHAnsi" w:hAnsiTheme="minorHAnsi" w:cstheme="minorHAnsi"/>
          <w:sz w:val="20"/>
          <w:szCs w:val="20"/>
          <w:lang w:val="es-MX"/>
        </w:rPr>
      </w:pPr>
    </w:p>
    <w:p w:rsidR="00A22DAA" w:rsidRPr="001A7482" w:rsidRDefault="00A22DAA" w:rsidP="00A22DAA">
      <w:pPr>
        <w:pStyle w:val="Textopredeterminado"/>
        <w:numPr>
          <w:ilvl w:val="12"/>
          <w:numId w:val="0"/>
        </w:numPr>
        <w:spacing w:line="360" w:lineRule="auto"/>
        <w:jc w:val="both"/>
        <w:rPr>
          <w:rFonts w:asciiTheme="minorHAnsi" w:hAnsiTheme="minorHAnsi" w:cstheme="minorHAnsi"/>
          <w:sz w:val="20"/>
          <w:szCs w:val="20"/>
          <w:lang w:val="es-MX"/>
        </w:rPr>
      </w:pPr>
    </w:p>
    <w:p w:rsidR="00A22DAA" w:rsidRPr="001A7482" w:rsidRDefault="00A22DAA" w:rsidP="00A22DAA">
      <w:pPr>
        <w:pStyle w:val="Textopredeterminado"/>
        <w:numPr>
          <w:ilvl w:val="12"/>
          <w:numId w:val="0"/>
        </w:numPr>
        <w:spacing w:line="360" w:lineRule="auto"/>
        <w:jc w:val="both"/>
        <w:rPr>
          <w:rFonts w:asciiTheme="minorHAnsi" w:hAnsiTheme="minorHAnsi" w:cstheme="minorHAnsi"/>
          <w:sz w:val="20"/>
          <w:szCs w:val="20"/>
          <w:lang w:val="es-MX"/>
        </w:rPr>
      </w:pPr>
      <w:r w:rsidRPr="001A7482">
        <w:rPr>
          <w:rFonts w:asciiTheme="minorHAnsi" w:hAnsiTheme="minorHAnsi" w:cstheme="minorHAnsi"/>
          <w:b/>
          <w:sz w:val="20"/>
          <w:szCs w:val="20"/>
          <w:lang w:val="es-MX"/>
        </w:rPr>
        <w:t>La cuenta BANCOS/TESORERIA, está integrada de la siguiente manera</w:t>
      </w:r>
      <w:r w:rsidRPr="001A7482">
        <w:rPr>
          <w:rFonts w:asciiTheme="minorHAnsi" w:hAnsiTheme="minorHAnsi" w:cstheme="minorHAnsi"/>
          <w:sz w:val="20"/>
          <w:szCs w:val="20"/>
          <w:lang w:val="es-MX"/>
        </w:rPr>
        <w:t>:</w:t>
      </w:r>
    </w:p>
    <w:p w:rsidR="00A22DAA" w:rsidRPr="001A7482" w:rsidRDefault="00A22DAA" w:rsidP="00A22DAA">
      <w:pPr>
        <w:pStyle w:val="Textopredeterminado"/>
        <w:numPr>
          <w:ilvl w:val="12"/>
          <w:numId w:val="0"/>
        </w:numPr>
        <w:spacing w:line="360" w:lineRule="auto"/>
        <w:jc w:val="both"/>
        <w:rPr>
          <w:rFonts w:asciiTheme="minorHAnsi" w:hAnsiTheme="minorHAnsi" w:cstheme="minorHAnsi"/>
          <w:sz w:val="20"/>
          <w:szCs w:val="20"/>
          <w:lang w:val="es-MX"/>
        </w:rPr>
      </w:pPr>
    </w:p>
    <w:tbl>
      <w:tblPr>
        <w:tblW w:w="7960" w:type="dxa"/>
        <w:tblInd w:w="57" w:type="dxa"/>
        <w:tblCellMar>
          <w:left w:w="70" w:type="dxa"/>
          <w:right w:w="70" w:type="dxa"/>
        </w:tblCellMar>
        <w:tblLook w:val="04A0"/>
      </w:tblPr>
      <w:tblGrid>
        <w:gridCol w:w="5420"/>
        <w:gridCol w:w="2540"/>
      </w:tblGrid>
      <w:tr w:rsidR="00A22DAA" w:rsidRPr="001A7482" w:rsidTr="006D2CE2">
        <w:trPr>
          <w:trHeight w:val="375"/>
        </w:trPr>
        <w:tc>
          <w:tcPr>
            <w:tcW w:w="5420" w:type="dxa"/>
            <w:tcBorders>
              <w:top w:val="single" w:sz="8" w:space="0" w:color="auto"/>
              <w:left w:val="single" w:sz="8" w:space="0" w:color="auto"/>
              <w:bottom w:val="single" w:sz="8" w:space="0" w:color="auto"/>
              <w:right w:val="single" w:sz="8" w:space="0" w:color="auto"/>
            </w:tcBorders>
            <w:shd w:val="clear" w:color="000000" w:fill="D0CECE"/>
            <w:noWrap/>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Banco</w:t>
            </w:r>
          </w:p>
        </w:tc>
        <w:tc>
          <w:tcPr>
            <w:tcW w:w="2540" w:type="dxa"/>
            <w:tcBorders>
              <w:top w:val="single" w:sz="8" w:space="0" w:color="auto"/>
              <w:left w:val="nil"/>
              <w:bottom w:val="single" w:sz="8" w:space="0" w:color="auto"/>
              <w:right w:val="single" w:sz="8" w:space="0" w:color="auto"/>
            </w:tcBorders>
            <w:shd w:val="clear" w:color="000000" w:fill="D0CECE"/>
            <w:noWrap/>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Importe</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proofErr w:type="spellStart"/>
            <w:r w:rsidRPr="001A7482">
              <w:rPr>
                <w:rFonts w:asciiTheme="minorHAnsi" w:eastAsia="Times New Roman" w:hAnsiTheme="minorHAnsi" w:cstheme="minorHAnsi"/>
                <w:color w:val="000000"/>
                <w:sz w:val="18"/>
                <w:szCs w:val="18"/>
                <w:lang w:eastAsia="es-MX"/>
              </w:rPr>
              <w:t>Scotia</w:t>
            </w:r>
            <w:proofErr w:type="spellEnd"/>
            <w:r w:rsidRPr="001A7482">
              <w:rPr>
                <w:rFonts w:asciiTheme="minorHAnsi" w:eastAsia="Times New Roman" w:hAnsiTheme="minorHAnsi" w:cstheme="minorHAnsi"/>
                <w:color w:val="000000"/>
                <w:sz w:val="18"/>
                <w:szCs w:val="18"/>
                <w:lang w:eastAsia="es-MX"/>
              </w:rPr>
              <w:t xml:space="preserve"> Bank </w:t>
            </w:r>
            <w:proofErr w:type="spellStart"/>
            <w:r w:rsidRPr="001A7482">
              <w:rPr>
                <w:rFonts w:asciiTheme="minorHAnsi" w:eastAsia="Times New Roman" w:hAnsiTheme="minorHAnsi" w:cstheme="minorHAnsi"/>
                <w:color w:val="000000"/>
                <w:sz w:val="18"/>
                <w:szCs w:val="18"/>
                <w:lang w:eastAsia="es-MX"/>
              </w:rPr>
              <w:t>Inverlat</w:t>
            </w:r>
            <w:proofErr w:type="spellEnd"/>
            <w:r w:rsidRPr="001A7482">
              <w:rPr>
                <w:rFonts w:asciiTheme="minorHAnsi" w:eastAsia="Times New Roman" w:hAnsiTheme="minorHAnsi" w:cstheme="minorHAnsi"/>
                <w:color w:val="000000"/>
                <w:sz w:val="18"/>
                <w:szCs w:val="18"/>
                <w:lang w:eastAsia="es-MX"/>
              </w:rPr>
              <w:t xml:space="preserve"> 15804644077</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$4,954,072</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Banorte 0034014914</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$25,305,825</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Banorte 0189938020</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$161,153,481</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Banorte 03274387790</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$4,707,354</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Banorte 1116476141</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$192,100</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Banorte 0180766179</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$7,642,606</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Banorte 0189025556</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$447,283</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Banorte 0021323934</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$813,281,706</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Banorte 0107841236</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$3,887,999</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Banorte 1086976584</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$11,471,178</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Banorte 1086974973</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$1,359,724</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Banorte 1093153431</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$665,644</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Banorte 1165570382</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$3,742</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Banorte 1168679156</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$13,604,004</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Banorte 1171178752 Laudos</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$2,559,212</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xml:space="preserve">Banorte </w:t>
            </w:r>
            <w:proofErr w:type="spellStart"/>
            <w:r w:rsidRPr="001A7482">
              <w:rPr>
                <w:rFonts w:asciiTheme="minorHAnsi" w:eastAsia="Times New Roman" w:hAnsiTheme="minorHAnsi" w:cstheme="minorHAnsi"/>
                <w:color w:val="000000"/>
                <w:sz w:val="18"/>
                <w:szCs w:val="18"/>
                <w:lang w:eastAsia="es-MX"/>
              </w:rPr>
              <w:t>cta</w:t>
            </w:r>
            <w:proofErr w:type="spellEnd"/>
            <w:r w:rsidRPr="001A7482">
              <w:rPr>
                <w:rFonts w:asciiTheme="minorHAnsi" w:eastAsia="Times New Roman" w:hAnsiTheme="minorHAnsi" w:cstheme="minorHAnsi"/>
                <w:color w:val="000000"/>
                <w:sz w:val="18"/>
                <w:szCs w:val="18"/>
                <w:lang w:eastAsia="es-MX"/>
              </w:rPr>
              <w:t xml:space="preserve"> 181707384 </w:t>
            </w:r>
            <w:proofErr w:type="spellStart"/>
            <w:r w:rsidRPr="001A7482">
              <w:rPr>
                <w:rFonts w:asciiTheme="minorHAnsi" w:eastAsia="Times New Roman" w:hAnsiTheme="minorHAnsi" w:cstheme="minorHAnsi"/>
                <w:color w:val="000000"/>
                <w:sz w:val="18"/>
                <w:szCs w:val="18"/>
                <w:lang w:eastAsia="es-MX"/>
              </w:rPr>
              <w:t>Capiulo</w:t>
            </w:r>
            <w:proofErr w:type="spellEnd"/>
            <w:r w:rsidRPr="001A7482">
              <w:rPr>
                <w:rFonts w:asciiTheme="minorHAnsi" w:eastAsia="Times New Roman" w:hAnsiTheme="minorHAnsi" w:cstheme="minorHAnsi"/>
                <w:color w:val="000000"/>
                <w:sz w:val="18"/>
                <w:szCs w:val="18"/>
                <w:lang w:eastAsia="es-MX"/>
              </w:rPr>
              <w:t xml:space="preserve"> 2000</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$33</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xml:space="preserve">Banorte </w:t>
            </w:r>
            <w:proofErr w:type="spellStart"/>
            <w:r w:rsidRPr="001A7482">
              <w:rPr>
                <w:rFonts w:asciiTheme="minorHAnsi" w:eastAsia="Times New Roman" w:hAnsiTheme="minorHAnsi" w:cstheme="minorHAnsi"/>
                <w:color w:val="000000"/>
                <w:sz w:val="18"/>
                <w:szCs w:val="18"/>
                <w:lang w:eastAsia="es-MX"/>
              </w:rPr>
              <w:t>cta</w:t>
            </w:r>
            <w:proofErr w:type="spellEnd"/>
            <w:r w:rsidRPr="001A7482">
              <w:rPr>
                <w:rFonts w:asciiTheme="minorHAnsi" w:eastAsia="Times New Roman" w:hAnsiTheme="minorHAnsi" w:cstheme="minorHAnsi"/>
                <w:color w:val="000000"/>
                <w:sz w:val="18"/>
                <w:szCs w:val="18"/>
                <w:lang w:eastAsia="es-MX"/>
              </w:rPr>
              <w:t xml:space="preserve"> 181707405 </w:t>
            </w:r>
            <w:proofErr w:type="spellStart"/>
            <w:r w:rsidRPr="001A7482">
              <w:rPr>
                <w:rFonts w:asciiTheme="minorHAnsi" w:eastAsia="Times New Roman" w:hAnsiTheme="minorHAnsi" w:cstheme="minorHAnsi"/>
                <w:color w:val="000000"/>
                <w:sz w:val="18"/>
                <w:szCs w:val="18"/>
                <w:lang w:eastAsia="es-MX"/>
              </w:rPr>
              <w:t>Capiulo</w:t>
            </w:r>
            <w:proofErr w:type="spellEnd"/>
            <w:r w:rsidRPr="001A7482">
              <w:rPr>
                <w:rFonts w:asciiTheme="minorHAnsi" w:eastAsia="Times New Roman" w:hAnsiTheme="minorHAnsi" w:cstheme="minorHAnsi"/>
                <w:color w:val="000000"/>
                <w:sz w:val="18"/>
                <w:szCs w:val="18"/>
                <w:lang w:eastAsia="es-MX"/>
              </w:rPr>
              <w:t xml:space="preserve"> 3000</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$315</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xml:space="preserve">Banorte </w:t>
            </w:r>
            <w:proofErr w:type="spellStart"/>
            <w:r w:rsidRPr="001A7482">
              <w:rPr>
                <w:rFonts w:asciiTheme="minorHAnsi" w:eastAsia="Times New Roman" w:hAnsiTheme="minorHAnsi" w:cstheme="minorHAnsi"/>
                <w:color w:val="000000"/>
                <w:sz w:val="18"/>
                <w:szCs w:val="18"/>
                <w:lang w:eastAsia="es-MX"/>
              </w:rPr>
              <w:t>cta</w:t>
            </w:r>
            <w:proofErr w:type="spellEnd"/>
            <w:r w:rsidRPr="001A7482">
              <w:rPr>
                <w:rFonts w:asciiTheme="minorHAnsi" w:eastAsia="Times New Roman" w:hAnsiTheme="minorHAnsi" w:cstheme="minorHAnsi"/>
                <w:color w:val="000000"/>
                <w:sz w:val="18"/>
                <w:szCs w:val="18"/>
                <w:lang w:eastAsia="es-MX"/>
              </w:rPr>
              <w:t xml:space="preserve"> 1208961373 PENSIONADOS</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$183,691</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Banamex 2167742648</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$198,925</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Banamex 70016350263</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$43,077,831</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xml:space="preserve">Santander </w:t>
            </w:r>
            <w:proofErr w:type="spellStart"/>
            <w:r w:rsidRPr="001A7482">
              <w:rPr>
                <w:rFonts w:asciiTheme="minorHAnsi" w:eastAsia="Times New Roman" w:hAnsiTheme="minorHAnsi" w:cstheme="minorHAnsi"/>
                <w:color w:val="000000"/>
                <w:sz w:val="18"/>
                <w:szCs w:val="18"/>
                <w:lang w:eastAsia="es-MX"/>
              </w:rPr>
              <w:t>Serfin</w:t>
            </w:r>
            <w:proofErr w:type="spellEnd"/>
            <w:r w:rsidRPr="001A7482">
              <w:rPr>
                <w:rFonts w:asciiTheme="minorHAnsi" w:eastAsia="Times New Roman" w:hAnsiTheme="minorHAnsi" w:cstheme="minorHAnsi"/>
                <w:color w:val="000000"/>
                <w:sz w:val="18"/>
                <w:szCs w:val="18"/>
                <w:lang w:eastAsia="es-MX"/>
              </w:rPr>
              <w:t xml:space="preserve"> 51319057536</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$25,989</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BBVA Bancomer 0449575146</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$24,118,460</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HSBC 04000458596</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$6,715,145</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Banorte 300196541</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$38,833,881</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Total bancos tesorería</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right"/>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$1,164,390,200</w:t>
            </w:r>
          </w:p>
        </w:tc>
      </w:tr>
    </w:tbl>
    <w:p w:rsidR="00A22DAA" w:rsidRPr="001A7482" w:rsidRDefault="00A22DAA" w:rsidP="00A22DAA">
      <w:pPr>
        <w:pStyle w:val="Texto"/>
        <w:spacing w:line="218" w:lineRule="exact"/>
        <w:ind w:firstLine="0"/>
        <w:rPr>
          <w:rFonts w:asciiTheme="minorHAnsi" w:hAnsiTheme="minorHAnsi" w:cstheme="minorHAnsi"/>
          <w:b/>
          <w:sz w:val="20"/>
        </w:rPr>
      </w:pPr>
    </w:p>
    <w:p w:rsidR="00A22DAA" w:rsidRDefault="00A22DAA" w:rsidP="00A22DAA">
      <w:pPr>
        <w:pStyle w:val="Texto"/>
        <w:spacing w:line="218" w:lineRule="exact"/>
        <w:ind w:firstLine="0"/>
        <w:rPr>
          <w:rFonts w:asciiTheme="minorHAnsi" w:hAnsiTheme="minorHAnsi" w:cstheme="minorHAnsi"/>
          <w:b/>
          <w:sz w:val="20"/>
        </w:rPr>
      </w:pPr>
    </w:p>
    <w:p w:rsidR="006D2CE2" w:rsidRDefault="006D2CE2" w:rsidP="00A22DAA">
      <w:pPr>
        <w:pStyle w:val="Texto"/>
        <w:spacing w:line="218" w:lineRule="exact"/>
        <w:ind w:firstLine="0"/>
        <w:rPr>
          <w:rFonts w:asciiTheme="minorHAnsi" w:hAnsiTheme="minorHAnsi" w:cstheme="minorHAnsi"/>
          <w:b/>
          <w:sz w:val="20"/>
        </w:rPr>
      </w:pPr>
    </w:p>
    <w:p w:rsidR="006D2CE2" w:rsidRPr="001A7482" w:rsidRDefault="006D2CE2" w:rsidP="00A22DAA">
      <w:pPr>
        <w:pStyle w:val="Texto"/>
        <w:spacing w:line="218" w:lineRule="exact"/>
        <w:ind w:firstLine="0"/>
        <w:rPr>
          <w:rFonts w:asciiTheme="minorHAnsi" w:hAnsiTheme="minorHAnsi" w:cstheme="minorHAnsi"/>
          <w:b/>
          <w:sz w:val="20"/>
        </w:rPr>
      </w:pPr>
    </w:p>
    <w:p w:rsidR="00A22DAA" w:rsidRPr="001A7482" w:rsidRDefault="00A22DAA" w:rsidP="00A22DAA">
      <w:pPr>
        <w:pStyle w:val="Texto"/>
        <w:spacing w:line="218" w:lineRule="exact"/>
        <w:ind w:firstLine="0"/>
        <w:rPr>
          <w:rFonts w:asciiTheme="minorHAnsi" w:hAnsiTheme="minorHAnsi" w:cstheme="minorHAnsi"/>
          <w:b/>
          <w:sz w:val="20"/>
        </w:rPr>
      </w:pPr>
    </w:p>
    <w:p w:rsidR="006D2CE2" w:rsidRDefault="006D2CE2" w:rsidP="00A22DAA">
      <w:pPr>
        <w:pStyle w:val="Texto"/>
        <w:spacing w:line="218" w:lineRule="exact"/>
        <w:ind w:firstLine="0"/>
        <w:rPr>
          <w:rFonts w:asciiTheme="minorHAnsi" w:hAnsiTheme="minorHAnsi" w:cstheme="minorHAnsi"/>
          <w:b/>
          <w:sz w:val="20"/>
        </w:rPr>
      </w:pPr>
    </w:p>
    <w:p w:rsidR="006D2CE2" w:rsidRDefault="006D2CE2" w:rsidP="00A22DAA">
      <w:pPr>
        <w:pStyle w:val="Texto"/>
        <w:spacing w:line="218" w:lineRule="exact"/>
        <w:ind w:firstLine="0"/>
        <w:rPr>
          <w:rFonts w:asciiTheme="minorHAnsi" w:hAnsiTheme="minorHAnsi" w:cstheme="minorHAnsi"/>
          <w:b/>
          <w:sz w:val="20"/>
        </w:rPr>
      </w:pPr>
    </w:p>
    <w:p w:rsidR="00A22DAA" w:rsidRPr="001A7482" w:rsidRDefault="00A22DAA" w:rsidP="00A22DAA">
      <w:pPr>
        <w:pStyle w:val="Texto"/>
        <w:spacing w:line="218" w:lineRule="exact"/>
        <w:ind w:firstLine="0"/>
        <w:rPr>
          <w:rFonts w:asciiTheme="minorHAnsi" w:hAnsiTheme="minorHAnsi" w:cstheme="minorHAnsi"/>
          <w:sz w:val="20"/>
        </w:rPr>
      </w:pPr>
      <w:r w:rsidRPr="001A7482">
        <w:rPr>
          <w:rFonts w:asciiTheme="minorHAnsi" w:hAnsiTheme="minorHAnsi" w:cstheme="minorHAnsi"/>
          <w:b/>
          <w:sz w:val="20"/>
        </w:rPr>
        <w:t>Las INVERSIONES FINANCIERAS TEMPORALES</w:t>
      </w:r>
      <w:r w:rsidRPr="001A7482">
        <w:rPr>
          <w:rFonts w:asciiTheme="minorHAnsi" w:hAnsiTheme="minorHAnsi" w:cstheme="minorHAnsi"/>
          <w:sz w:val="20"/>
        </w:rPr>
        <w:t xml:space="preserve"> (HASTA 3 MESES), Representa el monto excedente de efectivo invertido por el ente público, cuya recuperación se efectuará en un plazo inferior a tres meses. Está compuesta por los siguientes importes:</w:t>
      </w:r>
    </w:p>
    <w:p w:rsidR="00A22DAA" w:rsidRPr="001A7482" w:rsidRDefault="00A22DAA" w:rsidP="00A22DAA">
      <w:pPr>
        <w:pStyle w:val="Prrafodelista"/>
        <w:autoSpaceDE w:val="0"/>
        <w:autoSpaceDN w:val="0"/>
        <w:adjustRightInd w:val="0"/>
        <w:spacing w:after="0" w:line="240" w:lineRule="auto"/>
        <w:ind w:left="0"/>
        <w:jc w:val="both"/>
        <w:rPr>
          <w:rFonts w:asciiTheme="minorHAnsi" w:hAnsiTheme="minorHAnsi" w:cstheme="minorHAnsi"/>
          <w:b/>
          <w:sz w:val="20"/>
          <w:szCs w:val="20"/>
          <w:lang w:val="es-ES"/>
        </w:rPr>
      </w:pPr>
    </w:p>
    <w:tbl>
      <w:tblPr>
        <w:tblW w:w="7960" w:type="dxa"/>
        <w:tblInd w:w="57" w:type="dxa"/>
        <w:tblCellMar>
          <w:left w:w="70" w:type="dxa"/>
          <w:right w:w="70" w:type="dxa"/>
        </w:tblCellMar>
        <w:tblLook w:val="04A0"/>
      </w:tblPr>
      <w:tblGrid>
        <w:gridCol w:w="5420"/>
        <w:gridCol w:w="2540"/>
      </w:tblGrid>
      <w:tr w:rsidR="00A22DAA" w:rsidRPr="001A7482" w:rsidTr="006D2CE2">
        <w:trPr>
          <w:trHeight w:val="375"/>
        </w:trPr>
        <w:tc>
          <w:tcPr>
            <w:tcW w:w="5420" w:type="dxa"/>
            <w:tcBorders>
              <w:top w:val="single" w:sz="8" w:space="0" w:color="auto"/>
              <w:left w:val="single" w:sz="8" w:space="0" w:color="auto"/>
              <w:bottom w:val="single" w:sz="8" w:space="0" w:color="auto"/>
              <w:right w:val="single" w:sz="8" w:space="0" w:color="auto"/>
            </w:tcBorders>
            <w:shd w:val="clear" w:color="000000" w:fill="D0CECE"/>
            <w:noWrap/>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Banco</w:t>
            </w:r>
          </w:p>
        </w:tc>
        <w:tc>
          <w:tcPr>
            <w:tcW w:w="2540" w:type="dxa"/>
            <w:tcBorders>
              <w:top w:val="single" w:sz="8" w:space="0" w:color="auto"/>
              <w:left w:val="nil"/>
              <w:bottom w:val="single" w:sz="8" w:space="0" w:color="auto"/>
              <w:right w:val="single" w:sz="8" w:space="0" w:color="auto"/>
            </w:tcBorders>
            <w:shd w:val="clear" w:color="000000" w:fill="D0CECE"/>
            <w:noWrap/>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Importe</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Valúe Casa de Bolsa 112372</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$269,812,548</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Valúe Casa de Bolsa 134554</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$102,252,338</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TACTIV contrato 360 (</w:t>
            </w:r>
            <w:proofErr w:type="spellStart"/>
            <w:r w:rsidRPr="001A7482">
              <w:rPr>
                <w:rFonts w:asciiTheme="minorHAnsi" w:eastAsia="Times New Roman" w:hAnsiTheme="minorHAnsi" w:cstheme="minorHAnsi"/>
                <w:color w:val="000000"/>
                <w:sz w:val="18"/>
                <w:szCs w:val="18"/>
                <w:lang w:eastAsia="es-MX"/>
              </w:rPr>
              <w:t>Evercore</w:t>
            </w:r>
            <w:proofErr w:type="spellEnd"/>
            <w:r w:rsidRPr="001A7482">
              <w:rPr>
                <w:rFonts w:asciiTheme="minorHAnsi" w:eastAsia="Times New Roman" w:hAnsiTheme="minorHAnsi" w:cstheme="minorHAnsi"/>
                <w:color w:val="000000"/>
                <w:sz w:val="18"/>
                <w:szCs w:val="18"/>
                <w:lang w:eastAsia="es-MX"/>
              </w:rPr>
              <w:t>)</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$18,948,698</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Banco Afirme 67296</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$166,809,512</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Banco Afirme 67744</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$62,779,730</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Banco Afirme 67750 CAET</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$7,914,864</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Total Inversiones Financieras hasta 3 meses</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right"/>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$628,517,690</w:t>
            </w:r>
          </w:p>
        </w:tc>
      </w:tr>
    </w:tbl>
    <w:p w:rsidR="00A22DAA" w:rsidRPr="001A7482" w:rsidRDefault="00A22DAA" w:rsidP="00A22DAA">
      <w:pPr>
        <w:pStyle w:val="Prrafodelista"/>
        <w:autoSpaceDE w:val="0"/>
        <w:autoSpaceDN w:val="0"/>
        <w:adjustRightInd w:val="0"/>
        <w:spacing w:after="0" w:line="240" w:lineRule="auto"/>
        <w:ind w:left="0"/>
        <w:jc w:val="both"/>
        <w:rPr>
          <w:rFonts w:asciiTheme="minorHAnsi" w:hAnsiTheme="minorHAnsi" w:cstheme="minorHAnsi"/>
          <w:b/>
          <w:sz w:val="20"/>
          <w:szCs w:val="20"/>
        </w:rPr>
      </w:pPr>
    </w:p>
    <w:p w:rsidR="00A22DAA" w:rsidRPr="001A7482" w:rsidRDefault="00A22DAA" w:rsidP="00A22DAA">
      <w:pPr>
        <w:pStyle w:val="Prrafodelista"/>
        <w:autoSpaceDE w:val="0"/>
        <w:autoSpaceDN w:val="0"/>
        <w:adjustRightInd w:val="0"/>
        <w:spacing w:after="0" w:line="240" w:lineRule="auto"/>
        <w:ind w:left="0"/>
        <w:jc w:val="both"/>
        <w:rPr>
          <w:rFonts w:asciiTheme="minorHAnsi" w:hAnsiTheme="minorHAnsi" w:cstheme="minorHAnsi"/>
          <w:b/>
          <w:sz w:val="20"/>
          <w:szCs w:val="20"/>
        </w:rPr>
      </w:pPr>
    </w:p>
    <w:p w:rsidR="00A22DAA" w:rsidRPr="001A7482" w:rsidRDefault="00A22DAA" w:rsidP="00A22DAA">
      <w:pPr>
        <w:pStyle w:val="Prrafodelista"/>
        <w:autoSpaceDE w:val="0"/>
        <w:autoSpaceDN w:val="0"/>
        <w:adjustRightInd w:val="0"/>
        <w:spacing w:after="0" w:line="240" w:lineRule="auto"/>
        <w:ind w:left="0"/>
        <w:jc w:val="both"/>
        <w:rPr>
          <w:rFonts w:asciiTheme="minorHAnsi" w:hAnsiTheme="minorHAnsi" w:cstheme="minorHAnsi"/>
          <w:b/>
          <w:sz w:val="20"/>
          <w:szCs w:val="20"/>
        </w:rPr>
      </w:pPr>
    </w:p>
    <w:p w:rsidR="00A22DAA" w:rsidRPr="001A7482" w:rsidRDefault="00A22DAA" w:rsidP="00A22DAA">
      <w:pPr>
        <w:pStyle w:val="Prrafodelista"/>
        <w:autoSpaceDE w:val="0"/>
        <w:autoSpaceDN w:val="0"/>
        <w:adjustRightInd w:val="0"/>
        <w:spacing w:after="0" w:line="240" w:lineRule="auto"/>
        <w:ind w:left="0"/>
        <w:jc w:val="both"/>
        <w:rPr>
          <w:rFonts w:asciiTheme="minorHAnsi" w:hAnsiTheme="minorHAnsi" w:cstheme="minorHAnsi"/>
          <w:sz w:val="20"/>
          <w:szCs w:val="20"/>
        </w:rPr>
      </w:pPr>
      <w:r w:rsidRPr="001A7482">
        <w:rPr>
          <w:rFonts w:asciiTheme="minorHAnsi" w:hAnsiTheme="minorHAnsi" w:cstheme="minorHAnsi"/>
          <w:b/>
          <w:sz w:val="20"/>
          <w:szCs w:val="20"/>
        </w:rPr>
        <w:t>Los DEPOSITOS DE FONDOS DE TERCEROS EN GARANTIA Y/O ADMÓN</w:t>
      </w:r>
      <w:r w:rsidRPr="001A7482">
        <w:rPr>
          <w:rFonts w:asciiTheme="minorHAnsi" w:hAnsiTheme="minorHAnsi" w:cstheme="minorHAnsi"/>
          <w:sz w:val="20"/>
          <w:szCs w:val="20"/>
        </w:rPr>
        <w:t>, está compuesta por:</w:t>
      </w:r>
    </w:p>
    <w:p w:rsidR="00A22DAA" w:rsidRPr="001A7482" w:rsidRDefault="00A22DAA" w:rsidP="00A22DAA">
      <w:pPr>
        <w:pStyle w:val="Textopredeterminado"/>
        <w:rPr>
          <w:rFonts w:asciiTheme="minorHAnsi" w:hAnsiTheme="minorHAnsi" w:cstheme="minorHAnsi"/>
          <w:b/>
          <w:bCs/>
          <w:sz w:val="20"/>
          <w:szCs w:val="20"/>
          <w:lang w:val="es-ES"/>
        </w:rPr>
      </w:pPr>
    </w:p>
    <w:p w:rsidR="00A22DAA" w:rsidRPr="001A7482" w:rsidRDefault="00A22DAA" w:rsidP="00A22DAA">
      <w:pPr>
        <w:pStyle w:val="Textopredeterminado"/>
        <w:rPr>
          <w:rFonts w:asciiTheme="minorHAnsi" w:hAnsiTheme="minorHAnsi" w:cstheme="minorHAnsi"/>
          <w:b/>
          <w:bCs/>
          <w:sz w:val="20"/>
          <w:szCs w:val="20"/>
          <w:lang w:val="es-ES"/>
        </w:rPr>
      </w:pPr>
    </w:p>
    <w:tbl>
      <w:tblPr>
        <w:tblW w:w="7960" w:type="dxa"/>
        <w:tblInd w:w="57" w:type="dxa"/>
        <w:tblCellMar>
          <w:left w:w="70" w:type="dxa"/>
          <w:right w:w="70" w:type="dxa"/>
        </w:tblCellMar>
        <w:tblLook w:val="04A0"/>
      </w:tblPr>
      <w:tblGrid>
        <w:gridCol w:w="5420"/>
        <w:gridCol w:w="2540"/>
      </w:tblGrid>
      <w:tr w:rsidR="00A22DAA" w:rsidRPr="001A7482" w:rsidTr="006D2CE2">
        <w:trPr>
          <w:trHeight w:val="375"/>
        </w:trPr>
        <w:tc>
          <w:tcPr>
            <w:tcW w:w="5420" w:type="dxa"/>
            <w:tcBorders>
              <w:top w:val="single" w:sz="8" w:space="0" w:color="auto"/>
              <w:left w:val="single" w:sz="8" w:space="0" w:color="auto"/>
              <w:bottom w:val="single" w:sz="8" w:space="0" w:color="auto"/>
              <w:right w:val="single" w:sz="8" w:space="0" w:color="auto"/>
            </w:tcBorders>
            <w:shd w:val="clear" w:color="000000" w:fill="D0CECE"/>
            <w:noWrap/>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Banco</w:t>
            </w:r>
          </w:p>
        </w:tc>
        <w:tc>
          <w:tcPr>
            <w:tcW w:w="2540" w:type="dxa"/>
            <w:tcBorders>
              <w:top w:val="single" w:sz="8" w:space="0" w:color="auto"/>
              <w:left w:val="nil"/>
              <w:bottom w:val="single" w:sz="8" w:space="0" w:color="auto"/>
              <w:right w:val="single" w:sz="8" w:space="0" w:color="auto"/>
            </w:tcBorders>
            <w:shd w:val="clear" w:color="000000" w:fill="D0CECE"/>
            <w:noWrap/>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Importe</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xml:space="preserve">Banorte </w:t>
            </w:r>
            <w:proofErr w:type="spellStart"/>
            <w:r w:rsidRPr="001A7482">
              <w:rPr>
                <w:rFonts w:asciiTheme="minorHAnsi" w:eastAsia="Times New Roman" w:hAnsiTheme="minorHAnsi" w:cstheme="minorHAnsi"/>
                <w:color w:val="000000"/>
                <w:sz w:val="18"/>
                <w:szCs w:val="18"/>
                <w:lang w:eastAsia="es-MX"/>
              </w:rPr>
              <w:t>cta</w:t>
            </w:r>
            <w:proofErr w:type="spellEnd"/>
            <w:r w:rsidRPr="001A7482">
              <w:rPr>
                <w:rFonts w:asciiTheme="minorHAnsi" w:eastAsia="Times New Roman" w:hAnsiTheme="minorHAnsi" w:cstheme="minorHAnsi"/>
                <w:color w:val="000000"/>
                <w:sz w:val="18"/>
                <w:szCs w:val="18"/>
                <w:lang w:eastAsia="es-MX"/>
              </w:rPr>
              <w:t xml:space="preserve"> 0021322784</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$370,545,065</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Banamex 47240026828 SARTET</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$182,675</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xml:space="preserve">Banamex 70444796099 Jubilados </w:t>
            </w:r>
            <w:proofErr w:type="spellStart"/>
            <w:r w:rsidRPr="001A7482">
              <w:rPr>
                <w:rFonts w:asciiTheme="minorHAnsi" w:eastAsia="Times New Roman" w:hAnsiTheme="minorHAnsi" w:cstheme="minorHAnsi"/>
                <w:color w:val="000000"/>
                <w:sz w:val="18"/>
                <w:szCs w:val="18"/>
                <w:lang w:eastAsia="es-MX"/>
              </w:rPr>
              <w:t>Issste</w:t>
            </w:r>
            <w:proofErr w:type="spellEnd"/>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$4,405,794</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Banamex 70045086540 DGTI</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$2,558,320</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xml:space="preserve">Santander </w:t>
            </w:r>
            <w:proofErr w:type="spellStart"/>
            <w:r w:rsidRPr="001A7482">
              <w:rPr>
                <w:rFonts w:asciiTheme="minorHAnsi" w:eastAsia="Times New Roman" w:hAnsiTheme="minorHAnsi" w:cstheme="minorHAnsi"/>
                <w:color w:val="000000"/>
                <w:sz w:val="18"/>
                <w:szCs w:val="18"/>
                <w:lang w:eastAsia="es-MX"/>
              </w:rPr>
              <w:t>Serfin</w:t>
            </w:r>
            <w:proofErr w:type="spellEnd"/>
            <w:r w:rsidRPr="001A7482">
              <w:rPr>
                <w:rFonts w:asciiTheme="minorHAnsi" w:eastAsia="Times New Roman" w:hAnsiTheme="minorHAnsi" w:cstheme="minorHAnsi"/>
                <w:color w:val="000000"/>
                <w:sz w:val="18"/>
                <w:szCs w:val="18"/>
                <w:lang w:eastAsia="es-MX"/>
              </w:rPr>
              <w:t xml:space="preserve"> 51500771019 SARTET</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$291,970</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BBVA 0449575138 SARTET</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$102,234</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HSBC 04011171543 SARTET</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$159,059</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Valúe Casa de Bolsa158798 SARTET</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$176,153,077</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Banorte 1003656034 SARTET</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$1,097,577</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xml:space="preserve">Santander </w:t>
            </w:r>
            <w:proofErr w:type="spellStart"/>
            <w:r w:rsidRPr="001A7482">
              <w:rPr>
                <w:rFonts w:asciiTheme="minorHAnsi" w:eastAsia="Times New Roman" w:hAnsiTheme="minorHAnsi" w:cstheme="minorHAnsi"/>
                <w:color w:val="000000"/>
                <w:sz w:val="18"/>
                <w:szCs w:val="18"/>
                <w:lang w:eastAsia="es-MX"/>
              </w:rPr>
              <w:t>Serfin</w:t>
            </w:r>
            <w:proofErr w:type="spellEnd"/>
            <w:r w:rsidRPr="001A7482">
              <w:rPr>
                <w:rFonts w:asciiTheme="minorHAnsi" w:eastAsia="Times New Roman" w:hAnsiTheme="minorHAnsi" w:cstheme="minorHAnsi"/>
                <w:color w:val="000000"/>
                <w:sz w:val="18"/>
                <w:szCs w:val="18"/>
                <w:lang w:eastAsia="es-MX"/>
              </w:rPr>
              <w:t xml:space="preserve"> 65506743984 SARTET</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$1,246,174</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xml:space="preserve">Santander </w:t>
            </w:r>
            <w:proofErr w:type="spellStart"/>
            <w:r w:rsidRPr="001A7482">
              <w:rPr>
                <w:rFonts w:asciiTheme="minorHAnsi" w:eastAsia="Times New Roman" w:hAnsiTheme="minorHAnsi" w:cstheme="minorHAnsi"/>
                <w:color w:val="000000"/>
                <w:sz w:val="18"/>
                <w:szCs w:val="18"/>
                <w:lang w:eastAsia="es-MX"/>
              </w:rPr>
              <w:t>Serfin</w:t>
            </w:r>
            <w:proofErr w:type="spellEnd"/>
            <w:r w:rsidRPr="001A7482">
              <w:rPr>
                <w:rFonts w:asciiTheme="minorHAnsi" w:eastAsia="Times New Roman" w:hAnsiTheme="minorHAnsi" w:cstheme="minorHAnsi"/>
                <w:color w:val="000000"/>
                <w:sz w:val="18"/>
                <w:szCs w:val="18"/>
                <w:lang w:eastAsia="es-MX"/>
              </w:rPr>
              <w:t xml:space="preserve"> 65500945932  SAR</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$6,332,687</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xml:space="preserve">Santander </w:t>
            </w:r>
            <w:proofErr w:type="spellStart"/>
            <w:r w:rsidRPr="001A7482">
              <w:rPr>
                <w:rFonts w:asciiTheme="minorHAnsi" w:eastAsia="Times New Roman" w:hAnsiTheme="minorHAnsi" w:cstheme="minorHAnsi"/>
                <w:color w:val="000000"/>
                <w:sz w:val="18"/>
                <w:szCs w:val="18"/>
                <w:lang w:eastAsia="es-MX"/>
              </w:rPr>
              <w:t>Serfin</w:t>
            </w:r>
            <w:proofErr w:type="spellEnd"/>
            <w:r w:rsidRPr="001A7482">
              <w:rPr>
                <w:rFonts w:asciiTheme="minorHAnsi" w:eastAsia="Times New Roman" w:hAnsiTheme="minorHAnsi" w:cstheme="minorHAnsi"/>
                <w:color w:val="000000"/>
                <w:sz w:val="18"/>
                <w:szCs w:val="18"/>
                <w:lang w:eastAsia="es-MX"/>
              </w:rPr>
              <w:t xml:space="preserve"> 65500944695 FARTET</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$54,398</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Valúe Casa de Bolsa12264-5 FARTET</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$371,105,497</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Valúe Casa de Bolsa127256 SAR</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$33,651,201</w:t>
            </w:r>
          </w:p>
        </w:tc>
      </w:tr>
    </w:tbl>
    <w:p w:rsidR="00A22DAA" w:rsidRPr="001A7482" w:rsidRDefault="00A22DAA" w:rsidP="00A22DAA">
      <w:pPr>
        <w:pStyle w:val="Textopredeterminado"/>
        <w:rPr>
          <w:rFonts w:asciiTheme="minorHAnsi" w:hAnsiTheme="minorHAnsi" w:cstheme="minorHAnsi"/>
          <w:b/>
          <w:bCs/>
          <w:sz w:val="20"/>
          <w:szCs w:val="20"/>
          <w:lang w:val="es-ES"/>
        </w:rPr>
      </w:pPr>
    </w:p>
    <w:p w:rsidR="00A22DAA" w:rsidRPr="001A7482" w:rsidRDefault="00A22DAA" w:rsidP="00A22DAA">
      <w:pPr>
        <w:pStyle w:val="Textopredeterminado"/>
        <w:rPr>
          <w:rFonts w:asciiTheme="minorHAnsi" w:hAnsiTheme="minorHAnsi" w:cstheme="minorHAnsi"/>
          <w:b/>
          <w:bCs/>
          <w:sz w:val="20"/>
          <w:szCs w:val="20"/>
          <w:lang w:val="es-ES"/>
        </w:rPr>
      </w:pPr>
    </w:p>
    <w:p w:rsidR="00A22DAA" w:rsidRPr="001A7482" w:rsidRDefault="00A22DAA" w:rsidP="00A22DAA">
      <w:pPr>
        <w:pStyle w:val="Textopredeterminado"/>
        <w:rPr>
          <w:rFonts w:asciiTheme="minorHAnsi" w:hAnsiTheme="minorHAnsi" w:cstheme="minorHAnsi"/>
          <w:b/>
          <w:bCs/>
          <w:sz w:val="20"/>
          <w:szCs w:val="20"/>
          <w:lang w:val="es-ES"/>
        </w:rPr>
      </w:pPr>
    </w:p>
    <w:p w:rsidR="00A22DAA" w:rsidRPr="001A7482" w:rsidRDefault="00A22DAA" w:rsidP="00A22DAA">
      <w:pPr>
        <w:pStyle w:val="Textopredeterminado"/>
        <w:rPr>
          <w:rFonts w:asciiTheme="minorHAnsi" w:hAnsiTheme="minorHAnsi" w:cstheme="minorHAnsi"/>
          <w:b/>
          <w:bCs/>
          <w:sz w:val="20"/>
          <w:szCs w:val="20"/>
          <w:lang w:val="es-ES"/>
        </w:rPr>
      </w:pPr>
    </w:p>
    <w:p w:rsidR="00A22DAA" w:rsidRPr="001A7482" w:rsidRDefault="00A22DAA" w:rsidP="00A22DAA">
      <w:pPr>
        <w:pStyle w:val="Textopredeterminado"/>
        <w:rPr>
          <w:rFonts w:asciiTheme="minorHAnsi" w:hAnsiTheme="minorHAnsi" w:cstheme="minorHAnsi"/>
          <w:b/>
          <w:bCs/>
          <w:sz w:val="20"/>
          <w:szCs w:val="20"/>
          <w:lang w:val="es-ES"/>
        </w:rPr>
      </w:pPr>
    </w:p>
    <w:p w:rsidR="00A22DAA" w:rsidRPr="001A7482" w:rsidRDefault="00A22DAA" w:rsidP="00A22DAA">
      <w:pPr>
        <w:pStyle w:val="Textopredeterminado"/>
        <w:rPr>
          <w:rFonts w:asciiTheme="minorHAnsi" w:hAnsiTheme="minorHAnsi" w:cstheme="minorHAnsi"/>
          <w:b/>
          <w:bCs/>
          <w:sz w:val="20"/>
          <w:szCs w:val="20"/>
          <w:lang w:val="es-ES"/>
        </w:rPr>
      </w:pPr>
    </w:p>
    <w:tbl>
      <w:tblPr>
        <w:tblW w:w="7960" w:type="dxa"/>
        <w:tblInd w:w="57" w:type="dxa"/>
        <w:tblCellMar>
          <w:left w:w="70" w:type="dxa"/>
          <w:right w:w="70" w:type="dxa"/>
        </w:tblCellMar>
        <w:tblLook w:val="04A0"/>
      </w:tblPr>
      <w:tblGrid>
        <w:gridCol w:w="5420"/>
        <w:gridCol w:w="2540"/>
      </w:tblGrid>
      <w:tr w:rsidR="00A22DAA" w:rsidRPr="001A7482" w:rsidTr="006D2CE2">
        <w:trPr>
          <w:trHeight w:val="375"/>
        </w:trPr>
        <w:tc>
          <w:tcPr>
            <w:tcW w:w="54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Valúe casa de bolsa 158771-1 SAR</w:t>
            </w:r>
          </w:p>
        </w:tc>
        <w:tc>
          <w:tcPr>
            <w:tcW w:w="2540" w:type="dxa"/>
            <w:tcBorders>
              <w:top w:val="single" w:sz="8" w:space="0" w:color="auto"/>
              <w:left w:val="nil"/>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$6,278,983</w:t>
            </w:r>
          </w:p>
        </w:tc>
      </w:tr>
      <w:tr w:rsidR="00A22DAA" w:rsidRPr="001A7482" w:rsidTr="006D2CE2">
        <w:trPr>
          <w:trHeight w:val="375"/>
        </w:trPr>
        <w:tc>
          <w:tcPr>
            <w:tcW w:w="542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Afirme 67747 FARTET</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$49,220,325</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Afirme 67745 SAR</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$3,219,720</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xml:space="preserve">Banorte </w:t>
            </w:r>
            <w:proofErr w:type="spellStart"/>
            <w:r w:rsidRPr="001A7482">
              <w:rPr>
                <w:rFonts w:asciiTheme="minorHAnsi" w:eastAsia="Times New Roman" w:hAnsiTheme="minorHAnsi" w:cstheme="minorHAnsi"/>
                <w:color w:val="000000"/>
                <w:sz w:val="18"/>
                <w:szCs w:val="18"/>
                <w:lang w:eastAsia="es-MX"/>
              </w:rPr>
              <w:t>chs</w:t>
            </w:r>
            <w:proofErr w:type="spellEnd"/>
            <w:r w:rsidRPr="001A7482">
              <w:rPr>
                <w:rFonts w:asciiTheme="minorHAnsi" w:eastAsia="Times New Roman" w:hAnsiTheme="minorHAnsi" w:cstheme="minorHAnsi"/>
                <w:color w:val="000000"/>
                <w:sz w:val="18"/>
                <w:szCs w:val="18"/>
                <w:lang w:eastAsia="es-MX"/>
              </w:rPr>
              <w:t xml:space="preserve"> 0596065551</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$361,362,091</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xml:space="preserve">Banorte </w:t>
            </w:r>
            <w:proofErr w:type="spellStart"/>
            <w:r w:rsidRPr="001A7482">
              <w:rPr>
                <w:rFonts w:asciiTheme="minorHAnsi" w:eastAsia="Times New Roman" w:hAnsiTheme="minorHAnsi" w:cstheme="minorHAnsi"/>
                <w:color w:val="000000"/>
                <w:sz w:val="18"/>
                <w:szCs w:val="18"/>
                <w:lang w:eastAsia="es-MX"/>
              </w:rPr>
              <w:t>cta</w:t>
            </w:r>
            <w:proofErr w:type="spellEnd"/>
            <w:r w:rsidRPr="001A7482">
              <w:rPr>
                <w:rFonts w:asciiTheme="minorHAnsi" w:eastAsia="Times New Roman" w:hAnsiTheme="minorHAnsi" w:cstheme="minorHAnsi"/>
                <w:color w:val="000000"/>
                <w:sz w:val="18"/>
                <w:szCs w:val="18"/>
                <w:lang w:eastAsia="es-MX"/>
              </w:rPr>
              <w:t xml:space="preserve"> 0121321826 FARCOBAT</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$29,170,837</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Valúe casa de bolsa 158755 FARCOBAT</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$42,336,597</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Afirme 67749 FARCOBAT</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$9,741,804</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Valúe casa de bolsa158763 FARUTT</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$21,027,829</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Banorte 300196606</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$3,919</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Afirme 67748  FARUTT</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$4,272,221</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Banamex 464027617 SARTPET</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$158,688</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Total Depósitos de Fondos de Terceros</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right"/>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$1,494,678,742</w:t>
            </w:r>
          </w:p>
        </w:tc>
      </w:tr>
    </w:tbl>
    <w:p w:rsidR="00A22DAA" w:rsidRPr="001A7482" w:rsidRDefault="00A22DAA" w:rsidP="00A22DAA">
      <w:pPr>
        <w:pStyle w:val="Textopredeterminado"/>
        <w:rPr>
          <w:rFonts w:asciiTheme="minorHAnsi" w:hAnsiTheme="minorHAnsi" w:cstheme="minorHAnsi"/>
          <w:b/>
          <w:bCs/>
          <w:sz w:val="20"/>
          <w:szCs w:val="20"/>
          <w:lang w:val="es-ES"/>
        </w:rPr>
      </w:pPr>
    </w:p>
    <w:p w:rsidR="00A22DAA" w:rsidRPr="001A7482" w:rsidRDefault="00A22DAA" w:rsidP="00A22DAA">
      <w:pPr>
        <w:pStyle w:val="Textopredeterminado"/>
        <w:rPr>
          <w:rFonts w:asciiTheme="minorHAnsi" w:hAnsiTheme="minorHAnsi" w:cstheme="minorHAnsi"/>
          <w:b/>
          <w:bCs/>
          <w:sz w:val="20"/>
          <w:szCs w:val="20"/>
          <w:lang w:val="es-ES"/>
        </w:rPr>
      </w:pPr>
    </w:p>
    <w:p w:rsidR="00A22DAA" w:rsidRPr="001A7482" w:rsidRDefault="00A22DAA" w:rsidP="00A22DAA">
      <w:pPr>
        <w:pStyle w:val="Textopredeterminado"/>
        <w:rPr>
          <w:rFonts w:asciiTheme="minorHAnsi" w:hAnsiTheme="minorHAnsi" w:cstheme="minorHAnsi"/>
          <w:b/>
          <w:bCs/>
          <w:sz w:val="20"/>
          <w:szCs w:val="20"/>
          <w:lang w:val="es-ES"/>
        </w:rPr>
      </w:pPr>
    </w:p>
    <w:p w:rsidR="00A22DAA" w:rsidRPr="001A7482" w:rsidRDefault="00A22DAA" w:rsidP="00A22DAA">
      <w:pPr>
        <w:pStyle w:val="Textopredeterminado"/>
        <w:rPr>
          <w:rFonts w:asciiTheme="minorHAnsi" w:hAnsiTheme="minorHAnsi" w:cstheme="minorHAnsi"/>
          <w:b/>
          <w:bCs/>
          <w:sz w:val="20"/>
          <w:szCs w:val="20"/>
          <w:lang w:val="es-ES"/>
        </w:rPr>
      </w:pPr>
    </w:p>
    <w:p w:rsidR="00A22DAA" w:rsidRPr="001A7482" w:rsidRDefault="00A22DAA" w:rsidP="00A22DAA">
      <w:pPr>
        <w:pStyle w:val="Textopredeterminado"/>
        <w:rPr>
          <w:rFonts w:asciiTheme="minorHAnsi" w:hAnsiTheme="minorHAnsi" w:cstheme="minorHAnsi"/>
          <w:b/>
          <w:bCs/>
          <w:sz w:val="20"/>
          <w:szCs w:val="20"/>
          <w:lang w:val="es-ES"/>
        </w:rPr>
      </w:pPr>
      <w:r w:rsidRPr="001A7482">
        <w:rPr>
          <w:rFonts w:asciiTheme="minorHAnsi" w:hAnsiTheme="minorHAnsi" w:cstheme="minorHAnsi"/>
          <w:b/>
          <w:bCs/>
          <w:sz w:val="20"/>
          <w:szCs w:val="20"/>
          <w:lang w:val="es-ES"/>
        </w:rPr>
        <w:t>DERECHOS A RECIBIR EFECTIVO O EQUIVALENTES</w:t>
      </w:r>
    </w:p>
    <w:p w:rsidR="00A22DAA" w:rsidRPr="001A7482" w:rsidRDefault="00A22DAA" w:rsidP="00A22DAA">
      <w:pPr>
        <w:pStyle w:val="Textopredeterminado"/>
        <w:rPr>
          <w:rFonts w:asciiTheme="minorHAnsi" w:hAnsiTheme="minorHAnsi" w:cstheme="minorHAnsi"/>
          <w:b/>
          <w:bCs/>
          <w:sz w:val="20"/>
          <w:szCs w:val="20"/>
          <w:lang w:val="es-ES"/>
        </w:rPr>
      </w:pPr>
    </w:p>
    <w:p w:rsidR="00A22DAA" w:rsidRPr="001A7482" w:rsidRDefault="00A22DAA" w:rsidP="00A22DAA">
      <w:pPr>
        <w:pStyle w:val="Prrafodelista"/>
        <w:autoSpaceDE w:val="0"/>
        <w:autoSpaceDN w:val="0"/>
        <w:adjustRightInd w:val="0"/>
        <w:spacing w:after="0" w:line="240" w:lineRule="auto"/>
        <w:ind w:left="0"/>
        <w:jc w:val="both"/>
        <w:rPr>
          <w:rFonts w:asciiTheme="minorHAnsi" w:hAnsiTheme="minorHAnsi" w:cstheme="minorHAnsi"/>
          <w:sz w:val="20"/>
          <w:szCs w:val="20"/>
        </w:rPr>
      </w:pPr>
      <w:r w:rsidRPr="001A7482">
        <w:rPr>
          <w:rFonts w:asciiTheme="minorHAnsi" w:hAnsiTheme="minorHAnsi" w:cstheme="minorHAnsi"/>
          <w:sz w:val="20"/>
          <w:szCs w:val="20"/>
        </w:rPr>
        <w:t>El rubro de derechos a recibir efectivo o equivalentes, se integra por las siguientes cuentas:</w:t>
      </w:r>
    </w:p>
    <w:p w:rsidR="00A22DAA" w:rsidRPr="001A7482" w:rsidRDefault="00A22DAA" w:rsidP="00A22DAA">
      <w:pPr>
        <w:pStyle w:val="Prrafodelista"/>
        <w:autoSpaceDE w:val="0"/>
        <w:autoSpaceDN w:val="0"/>
        <w:adjustRightInd w:val="0"/>
        <w:spacing w:after="0" w:line="240" w:lineRule="auto"/>
        <w:ind w:left="0"/>
        <w:rPr>
          <w:rFonts w:asciiTheme="minorHAnsi" w:hAnsiTheme="minorHAnsi" w:cstheme="minorHAnsi"/>
          <w:sz w:val="20"/>
          <w:szCs w:val="20"/>
        </w:rPr>
      </w:pPr>
    </w:p>
    <w:tbl>
      <w:tblPr>
        <w:tblW w:w="8575" w:type="dxa"/>
        <w:jc w:val="center"/>
        <w:tblCellMar>
          <w:left w:w="70" w:type="dxa"/>
          <w:right w:w="70" w:type="dxa"/>
        </w:tblCellMar>
        <w:tblLook w:val="04A0"/>
      </w:tblPr>
      <w:tblGrid>
        <w:gridCol w:w="5443"/>
        <w:gridCol w:w="3132"/>
      </w:tblGrid>
      <w:tr w:rsidR="00A22DAA" w:rsidRPr="001A7482" w:rsidTr="006D2CE2">
        <w:trPr>
          <w:trHeight w:val="315"/>
          <w:jc w:val="center"/>
        </w:trPr>
        <w:tc>
          <w:tcPr>
            <w:tcW w:w="5443"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Concepto</w:t>
            </w:r>
          </w:p>
        </w:tc>
        <w:tc>
          <w:tcPr>
            <w:tcW w:w="313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Importe</w:t>
            </w:r>
          </w:p>
        </w:tc>
      </w:tr>
      <w:tr w:rsidR="00A22DAA" w:rsidRPr="001A7482" w:rsidTr="006D2CE2">
        <w:trPr>
          <w:trHeight w:val="315"/>
          <w:jc w:val="center"/>
        </w:trPr>
        <w:tc>
          <w:tcPr>
            <w:tcW w:w="5443" w:type="dxa"/>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Inversiones financieras de corto plazo</w:t>
            </w:r>
          </w:p>
        </w:tc>
        <w:tc>
          <w:tcPr>
            <w:tcW w:w="3132"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$0</w:t>
            </w:r>
          </w:p>
        </w:tc>
      </w:tr>
      <w:tr w:rsidR="00A22DAA" w:rsidRPr="001A7482" w:rsidTr="006D2CE2">
        <w:trPr>
          <w:trHeight w:val="315"/>
          <w:jc w:val="center"/>
        </w:trPr>
        <w:tc>
          <w:tcPr>
            <w:tcW w:w="5443" w:type="dxa"/>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Cuentas  x cobrar a corto plazo</w:t>
            </w:r>
          </w:p>
        </w:tc>
        <w:tc>
          <w:tcPr>
            <w:tcW w:w="3132"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$45,022</w:t>
            </w:r>
          </w:p>
        </w:tc>
      </w:tr>
      <w:tr w:rsidR="00A22DAA" w:rsidRPr="001A7482" w:rsidTr="006D2CE2">
        <w:trPr>
          <w:trHeight w:val="315"/>
          <w:jc w:val="center"/>
        </w:trPr>
        <w:tc>
          <w:tcPr>
            <w:tcW w:w="5443" w:type="dxa"/>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Deudores diversos x cobrar a corto plazo</w:t>
            </w:r>
          </w:p>
        </w:tc>
        <w:tc>
          <w:tcPr>
            <w:tcW w:w="3132"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$285,670,363</w:t>
            </w:r>
          </w:p>
        </w:tc>
      </w:tr>
      <w:tr w:rsidR="00A22DAA" w:rsidRPr="001A7482" w:rsidTr="006D2CE2">
        <w:trPr>
          <w:trHeight w:val="315"/>
          <w:jc w:val="center"/>
        </w:trPr>
        <w:tc>
          <w:tcPr>
            <w:tcW w:w="5443" w:type="dxa"/>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Préstamos otorgados corto plazo</w:t>
            </w:r>
          </w:p>
        </w:tc>
        <w:tc>
          <w:tcPr>
            <w:tcW w:w="3132"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$33,223,933</w:t>
            </w:r>
          </w:p>
        </w:tc>
      </w:tr>
      <w:tr w:rsidR="00A22DAA" w:rsidRPr="001A7482" w:rsidTr="006D2CE2">
        <w:trPr>
          <w:trHeight w:val="315"/>
          <w:jc w:val="center"/>
        </w:trPr>
        <w:tc>
          <w:tcPr>
            <w:tcW w:w="5443" w:type="dxa"/>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Otros derechos a recibir efectivo y equivalentes</w:t>
            </w:r>
          </w:p>
        </w:tc>
        <w:tc>
          <w:tcPr>
            <w:tcW w:w="3132"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$0</w:t>
            </w:r>
          </w:p>
        </w:tc>
      </w:tr>
      <w:tr w:rsidR="00A22DAA" w:rsidRPr="001A7482" w:rsidTr="006D2CE2">
        <w:trPr>
          <w:trHeight w:val="315"/>
          <w:jc w:val="center"/>
        </w:trPr>
        <w:tc>
          <w:tcPr>
            <w:tcW w:w="5443" w:type="dxa"/>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Total derechos a recibir efectivo o equivalentes</w:t>
            </w:r>
          </w:p>
        </w:tc>
        <w:tc>
          <w:tcPr>
            <w:tcW w:w="3132"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right"/>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$318,939,318</w:t>
            </w:r>
          </w:p>
        </w:tc>
      </w:tr>
    </w:tbl>
    <w:p w:rsidR="00A22DAA" w:rsidRPr="001A7482" w:rsidRDefault="00A22DAA" w:rsidP="00A22DAA">
      <w:pPr>
        <w:pStyle w:val="Textopredeterminado"/>
        <w:rPr>
          <w:rFonts w:asciiTheme="minorHAnsi" w:hAnsiTheme="minorHAnsi" w:cstheme="minorHAnsi"/>
          <w:b/>
          <w:bCs/>
          <w:sz w:val="20"/>
          <w:szCs w:val="20"/>
          <w:lang w:val="es-ES"/>
        </w:rPr>
      </w:pPr>
    </w:p>
    <w:p w:rsidR="00A22DAA" w:rsidRPr="001A7482" w:rsidRDefault="00A22DAA" w:rsidP="00A22DAA">
      <w:pPr>
        <w:pStyle w:val="Textopredeterminado"/>
        <w:rPr>
          <w:rFonts w:asciiTheme="minorHAnsi" w:hAnsiTheme="minorHAnsi" w:cstheme="minorHAnsi"/>
          <w:b/>
          <w:bCs/>
          <w:sz w:val="20"/>
          <w:szCs w:val="20"/>
          <w:lang w:val="es-ES"/>
        </w:rPr>
      </w:pPr>
    </w:p>
    <w:p w:rsidR="00A22DAA" w:rsidRPr="001A7482" w:rsidRDefault="00A22DAA" w:rsidP="00A22DAA">
      <w:pPr>
        <w:pStyle w:val="Textopredeterminado"/>
        <w:rPr>
          <w:rFonts w:asciiTheme="minorHAnsi" w:hAnsiTheme="minorHAnsi" w:cstheme="minorHAnsi"/>
          <w:b/>
          <w:bCs/>
          <w:sz w:val="20"/>
          <w:szCs w:val="20"/>
          <w:lang w:val="es-ES"/>
        </w:rPr>
      </w:pPr>
    </w:p>
    <w:p w:rsidR="00A22DAA" w:rsidRPr="001A7482" w:rsidRDefault="00A22DAA" w:rsidP="00A22DAA">
      <w:pPr>
        <w:pStyle w:val="Textopredeterminado"/>
        <w:ind w:firstLine="720"/>
        <w:rPr>
          <w:rFonts w:asciiTheme="minorHAnsi" w:hAnsiTheme="minorHAnsi" w:cstheme="minorHAnsi"/>
          <w:b/>
          <w:bCs/>
          <w:sz w:val="20"/>
          <w:szCs w:val="20"/>
          <w:lang w:val="es-MX"/>
        </w:rPr>
      </w:pPr>
    </w:p>
    <w:p w:rsidR="00A22DAA" w:rsidRPr="001A7482" w:rsidRDefault="00A22DAA" w:rsidP="00A22DAA">
      <w:pPr>
        <w:pStyle w:val="Textopredeterminado"/>
        <w:ind w:firstLine="720"/>
        <w:rPr>
          <w:rFonts w:asciiTheme="minorHAnsi" w:hAnsiTheme="minorHAnsi" w:cstheme="minorHAnsi"/>
          <w:sz w:val="20"/>
          <w:szCs w:val="20"/>
          <w:lang w:val="es-MX"/>
        </w:rPr>
      </w:pPr>
      <w:r w:rsidRPr="001A7482">
        <w:rPr>
          <w:rFonts w:asciiTheme="minorHAnsi" w:hAnsiTheme="minorHAnsi" w:cstheme="minorHAnsi"/>
          <w:b/>
          <w:bCs/>
          <w:sz w:val="20"/>
          <w:szCs w:val="20"/>
          <w:lang w:val="es-MX"/>
        </w:rPr>
        <w:t>CUENTAS POR COBRAR A CORTO PLAZO</w:t>
      </w:r>
    </w:p>
    <w:p w:rsidR="00A22DAA" w:rsidRPr="001A7482" w:rsidRDefault="00A22DAA" w:rsidP="00A22DAA">
      <w:pPr>
        <w:pStyle w:val="Prrafodelista"/>
        <w:autoSpaceDE w:val="0"/>
        <w:autoSpaceDN w:val="0"/>
        <w:adjustRightInd w:val="0"/>
        <w:spacing w:after="0" w:line="240" w:lineRule="auto"/>
        <w:ind w:left="0"/>
        <w:jc w:val="both"/>
        <w:rPr>
          <w:rFonts w:asciiTheme="minorHAnsi" w:hAnsiTheme="minorHAnsi" w:cstheme="minorHAnsi"/>
          <w:sz w:val="20"/>
          <w:szCs w:val="20"/>
        </w:rPr>
      </w:pPr>
    </w:p>
    <w:p w:rsidR="00A22DAA" w:rsidRPr="001A7482" w:rsidRDefault="00A22DAA" w:rsidP="00A22DAA">
      <w:pPr>
        <w:pStyle w:val="Prrafodelista"/>
        <w:shd w:val="clear" w:color="auto" w:fill="FFFFFF"/>
        <w:autoSpaceDE w:val="0"/>
        <w:autoSpaceDN w:val="0"/>
        <w:adjustRightInd w:val="0"/>
        <w:spacing w:after="0" w:line="240" w:lineRule="auto"/>
        <w:ind w:left="0"/>
        <w:jc w:val="both"/>
        <w:rPr>
          <w:rFonts w:asciiTheme="minorHAnsi" w:hAnsiTheme="minorHAnsi" w:cstheme="minorHAnsi"/>
          <w:sz w:val="20"/>
          <w:szCs w:val="20"/>
        </w:rPr>
      </w:pPr>
      <w:r w:rsidRPr="001A7482">
        <w:rPr>
          <w:rFonts w:asciiTheme="minorHAnsi" w:hAnsiTheme="minorHAnsi" w:cstheme="minorHAnsi"/>
          <w:sz w:val="20"/>
          <w:szCs w:val="20"/>
        </w:rPr>
        <w:t>Las  Cuentas por Cobrar a Corto Plazo, están integradas de la siguiente manera:</w:t>
      </w:r>
    </w:p>
    <w:p w:rsidR="00A22DAA" w:rsidRPr="001A7482" w:rsidRDefault="00A22DAA" w:rsidP="00A22DAA">
      <w:pPr>
        <w:pStyle w:val="Prrafodelista"/>
        <w:shd w:val="clear" w:color="auto" w:fill="FFFFFF"/>
        <w:autoSpaceDE w:val="0"/>
        <w:autoSpaceDN w:val="0"/>
        <w:adjustRightInd w:val="0"/>
        <w:spacing w:after="0" w:line="240" w:lineRule="auto"/>
        <w:ind w:left="0"/>
        <w:jc w:val="both"/>
        <w:rPr>
          <w:rFonts w:asciiTheme="minorHAnsi" w:hAnsiTheme="minorHAnsi" w:cstheme="minorHAnsi"/>
          <w:sz w:val="20"/>
          <w:szCs w:val="20"/>
        </w:rPr>
      </w:pPr>
    </w:p>
    <w:tbl>
      <w:tblPr>
        <w:tblW w:w="8559" w:type="dxa"/>
        <w:jc w:val="center"/>
        <w:tblInd w:w="80" w:type="dxa"/>
        <w:tblCellMar>
          <w:left w:w="70" w:type="dxa"/>
          <w:right w:w="70" w:type="dxa"/>
        </w:tblCellMar>
        <w:tblLook w:val="04A0"/>
      </w:tblPr>
      <w:tblGrid>
        <w:gridCol w:w="5599"/>
        <w:gridCol w:w="2960"/>
      </w:tblGrid>
      <w:tr w:rsidR="00A22DAA" w:rsidRPr="001A7482" w:rsidTr="006D2CE2">
        <w:trPr>
          <w:trHeight w:val="320"/>
          <w:jc w:val="center"/>
        </w:trPr>
        <w:tc>
          <w:tcPr>
            <w:tcW w:w="5599" w:type="dxa"/>
            <w:tcBorders>
              <w:top w:val="single" w:sz="8" w:space="0" w:color="auto"/>
              <w:left w:val="single" w:sz="8" w:space="0" w:color="auto"/>
              <w:bottom w:val="single" w:sz="8" w:space="0" w:color="auto"/>
              <w:right w:val="single" w:sz="8" w:space="0" w:color="auto"/>
            </w:tcBorders>
            <w:shd w:val="clear" w:color="auto" w:fill="D0CECE" w:themeFill="background2" w:themeFillShade="E6"/>
            <w:noWrap/>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Concepto</w:t>
            </w:r>
          </w:p>
        </w:tc>
        <w:tc>
          <w:tcPr>
            <w:tcW w:w="2960" w:type="dxa"/>
            <w:tcBorders>
              <w:top w:val="single" w:sz="8" w:space="0" w:color="auto"/>
              <w:left w:val="nil"/>
              <w:bottom w:val="single" w:sz="8" w:space="0" w:color="auto"/>
              <w:right w:val="single" w:sz="8" w:space="0" w:color="auto"/>
            </w:tcBorders>
            <w:shd w:val="clear" w:color="auto" w:fill="D0CECE" w:themeFill="background2" w:themeFillShade="E6"/>
            <w:noWrap/>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Importe</w:t>
            </w:r>
          </w:p>
        </w:tc>
      </w:tr>
      <w:tr w:rsidR="00A22DAA" w:rsidRPr="001A7482" w:rsidTr="006D2CE2">
        <w:trPr>
          <w:trHeight w:val="320"/>
          <w:jc w:val="center"/>
        </w:trPr>
        <w:tc>
          <w:tcPr>
            <w:tcW w:w="559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r w:rsidRPr="001A7482">
              <w:rPr>
                <w:rFonts w:asciiTheme="minorHAnsi" w:hAnsiTheme="minorHAnsi" w:cstheme="minorHAnsi"/>
                <w:sz w:val="20"/>
                <w:szCs w:val="20"/>
              </w:rPr>
              <w:t>Secretaría de Finanzas del Gobierno del Estado</w:t>
            </w:r>
            <w:r w:rsidRPr="001A7482">
              <w:rPr>
                <w:rFonts w:asciiTheme="minorHAnsi" w:eastAsia="Times New Roman" w:hAnsiTheme="minorHAnsi" w:cstheme="minorHAnsi"/>
                <w:color w:val="000000"/>
                <w:sz w:val="20"/>
                <w:szCs w:val="20"/>
                <w:lang w:eastAsia="es-MX"/>
              </w:rPr>
              <w:t xml:space="preserve"> (1)</w:t>
            </w:r>
          </w:p>
        </w:tc>
        <w:tc>
          <w:tcPr>
            <w:tcW w:w="2960" w:type="dxa"/>
            <w:tcBorders>
              <w:top w:val="single" w:sz="8" w:space="0" w:color="auto"/>
              <w:left w:val="nil"/>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$45,022</w:t>
            </w:r>
          </w:p>
        </w:tc>
      </w:tr>
      <w:tr w:rsidR="00A22DAA" w:rsidRPr="001A7482" w:rsidTr="006D2CE2">
        <w:trPr>
          <w:trHeight w:val="320"/>
          <w:jc w:val="center"/>
        </w:trPr>
        <w:tc>
          <w:tcPr>
            <w:tcW w:w="5599"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p>
        </w:tc>
        <w:tc>
          <w:tcPr>
            <w:tcW w:w="296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right"/>
              <w:rPr>
                <w:rFonts w:asciiTheme="minorHAnsi" w:eastAsia="Times New Roman" w:hAnsiTheme="minorHAnsi" w:cstheme="minorHAnsi"/>
                <w:color w:val="000000"/>
                <w:sz w:val="20"/>
                <w:szCs w:val="20"/>
                <w:lang w:eastAsia="es-MX"/>
              </w:rPr>
            </w:pPr>
          </w:p>
        </w:tc>
      </w:tr>
      <w:tr w:rsidR="00A22DAA" w:rsidRPr="001A7482" w:rsidTr="006D2CE2">
        <w:trPr>
          <w:trHeight w:val="320"/>
          <w:jc w:val="center"/>
        </w:trPr>
        <w:tc>
          <w:tcPr>
            <w:tcW w:w="5599"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Total</w:t>
            </w:r>
          </w:p>
        </w:tc>
        <w:tc>
          <w:tcPr>
            <w:tcW w:w="296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right"/>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$45,022</w:t>
            </w:r>
          </w:p>
        </w:tc>
      </w:tr>
    </w:tbl>
    <w:p w:rsidR="00A22DAA" w:rsidRPr="001A7482" w:rsidRDefault="00A22DAA" w:rsidP="00A22DAA">
      <w:pPr>
        <w:pStyle w:val="Prrafodelista"/>
        <w:shd w:val="clear" w:color="auto" w:fill="FFFFFF"/>
        <w:autoSpaceDE w:val="0"/>
        <w:autoSpaceDN w:val="0"/>
        <w:adjustRightInd w:val="0"/>
        <w:spacing w:after="0" w:line="240" w:lineRule="auto"/>
        <w:ind w:left="0"/>
        <w:jc w:val="both"/>
        <w:rPr>
          <w:rFonts w:asciiTheme="minorHAnsi" w:hAnsiTheme="minorHAnsi" w:cstheme="minorHAnsi"/>
          <w:sz w:val="20"/>
          <w:szCs w:val="20"/>
        </w:rPr>
      </w:pPr>
    </w:p>
    <w:p w:rsidR="00A22DAA" w:rsidRPr="001A7482" w:rsidRDefault="006D2CE2" w:rsidP="00A22DAA">
      <w:pPr>
        <w:pStyle w:val="Prrafodelista"/>
        <w:numPr>
          <w:ilvl w:val="0"/>
          <w:numId w:val="24"/>
        </w:numPr>
        <w:shd w:val="clear" w:color="auto" w:fill="FFFFFF"/>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sz w:val="20"/>
          <w:szCs w:val="20"/>
        </w:rPr>
        <w:lastRenderedPageBreak/>
        <w:t xml:space="preserve">Se informa que </w:t>
      </w:r>
      <w:r w:rsidR="00A22DAA" w:rsidRPr="001A7482">
        <w:rPr>
          <w:rFonts w:asciiTheme="minorHAnsi" w:hAnsiTheme="minorHAnsi" w:cstheme="minorHAnsi"/>
          <w:sz w:val="20"/>
          <w:szCs w:val="20"/>
        </w:rPr>
        <w:t xml:space="preserve">el total del adeudo </w:t>
      </w:r>
      <w:r>
        <w:rPr>
          <w:rFonts w:asciiTheme="minorHAnsi" w:hAnsiTheme="minorHAnsi" w:cstheme="minorHAnsi"/>
          <w:sz w:val="20"/>
          <w:szCs w:val="20"/>
        </w:rPr>
        <w:t xml:space="preserve">corresponde </w:t>
      </w:r>
      <w:r w:rsidR="00A22DAA" w:rsidRPr="001A7482">
        <w:rPr>
          <w:rFonts w:asciiTheme="minorHAnsi" w:hAnsiTheme="minorHAnsi" w:cstheme="minorHAnsi"/>
          <w:sz w:val="20"/>
          <w:szCs w:val="20"/>
        </w:rPr>
        <w:t xml:space="preserve">a la Secretaria de Finanzas </w:t>
      </w:r>
      <w:r w:rsidR="00AC0A6D">
        <w:rPr>
          <w:rFonts w:asciiTheme="minorHAnsi" w:hAnsiTheme="minorHAnsi" w:cstheme="minorHAnsi"/>
          <w:sz w:val="20"/>
          <w:szCs w:val="20"/>
        </w:rPr>
        <w:t>y es derivado de</w:t>
      </w:r>
      <w:r w:rsidR="00A22DAA" w:rsidRPr="001A7482">
        <w:rPr>
          <w:rFonts w:asciiTheme="minorHAnsi" w:hAnsiTheme="minorHAnsi" w:cstheme="minorHAnsi"/>
          <w:sz w:val="20"/>
          <w:szCs w:val="20"/>
        </w:rPr>
        <w:t xml:space="preserve"> la 2ª quincena del mes de diciembre 2022. Así mismo se infirma que en enero del 2023 se llevara a cabo la reclasificación del adeudo a largo plazo a corto plazo para reflejar la cobranza que deberá realizarse en el próximo ejercicio fiscal, según el convenio de pago con la Secretaria de Finanzas de Gobierno del Estado, donde se acordó realizar 96 pagos mensuales por la cantidad de $26</w:t>
      </w:r>
      <w:proofErr w:type="gramStart"/>
      <w:r w:rsidR="00A22DAA" w:rsidRPr="001A7482">
        <w:rPr>
          <w:rFonts w:asciiTheme="minorHAnsi" w:hAnsiTheme="minorHAnsi" w:cstheme="minorHAnsi"/>
          <w:sz w:val="20"/>
          <w:szCs w:val="20"/>
        </w:rPr>
        <w:t>,425,654.03</w:t>
      </w:r>
      <w:proofErr w:type="gramEnd"/>
      <w:r w:rsidR="00A22DAA" w:rsidRPr="001A7482">
        <w:rPr>
          <w:rFonts w:asciiTheme="minorHAnsi" w:hAnsiTheme="minorHAnsi" w:cstheme="minorHAnsi"/>
          <w:sz w:val="20"/>
          <w:szCs w:val="20"/>
        </w:rPr>
        <w:t xml:space="preserve"> a una tasa pactada del 6% anual. Con fecha de pago inicial el 30 de septiembre del 2021 y fecha de vencimiento el 30 de septiembre de 2029.</w:t>
      </w:r>
      <w:r w:rsidR="00AC0A6D">
        <w:rPr>
          <w:rFonts w:asciiTheme="minorHAnsi" w:hAnsiTheme="minorHAnsi" w:cstheme="minorHAnsi"/>
          <w:sz w:val="20"/>
          <w:szCs w:val="20"/>
        </w:rPr>
        <w:t xml:space="preserve"> Al 31 de diciembre se han recibido 16 pagos de los 96 pactados.</w:t>
      </w:r>
    </w:p>
    <w:p w:rsidR="00A22DAA" w:rsidRPr="001A7482" w:rsidRDefault="00A22DAA" w:rsidP="00A22DAA">
      <w:pPr>
        <w:pStyle w:val="Prrafodelista"/>
        <w:shd w:val="clear" w:color="auto" w:fill="FFFFFF"/>
        <w:autoSpaceDE w:val="0"/>
        <w:autoSpaceDN w:val="0"/>
        <w:adjustRightInd w:val="0"/>
        <w:spacing w:after="0" w:line="240" w:lineRule="auto"/>
        <w:ind w:left="0"/>
        <w:jc w:val="both"/>
        <w:rPr>
          <w:rFonts w:asciiTheme="minorHAnsi" w:hAnsiTheme="minorHAnsi" w:cstheme="minorHAnsi"/>
          <w:sz w:val="20"/>
          <w:szCs w:val="20"/>
        </w:rPr>
      </w:pPr>
    </w:p>
    <w:p w:rsidR="00A22DAA" w:rsidRPr="001A7482" w:rsidRDefault="00A22DAA" w:rsidP="00AC0A6D">
      <w:pPr>
        <w:pStyle w:val="Prrafodelista"/>
        <w:shd w:val="clear" w:color="auto" w:fill="FFFFFF"/>
        <w:autoSpaceDE w:val="0"/>
        <w:autoSpaceDN w:val="0"/>
        <w:adjustRightInd w:val="0"/>
        <w:spacing w:after="0" w:line="240" w:lineRule="auto"/>
        <w:ind w:left="737"/>
        <w:jc w:val="both"/>
        <w:rPr>
          <w:rFonts w:asciiTheme="minorHAnsi" w:hAnsiTheme="minorHAnsi" w:cstheme="minorHAnsi"/>
          <w:sz w:val="20"/>
          <w:szCs w:val="20"/>
        </w:rPr>
      </w:pPr>
      <w:r w:rsidRPr="001A7482">
        <w:rPr>
          <w:rFonts w:asciiTheme="minorHAnsi" w:hAnsiTheme="minorHAnsi" w:cstheme="minorHAnsi"/>
          <w:sz w:val="20"/>
          <w:szCs w:val="20"/>
        </w:rPr>
        <w:t>El 24 de septiembre del 2021 en Sesión Extraordinaria de la Junta de G</w:t>
      </w:r>
      <w:r w:rsidR="00AC0A6D">
        <w:rPr>
          <w:rFonts w:asciiTheme="minorHAnsi" w:hAnsiTheme="minorHAnsi" w:cstheme="minorHAnsi"/>
          <w:sz w:val="20"/>
          <w:szCs w:val="20"/>
        </w:rPr>
        <w:t>obierno, se a</w:t>
      </w:r>
      <w:r w:rsidRPr="001A7482">
        <w:rPr>
          <w:rFonts w:asciiTheme="minorHAnsi" w:hAnsiTheme="minorHAnsi" w:cstheme="minorHAnsi"/>
          <w:sz w:val="20"/>
          <w:szCs w:val="20"/>
        </w:rPr>
        <w:t>utorizó la celebración del convenio con la Secretaría de Finanzas, a fin de regularizar el adeudo que mantiene el Gobierno del Estado de los ejercicios fiscales 2010 a 2016 con el IPSSET.</w:t>
      </w:r>
    </w:p>
    <w:p w:rsidR="00A22DAA" w:rsidRPr="001A7482" w:rsidRDefault="00A22DAA" w:rsidP="00A22DAA">
      <w:pPr>
        <w:pStyle w:val="Textopredeterminado"/>
        <w:rPr>
          <w:rFonts w:asciiTheme="minorHAnsi" w:hAnsiTheme="minorHAnsi" w:cstheme="minorHAnsi"/>
          <w:b/>
          <w:bCs/>
          <w:sz w:val="20"/>
          <w:szCs w:val="20"/>
          <w:lang w:val="es-MX"/>
        </w:rPr>
      </w:pPr>
    </w:p>
    <w:p w:rsidR="00A22DAA" w:rsidRPr="001A7482" w:rsidRDefault="00A22DAA" w:rsidP="00A22DAA">
      <w:pPr>
        <w:pStyle w:val="Textopredeterminado"/>
        <w:jc w:val="both"/>
        <w:rPr>
          <w:rFonts w:asciiTheme="minorHAnsi" w:hAnsiTheme="minorHAnsi" w:cstheme="minorHAnsi"/>
          <w:b/>
          <w:bCs/>
          <w:sz w:val="20"/>
          <w:szCs w:val="20"/>
          <w:lang w:val="es-MX"/>
        </w:rPr>
      </w:pPr>
    </w:p>
    <w:p w:rsidR="00A22DAA" w:rsidRPr="001A7482" w:rsidRDefault="00A22DAA" w:rsidP="00A22DAA">
      <w:pPr>
        <w:pStyle w:val="Textopredeterminado"/>
        <w:jc w:val="both"/>
        <w:rPr>
          <w:rFonts w:asciiTheme="minorHAnsi" w:hAnsiTheme="minorHAnsi" w:cstheme="minorHAnsi"/>
          <w:b/>
          <w:bCs/>
          <w:sz w:val="20"/>
          <w:szCs w:val="20"/>
          <w:lang w:val="es-MX"/>
        </w:rPr>
      </w:pPr>
    </w:p>
    <w:p w:rsidR="00A22DAA" w:rsidRPr="001A7482" w:rsidRDefault="00A22DAA" w:rsidP="00A22DAA">
      <w:pPr>
        <w:pStyle w:val="Textopredeterminado"/>
        <w:jc w:val="both"/>
        <w:rPr>
          <w:rFonts w:asciiTheme="minorHAnsi" w:hAnsiTheme="minorHAnsi" w:cstheme="minorHAnsi"/>
          <w:b/>
          <w:bCs/>
          <w:sz w:val="20"/>
          <w:szCs w:val="20"/>
          <w:lang w:val="es-MX"/>
        </w:rPr>
      </w:pPr>
    </w:p>
    <w:p w:rsidR="00A22DAA" w:rsidRPr="001A7482" w:rsidRDefault="00A22DAA" w:rsidP="00A22DAA">
      <w:pPr>
        <w:pStyle w:val="Textopredeterminado"/>
        <w:jc w:val="both"/>
        <w:rPr>
          <w:rFonts w:asciiTheme="minorHAnsi" w:hAnsiTheme="minorHAnsi" w:cstheme="minorHAnsi"/>
          <w:b/>
          <w:bCs/>
          <w:sz w:val="20"/>
          <w:szCs w:val="20"/>
          <w:lang w:val="es-MX"/>
        </w:rPr>
      </w:pPr>
    </w:p>
    <w:p w:rsidR="00A22DAA" w:rsidRPr="001A7482" w:rsidRDefault="00A22DAA" w:rsidP="00A22DAA">
      <w:pPr>
        <w:pStyle w:val="Textopredeterminado"/>
        <w:ind w:firstLine="720"/>
        <w:rPr>
          <w:rFonts w:asciiTheme="minorHAnsi" w:hAnsiTheme="minorHAnsi" w:cstheme="minorHAnsi"/>
          <w:sz w:val="20"/>
          <w:szCs w:val="20"/>
          <w:lang w:val="es-MX"/>
        </w:rPr>
      </w:pPr>
      <w:r w:rsidRPr="001A7482">
        <w:rPr>
          <w:rFonts w:asciiTheme="minorHAnsi" w:hAnsiTheme="minorHAnsi" w:cstheme="minorHAnsi"/>
          <w:b/>
          <w:bCs/>
          <w:sz w:val="20"/>
          <w:szCs w:val="20"/>
          <w:lang w:val="es-MX"/>
        </w:rPr>
        <w:t>DEUDORES DIVERSOS POR COBRAR A CORTO PLAZO</w:t>
      </w:r>
    </w:p>
    <w:p w:rsidR="00A22DAA" w:rsidRPr="001A7482" w:rsidRDefault="00A22DAA" w:rsidP="00A22DAA">
      <w:pPr>
        <w:pStyle w:val="Prrafodelista"/>
        <w:autoSpaceDE w:val="0"/>
        <w:autoSpaceDN w:val="0"/>
        <w:adjustRightInd w:val="0"/>
        <w:spacing w:after="0" w:line="240" w:lineRule="auto"/>
        <w:ind w:left="0"/>
        <w:rPr>
          <w:rFonts w:asciiTheme="minorHAnsi" w:hAnsiTheme="minorHAnsi" w:cstheme="minorHAnsi"/>
          <w:sz w:val="20"/>
          <w:szCs w:val="20"/>
        </w:rPr>
      </w:pPr>
    </w:p>
    <w:p w:rsidR="00A22DAA" w:rsidRPr="001A7482" w:rsidRDefault="00A22DAA" w:rsidP="00A22DAA">
      <w:pPr>
        <w:pStyle w:val="Prrafodelista"/>
        <w:autoSpaceDE w:val="0"/>
        <w:autoSpaceDN w:val="0"/>
        <w:adjustRightInd w:val="0"/>
        <w:spacing w:after="0" w:line="240" w:lineRule="auto"/>
        <w:ind w:left="0"/>
        <w:rPr>
          <w:rFonts w:asciiTheme="minorHAnsi" w:hAnsiTheme="minorHAnsi" w:cstheme="minorHAnsi"/>
          <w:sz w:val="20"/>
          <w:szCs w:val="20"/>
        </w:rPr>
      </w:pPr>
      <w:r w:rsidRPr="001A7482">
        <w:rPr>
          <w:rFonts w:asciiTheme="minorHAnsi" w:hAnsiTheme="minorHAnsi" w:cstheme="minorHAnsi"/>
          <w:sz w:val="20"/>
          <w:szCs w:val="20"/>
        </w:rPr>
        <w:t>La cuenta deudores diversos por cobrar a corto plazo, está integrada por los siguientes importes:</w:t>
      </w:r>
    </w:p>
    <w:p w:rsidR="00A22DAA" w:rsidRPr="001A7482" w:rsidRDefault="00A22DAA" w:rsidP="00A22DAA">
      <w:pPr>
        <w:pStyle w:val="Prrafodelista"/>
        <w:autoSpaceDE w:val="0"/>
        <w:autoSpaceDN w:val="0"/>
        <w:adjustRightInd w:val="0"/>
        <w:spacing w:after="0" w:line="240" w:lineRule="auto"/>
        <w:ind w:left="0"/>
        <w:rPr>
          <w:rFonts w:asciiTheme="minorHAnsi" w:hAnsiTheme="minorHAnsi" w:cstheme="minorHAnsi"/>
          <w:sz w:val="20"/>
          <w:szCs w:val="20"/>
        </w:rPr>
      </w:pPr>
    </w:p>
    <w:tbl>
      <w:tblPr>
        <w:tblW w:w="7960" w:type="dxa"/>
        <w:tblInd w:w="57" w:type="dxa"/>
        <w:tblCellMar>
          <w:left w:w="70" w:type="dxa"/>
          <w:right w:w="70" w:type="dxa"/>
        </w:tblCellMar>
        <w:tblLook w:val="04A0"/>
      </w:tblPr>
      <w:tblGrid>
        <w:gridCol w:w="5420"/>
        <w:gridCol w:w="2540"/>
      </w:tblGrid>
      <w:tr w:rsidR="00A22DAA" w:rsidRPr="001A7482" w:rsidTr="006D2CE2">
        <w:trPr>
          <w:trHeight w:val="375"/>
        </w:trPr>
        <w:tc>
          <w:tcPr>
            <w:tcW w:w="5420" w:type="dxa"/>
            <w:tcBorders>
              <w:top w:val="single" w:sz="8" w:space="0" w:color="auto"/>
              <w:left w:val="single" w:sz="8" w:space="0" w:color="auto"/>
              <w:bottom w:val="single" w:sz="8" w:space="0" w:color="auto"/>
              <w:right w:val="single" w:sz="8" w:space="0" w:color="auto"/>
            </w:tcBorders>
            <w:shd w:val="clear" w:color="000000" w:fill="D0CECE"/>
            <w:noWrap/>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Concepto</w:t>
            </w:r>
          </w:p>
        </w:tc>
        <w:tc>
          <w:tcPr>
            <w:tcW w:w="2540" w:type="dxa"/>
            <w:tcBorders>
              <w:top w:val="single" w:sz="8" w:space="0" w:color="auto"/>
              <w:left w:val="nil"/>
              <w:bottom w:val="single" w:sz="8" w:space="0" w:color="auto"/>
              <w:right w:val="single" w:sz="8" w:space="0" w:color="auto"/>
            </w:tcBorders>
            <w:shd w:val="clear" w:color="000000" w:fill="D0CECE"/>
            <w:noWrap/>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Importe</w:t>
            </w:r>
          </w:p>
        </w:tc>
      </w:tr>
      <w:tr w:rsidR="00A22DAA" w:rsidRPr="001A7482" w:rsidTr="006D2CE2">
        <w:trPr>
          <w:trHeight w:val="375"/>
        </w:trPr>
        <w:tc>
          <w:tcPr>
            <w:tcW w:w="5420" w:type="dxa"/>
            <w:tcBorders>
              <w:top w:val="nil"/>
              <w:left w:val="single" w:sz="8" w:space="0" w:color="auto"/>
              <w:bottom w:val="single" w:sz="4"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Otros deudores  (1)</w:t>
            </w:r>
          </w:p>
        </w:tc>
        <w:tc>
          <w:tcPr>
            <w:tcW w:w="2540" w:type="dxa"/>
            <w:tcBorders>
              <w:top w:val="nil"/>
              <w:left w:val="nil"/>
              <w:bottom w:val="single" w:sz="4" w:space="0" w:color="auto"/>
              <w:right w:val="single" w:sz="8" w:space="0" w:color="auto"/>
            </w:tcBorders>
            <w:shd w:val="clear" w:color="auto" w:fill="auto"/>
            <w:noWrap/>
            <w:vAlign w:val="center"/>
            <w:hideMark/>
          </w:tcPr>
          <w:p w:rsidR="00A22DAA" w:rsidRPr="001A7482" w:rsidRDefault="00A22DAA" w:rsidP="00AC0A6D">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$285,663,706</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Subsidio al empleo</w:t>
            </w:r>
          </w:p>
        </w:tc>
        <w:tc>
          <w:tcPr>
            <w:tcW w:w="2540" w:type="dxa"/>
            <w:tcBorders>
              <w:top w:val="single" w:sz="8" w:space="0" w:color="auto"/>
              <w:left w:val="nil"/>
              <w:bottom w:val="single" w:sz="4" w:space="0" w:color="auto"/>
              <w:right w:val="single" w:sz="8" w:space="0" w:color="auto"/>
            </w:tcBorders>
            <w:shd w:val="clear" w:color="auto" w:fill="auto"/>
            <w:noWrap/>
            <w:vAlign w:val="center"/>
            <w:hideMark/>
          </w:tcPr>
          <w:p w:rsidR="00A22DAA" w:rsidRPr="001A7482" w:rsidRDefault="00A22DAA" w:rsidP="00AC0A6D">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$6,657</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Total deudores diversos por cobrar a corto plazo</w:t>
            </w:r>
          </w:p>
        </w:tc>
        <w:tc>
          <w:tcPr>
            <w:tcW w:w="2540" w:type="dxa"/>
            <w:tcBorders>
              <w:top w:val="single" w:sz="8" w:space="0" w:color="auto"/>
              <w:left w:val="nil"/>
              <w:bottom w:val="single" w:sz="8" w:space="0" w:color="auto"/>
              <w:right w:val="single" w:sz="8" w:space="0" w:color="auto"/>
            </w:tcBorders>
            <w:shd w:val="clear" w:color="auto" w:fill="auto"/>
            <w:noWrap/>
            <w:vAlign w:val="center"/>
            <w:hideMark/>
          </w:tcPr>
          <w:p w:rsidR="00A22DAA" w:rsidRPr="001A7482" w:rsidRDefault="00A22DAA" w:rsidP="00AC0A6D">
            <w:pPr>
              <w:spacing w:after="0" w:line="240" w:lineRule="auto"/>
              <w:jc w:val="right"/>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$285,670,363</w:t>
            </w:r>
          </w:p>
        </w:tc>
      </w:tr>
    </w:tbl>
    <w:p w:rsidR="00A22DAA" w:rsidRPr="001A7482" w:rsidRDefault="00A22DAA" w:rsidP="00A22DAA">
      <w:pPr>
        <w:pStyle w:val="Prrafodelista"/>
        <w:autoSpaceDE w:val="0"/>
        <w:autoSpaceDN w:val="0"/>
        <w:adjustRightInd w:val="0"/>
        <w:spacing w:after="0" w:line="240" w:lineRule="auto"/>
        <w:ind w:left="0"/>
        <w:rPr>
          <w:rFonts w:asciiTheme="minorHAnsi" w:hAnsiTheme="minorHAnsi" w:cstheme="minorHAnsi"/>
          <w:sz w:val="20"/>
          <w:szCs w:val="20"/>
        </w:rPr>
      </w:pPr>
    </w:p>
    <w:p w:rsidR="00A22DAA" w:rsidRPr="001A7482" w:rsidRDefault="00A22DAA" w:rsidP="00A22DAA">
      <w:pPr>
        <w:pStyle w:val="Prrafodelista"/>
        <w:autoSpaceDE w:val="0"/>
        <w:autoSpaceDN w:val="0"/>
        <w:adjustRightInd w:val="0"/>
        <w:spacing w:after="0" w:line="240" w:lineRule="auto"/>
        <w:ind w:left="0"/>
        <w:rPr>
          <w:rFonts w:asciiTheme="minorHAnsi" w:hAnsiTheme="minorHAnsi" w:cstheme="minorHAnsi"/>
          <w:sz w:val="20"/>
          <w:szCs w:val="20"/>
        </w:rPr>
      </w:pPr>
    </w:p>
    <w:p w:rsidR="00A22DAA" w:rsidRPr="001A7482" w:rsidRDefault="00A22DAA" w:rsidP="00A22DAA">
      <w:pPr>
        <w:pStyle w:val="Prrafodelista"/>
        <w:autoSpaceDE w:val="0"/>
        <w:autoSpaceDN w:val="0"/>
        <w:adjustRightInd w:val="0"/>
        <w:spacing w:after="0" w:line="240" w:lineRule="auto"/>
        <w:ind w:left="0"/>
        <w:rPr>
          <w:rFonts w:asciiTheme="minorHAnsi" w:hAnsiTheme="minorHAnsi" w:cstheme="minorHAnsi"/>
          <w:sz w:val="20"/>
          <w:szCs w:val="20"/>
        </w:rPr>
      </w:pPr>
    </w:p>
    <w:p w:rsidR="00A22DAA" w:rsidRPr="001A7482" w:rsidRDefault="004F6294" w:rsidP="00A22DAA">
      <w:pPr>
        <w:pStyle w:val="Prrafodelista"/>
        <w:numPr>
          <w:ilvl w:val="0"/>
          <w:numId w:val="27"/>
        </w:numPr>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sz w:val="20"/>
          <w:szCs w:val="20"/>
        </w:rPr>
        <w:t>En e</w:t>
      </w:r>
      <w:r w:rsidR="00A22DAA" w:rsidRPr="001A7482">
        <w:rPr>
          <w:rFonts w:asciiTheme="minorHAnsi" w:hAnsiTheme="minorHAnsi" w:cstheme="minorHAnsi"/>
          <w:sz w:val="20"/>
          <w:szCs w:val="20"/>
        </w:rPr>
        <w:t>sta partida</w:t>
      </w:r>
      <w:r>
        <w:rPr>
          <w:rFonts w:asciiTheme="minorHAnsi" w:hAnsiTheme="minorHAnsi" w:cstheme="minorHAnsi"/>
          <w:sz w:val="20"/>
          <w:szCs w:val="20"/>
        </w:rPr>
        <w:t xml:space="preserve"> se</w:t>
      </w:r>
      <w:r w:rsidR="00A22DAA" w:rsidRPr="001A7482">
        <w:rPr>
          <w:rFonts w:asciiTheme="minorHAnsi" w:hAnsiTheme="minorHAnsi" w:cstheme="minorHAnsi"/>
          <w:sz w:val="20"/>
          <w:szCs w:val="20"/>
        </w:rPr>
        <w:t xml:space="preserve"> incluye las cuentas por cobrar de los diferentes Organismos Públicos Descentralizados, en este rubro</w:t>
      </w:r>
      <w:r w:rsidR="000302E5">
        <w:rPr>
          <w:rFonts w:asciiTheme="minorHAnsi" w:hAnsiTheme="minorHAnsi" w:cstheme="minorHAnsi"/>
          <w:sz w:val="20"/>
          <w:szCs w:val="20"/>
        </w:rPr>
        <w:t xml:space="preserve"> los importes más significativos son los que a continuación se mencionan</w:t>
      </w:r>
      <w:r w:rsidR="00A22DAA" w:rsidRPr="001A7482">
        <w:rPr>
          <w:rFonts w:asciiTheme="minorHAnsi" w:hAnsiTheme="minorHAnsi" w:cstheme="minorHAnsi"/>
          <w:sz w:val="20"/>
          <w:szCs w:val="20"/>
        </w:rPr>
        <w:t>:</w:t>
      </w:r>
    </w:p>
    <w:p w:rsidR="00A22DAA" w:rsidRPr="001A7482" w:rsidRDefault="00A22DAA" w:rsidP="00A22DAA">
      <w:pPr>
        <w:pStyle w:val="Prrafodelista"/>
        <w:autoSpaceDE w:val="0"/>
        <w:autoSpaceDN w:val="0"/>
        <w:adjustRightInd w:val="0"/>
        <w:spacing w:after="0" w:line="240" w:lineRule="auto"/>
        <w:jc w:val="both"/>
        <w:rPr>
          <w:rFonts w:asciiTheme="minorHAnsi" w:hAnsiTheme="minorHAnsi" w:cstheme="minorHAnsi"/>
          <w:sz w:val="20"/>
          <w:szCs w:val="20"/>
        </w:rPr>
      </w:pPr>
    </w:p>
    <w:p w:rsidR="00A22DAA" w:rsidRDefault="00A22DAA" w:rsidP="00A22DAA">
      <w:pPr>
        <w:pStyle w:val="Prrafodelista"/>
        <w:autoSpaceDE w:val="0"/>
        <w:autoSpaceDN w:val="0"/>
        <w:adjustRightInd w:val="0"/>
        <w:spacing w:after="0" w:line="240" w:lineRule="auto"/>
        <w:jc w:val="both"/>
        <w:rPr>
          <w:rFonts w:asciiTheme="minorHAnsi" w:hAnsiTheme="minorHAnsi" w:cstheme="minorHAnsi"/>
          <w:sz w:val="20"/>
          <w:szCs w:val="20"/>
        </w:rPr>
      </w:pPr>
    </w:p>
    <w:p w:rsidR="000302E5" w:rsidRPr="001A7482" w:rsidRDefault="000302E5" w:rsidP="00A22DAA">
      <w:pPr>
        <w:pStyle w:val="Prrafodelista"/>
        <w:autoSpaceDE w:val="0"/>
        <w:autoSpaceDN w:val="0"/>
        <w:adjustRightInd w:val="0"/>
        <w:spacing w:after="0" w:line="240" w:lineRule="auto"/>
        <w:jc w:val="both"/>
        <w:rPr>
          <w:rFonts w:asciiTheme="minorHAnsi" w:hAnsiTheme="minorHAnsi" w:cstheme="minorHAnsi"/>
          <w:sz w:val="20"/>
          <w:szCs w:val="20"/>
        </w:rPr>
      </w:pPr>
    </w:p>
    <w:tbl>
      <w:tblPr>
        <w:tblW w:w="8554" w:type="dxa"/>
        <w:tblInd w:w="57" w:type="dxa"/>
        <w:tblCellMar>
          <w:left w:w="70" w:type="dxa"/>
          <w:right w:w="70" w:type="dxa"/>
        </w:tblCellMar>
        <w:tblLook w:val="04A0"/>
      </w:tblPr>
      <w:tblGrid>
        <w:gridCol w:w="6014"/>
        <w:gridCol w:w="2540"/>
      </w:tblGrid>
      <w:tr w:rsidR="00A22DAA" w:rsidRPr="001A7482" w:rsidTr="006D2CE2">
        <w:trPr>
          <w:trHeight w:val="375"/>
        </w:trPr>
        <w:tc>
          <w:tcPr>
            <w:tcW w:w="6014" w:type="dxa"/>
            <w:tcBorders>
              <w:top w:val="single" w:sz="8" w:space="0" w:color="auto"/>
              <w:left w:val="single" w:sz="8" w:space="0" w:color="auto"/>
              <w:bottom w:val="single" w:sz="8" w:space="0" w:color="auto"/>
              <w:right w:val="single" w:sz="8" w:space="0" w:color="auto"/>
            </w:tcBorders>
            <w:shd w:val="clear" w:color="000000" w:fill="D0CECE"/>
            <w:noWrap/>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Concepto</w:t>
            </w:r>
          </w:p>
        </w:tc>
        <w:tc>
          <w:tcPr>
            <w:tcW w:w="2540" w:type="dxa"/>
            <w:tcBorders>
              <w:top w:val="single" w:sz="8" w:space="0" w:color="auto"/>
              <w:left w:val="nil"/>
              <w:bottom w:val="single" w:sz="8" w:space="0" w:color="auto"/>
              <w:right w:val="single" w:sz="8" w:space="0" w:color="auto"/>
            </w:tcBorders>
            <w:shd w:val="clear" w:color="000000" w:fill="D0CECE"/>
            <w:noWrap/>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Importe</w:t>
            </w:r>
          </w:p>
        </w:tc>
      </w:tr>
      <w:tr w:rsidR="00A22DAA" w:rsidRPr="001A7482" w:rsidTr="006D2CE2">
        <w:trPr>
          <w:trHeight w:val="375"/>
        </w:trPr>
        <w:tc>
          <w:tcPr>
            <w:tcW w:w="6014"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4F6294">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xml:space="preserve">Cargo por acreditar de la nomina de pensionados del mes de </w:t>
            </w:r>
            <w:r w:rsidR="004F6294">
              <w:rPr>
                <w:rFonts w:asciiTheme="minorHAnsi" w:eastAsia="Times New Roman" w:hAnsiTheme="minorHAnsi" w:cstheme="minorHAnsi"/>
                <w:color w:val="000000"/>
                <w:sz w:val="18"/>
                <w:szCs w:val="18"/>
                <w:lang w:eastAsia="es-MX"/>
              </w:rPr>
              <w:t>enero</w:t>
            </w:r>
            <w:r w:rsidRPr="001A7482">
              <w:rPr>
                <w:rFonts w:asciiTheme="minorHAnsi" w:eastAsia="Times New Roman" w:hAnsiTheme="minorHAnsi" w:cstheme="minorHAnsi"/>
                <w:color w:val="000000"/>
                <w:sz w:val="18"/>
                <w:szCs w:val="18"/>
                <w:lang w:eastAsia="es-MX"/>
              </w:rPr>
              <w:t xml:space="preserve"> de 202</w:t>
            </w:r>
            <w:r w:rsidR="004F6294">
              <w:rPr>
                <w:rFonts w:asciiTheme="minorHAnsi" w:eastAsia="Times New Roman" w:hAnsiTheme="minorHAnsi" w:cstheme="minorHAnsi"/>
                <w:color w:val="000000"/>
                <w:sz w:val="18"/>
                <w:szCs w:val="18"/>
                <w:lang w:eastAsia="es-MX"/>
              </w:rPr>
              <w:t>3</w:t>
            </w:r>
            <w:r w:rsidRPr="001A7482">
              <w:rPr>
                <w:rFonts w:asciiTheme="minorHAnsi" w:eastAsia="Times New Roman" w:hAnsiTheme="minorHAnsi" w:cstheme="minorHAnsi"/>
                <w:color w:val="000000"/>
                <w:sz w:val="18"/>
                <w:szCs w:val="18"/>
                <w:lang w:eastAsia="es-MX"/>
              </w:rPr>
              <w:t>.</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4F6294">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$177,412,379</w:t>
            </w:r>
          </w:p>
        </w:tc>
      </w:tr>
      <w:tr w:rsidR="00A22DAA" w:rsidRPr="001A7482" w:rsidTr="006D2CE2">
        <w:trPr>
          <w:trHeight w:val="675"/>
        </w:trPr>
        <w:tc>
          <w:tcPr>
            <w:tcW w:w="6014" w:type="dxa"/>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Adeudo del fondo de Servicio Médico por pagos realizados por IPSSET al ISSSTE del adeudo del convenio de pago con Finanzas</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4F6294">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$51,133,283</w:t>
            </w:r>
          </w:p>
        </w:tc>
      </w:tr>
      <w:tr w:rsidR="00A22DAA" w:rsidRPr="001A7482" w:rsidTr="006D2CE2">
        <w:trPr>
          <w:trHeight w:val="375"/>
        </w:trPr>
        <w:tc>
          <w:tcPr>
            <w:tcW w:w="6014"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ITACE</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4F6294">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$36,548,222</w:t>
            </w:r>
          </w:p>
        </w:tc>
      </w:tr>
      <w:tr w:rsidR="00A22DAA" w:rsidRPr="001A7482" w:rsidTr="006D2CE2">
        <w:trPr>
          <w:trHeight w:val="375"/>
        </w:trPr>
        <w:tc>
          <w:tcPr>
            <w:tcW w:w="6014"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xml:space="preserve">ITACE Actualización e </w:t>
            </w:r>
            <w:proofErr w:type="spellStart"/>
            <w:r w:rsidRPr="001A7482">
              <w:rPr>
                <w:rFonts w:asciiTheme="minorHAnsi" w:eastAsia="Times New Roman" w:hAnsiTheme="minorHAnsi" w:cstheme="minorHAnsi"/>
                <w:color w:val="000000"/>
                <w:sz w:val="18"/>
                <w:szCs w:val="18"/>
                <w:lang w:eastAsia="es-MX"/>
              </w:rPr>
              <w:t>interes</w:t>
            </w:r>
            <w:proofErr w:type="spellEnd"/>
            <w:r w:rsidRPr="001A7482">
              <w:rPr>
                <w:rFonts w:asciiTheme="minorHAnsi" w:eastAsia="Times New Roman" w:hAnsiTheme="minorHAnsi" w:cstheme="minorHAnsi"/>
                <w:color w:val="000000"/>
                <w:sz w:val="18"/>
                <w:szCs w:val="18"/>
                <w:lang w:eastAsia="es-MX"/>
              </w:rPr>
              <w:t xml:space="preserve"> moratorio</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4F6294">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$10,420,700</w:t>
            </w:r>
          </w:p>
        </w:tc>
      </w:tr>
      <w:tr w:rsidR="00A22DAA" w:rsidRPr="001A7482" w:rsidTr="006D2CE2">
        <w:trPr>
          <w:trHeight w:val="375"/>
        </w:trPr>
        <w:tc>
          <w:tcPr>
            <w:tcW w:w="6014"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H. Supremo Tribunal</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4F6294">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$2,616,823</w:t>
            </w:r>
          </w:p>
        </w:tc>
      </w:tr>
      <w:tr w:rsidR="00A22DAA" w:rsidRPr="001A7482" w:rsidTr="006D2CE2">
        <w:trPr>
          <w:trHeight w:val="375"/>
        </w:trPr>
        <w:tc>
          <w:tcPr>
            <w:tcW w:w="6014"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CONALEP</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4F6294">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$2,393,027</w:t>
            </w:r>
          </w:p>
        </w:tc>
      </w:tr>
      <w:tr w:rsidR="00A22DAA" w:rsidRPr="001A7482" w:rsidTr="006D2CE2">
        <w:trPr>
          <w:trHeight w:val="375"/>
        </w:trPr>
        <w:tc>
          <w:tcPr>
            <w:tcW w:w="6014"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proofErr w:type="spellStart"/>
            <w:r w:rsidRPr="001A7482">
              <w:rPr>
                <w:rFonts w:asciiTheme="minorHAnsi" w:eastAsia="Times New Roman" w:hAnsiTheme="minorHAnsi" w:cstheme="minorHAnsi"/>
                <w:color w:val="000000"/>
                <w:sz w:val="18"/>
                <w:szCs w:val="18"/>
                <w:lang w:eastAsia="es-MX"/>
              </w:rPr>
              <w:t>Membresias</w:t>
            </w:r>
            <w:proofErr w:type="spellEnd"/>
            <w:r w:rsidRPr="001A7482">
              <w:rPr>
                <w:rFonts w:asciiTheme="minorHAnsi" w:eastAsia="Times New Roman" w:hAnsiTheme="minorHAnsi" w:cstheme="minorHAnsi"/>
                <w:color w:val="000000"/>
                <w:sz w:val="18"/>
                <w:szCs w:val="18"/>
                <w:lang w:eastAsia="es-MX"/>
              </w:rPr>
              <w:t xml:space="preserve"> Gimnasio</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4F6294">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$1,431,144</w:t>
            </w:r>
          </w:p>
        </w:tc>
      </w:tr>
      <w:tr w:rsidR="00A22DAA" w:rsidRPr="001A7482" w:rsidTr="006D2CE2">
        <w:trPr>
          <w:trHeight w:val="375"/>
        </w:trPr>
        <w:tc>
          <w:tcPr>
            <w:tcW w:w="6014"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Servicio de Administración Tributaria (SAT)</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4F6294">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$1,263,007</w:t>
            </w:r>
          </w:p>
        </w:tc>
      </w:tr>
      <w:tr w:rsidR="00A22DAA" w:rsidRPr="001A7482" w:rsidTr="006D2CE2">
        <w:trPr>
          <w:trHeight w:val="375"/>
        </w:trPr>
        <w:tc>
          <w:tcPr>
            <w:tcW w:w="6014"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SARTET</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4F6294">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$1,199,703</w:t>
            </w:r>
          </w:p>
        </w:tc>
      </w:tr>
      <w:tr w:rsidR="00A22DAA" w:rsidRPr="001A7482" w:rsidTr="000302E5">
        <w:trPr>
          <w:trHeight w:val="375"/>
        </w:trPr>
        <w:tc>
          <w:tcPr>
            <w:tcW w:w="6014" w:type="dxa"/>
            <w:tcBorders>
              <w:top w:val="nil"/>
              <w:left w:val="single" w:sz="8" w:space="0" w:color="auto"/>
              <w:bottom w:val="single" w:sz="4"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Auditoria Superior del Estado</w:t>
            </w:r>
          </w:p>
        </w:tc>
        <w:tc>
          <w:tcPr>
            <w:tcW w:w="2540" w:type="dxa"/>
            <w:tcBorders>
              <w:top w:val="nil"/>
              <w:left w:val="nil"/>
              <w:bottom w:val="single" w:sz="4" w:space="0" w:color="auto"/>
              <w:right w:val="single" w:sz="8" w:space="0" w:color="auto"/>
            </w:tcBorders>
            <w:shd w:val="clear" w:color="auto" w:fill="auto"/>
            <w:noWrap/>
            <w:vAlign w:val="center"/>
            <w:hideMark/>
          </w:tcPr>
          <w:p w:rsidR="00A22DAA" w:rsidRPr="001A7482" w:rsidRDefault="00A22DAA" w:rsidP="004F6294">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$330,883</w:t>
            </w:r>
          </w:p>
        </w:tc>
      </w:tr>
      <w:tr w:rsidR="00A22DAA" w:rsidRPr="001A7482" w:rsidTr="000302E5">
        <w:trPr>
          <w:trHeight w:val="375"/>
        </w:trPr>
        <w:tc>
          <w:tcPr>
            <w:tcW w:w="601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lastRenderedPageBreak/>
              <w:t>Secretaría de Finanzas pago indebido</w:t>
            </w:r>
          </w:p>
        </w:tc>
        <w:tc>
          <w:tcPr>
            <w:tcW w:w="2540" w:type="dxa"/>
            <w:tcBorders>
              <w:top w:val="single" w:sz="4" w:space="0" w:color="auto"/>
              <w:left w:val="nil"/>
              <w:bottom w:val="single" w:sz="8" w:space="0" w:color="auto"/>
              <w:right w:val="single" w:sz="8" w:space="0" w:color="auto"/>
            </w:tcBorders>
            <w:shd w:val="clear" w:color="auto" w:fill="auto"/>
            <w:noWrap/>
            <w:vAlign w:val="center"/>
            <w:hideMark/>
          </w:tcPr>
          <w:p w:rsidR="00A22DAA" w:rsidRPr="001A7482" w:rsidRDefault="00A22DAA" w:rsidP="004F6294">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$200,000</w:t>
            </w:r>
          </w:p>
        </w:tc>
      </w:tr>
      <w:tr w:rsidR="00A22DAA" w:rsidRPr="001A7482" w:rsidTr="006D2CE2">
        <w:trPr>
          <w:trHeight w:val="375"/>
        </w:trPr>
        <w:tc>
          <w:tcPr>
            <w:tcW w:w="6014"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0302E5" w:rsidP="006D2CE2">
            <w:pPr>
              <w:spacing w:after="0" w:line="240" w:lineRule="auto"/>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Universidad Polité</w:t>
            </w:r>
            <w:r w:rsidR="00A22DAA" w:rsidRPr="001A7482">
              <w:rPr>
                <w:rFonts w:asciiTheme="minorHAnsi" w:eastAsia="Times New Roman" w:hAnsiTheme="minorHAnsi" w:cstheme="minorHAnsi"/>
                <w:color w:val="000000"/>
                <w:sz w:val="18"/>
                <w:szCs w:val="18"/>
                <w:lang w:eastAsia="es-MX"/>
              </w:rPr>
              <w:t>cnica de Victoria</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4F6294">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$177,844</w:t>
            </w:r>
          </w:p>
        </w:tc>
      </w:tr>
      <w:tr w:rsidR="00A22DAA" w:rsidRPr="001A7482" w:rsidTr="006D2CE2">
        <w:trPr>
          <w:trHeight w:val="375"/>
        </w:trPr>
        <w:tc>
          <w:tcPr>
            <w:tcW w:w="6014"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Tribunal Estatal Electoral</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4F6294">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$136,429</w:t>
            </w:r>
          </w:p>
        </w:tc>
      </w:tr>
      <w:tr w:rsidR="00A22DAA" w:rsidRPr="001A7482" w:rsidTr="006D2CE2">
        <w:trPr>
          <w:trHeight w:val="375"/>
        </w:trPr>
        <w:tc>
          <w:tcPr>
            <w:tcW w:w="6014"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0302E5" w:rsidP="006D2CE2">
            <w:pPr>
              <w:spacing w:after="0" w:line="240" w:lineRule="auto"/>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Universidad Polité</w:t>
            </w:r>
            <w:r w:rsidR="00A22DAA" w:rsidRPr="001A7482">
              <w:rPr>
                <w:rFonts w:asciiTheme="minorHAnsi" w:eastAsia="Times New Roman" w:hAnsiTheme="minorHAnsi" w:cstheme="minorHAnsi"/>
                <w:color w:val="000000"/>
                <w:sz w:val="18"/>
                <w:szCs w:val="18"/>
                <w:lang w:eastAsia="es-MX"/>
              </w:rPr>
              <w:t>cnica Ribereña</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4F6294">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$77,613</w:t>
            </w:r>
          </w:p>
        </w:tc>
      </w:tr>
      <w:tr w:rsidR="00A22DAA" w:rsidRPr="001A7482" w:rsidTr="006D2CE2">
        <w:trPr>
          <w:trHeight w:val="375"/>
        </w:trPr>
        <w:tc>
          <w:tcPr>
            <w:tcW w:w="6014"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COTACYT</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4F6294">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$74,837</w:t>
            </w:r>
          </w:p>
        </w:tc>
      </w:tr>
      <w:tr w:rsidR="00A22DAA" w:rsidRPr="001A7482" w:rsidTr="006D2CE2">
        <w:trPr>
          <w:trHeight w:val="375"/>
        </w:trPr>
        <w:tc>
          <w:tcPr>
            <w:tcW w:w="6014"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Colegio de San Juan</w:t>
            </w:r>
            <w:r w:rsidR="000302E5">
              <w:rPr>
                <w:rFonts w:asciiTheme="minorHAnsi" w:eastAsia="Times New Roman" w:hAnsiTheme="minorHAnsi" w:cstheme="minorHAnsi"/>
                <w:color w:val="000000"/>
                <w:sz w:val="18"/>
                <w:szCs w:val="18"/>
                <w:lang w:eastAsia="es-MX"/>
              </w:rPr>
              <w:t xml:space="preserve"> Siglo XXV</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4F6294">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$48,225</w:t>
            </w:r>
          </w:p>
        </w:tc>
      </w:tr>
      <w:tr w:rsidR="00A22DAA" w:rsidRPr="001A7482" w:rsidTr="006D2CE2">
        <w:trPr>
          <w:trHeight w:val="375"/>
        </w:trPr>
        <w:tc>
          <w:tcPr>
            <w:tcW w:w="6014"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0302E5" w:rsidP="006D2CE2">
            <w:pPr>
              <w:spacing w:after="0" w:line="240" w:lineRule="auto"/>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Fiscalí</w:t>
            </w:r>
            <w:r w:rsidR="00A22DAA" w:rsidRPr="001A7482">
              <w:rPr>
                <w:rFonts w:asciiTheme="minorHAnsi" w:eastAsia="Times New Roman" w:hAnsiTheme="minorHAnsi" w:cstheme="minorHAnsi"/>
                <w:color w:val="000000"/>
                <w:sz w:val="18"/>
                <w:szCs w:val="18"/>
                <w:lang w:eastAsia="es-MX"/>
              </w:rPr>
              <w:t>a General de Justicia</w:t>
            </w:r>
            <w:r>
              <w:rPr>
                <w:rFonts w:asciiTheme="minorHAnsi" w:eastAsia="Times New Roman" w:hAnsiTheme="minorHAnsi" w:cstheme="minorHAnsi"/>
                <w:color w:val="000000"/>
                <w:sz w:val="18"/>
                <w:szCs w:val="18"/>
                <w:lang w:eastAsia="es-MX"/>
              </w:rPr>
              <w:t xml:space="preserve"> del Estado de Tamaulipas</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4F6294">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$37,201</w:t>
            </w:r>
          </w:p>
        </w:tc>
      </w:tr>
      <w:tr w:rsidR="00A22DAA" w:rsidRPr="001A7482" w:rsidTr="006D2CE2">
        <w:trPr>
          <w:trHeight w:val="375"/>
        </w:trPr>
        <w:tc>
          <w:tcPr>
            <w:tcW w:w="6014"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xml:space="preserve">Tovar Pulido </w:t>
            </w:r>
            <w:proofErr w:type="spellStart"/>
            <w:r w:rsidRPr="001A7482">
              <w:rPr>
                <w:rFonts w:asciiTheme="minorHAnsi" w:eastAsia="Times New Roman" w:hAnsiTheme="minorHAnsi" w:cstheme="minorHAnsi"/>
                <w:color w:val="000000"/>
                <w:sz w:val="18"/>
                <w:szCs w:val="18"/>
                <w:lang w:eastAsia="es-MX"/>
              </w:rPr>
              <w:t>Catrlos</w:t>
            </w:r>
            <w:proofErr w:type="spellEnd"/>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4F6294">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$32,133</w:t>
            </w:r>
          </w:p>
        </w:tc>
      </w:tr>
      <w:tr w:rsidR="00A22DAA" w:rsidRPr="001A7482" w:rsidTr="006D2CE2">
        <w:trPr>
          <w:trHeight w:val="375"/>
        </w:trPr>
        <w:tc>
          <w:tcPr>
            <w:tcW w:w="6014"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proofErr w:type="spellStart"/>
            <w:r w:rsidRPr="001A7482">
              <w:rPr>
                <w:rFonts w:asciiTheme="minorHAnsi" w:eastAsia="Times New Roman" w:hAnsiTheme="minorHAnsi" w:cstheme="minorHAnsi"/>
                <w:color w:val="000000"/>
                <w:sz w:val="18"/>
                <w:szCs w:val="18"/>
                <w:lang w:eastAsia="es-MX"/>
              </w:rPr>
              <w:t>Vazquez</w:t>
            </w:r>
            <w:proofErr w:type="spellEnd"/>
            <w:r w:rsidRPr="001A7482">
              <w:rPr>
                <w:rFonts w:asciiTheme="minorHAnsi" w:eastAsia="Times New Roman" w:hAnsiTheme="minorHAnsi" w:cstheme="minorHAnsi"/>
                <w:color w:val="000000"/>
                <w:sz w:val="18"/>
                <w:szCs w:val="18"/>
                <w:lang w:eastAsia="es-MX"/>
              </w:rPr>
              <w:t xml:space="preserve"> Reyna </w:t>
            </w:r>
            <w:r w:rsidR="000302E5">
              <w:rPr>
                <w:rFonts w:asciiTheme="minorHAnsi" w:eastAsia="Times New Roman" w:hAnsiTheme="minorHAnsi" w:cstheme="minorHAnsi"/>
                <w:color w:val="000000"/>
                <w:sz w:val="18"/>
                <w:szCs w:val="18"/>
                <w:lang w:eastAsia="es-MX"/>
              </w:rPr>
              <w:t>Alexis</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4F6294">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$31,692</w:t>
            </w:r>
          </w:p>
        </w:tc>
      </w:tr>
      <w:tr w:rsidR="00A22DAA" w:rsidRPr="001A7482" w:rsidTr="006D2CE2">
        <w:trPr>
          <w:trHeight w:val="375"/>
        </w:trPr>
        <w:tc>
          <w:tcPr>
            <w:tcW w:w="6014"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Salazar Blanco Edith Rita</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4F6294">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$30,611</w:t>
            </w:r>
          </w:p>
        </w:tc>
      </w:tr>
      <w:tr w:rsidR="00A22DAA" w:rsidRPr="001A7482" w:rsidTr="006D2CE2">
        <w:trPr>
          <w:trHeight w:val="375"/>
        </w:trPr>
        <w:tc>
          <w:tcPr>
            <w:tcW w:w="6014"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IMEPLAN</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4F6294">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$25,182</w:t>
            </w:r>
          </w:p>
        </w:tc>
      </w:tr>
      <w:tr w:rsidR="00A22DAA" w:rsidRPr="001A7482" w:rsidTr="006D2CE2">
        <w:trPr>
          <w:trHeight w:val="375"/>
        </w:trPr>
        <w:tc>
          <w:tcPr>
            <w:tcW w:w="6014"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proofErr w:type="spellStart"/>
            <w:r w:rsidRPr="001A7482">
              <w:rPr>
                <w:rFonts w:asciiTheme="minorHAnsi" w:eastAsia="Times New Roman" w:hAnsiTheme="minorHAnsi" w:cstheme="minorHAnsi"/>
                <w:color w:val="000000"/>
                <w:sz w:val="18"/>
                <w:szCs w:val="18"/>
                <w:lang w:eastAsia="es-MX"/>
              </w:rPr>
              <w:t>Juarez</w:t>
            </w:r>
            <w:proofErr w:type="spellEnd"/>
            <w:r w:rsidRPr="001A7482">
              <w:rPr>
                <w:rFonts w:asciiTheme="minorHAnsi" w:eastAsia="Times New Roman" w:hAnsiTheme="minorHAnsi" w:cstheme="minorHAnsi"/>
                <w:color w:val="000000"/>
                <w:sz w:val="18"/>
                <w:szCs w:val="18"/>
                <w:lang w:eastAsia="es-MX"/>
              </w:rPr>
              <w:t xml:space="preserve"> </w:t>
            </w:r>
            <w:proofErr w:type="spellStart"/>
            <w:r w:rsidRPr="001A7482">
              <w:rPr>
                <w:rFonts w:asciiTheme="minorHAnsi" w:eastAsia="Times New Roman" w:hAnsiTheme="minorHAnsi" w:cstheme="minorHAnsi"/>
                <w:color w:val="000000"/>
                <w:sz w:val="18"/>
                <w:szCs w:val="18"/>
                <w:lang w:eastAsia="es-MX"/>
              </w:rPr>
              <w:t>Martinez</w:t>
            </w:r>
            <w:proofErr w:type="spellEnd"/>
            <w:r w:rsidRPr="001A7482">
              <w:rPr>
                <w:rFonts w:asciiTheme="minorHAnsi" w:eastAsia="Times New Roman" w:hAnsiTheme="minorHAnsi" w:cstheme="minorHAnsi"/>
                <w:color w:val="000000"/>
                <w:sz w:val="18"/>
                <w:szCs w:val="18"/>
                <w:lang w:eastAsia="es-MX"/>
              </w:rPr>
              <w:t xml:space="preserve"> Martha Constanza</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4F6294">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$10,730</w:t>
            </w:r>
          </w:p>
        </w:tc>
      </w:tr>
    </w:tbl>
    <w:p w:rsidR="00A22DAA" w:rsidRPr="001A7482" w:rsidRDefault="00A22DAA" w:rsidP="00A22DAA">
      <w:pPr>
        <w:pStyle w:val="Prrafodelista"/>
        <w:autoSpaceDE w:val="0"/>
        <w:autoSpaceDN w:val="0"/>
        <w:adjustRightInd w:val="0"/>
        <w:spacing w:after="0" w:line="240" w:lineRule="auto"/>
        <w:jc w:val="both"/>
        <w:rPr>
          <w:rFonts w:asciiTheme="minorHAnsi" w:hAnsiTheme="minorHAnsi" w:cstheme="minorHAnsi"/>
          <w:sz w:val="20"/>
          <w:szCs w:val="20"/>
        </w:rPr>
      </w:pPr>
    </w:p>
    <w:p w:rsidR="00A22DAA" w:rsidRPr="001A7482" w:rsidRDefault="00A22DAA" w:rsidP="00A22DAA">
      <w:pPr>
        <w:pStyle w:val="Prrafodelista"/>
        <w:autoSpaceDE w:val="0"/>
        <w:autoSpaceDN w:val="0"/>
        <w:adjustRightInd w:val="0"/>
        <w:spacing w:after="0" w:line="240" w:lineRule="auto"/>
        <w:jc w:val="both"/>
        <w:rPr>
          <w:rFonts w:asciiTheme="minorHAnsi" w:hAnsiTheme="minorHAnsi" w:cstheme="minorHAnsi"/>
          <w:sz w:val="20"/>
          <w:szCs w:val="20"/>
        </w:rPr>
      </w:pPr>
    </w:p>
    <w:p w:rsidR="00A22DAA" w:rsidRPr="001A7482" w:rsidRDefault="00A22DAA" w:rsidP="00A22DAA">
      <w:pPr>
        <w:pStyle w:val="Prrafodelista"/>
        <w:autoSpaceDE w:val="0"/>
        <w:autoSpaceDN w:val="0"/>
        <w:adjustRightInd w:val="0"/>
        <w:spacing w:after="0" w:line="240" w:lineRule="auto"/>
        <w:jc w:val="both"/>
        <w:rPr>
          <w:rFonts w:asciiTheme="minorHAnsi" w:hAnsiTheme="minorHAnsi" w:cstheme="minorHAnsi"/>
          <w:sz w:val="20"/>
          <w:szCs w:val="20"/>
        </w:rPr>
      </w:pPr>
    </w:p>
    <w:p w:rsidR="00A22DAA" w:rsidRPr="001A7482" w:rsidRDefault="00A22DAA" w:rsidP="00A22DAA">
      <w:pPr>
        <w:pStyle w:val="Prrafodelista"/>
        <w:numPr>
          <w:ilvl w:val="0"/>
          <w:numId w:val="27"/>
        </w:numPr>
        <w:autoSpaceDE w:val="0"/>
        <w:autoSpaceDN w:val="0"/>
        <w:adjustRightInd w:val="0"/>
        <w:spacing w:after="0" w:line="240" w:lineRule="auto"/>
        <w:jc w:val="both"/>
        <w:rPr>
          <w:rFonts w:asciiTheme="minorHAnsi" w:hAnsiTheme="minorHAnsi" w:cstheme="minorHAnsi"/>
          <w:sz w:val="20"/>
          <w:szCs w:val="20"/>
        </w:rPr>
      </w:pPr>
      <w:r w:rsidRPr="001A7482">
        <w:rPr>
          <w:rFonts w:asciiTheme="minorHAnsi" w:hAnsiTheme="minorHAnsi" w:cstheme="minorHAnsi"/>
          <w:sz w:val="20"/>
          <w:szCs w:val="20"/>
        </w:rPr>
        <w:t>La cuenta de Subsidio al Empleo corresponde a</w:t>
      </w:r>
      <w:r w:rsidR="000302E5">
        <w:rPr>
          <w:rFonts w:asciiTheme="minorHAnsi" w:hAnsiTheme="minorHAnsi" w:cstheme="minorHAnsi"/>
          <w:sz w:val="20"/>
          <w:szCs w:val="20"/>
        </w:rPr>
        <w:t xml:space="preserve">l </w:t>
      </w:r>
      <w:r w:rsidRPr="001A7482">
        <w:rPr>
          <w:rFonts w:asciiTheme="minorHAnsi" w:hAnsiTheme="minorHAnsi" w:cstheme="minorHAnsi"/>
          <w:sz w:val="20"/>
          <w:szCs w:val="20"/>
        </w:rPr>
        <w:t>importe</w:t>
      </w:r>
      <w:r w:rsidR="000302E5">
        <w:rPr>
          <w:rFonts w:asciiTheme="minorHAnsi" w:hAnsiTheme="minorHAnsi" w:cstheme="minorHAnsi"/>
          <w:sz w:val="20"/>
          <w:szCs w:val="20"/>
        </w:rPr>
        <w:t xml:space="preserve"> a cargo del empleado Isaac</w:t>
      </w:r>
      <w:r w:rsidR="004A2822">
        <w:rPr>
          <w:rFonts w:asciiTheme="minorHAnsi" w:hAnsiTheme="minorHAnsi" w:cstheme="minorHAnsi"/>
          <w:sz w:val="20"/>
          <w:szCs w:val="20"/>
        </w:rPr>
        <w:t xml:space="preserve"> Emmanuel</w:t>
      </w:r>
      <w:r w:rsidR="004E4C89">
        <w:rPr>
          <w:rFonts w:asciiTheme="minorHAnsi" w:hAnsiTheme="minorHAnsi" w:cstheme="minorHAnsi"/>
          <w:sz w:val="20"/>
          <w:szCs w:val="20"/>
        </w:rPr>
        <w:t xml:space="preserve"> </w:t>
      </w:r>
      <w:proofErr w:type="spellStart"/>
      <w:r w:rsidR="004E4C89">
        <w:rPr>
          <w:rFonts w:asciiTheme="minorHAnsi" w:hAnsiTheme="minorHAnsi" w:cstheme="minorHAnsi"/>
          <w:sz w:val="20"/>
          <w:szCs w:val="20"/>
        </w:rPr>
        <w:t>Chai</w:t>
      </w:r>
      <w:r w:rsidR="004A2822">
        <w:rPr>
          <w:rFonts w:asciiTheme="minorHAnsi" w:hAnsiTheme="minorHAnsi" w:cstheme="minorHAnsi"/>
          <w:sz w:val="20"/>
          <w:szCs w:val="20"/>
        </w:rPr>
        <w:t>rez</w:t>
      </w:r>
      <w:proofErr w:type="spellEnd"/>
      <w:r w:rsidR="004A2822">
        <w:rPr>
          <w:rFonts w:asciiTheme="minorHAnsi" w:hAnsiTheme="minorHAnsi" w:cstheme="minorHAnsi"/>
          <w:sz w:val="20"/>
          <w:szCs w:val="20"/>
        </w:rPr>
        <w:t xml:space="preserve"> Huerta</w:t>
      </w:r>
      <w:r w:rsidRPr="001A7482">
        <w:rPr>
          <w:rFonts w:asciiTheme="minorHAnsi" w:hAnsiTheme="minorHAnsi" w:cstheme="minorHAnsi"/>
          <w:sz w:val="20"/>
          <w:szCs w:val="20"/>
        </w:rPr>
        <w:t xml:space="preserve"> recuperado en el mes de enero de 2023</w:t>
      </w:r>
      <w:r w:rsidR="004A2822">
        <w:rPr>
          <w:rFonts w:asciiTheme="minorHAnsi" w:hAnsiTheme="minorHAnsi" w:cstheme="minorHAnsi"/>
          <w:sz w:val="20"/>
          <w:szCs w:val="20"/>
        </w:rPr>
        <w:t>.</w:t>
      </w:r>
    </w:p>
    <w:p w:rsidR="00A22DAA" w:rsidRPr="001A7482" w:rsidRDefault="00A22DAA" w:rsidP="00A22DAA">
      <w:pPr>
        <w:pStyle w:val="Prrafodelista"/>
        <w:autoSpaceDE w:val="0"/>
        <w:autoSpaceDN w:val="0"/>
        <w:adjustRightInd w:val="0"/>
        <w:spacing w:after="0" w:line="240" w:lineRule="auto"/>
        <w:jc w:val="both"/>
        <w:rPr>
          <w:rFonts w:asciiTheme="minorHAnsi" w:hAnsiTheme="minorHAnsi" w:cstheme="minorHAnsi"/>
          <w:sz w:val="20"/>
          <w:szCs w:val="20"/>
        </w:rPr>
      </w:pPr>
    </w:p>
    <w:p w:rsidR="00A22DAA" w:rsidRPr="001A7482" w:rsidRDefault="00A22DAA" w:rsidP="00A22DAA">
      <w:pPr>
        <w:pStyle w:val="Prrafodelista"/>
        <w:autoSpaceDE w:val="0"/>
        <w:autoSpaceDN w:val="0"/>
        <w:adjustRightInd w:val="0"/>
        <w:spacing w:after="0" w:line="240" w:lineRule="auto"/>
        <w:ind w:left="0"/>
        <w:rPr>
          <w:rFonts w:asciiTheme="minorHAnsi" w:hAnsiTheme="minorHAnsi" w:cstheme="minorHAnsi"/>
          <w:b/>
          <w:bCs/>
          <w:sz w:val="20"/>
          <w:szCs w:val="20"/>
        </w:rPr>
      </w:pPr>
    </w:p>
    <w:p w:rsidR="00A22DAA" w:rsidRPr="001A7482" w:rsidRDefault="00A22DAA" w:rsidP="00A22DAA">
      <w:pPr>
        <w:pStyle w:val="Prrafodelista"/>
        <w:autoSpaceDE w:val="0"/>
        <w:autoSpaceDN w:val="0"/>
        <w:adjustRightInd w:val="0"/>
        <w:spacing w:after="0" w:line="240" w:lineRule="auto"/>
        <w:ind w:left="0"/>
        <w:jc w:val="center"/>
        <w:rPr>
          <w:rFonts w:asciiTheme="minorHAnsi" w:hAnsiTheme="minorHAnsi" w:cstheme="minorHAnsi"/>
          <w:b/>
          <w:bCs/>
          <w:sz w:val="20"/>
          <w:szCs w:val="20"/>
        </w:rPr>
      </w:pPr>
    </w:p>
    <w:p w:rsidR="00A22DAA" w:rsidRDefault="00A22DAA" w:rsidP="00A22DAA">
      <w:pPr>
        <w:pStyle w:val="Prrafodelista"/>
        <w:autoSpaceDE w:val="0"/>
        <w:autoSpaceDN w:val="0"/>
        <w:adjustRightInd w:val="0"/>
        <w:spacing w:after="0" w:line="240" w:lineRule="auto"/>
        <w:ind w:left="0"/>
        <w:jc w:val="center"/>
        <w:rPr>
          <w:rFonts w:asciiTheme="minorHAnsi" w:hAnsiTheme="minorHAnsi" w:cstheme="minorHAnsi"/>
          <w:b/>
          <w:bCs/>
          <w:sz w:val="20"/>
          <w:szCs w:val="20"/>
        </w:rPr>
      </w:pPr>
    </w:p>
    <w:p w:rsidR="004E4C89" w:rsidRPr="001A7482" w:rsidRDefault="004E4C89" w:rsidP="00A22DAA">
      <w:pPr>
        <w:pStyle w:val="Prrafodelista"/>
        <w:autoSpaceDE w:val="0"/>
        <w:autoSpaceDN w:val="0"/>
        <w:adjustRightInd w:val="0"/>
        <w:spacing w:after="0" w:line="240" w:lineRule="auto"/>
        <w:ind w:left="0"/>
        <w:jc w:val="center"/>
        <w:rPr>
          <w:rFonts w:asciiTheme="minorHAnsi" w:hAnsiTheme="minorHAnsi" w:cstheme="minorHAnsi"/>
          <w:b/>
          <w:bCs/>
          <w:sz w:val="20"/>
          <w:szCs w:val="20"/>
        </w:rPr>
      </w:pPr>
    </w:p>
    <w:p w:rsidR="00A22DAA" w:rsidRPr="001A7482" w:rsidRDefault="00A22DAA" w:rsidP="00A22DAA">
      <w:pPr>
        <w:pStyle w:val="Prrafodelista"/>
        <w:autoSpaceDE w:val="0"/>
        <w:autoSpaceDN w:val="0"/>
        <w:adjustRightInd w:val="0"/>
        <w:spacing w:after="0" w:line="240" w:lineRule="auto"/>
        <w:ind w:left="0"/>
        <w:jc w:val="center"/>
        <w:rPr>
          <w:rFonts w:asciiTheme="minorHAnsi" w:hAnsiTheme="minorHAnsi" w:cstheme="minorHAnsi"/>
          <w:b/>
          <w:bCs/>
          <w:sz w:val="20"/>
          <w:szCs w:val="20"/>
        </w:rPr>
      </w:pPr>
      <w:r w:rsidRPr="001A7482">
        <w:rPr>
          <w:rFonts w:asciiTheme="minorHAnsi" w:hAnsiTheme="minorHAnsi" w:cstheme="minorHAnsi"/>
          <w:b/>
          <w:bCs/>
          <w:sz w:val="20"/>
          <w:szCs w:val="20"/>
        </w:rPr>
        <w:t>PRÉSTAMOS OTORGADOS A CORTO PLAZO</w:t>
      </w:r>
    </w:p>
    <w:p w:rsidR="00A22DAA" w:rsidRPr="001A7482" w:rsidRDefault="00A22DAA" w:rsidP="00A22DAA">
      <w:pPr>
        <w:pStyle w:val="Prrafodelista"/>
        <w:autoSpaceDE w:val="0"/>
        <w:autoSpaceDN w:val="0"/>
        <w:adjustRightInd w:val="0"/>
        <w:spacing w:after="0" w:line="240" w:lineRule="auto"/>
        <w:ind w:left="0"/>
        <w:jc w:val="center"/>
        <w:rPr>
          <w:rFonts w:asciiTheme="minorHAnsi" w:hAnsiTheme="minorHAnsi" w:cstheme="minorHAnsi"/>
          <w:sz w:val="20"/>
          <w:szCs w:val="20"/>
        </w:rPr>
      </w:pPr>
    </w:p>
    <w:p w:rsidR="00A22DAA" w:rsidRPr="001A7482" w:rsidRDefault="00A22DAA" w:rsidP="00A22DAA">
      <w:pPr>
        <w:pStyle w:val="Prrafodelista"/>
        <w:autoSpaceDE w:val="0"/>
        <w:autoSpaceDN w:val="0"/>
        <w:adjustRightInd w:val="0"/>
        <w:spacing w:after="0" w:line="240" w:lineRule="auto"/>
        <w:ind w:left="0"/>
        <w:rPr>
          <w:rFonts w:asciiTheme="minorHAnsi" w:hAnsiTheme="minorHAnsi" w:cstheme="minorHAnsi"/>
          <w:sz w:val="20"/>
          <w:szCs w:val="20"/>
        </w:rPr>
      </w:pPr>
      <w:r w:rsidRPr="001A7482">
        <w:rPr>
          <w:rFonts w:asciiTheme="minorHAnsi" w:hAnsiTheme="minorHAnsi" w:cstheme="minorHAnsi"/>
          <w:sz w:val="20"/>
          <w:szCs w:val="20"/>
        </w:rPr>
        <w:t xml:space="preserve"> El saldo de préstamos otorgados a corto plazo se integra de la siguiente manera:</w:t>
      </w:r>
    </w:p>
    <w:p w:rsidR="00A22DAA" w:rsidRPr="001A7482" w:rsidRDefault="00A22DAA" w:rsidP="00A22DAA">
      <w:pPr>
        <w:pStyle w:val="Prrafodelista"/>
        <w:autoSpaceDE w:val="0"/>
        <w:autoSpaceDN w:val="0"/>
        <w:adjustRightInd w:val="0"/>
        <w:spacing w:after="0" w:line="240" w:lineRule="auto"/>
        <w:ind w:left="0"/>
        <w:rPr>
          <w:rFonts w:asciiTheme="minorHAnsi" w:hAnsiTheme="minorHAnsi" w:cstheme="minorHAnsi"/>
          <w:sz w:val="20"/>
          <w:szCs w:val="20"/>
        </w:rPr>
      </w:pPr>
    </w:p>
    <w:tbl>
      <w:tblPr>
        <w:tblW w:w="7960" w:type="dxa"/>
        <w:tblInd w:w="57" w:type="dxa"/>
        <w:tblCellMar>
          <w:left w:w="70" w:type="dxa"/>
          <w:right w:w="70" w:type="dxa"/>
        </w:tblCellMar>
        <w:tblLook w:val="04A0"/>
      </w:tblPr>
      <w:tblGrid>
        <w:gridCol w:w="5420"/>
        <w:gridCol w:w="2540"/>
      </w:tblGrid>
      <w:tr w:rsidR="00A22DAA" w:rsidRPr="001A7482" w:rsidTr="006D2CE2">
        <w:trPr>
          <w:trHeight w:val="375"/>
        </w:trPr>
        <w:tc>
          <w:tcPr>
            <w:tcW w:w="5420" w:type="dxa"/>
            <w:tcBorders>
              <w:top w:val="single" w:sz="8" w:space="0" w:color="auto"/>
              <w:left w:val="single" w:sz="8" w:space="0" w:color="auto"/>
              <w:bottom w:val="single" w:sz="8" w:space="0" w:color="auto"/>
              <w:right w:val="single" w:sz="8" w:space="0" w:color="auto"/>
            </w:tcBorders>
            <w:shd w:val="clear" w:color="000000" w:fill="D0CECE"/>
            <w:noWrap/>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Concepto</w:t>
            </w:r>
          </w:p>
        </w:tc>
        <w:tc>
          <w:tcPr>
            <w:tcW w:w="2540" w:type="dxa"/>
            <w:tcBorders>
              <w:top w:val="single" w:sz="8" w:space="0" w:color="auto"/>
              <w:left w:val="nil"/>
              <w:bottom w:val="single" w:sz="8" w:space="0" w:color="auto"/>
              <w:right w:val="single" w:sz="8" w:space="0" w:color="auto"/>
            </w:tcBorders>
            <w:shd w:val="clear" w:color="000000" w:fill="D0CECE"/>
            <w:noWrap/>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Importe</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000000" w:fill="FFFFFF"/>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Préstamo a corto plazo</w:t>
            </w:r>
          </w:p>
        </w:tc>
        <w:tc>
          <w:tcPr>
            <w:tcW w:w="2540" w:type="dxa"/>
            <w:tcBorders>
              <w:top w:val="nil"/>
              <w:left w:val="nil"/>
              <w:bottom w:val="single" w:sz="8" w:space="0" w:color="auto"/>
              <w:right w:val="single" w:sz="8" w:space="0" w:color="auto"/>
            </w:tcBorders>
            <w:shd w:val="clear" w:color="000000" w:fill="FFFFFF"/>
            <w:vAlign w:val="center"/>
            <w:hideMark/>
          </w:tcPr>
          <w:p w:rsidR="00A22DAA" w:rsidRPr="001A7482" w:rsidRDefault="00A22DAA" w:rsidP="004E4C89">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$33,011,685</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000000" w:fill="FFFFFF"/>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Préstamo útiles escolares</w:t>
            </w:r>
          </w:p>
        </w:tc>
        <w:tc>
          <w:tcPr>
            <w:tcW w:w="2540" w:type="dxa"/>
            <w:tcBorders>
              <w:top w:val="nil"/>
              <w:left w:val="nil"/>
              <w:bottom w:val="single" w:sz="8" w:space="0" w:color="auto"/>
              <w:right w:val="single" w:sz="8" w:space="0" w:color="auto"/>
            </w:tcBorders>
            <w:shd w:val="clear" w:color="000000" w:fill="FFFFFF"/>
            <w:vAlign w:val="center"/>
            <w:hideMark/>
          </w:tcPr>
          <w:p w:rsidR="00A22DAA" w:rsidRPr="001A7482" w:rsidRDefault="00A22DAA" w:rsidP="004E4C89">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$5,700</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000000" w:fill="FFFFFF"/>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Préstamo seguro de vida hipotecario</w:t>
            </w:r>
          </w:p>
        </w:tc>
        <w:tc>
          <w:tcPr>
            <w:tcW w:w="2540" w:type="dxa"/>
            <w:tcBorders>
              <w:top w:val="nil"/>
              <w:left w:val="nil"/>
              <w:bottom w:val="single" w:sz="8" w:space="0" w:color="auto"/>
              <w:right w:val="single" w:sz="8" w:space="0" w:color="auto"/>
            </w:tcBorders>
            <w:shd w:val="clear" w:color="000000" w:fill="FFFFFF"/>
            <w:vAlign w:val="center"/>
            <w:hideMark/>
          </w:tcPr>
          <w:p w:rsidR="00A22DAA" w:rsidRPr="001A7482" w:rsidRDefault="00A22DAA" w:rsidP="004E4C89">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$206,548</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TOTAL</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4E4C89">
            <w:pPr>
              <w:spacing w:after="0" w:line="240" w:lineRule="auto"/>
              <w:jc w:val="right"/>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$33,223,933</w:t>
            </w:r>
          </w:p>
        </w:tc>
      </w:tr>
    </w:tbl>
    <w:p w:rsidR="00A22DAA" w:rsidRPr="001A7482" w:rsidRDefault="00A22DAA" w:rsidP="00A22DAA">
      <w:pPr>
        <w:pStyle w:val="Textopredeterminado"/>
        <w:spacing w:line="360" w:lineRule="auto"/>
        <w:ind w:firstLine="720"/>
        <w:jc w:val="both"/>
        <w:rPr>
          <w:rFonts w:asciiTheme="minorHAnsi" w:hAnsiTheme="minorHAnsi" w:cstheme="minorHAnsi"/>
          <w:b/>
          <w:bCs/>
          <w:sz w:val="20"/>
          <w:szCs w:val="20"/>
          <w:lang w:val="es-MX"/>
        </w:rPr>
      </w:pPr>
    </w:p>
    <w:p w:rsidR="00A22DAA" w:rsidRDefault="00A22DAA" w:rsidP="00A22DAA">
      <w:pPr>
        <w:pStyle w:val="Textopredeterminado"/>
        <w:spacing w:line="360" w:lineRule="auto"/>
        <w:ind w:firstLine="720"/>
        <w:jc w:val="both"/>
        <w:rPr>
          <w:rFonts w:asciiTheme="minorHAnsi" w:hAnsiTheme="minorHAnsi" w:cstheme="minorHAnsi"/>
          <w:b/>
          <w:bCs/>
          <w:sz w:val="20"/>
          <w:szCs w:val="20"/>
          <w:lang w:val="es-MX"/>
        </w:rPr>
      </w:pPr>
    </w:p>
    <w:p w:rsidR="004E4C89" w:rsidRDefault="004E4C89" w:rsidP="00A22DAA">
      <w:pPr>
        <w:pStyle w:val="Textopredeterminado"/>
        <w:spacing w:line="360" w:lineRule="auto"/>
        <w:ind w:firstLine="720"/>
        <w:jc w:val="both"/>
        <w:rPr>
          <w:rFonts w:asciiTheme="minorHAnsi" w:hAnsiTheme="minorHAnsi" w:cstheme="minorHAnsi"/>
          <w:b/>
          <w:bCs/>
          <w:sz w:val="20"/>
          <w:szCs w:val="20"/>
          <w:lang w:val="es-MX"/>
        </w:rPr>
      </w:pPr>
    </w:p>
    <w:p w:rsidR="004E4C89" w:rsidRDefault="004E4C89" w:rsidP="00A22DAA">
      <w:pPr>
        <w:pStyle w:val="Textopredeterminado"/>
        <w:spacing w:line="360" w:lineRule="auto"/>
        <w:ind w:firstLine="720"/>
        <w:jc w:val="both"/>
        <w:rPr>
          <w:rFonts w:asciiTheme="minorHAnsi" w:hAnsiTheme="minorHAnsi" w:cstheme="minorHAnsi"/>
          <w:b/>
          <w:bCs/>
          <w:sz w:val="20"/>
          <w:szCs w:val="20"/>
          <w:lang w:val="es-MX"/>
        </w:rPr>
      </w:pPr>
    </w:p>
    <w:p w:rsidR="004E4C89" w:rsidRDefault="004E4C89" w:rsidP="00A22DAA">
      <w:pPr>
        <w:pStyle w:val="Textopredeterminado"/>
        <w:spacing w:line="360" w:lineRule="auto"/>
        <w:ind w:firstLine="720"/>
        <w:jc w:val="both"/>
        <w:rPr>
          <w:rFonts w:asciiTheme="minorHAnsi" w:hAnsiTheme="minorHAnsi" w:cstheme="minorHAnsi"/>
          <w:b/>
          <w:bCs/>
          <w:sz w:val="20"/>
          <w:szCs w:val="20"/>
          <w:lang w:val="es-MX"/>
        </w:rPr>
      </w:pPr>
    </w:p>
    <w:p w:rsidR="004E4C89" w:rsidRDefault="004E4C89" w:rsidP="00A22DAA">
      <w:pPr>
        <w:pStyle w:val="Textopredeterminado"/>
        <w:spacing w:line="360" w:lineRule="auto"/>
        <w:ind w:firstLine="720"/>
        <w:jc w:val="both"/>
        <w:rPr>
          <w:rFonts w:asciiTheme="minorHAnsi" w:hAnsiTheme="minorHAnsi" w:cstheme="minorHAnsi"/>
          <w:b/>
          <w:bCs/>
          <w:sz w:val="20"/>
          <w:szCs w:val="20"/>
          <w:lang w:val="es-MX"/>
        </w:rPr>
      </w:pPr>
    </w:p>
    <w:p w:rsidR="004E4C89" w:rsidRDefault="004E4C89" w:rsidP="00A22DAA">
      <w:pPr>
        <w:pStyle w:val="Textopredeterminado"/>
        <w:spacing w:line="360" w:lineRule="auto"/>
        <w:ind w:firstLine="720"/>
        <w:jc w:val="both"/>
        <w:rPr>
          <w:rFonts w:asciiTheme="minorHAnsi" w:hAnsiTheme="minorHAnsi" w:cstheme="minorHAnsi"/>
          <w:b/>
          <w:bCs/>
          <w:sz w:val="20"/>
          <w:szCs w:val="20"/>
          <w:lang w:val="es-MX"/>
        </w:rPr>
      </w:pPr>
    </w:p>
    <w:p w:rsidR="004E4C89" w:rsidRPr="001A7482" w:rsidRDefault="004E4C89" w:rsidP="00A22DAA">
      <w:pPr>
        <w:pStyle w:val="Textopredeterminado"/>
        <w:spacing w:line="360" w:lineRule="auto"/>
        <w:ind w:firstLine="720"/>
        <w:jc w:val="both"/>
        <w:rPr>
          <w:rFonts w:asciiTheme="minorHAnsi" w:hAnsiTheme="minorHAnsi" w:cstheme="minorHAnsi"/>
          <w:b/>
          <w:bCs/>
          <w:sz w:val="20"/>
          <w:szCs w:val="20"/>
          <w:lang w:val="es-MX"/>
        </w:rPr>
      </w:pPr>
    </w:p>
    <w:p w:rsidR="00A22DAA" w:rsidRPr="001A7482" w:rsidRDefault="00A22DAA" w:rsidP="00A22DAA">
      <w:pPr>
        <w:pStyle w:val="Textopredeterminado"/>
        <w:spacing w:line="360" w:lineRule="auto"/>
        <w:ind w:firstLine="720"/>
        <w:jc w:val="both"/>
        <w:rPr>
          <w:rFonts w:asciiTheme="minorHAnsi" w:hAnsiTheme="minorHAnsi" w:cstheme="minorHAnsi"/>
          <w:b/>
          <w:bCs/>
          <w:sz w:val="20"/>
          <w:szCs w:val="20"/>
          <w:lang w:val="es-MX"/>
        </w:rPr>
      </w:pPr>
    </w:p>
    <w:p w:rsidR="004E4C89" w:rsidRDefault="004E4C89" w:rsidP="00A22DAA">
      <w:pPr>
        <w:pStyle w:val="Textopredeterminado"/>
        <w:spacing w:line="360" w:lineRule="auto"/>
        <w:ind w:firstLine="720"/>
        <w:rPr>
          <w:rFonts w:asciiTheme="minorHAnsi" w:hAnsiTheme="minorHAnsi" w:cstheme="minorHAnsi"/>
          <w:b/>
          <w:bCs/>
          <w:sz w:val="20"/>
          <w:szCs w:val="20"/>
          <w:lang w:val="es-MX"/>
        </w:rPr>
      </w:pPr>
    </w:p>
    <w:p w:rsidR="00A22DAA" w:rsidRPr="001A7482" w:rsidRDefault="00A22DAA" w:rsidP="00A22DAA">
      <w:pPr>
        <w:pStyle w:val="Textopredeterminado"/>
        <w:spacing w:line="360" w:lineRule="auto"/>
        <w:ind w:firstLine="720"/>
        <w:rPr>
          <w:rFonts w:asciiTheme="minorHAnsi" w:hAnsiTheme="minorHAnsi" w:cstheme="minorHAnsi"/>
          <w:b/>
          <w:bCs/>
          <w:sz w:val="20"/>
          <w:szCs w:val="20"/>
          <w:lang w:val="es-MX"/>
        </w:rPr>
      </w:pPr>
      <w:r w:rsidRPr="001A7482">
        <w:rPr>
          <w:rFonts w:asciiTheme="minorHAnsi" w:hAnsiTheme="minorHAnsi" w:cstheme="minorHAnsi"/>
          <w:b/>
          <w:bCs/>
          <w:sz w:val="20"/>
          <w:szCs w:val="20"/>
          <w:lang w:val="es-MX"/>
        </w:rPr>
        <w:t>ACTIVO NO CIRCULANTE</w:t>
      </w:r>
    </w:p>
    <w:p w:rsidR="00A22DAA" w:rsidRPr="001A7482" w:rsidRDefault="00A22DAA" w:rsidP="00A22DAA">
      <w:pPr>
        <w:pStyle w:val="Prrafodelista"/>
        <w:autoSpaceDE w:val="0"/>
        <w:autoSpaceDN w:val="0"/>
        <w:adjustRightInd w:val="0"/>
        <w:spacing w:after="0" w:line="240" w:lineRule="auto"/>
        <w:ind w:left="0"/>
        <w:rPr>
          <w:rFonts w:asciiTheme="minorHAnsi" w:hAnsiTheme="minorHAnsi" w:cstheme="minorHAnsi"/>
          <w:sz w:val="20"/>
          <w:szCs w:val="20"/>
        </w:rPr>
      </w:pPr>
    </w:p>
    <w:p w:rsidR="00A22DAA" w:rsidRPr="001A7482" w:rsidRDefault="00A22DAA" w:rsidP="00A22DAA">
      <w:pPr>
        <w:pStyle w:val="Texto"/>
        <w:spacing w:line="224" w:lineRule="exact"/>
        <w:jc w:val="left"/>
        <w:rPr>
          <w:rFonts w:asciiTheme="minorHAnsi" w:hAnsiTheme="minorHAnsi" w:cstheme="minorHAnsi"/>
          <w:b/>
          <w:caps/>
          <w:sz w:val="20"/>
        </w:rPr>
      </w:pPr>
      <w:r w:rsidRPr="001A7482">
        <w:rPr>
          <w:rFonts w:asciiTheme="minorHAnsi" w:hAnsiTheme="minorHAnsi" w:cstheme="minorHAnsi"/>
          <w:b/>
          <w:caps/>
          <w:sz w:val="20"/>
        </w:rPr>
        <w:t>INVERSIONES FINANCIERAS A LARGO PLAZO</w:t>
      </w:r>
    </w:p>
    <w:p w:rsidR="00A22DAA" w:rsidRPr="001A7482" w:rsidRDefault="00A22DAA" w:rsidP="00A22DAA">
      <w:pPr>
        <w:pStyle w:val="Texto"/>
        <w:spacing w:line="224" w:lineRule="exact"/>
        <w:ind w:firstLine="0"/>
        <w:rPr>
          <w:rFonts w:asciiTheme="minorHAnsi" w:hAnsiTheme="minorHAnsi" w:cstheme="minorHAnsi"/>
          <w:sz w:val="20"/>
        </w:rPr>
      </w:pPr>
      <w:r w:rsidRPr="001A7482">
        <w:rPr>
          <w:rFonts w:asciiTheme="minorHAnsi" w:hAnsiTheme="minorHAnsi" w:cstheme="minorHAnsi"/>
          <w:sz w:val="20"/>
        </w:rPr>
        <w:t>Representa el monto de los recursos excedentes del ente público invertidos en bonos, valores representativos de deuda, obligaciones negociables, entre otros, en un plazo mayor a doce meses. El saldo de esta cuenta está integrado de la siguiente manera:</w:t>
      </w:r>
    </w:p>
    <w:p w:rsidR="00A22DAA" w:rsidRPr="001A7482" w:rsidRDefault="00A22DAA" w:rsidP="00A22DAA">
      <w:pPr>
        <w:pStyle w:val="Texto"/>
        <w:spacing w:line="224" w:lineRule="exact"/>
        <w:ind w:firstLine="0"/>
        <w:rPr>
          <w:rFonts w:asciiTheme="minorHAnsi" w:hAnsiTheme="minorHAnsi" w:cstheme="minorHAnsi"/>
          <w:sz w:val="20"/>
        </w:rPr>
      </w:pPr>
    </w:p>
    <w:tbl>
      <w:tblPr>
        <w:tblW w:w="7960" w:type="dxa"/>
        <w:tblInd w:w="57" w:type="dxa"/>
        <w:tblCellMar>
          <w:left w:w="70" w:type="dxa"/>
          <w:right w:w="70" w:type="dxa"/>
        </w:tblCellMar>
        <w:tblLook w:val="04A0"/>
      </w:tblPr>
      <w:tblGrid>
        <w:gridCol w:w="5420"/>
        <w:gridCol w:w="2540"/>
      </w:tblGrid>
      <w:tr w:rsidR="00A22DAA" w:rsidRPr="001A7482" w:rsidTr="006D2CE2">
        <w:trPr>
          <w:trHeight w:val="375"/>
        </w:trPr>
        <w:tc>
          <w:tcPr>
            <w:tcW w:w="5420" w:type="dxa"/>
            <w:tcBorders>
              <w:top w:val="single" w:sz="8" w:space="0" w:color="auto"/>
              <w:left w:val="single" w:sz="8" w:space="0" w:color="auto"/>
              <w:bottom w:val="single" w:sz="8" w:space="0" w:color="auto"/>
              <w:right w:val="single" w:sz="8" w:space="0" w:color="auto"/>
            </w:tcBorders>
            <w:shd w:val="clear" w:color="000000" w:fill="D0CECE"/>
            <w:noWrap/>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Concepto</w:t>
            </w:r>
          </w:p>
        </w:tc>
        <w:tc>
          <w:tcPr>
            <w:tcW w:w="2540" w:type="dxa"/>
            <w:tcBorders>
              <w:top w:val="single" w:sz="8" w:space="0" w:color="auto"/>
              <w:left w:val="nil"/>
              <w:bottom w:val="single" w:sz="8" w:space="0" w:color="auto"/>
              <w:right w:val="single" w:sz="8" w:space="0" w:color="auto"/>
            </w:tcBorders>
            <w:shd w:val="clear" w:color="000000" w:fill="D0CECE"/>
            <w:noWrap/>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Importe</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xml:space="preserve">TACTIV </w:t>
            </w:r>
            <w:proofErr w:type="spellStart"/>
            <w:r w:rsidRPr="001A7482">
              <w:rPr>
                <w:rFonts w:asciiTheme="minorHAnsi" w:eastAsia="Times New Roman" w:hAnsiTheme="minorHAnsi" w:cstheme="minorHAnsi"/>
                <w:color w:val="000000"/>
                <w:sz w:val="18"/>
                <w:szCs w:val="18"/>
                <w:lang w:eastAsia="es-MX"/>
              </w:rPr>
              <w:t>cta</w:t>
            </w:r>
            <w:proofErr w:type="spellEnd"/>
            <w:r w:rsidRPr="001A7482">
              <w:rPr>
                <w:rFonts w:asciiTheme="minorHAnsi" w:eastAsia="Times New Roman" w:hAnsiTheme="minorHAnsi" w:cstheme="minorHAnsi"/>
                <w:color w:val="000000"/>
                <w:sz w:val="18"/>
                <w:szCs w:val="18"/>
                <w:lang w:eastAsia="es-MX"/>
              </w:rPr>
              <w:t xml:space="preserve"> no 360    (</w:t>
            </w:r>
            <w:proofErr w:type="spellStart"/>
            <w:r w:rsidRPr="001A7482">
              <w:rPr>
                <w:rFonts w:asciiTheme="minorHAnsi" w:eastAsia="Times New Roman" w:hAnsiTheme="minorHAnsi" w:cstheme="minorHAnsi"/>
                <w:color w:val="000000"/>
                <w:sz w:val="18"/>
                <w:szCs w:val="18"/>
                <w:lang w:eastAsia="es-MX"/>
              </w:rPr>
              <w:t>Evercore</w:t>
            </w:r>
            <w:proofErr w:type="spellEnd"/>
            <w:r w:rsidRPr="001A7482">
              <w:rPr>
                <w:rFonts w:asciiTheme="minorHAnsi" w:eastAsia="Times New Roman" w:hAnsiTheme="minorHAnsi" w:cstheme="minorHAnsi"/>
                <w:color w:val="000000"/>
                <w:sz w:val="18"/>
                <w:szCs w:val="18"/>
                <w:lang w:eastAsia="es-MX"/>
              </w:rPr>
              <w:t>)        (1)</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4E4C89">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$0</w:t>
            </w:r>
          </w:p>
        </w:tc>
      </w:tr>
      <w:tr w:rsidR="00A22DAA" w:rsidRPr="001A7482" w:rsidTr="006D2CE2">
        <w:trPr>
          <w:trHeight w:val="375"/>
        </w:trPr>
        <w:tc>
          <w:tcPr>
            <w:tcW w:w="5420" w:type="dxa"/>
            <w:tcBorders>
              <w:top w:val="nil"/>
              <w:left w:val="single" w:sz="8" w:space="0" w:color="auto"/>
              <w:bottom w:val="nil"/>
              <w:right w:val="single" w:sz="8" w:space="0" w:color="auto"/>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Valúe contrato 112372                      (2)</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4E4C89">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$180,608,625</w:t>
            </w:r>
          </w:p>
        </w:tc>
      </w:tr>
      <w:tr w:rsidR="00A22DAA" w:rsidRPr="001A7482" w:rsidTr="006D2CE2">
        <w:trPr>
          <w:trHeight w:val="375"/>
        </w:trPr>
        <w:tc>
          <w:tcPr>
            <w:tcW w:w="5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Valúe contrato 134554                      (3)</w:t>
            </w:r>
          </w:p>
        </w:tc>
        <w:tc>
          <w:tcPr>
            <w:tcW w:w="254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4E4C89">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$22,644,227</w:t>
            </w:r>
          </w:p>
        </w:tc>
      </w:tr>
      <w:tr w:rsidR="00A22DAA" w:rsidRPr="001A7482" w:rsidTr="006D2CE2">
        <w:trPr>
          <w:trHeight w:val="375"/>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Total</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rsidR="00A22DAA" w:rsidRPr="001A7482" w:rsidRDefault="00A22DAA" w:rsidP="004E4C89">
            <w:pPr>
              <w:spacing w:after="0" w:line="240" w:lineRule="auto"/>
              <w:jc w:val="right"/>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$203,252,852</w:t>
            </w:r>
          </w:p>
        </w:tc>
      </w:tr>
    </w:tbl>
    <w:p w:rsidR="00A22DAA" w:rsidRPr="001A7482" w:rsidRDefault="00A22DAA" w:rsidP="00A22DAA">
      <w:pPr>
        <w:pStyle w:val="Prrafodelista"/>
        <w:ind w:left="357"/>
        <w:jc w:val="both"/>
        <w:rPr>
          <w:rFonts w:asciiTheme="minorHAnsi" w:hAnsiTheme="minorHAnsi" w:cstheme="minorHAnsi"/>
          <w:b/>
          <w:sz w:val="20"/>
          <w:szCs w:val="20"/>
        </w:rPr>
      </w:pPr>
    </w:p>
    <w:p w:rsidR="00A22DAA" w:rsidRPr="001A7482" w:rsidRDefault="00A22DAA" w:rsidP="00A22DAA">
      <w:pPr>
        <w:pStyle w:val="Prrafodelista"/>
        <w:ind w:left="357"/>
        <w:jc w:val="both"/>
        <w:rPr>
          <w:rFonts w:asciiTheme="minorHAnsi" w:hAnsiTheme="minorHAnsi" w:cstheme="minorHAnsi"/>
          <w:b/>
          <w:sz w:val="20"/>
          <w:szCs w:val="20"/>
        </w:rPr>
      </w:pPr>
    </w:p>
    <w:p w:rsidR="00A22DAA" w:rsidRPr="001A7482" w:rsidRDefault="00A22DAA" w:rsidP="00A22DAA">
      <w:pPr>
        <w:pStyle w:val="Prrafodelista"/>
        <w:ind w:left="357"/>
        <w:jc w:val="both"/>
        <w:rPr>
          <w:rFonts w:asciiTheme="minorHAnsi" w:hAnsiTheme="minorHAnsi" w:cstheme="minorHAnsi"/>
          <w:b/>
          <w:sz w:val="20"/>
          <w:szCs w:val="20"/>
        </w:rPr>
      </w:pPr>
    </w:p>
    <w:p w:rsidR="00A22DAA" w:rsidRPr="004E4C89" w:rsidRDefault="00A22DAA" w:rsidP="00A22DAA">
      <w:pPr>
        <w:pStyle w:val="Prrafodelista"/>
        <w:numPr>
          <w:ilvl w:val="0"/>
          <w:numId w:val="28"/>
        </w:numPr>
        <w:ind w:left="357" w:hanging="357"/>
        <w:jc w:val="both"/>
        <w:rPr>
          <w:rFonts w:asciiTheme="minorHAnsi" w:hAnsiTheme="minorHAnsi" w:cstheme="minorHAnsi"/>
          <w:sz w:val="20"/>
          <w:szCs w:val="20"/>
        </w:rPr>
      </w:pPr>
      <w:r w:rsidRPr="004E4C89">
        <w:rPr>
          <w:rFonts w:asciiTheme="minorHAnsi" w:hAnsiTheme="minorHAnsi" w:cstheme="minorHAnsi"/>
          <w:sz w:val="20"/>
          <w:szCs w:val="20"/>
        </w:rPr>
        <w:t>El  27 de diciembre de 2021 mediante póliza 100015856 se realiza transferencia del saldo de inversión a largo plazo a inversiones temporales hasta 3 meses. Por lo que su saldo al 31 de diciembre de 2022 es de $0.40</w:t>
      </w:r>
    </w:p>
    <w:p w:rsidR="00A22DAA" w:rsidRPr="001A7482" w:rsidRDefault="00A22DAA" w:rsidP="00A22DAA">
      <w:pPr>
        <w:pStyle w:val="Prrafodelista"/>
        <w:ind w:left="357"/>
        <w:jc w:val="both"/>
        <w:rPr>
          <w:rFonts w:asciiTheme="minorHAnsi" w:hAnsiTheme="minorHAnsi" w:cstheme="minorHAnsi"/>
          <w:b/>
          <w:sz w:val="20"/>
          <w:szCs w:val="20"/>
        </w:rPr>
      </w:pPr>
    </w:p>
    <w:p w:rsidR="00A22DAA" w:rsidRPr="001A7482" w:rsidRDefault="00A22DAA" w:rsidP="00A22DAA">
      <w:pPr>
        <w:pStyle w:val="Prrafodelista"/>
        <w:ind w:left="357"/>
        <w:jc w:val="both"/>
        <w:rPr>
          <w:rFonts w:asciiTheme="minorHAnsi" w:hAnsiTheme="minorHAnsi" w:cstheme="minorHAnsi"/>
          <w:b/>
          <w:sz w:val="20"/>
          <w:szCs w:val="20"/>
        </w:rPr>
      </w:pPr>
    </w:p>
    <w:p w:rsidR="00A22DAA" w:rsidRPr="001A7482" w:rsidRDefault="00A22DAA" w:rsidP="00A22DAA">
      <w:pPr>
        <w:pStyle w:val="Prrafodelista"/>
        <w:ind w:left="357"/>
        <w:jc w:val="both"/>
        <w:rPr>
          <w:rFonts w:asciiTheme="minorHAnsi" w:hAnsiTheme="minorHAnsi" w:cstheme="minorHAnsi"/>
          <w:b/>
          <w:sz w:val="20"/>
          <w:szCs w:val="20"/>
        </w:rPr>
      </w:pPr>
    </w:p>
    <w:p w:rsidR="00A22DAA" w:rsidRPr="001A7482" w:rsidRDefault="00A22DAA" w:rsidP="00A22DAA">
      <w:pPr>
        <w:pStyle w:val="Prrafodelista"/>
        <w:ind w:left="357"/>
        <w:jc w:val="both"/>
        <w:rPr>
          <w:rFonts w:asciiTheme="minorHAnsi" w:hAnsiTheme="minorHAnsi" w:cstheme="minorHAnsi"/>
          <w:b/>
          <w:sz w:val="20"/>
          <w:szCs w:val="20"/>
        </w:rPr>
      </w:pPr>
    </w:p>
    <w:tbl>
      <w:tblPr>
        <w:tblW w:w="11529" w:type="dxa"/>
        <w:tblInd w:w="-1080" w:type="dxa"/>
        <w:tblLayout w:type="fixed"/>
        <w:tblCellMar>
          <w:left w:w="70" w:type="dxa"/>
          <w:right w:w="70" w:type="dxa"/>
        </w:tblCellMar>
        <w:tblLook w:val="04A0"/>
      </w:tblPr>
      <w:tblGrid>
        <w:gridCol w:w="1431"/>
        <w:gridCol w:w="850"/>
        <w:gridCol w:w="1134"/>
        <w:gridCol w:w="1134"/>
        <w:gridCol w:w="884"/>
        <w:gridCol w:w="1276"/>
        <w:gridCol w:w="1242"/>
        <w:gridCol w:w="1134"/>
        <w:gridCol w:w="1168"/>
        <w:gridCol w:w="1276"/>
      </w:tblGrid>
      <w:tr w:rsidR="00A22DAA" w:rsidRPr="005E240B" w:rsidTr="006D2CE2">
        <w:trPr>
          <w:trHeight w:val="300"/>
        </w:trPr>
        <w:tc>
          <w:tcPr>
            <w:tcW w:w="4549" w:type="dxa"/>
            <w:gridSpan w:val="4"/>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ascii="HelveticaNeueLT Std Lt" w:eastAsia="Times New Roman" w:hAnsi="HelveticaNeueLT Std Lt" w:cs="Calibri"/>
                <w:b/>
                <w:bCs/>
                <w:color w:val="000000"/>
                <w:sz w:val="18"/>
                <w:szCs w:val="18"/>
                <w:lang w:eastAsia="es-MX"/>
              </w:rPr>
            </w:pPr>
            <w:r w:rsidRPr="005E240B">
              <w:rPr>
                <w:rFonts w:ascii="HelveticaNeueLT Std Lt" w:eastAsia="Times New Roman" w:hAnsi="HelveticaNeueLT Std Lt" w:cs="Calibri"/>
                <w:b/>
                <w:bCs/>
                <w:color w:val="000000"/>
                <w:sz w:val="18"/>
                <w:szCs w:val="18"/>
                <w:lang w:eastAsia="es-MX"/>
              </w:rPr>
              <w:t>(2)CASA DE BOLSA VALUE CONTRATO 112372</w:t>
            </w:r>
          </w:p>
        </w:tc>
        <w:tc>
          <w:tcPr>
            <w:tcW w:w="884"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c>
          <w:tcPr>
            <w:tcW w:w="1276"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c>
          <w:tcPr>
            <w:tcW w:w="1242"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c>
          <w:tcPr>
            <w:tcW w:w="1134"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c>
          <w:tcPr>
            <w:tcW w:w="1168"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c>
          <w:tcPr>
            <w:tcW w:w="1276"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r>
      <w:tr w:rsidR="00A22DAA" w:rsidRPr="005E240B" w:rsidTr="006D2CE2">
        <w:trPr>
          <w:trHeight w:val="315"/>
        </w:trPr>
        <w:tc>
          <w:tcPr>
            <w:tcW w:w="1431"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c>
          <w:tcPr>
            <w:tcW w:w="850"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c>
          <w:tcPr>
            <w:tcW w:w="1134"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c>
          <w:tcPr>
            <w:tcW w:w="1134"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c>
          <w:tcPr>
            <w:tcW w:w="884"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c>
          <w:tcPr>
            <w:tcW w:w="1276"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c>
          <w:tcPr>
            <w:tcW w:w="1242"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c>
          <w:tcPr>
            <w:tcW w:w="1134"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c>
          <w:tcPr>
            <w:tcW w:w="1168"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c>
          <w:tcPr>
            <w:tcW w:w="1276"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r>
      <w:tr w:rsidR="00A22DAA" w:rsidRPr="005E240B" w:rsidTr="006D2CE2">
        <w:trPr>
          <w:trHeight w:val="855"/>
        </w:trPr>
        <w:tc>
          <w:tcPr>
            <w:tcW w:w="143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22DAA" w:rsidRPr="005E240B" w:rsidRDefault="00A22DAA" w:rsidP="006D2CE2">
            <w:pPr>
              <w:spacing w:after="0" w:line="240" w:lineRule="auto"/>
              <w:jc w:val="center"/>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EMISORA</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A22DAA" w:rsidRPr="005E240B" w:rsidRDefault="00A22DAA" w:rsidP="006D2CE2">
            <w:pPr>
              <w:spacing w:after="0" w:line="240" w:lineRule="auto"/>
              <w:jc w:val="center"/>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COSTO DE ADQUISICION</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22DAA" w:rsidRPr="005E240B" w:rsidRDefault="00A22DAA" w:rsidP="006D2CE2">
            <w:pPr>
              <w:spacing w:after="0" w:line="240" w:lineRule="auto"/>
              <w:jc w:val="center"/>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IMPORTE</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22DAA" w:rsidRPr="005E240B" w:rsidRDefault="00A22DAA" w:rsidP="006D2CE2">
            <w:pPr>
              <w:spacing w:after="0" w:line="240" w:lineRule="auto"/>
              <w:jc w:val="center"/>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FECHA DE CPA</w:t>
            </w:r>
          </w:p>
        </w:tc>
        <w:tc>
          <w:tcPr>
            <w:tcW w:w="884" w:type="dxa"/>
            <w:tcBorders>
              <w:top w:val="single" w:sz="8" w:space="0" w:color="auto"/>
              <w:left w:val="nil"/>
              <w:bottom w:val="single" w:sz="8" w:space="0" w:color="auto"/>
              <w:right w:val="single" w:sz="8" w:space="0" w:color="auto"/>
            </w:tcBorders>
            <w:shd w:val="clear" w:color="auto" w:fill="auto"/>
            <w:vAlign w:val="center"/>
            <w:hideMark/>
          </w:tcPr>
          <w:p w:rsidR="00A22DAA" w:rsidRPr="005E240B" w:rsidRDefault="00A22DAA" w:rsidP="006D2CE2">
            <w:pPr>
              <w:spacing w:after="0" w:line="240" w:lineRule="auto"/>
              <w:jc w:val="center"/>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NO DE TITULOS</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A22DAA" w:rsidRPr="005E240B" w:rsidRDefault="00A22DAA" w:rsidP="006D2CE2">
            <w:pPr>
              <w:spacing w:after="0" w:line="240" w:lineRule="auto"/>
              <w:jc w:val="center"/>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31/12/2022</w:t>
            </w:r>
          </w:p>
        </w:tc>
        <w:tc>
          <w:tcPr>
            <w:tcW w:w="1242" w:type="dxa"/>
            <w:tcBorders>
              <w:top w:val="single" w:sz="8" w:space="0" w:color="auto"/>
              <w:left w:val="nil"/>
              <w:bottom w:val="single" w:sz="8" w:space="0" w:color="auto"/>
              <w:right w:val="single" w:sz="8" w:space="0" w:color="auto"/>
            </w:tcBorders>
            <w:shd w:val="clear" w:color="auto" w:fill="auto"/>
            <w:vAlign w:val="center"/>
            <w:hideMark/>
          </w:tcPr>
          <w:p w:rsidR="00A22DAA" w:rsidRPr="005E240B" w:rsidRDefault="00A22DAA" w:rsidP="006D2CE2">
            <w:pPr>
              <w:spacing w:after="0" w:line="240" w:lineRule="auto"/>
              <w:jc w:val="center"/>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MONTO</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22DAA" w:rsidRPr="005E240B" w:rsidRDefault="00A22DAA" w:rsidP="006D2CE2">
            <w:pPr>
              <w:spacing w:after="0" w:line="240" w:lineRule="auto"/>
              <w:jc w:val="center"/>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PLUSVALIA /MINUSVALIA</w:t>
            </w:r>
          </w:p>
        </w:tc>
        <w:tc>
          <w:tcPr>
            <w:tcW w:w="1168" w:type="dxa"/>
            <w:tcBorders>
              <w:top w:val="single" w:sz="8" w:space="0" w:color="auto"/>
              <w:left w:val="nil"/>
              <w:bottom w:val="single" w:sz="8" w:space="0" w:color="auto"/>
              <w:right w:val="single" w:sz="8" w:space="0" w:color="auto"/>
            </w:tcBorders>
            <w:shd w:val="clear" w:color="auto" w:fill="auto"/>
            <w:vAlign w:val="center"/>
            <w:hideMark/>
          </w:tcPr>
          <w:p w:rsidR="00A22DAA" w:rsidRPr="005E240B" w:rsidRDefault="00A22DAA" w:rsidP="006D2CE2">
            <w:pPr>
              <w:spacing w:after="0" w:line="240" w:lineRule="auto"/>
              <w:jc w:val="center"/>
              <w:rPr>
                <w:rFonts w:eastAsia="Times New Roman" w:cs="Calibri"/>
                <w:b/>
                <w:bCs/>
                <w:color w:val="000000"/>
                <w:sz w:val="16"/>
                <w:szCs w:val="16"/>
                <w:lang w:eastAsia="es-MX"/>
              </w:rPr>
            </w:pPr>
            <w:r w:rsidRPr="005E240B">
              <w:rPr>
                <w:rFonts w:eastAsia="Times New Roman" w:cs="Calibri"/>
                <w:b/>
                <w:bCs/>
                <w:color w:val="000000"/>
                <w:sz w:val="16"/>
                <w:szCs w:val="16"/>
                <w:lang w:eastAsia="es-MX"/>
              </w:rPr>
              <w:t>INTERES GENERADO</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A22DAA" w:rsidRPr="005E240B" w:rsidRDefault="00A22DAA" w:rsidP="006D2CE2">
            <w:pPr>
              <w:spacing w:after="0" w:line="240" w:lineRule="auto"/>
              <w:jc w:val="center"/>
              <w:rPr>
                <w:rFonts w:eastAsia="Times New Roman" w:cs="Calibri"/>
                <w:b/>
                <w:bCs/>
                <w:color w:val="000000"/>
                <w:sz w:val="16"/>
                <w:szCs w:val="16"/>
                <w:lang w:eastAsia="es-MX"/>
              </w:rPr>
            </w:pPr>
            <w:r w:rsidRPr="005E240B">
              <w:rPr>
                <w:rFonts w:eastAsia="Times New Roman" w:cs="Calibri"/>
                <w:b/>
                <w:bCs/>
                <w:color w:val="000000"/>
                <w:sz w:val="16"/>
                <w:szCs w:val="16"/>
                <w:lang w:eastAsia="es-MX"/>
              </w:rPr>
              <w:t>DIFERENCIA</w:t>
            </w:r>
          </w:p>
        </w:tc>
      </w:tr>
      <w:tr w:rsidR="00A22DAA" w:rsidRPr="005E240B" w:rsidTr="006D2CE2">
        <w:trPr>
          <w:trHeight w:val="315"/>
        </w:trPr>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A22DAA" w:rsidRPr="005E240B" w:rsidRDefault="00A22DAA" w:rsidP="006D2CE2">
            <w:pPr>
              <w:spacing w:after="0" w:line="240" w:lineRule="auto"/>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90 ICVCB 06 U</w:t>
            </w:r>
          </w:p>
        </w:tc>
        <w:tc>
          <w:tcPr>
            <w:tcW w:w="850"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$519.77</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$60,997,089</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center"/>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17/06/2016</w:t>
            </w:r>
          </w:p>
        </w:tc>
        <w:tc>
          <w:tcPr>
            <w:tcW w:w="88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117,354</w:t>
            </w:r>
          </w:p>
        </w:tc>
        <w:tc>
          <w:tcPr>
            <w:tcW w:w="1276"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$499.575992</w:t>
            </w:r>
          </w:p>
        </w:tc>
        <w:tc>
          <w:tcPr>
            <w:tcW w:w="1242"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$58,627,241</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FF0000"/>
                <w:sz w:val="16"/>
                <w:szCs w:val="16"/>
                <w:lang w:eastAsia="es-MX"/>
              </w:rPr>
              <w:t>-$2,369,848</w:t>
            </w:r>
          </w:p>
        </w:tc>
        <w:tc>
          <w:tcPr>
            <w:tcW w:w="1168"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$30,473,743</w:t>
            </w:r>
          </w:p>
        </w:tc>
        <w:tc>
          <w:tcPr>
            <w:tcW w:w="1276"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$28,103,895</w:t>
            </w:r>
          </w:p>
        </w:tc>
      </w:tr>
      <w:tr w:rsidR="00A22DAA" w:rsidRPr="005E240B" w:rsidTr="006D2CE2">
        <w:trPr>
          <w:trHeight w:val="315"/>
        </w:trPr>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A22DAA" w:rsidRPr="005E240B" w:rsidRDefault="00A22DAA" w:rsidP="006D2CE2">
            <w:pPr>
              <w:spacing w:after="0" w:line="240" w:lineRule="auto"/>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91 GICSA 16U008</w:t>
            </w:r>
          </w:p>
        </w:tc>
        <w:tc>
          <w:tcPr>
            <w:tcW w:w="850"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$654.97</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$52,384,501</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center"/>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13/08/2018</w:t>
            </w:r>
          </w:p>
        </w:tc>
        <w:tc>
          <w:tcPr>
            <w:tcW w:w="88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79,980</w:t>
            </w:r>
          </w:p>
        </w:tc>
        <w:tc>
          <w:tcPr>
            <w:tcW w:w="1276"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$693.502039</w:t>
            </w:r>
          </w:p>
        </w:tc>
        <w:tc>
          <w:tcPr>
            <w:tcW w:w="1242"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$55,466,293</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$3,081,792</w:t>
            </w:r>
          </w:p>
        </w:tc>
        <w:tc>
          <w:tcPr>
            <w:tcW w:w="1168"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$10,557,460</w:t>
            </w:r>
          </w:p>
        </w:tc>
        <w:tc>
          <w:tcPr>
            <w:tcW w:w="1276"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$13,639,252</w:t>
            </w:r>
          </w:p>
        </w:tc>
      </w:tr>
      <w:tr w:rsidR="00A22DAA" w:rsidRPr="005E240B" w:rsidTr="006D2CE2">
        <w:trPr>
          <w:trHeight w:val="315"/>
        </w:trPr>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A22DAA" w:rsidRPr="005E240B" w:rsidRDefault="00A22DAA" w:rsidP="006D2CE2">
            <w:pPr>
              <w:spacing w:after="0" w:line="240" w:lineRule="auto"/>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TMMCB 10 005</w:t>
            </w:r>
          </w:p>
        </w:tc>
        <w:tc>
          <w:tcPr>
            <w:tcW w:w="850"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$103.79</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$32,592,811</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center"/>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30/11/2016</w:t>
            </w:r>
          </w:p>
        </w:tc>
        <w:tc>
          <w:tcPr>
            <w:tcW w:w="88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314,031</w:t>
            </w:r>
          </w:p>
        </w:tc>
        <w:tc>
          <w:tcPr>
            <w:tcW w:w="1276"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$132.617353</w:t>
            </w:r>
          </w:p>
        </w:tc>
        <w:tc>
          <w:tcPr>
            <w:tcW w:w="1242"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$41,645,960</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$9,053,149</w:t>
            </w:r>
          </w:p>
        </w:tc>
        <w:tc>
          <w:tcPr>
            <w:tcW w:w="1168"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$15,532,700</w:t>
            </w:r>
          </w:p>
        </w:tc>
        <w:tc>
          <w:tcPr>
            <w:tcW w:w="1276"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$24,585,849</w:t>
            </w:r>
          </w:p>
        </w:tc>
      </w:tr>
      <w:tr w:rsidR="00A22DAA" w:rsidRPr="005E240B" w:rsidTr="006D2CE2">
        <w:trPr>
          <w:trHeight w:val="315"/>
        </w:trPr>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A22DAA" w:rsidRPr="005E240B" w:rsidRDefault="00A22DAA" w:rsidP="006D2CE2">
            <w:pPr>
              <w:spacing w:after="0" w:line="240" w:lineRule="auto"/>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TMMCB 102 005</w:t>
            </w:r>
          </w:p>
        </w:tc>
        <w:tc>
          <w:tcPr>
            <w:tcW w:w="850"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$92.26</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$11,589,148</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center"/>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14/11/2018</w:t>
            </w:r>
          </w:p>
        </w:tc>
        <w:tc>
          <w:tcPr>
            <w:tcW w:w="88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125,614</w:t>
            </w:r>
          </w:p>
        </w:tc>
        <w:tc>
          <w:tcPr>
            <w:tcW w:w="1276"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$95.013095</w:t>
            </w:r>
          </w:p>
        </w:tc>
        <w:tc>
          <w:tcPr>
            <w:tcW w:w="1242"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$11,934,975</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$345,827</w:t>
            </w:r>
          </w:p>
        </w:tc>
        <w:tc>
          <w:tcPr>
            <w:tcW w:w="1168"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$0</w:t>
            </w:r>
          </w:p>
        </w:tc>
        <w:tc>
          <w:tcPr>
            <w:tcW w:w="1276"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$345,827</w:t>
            </w:r>
          </w:p>
        </w:tc>
      </w:tr>
      <w:tr w:rsidR="00A22DAA" w:rsidRPr="005E240B" w:rsidTr="006D2CE2">
        <w:trPr>
          <w:trHeight w:val="315"/>
        </w:trPr>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A22DAA" w:rsidRPr="005E240B" w:rsidRDefault="00A22DAA" w:rsidP="006D2CE2">
            <w:pPr>
              <w:spacing w:after="0" w:line="240" w:lineRule="auto"/>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TMMCB 10-3 005</w:t>
            </w:r>
          </w:p>
        </w:tc>
        <w:tc>
          <w:tcPr>
            <w:tcW w:w="850"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$79.11</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$14,905,748</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center"/>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14/11/2018</w:t>
            </w:r>
          </w:p>
        </w:tc>
        <w:tc>
          <w:tcPr>
            <w:tcW w:w="88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188,418</w:t>
            </w:r>
          </w:p>
        </w:tc>
        <w:tc>
          <w:tcPr>
            <w:tcW w:w="1276"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$68.646075</w:t>
            </w:r>
          </w:p>
        </w:tc>
        <w:tc>
          <w:tcPr>
            <w:tcW w:w="1242"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$12,934,156</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FF0000"/>
                <w:sz w:val="16"/>
                <w:szCs w:val="16"/>
                <w:lang w:eastAsia="es-MX"/>
              </w:rPr>
              <w:t>-$1,971,592</w:t>
            </w:r>
          </w:p>
        </w:tc>
        <w:tc>
          <w:tcPr>
            <w:tcW w:w="1168"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$0</w:t>
            </w:r>
          </w:p>
        </w:tc>
        <w:tc>
          <w:tcPr>
            <w:tcW w:w="1276"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FF0000"/>
                <w:sz w:val="16"/>
                <w:szCs w:val="16"/>
                <w:lang w:eastAsia="es-MX"/>
              </w:rPr>
              <w:t>-$1,971,592</w:t>
            </w:r>
          </w:p>
        </w:tc>
      </w:tr>
      <w:tr w:rsidR="00A22DAA" w:rsidRPr="005E240B" w:rsidTr="006D2CE2">
        <w:trPr>
          <w:trHeight w:val="315"/>
        </w:trPr>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A22DAA" w:rsidRPr="005E240B" w:rsidRDefault="00A22DAA" w:rsidP="006D2CE2">
            <w:pPr>
              <w:spacing w:after="0" w:line="240" w:lineRule="auto"/>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 </w:t>
            </w:r>
          </w:p>
        </w:tc>
        <w:tc>
          <w:tcPr>
            <w:tcW w:w="850"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 </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 </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 </w:t>
            </w:r>
          </w:p>
        </w:tc>
        <w:tc>
          <w:tcPr>
            <w:tcW w:w="88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 </w:t>
            </w:r>
          </w:p>
        </w:tc>
        <w:tc>
          <w:tcPr>
            <w:tcW w:w="1276"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 </w:t>
            </w:r>
          </w:p>
        </w:tc>
        <w:tc>
          <w:tcPr>
            <w:tcW w:w="1242"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 </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 </w:t>
            </w:r>
          </w:p>
        </w:tc>
        <w:tc>
          <w:tcPr>
            <w:tcW w:w="1168"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 </w:t>
            </w:r>
          </w:p>
        </w:tc>
        <w:tc>
          <w:tcPr>
            <w:tcW w:w="1276"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 </w:t>
            </w:r>
          </w:p>
        </w:tc>
      </w:tr>
      <w:tr w:rsidR="00A22DAA" w:rsidRPr="005E240B" w:rsidTr="006D2CE2">
        <w:trPr>
          <w:trHeight w:val="315"/>
        </w:trPr>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A22DAA" w:rsidRPr="005E240B" w:rsidRDefault="00A22DAA" w:rsidP="006D2CE2">
            <w:pPr>
              <w:spacing w:after="0" w:line="240" w:lineRule="auto"/>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 </w:t>
            </w:r>
          </w:p>
        </w:tc>
        <w:tc>
          <w:tcPr>
            <w:tcW w:w="850"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 </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$172,469,296</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 </w:t>
            </w:r>
          </w:p>
        </w:tc>
        <w:tc>
          <w:tcPr>
            <w:tcW w:w="88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 </w:t>
            </w:r>
          </w:p>
        </w:tc>
        <w:tc>
          <w:tcPr>
            <w:tcW w:w="1276"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 </w:t>
            </w:r>
          </w:p>
        </w:tc>
        <w:tc>
          <w:tcPr>
            <w:tcW w:w="1242"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$180,608,625</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$8,139,329</w:t>
            </w:r>
          </w:p>
        </w:tc>
        <w:tc>
          <w:tcPr>
            <w:tcW w:w="1168"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$56,563,903</w:t>
            </w:r>
          </w:p>
        </w:tc>
        <w:tc>
          <w:tcPr>
            <w:tcW w:w="1276"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$64,703,232</w:t>
            </w:r>
          </w:p>
        </w:tc>
      </w:tr>
    </w:tbl>
    <w:p w:rsidR="00A22DAA" w:rsidRDefault="00A22DAA" w:rsidP="00A22DAA">
      <w:pPr>
        <w:pStyle w:val="Prrafodelista"/>
        <w:autoSpaceDE w:val="0"/>
        <w:autoSpaceDN w:val="0"/>
        <w:adjustRightInd w:val="0"/>
        <w:spacing w:after="0" w:line="240" w:lineRule="auto"/>
        <w:ind w:left="644"/>
        <w:rPr>
          <w:rFonts w:asciiTheme="minorHAnsi" w:hAnsiTheme="minorHAnsi" w:cstheme="minorHAnsi"/>
          <w:b/>
          <w:caps/>
          <w:sz w:val="20"/>
          <w:szCs w:val="20"/>
        </w:rPr>
      </w:pPr>
    </w:p>
    <w:p w:rsidR="00A22DAA" w:rsidRDefault="00A22DAA" w:rsidP="00A22DAA">
      <w:pPr>
        <w:pStyle w:val="Prrafodelista"/>
        <w:autoSpaceDE w:val="0"/>
        <w:autoSpaceDN w:val="0"/>
        <w:adjustRightInd w:val="0"/>
        <w:spacing w:after="0" w:line="240" w:lineRule="auto"/>
        <w:ind w:left="644"/>
        <w:rPr>
          <w:rFonts w:asciiTheme="minorHAnsi" w:hAnsiTheme="minorHAnsi" w:cstheme="minorHAnsi"/>
          <w:b/>
          <w:caps/>
          <w:sz w:val="20"/>
          <w:szCs w:val="20"/>
        </w:rPr>
      </w:pPr>
    </w:p>
    <w:p w:rsidR="004E4C89" w:rsidRDefault="004E4C89" w:rsidP="00A22DAA">
      <w:pPr>
        <w:pStyle w:val="Prrafodelista"/>
        <w:autoSpaceDE w:val="0"/>
        <w:autoSpaceDN w:val="0"/>
        <w:adjustRightInd w:val="0"/>
        <w:spacing w:after="0" w:line="240" w:lineRule="auto"/>
        <w:ind w:left="644"/>
        <w:rPr>
          <w:rFonts w:asciiTheme="minorHAnsi" w:hAnsiTheme="minorHAnsi" w:cstheme="minorHAnsi"/>
          <w:b/>
          <w:caps/>
          <w:sz w:val="20"/>
          <w:szCs w:val="20"/>
        </w:rPr>
      </w:pPr>
    </w:p>
    <w:p w:rsidR="004E4C89" w:rsidRDefault="004E4C89" w:rsidP="00A22DAA">
      <w:pPr>
        <w:pStyle w:val="Prrafodelista"/>
        <w:autoSpaceDE w:val="0"/>
        <w:autoSpaceDN w:val="0"/>
        <w:adjustRightInd w:val="0"/>
        <w:spacing w:after="0" w:line="240" w:lineRule="auto"/>
        <w:ind w:left="644"/>
        <w:rPr>
          <w:rFonts w:asciiTheme="minorHAnsi" w:hAnsiTheme="minorHAnsi" w:cstheme="minorHAnsi"/>
          <w:b/>
          <w:caps/>
          <w:sz w:val="20"/>
          <w:szCs w:val="20"/>
        </w:rPr>
      </w:pPr>
    </w:p>
    <w:p w:rsidR="004E4C89" w:rsidRDefault="004E4C89" w:rsidP="00A22DAA">
      <w:pPr>
        <w:pStyle w:val="Prrafodelista"/>
        <w:autoSpaceDE w:val="0"/>
        <w:autoSpaceDN w:val="0"/>
        <w:adjustRightInd w:val="0"/>
        <w:spacing w:after="0" w:line="240" w:lineRule="auto"/>
        <w:ind w:left="644"/>
        <w:rPr>
          <w:rFonts w:asciiTheme="minorHAnsi" w:hAnsiTheme="minorHAnsi" w:cstheme="minorHAnsi"/>
          <w:b/>
          <w:caps/>
          <w:sz w:val="20"/>
          <w:szCs w:val="20"/>
        </w:rPr>
      </w:pPr>
    </w:p>
    <w:p w:rsidR="004E4C89" w:rsidRDefault="004E4C89" w:rsidP="00A22DAA">
      <w:pPr>
        <w:pStyle w:val="Prrafodelista"/>
        <w:autoSpaceDE w:val="0"/>
        <w:autoSpaceDN w:val="0"/>
        <w:adjustRightInd w:val="0"/>
        <w:spacing w:after="0" w:line="240" w:lineRule="auto"/>
        <w:ind w:left="644"/>
        <w:rPr>
          <w:rFonts w:asciiTheme="minorHAnsi" w:hAnsiTheme="minorHAnsi" w:cstheme="minorHAnsi"/>
          <w:b/>
          <w:caps/>
          <w:sz w:val="20"/>
          <w:szCs w:val="20"/>
        </w:rPr>
      </w:pPr>
    </w:p>
    <w:p w:rsidR="004E4C89" w:rsidRDefault="004E4C89" w:rsidP="00A22DAA">
      <w:pPr>
        <w:pStyle w:val="Prrafodelista"/>
        <w:autoSpaceDE w:val="0"/>
        <w:autoSpaceDN w:val="0"/>
        <w:adjustRightInd w:val="0"/>
        <w:spacing w:after="0" w:line="240" w:lineRule="auto"/>
        <w:ind w:left="644"/>
        <w:rPr>
          <w:rFonts w:asciiTheme="minorHAnsi" w:hAnsiTheme="minorHAnsi" w:cstheme="minorHAnsi"/>
          <w:b/>
          <w:caps/>
          <w:sz w:val="20"/>
          <w:szCs w:val="20"/>
        </w:rPr>
      </w:pPr>
    </w:p>
    <w:p w:rsidR="004E4C89" w:rsidRDefault="004E4C89" w:rsidP="00A22DAA">
      <w:pPr>
        <w:pStyle w:val="Prrafodelista"/>
        <w:autoSpaceDE w:val="0"/>
        <w:autoSpaceDN w:val="0"/>
        <w:adjustRightInd w:val="0"/>
        <w:spacing w:after="0" w:line="240" w:lineRule="auto"/>
        <w:ind w:left="644"/>
        <w:rPr>
          <w:rFonts w:asciiTheme="minorHAnsi" w:hAnsiTheme="minorHAnsi" w:cstheme="minorHAnsi"/>
          <w:b/>
          <w:caps/>
          <w:sz w:val="20"/>
          <w:szCs w:val="20"/>
        </w:rPr>
      </w:pPr>
    </w:p>
    <w:p w:rsidR="004E4C89" w:rsidRDefault="004E4C89" w:rsidP="00A22DAA">
      <w:pPr>
        <w:pStyle w:val="Prrafodelista"/>
        <w:autoSpaceDE w:val="0"/>
        <w:autoSpaceDN w:val="0"/>
        <w:adjustRightInd w:val="0"/>
        <w:spacing w:after="0" w:line="240" w:lineRule="auto"/>
        <w:ind w:left="644"/>
        <w:rPr>
          <w:rFonts w:asciiTheme="minorHAnsi" w:hAnsiTheme="minorHAnsi" w:cstheme="minorHAnsi"/>
          <w:b/>
          <w:caps/>
          <w:sz w:val="20"/>
          <w:szCs w:val="20"/>
        </w:rPr>
      </w:pPr>
    </w:p>
    <w:p w:rsidR="004E4C89" w:rsidRDefault="004E4C89" w:rsidP="00A22DAA">
      <w:pPr>
        <w:pStyle w:val="Prrafodelista"/>
        <w:autoSpaceDE w:val="0"/>
        <w:autoSpaceDN w:val="0"/>
        <w:adjustRightInd w:val="0"/>
        <w:spacing w:after="0" w:line="240" w:lineRule="auto"/>
        <w:ind w:left="644"/>
        <w:rPr>
          <w:rFonts w:asciiTheme="minorHAnsi" w:hAnsiTheme="minorHAnsi" w:cstheme="minorHAnsi"/>
          <w:b/>
          <w:caps/>
          <w:sz w:val="20"/>
          <w:szCs w:val="20"/>
        </w:rPr>
      </w:pPr>
    </w:p>
    <w:p w:rsidR="00A22DAA" w:rsidRDefault="00A22DAA" w:rsidP="00A22DAA">
      <w:pPr>
        <w:pStyle w:val="Prrafodelista"/>
        <w:autoSpaceDE w:val="0"/>
        <w:autoSpaceDN w:val="0"/>
        <w:adjustRightInd w:val="0"/>
        <w:spacing w:after="0" w:line="240" w:lineRule="auto"/>
        <w:ind w:left="644"/>
        <w:rPr>
          <w:rFonts w:asciiTheme="minorHAnsi" w:hAnsiTheme="minorHAnsi" w:cstheme="minorHAnsi"/>
          <w:b/>
          <w:caps/>
          <w:sz w:val="20"/>
          <w:szCs w:val="20"/>
        </w:rPr>
      </w:pPr>
    </w:p>
    <w:tbl>
      <w:tblPr>
        <w:tblW w:w="11529" w:type="dxa"/>
        <w:tblInd w:w="-1080" w:type="dxa"/>
        <w:tblLayout w:type="fixed"/>
        <w:tblCellMar>
          <w:left w:w="70" w:type="dxa"/>
          <w:right w:w="70" w:type="dxa"/>
        </w:tblCellMar>
        <w:tblLook w:val="04A0"/>
      </w:tblPr>
      <w:tblGrid>
        <w:gridCol w:w="1434"/>
        <w:gridCol w:w="850"/>
        <w:gridCol w:w="1134"/>
        <w:gridCol w:w="1134"/>
        <w:gridCol w:w="851"/>
        <w:gridCol w:w="1276"/>
        <w:gridCol w:w="1275"/>
        <w:gridCol w:w="1134"/>
        <w:gridCol w:w="1134"/>
        <w:gridCol w:w="1307"/>
      </w:tblGrid>
      <w:tr w:rsidR="00A22DAA" w:rsidRPr="005E240B" w:rsidTr="006D2CE2">
        <w:trPr>
          <w:trHeight w:val="300"/>
        </w:trPr>
        <w:tc>
          <w:tcPr>
            <w:tcW w:w="4552" w:type="dxa"/>
            <w:gridSpan w:val="4"/>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ascii="HelveticaNeueLT Std Lt" w:eastAsia="Times New Roman" w:hAnsi="HelveticaNeueLT Std Lt" w:cs="Calibri"/>
                <w:b/>
                <w:bCs/>
                <w:color w:val="000000"/>
                <w:sz w:val="18"/>
                <w:szCs w:val="18"/>
                <w:lang w:eastAsia="es-MX"/>
              </w:rPr>
            </w:pPr>
            <w:r w:rsidRPr="005E240B">
              <w:rPr>
                <w:rFonts w:ascii="HelveticaNeueLT Std Lt" w:eastAsia="Times New Roman" w:hAnsi="HelveticaNeueLT Std Lt" w:cs="Calibri"/>
                <w:b/>
                <w:bCs/>
                <w:color w:val="000000"/>
                <w:sz w:val="18"/>
                <w:szCs w:val="18"/>
                <w:lang w:eastAsia="es-MX"/>
              </w:rPr>
              <w:t>(3)CASA DE BOLSA VALUE CONTRATO 134554</w:t>
            </w:r>
          </w:p>
        </w:tc>
        <w:tc>
          <w:tcPr>
            <w:tcW w:w="851"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c>
          <w:tcPr>
            <w:tcW w:w="1276"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c>
          <w:tcPr>
            <w:tcW w:w="1275"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c>
          <w:tcPr>
            <w:tcW w:w="1134"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c>
          <w:tcPr>
            <w:tcW w:w="1134"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c>
          <w:tcPr>
            <w:tcW w:w="1307"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r>
      <w:tr w:rsidR="00A22DAA" w:rsidRPr="005E240B" w:rsidTr="006D2CE2">
        <w:trPr>
          <w:trHeight w:val="315"/>
        </w:trPr>
        <w:tc>
          <w:tcPr>
            <w:tcW w:w="1434"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c>
          <w:tcPr>
            <w:tcW w:w="850"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c>
          <w:tcPr>
            <w:tcW w:w="1134"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c>
          <w:tcPr>
            <w:tcW w:w="1134"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c>
          <w:tcPr>
            <w:tcW w:w="851"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c>
          <w:tcPr>
            <w:tcW w:w="1276"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c>
          <w:tcPr>
            <w:tcW w:w="1275"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c>
          <w:tcPr>
            <w:tcW w:w="1134"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c>
          <w:tcPr>
            <w:tcW w:w="1134"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c>
          <w:tcPr>
            <w:tcW w:w="1307"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r>
      <w:tr w:rsidR="00A22DAA" w:rsidRPr="005E240B" w:rsidTr="006D2CE2">
        <w:trPr>
          <w:trHeight w:val="855"/>
        </w:trPr>
        <w:tc>
          <w:tcPr>
            <w:tcW w:w="14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22DAA" w:rsidRPr="005E240B" w:rsidRDefault="00A22DAA" w:rsidP="006D2CE2">
            <w:pPr>
              <w:spacing w:after="0" w:line="240" w:lineRule="auto"/>
              <w:jc w:val="center"/>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EMISORA</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A22DAA" w:rsidRPr="005E240B" w:rsidRDefault="00A22DAA" w:rsidP="006D2CE2">
            <w:pPr>
              <w:spacing w:after="0" w:line="240" w:lineRule="auto"/>
              <w:jc w:val="center"/>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COSTO DE ADQUISICION</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22DAA" w:rsidRPr="005E240B" w:rsidRDefault="00A22DAA" w:rsidP="006D2CE2">
            <w:pPr>
              <w:spacing w:after="0" w:line="240" w:lineRule="auto"/>
              <w:jc w:val="center"/>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IMPORTE</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22DAA" w:rsidRPr="005E240B" w:rsidRDefault="00A22DAA" w:rsidP="006D2CE2">
            <w:pPr>
              <w:spacing w:after="0" w:line="240" w:lineRule="auto"/>
              <w:jc w:val="center"/>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FECHA DE CPA</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A22DAA" w:rsidRPr="005E240B" w:rsidRDefault="00A22DAA" w:rsidP="006D2CE2">
            <w:pPr>
              <w:spacing w:after="0" w:line="240" w:lineRule="auto"/>
              <w:jc w:val="center"/>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NO DE TITULOS</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A22DAA" w:rsidRPr="005E240B" w:rsidRDefault="00A22DAA" w:rsidP="006D2CE2">
            <w:pPr>
              <w:spacing w:after="0" w:line="240" w:lineRule="auto"/>
              <w:jc w:val="center"/>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31/12/2022</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A22DAA" w:rsidRPr="005E240B" w:rsidRDefault="00A22DAA" w:rsidP="006D2CE2">
            <w:pPr>
              <w:spacing w:after="0" w:line="240" w:lineRule="auto"/>
              <w:jc w:val="center"/>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MONTO</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22DAA" w:rsidRPr="005E240B" w:rsidRDefault="00A22DAA" w:rsidP="006D2CE2">
            <w:pPr>
              <w:spacing w:after="0" w:line="240" w:lineRule="auto"/>
              <w:jc w:val="center"/>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PLUSVALIA /MINUSVALIA</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22DAA" w:rsidRPr="005E240B" w:rsidRDefault="00A22DAA" w:rsidP="006D2CE2">
            <w:pPr>
              <w:spacing w:after="0" w:line="240" w:lineRule="auto"/>
              <w:jc w:val="center"/>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INTERES GENERADO</w:t>
            </w:r>
          </w:p>
        </w:tc>
        <w:tc>
          <w:tcPr>
            <w:tcW w:w="1307" w:type="dxa"/>
            <w:tcBorders>
              <w:top w:val="single" w:sz="8" w:space="0" w:color="auto"/>
              <w:left w:val="nil"/>
              <w:bottom w:val="single" w:sz="8" w:space="0" w:color="auto"/>
              <w:right w:val="single" w:sz="8" w:space="0" w:color="auto"/>
            </w:tcBorders>
            <w:shd w:val="clear" w:color="auto" w:fill="auto"/>
            <w:noWrap/>
            <w:vAlign w:val="center"/>
            <w:hideMark/>
          </w:tcPr>
          <w:p w:rsidR="00A22DAA" w:rsidRPr="005E240B" w:rsidRDefault="00A22DAA" w:rsidP="006D2CE2">
            <w:pPr>
              <w:spacing w:after="0" w:line="240" w:lineRule="auto"/>
              <w:jc w:val="center"/>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DIFERENCIA</w:t>
            </w:r>
          </w:p>
        </w:tc>
      </w:tr>
      <w:tr w:rsidR="00A22DAA" w:rsidRPr="005E240B" w:rsidTr="006D2CE2">
        <w:trPr>
          <w:trHeight w:val="315"/>
        </w:trPr>
        <w:tc>
          <w:tcPr>
            <w:tcW w:w="1434" w:type="dxa"/>
            <w:tcBorders>
              <w:top w:val="nil"/>
              <w:left w:val="single" w:sz="8" w:space="0" w:color="auto"/>
              <w:bottom w:val="single" w:sz="8" w:space="0" w:color="auto"/>
              <w:right w:val="single" w:sz="8" w:space="0" w:color="auto"/>
            </w:tcBorders>
            <w:shd w:val="clear" w:color="auto" w:fill="auto"/>
            <w:noWrap/>
            <w:vAlign w:val="center"/>
            <w:hideMark/>
          </w:tcPr>
          <w:p w:rsidR="00A22DAA" w:rsidRPr="005E240B" w:rsidRDefault="00A22DAA" w:rsidP="006D2CE2">
            <w:pPr>
              <w:spacing w:after="0" w:line="240" w:lineRule="auto"/>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TMMCB 10 003</w:t>
            </w:r>
          </w:p>
        </w:tc>
        <w:tc>
          <w:tcPr>
            <w:tcW w:w="850"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$118.50</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$8,284,335</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center"/>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18/10/2015</w:t>
            </w:r>
          </w:p>
        </w:tc>
        <w:tc>
          <w:tcPr>
            <w:tcW w:w="851"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69,910</w:t>
            </w:r>
          </w:p>
        </w:tc>
        <w:tc>
          <w:tcPr>
            <w:tcW w:w="1276"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$132.617353</w:t>
            </w:r>
          </w:p>
        </w:tc>
        <w:tc>
          <w:tcPr>
            <w:tcW w:w="1275"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$9,271,279</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$986,944</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$3,176,892</w:t>
            </w:r>
          </w:p>
        </w:tc>
        <w:tc>
          <w:tcPr>
            <w:tcW w:w="1307"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$4,163,836</w:t>
            </w:r>
          </w:p>
        </w:tc>
      </w:tr>
      <w:tr w:rsidR="00A22DAA" w:rsidRPr="005E240B" w:rsidTr="006D2CE2">
        <w:trPr>
          <w:trHeight w:val="315"/>
        </w:trPr>
        <w:tc>
          <w:tcPr>
            <w:tcW w:w="1434" w:type="dxa"/>
            <w:tcBorders>
              <w:top w:val="nil"/>
              <w:left w:val="single" w:sz="8" w:space="0" w:color="auto"/>
              <w:bottom w:val="single" w:sz="8" w:space="0" w:color="auto"/>
              <w:right w:val="single" w:sz="8" w:space="0" w:color="auto"/>
            </w:tcBorders>
            <w:shd w:val="clear" w:color="auto" w:fill="auto"/>
            <w:noWrap/>
            <w:vAlign w:val="center"/>
            <w:hideMark/>
          </w:tcPr>
          <w:p w:rsidR="00A22DAA" w:rsidRPr="005E240B" w:rsidRDefault="00A22DAA" w:rsidP="006D2CE2">
            <w:pPr>
              <w:spacing w:after="0" w:line="240" w:lineRule="auto"/>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TMMCB 10-2 003</w:t>
            </w:r>
          </w:p>
        </w:tc>
        <w:tc>
          <w:tcPr>
            <w:tcW w:w="850"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$106.27</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$2,971,734</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center"/>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14/11/2018</w:t>
            </w:r>
          </w:p>
        </w:tc>
        <w:tc>
          <w:tcPr>
            <w:tcW w:w="851"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27,964</w:t>
            </w:r>
          </w:p>
        </w:tc>
        <w:tc>
          <w:tcPr>
            <w:tcW w:w="1276"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$95.013095</w:t>
            </w:r>
          </w:p>
        </w:tc>
        <w:tc>
          <w:tcPr>
            <w:tcW w:w="1275"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$2,656,946</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FF0000"/>
                <w:sz w:val="16"/>
                <w:szCs w:val="16"/>
                <w:lang w:eastAsia="es-MX"/>
              </w:rPr>
              <w:t>-$314,788</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$0</w:t>
            </w:r>
          </w:p>
        </w:tc>
        <w:tc>
          <w:tcPr>
            <w:tcW w:w="1307"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FF0000"/>
                <w:sz w:val="16"/>
                <w:szCs w:val="16"/>
                <w:lang w:eastAsia="es-MX"/>
              </w:rPr>
              <w:t>-$314,788</w:t>
            </w:r>
          </w:p>
        </w:tc>
      </w:tr>
      <w:tr w:rsidR="00A22DAA" w:rsidRPr="005E240B" w:rsidTr="006D2CE2">
        <w:trPr>
          <w:trHeight w:val="315"/>
        </w:trPr>
        <w:tc>
          <w:tcPr>
            <w:tcW w:w="1434" w:type="dxa"/>
            <w:tcBorders>
              <w:top w:val="nil"/>
              <w:left w:val="single" w:sz="8" w:space="0" w:color="auto"/>
              <w:bottom w:val="single" w:sz="8" w:space="0" w:color="auto"/>
              <w:right w:val="single" w:sz="8" w:space="0" w:color="auto"/>
            </w:tcBorders>
            <w:shd w:val="clear" w:color="auto" w:fill="auto"/>
            <w:noWrap/>
            <w:vAlign w:val="center"/>
            <w:hideMark/>
          </w:tcPr>
          <w:p w:rsidR="00A22DAA" w:rsidRPr="005E240B" w:rsidRDefault="00A22DAA" w:rsidP="006D2CE2">
            <w:pPr>
              <w:spacing w:after="0" w:line="240" w:lineRule="auto"/>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TMMCB 10-3-003</w:t>
            </w:r>
          </w:p>
        </w:tc>
        <w:tc>
          <w:tcPr>
            <w:tcW w:w="850"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$106.27</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$4,457,602</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center"/>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14/11/2018</w:t>
            </w:r>
          </w:p>
        </w:tc>
        <w:tc>
          <w:tcPr>
            <w:tcW w:w="851"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41,946</w:t>
            </w:r>
          </w:p>
        </w:tc>
        <w:tc>
          <w:tcPr>
            <w:tcW w:w="1276"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$68.646075</w:t>
            </w:r>
          </w:p>
        </w:tc>
        <w:tc>
          <w:tcPr>
            <w:tcW w:w="1275"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$2,879,429</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FF0000"/>
                <w:sz w:val="16"/>
                <w:szCs w:val="16"/>
                <w:lang w:eastAsia="es-MX"/>
              </w:rPr>
              <w:t>-$1,578,173</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$0</w:t>
            </w:r>
          </w:p>
        </w:tc>
        <w:tc>
          <w:tcPr>
            <w:tcW w:w="1307"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FF0000"/>
                <w:sz w:val="16"/>
                <w:szCs w:val="16"/>
                <w:lang w:eastAsia="es-MX"/>
              </w:rPr>
              <w:t>-$1,578,173</w:t>
            </w:r>
          </w:p>
        </w:tc>
      </w:tr>
      <w:tr w:rsidR="00A22DAA" w:rsidRPr="005E240B" w:rsidTr="006D2CE2">
        <w:trPr>
          <w:trHeight w:val="315"/>
        </w:trPr>
        <w:tc>
          <w:tcPr>
            <w:tcW w:w="1434" w:type="dxa"/>
            <w:tcBorders>
              <w:top w:val="nil"/>
              <w:left w:val="single" w:sz="8" w:space="0" w:color="auto"/>
              <w:bottom w:val="single" w:sz="8" w:space="0" w:color="auto"/>
              <w:right w:val="single" w:sz="8" w:space="0" w:color="auto"/>
            </w:tcBorders>
            <w:shd w:val="clear" w:color="auto" w:fill="auto"/>
            <w:noWrap/>
            <w:vAlign w:val="center"/>
            <w:hideMark/>
          </w:tcPr>
          <w:p w:rsidR="00A22DAA" w:rsidRPr="005E240B" w:rsidRDefault="00A22DAA" w:rsidP="006D2CE2">
            <w:pPr>
              <w:spacing w:after="0" w:line="240" w:lineRule="auto"/>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91 GICSA 16U 008</w:t>
            </w:r>
          </w:p>
        </w:tc>
        <w:tc>
          <w:tcPr>
            <w:tcW w:w="850"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$654.97</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$7,401,161</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center"/>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13/08/2018</w:t>
            </w:r>
          </w:p>
        </w:tc>
        <w:tc>
          <w:tcPr>
            <w:tcW w:w="851"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11,300</w:t>
            </w:r>
          </w:p>
        </w:tc>
        <w:tc>
          <w:tcPr>
            <w:tcW w:w="1276"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$693.502039</w:t>
            </w:r>
          </w:p>
        </w:tc>
        <w:tc>
          <w:tcPr>
            <w:tcW w:w="1275"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$7,836,573</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$435,412</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$1,618,563</w:t>
            </w:r>
          </w:p>
        </w:tc>
        <w:tc>
          <w:tcPr>
            <w:tcW w:w="1307"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$2,053,975</w:t>
            </w:r>
          </w:p>
        </w:tc>
      </w:tr>
      <w:tr w:rsidR="00A22DAA" w:rsidRPr="005E240B" w:rsidTr="006D2CE2">
        <w:trPr>
          <w:trHeight w:val="315"/>
        </w:trPr>
        <w:tc>
          <w:tcPr>
            <w:tcW w:w="1434" w:type="dxa"/>
            <w:tcBorders>
              <w:top w:val="nil"/>
              <w:left w:val="single" w:sz="8" w:space="0" w:color="auto"/>
              <w:bottom w:val="single" w:sz="8" w:space="0" w:color="auto"/>
              <w:right w:val="single" w:sz="8" w:space="0" w:color="auto"/>
            </w:tcBorders>
            <w:shd w:val="clear" w:color="auto" w:fill="auto"/>
            <w:noWrap/>
            <w:vAlign w:val="center"/>
            <w:hideMark/>
          </w:tcPr>
          <w:p w:rsidR="00A22DAA" w:rsidRPr="005E240B" w:rsidRDefault="00A22DAA" w:rsidP="006D2CE2">
            <w:pPr>
              <w:spacing w:after="0" w:line="240" w:lineRule="auto"/>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 </w:t>
            </w:r>
          </w:p>
        </w:tc>
        <w:tc>
          <w:tcPr>
            <w:tcW w:w="850"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 </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 </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 </w:t>
            </w:r>
          </w:p>
        </w:tc>
        <w:tc>
          <w:tcPr>
            <w:tcW w:w="851"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 </w:t>
            </w:r>
          </w:p>
        </w:tc>
        <w:tc>
          <w:tcPr>
            <w:tcW w:w="1276"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 </w:t>
            </w:r>
          </w:p>
        </w:tc>
        <w:tc>
          <w:tcPr>
            <w:tcW w:w="1275"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 </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 </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 </w:t>
            </w:r>
          </w:p>
        </w:tc>
        <w:tc>
          <w:tcPr>
            <w:tcW w:w="1307"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 </w:t>
            </w:r>
          </w:p>
        </w:tc>
      </w:tr>
      <w:tr w:rsidR="00A22DAA" w:rsidRPr="005E240B" w:rsidTr="006D2CE2">
        <w:trPr>
          <w:trHeight w:val="315"/>
        </w:trPr>
        <w:tc>
          <w:tcPr>
            <w:tcW w:w="1434" w:type="dxa"/>
            <w:tcBorders>
              <w:top w:val="nil"/>
              <w:left w:val="single" w:sz="8" w:space="0" w:color="auto"/>
              <w:bottom w:val="single" w:sz="8" w:space="0" w:color="auto"/>
              <w:right w:val="single" w:sz="8" w:space="0" w:color="auto"/>
            </w:tcBorders>
            <w:shd w:val="clear" w:color="auto" w:fill="auto"/>
            <w:noWrap/>
            <w:vAlign w:val="center"/>
            <w:hideMark/>
          </w:tcPr>
          <w:p w:rsidR="00A22DAA" w:rsidRPr="005E240B" w:rsidRDefault="00A22DAA" w:rsidP="006D2CE2">
            <w:pPr>
              <w:spacing w:after="0" w:line="240" w:lineRule="auto"/>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 </w:t>
            </w:r>
          </w:p>
        </w:tc>
        <w:tc>
          <w:tcPr>
            <w:tcW w:w="850"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 </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$23,114,832</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 </w:t>
            </w:r>
          </w:p>
        </w:tc>
        <w:tc>
          <w:tcPr>
            <w:tcW w:w="851"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151,120</w:t>
            </w:r>
          </w:p>
        </w:tc>
        <w:tc>
          <w:tcPr>
            <w:tcW w:w="1276"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 </w:t>
            </w:r>
          </w:p>
        </w:tc>
        <w:tc>
          <w:tcPr>
            <w:tcW w:w="1275"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$22,644,227</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FF0000"/>
                <w:sz w:val="16"/>
                <w:szCs w:val="16"/>
                <w:lang w:eastAsia="es-MX"/>
              </w:rPr>
              <w:t>-$470,605</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$4,795,455</w:t>
            </w:r>
          </w:p>
        </w:tc>
        <w:tc>
          <w:tcPr>
            <w:tcW w:w="1307"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4E4C89">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$4,324,850</w:t>
            </w:r>
          </w:p>
        </w:tc>
      </w:tr>
    </w:tbl>
    <w:p w:rsidR="00A22DAA" w:rsidRDefault="00A22DAA" w:rsidP="00A22DAA">
      <w:pPr>
        <w:pStyle w:val="Prrafodelista"/>
        <w:autoSpaceDE w:val="0"/>
        <w:autoSpaceDN w:val="0"/>
        <w:adjustRightInd w:val="0"/>
        <w:spacing w:after="0" w:line="240" w:lineRule="auto"/>
        <w:ind w:left="644"/>
        <w:rPr>
          <w:rFonts w:asciiTheme="minorHAnsi" w:hAnsiTheme="minorHAnsi" w:cstheme="minorHAnsi"/>
          <w:b/>
          <w:caps/>
          <w:sz w:val="20"/>
          <w:szCs w:val="20"/>
        </w:rPr>
      </w:pPr>
    </w:p>
    <w:p w:rsidR="00A22DAA" w:rsidRDefault="00A22DAA" w:rsidP="00A22DAA">
      <w:pPr>
        <w:pStyle w:val="Prrafodelista"/>
        <w:autoSpaceDE w:val="0"/>
        <w:autoSpaceDN w:val="0"/>
        <w:adjustRightInd w:val="0"/>
        <w:spacing w:after="0" w:line="240" w:lineRule="auto"/>
        <w:ind w:left="644"/>
        <w:rPr>
          <w:rFonts w:asciiTheme="minorHAnsi" w:hAnsiTheme="minorHAnsi" w:cstheme="minorHAnsi"/>
          <w:b/>
          <w:caps/>
          <w:sz w:val="20"/>
          <w:szCs w:val="20"/>
        </w:rPr>
      </w:pPr>
    </w:p>
    <w:p w:rsidR="00A22DAA" w:rsidRPr="005E240B" w:rsidRDefault="00A22DAA" w:rsidP="00A22DAA">
      <w:pPr>
        <w:pStyle w:val="Prrafodelista"/>
        <w:autoSpaceDE w:val="0"/>
        <w:autoSpaceDN w:val="0"/>
        <w:adjustRightInd w:val="0"/>
        <w:spacing w:after="0" w:line="240" w:lineRule="auto"/>
        <w:ind w:left="0"/>
        <w:jc w:val="both"/>
        <w:rPr>
          <w:rFonts w:asciiTheme="minorHAnsi" w:hAnsiTheme="minorHAnsi" w:cstheme="minorHAnsi"/>
          <w:caps/>
          <w:sz w:val="20"/>
          <w:szCs w:val="20"/>
        </w:rPr>
      </w:pPr>
      <w:proofErr w:type="gramStart"/>
      <w:r w:rsidRPr="005E240B">
        <w:rPr>
          <w:rFonts w:asciiTheme="minorHAnsi" w:hAnsiTheme="minorHAnsi" w:cstheme="minorHAnsi"/>
          <w:caps/>
          <w:sz w:val="20"/>
          <w:szCs w:val="20"/>
        </w:rPr>
        <w:t>GICSA16U .</w:t>
      </w:r>
      <w:proofErr w:type="gramEnd"/>
      <w:r w:rsidRPr="005E240B">
        <w:rPr>
          <w:rFonts w:asciiTheme="minorHAnsi" w:hAnsiTheme="minorHAnsi" w:cstheme="minorHAnsi"/>
          <w:caps/>
          <w:sz w:val="20"/>
          <w:szCs w:val="20"/>
        </w:rPr>
        <w:t xml:space="preserve">- </w:t>
      </w:r>
      <w:r>
        <w:rPr>
          <w:rFonts w:asciiTheme="minorHAnsi" w:hAnsiTheme="minorHAnsi" w:cstheme="minorHAnsi"/>
          <w:sz w:val="20"/>
          <w:szCs w:val="20"/>
        </w:rPr>
        <w:t>E</w:t>
      </w:r>
      <w:r w:rsidRPr="005E240B">
        <w:rPr>
          <w:rFonts w:asciiTheme="minorHAnsi" w:hAnsiTheme="minorHAnsi" w:cstheme="minorHAnsi"/>
          <w:sz w:val="20"/>
          <w:szCs w:val="20"/>
        </w:rPr>
        <w:t>n el caso de esta emisión se realizó una recomposición a la estructura de la deuda del tal manera que la emisora</w:t>
      </w:r>
      <w:r>
        <w:rPr>
          <w:rFonts w:asciiTheme="minorHAnsi" w:hAnsiTheme="minorHAnsi" w:cstheme="minorHAnsi"/>
          <w:sz w:val="20"/>
          <w:szCs w:val="20"/>
        </w:rPr>
        <w:t xml:space="preserve"> </w:t>
      </w:r>
      <w:r w:rsidRPr="005E240B">
        <w:rPr>
          <w:rFonts w:asciiTheme="minorHAnsi" w:hAnsiTheme="minorHAnsi" w:cstheme="minorHAnsi"/>
          <w:sz w:val="20"/>
          <w:szCs w:val="20"/>
        </w:rPr>
        <w:t>ha estado cumpliendo en tiempo y forma con los pagos de intereses correspondientes.</w:t>
      </w:r>
    </w:p>
    <w:p w:rsidR="00A22DAA" w:rsidRPr="005E240B" w:rsidRDefault="00A22DAA" w:rsidP="00A22DAA">
      <w:pPr>
        <w:pStyle w:val="Prrafodelista"/>
        <w:autoSpaceDE w:val="0"/>
        <w:autoSpaceDN w:val="0"/>
        <w:adjustRightInd w:val="0"/>
        <w:spacing w:after="0" w:line="240" w:lineRule="auto"/>
        <w:ind w:left="0"/>
        <w:jc w:val="both"/>
        <w:rPr>
          <w:rFonts w:asciiTheme="minorHAnsi" w:hAnsiTheme="minorHAnsi" w:cstheme="minorHAnsi"/>
          <w:caps/>
          <w:sz w:val="20"/>
          <w:szCs w:val="20"/>
        </w:rPr>
      </w:pPr>
    </w:p>
    <w:p w:rsidR="00A22DAA" w:rsidRPr="005E240B" w:rsidRDefault="00A22DAA" w:rsidP="00A22DAA">
      <w:pPr>
        <w:pStyle w:val="Prrafodelista"/>
        <w:autoSpaceDE w:val="0"/>
        <w:autoSpaceDN w:val="0"/>
        <w:adjustRightInd w:val="0"/>
        <w:spacing w:after="0" w:line="240" w:lineRule="auto"/>
        <w:ind w:left="0"/>
        <w:jc w:val="both"/>
        <w:rPr>
          <w:rFonts w:asciiTheme="minorHAnsi" w:hAnsiTheme="minorHAnsi" w:cstheme="minorHAnsi"/>
          <w:caps/>
          <w:sz w:val="20"/>
          <w:szCs w:val="20"/>
        </w:rPr>
      </w:pPr>
      <w:r w:rsidRPr="005E240B">
        <w:rPr>
          <w:rFonts w:asciiTheme="minorHAnsi" w:hAnsiTheme="minorHAnsi" w:cstheme="minorHAnsi"/>
          <w:caps/>
          <w:sz w:val="20"/>
          <w:szCs w:val="20"/>
        </w:rPr>
        <w:t xml:space="preserve">ICVCB 06U.- </w:t>
      </w:r>
      <w:r>
        <w:rPr>
          <w:rFonts w:asciiTheme="minorHAnsi" w:hAnsiTheme="minorHAnsi" w:cstheme="minorHAnsi"/>
          <w:sz w:val="20"/>
          <w:szCs w:val="20"/>
        </w:rPr>
        <w:t>L</w:t>
      </w:r>
      <w:r w:rsidRPr="005E240B">
        <w:rPr>
          <w:rFonts w:asciiTheme="minorHAnsi" w:hAnsiTheme="minorHAnsi" w:cstheme="minorHAnsi"/>
          <w:sz w:val="20"/>
          <w:szCs w:val="20"/>
        </w:rPr>
        <w:t xml:space="preserve">a emisora amortizó capital el 31 de julio 2019 por la cantidad de $ 1'928,869.50 y el 31 de julio 2018 por la cantidad de  $ 1'120,023.36. </w:t>
      </w:r>
      <w:proofErr w:type="gramStart"/>
      <w:r w:rsidRPr="005E240B">
        <w:rPr>
          <w:rFonts w:asciiTheme="minorHAnsi" w:hAnsiTheme="minorHAnsi" w:cstheme="minorHAnsi"/>
          <w:sz w:val="20"/>
          <w:szCs w:val="20"/>
        </w:rPr>
        <w:t>cantidades</w:t>
      </w:r>
      <w:proofErr w:type="gramEnd"/>
      <w:r w:rsidRPr="005E240B">
        <w:rPr>
          <w:rFonts w:asciiTheme="minorHAnsi" w:hAnsiTheme="minorHAnsi" w:cstheme="minorHAnsi"/>
          <w:sz w:val="20"/>
          <w:szCs w:val="20"/>
        </w:rPr>
        <w:t xml:space="preserve"> que suman $ 3'048,892.36 por lo tanto la </w:t>
      </w:r>
      <w:proofErr w:type="spellStart"/>
      <w:r w:rsidRPr="005E240B">
        <w:rPr>
          <w:rFonts w:asciiTheme="minorHAnsi" w:hAnsiTheme="minorHAnsi" w:cstheme="minorHAnsi"/>
          <w:sz w:val="20"/>
          <w:szCs w:val="20"/>
        </w:rPr>
        <w:t>minusvalia</w:t>
      </w:r>
      <w:proofErr w:type="spellEnd"/>
      <w:r w:rsidRPr="005E240B">
        <w:rPr>
          <w:rFonts w:asciiTheme="minorHAnsi" w:hAnsiTheme="minorHAnsi" w:cstheme="minorHAnsi"/>
          <w:sz w:val="20"/>
          <w:szCs w:val="20"/>
        </w:rPr>
        <w:t xml:space="preserve"> presentada es inexistente</w:t>
      </w:r>
      <w:r>
        <w:rPr>
          <w:rFonts w:asciiTheme="minorHAnsi" w:hAnsiTheme="minorHAnsi" w:cstheme="minorHAnsi"/>
          <w:sz w:val="20"/>
          <w:szCs w:val="20"/>
        </w:rPr>
        <w:t>.</w:t>
      </w:r>
    </w:p>
    <w:p w:rsidR="00A22DAA" w:rsidRPr="005E240B" w:rsidRDefault="00A22DAA" w:rsidP="00A22DAA">
      <w:pPr>
        <w:pStyle w:val="Prrafodelista"/>
        <w:autoSpaceDE w:val="0"/>
        <w:autoSpaceDN w:val="0"/>
        <w:adjustRightInd w:val="0"/>
        <w:spacing w:after="0" w:line="240" w:lineRule="auto"/>
        <w:ind w:left="0"/>
        <w:jc w:val="both"/>
        <w:rPr>
          <w:rFonts w:asciiTheme="minorHAnsi" w:hAnsiTheme="minorHAnsi" w:cstheme="minorHAnsi"/>
          <w:caps/>
          <w:sz w:val="20"/>
          <w:szCs w:val="20"/>
        </w:rPr>
      </w:pPr>
    </w:p>
    <w:p w:rsidR="00A22DAA" w:rsidRPr="005E240B" w:rsidRDefault="00A22DAA" w:rsidP="00A22DAA">
      <w:pPr>
        <w:pStyle w:val="Prrafodelista"/>
        <w:autoSpaceDE w:val="0"/>
        <w:autoSpaceDN w:val="0"/>
        <w:adjustRightInd w:val="0"/>
        <w:spacing w:after="0" w:line="240" w:lineRule="auto"/>
        <w:ind w:left="0"/>
        <w:jc w:val="both"/>
        <w:rPr>
          <w:rFonts w:asciiTheme="minorHAnsi" w:hAnsiTheme="minorHAnsi" w:cstheme="minorHAnsi"/>
          <w:caps/>
          <w:sz w:val="20"/>
          <w:szCs w:val="20"/>
        </w:rPr>
      </w:pPr>
      <w:r w:rsidRPr="005E240B">
        <w:rPr>
          <w:rFonts w:asciiTheme="minorHAnsi" w:hAnsiTheme="minorHAnsi" w:cstheme="minorHAnsi"/>
          <w:caps/>
          <w:sz w:val="20"/>
          <w:szCs w:val="20"/>
        </w:rPr>
        <w:t xml:space="preserve">TMMCB.- </w:t>
      </w:r>
      <w:r>
        <w:rPr>
          <w:rFonts w:asciiTheme="minorHAnsi" w:hAnsiTheme="minorHAnsi" w:cstheme="minorHAnsi"/>
          <w:sz w:val="20"/>
          <w:szCs w:val="20"/>
        </w:rPr>
        <w:t>La emisora TMM</w:t>
      </w:r>
      <w:r w:rsidRPr="005E240B">
        <w:rPr>
          <w:rFonts w:asciiTheme="minorHAnsi" w:hAnsiTheme="minorHAnsi" w:cstheme="minorHAnsi"/>
          <w:sz w:val="20"/>
          <w:szCs w:val="20"/>
        </w:rPr>
        <w:t xml:space="preserve"> originalmente realizó u</w:t>
      </w:r>
      <w:r>
        <w:rPr>
          <w:rFonts w:asciiTheme="minorHAnsi" w:hAnsiTheme="minorHAnsi" w:cstheme="minorHAnsi"/>
          <w:sz w:val="20"/>
          <w:szCs w:val="20"/>
        </w:rPr>
        <w:t>na sola emisión, la cual era TMMCB</w:t>
      </w:r>
      <w:r w:rsidRPr="005E240B">
        <w:rPr>
          <w:rFonts w:asciiTheme="minorHAnsi" w:hAnsiTheme="minorHAnsi" w:cstheme="minorHAnsi"/>
          <w:sz w:val="20"/>
          <w:szCs w:val="20"/>
        </w:rPr>
        <w:t xml:space="preserve"> 10, el 14 de </w:t>
      </w:r>
      <w:proofErr w:type="spellStart"/>
      <w:r w:rsidRPr="005E240B">
        <w:rPr>
          <w:rFonts w:asciiTheme="minorHAnsi" w:hAnsiTheme="minorHAnsi" w:cstheme="minorHAnsi"/>
          <w:sz w:val="20"/>
          <w:szCs w:val="20"/>
        </w:rPr>
        <w:t>nov</w:t>
      </w:r>
      <w:proofErr w:type="spellEnd"/>
      <w:r w:rsidRPr="005E240B">
        <w:rPr>
          <w:rFonts w:asciiTheme="minorHAnsi" w:hAnsiTheme="minorHAnsi" w:cstheme="minorHAnsi"/>
          <w:sz w:val="20"/>
          <w:szCs w:val="20"/>
        </w:rPr>
        <w:t xml:space="preserve"> 2018 se dividió en 2 emisiones más </w:t>
      </w:r>
      <w:r>
        <w:rPr>
          <w:rFonts w:asciiTheme="minorHAnsi" w:hAnsiTheme="minorHAnsi" w:cstheme="minorHAnsi"/>
          <w:sz w:val="20"/>
          <w:szCs w:val="20"/>
        </w:rPr>
        <w:t>TMMCB</w:t>
      </w:r>
      <w:r w:rsidRPr="005E240B">
        <w:rPr>
          <w:rFonts w:asciiTheme="minorHAnsi" w:hAnsiTheme="minorHAnsi" w:cstheme="minorHAnsi"/>
          <w:sz w:val="20"/>
          <w:szCs w:val="20"/>
        </w:rPr>
        <w:t xml:space="preserve"> 10-2 y </w:t>
      </w:r>
      <w:r>
        <w:rPr>
          <w:rFonts w:asciiTheme="minorHAnsi" w:hAnsiTheme="minorHAnsi" w:cstheme="minorHAnsi"/>
          <w:sz w:val="20"/>
          <w:szCs w:val="20"/>
        </w:rPr>
        <w:t>TMMCB</w:t>
      </w:r>
      <w:r w:rsidRPr="005E240B">
        <w:rPr>
          <w:rFonts w:asciiTheme="minorHAnsi" w:hAnsiTheme="minorHAnsi" w:cstheme="minorHAnsi"/>
          <w:sz w:val="20"/>
          <w:szCs w:val="20"/>
        </w:rPr>
        <w:t xml:space="preserve"> 10-3 con precios de asignación de cada una de $ 106.27.</w:t>
      </w:r>
      <w:r w:rsidRPr="005E240B">
        <w:t xml:space="preserve"> </w:t>
      </w:r>
      <w:r>
        <w:rPr>
          <w:rFonts w:asciiTheme="minorHAnsi" w:hAnsiTheme="minorHAnsi" w:cstheme="minorHAnsi"/>
          <w:sz w:val="20"/>
          <w:szCs w:val="20"/>
        </w:rPr>
        <w:t>TMMCB</w:t>
      </w:r>
      <w:r w:rsidRPr="005E240B">
        <w:rPr>
          <w:rFonts w:asciiTheme="minorHAnsi" w:hAnsiTheme="minorHAnsi" w:cstheme="minorHAnsi"/>
          <w:sz w:val="20"/>
          <w:szCs w:val="20"/>
        </w:rPr>
        <w:t xml:space="preserve"> 10-2 y </w:t>
      </w:r>
      <w:r>
        <w:rPr>
          <w:rFonts w:asciiTheme="minorHAnsi" w:hAnsiTheme="minorHAnsi" w:cstheme="minorHAnsi"/>
          <w:sz w:val="20"/>
          <w:szCs w:val="20"/>
        </w:rPr>
        <w:t>TMMCB</w:t>
      </w:r>
      <w:r w:rsidRPr="005E240B">
        <w:rPr>
          <w:rFonts w:asciiTheme="minorHAnsi" w:hAnsiTheme="minorHAnsi" w:cstheme="minorHAnsi"/>
          <w:sz w:val="20"/>
          <w:szCs w:val="20"/>
        </w:rPr>
        <w:t xml:space="preserve"> 10-3, como resultado de la disminución en los precios del petróleo como consecuencia</w:t>
      </w:r>
      <w:r w:rsidRPr="005E240B">
        <w:t xml:space="preserve"> </w:t>
      </w:r>
      <w:r w:rsidRPr="005E240B">
        <w:rPr>
          <w:rFonts w:asciiTheme="minorHAnsi" w:hAnsiTheme="minorHAnsi" w:cstheme="minorHAnsi"/>
          <w:sz w:val="20"/>
          <w:szCs w:val="20"/>
        </w:rPr>
        <w:t>del COVID y ante la falta de liquidez de PEMEX (principal cliente de la empresa), esta no ha contado con los</w:t>
      </w:r>
      <w:r w:rsidRPr="005E240B">
        <w:t xml:space="preserve"> </w:t>
      </w:r>
      <w:r w:rsidRPr="005E240B">
        <w:rPr>
          <w:rFonts w:asciiTheme="minorHAnsi" w:hAnsiTheme="minorHAnsi" w:cstheme="minorHAnsi"/>
          <w:sz w:val="20"/>
          <w:szCs w:val="20"/>
        </w:rPr>
        <w:t>recursos  suficientes para realizar el pago de interes</w:t>
      </w:r>
      <w:r w:rsidR="004E4C89">
        <w:rPr>
          <w:rFonts w:asciiTheme="minorHAnsi" w:hAnsiTheme="minorHAnsi" w:cstheme="minorHAnsi"/>
          <w:sz w:val="20"/>
          <w:szCs w:val="20"/>
        </w:rPr>
        <w:t>es de TMMCB 10-2 y TMMCB 10-3. S</w:t>
      </w:r>
      <w:r w:rsidRPr="005E240B">
        <w:rPr>
          <w:rFonts w:asciiTheme="minorHAnsi" w:hAnsiTheme="minorHAnsi" w:cstheme="minorHAnsi"/>
          <w:sz w:val="20"/>
          <w:szCs w:val="20"/>
        </w:rPr>
        <w:t>in embargo el rendimiento</w:t>
      </w:r>
      <w:r w:rsidRPr="005E240B">
        <w:t xml:space="preserve"> </w:t>
      </w:r>
      <w:r w:rsidRPr="005E240B">
        <w:rPr>
          <w:rFonts w:asciiTheme="minorHAnsi" w:hAnsiTheme="minorHAnsi" w:cstheme="minorHAnsi"/>
          <w:sz w:val="20"/>
          <w:szCs w:val="20"/>
        </w:rPr>
        <w:t>observado ya en su conjunto en la emisión TMMCB (10,10-2,10-</w:t>
      </w:r>
      <w:proofErr w:type="gramStart"/>
      <w:r w:rsidRPr="005E240B">
        <w:rPr>
          <w:rFonts w:asciiTheme="minorHAnsi" w:hAnsiTheme="minorHAnsi" w:cstheme="minorHAnsi"/>
          <w:sz w:val="20"/>
          <w:szCs w:val="20"/>
        </w:rPr>
        <w:t>3 )</w:t>
      </w:r>
      <w:proofErr w:type="gramEnd"/>
      <w:r w:rsidRPr="005E240B">
        <w:rPr>
          <w:rFonts w:asciiTheme="minorHAnsi" w:hAnsiTheme="minorHAnsi" w:cstheme="minorHAnsi"/>
          <w:sz w:val="20"/>
          <w:szCs w:val="20"/>
        </w:rPr>
        <w:t xml:space="preserve"> ha sido positivo</w:t>
      </w:r>
      <w:r>
        <w:rPr>
          <w:rFonts w:asciiTheme="minorHAnsi" w:hAnsiTheme="minorHAnsi" w:cstheme="minorHAnsi"/>
          <w:sz w:val="20"/>
          <w:szCs w:val="20"/>
        </w:rPr>
        <w:t>.</w:t>
      </w:r>
    </w:p>
    <w:p w:rsidR="00A22DAA" w:rsidRDefault="00A22DAA" w:rsidP="00A22DAA">
      <w:pPr>
        <w:pStyle w:val="Prrafodelista"/>
        <w:autoSpaceDE w:val="0"/>
        <w:autoSpaceDN w:val="0"/>
        <w:adjustRightInd w:val="0"/>
        <w:spacing w:after="0" w:line="240" w:lineRule="auto"/>
        <w:ind w:left="644"/>
        <w:rPr>
          <w:rFonts w:asciiTheme="minorHAnsi" w:hAnsiTheme="minorHAnsi" w:cstheme="minorHAnsi"/>
          <w:b/>
          <w:caps/>
          <w:sz w:val="20"/>
          <w:szCs w:val="20"/>
        </w:rPr>
      </w:pPr>
    </w:p>
    <w:p w:rsidR="00A22DAA" w:rsidRDefault="00A22DAA" w:rsidP="00A22DAA">
      <w:pPr>
        <w:pStyle w:val="Prrafodelista"/>
        <w:autoSpaceDE w:val="0"/>
        <w:autoSpaceDN w:val="0"/>
        <w:adjustRightInd w:val="0"/>
        <w:spacing w:after="0" w:line="240" w:lineRule="auto"/>
        <w:ind w:left="644"/>
        <w:rPr>
          <w:rFonts w:asciiTheme="minorHAnsi" w:hAnsiTheme="minorHAnsi" w:cstheme="minorHAnsi"/>
          <w:b/>
          <w:caps/>
          <w:sz w:val="20"/>
          <w:szCs w:val="20"/>
        </w:rPr>
      </w:pPr>
    </w:p>
    <w:p w:rsidR="00A22DAA" w:rsidRDefault="00A22DAA" w:rsidP="00A22DAA">
      <w:pPr>
        <w:pStyle w:val="Prrafodelista"/>
        <w:autoSpaceDE w:val="0"/>
        <w:autoSpaceDN w:val="0"/>
        <w:adjustRightInd w:val="0"/>
        <w:spacing w:after="0" w:line="240" w:lineRule="auto"/>
        <w:ind w:left="644"/>
        <w:rPr>
          <w:rFonts w:asciiTheme="minorHAnsi" w:hAnsiTheme="minorHAnsi" w:cstheme="minorHAnsi"/>
          <w:b/>
          <w:caps/>
          <w:sz w:val="20"/>
          <w:szCs w:val="20"/>
        </w:rPr>
      </w:pPr>
    </w:p>
    <w:p w:rsidR="00A22DAA" w:rsidRPr="001A7482" w:rsidRDefault="00A22DAA" w:rsidP="00A22DAA">
      <w:pPr>
        <w:pStyle w:val="Prrafodelista"/>
        <w:autoSpaceDE w:val="0"/>
        <w:autoSpaceDN w:val="0"/>
        <w:adjustRightInd w:val="0"/>
        <w:spacing w:after="0" w:line="240" w:lineRule="auto"/>
        <w:ind w:left="644"/>
        <w:rPr>
          <w:rFonts w:asciiTheme="minorHAnsi" w:hAnsiTheme="minorHAnsi" w:cstheme="minorHAnsi"/>
          <w:b/>
          <w:caps/>
          <w:sz w:val="20"/>
          <w:szCs w:val="20"/>
        </w:rPr>
      </w:pPr>
    </w:p>
    <w:p w:rsidR="00A22DAA" w:rsidRPr="001A7482" w:rsidRDefault="00A22DAA" w:rsidP="00A22DAA">
      <w:pPr>
        <w:pStyle w:val="Prrafodelista"/>
        <w:autoSpaceDE w:val="0"/>
        <w:autoSpaceDN w:val="0"/>
        <w:adjustRightInd w:val="0"/>
        <w:spacing w:after="0" w:line="240" w:lineRule="auto"/>
        <w:ind w:left="644"/>
        <w:rPr>
          <w:rFonts w:asciiTheme="minorHAnsi" w:hAnsiTheme="minorHAnsi" w:cstheme="minorHAnsi"/>
          <w:b/>
          <w:caps/>
          <w:sz w:val="20"/>
          <w:szCs w:val="20"/>
        </w:rPr>
      </w:pPr>
    </w:p>
    <w:p w:rsidR="00A22DAA" w:rsidRPr="001A7482" w:rsidRDefault="00A22DAA" w:rsidP="00A22DAA">
      <w:pPr>
        <w:pStyle w:val="Prrafodelista"/>
        <w:autoSpaceDE w:val="0"/>
        <w:autoSpaceDN w:val="0"/>
        <w:adjustRightInd w:val="0"/>
        <w:spacing w:after="0" w:line="240" w:lineRule="auto"/>
        <w:ind w:left="644"/>
        <w:jc w:val="center"/>
        <w:rPr>
          <w:rFonts w:asciiTheme="minorHAnsi" w:hAnsiTheme="minorHAnsi" w:cstheme="minorHAnsi"/>
          <w:b/>
          <w:caps/>
          <w:sz w:val="20"/>
          <w:szCs w:val="20"/>
        </w:rPr>
      </w:pPr>
      <w:r w:rsidRPr="001A7482">
        <w:rPr>
          <w:rFonts w:asciiTheme="minorHAnsi" w:hAnsiTheme="minorHAnsi" w:cstheme="minorHAnsi"/>
          <w:b/>
          <w:caps/>
          <w:sz w:val="20"/>
          <w:szCs w:val="20"/>
        </w:rPr>
        <w:t>Derechos a recibir efectivo O EQUIVALENTES A LARGO PLAZO.</w:t>
      </w:r>
    </w:p>
    <w:p w:rsidR="00A22DAA" w:rsidRPr="001A7482" w:rsidRDefault="00A22DAA" w:rsidP="00A22DAA">
      <w:pPr>
        <w:pStyle w:val="Prrafodelista"/>
        <w:autoSpaceDE w:val="0"/>
        <w:autoSpaceDN w:val="0"/>
        <w:adjustRightInd w:val="0"/>
        <w:spacing w:after="0" w:line="240" w:lineRule="auto"/>
        <w:ind w:left="644"/>
        <w:rPr>
          <w:rFonts w:asciiTheme="minorHAnsi" w:hAnsiTheme="minorHAnsi" w:cstheme="minorHAnsi"/>
          <w:b/>
          <w:caps/>
          <w:sz w:val="20"/>
          <w:szCs w:val="20"/>
        </w:rPr>
      </w:pPr>
    </w:p>
    <w:tbl>
      <w:tblPr>
        <w:tblW w:w="8575" w:type="dxa"/>
        <w:tblInd w:w="397" w:type="dxa"/>
        <w:tblCellMar>
          <w:left w:w="70" w:type="dxa"/>
          <w:right w:w="70" w:type="dxa"/>
        </w:tblCellMar>
        <w:tblLook w:val="04A0"/>
      </w:tblPr>
      <w:tblGrid>
        <w:gridCol w:w="5599"/>
        <w:gridCol w:w="2976"/>
      </w:tblGrid>
      <w:tr w:rsidR="00A22DAA" w:rsidRPr="001A7482" w:rsidTr="006D2CE2">
        <w:trPr>
          <w:trHeight w:val="315"/>
        </w:trPr>
        <w:tc>
          <w:tcPr>
            <w:tcW w:w="559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Concepto</w:t>
            </w:r>
          </w:p>
        </w:tc>
        <w:tc>
          <w:tcPr>
            <w:tcW w:w="2976" w:type="dxa"/>
            <w:tcBorders>
              <w:top w:val="single" w:sz="8" w:space="0" w:color="auto"/>
              <w:left w:val="nil"/>
              <w:bottom w:val="single" w:sz="8" w:space="0" w:color="auto"/>
              <w:right w:val="single" w:sz="8" w:space="0" w:color="auto"/>
            </w:tcBorders>
            <w:shd w:val="clear" w:color="000000" w:fill="D9D9D9"/>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Importe</w:t>
            </w:r>
          </w:p>
        </w:tc>
      </w:tr>
      <w:tr w:rsidR="00A22DAA" w:rsidRPr="001A7482" w:rsidTr="006D2CE2">
        <w:trPr>
          <w:trHeight w:val="315"/>
        </w:trPr>
        <w:tc>
          <w:tcPr>
            <w:tcW w:w="5599" w:type="dxa"/>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Cuentas por cobrar a largo plazo (1)</w:t>
            </w:r>
          </w:p>
        </w:tc>
        <w:tc>
          <w:tcPr>
            <w:tcW w:w="2976"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4E4C89">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$2,114,052,322</w:t>
            </w:r>
          </w:p>
        </w:tc>
      </w:tr>
      <w:tr w:rsidR="00A22DAA" w:rsidRPr="001A7482" w:rsidTr="006D2CE2">
        <w:trPr>
          <w:trHeight w:val="315"/>
        </w:trPr>
        <w:tc>
          <w:tcPr>
            <w:tcW w:w="5599" w:type="dxa"/>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Deudores diversos por cobrar a largo plazo (2)</w:t>
            </w:r>
          </w:p>
        </w:tc>
        <w:tc>
          <w:tcPr>
            <w:tcW w:w="2976"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4E4C89">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$2,033,706</w:t>
            </w:r>
          </w:p>
        </w:tc>
      </w:tr>
      <w:tr w:rsidR="00A22DAA" w:rsidRPr="001A7482" w:rsidTr="006D2CE2">
        <w:trPr>
          <w:trHeight w:val="315"/>
        </w:trPr>
        <w:tc>
          <w:tcPr>
            <w:tcW w:w="5599" w:type="dxa"/>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 xml:space="preserve">Préstamos otorgados  largo plazo(3)                 </w:t>
            </w:r>
          </w:p>
        </w:tc>
        <w:tc>
          <w:tcPr>
            <w:tcW w:w="2976"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4E4C89">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$725,597,612</w:t>
            </w:r>
          </w:p>
        </w:tc>
      </w:tr>
      <w:tr w:rsidR="00A22DAA" w:rsidRPr="001A7482" w:rsidTr="006D2CE2">
        <w:trPr>
          <w:trHeight w:val="315"/>
        </w:trPr>
        <w:tc>
          <w:tcPr>
            <w:tcW w:w="5599" w:type="dxa"/>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 xml:space="preserve">Otros derechos a recibir efectivo (4)              </w:t>
            </w:r>
          </w:p>
        </w:tc>
        <w:tc>
          <w:tcPr>
            <w:tcW w:w="2976"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4E4C89">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$4,559,508,086</w:t>
            </w:r>
          </w:p>
        </w:tc>
      </w:tr>
      <w:tr w:rsidR="00A22DAA" w:rsidRPr="001A7482" w:rsidTr="006D2CE2">
        <w:trPr>
          <w:trHeight w:val="315"/>
        </w:trPr>
        <w:tc>
          <w:tcPr>
            <w:tcW w:w="5599" w:type="dxa"/>
            <w:tcBorders>
              <w:top w:val="nil"/>
              <w:left w:val="single" w:sz="8" w:space="0" w:color="auto"/>
              <w:bottom w:val="nil"/>
              <w:right w:val="single" w:sz="8" w:space="0" w:color="auto"/>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Total</w:t>
            </w:r>
          </w:p>
        </w:tc>
        <w:tc>
          <w:tcPr>
            <w:tcW w:w="2976" w:type="dxa"/>
            <w:tcBorders>
              <w:top w:val="nil"/>
              <w:left w:val="nil"/>
              <w:bottom w:val="nil"/>
              <w:right w:val="single" w:sz="8" w:space="0" w:color="auto"/>
            </w:tcBorders>
            <w:shd w:val="clear" w:color="auto" w:fill="auto"/>
            <w:vAlign w:val="center"/>
            <w:hideMark/>
          </w:tcPr>
          <w:p w:rsidR="00A22DAA" w:rsidRPr="001A7482" w:rsidRDefault="00A22DAA" w:rsidP="004E4C89">
            <w:pPr>
              <w:spacing w:after="0" w:line="240" w:lineRule="auto"/>
              <w:jc w:val="right"/>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w:t>
            </w:r>
            <w:r w:rsidRPr="001A7482">
              <w:rPr>
                <w:rFonts w:asciiTheme="minorHAnsi" w:hAnsiTheme="minorHAnsi" w:cstheme="minorHAnsi"/>
                <w:b/>
                <w:sz w:val="20"/>
                <w:szCs w:val="20"/>
              </w:rPr>
              <w:t>7,401,191,726</w:t>
            </w:r>
          </w:p>
        </w:tc>
      </w:tr>
      <w:tr w:rsidR="00A22DAA" w:rsidRPr="001A7482" w:rsidTr="006D2CE2">
        <w:trPr>
          <w:trHeight w:val="64"/>
        </w:trPr>
        <w:tc>
          <w:tcPr>
            <w:tcW w:w="5599" w:type="dxa"/>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b/>
                <w:bCs/>
                <w:color w:val="000000"/>
                <w:sz w:val="20"/>
                <w:szCs w:val="20"/>
                <w:lang w:eastAsia="es-MX"/>
              </w:rPr>
            </w:pPr>
          </w:p>
        </w:tc>
        <w:tc>
          <w:tcPr>
            <w:tcW w:w="2976"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b/>
                <w:bCs/>
                <w:color w:val="000000"/>
                <w:sz w:val="20"/>
                <w:szCs w:val="20"/>
                <w:lang w:eastAsia="es-MX"/>
              </w:rPr>
            </w:pPr>
          </w:p>
        </w:tc>
      </w:tr>
    </w:tbl>
    <w:p w:rsidR="00A22DAA" w:rsidRPr="001A7482" w:rsidRDefault="00A22DAA" w:rsidP="00A22DAA">
      <w:pPr>
        <w:autoSpaceDE w:val="0"/>
        <w:autoSpaceDN w:val="0"/>
        <w:adjustRightInd w:val="0"/>
        <w:spacing w:after="0" w:line="240" w:lineRule="auto"/>
        <w:ind w:left="360"/>
        <w:jc w:val="center"/>
        <w:rPr>
          <w:rFonts w:asciiTheme="minorHAnsi" w:hAnsiTheme="minorHAnsi" w:cstheme="minorHAnsi"/>
          <w:b/>
          <w:caps/>
          <w:sz w:val="20"/>
          <w:szCs w:val="20"/>
        </w:rPr>
      </w:pPr>
    </w:p>
    <w:p w:rsidR="00A22DAA" w:rsidRDefault="00A22DAA" w:rsidP="00A22DAA">
      <w:pPr>
        <w:autoSpaceDE w:val="0"/>
        <w:autoSpaceDN w:val="0"/>
        <w:adjustRightInd w:val="0"/>
        <w:spacing w:after="0" w:line="240" w:lineRule="auto"/>
        <w:ind w:left="360"/>
        <w:jc w:val="center"/>
        <w:rPr>
          <w:rFonts w:asciiTheme="minorHAnsi" w:hAnsiTheme="minorHAnsi" w:cstheme="minorHAnsi"/>
          <w:b/>
          <w:caps/>
          <w:sz w:val="20"/>
          <w:szCs w:val="20"/>
        </w:rPr>
      </w:pPr>
    </w:p>
    <w:p w:rsidR="004E4C89" w:rsidRDefault="004E4C89" w:rsidP="00A22DAA">
      <w:pPr>
        <w:autoSpaceDE w:val="0"/>
        <w:autoSpaceDN w:val="0"/>
        <w:adjustRightInd w:val="0"/>
        <w:spacing w:after="0" w:line="240" w:lineRule="auto"/>
        <w:ind w:left="360"/>
        <w:jc w:val="center"/>
        <w:rPr>
          <w:rFonts w:asciiTheme="minorHAnsi" w:hAnsiTheme="minorHAnsi" w:cstheme="minorHAnsi"/>
          <w:b/>
          <w:caps/>
          <w:sz w:val="20"/>
          <w:szCs w:val="20"/>
        </w:rPr>
      </w:pPr>
    </w:p>
    <w:p w:rsidR="004E4C89" w:rsidRDefault="004E4C89" w:rsidP="00A22DAA">
      <w:pPr>
        <w:autoSpaceDE w:val="0"/>
        <w:autoSpaceDN w:val="0"/>
        <w:adjustRightInd w:val="0"/>
        <w:spacing w:after="0" w:line="240" w:lineRule="auto"/>
        <w:ind w:left="360"/>
        <w:jc w:val="center"/>
        <w:rPr>
          <w:rFonts w:asciiTheme="minorHAnsi" w:hAnsiTheme="minorHAnsi" w:cstheme="minorHAnsi"/>
          <w:b/>
          <w:caps/>
          <w:sz w:val="20"/>
          <w:szCs w:val="20"/>
        </w:rPr>
      </w:pPr>
    </w:p>
    <w:p w:rsidR="004E4C89" w:rsidRDefault="004E4C89" w:rsidP="00A22DAA">
      <w:pPr>
        <w:autoSpaceDE w:val="0"/>
        <w:autoSpaceDN w:val="0"/>
        <w:adjustRightInd w:val="0"/>
        <w:spacing w:after="0" w:line="240" w:lineRule="auto"/>
        <w:ind w:left="360"/>
        <w:jc w:val="center"/>
        <w:rPr>
          <w:rFonts w:asciiTheme="minorHAnsi" w:hAnsiTheme="minorHAnsi" w:cstheme="minorHAnsi"/>
          <w:b/>
          <w:caps/>
          <w:sz w:val="20"/>
          <w:szCs w:val="20"/>
        </w:rPr>
      </w:pPr>
    </w:p>
    <w:p w:rsidR="004E4C89" w:rsidRDefault="004E4C89" w:rsidP="00A22DAA">
      <w:pPr>
        <w:autoSpaceDE w:val="0"/>
        <w:autoSpaceDN w:val="0"/>
        <w:adjustRightInd w:val="0"/>
        <w:spacing w:after="0" w:line="240" w:lineRule="auto"/>
        <w:ind w:left="360"/>
        <w:jc w:val="center"/>
        <w:rPr>
          <w:rFonts w:asciiTheme="minorHAnsi" w:hAnsiTheme="minorHAnsi" w:cstheme="minorHAnsi"/>
          <w:b/>
          <w:caps/>
          <w:sz w:val="20"/>
          <w:szCs w:val="20"/>
        </w:rPr>
      </w:pPr>
    </w:p>
    <w:p w:rsidR="004E4C89" w:rsidRDefault="004E4C89" w:rsidP="00A22DAA">
      <w:pPr>
        <w:autoSpaceDE w:val="0"/>
        <w:autoSpaceDN w:val="0"/>
        <w:adjustRightInd w:val="0"/>
        <w:spacing w:after="0" w:line="240" w:lineRule="auto"/>
        <w:ind w:left="360"/>
        <w:jc w:val="center"/>
        <w:rPr>
          <w:rFonts w:asciiTheme="minorHAnsi" w:hAnsiTheme="minorHAnsi" w:cstheme="minorHAnsi"/>
          <w:b/>
          <w:caps/>
          <w:sz w:val="20"/>
          <w:szCs w:val="20"/>
        </w:rPr>
      </w:pPr>
    </w:p>
    <w:p w:rsidR="004E4C89" w:rsidRDefault="004E4C89" w:rsidP="00A22DAA">
      <w:pPr>
        <w:autoSpaceDE w:val="0"/>
        <w:autoSpaceDN w:val="0"/>
        <w:adjustRightInd w:val="0"/>
        <w:spacing w:after="0" w:line="240" w:lineRule="auto"/>
        <w:ind w:left="360"/>
        <w:jc w:val="center"/>
        <w:rPr>
          <w:rFonts w:asciiTheme="minorHAnsi" w:hAnsiTheme="minorHAnsi" w:cstheme="minorHAnsi"/>
          <w:b/>
          <w:caps/>
          <w:sz w:val="20"/>
          <w:szCs w:val="20"/>
        </w:rPr>
      </w:pPr>
    </w:p>
    <w:p w:rsidR="00A22DAA" w:rsidRPr="001A7482" w:rsidRDefault="00A22DAA" w:rsidP="00A22DAA">
      <w:pPr>
        <w:autoSpaceDE w:val="0"/>
        <w:autoSpaceDN w:val="0"/>
        <w:adjustRightInd w:val="0"/>
        <w:spacing w:after="0" w:line="240" w:lineRule="auto"/>
        <w:ind w:left="360"/>
        <w:jc w:val="center"/>
        <w:rPr>
          <w:rFonts w:asciiTheme="minorHAnsi" w:hAnsiTheme="minorHAnsi" w:cstheme="minorHAnsi"/>
          <w:b/>
          <w:caps/>
          <w:sz w:val="20"/>
          <w:szCs w:val="20"/>
        </w:rPr>
      </w:pPr>
    </w:p>
    <w:p w:rsidR="00A22DAA" w:rsidRPr="001A7482" w:rsidRDefault="00A22DAA" w:rsidP="00A22DAA">
      <w:pPr>
        <w:pStyle w:val="Prrafodelista"/>
        <w:numPr>
          <w:ilvl w:val="0"/>
          <w:numId w:val="22"/>
        </w:numPr>
        <w:autoSpaceDE w:val="0"/>
        <w:autoSpaceDN w:val="0"/>
        <w:adjustRightInd w:val="0"/>
        <w:spacing w:after="0" w:line="240" w:lineRule="auto"/>
        <w:rPr>
          <w:rFonts w:asciiTheme="minorHAnsi" w:hAnsiTheme="minorHAnsi" w:cstheme="minorHAnsi"/>
          <w:b/>
          <w:caps/>
          <w:sz w:val="20"/>
          <w:szCs w:val="20"/>
        </w:rPr>
      </w:pPr>
      <w:r w:rsidRPr="001A7482">
        <w:rPr>
          <w:rFonts w:asciiTheme="minorHAnsi" w:hAnsiTheme="minorHAnsi" w:cstheme="minorHAnsi"/>
          <w:b/>
          <w:caps/>
          <w:sz w:val="20"/>
          <w:szCs w:val="20"/>
        </w:rPr>
        <w:t>CUENTAS POR COBRAR A LARGO PLAZO</w:t>
      </w:r>
    </w:p>
    <w:p w:rsidR="00A22DAA" w:rsidRPr="001A7482" w:rsidRDefault="00A22DAA" w:rsidP="00A22DAA">
      <w:pPr>
        <w:pStyle w:val="Prrafodelista"/>
        <w:autoSpaceDE w:val="0"/>
        <w:autoSpaceDN w:val="0"/>
        <w:adjustRightInd w:val="0"/>
        <w:spacing w:after="0" w:line="240" w:lineRule="auto"/>
        <w:ind w:left="0"/>
        <w:rPr>
          <w:rFonts w:asciiTheme="minorHAnsi" w:hAnsiTheme="minorHAnsi" w:cstheme="minorHAnsi"/>
          <w:caps/>
          <w:sz w:val="20"/>
          <w:szCs w:val="20"/>
        </w:rPr>
      </w:pPr>
    </w:p>
    <w:p w:rsidR="00A22DAA" w:rsidRPr="001A7482" w:rsidRDefault="00A22DAA" w:rsidP="00A22DAA">
      <w:pPr>
        <w:pStyle w:val="Prrafodelista"/>
        <w:autoSpaceDE w:val="0"/>
        <w:autoSpaceDN w:val="0"/>
        <w:adjustRightInd w:val="0"/>
        <w:spacing w:after="0" w:line="240" w:lineRule="auto"/>
        <w:ind w:left="0"/>
        <w:jc w:val="both"/>
        <w:rPr>
          <w:rFonts w:asciiTheme="minorHAnsi" w:hAnsiTheme="minorHAnsi" w:cstheme="minorHAnsi"/>
          <w:sz w:val="20"/>
          <w:szCs w:val="20"/>
        </w:rPr>
      </w:pPr>
      <w:r w:rsidRPr="001A7482">
        <w:rPr>
          <w:rFonts w:asciiTheme="minorHAnsi" w:hAnsiTheme="minorHAnsi" w:cstheme="minorHAnsi"/>
          <w:sz w:val="20"/>
          <w:szCs w:val="20"/>
        </w:rPr>
        <w:t>El importe de Cuentas por cobrar a largo plazo, corresponde a la Secretaría de Finanzas del Gobierno del Estado y se integra de la siguiente manera:</w:t>
      </w:r>
    </w:p>
    <w:p w:rsidR="00A22DAA" w:rsidRPr="001A7482" w:rsidRDefault="00A22DAA" w:rsidP="00A22DAA">
      <w:pPr>
        <w:pStyle w:val="Prrafodelista"/>
        <w:autoSpaceDE w:val="0"/>
        <w:autoSpaceDN w:val="0"/>
        <w:adjustRightInd w:val="0"/>
        <w:spacing w:after="0" w:line="240" w:lineRule="auto"/>
        <w:ind w:left="0"/>
        <w:jc w:val="both"/>
        <w:rPr>
          <w:rFonts w:asciiTheme="minorHAnsi" w:hAnsiTheme="minorHAnsi" w:cstheme="minorHAnsi"/>
          <w:sz w:val="20"/>
          <w:szCs w:val="20"/>
        </w:rPr>
      </w:pPr>
    </w:p>
    <w:tbl>
      <w:tblPr>
        <w:tblW w:w="7960" w:type="dxa"/>
        <w:tblInd w:w="57" w:type="dxa"/>
        <w:tblCellMar>
          <w:left w:w="70" w:type="dxa"/>
          <w:right w:w="70" w:type="dxa"/>
        </w:tblCellMar>
        <w:tblLook w:val="04A0"/>
      </w:tblPr>
      <w:tblGrid>
        <w:gridCol w:w="5420"/>
        <w:gridCol w:w="2540"/>
      </w:tblGrid>
      <w:tr w:rsidR="00A22DAA" w:rsidRPr="001A7482" w:rsidTr="006D2CE2">
        <w:trPr>
          <w:trHeight w:val="375"/>
        </w:trPr>
        <w:tc>
          <w:tcPr>
            <w:tcW w:w="5420" w:type="dxa"/>
            <w:tcBorders>
              <w:top w:val="single" w:sz="8" w:space="0" w:color="auto"/>
              <w:left w:val="single" w:sz="8" w:space="0" w:color="auto"/>
              <w:bottom w:val="single" w:sz="8" w:space="0" w:color="auto"/>
              <w:right w:val="single" w:sz="8" w:space="0" w:color="auto"/>
            </w:tcBorders>
            <w:shd w:val="clear" w:color="000000" w:fill="D0CECE"/>
            <w:noWrap/>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Concepto</w:t>
            </w:r>
          </w:p>
        </w:tc>
        <w:tc>
          <w:tcPr>
            <w:tcW w:w="2540" w:type="dxa"/>
            <w:tcBorders>
              <w:top w:val="single" w:sz="8" w:space="0" w:color="auto"/>
              <w:left w:val="nil"/>
              <w:bottom w:val="single" w:sz="8" w:space="0" w:color="auto"/>
              <w:right w:val="single" w:sz="8" w:space="0" w:color="auto"/>
            </w:tcBorders>
            <w:shd w:val="clear" w:color="000000" w:fill="D0CECE"/>
            <w:noWrap/>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Importe</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000000" w:fill="FFFFFF"/>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Convenio Fondo de Pensiones</w:t>
            </w:r>
          </w:p>
        </w:tc>
        <w:tc>
          <w:tcPr>
            <w:tcW w:w="2540" w:type="dxa"/>
            <w:tcBorders>
              <w:top w:val="nil"/>
              <w:left w:val="nil"/>
              <w:bottom w:val="single" w:sz="8" w:space="0" w:color="auto"/>
              <w:right w:val="single" w:sz="8" w:space="0" w:color="auto"/>
            </w:tcBorders>
            <w:shd w:val="clear" w:color="000000" w:fill="FFFFFF"/>
            <w:vAlign w:val="center"/>
            <w:hideMark/>
          </w:tcPr>
          <w:p w:rsidR="00A22DAA" w:rsidRPr="001A7482" w:rsidRDefault="00A22DAA" w:rsidP="004E4C89">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$1,323,561,429</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000000" w:fill="FFFFFF"/>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Convenio Fondo de FARTET</w:t>
            </w:r>
          </w:p>
        </w:tc>
        <w:tc>
          <w:tcPr>
            <w:tcW w:w="2540" w:type="dxa"/>
            <w:tcBorders>
              <w:top w:val="nil"/>
              <w:left w:val="nil"/>
              <w:bottom w:val="single" w:sz="8" w:space="0" w:color="auto"/>
              <w:right w:val="single" w:sz="8" w:space="0" w:color="auto"/>
            </w:tcBorders>
            <w:shd w:val="clear" w:color="000000" w:fill="FFFFFF"/>
            <w:vAlign w:val="center"/>
            <w:hideMark/>
          </w:tcPr>
          <w:p w:rsidR="00A22DAA" w:rsidRPr="001A7482" w:rsidRDefault="00A22DAA" w:rsidP="004E4C89">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$20,090,238</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000000" w:fill="FFFFFF"/>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Convenio Fondo de SARTET</w:t>
            </w:r>
          </w:p>
        </w:tc>
        <w:tc>
          <w:tcPr>
            <w:tcW w:w="2540" w:type="dxa"/>
            <w:tcBorders>
              <w:top w:val="nil"/>
              <w:left w:val="nil"/>
              <w:bottom w:val="single" w:sz="8" w:space="0" w:color="auto"/>
              <w:right w:val="single" w:sz="8" w:space="0" w:color="auto"/>
            </w:tcBorders>
            <w:shd w:val="clear" w:color="000000" w:fill="FFFFFF"/>
            <w:vAlign w:val="center"/>
            <w:hideMark/>
          </w:tcPr>
          <w:p w:rsidR="00A22DAA" w:rsidRPr="001A7482" w:rsidRDefault="00A22DAA" w:rsidP="004E4C89">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$523,070,908</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000000" w:fill="FFFFFF"/>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Convenio Fondo de SEGURO DE RETIRO</w:t>
            </w:r>
          </w:p>
        </w:tc>
        <w:tc>
          <w:tcPr>
            <w:tcW w:w="2540" w:type="dxa"/>
            <w:tcBorders>
              <w:top w:val="nil"/>
              <w:left w:val="nil"/>
              <w:bottom w:val="single" w:sz="8" w:space="0" w:color="auto"/>
              <w:right w:val="single" w:sz="8" w:space="0" w:color="auto"/>
            </w:tcBorders>
            <w:shd w:val="clear" w:color="000000" w:fill="FFFFFF"/>
            <w:vAlign w:val="center"/>
            <w:hideMark/>
          </w:tcPr>
          <w:p w:rsidR="00A22DAA" w:rsidRPr="001A7482" w:rsidRDefault="00A22DAA" w:rsidP="004E4C89">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$20,493,972</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000000" w:fill="FFFFFF"/>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Convenio Finanzas ISSSTE</w:t>
            </w:r>
          </w:p>
        </w:tc>
        <w:tc>
          <w:tcPr>
            <w:tcW w:w="2540" w:type="dxa"/>
            <w:tcBorders>
              <w:top w:val="nil"/>
              <w:left w:val="nil"/>
              <w:bottom w:val="single" w:sz="8" w:space="0" w:color="auto"/>
              <w:right w:val="single" w:sz="8" w:space="0" w:color="auto"/>
            </w:tcBorders>
            <w:shd w:val="clear" w:color="000000" w:fill="FFFFFF"/>
            <w:vAlign w:val="center"/>
            <w:hideMark/>
          </w:tcPr>
          <w:p w:rsidR="00A22DAA" w:rsidRPr="001A7482" w:rsidRDefault="00A22DAA" w:rsidP="004E4C89">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$226,835,775</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Total</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4E4C89">
            <w:pPr>
              <w:spacing w:after="0" w:line="240" w:lineRule="auto"/>
              <w:jc w:val="right"/>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$2,114,052,322</w:t>
            </w:r>
          </w:p>
        </w:tc>
      </w:tr>
    </w:tbl>
    <w:p w:rsidR="00A22DAA" w:rsidRPr="001A7482" w:rsidRDefault="00A22DAA" w:rsidP="00A22DAA">
      <w:pPr>
        <w:pStyle w:val="Prrafodelista"/>
        <w:autoSpaceDE w:val="0"/>
        <w:autoSpaceDN w:val="0"/>
        <w:adjustRightInd w:val="0"/>
        <w:spacing w:after="0" w:line="240" w:lineRule="auto"/>
        <w:ind w:left="0"/>
        <w:rPr>
          <w:rFonts w:asciiTheme="minorHAnsi" w:hAnsiTheme="minorHAnsi" w:cstheme="minorHAnsi"/>
          <w:caps/>
          <w:sz w:val="20"/>
          <w:szCs w:val="20"/>
        </w:rPr>
      </w:pPr>
    </w:p>
    <w:p w:rsidR="00A22DAA" w:rsidRPr="001A7482" w:rsidRDefault="00A22DAA" w:rsidP="00A22DAA">
      <w:pPr>
        <w:pStyle w:val="Prrafodelista"/>
        <w:autoSpaceDE w:val="0"/>
        <w:autoSpaceDN w:val="0"/>
        <w:adjustRightInd w:val="0"/>
        <w:spacing w:after="0" w:line="240" w:lineRule="auto"/>
        <w:ind w:left="0"/>
        <w:rPr>
          <w:rFonts w:asciiTheme="minorHAnsi" w:hAnsiTheme="minorHAnsi" w:cstheme="minorHAnsi"/>
          <w:caps/>
          <w:sz w:val="20"/>
          <w:szCs w:val="20"/>
        </w:rPr>
      </w:pPr>
    </w:p>
    <w:p w:rsidR="00A22DAA" w:rsidRPr="001A7482" w:rsidRDefault="00A22DAA" w:rsidP="00A22DAA">
      <w:pPr>
        <w:shd w:val="clear" w:color="auto" w:fill="FFFFFF"/>
        <w:autoSpaceDE w:val="0"/>
        <w:autoSpaceDN w:val="0"/>
        <w:adjustRightInd w:val="0"/>
        <w:spacing w:after="0" w:line="240" w:lineRule="auto"/>
        <w:jc w:val="both"/>
        <w:rPr>
          <w:rFonts w:asciiTheme="minorHAnsi" w:hAnsiTheme="minorHAnsi" w:cstheme="minorHAnsi"/>
          <w:sz w:val="20"/>
          <w:szCs w:val="20"/>
        </w:rPr>
      </w:pPr>
      <w:r w:rsidRPr="001A7482">
        <w:rPr>
          <w:rFonts w:asciiTheme="minorHAnsi" w:hAnsiTheme="minorHAnsi" w:cstheme="minorHAnsi"/>
          <w:sz w:val="20"/>
          <w:szCs w:val="20"/>
        </w:rPr>
        <w:t>Se informa que en el mes de enero de 2023 se realizara la reclasificación del adeudo de Largo Plazo de cuentas por cobrar, pasando a Corto Plazo el importe programado de pagos para el ejercicio Fiscal 2023, según el convenio de pago con la Secretaria de Finanzas de Gobierno del Estado, acordando realizar 96 pagos mensuales por la cantidad de $26</w:t>
      </w:r>
      <w:proofErr w:type="gramStart"/>
      <w:r w:rsidRPr="001A7482">
        <w:rPr>
          <w:rFonts w:asciiTheme="minorHAnsi" w:hAnsiTheme="minorHAnsi" w:cstheme="minorHAnsi"/>
          <w:sz w:val="20"/>
          <w:szCs w:val="20"/>
        </w:rPr>
        <w:t>,425,654</w:t>
      </w:r>
      <w:proofErr w:type="gramEnd"/>
      <w:r w:rsidRPr="001A7482">
        <w:rPr>
          <w:rFonts w:asciiTheme="minorHAnsi" w:hAnsiTheme="minorHAnsi" w:cstheme="minorHAnsi"/>
          <w:sz w:val="20"/>
          <w:szCs w:val="20"/>
        </w:rPr>
        <w:t xml:space="preserve"> a una tasa pactada del 6% anual. Con fecha de pago inicial el 30 de septiembre del 2021 y fecha de vencimiento el 30 de septiembre de 2029.</w:t>
      </w:r>
      <w:r w:rsidR="006C1430">
        <w:rPr>
          <w:rFonts w:asciiTheme="minorHAnsi" w:hAnsiTheme="minorHAnsi" w:cstheme="minorHAnsi"/>
          <w:sz w:val="20"/>
          <w:szCs w:val="20"/>
        </w:rPr>
        <w:t xml:space="preserve"> Al 31 de diciembre se han recibido 16 pagos de los 96 pactados.</w:t>
      </w:r>
    </w:p>
    <w:p w:rsidR="00A22DAA" w:rsidRPr="001A7482" w:rsidRDefault="00A22DAA" w:rsidP="00A22DAA">
      <w:pPr>
        <w:pStyle w:val="Prrafodelista"/>
        <w:shd w:val="clear" w:color="auto" w:fill="FFFFFF"/>
        <w:autoSpaceDE w:val="0"/>
        <w:autoSpaceDN w:val="0"/>
        <w:adjustRightInd w:val="0"/>
        <w:spacing w:after="0" w:line="240" w:lineRule="auto"/>
        <w:ind w:left="0"/>
        <w:jc w:val="both"/>
        <w:rPr>
          <w:rFonts w:asciiTheme="minorHAnsi" w:hAnsiTheme="minorHAnsi" w:cstheme="minorHAnsi"/>
          <w:sz w:val="20"/>
          <w:szCs w:val="20"/>
        </w:rPr>
      </w:pPr>
    </w:p>
    <w:p w:rsidR="00A22DAA" w:rsidRDefault="00A22DAA" w:rsidP="00A22DAA">
      <w:pPr>
        <w:pStyle w:val="Prrafodelista"/>
        <w:shd w:val="clear" w:color="auto" w:fill="FFFFFF"/>
        <w:autoSpaceDE w:val="0"/>
        <w:autoSpaceDN w:val="0"/>
        <w:adjustRightInd w:val="0"/>
        <w:spacing w:after="0" w:line="240" w:lineRule="auto"/>
        <w:ind w:left="0"/>
        <w:jc w:val="both"/>
        <w:rPr>
          <w:rFonts w:asciiTheme="minorHAnsi" w:hAnsiTheme="minorHAnsi" w:cstheme="minorHAnsi"/>
          <w:sz w:val="20"/>
          <w:szCs w:val="20"/>
        </w:rPr>
      </w:pPr>
      <w:r w:rsidRPr="001A7482">
        <w:rPr>
          <w:rFonts w:asciiTheme="minorHAnsi" w:hAnsiTheme="minorHAnsi" w:cstheme="minorHAnsi"/>
          <w:sz w:val="20"/>
          <w:szCs w:val="20"/>
        </w:rPr>
        <w:t>El 24 de septiembre del 2021 en Sesión Extraordinaria de la Junta de Gobierno, se autorizó la celebración del convenio con la Secretaría de Finanzas, a fin de regularizar el adeudo que mantiene el Gobierno del Estado de los ejercicios fiscales 2010 a 2016 con el IPSSET.</w:t>
      </w:r>
    </w:p>
    <w:p w:rsidR="006C1430" w:rsidRPr="001A7482" w:rsidRDefault="006C1430" w:rsidP="00A22DAA">
      <w:pPr>
        <w:pStyle w:val="Prrafodelista"/>
        <w:shd w:val="clear" w:color="auto" w:fill="FFFFFF"/>
        <w:autoSpaceDE w:val="0"/>
        <w:autoSpaceDN w:val="0"/>
        <w:adjustRightInd w:val="0"/>
        <w:spacing w:after="0" w:line="240" w:lineRule="auto"/>
        <w:ind w:left="0"/>
        <w:jc w:val="both"/>
        <w:rPr>
          <w:rFonts w:asciiTheme="minorHAnsi" w:hAnsiTheme="minorHAnsi" w:cstheme="minorHAnsi"/>
          <w:sz w:val="20"/>
          <w:szCs w:val="20"/>
        </w:rPr>
      </w:pPr>
    </w:p>
    <w:p w:rsidR="00A22DAA" w:rsidRDefault="00312598" w:rsidP="00A22DAA">
      <w:pPr>
        <w:pStyle w:val="Prrafodelista"/>
        <w:shd w:val="clear" w:color="auto" w:fill="FFFFFF"/>
        <w:autoSpaceDE w:val="0"/>
        <w:autoSpaceDN w:val="0"/>
        <w:adjustRightInd w:val="0"/>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 xml:space="preserve"> En el mes de octubre del presente,</w:t>
      </w:r>
      <w:r w:rsidR="00A22DAA" w:rsidRPr="001A7482">
        <w:rPr>
          <w:rFonts w:asciiTheme="minorHAnsi" w:hAnsiTheme="minorHAnsi" w:cstheme="minorHAnsi"/>
          <w:sz w:val="20"/>
          <w:szCs w:val="20"/>
        </w:rPr>
        <w:t xml:space="preserve"> esta cuenta sufrió un incremento al realizar el reconocimiento en nuestra contabilidad del interés por devengar por un importe de $375</w:t>
      </w:r>
      <w:proofErr w:type="gramStart"/>
      <w:r w:rsidR="00A22DAA" w:rsidRPr="001A7482">
        <w:rPr>
          <w:rFonts w:asciiTheme="minorHAnsi" w:hAnsiTheme="minorHAnsi" w:cstheme="minorHAnsi"/>
          <w:sz w:val="20"/>
          <w:szCs w:val="20"/>
        </w:rPr>
        <w:t>,183,366</w:t>
      </w:r>
      <w:proofErr w:type="gramEnd"/>
      <w:r w:rsidR="00A22DAA" w:rsidRPr="001A7482">
        <w:rPr>
          <w:rFonts w:asciiTheme="minorHAnsi" w:hAnsiTheme="minorHAnsi" w:cstheme="minorHAnsi"/>
          <w:sz w:val="20"/>
          <w:szCs w:val="20"/>
        </w:rPr>
        <w:t xml:space="preserve"> según el convenio celebrado con la Secretaria de Finanzas de Gobierno del Estado.</w:t>
      </w:r>
    </w:p>
    <w:p w:rsidR="00A22DAA" w:rsidRDefault="00A22DAA" w:rsidP="00A22DAA">
      <w:pPr>
        <w:pStyle w:val="Prrafodelista"/>
        <w:shd w:val="clear" w:color="auto" w:fill="FFFFFF"/>
        <w:autoSpaceDE w:val="0"/>
        <w:autoSpaceDN w:val="0"/>
        <w:adjustRightInd w:val="0"/>
        <w:spacing w:after="0" w:line="240" w:lineRule="auto"/>
        <w:ind w:left="0"/>
        <w:jc w:val="both"/>
        <w:rPr>
          <w:rFonts w:asciiTheme="minorHAnsi" w:hAnsiTheme="minorHAnsi" w:cstheme="minorHAnsi"/>
          <w:sz w:val="20"/>
          <w:szCs w:val="20"/>
        </w:rPr>
      </w:pPr>
    </w:p>
    <w:p w:rsidR="00A22DAA" w:rsidRDefault="00A22DAA" w:rsidP="00A22DAA">
      <w:pPr>
        <w:pStyle w:val="Prrafodelista"/>
        <w:shd w:val="clear" w:color="auto" w:fill="FFFFFF"/>
        <w:autoSpaceDE w:val="0"/>
        <w:autoSpaceDN w:val="0"/>
        <w:adjustRightInd w:val="0"/>
        <w:spacing w:after="0" w:line="240" w:lineRule="auto"/>
        <w:ind w:left="0"/>
        <w:jc w:val="both"/>
        <w:rPr>
          <w:rFonts w:asciiTheme="minorHAnsi" w:hAnsiTheme="minorHAnsi" w:cstheme="minorHAnsi"/>
          <w:sz w:val="20"/>
          <w:szCs w:val="20"/>
        </w:rPr>
      </w:pPr>
    </w:p>
    <w:p w:rsidR="00C86CB8" w:rsidRDefault="00C86CB8" w:rsidP="00A22DAA">
      <w:pPr>
        <w:pStyle w:val="Prrafodelista"/>
        <w:shd w:val="clear" w:color="auto" w:fill="FFFFFF"/>
        <w:autoSpaceDE w:val="0"/>
        <w:autoSpaceDN w:val="0"/>
        <w:adjustRightInd w:val="0"/>
        <w:spacing w:after="0" w:line="240" w:lineRule="auto"/>
        <w:ind w:left="0"/>
        <w:jc w:val="both"/>
        <w:rPr>
          <w:rFonts w:asciiTheme="minorHAnsi" w:hAnsiTheme="minorHAnsi" w:cstheme="minorHAnsi"/>
          <w:sz w:val="20"/>
          <w:szCs w:val="20"/>
        </w:rPr>
      </w:pPr>
    </w:p>
    <w:p w:rsidR="00C86CB8" w:rsidRDefault="00C86CB8" w:rsidP="00A22DAA">
      <w:pPr>
        <w:pStyle w:val="Prrafodelista"/>
        <w:shd w:val="clear" w:color="auto" w:fill="FFFFFF"/>
        <w:autoSpaceDE w:val="0"/>
        <w:autoSpaceDN w:val="0"/>
        <w:adjustRightInd w:val="0"/>
        <w:spacing w:after="0" w:line="240" w:lineRule="auto"/>
        <w:ind w:left="0"/>
        <w:jc w:val="both"/>
        <w:rPr>
          <w:rFonts w:asciiTheme="minorHAnsi" w:hAnsiTheme="minorHAnsi" w:cstheme="minorHAnsi"/>
          <w:sz w:val="20"/>
          <w:szCs w:val="20"/>
        </w:rPr>
      </w:pPr>
    </w:p>
    <w:p w:rsidR="00C86CB8" w:rsidRDefault="00C86CB8" w:rsidP="00A22DAA">
      <w:pPr>
        <w:pStyle w:val="Prrafodelista"/>
        <w:shd w:val="clear" w:color="auto" w:fill="FFFFFF"/>
        <w:autoSpaceDE w:val="0"/>
        <w:autoSpaceDN w:val="0"/>
        <w:adjustRightInd w:val="0"/>
        <w:spacing w:after="0" w:line="240" w:lineRule="auto"/>
        <w:ind w:left="0"/>
        <w:jc w:val="both"/>
        <w:rPr>
          <w:rFonts w:asciiTheme="minorHAnsi" w:hAnsiTheme="minorHAnsi" w:cstheme="minorHAnsi"/>
          <w:sz w:val="20"/>
          <w:szCs w:val="20"/>
        </w:rPr>
      </w:pPr>
    </w:p>
    <w:p w:rsidR="00A22DAA" w:rsidRPr="001A7482" w:rsidRDefault="00A22DAA" w:rsidP="00A22DAA">
      <w:pPr>
        <w:pStyle w:val="Prrafodelista"/>
        <w:numPr>
          <w:ilvl w:val="0"/>
          <w:numId w:val="22"/>
        </w:numPr>
        <w:autoSpaceDE w:val="0"/>
        <w:autoSpaceDN w:val="0"/>
        <w:adjustRightInd w:val="0"/>
        <w:spacing w:after="0" w:line="240" w:lineRule="auto"/>
        <w:jc w:val="both"/>
        <w:rPr>
          <w:rFonts w:asciiTheme="minorHAnsi" w:hAnsiTheme="minorHAnsi" w:cstheme="minorHAnsi"/>
          <w:b/>
          <w:caps/>
          <w:sz w:val="20"/>
          <w:szCs w:val="20"/>
        </w:rPr>
      </w:pPr>
      <w:r w:rsidRPr="001A7482">
        <w:rPr>
          <w:rFonts w:asciiTheme="minorHAnsi" w:hAnsiTheme="minorHAnsi" w:cstheme="minorHAnsi"/>
          <w:b/>
          <w:caps/>
          <w:sz w:val="20"/>
          <w:szCs w:val="20"/>
        </w:rPr>
        <w:t>Deudores diversos por cobrar a largo plazo</w:t>
      </w:r>
    </w:p>
    <w:p w:rsidR="00A22DAA" w:rsidRPr="001A7482" w:rsidRDefault="00A22DAA" w:rsidP="00A22DAA">
      <w:pPr>
        <w:autoSpaceDE w:val="0"/>
        <w:autoSpaceDN w:val="0"/>
        <w:adjustRightInd w:val="0"/>
        <w:spacing w:after="0" w:line="240" w:lineRule="auto"/>
        <w:ind w:left="644"/>
        <w:jc w:val="center"/>
        <w:rPr>
          <w:rFonts w:asciiTheme="minorHAnsi" w:hAnsiTheme="minorHAnsi" w:cstheme="minorHAnsi"/>
          <w:b/>
          <w:caps/>
          <w:sz w:val="20"/>
          <w:szCs w:val="20"/>
        </w:rPr>
      </w:pPr>
    </w:p>
    <w:p w:rsidR="00A22DAA" w:rsidRPr="001A7482" w:rsidRDefault="00A22DAA" w:rsidP="00A22DAA">
      <w:pPr>
        <w:autoSpaceDE w:val="0"/>
        <w:autoSpaceDN w:val="0"/>
        <w:adjustRightInd w:val="0"/>
        <w:spacing w:after="0" w:line="240" w:lineRule="auto"/>
        <w:rPr>
          <w:rFonts w:asciiTheme="minorHAnsi" w:hAnsiTheme="minorHAnsi" w:cstheme="minorHAnsi"/>
          <w:sz w:val="20"/>
          <w:szCs w:val="20"/>
        </w:rPr>
      </w:pPr>
      <w:r w:rsidRPr="001A7482">
        <w:rPr>
          <w:rFonts w:asciiTheme="minorHAnsi" w:hAnsiTheme="minorHAnsi" w:cstheme="minorHAnsi"/>
          <w:sz w:val="20"/>
          <w:szCs w:val="20"/>
        </w:rPr>
        <w:t xml:space="preserve">Está integrado por  adeudos derivados de cobros indebidos de </w:t>
      </w:r>
      <w:proofErr w:type="gramStart"/>
      <w:r w:rsidRPr="001A7482">
        <w:rPr>
          <w:rFonts w:asciiTheme="minorHAnsi" w:hAnsiTheme="minorHAnsi" w:cstheme="minorHAnsi"/>
          <w:sz w:val="20"/>
          <w:szCs w:val="20"/>
        </w:rPr>
        <w:t>pensión ,</w:t>
      </w:r>
      <w:proofErr w:type="gramEnd"/>
      <w:r w:rsidRPr="001A7482">
        <w:rPr>
          <w:rFonts w:asciiTheme="minorHAnsi" w:hAnsiTheme="minorHAnsi" w:cstheme="minorHAnsi"/>
          <w:sz w:val="20"/>
          <w:szCs w:val="20"/>
        </w:rPr>
        <w:t xml:space="preserve"> los cuales su recuperación es a largo plazo , de acuerdo a convenios celebrados, o a demandas realizadas, Su saldo al 31 de diciembre de 2022 se integra de la siguiente manera:</w:t>
      </w:r>
    </w:p>
    <w:p w:rsidR="00A22DAA" w:rsidRPr="001A7482" w:rsidRDefault="00A22DAA" w:rsidP="00A22DAA">
      <w:pPr>
        <w:autoSpaceDE w:val="0"/>
        <w:autoSpaceDN w:val="0"/>
        <w:adjustRightInd w:val="0"/>
        <w:spacing w:after="0" w:line="240" w:lineRule="auto"/>
        <w:ind w:left="644"/>
        <w:jc w:val="center"/>
        <w:rPr>
          <w:rFonts w:asciiTheme="minorHAnsi" w:hAnsiTheme="minorHAnsi" w:cstheme="minorHAnsi"/>
          <w:b/>
          <w:caps/>
          <w:sz w:val="20"/>
          <w:szCs w:val="20"/>
        </w:rPr>
      </w:pPr>
    </w:p>
    <w:tbl>
      <w:tblPr>
        <w:tblW w:w="7960" w:type="dxa"/>
        <w:jc w:val="center"/>
        <w:tblInd w:w="55" w:type="dxa"/>
        <w:tblCellMar>
          <w:left w:w="70" w:type="dxa"/>
          <w:right w:w="70" w:type="dxa"/>
        </w:tblCellMar>
        <w:tblLook w:val="04A0"/>
      </w:tblPr>
      <w:tblGrid>
        <w:gridCol w:w="5420"/>
        <w:gridCol w:w="2540"/>
      </w:tblGrid>
      <w:tr w:rsidR="00A22DAA" w:rsidRPr="001A7482" w:rsidTr="006D2CE2">
        <w:trPr>
          <w:trHeight w:val="315"/>
          <w:jc w:val="center"/>
        </w:trPr>
        <w:tc>
          <w:tcPr>
            <w:tcW w:w="542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CONCEPTO</w:t>
            </w:r>
          </w:p>
        </w:tc>
        <w:tc>
          <w:tcPr>
            <w:tcW w:w="2540" w:type="dxa"/>
            <w:tcBorders>
              <w:top w:val="single" w:sz="8" w:space="0" w:color="auto"/>
              <w:left w:val="nil"/>
              <w:bottom w:val="single" w:sz="8" w:space="0" w:color="auto"/>
              <w:right w:val="single" w:sz="8" w:space="0" w:color="auto"/>
            </w:tcBorders>
            <w:shd w:val="clear" w:color="000000" w:fill="D9D9D9"/>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IMPORTE</w:t>
            </w:r>
          </w:p>
        </w:tc>
      </w:tr>
      <w:tr w:rsidR="00A22DAA" w:rsidRPr="001A7482" w:rsidTr="006D2CE2">
        <w:trPr>
          <w:trHeight w:val="315"/>
          <w:jc w:val="center"/>
        </w:trPr>
        <w:tc>
          <w:tcPr>
            <w:tcW w:w="5420" w:type="dxa"/>
            <w:tcBorders>
              <w:top w:val="nil"/>
              <w:left w:val="single" w:sz="8" w:space="0" w:color="auto"/>
              <w:bottom w:val="single" w:sz="8" w:space="0" w:color="auto"/>
              <w:right w:val="single" w:sz="8" w:space="0" w:color="auto"/>
            </w:tcBorders>
            <w:shd w:val="clear" w:color="000000" w:fill="FFFFFF"/>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Huerta Cruz Santiago</w:t>
            </w:r>
          </w:p>
        </w:tc>
        <w:tc>
          <w:tcPr>
            <w:tcW w:w="2540" w:type="dxa"/>
            <w:tcBorders>
              <w:top w:val="nil"/>
              <w:left w:val="nil"/>
              <w:bottom w:val="single" w:sz="8" w:space="0" w:color="auto"/>
              <w:right w:val="single" w:sz="8" w:space="0" w:color="auto"/>
            </w:tcBorders>
            <w:shd w:val="clear" w:color="000000" w:fill="FFFFFF"/>
            <w:vAlign w:val="center"/>
            <w:hideMark/>
          </w:tcPr>
          <w:p w:rsidR="00A22DAA" w:rsidRPr="001A7482" w:rsidRDefault="00A22DAA" w:rsidP="00C86CB8">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$364,466</w:t>
            </w:r>
          </w:p>
        </w:tc>
      </w:tr>
      <w:tr w:rsidR="00A22DAA" w:rsidRPr="001A7482" w:rsidTr="006D2CE2">
        <w:trPr>
          <w:trHeight w:val="315"/>
          <w:jc w:val="center"/>
        </w:trPr>
        <w:tc>
          <w:tcPr>
            <w:tcW w:w="5420" w:type="dxa"/>
            <w:tcBorders>
              <w:top w:val="nil"/>
              <w:left w:val="single" w:sz="8" w:space="0" w:color="auto"/>
              <w:bottom w:val="single" w:sz="8" w:space="0" w:color="auto"/>
              <w:right w:val="single" w:sz="8" w:space="0" w:color="auto"/>
            </w:tcBorders>
            <w:shd w:val="clear" w:color="000000" w:fill="FFFFFF"/>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Diez Cisneros María Elena</w:t>
            </w:r>
          </w:p>
        </w:tc>
        <w:tc>
          <w:tcPr>
            <w:tcW w:w="2540" w:type="dxa"/>
            <w:tcBorders>
              <w:top w:val="nil"/>
              <w:left w:val="nil"/>
              <w:bottom w:val="single" w:sz="8" w:space="0" w:color="auto"/>
              <w:right w:val="single" w:sz="8" w:space="0" w:color="auto"/>
            </w:tcBorders>
            <w:shd w:val="clear" w:color="000000" w:fill="FFFFFF"/>
            <w:vAlign w:val="center"/>
            <w:hideMark/>
          </w:tcPr>
          <w:p w:rsidR="00A22DAA" w:rsidRPr="001A7482" w:rsidRDefault="00A22DAA" w:rsidP="00C86CB8">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$1,389,575</w:t>
            </w:r>
          </w:p>
        </w:tc>
      </w:tr>
      <w:tr w:rsidR="00A22DAA" w:rsidRPr="001A7482" w:rsidTr="006D2CE2">
        <w:trPr>
          <w:trHeight w:val="315"/>
          <w:jc w:val="center"/>
        </w:trPr>
        <w:tc>
          <w:tcPr>
            <w:tcW w:w="5420" w:type="dxa"/>
            <w:tcBorders>
              <w:top w:val="nil"/>
              <w:left w:val="single" w:sz="8" w:space="0" w:color="auto"/>
              <w:bottom w:val="single" w:sz="8" w:space="0" w:color="auto"/>
              <w:right w:val="single" w:sz="8" w:space="0" w:color="auto"/>
            </w:tcBorders>
            <w:shd w:val="clear" w:color="000000" w:fill="FFFFFF"/>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Cruz Torres Ana María (1)</w:t>
            </w:r>
          </w:p>
        </w:tc>
        <w:tc>
          <w:tcPr>
            <w:tcW w:w="2540" w:type="dxa"/>
            <w:tcBorders>
              <w:top w:val="nil"/>
              <w:left w:val="nil"/>
              <w:bottom w:val="single" w:sz="8" w:space="0" w:color="auto"/>
              <w:right w:val="single" w:sz="8" w:space="0" w:color="auto"/>
            </w:tcBorders>
            <w:shd w:val="clear" w:color="000000" w:fill="FFFFFF"/>
            <w:vAlign w:val="center"/>
            <w:hideMark/>
          </w:tcPr>
          <w:p w:rsidR="00A22DAA" w:rsidRPr="001A7482" w:rsidRDefault="00A22DAA" w:rsidP="00C86CB8">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$279,665</w:t>
            </w:r>
          </w:p>
        </w:tc>
      </w:tr>
      <w:tr w:rsidR="00A22DAA" w:rsidRPr="001A7482" w:rsidTr="006D2CE2">
        <w:trPr>
          <w:trHeight w:val="315"/>
          <w:jc w:val="center"/>
        </w:trPr>
        <w:tc>
          <w:tcPr>
            <w:tcW w:w="5420" w:type="dxa"/>
            <w:tcBorders>
              <w:top w:val="nil"/>
              <w:left w:val="single" w:sz="8" w:space="0" w:color="auto"/>
              <w:bottom w:val="single" w:sz="8" w:space="0" w:color="auto"/>
              <w:right w:val="single" w:sz="8" w:space="0" w:color="auto"/>
            </w:tcBorders>
            <w:shd w:val="clear" w:color="000000" w:fill="FFFFFF"/>
            <w:vAlign w:val="center"/>
            <w:hideMark/>
          </w:tcPr>
          <w:p w:rsidR="00A22DAA" w:rsidRPr="001A7482" w:rsidRDefault="00A22DAA" w:rsidP="006D2CE2">
            <w:pPr>
              <w:spacing w:after="0" w:line="240" w:lineRule="auto"/>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Total</w:t>
            </w:r>
          </w:p>
        </w:tc>
        <w:tc>
          <w:tcPr>
            <w:tcW w:w="2540" w:type="dxa"/>
            <w:tcBorders>
              <w:top w:val="nil"/>
              <w:left w:val="nil"/>
              <w:bottom w:val="single" w:sz="8" w:space="0" w:color="auto"/>
              <w:right w:val="single" w:sz="8" w:space="0" w:color="auto"/>
            </w:tcBorders>
            <w:shd w:val="clear" w:color="000000" w:fill="FFFFFF"/>
            <w:vAlign w:val="center"/>
            <w:hideMark/>
          </w:tcPr>
          <w:p w:rsidR="00A22DAA" w:rsidRPr="001A7482" w:rsidRDefault="00A22DAA" w:rsidP="00C86CB8">
            <w:pPr>
              <w:spacing w:after="0" w:line="240" w:lineRule="auto"/>
              <w:jc w:val="right"/>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$2,033,706</w:t>
            </w:r>
          </w:p>
        </w:tc>
      </w:tr>
    </w:tbl>
    <w:p w:rsidR="00A22DAA" w:rsidRPr="001A7482" w:rsidRDefault="00A22DAA" w:rsidP="00A22DAA">
      <w:pPr>
        <w:autoSpaceDE w:val="0"/>
        <w:autoSpaceDN w:val="0"/>
        <w:adjustRightInd w:val="0"/>
        <w:spacing w:after="0" w:line="240" w:lineRule="auto"/>
        <w:ind w:left="644"/>
        <w:jc w:val="center"/>
        <w:rPr>
          <w:rFonts w:asciiTheme="minorHAnsi" w:hAnsiTheme="minorHAnsi" w:cstheme="minorHAnsi"/>
          <w:b/>
          <w:caps/>
          <w:sz w:val="20"/>
          <w:szCs w:val="20"/>
        </w:rPr>
      </w:pPr>
    </w:p>
    <w:p w:rsidR="00A22DAA" w:rsidRDefault="00A22DAA" w:rsidP="00A22DAA">
      <w:pPr>
        <w:autoSpaceDE w:val="0"/>
        <w:autoSpaceDN w:val="0"/>
        <w:adjustRightInd w:val="0"/>
        <w:spacing w:after="0" w:line="240" w:lineRule="auto"/>
        <w:ind w:left="644"/>
        <w:jc w:val="center"/>
        <w:rPr>
          <w:rFonts w:asciiTheme="minorHAnsi" w:hAnsiTheme="minorHAnsi" w:cstheme="minorHAnsi"/>
          <w:b/>
          <w:caps/>
          <w:sz w:val="20"/>
          <w:szCs w:val="20"/>
        </w:rPr>
      </w:pPr>
    </w:p>
    <w:p w:rsidR="00C86CB8" w:rsidRPr="001A7482" w:rsidRDefault="00C86CB8" w:rsidP="00A22DAA">
      <w:pPr>
        <w:autoSpaceDE w:val="0"/>
        <w:autoSpaceDN w:val="0"/>
        <w:adjustRightInd w:val="0"/>
        <w:spacing w:after="0" w:line="240" w:lineRule="auto"/>
        <w:ind w:left="644"/>
        <w:jc w:val="center"/>
        <w:rPr>
          <w:rFonts w:asciiTheme="minorHAnsi" w:hAnsiTheme="minorHAnsi" w:cstheme="minorHAnsi"/>
          <w:b/>
          <w:caps/>
          <w:sz w:val="20"/>
          <w:szCs w:val="20"/>
        </w:rPr>
      </w:pPr>
    </w:p>
    <w:p w:rsidR="00A22DAA" w:rsidRPr="001A7482" w:rsidRDefault="00A22DAA" w:rsidP="00A22DAA">
      <w:pPr>
        <w:autoSpaceDE w:val="0"/>
        <w:autoSpaceDN w:val="0"/>
        <w:adjustRightInd w:val="0"/>
        <w:spacing w:after="0" w:line="240" w:lineRule="auto"/>
        <w:ind w:left="644"/>
        <w:jc w:val="center"/>
        <w:rPr>
          <w:rFonts w:asciiTheme="minorHAnsi" w:hAnsiTheme="minorHAnsi" w:cstheme="minorHAnsi"/>
          <w:b/>
          <w:caps/>
          <w:sz w:val="20"/>
          <w:szCs w:val="20"/>
        </w:rPr>
      </w:pPr>
    </w:p>
    <w:p w:rsidR="00A22DAA" w:rsidRPr="001A7482" w:rsidRDefault="00A22DAA" w:rsidP="00A22DAA">
      <w:pPr>
        <w:pStyle w:val="Prrafodelista"/>
        <w:numPr>
          <w:ilvl w:val="0"/>
          <w:numId w:val="32"/>
        </w:numPr>
        <w:autoSpaceDE w:val="0"/>
        <w:autoSpaceDN w:val="0"/>
        <w:adjustRightInd w:val="0"/>
        <w:spacing w:after="0" w:line="240" w:lineRule="auto"/>
        <w:jc w:val="both"/>
        <w:rPr>
          <w:rFonts w:asciiTheme="minorHAnsi" w:hAnsiTheme="minorHAnsi" w:cstheme="minorHAnsi"/>
          <w:sz w:val="20"/>
          <w:szCs w:val="20"/>
        </w:rPr>
      </w:pPr>
      <w:r w:rsidRPr="001A7482">
        <w:rPr>
          <w:rFonts w:asciiTheme="minorHAnsi" w:hAnsiTheme="minorHAnsi" w:cstheme="minorHAnsi"/>
          <w:sz w:val="20"/>
          <w:szCs w:val="20"/>
        </w:rPr>
        <w:t>El 31 de agosto de 2022 se reclasifico en esta cuenta el saldo de la cuenta de Empleados y funcionarios por un importe de $279,66</w:t>
      </w:r>
      <w:r w:rsidR="00C86CB8">
        <w:rPr>
          <w:rFonts w:asciiTheme="minorHAnsi" w:hAnsiTheme="minorHAnsi" w:cstheme="minorHAnsi"/>
          <w:sz w:val="20"/>
          <w:szCs w:val="20"/>
        </w:rPr>
        <w:t>5</w:t>
      </w:r>
      <w:r w:rsidRPr="001A7482">
        <w:rPr>
          <w:rFonts w:asciiTheme="minorHAnsi" w:hAnsiTheme="minorHAnsi" w:cstheme="minorHAnsi"/>
          <w:sz w:val="20"/>
          <w:szCs w:val="20"/>
        </w:rPr>
        <w:t>. que corresponde al cobro indebido de pensión de la C. Ana María Cruz Torres el cual se encuentra en proceso penal mediante Demanda número 0320/2013, dicho saldo fue reclasificado a largo plazo por la incertidumbre de su recuperación.</w:t>
      </w:r>
    </w:p>
    <w:p w:rsidR="00A22DAA" w:rsidRDefault="00A22DAA" w:rsidP="00A22DAA">
      <w:pPr>
        <w:autoSpaceDE w:val="0"/>
        <w:autoSpaceDN w:val="0"/>
        <w:adjustRightInd w:val="0"/>
        <w:spacing w:after="0" w:line="240" w:lineRule="auto"/>
        <w:ind w:left="644"/>
        <w:jc w:val="center"/>
        <w:rPr>
          <w:rFonts w:asciiTheme="minorHAnsi" w:hAnsiTheme="minorHAnsi" w:cstheme="minorHAnsi"/>
          <w:b/>
          <w:caps/>
          <w:sz w:val="20"/>
          <w:szCs w:val="20"/>
        </w:rPr>
      </w:pPr>
    </w:p>
    <w:p w:rsidR="00A22DAA" w:rsidRDefault="00A22DAA" w:rsidP="00A22DAA">
      <w:pPr>
        <w:autoSpaceDE w:val="0"/>
        <w:autoSpaceDN w:val="0"/>
        <w:adjustRightInd w:val="0"/>
        <w:spacing w:after="0" w:line="240" w:lineRule="auto"/>
        <w:ind w:left="644"/>
        <w:jc w:val="center"/>
        <w:rPr>
          <w:rFonts w:asciiTheme="minorHAnsi" w:hAnsiTheme="minorHAnsi" w:cstheme="minorHAnsi"/>
          <w:b/>
          <w:caps/>
          <w:sz w:val="20"/>
          <w:szCs w:val="20"/>
        </w:rPr>
      </w:pPr>
    </w:p>
    <w:p w:rsidR="00A22DAA" w:rsidRPr="001A7482" w:rsidRDefault="00A22DAA" w:rsidP="00A22DAA">
      <w:pPr>
        <w:autoSpaceDE w:val="0"/>
        <w:autoSpaceDN w:val="0"/>
        <w:adjustRightInd w:val="0"/>
        <w:spacing w:after="0" w:line="240" w:lineRule="auto"/>
        <w:ind w:left="644"/>
        <w:jc w:val="center"/>
        <w:rPr>
          <w:rFonts w:asciiTheme="minorHAnsi" w:hAnsiTheme="minorHAnsi" w:cstheme="minorHAnsi"/>
          <w:b/>
          <w:caps/>
          <w:sz w:val="20"/>
          <w:szCs w:val="20"/>
        </w:rPr>
      </w:pPr>
    </w:p>
    <w:p w:rsidR="00A22DAA" w:rsidRPr="001A7482" w:rsidRDefault="00A22DAA" w:rsidP="00A22DAA">
      <w:pPr>
        <w:pStyle w:val="Prrafodelista"/>
        <w:numPr>
          <w:ilvl w:val="0"/>
          <w:numId w:val="22"/>
        </w:numPr>
        <w:autoSpaceDE w:val="0"/>
        <w:autoSpaceDN w:val="0"/>
        <w:adjustRightInd w:val="0"/>
        <w:spacing w:after="0" w:line="240" w:lineRule="auto"/>
        <w:rPr>
          <w:rFonts w:asciiTheme="minorHAnsi" w:hAnsiTheme="minorHAnsi" w:cstheme="minorHAnsi"/>
          <w:b/>
          <w:caps/>
          <w:sz w:val="20"/>
          <w:szCs w:val="20"/>
        </w:rPr>
      </w:pPr>
      <w:r w:rsidRPr="001A7482">
        <w:rPr>
          <w:rFonts w:asciiTheme="minorHAnsi" w:hAnsiTheme="minorHAnsi" w:cstheme="minorHAnsi"/>
          <w:b/>
          <w:caps/>
          <w:sz w:val="20"/>
          <w:szCs w:val="20"/>
        </w:rPr>
        <w:t>Préstamos otorgados a largo plazo</w:t>
      </w:r>
    </w:p>
    <w:p w:rsidR="00A22DAA" w:rsidRPr="001A7482" w:rsidRDefault="00A22DAA" w:rsidP="00A22DAA">
      <w:pPr>
        <w:pStyle w:val="Prrafodelista"/>
        <w:autoSpaceDE w:val="0"/>
        <w:autoSpaceDN w:val="0"/>
        <w:adjustRightInd w:val="0"/>
        <w:spacing w:after="0" w:line="240" w:lineRule="auto"/>
        <w:rPr>
          <w:rFonts w:asciiTheme="minorHAnsi" w:hAnsiTheme="minorHAnsi" w:cstheme="minorHAnsi"/>
          <w:b/>
          <w:caps/>
          <w:sz w:val="20"/>
          <w:szCs w:val="20"/>
        </w:rPr>
      </w:pPr>
    </w:p>
    <w:tbl>
      <w:tblPr>
        <w:tblW w:w="7960" w:type="dxa"/>
        <w:tblInd w:w="57" w:type="dxa"/>
        <w:tblCellMar>
          <w:left w:w="70" w:type="dxa"/>
          <w:right w:w="70" w:type="dxa"/>
        </w:tblCellMar>
        <w:tblLook w:val="04A0"/>
      </w:tblPr>
      <w:tblGrid>
        <w:gridCol w:w="5420"/>
        <w:gridCol w:w="2540"/>
      </w:tblGrid>
      <w:tr w:rsidR="00A22DAA" w:rsidRPr="001A7482" w:rsidTr="006D2CE2">
        <w:trPr>
          <w:trHeight w:val="375"/>
        </w:trPr>
        <w:tc>
          <w:tcPr>
            <w:tcW w:w="5420" w:type="dxa"/>
            <w:tcBorders>
              <w:top w:val="single" w:sz="8" w:space="0" w:color="auto"/>
              <w:left w:val="single" w:sz="8" w:space="0" w:color="auto"/>
              <w:bottom w:val="single" w:sz="8" w:space="0" w:color="auto"/>
              <w:right w:val="single" w:sz="8" w:space="0" w:color="auto"/>
            </w:tcBorders>
            <w:shd w:val="clear" w:color="000000" w:fill="D0CECE"/>
            <w:noWrap/>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Concepto</w:t>
            </w:r>
          </w:p>
        </w:tc>
        <w:tc>
          <w:tcPr>
            <w:tcW w:w="2540" w:type="dxa"/>
            <w:tcBorders>
              <w:top w:val="single" w:sz="8" w:space="0" w:color="auto"/>
              <w:left w:val="nil"/>
              <w:bottom w:val="single" w:sz="8" w:space="0" w:color="auto"/>
              <w:right w:val="single" w:sz="8" w:space="0" w:color="auto"/>
            </w:tcBorders>
            <w:shd w:val="clear" w:color="000000" w:fill="D0CECE"/>
            <w:noWrap/>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Importe</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000000" w:fill="FFFFFF"/>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Préstamo especial</w:t>
            </w:r>
          </w:p>
        </w:tc>
        <w:tc>
          <w:tcPr>
            <w:tcW w:w="2540" w:type="dxa"/>
            <w:tcBorders>
              <w:top w:val="nil"/>
              <w:left w:val="nil"/>
              <w:bottom w:val="single" w:sz="8" w:space="0" w:color="auto"/>
              <w:right w:val="single" w:sz="8" w:space="0" w:color="auto"/>
            </w:tcBorders>
            <w:shd w:val="clear" w:color="000000" w:fill="FFFFFF"/>
            <w:vAlign w:val="center"/>
            <w:hideMark/>
          </w:tcPr>
          <w:p w:rsidR="00A22DAA" w:rsidRPr="001A7482" w:rsidRDefault="00A22DAA" w:rsidP="00C86CB8">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$484,870,636</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000000" w:fill="FFFFFF"/>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Préstamo hipotecario</w:t>
            </w:r>
          </w:p>
        </w:tc>
        <w:tc>
          <w:tcPr>
            <w:tcW w:w="2540" w:type="dxa"/>
            <w:tcBorders>
              <w:top w:val="nil"/>
              <w:left w:val="nil"/>
              <w:bottom w:val="single" w:sz="8" w:space="0" w:color="auto"/>
              <w:right w:val="single" w:sz="8" w:space="0" w:color="auto"/>
            </w:tcBorders>
            <w:shd w:val="clear" w:color="000000" w:fill="FFFFFF"/>
            <w:vAlign w:val="center"/>
            <w:hideMark/>
          </w:tcPr>
          <w:p w:rsidR="00A22DAA" w:rsidRPr="001A7482" w:rsidRDefault="00A22DAA" w:rsidP="00C86CB8">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$108,736,553</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000000" w:fill="FFFFFF"/>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Préstamo mediano plazo</w:t>
            </w:r>
          </w:p>
        </w:tc>
        <w:tc>
          <w:tcPr>
            <w:tcW w:w="2540" w:type="dxa"/>
            <w:tcBorders>
              <w:top w:val="nil"/>
              <w:left w:val="nil"/>
              <w:bottom w:val="single" w:sz="8" w:space="0" w:color="auto"/>
              <w:right w:val="single" w:sz="8" w:space="0" w:color="auto"/>
            </w:tcBorders>
            <w:shd w:val="clear" w:color="000000" w:fill="FFFFFF"/>
            <w:vAlign w:val="center"/>
            <w:hideMark/>
          </w:tcPr>
          <w:p w:rsidR="00A22DAA" w:rsidRPr="001A7482" w:rsidRDefault="00A22DAA" w:rsidP="00C86CB8">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$1,306,477</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000000" w:fill="FFFFFF"/>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Préstamo liquidez</w:t>
            </w:r>
          </w:p>
        </w:tc>
        <w:tc>
          <w:tcPr>
            <w:tcW w:w="2540" w:type="dxa"/>
            <w:tcBorders>
              <w:top w:val="nil"/>
              <w:left w:val="nil"/>
              <w:bottom w:val="single" w:sz="8" w:space="0" w:color="auto"/>
              <w:right w:val="single" w:sz="8" w:space="0" w:color="auto"/>
            </w:tcBorders>
            <w:shd w:val="clear" w:color="000000" w:fill="FFFFFF"/>
            <w:vAlign w:val="center"/>
            <w:hideMark/>
          </w:tcPr>
          <w:p w:rsidR="00A22DAA" w:rsidRPr="001A7482" w:rsidRDefault="00A22DAA" w:rsidP="00C86CB8">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$1,362,652</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000000" w:fill="FFFFFF"/>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Préstamo extraordinario</w:t>
            </w:r>
          </w:p>
        </w:tc>
        <w:tc>
          <w:tcPr>
            <w:tcW w:w="2540" w:type="dxa"/>
            <w:tcBorders>
              <w:top w:val="nil"/>
              <w:left w:val="nil"/>
              <w:bottom w:val="single" w:sz="8" w:space="0" w:color="auto"/>
              <w:right w:val="single" w:sz="8" w:space="0" w:color="auto"/>
            </w:tcBorders>
            <w:shd w:val="clear" w:color="000000" w:fill="FFFFFF"/>
            <w:vAlign w:val="center"/>
            <w:hideMark/>
          </w:tcPr>
          <w:p w:rsidR="00A22DAA" w:rsidRPr="001A7482" w:rsidRDefault="00A22DAA" w:rsidP="00C86CB8">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$129,321,294</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Total</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C86CB8">
            <w:pPr>
              <w:spacing w:after="0" w:line="240" w:lineRule="auto"/>
              <w:jc w:val="right"/>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$725,597,612</w:t>
            </w:r>
          </w:p>
        </w:tc>
      </w:tr>
    </w:tbl>
    <w:p w:rsidR="00A22DAA" w:rsidRPr="001A7482" w:rsidRDefault="00A22DAA" w:rsidP="00A22DAA">
      <w:pPr>
        <w:autoSpaceDE w:val="0"/>
        <w:autoSpaceDN w:val="0"/>
        <w:adjustRightInd w:val="0"/>
        <w:spacing w:after="0" w:line="240" w:lineRule="auto"/>
        <w:jc w:val="center"/>
        <w:rPr>
          <w:rFonts w:asciiTheme="minorHAnsi" w:hAnsiTheme="minorHAnsi" w:cstheme="minorHAnsi"/>
          <w:b/>
          <w:caps/>
          <w:sz w:val="20"/>
          <w:szCs w:val="20"/>
        </w:rPr>
      </w:pPr>
    </w:p>
    <w:p w:rsidR="00A22DAA" w:rsidRDefault="00A22DAA" w:rsidP="00A22DAA">
      <w:pPr>
        <w:autoSpaceDE w:val="0"/>
        <w:autoSpaceDN w:val="0"/>
        <w:adjustRightInd w:val="0"/>
        <w:spacing w:after="0" w:line="240" w:lineRule="auto"/>
        <w:jc w:val="center"/>
        <w:rPr>
          <w:rFonts w:asciiTheme="minorHAnsi" w:hAnsiTheme="minorHAnsi" w:cstheme="minorHAnsi"/>
          <w:b/>
          <w:caps/>
          <w:sz w:val="20"/>
          <w:szCs w:val="20"/>
        </w:rPr>
      </w:pPr>
    </w:p>
    <w:p w:rsidR="00A22DAA" w:rsidRDefault="00A22DAA" w:rsidP="00A22DAA">
      <w:pPr>
        <w:autoSpaceDE w:val="0"/>
        <w:autoSpaceDN w:val="0"/>
        <w:adjustRightInd w:val="0"/>
        <w:spacing w:after="0" w:line="240" w:lineRule="auto"/>
        <w:jc w:val="center"/>
        <w:rPr>
          <w:rFonts w:asciiTheme="minorHAnsi" w:hAnsiTheme="minorHAnsi" w:cstheme="minorHAnsi"/>
          <w:b/>
          <w:caps/>
          <w:sz w:val="20"/>
          <w:szCs w:val="20"/>
        </w:rPr>
      </w:pPr>
    </w:p>
    <w:p w:rsidR="00A22DAA" w:rsidRDefault="00A22DAA" w:rsidP="00A22DAA">
      <w:pPr>
        <w:autoSpaceDE w:val="0"/>
        <w:autoSpaceDN w:val="0"/>
        <w:adjustRightInd w:val="0"/>
        <w:spacing w:after="0" w:line="240" w:lineRule="auto"/>
        <w:jc w:val="center"/>
        <w:rPr>
          <w:rFonts w:asciiTheme="minorHAnsi" w:hAnsiTheme="minorHAnsi" w:cstheme="minorHAnsi"/>
          <w:b/>
          <w:caps/>
          <w:sz w:val="20"/>
          <w:szCs w:val="20"/>
        </w:rPr>
      </w:pPr>
    </w:p>
    <w:p w:rsidR="00A22DAA" w:rsidRPr="001A7482" w:rsidRDefault="00A22DAA" w:rsidP="00A22DAA">
      <w:pPr>
        <w:pStyle w:val="Prrafodelista"/>
        <w:numPr>
          <w:ilvl w:val="0"/>
          <w:numId w:val="22"/>
        </w:numPr>
        <w:autoSpaceDE w:val="0"/>
        <w:autoSpaceDN w:val="0"/>
        <w:adjustRightInd w:val="0"/>
        <w:spacing w:after="0" w:line="240" w:lineRule="auto"/>
        <w:rPr>
          <w:rFonts w:asciiTheme="minorHAnsi" w:hAnsiTheme="minorHAnsi" w:cstheme="minorHAnsi"/>
          <w:b/>
          <w:caps/>
          <w:sz w:val="20"/>
          <w:szCs w:val="20"/>
        </w:rPr>
      </w:pPr>
      <w:r w:rsidRPr="001A7482">
        <w:rPr>
          <w:rFonts w:asciiTheme="minorHAnsi" w:hAnsiTheme="minorHAnsi" w:cstheme="minorHAnsi"/>
          <w:b/>
          <w:caps/>
          <w:sz w:val="20"/>
          <w:szCs w:val="20"/>
        </w:rPr>
        <w:t>otros derechos a recibir efectivo a largo plazo.</w:t>
      </w:r>
    </w:p>
    <w:p w:rsidR="00A22DAA" w:rsidRPr="001A7482" w:rsidRDefault="00A22DAA" w:rsidP="00A22DAA">
      <w:pPr>
        <w:pStyle w:val="Prrafodelista"/>
        <w:autoSpaceDE w:val="0"/>
        <w:autoSpaceDN w:val="0"/>
        <w:adjustRightInd w:val="0"/>
        <w:spacing w:after="0" w:line="240" w:lineRule="auto"/>
        <w:rPr>
          <w:rFonts w:asciiTheme="minorHAnsi" w:hAnsiTheme="minorHAnsi" w:cstheme="minorHAnsi"/>
          <w:b/>
          <w:caps/>
          <w:sz w:val="20"/>
          <w:szCs w:val="20"/>
        </w:rPr>
      </w:pPr>
    </w:p>
    <w:p w:rsidR="00A22DAA" w:rsidRPr="001A7482" w:rsidRDefault="00A22DAA" w:rsidP="00A22DAA">
      <w:pPr>
        <w:autoSpaceDE w:val="0"/>
        <w:autoSpaceDN w:val="0"/>
        <w:adjustRightInd w:val="0"/>
        <w:spacing w:after="0" w:line="240" w:lineRule="auto"/>
        <w:jc w:val="both"/>
        <w:rPr>
          <w:rFonts w:asciiTheme="minorHAnsi" w:hAnsiTheme="minorHAnsi" w:cstheme="minorHAnsi"/>
          <w:sz w:val="20"/>
          <w:szCs w:val="20"/>
        </w:rPr>
      </w:pPr>
      <w:r w:rsidRPr="001A7482">
        <w:rPr>
          <w:rFonts w:asciiTheme="minorHAnsi" w:hAnsiTheme="minorHAnsi" w:cstheme="minorHAnsi"/>
          <w:sz w:val="20"/>
          <w:szCs w:val="20"/>
        </w:rPr>
        <w:t>La cuenta de Otros derechos a recibir efectivo pertenece al saldo de cuentas por cobrar por los préstamos que otorga el Sistema de Ahorro para el Retiro de los Trabajadores de la Educación de Tamaulipas (SARTET), y la Caja de Ahorro del Estado de Tamaulipas, que corresponde a los Servidores Públicos, con un importe al 31 de diciembre de 2022 de $4</w:t>
      </w:r>
      <w:proofErr w:type="gramStart"/>
      <w:r w:rsidRPr="001A7482">
        <w:rPr>
          <w:rFonts w:asciiTheme="minorHAnsi" w:hAnsiTheme="minorHAnsi" w:cstheme="minorHAnsi"/>
          <w:sz w:val="20"/>
          <w:szCs w:val="20"/>
        </w:rPr>
        <w:t>,559,508,086</w:t>
      </w:r>
      <w:proofErr w:type="gramEnd"/>
      <w:r w:rsidRPr="001A7482">
        <w:rPr>
          <w:rFonts w:asciiTheme="minorHAnsi" w:hAnsiTheme="minorHAnsi" w:cstheme="minorHAnsi"/>
          <w:sz w:val="20"/>
          <w:szCs w:val="20"/>
        </w:rPr>
        <w:t xml:space="preserve">. </w:t>
      </w:r>
      <w:proofErr w:type="gramStart"/>
      <w:r w:rsidRPr="001A7482">
        <w:rPr>
          <w:rFonts w:asciiTheme="minorHAnsi" w:hAnsiTheme="minorHAnsi" w:cstheme="minorHAnsi"/>
          <w:sz w:val="20"/>
          <w:szCs w:val="20"/>
        </w:rPr>
        <w:t>y</w:t>
      </w:r>
      <w:proofErr w:type="gramEnd"/>
      <w:r w:rsidRPr="001A7482">
        <w:rPr>
          <w:rFonts w:asciiTheme="minorHAnsi" w:hAnsiTheme="minorHAnsi" w:cstheme="minorHAnsi"/>
          <w:sz w:val="20"/>
          <w:szCs w:val="20"/>
        </w:rPr>
        <w:t xml:space="preserve"> se integra de la siguiente manera:</w:t>
      </w:r>
    </w:p>
    <w:p w:rsidR="00A22DAA" w:rsidRPr="001A7482" w:rsidRDefault="00A22DAA" w:rsidP="00A22DAA">
      <w:pPr>
        <w:pStyle w:val="Prrafodelista"/>
        <w:autoSpaceDE w:val="0"/>
        <w:autoSpaceDN w:val="0"/>
        <w:adjustRightInd w:val="0"/>
        <w:spacing w:after="0" w:line="240" w:lineRule="auto"/>
        <w:ind w:left="0"/>
        <w:rPr>
          <w:rFonts w:asciiTheme="minorHAnsi" w:hAnsiTheme="minorHAnsi" w:cstheme="minorHAnsi"/>
          <w:sz w:val="20"/>
          <w:szCs w:val="20"/>
        </w:rPr>
      </w:pPr>
    </w:p>
    <w:p w:rsidR="00A22DAA" w:rsidRPr="001A7482" w:rsidRDefault="00A22DAA" w:rsidP="00A22DAA">
      <w:pPr>
        <w:pStyle w:val="Prrafodelista"/>
        <w:autoSpaceDE w:val="0"/>
        <w:autoSpaceDN w:val="0"/>
        <w:adjustRightInd w:val="0"/>
        <w:spacing w:after="0" w:line="240" w:lineRule="auto"/>
        <w:ind w:left="0"/>
        <w:rPr>
          <w:rFonts w:asciiTheme="minorHAnsi" w:hAnsiTheme="minorHAnsi" w:cstheme="minorHAnsi"/>
          <w:b/>
          <w:caps/>
          <w:sz w:val="20"/>
          <w:szCs w:val="20"/>
        </w:rPr>
      </w:pPr>
    </w:p>
    <w:tbl>
      <w:tblPr>
        <w:tblW w:w="7960" w:type="dxa"/>
        <w:tblInd w:w="57" w:type="dxa"/>
        <w:tblCellMar>
          <w:left w:w="70" w:type="dxa"/>
          <w:right w:w="70" w:type="dxa"/>
        </w:tblCellMar>
        <w:tblLook w:val="04A0"/>
      </w:tblPr>
      <w:tblGrid>
        <w:gridCol w:w="5420"/>
        <w:gridCol w:w="2540"/>
      </w:tblGrid>
      <w:tr w:rsidR="00A22DAA" w:rsidRPr="001A7482" w:rsidTr="006D2CE2">
        <w:trPr>
          <w:trHeight w:val="375"/>
        </w:trPr>
        <w:tc>
          <w:tcPr>
            <w:tcW w:w="5420" w:type="dxa"/>
            <w:tcBorders>
              <w:top w:val="single" w:sz="8" w:space="0" w:color="auto"/>
              <w:left w:val="single" w:sz="8" w:space="0" w:color="auto"/>
              <w:bottom w:val="single" w:sz="8" w:space="0" w:color="auto"/>
              <w:right w:val="single" w:sz="8" w:space="0" w:color="auto"/>
            </w:tcBorders>
            <w:shd w:val="clear" w:color="000000" w:fill="D0CECE"/>
            <w:noWrap/>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Concepto</w:t>
            </w:r>
          </w:p>
        </w:tc>
        <w:tc>
          <w:tcPr>
            <w:tcW w:w="2540" w:type="dxa"/>
            <w:tcBorders>
              <w:top w:val="single" w:sz="8" w:space="0" w:color="auto"/>
              <w:left w:val="nil"/>
              <w:bottom w:val="single" w:sz="8" w:space="0" w:color="auto"/>
              <w:right w:val="single" w:sz="8" w:space="0" w:color="auto"/>
            </w:tcBorders>
            <w:shd w:val="clear" w:color="000000" w:fill="D0CECE"/>
            <w:noWrap/>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Importe</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Préstamo CAET</w:t>
            </w:r>
          </w:p>
        </w:tc>
        <w:tc>
          <w:tcPr>
            <w:tcW w:w="2540" w:type="dxa"/>
            <w:tcBorders>
              <w:top w:val="nil"/>
              <w:left w:val="nil"/>
              <w:bottom w:val="single" w:sz="8" w:space="0" w:color="auto"/>
              <w:right w:val="single" w:sz="8" w:space="0" w:color="auto"/>
            </w:tcBorders>
            <w:shd w:val="clear" w:color="000000" w:fill="FFFFFF"/>
            <w:vAlign w:val="center"/>
            <w:hideMark/>
          </w:tcPr>
          <w:p w:rsidR="00A22DAA" w:rsidRPr="001A7482" w:rsidRDefault="00A22DAA" w:rsidP="00C86CB8">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$1,424,350</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000000" w:fill="FFFFFF"/>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Préstamos SARTET ordinario y especial</w:t>
            </w:r>
          </w:p>
        </w:tc>
        <w:tc>
          <w:tcPr>
            <w:tcW w:w="2540" w:type="dxa"/>
            <w:tcBorders>
              <w:top w:val="nil"/>
              <w:left w:val="nil"/>
              <w:bottom w:val="single" w:sz="8" w:space="0" w:color="auto"/>
              <w:right w:val="single" w:sz="8" w:space="0" w:color="auto"/>
            </w:tcBorders>
            <w:shd w:val="clear" w:color="000000" w:fill="FFFFFF"/>
            <w:vAlign w:val="center"/>
            <w:hideMark/>
          </w:tcPr>
          <w:p w:rsidR="00A22DAA" w:rsidRPr="001A7482" w:rsidRDefault="00A22DAA" w:rsidP="00C86CB8">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$1,957,899,072</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000000" w:fill="FFFFFF"/>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Préstamo SARTET especial con aval</w:t>
            </w:r>
          </w:p>
        </w:tc>
        <w:tc>
          <w:tcPr>
            <w:tcW w:w="2540" w:type="dxa"/>
            <w:tcBorders>
              <w:top w:val="nil"/>
              <w:left w:val="nil"/>
              <w:bottom w:val="single" w:sz="8" w:space="0" w:color="auto"/>
              <w:right w:val="single" w:sz="8" w:space="0" w:color="auto"/>
            </w:tcBorders>
            <w:shd w:val="clear" w:color="000000" w:fill="FFFFFF"/>
            <w:vAlign w:val="center"/>
            <w:hideMark/>
          </w:tcPr>
          <w:p w:rsidR="00A22DAA" w:rsidRPr="001A7482" w:rsidRDefault="00A22DAA" w:rsidP="00C86CB8">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$911,555,981</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Préstamo SARTET complementario</w:t>
            </w:r>
          </w:p>
        </w:tc>
        <w:tc>
          <w:tcPr>
            <w:tcW w:w="2540" w:type="dxa"/>
            <w:tcBorders>
              <w:top w:val="nil"/>
              <w:left w:val="nil"/>
              <w:bottom w:val="single" w:sz="8" w:space="0" w:color="auto"/>
              <w:right w:val="single" w:sz="8" w:space="0" w:color="auto"/>
            </w:tcBorders>
            <w:shd w:val="clear" w:color="000000" w:fill="FFFFFF"/>
            <w:vAlign w:val="center"/>
            <w:hideMark/>
          </w:tcPr>
          <w:p w:rsidR="00A22DAA" w:rsidRPr="001A7482" w:rsidRDefault="00A22DAA" w:rsidP="00C86CB8">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$151,451,183</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Préstamo SARTET contingencia</w:t>
            </w:r>
          </w:p>
        </w:tc>
        <w:tc>
          <w:tcPr>
            <w:tcW w:w="2540" w:type="dxa"/>
            <w:tcBorders>
              <w:top w:val="nil"/>
              <w:left w:val="nil"/>
              <w:bottom w:val="single" w:sz="8" w:space="0" w:color="auto"/>
              <w:right w:val="single" w:sz="8" w:space="0" w:color="auto"/>
            </w:tcBorders>
            <w:shd w:val="clear" w:color="000000" w:fill="FFFFFF"/>
            <w:vAlign w:val="center"/>
            <w:hideMark/>
          </w:tcPr>
          <w:p w:rsidR="00A22DAA" w:rsidRPr="001A7482" w:rsidRDefault="00A22DAA" w:rsidP="00C86CB8">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$831,856,119</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Préstamo SARTET hipotecario</w:t>
            </w:r>
          </w:p>
        </w:tc>
        <w:tc>
          <w:tcPr>
            <w:tcW w:w="2540" w:type="dxa"/>
            <w:tcBorders>
              <w:top w:val="nil"/>
              <w:left w:val="nil"/>
              <w:bottom w:val="single" w:sz="8" w:space="0" w:color="auto"/>
              <w:right w:val="single" w:sz="8" w:space="0" w:color="auto"/>
            </w:tcBorders>
            <w:shd w:val="clear" w:color="000000" w:fill="FFFFFF"/>
            <w:vAlign w:val="center"/>
            <w:hideMark/>
          </w:tcPr>
          <w:p w:rsidR="00A22DAA" w:rsidRPr="001A7482" w:rsidRDefault="00A22DAA" w:rsidP="00C86CB8">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$194,531,548</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Préstamo SARTET corto plazo</w:t>
            </w:r>
          </w:p>
        </w:tc>
        <w:tc>
          <w:tcPr>
            <w:tcW w:w="2540" w:type="dxa"/>
            <w:tcBorders>
              <w:top w:val="nil"/>
              <w:left w:val="nil"/>
              <w:bottom w:val="single" w:sz="8" w:space="0" w:color="auto"/>
              <w:right w:val="single" w:sz="8" w:space="0" w:color="auto"/>
            </w:tcBorders>
            <w:shd w:val="clear" w:color="000000" w:fill="FFFFFF"/>
            <w:vAlign w:val="center"/>
            <w:hideMark/>
          </w:tcPr>
          <w:p w:rsidR="00A22DAA" w:rsidRPr="001A7482" w:rsidRDefault="00A22DAA" w:rsidP="00C86CB8">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$255,526,972</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Préstamo  corto plazo Jubilado</w:t>
            </w:r>
          </w:p>
        </w:tc>
        <w:tc>
          <w:tcPr>
            <w:tcW w:w="2540" w:type="dxa"/>
            <w:tcBorders>
              <w:top w:val="nil"/>
              <w:left w:val="nil"/>
              <w:bottom w:val="single" w:sz="8" w:space="0" w:color="auto"/>
              <w:right w:val="single" w:sz="8" w:space="0" w:color="auto"/>
            </w:tcBorders>
            <w:shd w:val="clear" w:color="000000" w:fill="FFFFFF"/>
            <w:vAlign w:val="center"/>
            <w:hideMark/>
          </w:tcPr>
          <w:p w:rsidR="00A22DAA" w:rsidRPr="001A7482" w:rsidRDefault="00A22DAA" w:rsidP="00C86CB8">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$16,060,772</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Préstamo Jubilados ISSSTE</w:t>
            </w:r>
          </w:p>
        </w:tc>
        <w:tc>
          <w:tcPr>
            <w:tcW w:w="2540" w:type="dxa"/>
            <w:tcBorders>
              <w:top w:val="nil"/>
              <w:left w:val="nil"/>
              <w:bottom w:val="single" w:sz="8" w:space="0" w:color="auto"/>
              <w:right w:val="single" w:sz="8" w:space="0" w:color="auto"/>
            </w:tcBorders>
            <w:shd w:val="clear" w:color="000000" w:fill="FFFFFF"/>
            <w:vAlign w:val="center"/>
            <w:hideMark/>
          </w:tcPr>
          <w:p w:rsidR="00A22DAA" w:rsidRPr="001A7482" w:rsidRDefault="00A22DAA" w:rsidP="00C86CB8">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$253,761</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Préstamo SARTET contingencia con aval</w:t>
            </w:r>
          </w:p>
        </w:tc>
        <w:tc>
          <w:tcPr>
            <w:tcW w:w="2540" w:type="dxa"/>
            <w:tcBorders>
              <w:top w:val="nil"/>
              <w:left w:val="nil"/>
              <w:bottom w:val="single" w:sz="8" w:space="0" w:color="auto"/>
              <w:right w:val="single" w:sz="8" w:space="0" w:color="auto"/>
            </w:tcBorders>
            <w:shd w:val="clear" w:color="000000" w:fill="FFFFFF"/>
            <w:vAlign w:val="center"/>
            <w:hideMark/>
          </w:tcPr>
          <w:p w:rsidR="00A22DAA" w:rsidRPr="001A7482" w:rsidRDefault="00A22DAA" w:rsidP="00C86CB8">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$237,542,560</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000000" w:fill="FFFFFF"/>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Préstamo SARTET ahorro 50%</w:t>
            </w:r>
          </w:p>
        </w:tc>
        <w:tc>
          <w:tcPr>
            <w:tcW w:w="2540" w:type="dxa"/>
            <w:tcBorders>
              <w:top w:val="nil"/>
              <w:left w:val="nil"/>
              <w:bottom w:val="single" w:sz="8" w:space="0" w:color="auto"/>
              <w:right w:val="single" w:sz="8" w:space="0" w:color="auto"/>
            </w:tcBorders>
            <w:shd w:val="clear" w:color="000000" w:fill="FFFFFF"/>
            <w:vAlign w:val="center"/>
            <w:hideMark/>
          </w:tcPr>
          <w:p w:rsidR="00A22DAA" w:rsidRPr="001A7482" w:rsidRDefault="00A22DAA" w:rsidP="00C86CB8">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$1,405,768</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000000" w:fill="FFFFFF"/>
            <w:vAlign w:val="center"/>
            <w:hideMark/>
          </w:tcPr>
          <w:p w:rsidR="00A22DAA" w:rsidRPr="001A7482" w:rsidRDefault="00A22DAA" w:rsidP="006D2CE2">
            <w:pPr>
              <w:spacing w:after="0" w:line="240" w:lineRule="auto"/>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lastRenderedPageBreak/>
              <w:t>Total</w:t>
            </w:r>
          </w:p>
        </w:tc>
        <w:tc>
          <w:tcPr>
            <w:tcW w:w="2540" w:type="dxa"/>
            <w:tcBorders>
              <w:top w:val="nil"/>
              <w:left w:val="nil"/>
              <w:bottom w:val="single" w:sz="8" w:space="0" w:color="auto"/>
              <w:right w:val="single" w:sz="8" w:space="0" w:color="auto"/>
            </w:tcBorders>
            <w:shd w:val="clear" w:color="000000" w:fill="FFFFFF"/>
            <w:vAlign w:val="center"/>
            <w:hideMark/>
          </w:tcPr>
          <w:p w:rsidR="00A22DAA" w:rsidRPr="001A7482" w:rsidRDefault="00A22DAA" w:rsidP="00C86CB8">
            <w:pPr>
              <w:spacing w:after="0" w:line="240" w:lineRule="auto"/>
              <w:jc w:val="right"/>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$4,559,508,086</w:t>
            </w:r>
          </w:p>
        </w:tc>
      </w:tr>
    </w:tbl>
    <w:p w:rsidR="00A22DAA" w:rsidRPr="001A7482" w:rsidRDefault="00A22DAA" w:rsidP="00A22DAA">
      <w:pPr>
        <w:pStyle w:val="Prrafodelista"/>
        <w:autoSpaceDE w:val="0"/>
        <w:autoSpaceDN w:val="0"/>
        <w:adjustRightInd w:val="0"/>
        <w:spacing w:after="0" w:line="240" w:lineRule="auto"/>
        <w:ind w:left="0"/>
        <w:rPr>
          <w:rFonts w:asciiTheme="minorHAnsi" w:hAnsiTheme="minorHAnsi" w:cstheme="minorHAnsi"/>
          <w:b/>
          <w:caps/>
          <w:sz w:val="20"/>
          <w:szCs w:val="20"/>
        </w:rPr>
      </w:pPr>
    </w:p>
    <w:p w:rsidR="00A22DAA" w:rsidRDefault="00A22DAA" w:rsidP="00A22DAA">
      <w:pPr>
        <w:pStyle w:val="Prrafodelista"/>
        <w:autoSpaceDE w:val="0"/>
        <w:autoSpaceDN w:val="0"/>
        <w:adjustRightInd w:val="0"/>
        <w:spacing w:after="0" w:line="240" w:lineRule="auto"/>
        <w:ind w:left="0"/>
        <w:rPr>
          <w:rFonts w:asciiTheme="minorHAnsi" w:hAnsiTheme="minorHAnsi" w:cstheme="minorHAnsi"/>
          <w:b/>
          <w:caps/>
          <w:sz w:val="20"/>
          <w:szCs w:val="20"/>
        </w:rPr>
      </w:pPr>
    </w:p>
    <w:p w:rsidR="002679C2" w:rsidRPr="001A7482" w:rsidRDefault="002679C2" w:rsidP="00A22DAA">
      <w:pPr>
        <w:pStyle w:val="Prrafodelista"/>
        <w:autoSpaceDE w:val="0"/>
        <w:autoSpaceDN w:val="0"/>
        <w:adjustRightInd w:val="0"/>
        <w:spacing w:after="0" w:line="240" w:lineRule="auto"/>
        <w:ind w:left="0"/>
        <w:rPr>
          <w:rFonts w:asciiTheme="minorHAnsi" w:hAnsiTheme="minorHAnsi" w:cstheme="minorHAnsi"/>
          <w:b/>
          <w:caps/>
          <w:sz w:val="20"/>
          <w:szCs w:val="20"/>
        </w:rPr>
      </w:pPr>
    </w:p>
    <w:p w:rsidR="00A22DAA" w:rsidRPr="001A7482" w:rsidRDefault="00A22DAA" w:rsidP="00A22DAA">
      <w:pPr>
        <w:pStyle w:val="Prrafodelista"/>
        <w:autoSpaceDE w:val="0"/>
        <w:autoSpaceDN w:val="0"/>
        <w:adjustRightInd w:val="0"/>
        <w:spacing w:after="0" w:line="240" w:lineRule="auto"/>
        <w:ind w:left="0"/>
        <w:jc w:val="center"/>
        <w:rPr>
          <w:rFonts w:asciiTheme="minorHAnsi" w:hAnsiTheme="minorHAnsi" w:cstheme="minorHAnsi"/>
          <w:b/>
          <w:caps/>
          <w:sz w:val="20"/>
          <w:szCs w:val="20"/>
        </w:rPr>
      </w:pPr>
      <w:r w:rsidRPr="001A7482">
        <w:rPr>
          <w:rFonts w:asciiTheme="minorHAnsi" w:hAnsiTheme="minorHAnsi" w:cstheme="minorHAnsi"/>
          <w:b/>
          <w:caps/>
          <w:sz w:val="20"/>
          <w:szCs w:val="20"/>
        </w:rPr>
        <w:t>Bienes Inmuebles, infraestructuRA Y CONSTRUCCIÓN.</w:t>
      </w:r>
    </w:p>
    <w:p w:rsidR="00A22DAA" w:rsidRPr="001A7482" w:rsidRDefault="00A22DAA" w:rsidP="00A22DAA">
      <w:pPr>
        <w:pStyle w:val="Prrafodelista"/>
        <w:autoSpaceDE w:val="0"/>
        <w:autoSpaceDN w:val="0"/>
        <w:adjustRightInd w:val="0"/>
        <w:spacing w:after="0" w:line="240" w:lineRule="auto"/>
        <w:ind w:left="0"/>
        <w:rPr>
          <w:rFonts w:asciiTheme="minorHAnsi" w:hAnsiTheme="minorHAnsi" w:cstheme="minorHAnsi"/>
          <w:b/>
          <w:caps/>
          <w:sz w:val="20"/>
          <w:szCs w:val="20"/>
        </w:rPr>
      </w:pPr>
    </w:p>
    <w:p w:rsidR="00A22DAA" w:rsidRPr="001A7482" w:rsidRDefault="00A22DAA" w:rsidP="00A22DAA">
      <w:pPr>
        <w:pStyle w:val="Prrafodelista"/>
        <w:autoSpaceDE w:val="0"/>
        <w:autoSpaceDN w:val="0"/>
        <w:adjustRightInd w:val="0"/>
        <w:spacing w:after="0" w:line="240" w:lineRule="auto"/>
        <w:ind w:left="0"/>
        <w:jc w:val="both"/>
        <w:rPr>
          <w:rFonts w:asciiTheme="minorHAnsi" w:hAnsiTheme="minorHAnsi" w:cstheme="minorHAnsi"/>
          <w:sz w:val="20"/>
          <w:szCs w:val="20"/>
        </w:rPr>
      </w:pPr>
      <w:r w:rsidRPr="001A7482">
        <w:rPr>
          <w:rFonts w:asciiTheme="minorHAnsi" w:hAnsiTheme="minorHAnsi" w:cstheme="minorHAnsi"/>
          <w:sz w:val="20"/>
          <w:szCs w:val="20"/>
        </w:rPr>
        <w:t>El importe de $114</w:t>
      </w:r>
      <w:proofErr w:type="gramStart"/>
      <w:r w:rsidRPr="001A7482">
        <w:rPr>
          <w:rFonts w:asciiTheme="minorHAnsi" w:hAnsiTheme="minorHAnsi" w:cstheme="minorHAnsi"/>
          <w:sz w:val="20"/>
          <w:szCs w:val="20"/>
        </w:rPr>
        <w:t>,551,094</w:t>
      </w:r>
      <w:proofErr w:type="gramEnd"/>
      <w:r w:rsidRPr="001A7482">
        <w:rPr>
          <w:rFonts w:asciiTheme="minorHAnsi" w:hAnsiTheme="minorHAnsi" w:cstheme="minorHAnsi"/>
          <w:sz w:val="20"/>
          <w:szCs w:val="20"/>
        </w:rPr>
        <w:t xml:space="preserve"> se integra por los conceptos que se desglosan de la siguiente manera:</w:t>
      </w:r>
    </w:p>
    <w:p w:rsidR="00A22DAA" w:rsidRPr="001A7482" w:rsidRDefault="00A22DAA" w:rsidP="00A22DAA">
      <w:pPr>
        <w:pStyle w:val="Prrafodelista"/>
        <w:autoSpaceDE w:val="0"/>
        <w:autoSpaceDN w:val="0"/>
        <w:adjustRightInd w:val="0"/>
        <w:spacing w:after="0" w:line="240" w:lineRule="auto"/>
        <w:ind w:left="0"/>
        <w:jc w:val="both"/>
        <w:rPr>
          <w:rFonts w:asciiTheme="minorHAnsi" w:hAnsiTheme="minorHAnsi" w:cstheme="minorHAnsi"/>
          <w:sz w:val="20"/>
          <w:szCs w:val="20"/>
        </w:rPr>
      </w:pPr>
    </w:p>
    <w:tbl>
      <w:tblPr>
        <w:tblW w:w="9500" w:type="dxa"/>
        <w:jc w:val="center"/>
        <w:tblInd w:w="59" w:type="dxa"/>
        <w:tblCellMar>
          <w:left w:w="70" w:type="dxa"/>
          <w:right w:w="70" w:type="dxa"/>
        </w:tblCellMar>
        <w:tblLook w:val="04A0"/>
      </w:tblPr>
      <w:tblGrid>
        <w:gridCol w:w="1741"/>
        <w:gridCol w:w="3617"/>
        <w:gridCol w:w="1220"/>
        <w:gridCol w:w="1558"/>
        <w:gridCol w:w="1364"/>
      </w:tblGrid>
      <w:tr w:rsidR="00A22DAA" w:rsidRPr="001A7482" w:rsidTr="006D2CE2">
        <w:trPr>
          <w:trHeight w:val="615"/>
          <w:jc w:val="center"/>
        </w:trPr>
        <w:tc>
          <w:tcPr>
            <w:tcW w:w="1741"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Descripción</w:t>
            </w:r>
          </w:p>
        </w:tc>
        <w:tc>
          <w:tcPr>
            <w:tcW w:w="3617"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Ubicación</w:t>
            </w:r>
          </w:p>
        </w:tc>
        <w:tc>
          <w:tcPr>
            <w:tcW w:w="122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Superficie (m2)</w:t>
            </w:r>
          </w:p>
        </w:tc>
        <w:tc>
          <w:tcPr>
            <w:tcW w:w="155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Construcción (m2)</w:t>
            </w:r>
          </w:p>
        </w:tc>
        <w:tc>
          <w:tcPr>
            <w:tcW w:w="136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Valor del Inmueble</w:t>
            </w:r>
          </w:p>
        </w:tc>
      </w:tr>
      <w:tr w:rsidR="00A22DAA" w:rsidRPr="001A7482" w:rsidTr="006D2CE2">
        <w:trPr>
          <w:trHeight w:val="913"/>
          <w:jc w:val="center"/>
        </w:trPr>
        <w:tc>
          <w:tcPr>
            <w:tcW w:w="1741" w:type="dxa"/>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Unidad Deportiva IPSSET</w:t>
            </w:r>
          </w:p>
        </w:tc>
        <w:tc>
          <w:tcPr>
            <w:tcW w:w="3617"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"Unidad Deportiva", Libramiento Emilio Portes Gil entre Sierra Madre Oriental y Expropiación Petrolera</w:t>
            </w:r>
          </w:p>
        </w:tc>
        <w:tc>
          <w:tcPr>
            <w:tcW w:w="1220"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75,759.30</w:t>
            </w:r>
          </w:p>
        </w:tc>
        <w:tc>
          <w:tcPr>
            <w:tcW w:w="1558"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p>
        </w:tc>
        <w:tc>
          <w:tcPr>
            <w:tcW w:w="1364"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2679C2">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$55,598,809</w:t>
            </w:r>
          </w:p>
        </w:tc>
      </w:tr>
      <w:tr w:rsidR="00A22DAA" w:rsidRPr="001A7482" w:rsidTr="006D2CE2">
        <w:trPr>
          <w:trHeight w:val="685"/>
          <w:jc w:val="center"/>
        </w:trPr>
        <w:tc>
          <w:tcPr>
            <w:tcW w:w="1741" w:type="dxa"/>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CENDI 1</w:t>
            </w:r>
          </w:p>
        </w:tc>
        <w:tc>
          <w:tcPr>
            <w:tcW w:w="3617"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Av. Cristóbal Colón (9) esq. con Federación de Trabajadores, col. Burócratas Estatales</w:t>
            </w:r>
          </w:p>
        </w:tc>
        <w:tc>
          <w:tcPr>
            <w:tcW w:w="1220"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3,013.34</w:t>
            </w:r>
          </w:p>
        </w:tc>
        <w:tc>
          <w:tcPr>
            <w:tcW w:w="1558"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1,917.00</w:t>
            </w:r>
          </w:p>
        </w:tc>
        <w:tc>
          <w:tcPr>
            <w:tcW w:w="1364"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2679C2">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$4,416,619</w:t>
            </w:r>
          </w:p>
        </w:tc>
      </w:tr>
      <w:tr w:rsidR="00A22DAA" w:rsidRPr="001A7482" w:rsidTr="006D2CE2">
        <w:trPr>
          <w:trHeight w:val="695"/>
          <w:jc w:val="center"/>
        </w:trPr>
        <w:tc>
          <w:tcPr>
            <w:tcW w:w="1741" w:type="dxa"/>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CENDI 3</w:t>
            </w:r>
          </w:p>
        </w:tc>
        <w:tc>
          <w:tcPr>
            <w:tcW w:w="3617"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Calle Juárez, entre Aralia y Henequenal, col. América de Juárez</w:t>
            </w:r>
          </w:p>
        </w:tc>
        <w:tc>
          <w:tcPr>
            <w:tcW w:w="1220"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2,569.68</w:t>
            </w:r>
          </w:p>
        </w:tc>
        <w:tc>
          <w:tcPr>
            <w:tcW w:w="1558"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736.85</w:t>
            </w:r>
          </w:p>
        </w:tc>
        <w:tc>
          <w:tcPr>
            <w:tcW w:w="1364"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2679C2">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$7,595,390</w:t>
            </w:r>
          </w:p>
        </w:tc>
      </w:tr>
      <w:tr w:rsidR="00A22DAA" w:rsidRPr="001A7482" w:rsidTr="006D2CE2">
        <w:trPr>
          <w:trHeight w:val="691"/>
          <w:jc w:val="center"/>
        </w:trPr>
        <w:tc>
          <w:tcPr>
            <w:tcW w:w="1741" w:type="dxa"/>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CENDI 4</w:t>
            </w:r>
          </w:p>
        </w:tc>
        <w:tc>
          <w:tcPr>
            <w:tcW w:w="3617"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 xml:space="preserve">Área pajaritos Libramiento Naciones Unidas </w:t>
            </w:r>
          </w:p>
        </w:tc>
        <w:tc>
          <w:tcPr>
            <w:tcW w:w="1220"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15,288.449</w:t>
            </w:r>
          </w:p>
        </w:tc>
        <w:tc>
          <w:tcPr>
            <w:tcW w:w="1558"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p>
        </w:tc>
        <w:tc>
          <w:tcPr>
            <w:tcW w:w="1364"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2679C2">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$1,834,614</w:t>
            </w:r>
          </w:p>
        </w:tc>
      </w:tr>
      <w:tr w:rsidR="00A22DAA" w:rsidRPr="001A7482" w:rsidTr="006D2CE2">
        <w:trPr>
          <w:trHeight w:val="828"/>
          <w:jc w:val="center"/>
        </w:trPr>
        <w:tc>
          <w:tcPr>
            <w:tcW w:w="1741" w:type="dxa"/>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 xml:space="preserve">Fraccionamiento Alborada </w:t>
            </w:r>
          </w:p>
        </w:tc>
        <w:tc>
          <w:tcPr>
            <w:tcW w:w="3617"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 xml:space="preserve">"Alborada", salida a Matamoros entre </w:t>
            </w:r>
            <w:proofErr w:type="spellStart"/>
            <w:r w:rsidRPr="001A7482">
              <w:rPr>
                <w:rFonts w:asciiTheme="minorHAnsi" w:eastAsia="Times New Roman" w:hAnsiTheme="minorHAnsi" w:cstheme="minorHAnsi"/>
                <w:color w:val="000000"/>
                <w:sz w:val="20"/>
                <w:szCs w:val="20"/>
                <w:lang w:eastAsia="es-MX"/>
              </w:rPr>
              <w:t>Blvd.</w:t>
            </w:r>
            <w:proofErr w:type="spellEnd"/>
            <w:r w:rsidRPr="001A7482">
              <w:rPr>
                <w:rFonts w:asciiTheme="minorHAnsi" w:eastAsia="Times New Roman" w:hAnsiTheme="minorHAnsi" w:cstheme="minorHAnsi"/>
                <w:color w:val="000000"/>
                <w:sz w:val="20"/>
                <w:szCs w:val="20"/>
                <w:lang w:eastAsia="es-MX"/>
              </w:rPr>
              <w:t xml:space="preserve"> Fidel Velázquez y Libramiento Naciones Unidas  (1)</w:t>
            </w:r>
          </w:p>
        </w:tc>
        <w:tc>
          <w:tcPr>
            <w:tcW w:w="1220"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78,121.85</w:t>
            </w:r>
          </w:p>
        </w:tc>
        <w:tc>
          <w:tcPr>
            <w:tcW w:w="1558"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proofErr w:type="spellStart"/>
            <w:r w:rsidRPr="001A7482">
              <w:rPr>
                <w:rFonts w:asciiTheme="minorHAnsi" w:eastAsia="Times New Roman" w:hAnsiTheme="minorHAnsi" w:cstheme="minorHAnsi"/>
                <w:color w:val="000000"/>
                <w:sz w:val="20"/>
                <w:szCs w:val="20"/>
                <w:lang w:eastAsia="es-MX"/>
              </w:rPr>
              <w:t>n.a.</w:t>
            </w:r>
            <w:proofErr w:type="spellEnd"/>
          </w:p>
        </w:tc>
        <w:tc>
          <w:tcPr>
            <w:tcW w:w="1364"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2679C2">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$30,546,000</w:t>
            </w:r>
          </w:p>
        </w:tc>
      </w:tr>
      <w:tr w:rsidR="00A22DAA" w:rsidRPr="001A7482" w:rsidTr="006D2CE2">
        <w:trPr>
          <w:trHeight w:val="765"/>
          <w:jc w:val="center"/>
        </w:trPr>
        <w:tc>
          <w:tcPr>
            <w:tcW w:w="1741" w:type="dxa"/>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Las Granjas</w:t>
            </w:r>
          </w:p>
        </w:tc>
        <w:tc>
          <w:tcPr>
            <w:tcW w:w="3617"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 xml:space="preserve">"Las Granjas", calle Camino Largo, </w:t>
            </w:r>
            <w:proofErr w:type="spellStart"/>
            <w:r w:rsidRPr="001A7482">
              <w:rPr>
                <w:rFonts w:asciiTheme="minorHAnsi" w:eastAsia="Times New Roman" w:hAnsiTheme="minorHAnsi" w:cstheme="minorHAnsi"/>
                <w:color w:val="000000"/>
                <w:sz w:val="20"/>
                <w:szCs w:val="20"/>
                <w:lang w:eastAsia="es-MX"/>
              </w:rPr>
              <w:t>fracc</w:t>
            </w:r>
            <w:proofErr w:type="spellEnd"/>
            <w:r w:rsidRPr="001A7482">
              <w:rPr>
                <w:rFonts w:asciiTheme="minorHAnsi" w:eastAsia="Times New Roman" w:hAnsiTheme="minorHAnsi" w:cstheme="minorHAnsi"/>
                <w:color w:val="000000"/>
                <w:sz w:val="20"/>
                <w:szCs w:val="20"/>
                <w:lang w:eastAsia="es-MX"/>
              </w:rPr>
              <w:t>. Las Granjas Campestre</w:t>
            </w:r>
          </w:p>
        </w:tc>
        <w:tc>
          <w:tcPr>
            <w:tcW w:w="1220"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10,000.00</w:t>
            </w:r>
          </w:p>
        </w:tc>
        <w:tc>
          <w:tcPr>
            <w:tcW w:w="1558"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proofErr w:type="spellStart"/>
            <w:r w:rsidRPr="001A7482">
              <w:rPr>
                <w:rFonts w:asciiTheme="minorHAnsi" w:eastAsia="Times New Roman" w:hAnsiTheme="minorHAnsi" w:cstheme="minorHAnsi"/>
                <w:color w:val="000000"/>
                <w:sz w:val="20"/>
                <w:szCs w:val="20"/>
                <w:lang w:eastAsia="es-MX"/>
              </w:rPr>
              <w:t>n.a.</w:t>
            </w:r>
            <w:proofErr w:type="spellEnd"/>
          </w:p>
        </w:tc>
        <w:tc>
          <w:tcPr>
            <w:tcW w:w="1364"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2679C2">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$2,500,000</w:t>
            </w:r>
          </w:p>
        </w:tc>
      </w:tr>
      <w:tr w:rsidR="00A22DAA" w:rsidRPr="001A7482" w:rsidTr="006D2CE2">
        <w:trPr>
          <w:trHeight w:val="810"/>
          <w:jc w:val="center"/>
        </w:trPr>
        <w:tc>
          <w:tcPr>
            <w:tcW w:w="1741" w:type="dxa"/>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Fuego Nuevo</w:t>
            </w:r>
          </w:p>
        </w:tc>
        <w:tc>
          <w:tcPr>
            <w:tcW w:w="3617"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 xml:space="preserve">"Fuego Nuevo", Libramiento Emilio Portes Gil y Expropiación Petrolera </w:t>
            </w:r>
            <w:proofErr w:type="spellStart"/>
            <w:r w:rsidRPr="001A7482">
              <w:rPr>
                <w:rFonts w:asciiTheme="minorHAnsi" w:eastAsia="Times New Roman" w:hAnsiTheme="minorHAnsi" w:cstheme="minorHAnsi"/>
                <w:color w:val="000000"/>
                <w:sz w:val="20"/>
                <w:szCs w:val="20"/>
                <w:lang w:eastAsia="es-MX"/>
              </w:rPr>
              <w:t>fracc</w:t>
            </w:r>
            <w:proofErr w:type="spellEnd"/>
            <w:r w:rsidRPr="001A7482">
              <w:rPr>
                <w:rFonts w:asciiTheme="minorHAnsi" w:eastAsia="Times New Roman" w:hAnsiTheme="minorHAnsi" w:cstheme="minorHAnsi"/>
                <w:color w:val="000000"/>
                <w:sz w:val="20"/>
                <w:szCs w:val="20"/>
                <w:lang w:eastAsia="es-MX"/>
              </w:rPr>
              <w:t>. Fuego Nuevo  (4)</w:t>
            </w:r>
          </w:p>
        </w:tc>
        <w:tc>
          <w:tcPr>
            <w:tcW w:w="1220"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2,380.97</w:t>
            </w:r>
          </w:p>
        </w:tc>
        <w:tc>
          <w:tcPr>
            <w:tcW w:w="1558"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proofErr w:type="spellStart"/>
            <w:r w:rsidRPr="001A7482">
              <w:rPr>
                <w:rFonts w:asciiTheme="minorHAnsi" w:eastAsia="Times New Roman" w:hAnsiTheme="minorHAnsi" w:cstheme="minorHAnsi"/>
                <w:color w:val="000000"/>
                <w:sz w:val="20"/>
                <w:szCs w:val="20"/>
                <w:lang w:eastAsia="es-MX"/>
              </w:rPr>
              <w:t>n.a.</w:t>
            </w:r>
            <w:proofErr w:type="spellEnd"/>
          </w:p>
        </w:tc>
        <w:tc>
          <w:tcPr>
            <w:tcW w:w="1364"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2679C2">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$3,552,974</w:t>
            </w:r>
          </w:p>
        </w:tc>
      </w:tr>
      <w:tr w:rsidR="00A22DAA" w:rsidRPr="001A7482" w:rsidTr="006D2CE2">
        <w:trPr>
          <w:trHeight w:val="825"/>
          <w:jc w:val="center"/>
        </w:trPr>
        <w:tc>
          <w:tcPr>
            <w:tcW w:w="1741" w:type="dxa"/>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La Garra</w:t>
            </w:r>
          </w:p>
        </w:tc>
        <w:tc>
          <w:tcPr>
            <w:tcW w:w="3617"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 xml:space="preserve">"Cuauhtémoc", calle 40 y Manuel </w:t>
            </w:r>
            <w:proofErr w:type="spellStart"/>
            <w:r w:rsidRPr="001A7482">
              <w:rPr>
                <w:rFonts w:asciiTheme="minorHAnsi" w:eastAsia="Times New Roman" w:hAnsiTheme="minorHAnsi" w:cstheme="minorHAnsi"/>
                <w:color w:val="000000"/>
                <w:sz w:val="20"/>
                <w:szCs w:val="20"/>
                <w:lang w:eastAsia="es-MX"/>
              </w:rPr>
              <w:t>Ravizé</w:t>
            </w:r>
            <w:proofErr w:type="spellEnd"/>
            <w:r w:rsidRPr="001A7482">
              <w:rPr>
                <w:rFonts w:asciiTheme="minorHAnsi" w:eastAsia="Times New Roman" w:hAnsiTheme="minorHAnsi" w:cstheme="minorHAnsi"/>
                <w:color w:val="000000"/>
                <w:sz w:val="20"/>
                <w:szCs w:val="20"/>
                <w:lang w:eastAsia="es-MX"/>
              </w:rPr>
              <w:t>, col. Cuauhtémoc (5)</w:t>
            </w:r>
          </w:p>
        </w:tc>
        <w:tc>
          <w:tcPr>
            <w:tcW w:w="1220"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2,806.00</w:t>
            </w:r>
          </w:p>
        </w:tc>
        <w:tc>
          <w:tcPr>
            <w:tcW w:w="1558"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proofErr w:type="spellStart"/>
            <w:r w:rsidRPr="001A7482">
              <w:rPr>
                <w:rFonts w:asciiTheme="minorHAnsi" w:eastAsia="Times New Roman" w:hAnsiTheme="minorHAnsi" w:cstheme="minorHAnsi"/>
                <w:color w:val="000000"/>
                <w:sz w:val="20"/>
                <w:szCs w:val="20"/>
                <w:lang w:eastAsia="es-MX"/>
              </w:rPr>
              <w:t>n.a.</w:t>
            </w:r>
            <w:proofErr w:type="spellEnd"/>
          </w:p>
        </w:tc>
        <w:tc>
          <w:tcPr>
            <w:tcW w:w="1364"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2679C2">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$520,010</w:t>
            </w:r>
          </w:p>
        </w:tc>
      </w:tr>
      <w:tr w:rsidR="00A22DAA" w:rsidRPr="001A7482" w:rsidTr="006D2CE2">
        <w:trPr>
          <w:trHeight w:val="825"/>
          <w:jc w:val="center"/>
        </w:trPr>
        <w:tc>
          <w:tcPr>
            <w:tcW w:w="174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Los Pinos</w:t>
            </w:r>
          </w:p>
        </w:tc>
        <w:tc>
          <w:tcPr>
            <w:tcW w:w="3617" w:type="dxa"/>
            <w:tcBorders>
              <w:top w:val="single" w:sz="8" w:space="0" w:color="auto"/>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"Los Pinos", calle Procuraduría entre 10 y 13 col. Burócratas Estatales (2)</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17,862.50</w:t>
            </w:r>
          </w:p>
        </w:tc>
        <w:tc>
          <w:tcPr>
            <w:tcW w:w="1558" w:type="dxa"/>
            <w:tcBorders>
              <w:top w:val="single" w:sz="8" w:space="0" w:color="auto"/>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proofErr w:type="spellStart"/>
            <w:r w:rsidRPr="001A7482">
              <w:rPr>
                <w:rFonts w:asciiTheme="minorHAnsi" w:eastAsia="Times New Roman" w:hAnsiTheme="minorHAnsi" w:cstheme="minorHAnsi"/>
                <w:color w:val="000000"/>
                <w:sz w:val="20"/>
                <w:szCs w:val="20"/>
                <w:lang w:eastAsia="es-MX"/>
              </w:rPr>
              <w:t>n.a.</w:t>
            </w:r>
            <w:proofErr w:type="spellEnd"/>
          </w:p>
        </w:tc>
        <w:tc>
          <w:tcPr>
            <w:tcW w:w="1364" w:type="dxa"/>
            <w:tcBorders>
              <w:top w:val="single" w:sz="8" w:space="0" w:color="auto"/>
              <w:left w:val="nil"/>
              <w:bottom w:val="single" w:sz="8" w:space="0" w:color="auto"/>
              <w:right w:val="single" w:sz="8" w:space="0" w:color="auto"/>
            </w:tcBorders>
            <w:shd w:val="clear" w:color="auto" w:fill="auto"/>
            <w:noWrap/>
            <w:vAlign w:val="center"/>
            <w:hideMark/>
          </w:tcPr>
          <w:p w:rsidR="00A22DAA" w:rsidRPr="001A7482" w:rsidRDefault="00A22DAA" w:rsidP="002679C2">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$7,479,678</w:t>
            </w:r>
          </w:p>
        </w:tc>
      </w:tr>
      <w:tr w:rsidR="00A22DAA" w:rsidRPr="001A7482" w:rsidTr="006D2CE2">
        <w:trPr>
          <w:trHeight w:val="825"/>
          <w:jc w:val="center"/>
        </w:trPr>
        <w:tc>
          <w:tcPr>
            <w:tcW w:w="174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Los Olivos</w:t>
            </w:r>
          </w:p>
        </w:tc>
        <w:tc>
          <w:tcPr>
            <w:tcW w:w="3617" w:type="dxa"/>
            <w:tcBorders>
              <w:top w:val="single" w:sz="8" w:space="0" w:color="auto"/>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Lote 35 Sección I, fraccionamiento Agropecuario Los Olivos  (3)</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11,269.50</w:t>
            </w:r>
          </w:p>
        </w:tc>
        <w:tc>
          <w:tcPr>
            <w:tcW w:w="1558" w:type="dxa"/>
            <w:tcBorders>
              <w:top w:val="single" w:sz="8" w:space="0" w:color="auto"/>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proofErr w:type="spellStart"/>
            <w:r w:rsidRPr="001A7482">
              <w:rPr>
                <w:rFonts w:asciiTheme="minorHAnsi" w:eastAsia="Times New Roman" w:hAnsiTheme="minorHAnsi" w:cstheme="minorHAnsi"/>
                <w:color w:val="000000"/>
                <w:sz w:val="20"/>
                <w:szCs w:val="20"/>
                <w:lang w:eastAsia="es-MX"/>
              </w:rPr>
              <w:t>n.a.</w:t>
            </w:r>
            <w:proofErr w:type="spellEnd"/>
          </w:p>
        </w:tc>
        <w:tc>
          <w:tcPr>
            <w:tcW w:w="1364" w:type="dxa"/>
            <w:tcBorders>
              <w:top w:val="single" w:sz="8" w:space="0" w:color="auto"/>
              <w:left w:val="nil"/>
              <w:bottom w:val="single" w:sz="8" w:space="0" w:color="auto"/>
              <w:right w:val="single" w:sz="8" w:space="0" w:color="auto"/>
            </w:tcBorders>
            <w:shd w:val="clear" w:color="auto" w:fill="auto"/>
            <w:noWrap/>
            <w:vAlign w:val="center"/>
            <w:hideMark/>
          </w:tcPr>
          <w:p w:rsidR="00A22DAA" w:rsidRPr="001A7482" w:rsidRDefault="00A22DAA" w:rsidP="002679C2">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$507,000</w:t>
            </w:r>
          </w:p>
        </w:tc>
      </w:tr>
      <w:tr w:rsidR="00A22DAA" w:rsidRPr="001A7482" w:rsidTr="006D2CE2">
        <w:trPr>
          <w:trHeight w:val="825"/>
          <w:jc w:val="center"/>
        </w:trPr>
        <w:tc>
          <w:tcPr>
            <w:tcW w:w="174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 </w:t>
            </w:r>
          </w:p>
        </w:tc>
        <w:tc>
          <w:tcPr>
            <w:tcW w:w="3617" w:type="dxa"/>
            <w:tcBorders>
              <w:top w:val="single" w:sz="8" w:space="0" w:color="auto"/>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Total bienes inmuebles</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 </w:t>
            </w:r>
          </w:p>
        </w:tc>
        <w:tc>
          <w:tcPr>
            <w:tcW w:w="1558" w:type="dxa"/>
            <w:tcBorders>
              <w:top w:val="single" w:sz="8" w:space="0" w:color="auto"/>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p>
        </w:tc>
        <w:tc>
          <w:tcPr>
            <w:tcW w:w="1364" w:type="dxa"/>
            <w:tcBorders>
              <w:top w:val="single" w:sz="8" w:space="0" w:color="auto"/>
              <w:left w:val="nil"/>
              <w:bottom w:val="single" w:sz="8" w:space="0" w:color="auto"/>
              <w:right w:val="single" w:sz="8" w:space="0" w:color="auto"/>
            </w:tcBorders>
            <w:shd w:val="clear" w:color="auto" w:fill="auto"/>
            <w:noWrap/>
            <w:vAlign w:val="center"/>
            <w:hideMark/>
          </w:tcPr>
          <w:p w:rsidR="00A22DAA" w:rsidRPr="001A7482" w:rsidRDefault="00A22DAA" w:rsidP="002679C2">
            <w:pPr>
              <w:spacing w:after="0" w:line="240" w:lineRule="auto"/>
              <w:jc w:val="right"/>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$114,551,094</w:t>
            </w:r>
          </w:p>
        </w:tc>
      </w:tr>
    </w:tbl>
    <w:p w:rsidR="00A22DAA" w:rsidRDefault="00A22DAA" w:rsidP="00A22DAA">
      <w:pPr>
        <w:pStyle w:val="Prrafodelista"/>
        <w:tabs>
          <w:tab w:val="left" w:pos="1966"/>
        </w:tabs>
        <w:autoSpaceDE w:val="0"/>
        <w:autoSpaceDN w:val="0"/>
        <w:adjustRightInd w:val="0"/>
        <w:spacing w:after="0" w:line="240" w:lineRule="auto"/>
        <w:ind w:left="0"/>
        <w:jc w:val="both"/>
        <w:rPr>
          <w:rFonts w:asciiTheme="minorHAnsi" w:hAnsiTheme="minorHAnsi" w:cstheme="minorHAnsi"/>
          <w:b/>
          <w:caps/>
          <w:sz w:val="20"/>
          <w:szCs w:val="20"/>
        </w:rPr>
      </w:pPr>
    </w:p>
    <w:p w:rsidR="00A22DAA" w:rsidRDefault="00A22DAA" w:rsidP="00A22DAA">
      <w:pPr>
        <w:pStyle w:val="Prrafodelista"/>
        <w:tabs>
          <w:tab w:val="left" w:pos="1966"/>
        </w:tabs>
        <w:autoSpaceDE w:val="0"/>
        <w:autoSpaceDN w:val="0"/>
        <w:adjustRightInd w:val="0"/>
        <w:spacing w:after="0" w:line="240" w:lineRule="auto"/>
        <w:ind w:left="0"/>
        <w:jc w:val="both"/>
        <w:rPr>
          <w:rFonts w:asciiTheme="minorHAnsi" w:hAnsiTheme="minorHAnsi" w:cstheme="minorHAnsi"/>
          <w:b/>
          <w:caps/>
          <w:sz w:val="20"/>
          <w:szCs w:val="20"/>
        </w:rPr>
      </w:pPr>
    </w:p>
    <w:p w:rsidR="00A22DAA" w:rsidRDefault="00A22DAA" w:rsidP="00A22DAA">
      <w:pPr>
        <w:pStyle w:val="Prrafodelista"/>
        <w:tabs>
          <w:tab w:val="left" w:pos="1966"/>
        </w:tabs>
        <w:autoSpaceDE w:val="0"/>
        <w:autoSpaceDN w:val="0"/>
        <w:adjustRightInd w:val="0"/>
        <w:spacing w:after="0" w:line="240" w:lineRule="auto"/>
        <w:ind w:left="0"/>
        <w:jc w:val="both"/>
        <w:rPr>
          <w:rFonts w:asciiTheme="minorHAnsi" w:hAnsiTheme="minorHAnsi" w:cstheme="minorHAnsi"/>
          <w:b/>
          <w:caps/>
          <w:sz w:val="20"/>
          <w:szCs w:val="20"/>
        </w:rPr>
      </w:pPr>
    </w:p>
    <w:p w:rsidR="00A22DAA" w:rsidRPr="001A7482" w:rsidRDefault="00A22DAA" w:rsidP="00A22DAA">
      <w:pPr>
        <w:pStyle w:val="Prrafodelista"/>
        <w:tabs>
          <w:tab w:val="left" w:pos="1966"/>
        </w:tabs>
        <w:autoSpaceDE w:val="0"/>
        <w:autoSpaceDN w:val="0"/>
        <w:adjustRightInd w:val="0"/>
        <w:spacing w:after="0" w:line="240" w:lineRule="auto"/>
        <w:ind w:left="0"/>
        <w:jc w:val="both"/>
        <w:rPr>
          <w:rFonts w:asciiTheme="minorHAnsi" w:hAnsiTheme="minorHAnsi" w:cstheme="minorHAnsi"/>
          <w:b/>
          <w:caps/>
          <w:sz w:val="20"/>
          <w:szCs w:val="20"/>
        </w:rPr>
      </w:pPr>
    </w:p>
    <w:p w:rsidR="00A22DAA" w:rsidRDefault="00A22DAA" w:rsidP="00A22DAA">
      <w:pPr>
        <w:pStyle w:val="Prrafodelista"/>
        <w:tabs>
          <w:tab w:val="left" w:pos="1966"/>
        </w:tabs>
        <w:autoSpaceDE w:val="0"/>
        <w:autoSpaceDN w:val="0"/>
        <w:adjustRightInd w:val="0"/>
        <w:spacing w:after="0" w:line="240" w:lineRule="auto"/>
        <w:ind w:left="0"/>
        <w:jc w:val="both"/>
        <w:rPr>
          <w:rFonts w:asciiTheme="minorHAnsi" w:hAnsiTheme="minorHAnsi" w:cstheme="minorHAnsi"/>
          <w:b/>
          <w:caps/>
          <w:sz w:val="20"/>
          <w:szCs w:val="20"/>
        </w:rPr>
      </w:pPr>
    </w:p>
    <w:p w:rsidR="002679C2" w:rsidRDefault="002679C2" w:rsidP="00A22DAA">
      <w:pPr>
        <w:pStyle w:val="Prrafodelista"/>
        <w:tabs>
          <w:tab w:val="left" w:pos="1966"/>
        </w:tabs>
        <w:autoSpaceDE w:val="0"/>
        <w:autoSpaceDN w:val="0"/>
        <w:adjustRightInd w:val="0"/>
        <w:spacing w:after="0" w:line="240" w:lineRule="auto"/>
        <w:ind w:left="0"/>
        <w:jc w:val="both"/>
        <w:rPr>
          <w:rFonts w:asciiTheme="minorHAnsi" w:hAnsiTheme="minorHAnsi" w:cstheme="minorHAnsi"/>
          <w:b/>
          <w:caps/>
          <w:sz w:val="20"/>
          <w:szCs w:val="20"/>
        </w:rPr>
      </w:pPr>
    </w:p>
    <w:p w:rsidR="002679C2" w:rsidRDefault="002679C2" w:rsidP="00A22DAA">
      <w:pPr>
        <w:pStyle w:val="Prrafodelista"/>
        <w:tabs>
          <w:tab w:val="left" w:pos="1966"/>
        </w:tabs>
        <w:autoSpaceDE w:val="0"/>
        <w:autoSpaceDN w:val="0"/>
        <w:adjustRightInd w:val="0"/>
        <w:spacing w:after="0" w:line="240" w:lineRule="auto"/>
        <w:ind w:left="0"/>
        <w:jc w:val="both"/>
        <w:rPr>
          <w:rFonts w:asciiTheme="minorHAnsi" w:hAnsiTheme="minorHAnsi" w:cstheme="minorHAnsi"/>
          <w:b/>
          <w:caps/>
          <w:sz w:val="20"/>
          <w:szCs w:val="20"/>
        </w:rPr>
      </w:pPr>
    </w:p>
    <w:p w:rsidR="002679C2" w:rsidRDefault="002679C2" w:rsidP="00A22DAA">
      <w:pPr>
        <w:pStyle w:val="Prrafodelista"/>
        <w:tabs>
          <w:tab w:val="left" w:pos="1966"/>
        </w:tabs>
        <w:autoSpaceDE w:val="0"/>
        <w:autoSpaceDN w:val="0"/>
        <w:adjustRightInd w:val="0"/>
        <w:spacing w:after="0" w:line="240" w:lineRule="auto"/>
        <w:ind w:left="0"/>
        <w:jc w:val="both"/>
        <w:rPr>
          <w:rFonts w:asciiTheme="minorHAnsi" w:hAnsiTheme="minorHAnsi" w:cstheme="minorHAnsi"/>
          <w:b/>
          <w:caps/>
          <w:sz w:val="20"/>
          <w:szCs w:val="20"/>
        </w:rPr>
      </w:pPr>
    </w:p>
    <w:p w:rsidR="002679C2" w:rsidRPr="001A7482" w:rsidRDefault="002679C2" w:rsidP="00A22DAA">
      <w:pPr>
        <w:pStyle w:val="Prrafodelista"/>
        <w:tabs>
          <w:tab w:val="left" w:pos="1966"/>
        </w:tabs>
        <w:autoSpaceDE w:val="0"/>
        <w:autoSpaceDN w:val="0"/>
        <w:adjustRightInd w:val="0"/>
        <w:spacing w:after="0" w:line="240" w:lineRule="auto"/>
        <w:ind w:left="0"/>
        <w:jc w:val="both"/>
        <w:rPr>
          <w:rFonts w:asciiTheme="minorHAnsi" w:hAnsiTheme="minorHAnsi" w:cstheme="minorHAnsi"/>
          <w:b/>
          <w:caps/>
          <w:sz w:val="20"/>
          <w:szCs w:val="20"/>
        </w:rPr>
      </w:pPr>
    </w:p>
    <w:p w:rsidR="00A22DAA" w:rsidRPr="001A7482" w:rsidRDefault="00A22DAA" w:rsidP="00A22DAA">
      <w:pPr>
        <w:pStyle w:val="Texto"/>
        <w:numPr>
          <w:ilvl w:val="0"/>
          <w:numId w:val="21"/>
        </w:numPr>
        <w:spacing w:after="0" w:line="240" w:lineRule="exact"/>
        <w:rPr>
          <w:rFonts w:asciiTheme="minorHAnsi" w:hAnsiTheme="minorHAnsi" w:cstheme="minorHAnsi"/>
          <w:sz w:val="20"/>
          <w:lang w:val="es-MX"/>
        </w:rPr>
      </w:pPr>
      <w:r w:rsidRPr="001A7482">
        <w:rPr>
          <w:rFonts w:asciiTheme="minorHAnsi" w:hAnsiTheme="minorHAnsi" w:cstheme="minorHAnsi"/>
          <w:sz w:val="20"/>
          <w:lang w:val="es-MX"/>
        </w:rPr>
        <w:t xml:space="preserve">En el acuerdo 2 de la primera sesión extraordinaria de fecha 14 de diciembre del año 2015 la Junta de Gobierno de este Instituto, autorizo el contrato de Permuta de bien inmueble sobre el terreno denominado Alborada, ubicado en carretera a matamoros avenida José </w:t>
      </w:r>
      <w:proofErr w:type="spellStart"/>
      <w:r w:rsidRPr="001A7482">
        <w:rPr>
          <w:rFonts w:asciiTheme="minorHAnsi" w:hAnsiTheme="minorHAnsi" w:cstheme="minorHAnsi"/>
          <w:sz w:val="20"/>
          <w:lang w:val="es-MX"/>
        </w:rPr>
        <w:t>Sulaiman</w:t>
      </w:r>
      <w:proofErr w:type="spellEnd"/>
      <w:r w:rsidRPr="001A7482">
        <w:rPr>
          <w:rFonts w:asciiTheme="minorHAnsi" w:hAnsiTheme="minorHAnsi" w:cstheme="minorHAnsi"/>
          <w:sz w:val="20"/>
          <w:lang w:val="es-MX"/>
        </w:rPr>
        <w:t xml:space="preserve"> acera oriente.</w:t>
      </w:r>
    </w:p>
    <w:p w:rsidR="00A22DAA" w:rsidRPr="001A7482" w:rsidRDefault="00A22DAA" w:rsidP="00A22DAA">
      <w:pPr>
        <w:pStyle w:val="Texto"/>
        <w:spacing w:after="0" w:line="240" w:lineRule="exact"/>
        <w:rPr>
          <w:rFonts w:asciiTheme="minorHAnsi" w:hAnsiTheme="minorHAnsi" w:cstheme="minorHAnsi"/>
          <w:sz w:val="20"/>
          <w:lang w:val="es-MX"/>
        </w:rPr>
      </w:pPr>
    </w:p>
    <w:p w:rsidR="00A22DAA" w:rsidRPr="001A7482" w:rsidRDefault="00A22DAA" w:rsidP="00A22DAA">
      <w:pPr>
        <w:pStyle w:val="Texto"/>
        <w:spacing w:after="0" w:line="240" w:lineRule="exact"/>
        <w:rPr>
          <w:rFonts w:asciiTheme="minorHAnsi" w:hAnsiTheme="minorHAnsi" w:cstheme="minorHAnsi"/>
          <w:sz w:val="20"/>
          <w:lang w:val="es-MX"/>
        </w:rPr>
      </w:pPr>
    </w:p>
    <w:tbl>
      <w:tblPr>
        <w:tblW w:w="9500" w:type="dxa"/>
        <w:jc w:val="center"/>
        <w:tblInd w:w="59" w:type="dxa"/>
        <w:tblCellMar>
          <w:left w:w="70" w:type="dxa"/>
          <w:right w:w="70" w:type="dxa"/>
        </w:tblCellMar>
        <w:tblLook w:val="04A0"/>
      </w:tblPr>
      <w:tblGrid>
        <w:gridCol w:w="1741"/>
        <w:gridCol w:w="3817"/>
        <w:gridCol w:w="1217"/>
        <w:gridCol w:w="1429"/>
        <w:gridCol w:w="1296"/>
      </w:tblGrid>
      <w:tr w:rsidR="00A22DAA" w:rsidRPr="001A7482" w:rsidTr="006D2CE2">
        <w:trPr>
          <w:trHeight w:val="315"/>
          <w:jc w:val="center"/>
        </w:trPr>
        <w:tc>
          <w:tcPr>
            <w:tcW w:w="9500" w:type="dxa"/>
            <w:gridSpan w:val="5"/>
            <w:tcBorders>
              <w:top w:val="single" w:sz="8" w:space="0" w:color="7BA0CD"/>
              <w:left w:val="single" w:sz="8" w:space="0" w:color="7BA0CD"/>
              <w:bottom w:val="nil"/>
              <w:right w:val="single" w:sz="8" w:space="0" w:color="7BA0CD"/>
            </w:tcBorders>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Permuta 1 Gobierno del Estado - IPSSET / Fraccionamiento Alborada.</w:t>
            </w:r>
          </w:p>
        </w:tc>
      </w:tr>
      <w:tr w:rsidR="00A22DAA" w:rsidRPr="001A7482" w:rsidTr="006D2CE2">
        <w:trPr>
          <w:trHeight w:val="615"/>
          <w:jc w:val="center"/>
        </w:trPr>
        <w:tc>
          <w:tcPr>
            <w:tcW w:w="1741"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Descripción</w:t>
            </w:r>
          </w:p>
        </w:tc>
        <w:tc>
          <w:tcPr>
            <w:tcW w:w="3817"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Ubicación</w:t>
            </w:r>
          </w:p>
        </w:tc>
        <w:tc>
          <w:tcPr>
            <w:tcW w:w="1217"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Superficie (m2)</w:t>
            </w:r>
          </w:p>
        </w:tc>
        <w:tc>
          <w:tcPr>
            <w:tcW w:w="142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Construcción (m2)</w:t>
            </w:r>
          </w:p>
        </w:tc>
        <w:tc>
          <w:tcPr>
            <w:tcW w:w="129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Valor del Inmueble</w:t>
            </w:r>
          </w:p>
        </w:tc>
      </w:tr>
      <w:tr w:rsidR="00A22DAA" w:rsidRPr="001A7482" w:rsidTr="006D2CE2">
        <w:trPr>
          <w:trHeight w:val="360"/>
          <w:jc w:val="center"/>
        </w:trPr>
        <w:tc>
          <w:tcPr>
            <w:tcW w:w="1741" w:type="dxa"/>
            <w:vMerge w:val="restart"/>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Fraccionamiento Alborada / Entregado al Gob. Del Estado</w:t>
            </w:r>
          </w:p>
        </w:tc>
        <w:tc>
          <w:tcPr>
            <w:tcW w:w="3817" w:type="dxa"/>
            <w:vMerge w:val="restart"/>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 xml:space="preserve">"Alborada", salida a Matamoros entre </w:t>
            </w:r>
            <w:proofErr w:type="spellStart"/>
            <w:r w:rsidRPr="001A7482">
              <w:rPr>
                <w:rFonts w:asciiTheme="minorHAnsi" w:eastAsia="Times New Roman" w:hAnsiTheme="minorHAnsi" w:cstheme="minorHAnsi"/>
                <w:color w:val="000000"/>
                <w:sz w:val="20"/>
                <w:szCs w:val="20"/>
                <w:lang w:eastAsia="es-MX"/>
              </w:rPr>
              <w:t>Blvd.</w:t>
            </w:r>
            <w:proofErr w:type="spellEnd"/>
            <w:r w:rsidRPr="001A7482">
              <w:rPr>
                <w:rFonts w:asciiTheme="minorHAnsi" w:eastAsia="Times New Roman" w:hAnsiTheme="minorHAnsi" w:cstheme="minorHAnsi"/>
                <w:color w:val="000000"/>
                <w:sz w:val="20"/>
                <w:szCs w:val="20"/>
                <w:lang w:eastAsia="es-MX"/>
              </w:rPr>
              <w:t xml:space="preserve"> Fidel Velázquez y Libramiento Naciones Unidas</w:t>
            </w:r>
          </w:p>
        </w:tc>
        <w:tc>
          <w:tcPr>
            <w:tcW w:w="1217" w:type="dxa"/>
            <w:vMerge w:val="restart"/>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78,121.85</w:t>
            </w:r>
          </w:p>
        </w:tc>
        <w:tc>
          <w:tcPr>
            <w:tcW w:w="1429" w:type="dxa"/>
            <w:vMerge w:val="restart"/>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proofErr w:type="spellStart"/>
            <w:r w:rsidRPr="001A7482">
              <w:rPr>
                <w:rFonts w:asciiTheme="minorHAnsi" w:eastAsia="Times New Roman" w:hAnsiTheme="minorHAnsi" w:cstheme="minorHAnsi"/>
                <w:color w:val="000000"/>
                <w:sz w:val="20"/>
                <w:szCs w:val="20"/>
                <w:lang w:eastAsia="es-MX"/>
              </w:rPr>
              <w:t>n.a.</w:t>
            </w:r>
            <w:proofErr w:type="spellEnd"/>
          </w:p>
        </w:tc>
        <w:tc>
          <w:tcPr>
            <w:tcW w:w="1296"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2679C2">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$30,546,000</w:t>
            </w:r>
          </w:p>
        </w:tc>
      </w:tr>
      <w:tr w:rsidR="00A22DAA" w:rsidRPr="001A7482" w:rsidTr="006D2CE2">
        <w:trPr>
          <w:trHeight w:val="840"/>
          <w:jc w:val="center"/>
        </w:trPr>
        <w:tc>
          <w:tcPr>
            <w:tcW w:w="1741" w:type="dxa"/>
            <w:vMerge/>
            <w:tcBorders>
              <w:top w:val="nil"/>
              <w:left w:val="single" w:sz="8" w:space="0" w:color="auto"/>
              <w:bottom w:val="single" w:sz="8" w:space="0" w:color="auto"/>
              <w:right w:val="single" w:sz="8" w:space="0" w:color="auto"/>
            </w:tcBorders>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p>
        </w:tc>
        <w:tc>
          <w:tcPr>
            <w:tcW w:w="3817" w:type="dxa"/>
            <w:vMerge/>
            <w:tcBorders>
              <w:top w:val="nil"/>
              <w:left w:val="single" w:sz="8" w:space="0" w:color="auto"/>
              <w:bottom w:val="single" w:sz="8" w:space="0" w:color="auto"/>
              <w:right w:val="single" w:sz="8" w:space="0" w:color="auto"/>
            </w:tcBorders>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p>
        </w:tc>
        <w:tc>
          <w:tcPr>
            <w:tcW w:w="1217" w:type="dxa"/>
            <w:vMerge/>
            <w:tcBorders>
              <w:top w:val="nil"/>
              <w:left w:val="single" w:sz="8" w:space="0" w:color="auto"/>
              <w:bottom w:val="single" w:sz="8" w:space="0" w:color="auto"/>
              <w:right w:val="single" w:sz="8" w:space="0" w:color="auto"/>
            </w:tcBorders>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p>
        </w:tc>
        <w:tc>
          <w:tcPr>
            <w:tcW w:w="1429" w:type="dxa"/>
            <w:vMerge/>
            <w:tcBorders>
              <w:top w:val="nil"/>
              <w:left w:val="single" w:sz="8" w:space="0" w:color="auto"/>
              <w:bottom w:val="single" w:sz="8" w:space="0" w:color="auto"/>
              <w:right w:val="single" w:sz="8" w:space="0" w:color="auto"/>
            </w:tcBorders>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p>
        </w:tc>
        <w:tc>
          <w:tcPr>
            <w:tcW w:w="1296" w:type="dxa"/>
            <w:vMerge/>
            <w:tcBorders>
              <w:top w:val="nil"/>
              <w:left w:val="single" w:sz="8" w:space="0" w:color="auto"/>
              <w:bottom w:val="single" w:sz="8" w:space="0" w:color="auto"/>
              <w:right w:val="single" w:sz="8" w:space="0" w:color="auto"/>
            </w:tcBorders>
            <w:vAlign w:val="center"/>
            <w:hideMark/>
          </w:tcPr>
          <w:p w:rsidR="00A22DAA" w:rsidRPr="001A7482" w:rsidRDefault="00A22DAA" w:rsidP="002679C2">
            <w:pPr>
              <w:spacing w:after="0" w:line="240" w:lineRule="auto"/>
              <w:jc w:val="right"/>
              <w:rPr>
                <w:rFonts w:asciiTheme="minorHAnsi" w:eastAsia="Times New Roman" w:hAnsiTheme="minorHAnsi" w:cstheme="minorHAnsi"/>
                <w:color w:val="000000"/>
                <w:sz w:val="20"/>
                <w:szCs w:val="20"/>
                <w:lang w:eastAsia="es-MX"/>
              </w:rPr>
            </w:pPr>
          </w:p>
        </w:tc>
      </w:tr>
      <w:tr w:rsidR="00A22DAA" w:rsidRPr="001A7482" w:rsidTr="006D2CE2">
        <w:trPr>
          <w:trHeight w:val="810"/>
          <w:jc w:val="center"/>
        </w:trPr>
        <w:tc>
          <w:tcPr>
            <w:tcW w:w="1741" w:type="dxa"/>
            <w:vMerge w:val="restart"/>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Terreno a Permutar por el Fraccionamiento Alborada</w:t>
            </w:r>
          </w:p>
        </w:tc>
        <w:tc>
          <w:tcPr>
            <w:tcW w:w="3817" w:type="dxa"/>
            <w:vMerge w:val="restart"/>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Carretera Victoria- Soto la Marina, s/n</w:t>
            </w:r>
          </w:p>
        </w:tc>
        <w:tc>
          <w:tcPr>
            <w:tcW w:w="1217" w:type="dxa"/>
            <w:vMerge w:val="restart"/>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80,599.90</w:t>
            </w:r>
          </w:p>
        </w:tc>
        <w:tc>
          <w:tcPr>
            <w:tcW w:w="1429"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proofErr w:type="spellStart"/>
            <w:r w:rsidRPr="001A7482">
              <w:rPr>
                <w:rFonts w:asciiTheme="minorHAnsi" w:eastAsia="Times New Roman" w:hAnsiTheme="minorHAnsi" w:cstheme="minorHAnsi"/>
                <w:color w:val="000000"/>
                <w:sz w:val="20"/>
                <w:szCs w:val="20"/>
                <w:lang w:eastAsia="es-MX"/>
              </w:rPr>
              <w:t>n.a.</w:t>
            </w:r>
            <w:proofErr w:type="spellEnd"/>
          </w:p>
        </w:tc>
        <w:tc>
          <w:tcPr>
            <w:tcW w:w="1296" w:type="dxa"/>
            <w:vMerge w:val="restart"/>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2679C2">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$16,000,000</w:t>
            </w:r>
          </w:p>
        </w:tc>
      </w:tr>
      <w:tr w:rsidR="00A22DAA" w:rsidRPr="001A7482" w:rsidTr="006D2CE2">
        <w:trPr>
          <w:trHeight w:val="765"/>
          <w:jc w:val="center"/>
        </w:trPr>
        <w:tc>
          <w:tcPr>
            <w:tcW w:w="1741" w:type="dxa"/>
            <w:vMerge/>
            <w:tcBorders>
              <w:top w:val="nil"/>
              <w:left w:val="single" w:sz="8" w:space="0" w:color="auto"/>
              <w:bottom w:val="single" w:sz="8" w:space="0" w:color="auto"/>
              <w:right w:val="single" w:sz="8" w:space="0" w:color="auto"/>
            </w:tcBorders>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p>
        </w:tc>
        <w:tc>
          <w:tcPr>
            <w:tcW w:w="3817" w:type="dxa"/>
            <w:vMerge/>
            <w:tcBorders>
              <w:top w:val="nil"/>
              <w:left w:val="single" w:sz="8" w:space="0" w:color="auto"/>
              <w:bottom w:val="single" w:sz="8" w:space="0" w:color="auto"/>
              <w:right w:val="single" w:sz="8" w:space="0" w:color="auto"/>
            </w:tcBorders>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p>
        </w:tc>
        <w:tc>
          <w:tcPr>
            <w:tcW w:w="1217" w:type="dxa"/>
            <w:vMerge/>
            <w:tcBorders>
              <w:top w:val="nil"/>
              <w:left w:val="single" w:sz="8" w:space="0" w:color="auto"/>
              <w:bottom w:val="single" w:sz="8" w:space="0" w:color="auto"/>
              <w:right w:val="single" w:sz="8" w:space="0" w:color="auto"/>
            </w:tcBorders>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p>
        </w:tc>
        <w:tc>
          <w:tcPr>
            <w:tcW w:w="1429" w:type="dxa"/>
            <w:vMerge/>
            <w:tcBorders>
              <w:top w:val="nil"/>
              <w:left w:val="single" w:sz="8" w:space="0" w:color="auto"/>
              <w:bottom w:val="single" w:sz="8" w:space="0" w:color="auto"/>
              <w:right w:val="single" w:sz="8" w:space="0" w:color="auto"/>
            </w:tcBorders>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p>
        </w:tc>
        <w:tc>
          <w:tcPr>
            <w:tcW w:w="1296" w:type="dxa"/>
            <w:vMerge/>
            <w:tcBorders>
              <w:top w:val="nil"/>
              <w:left w:val="single" w:sz="8" w:space="0" w:color="auto"/>
              <w:bottom w:val="single" w:sz="8" w:space="0" w:color="auto"/>
              <w:right w:val="single" w:sz="8" w:space="0" w:color="auto"/>
            </w:tcBorders>
            <w:vAlign w:val="center"/>
            <w:hideMark/>
          </w:tcPr>
          <w:p w:rsidR="00A22DAA" w:rsidRPr="001A7482" w:rsidRDefault="00A22DAA" w:rsidP="002679C2">
            <w:pPr>
              <w:spacing w:after="0" w:line="240" w:lineRule="auto"/>
              <w:jc w:val="right"/>
              <w:rPr>
                <w:rFonts w:asciiTheme="minorHAnsi" w:eastAsia="Times New Roman" w:hAnsiTheme="minorHAnsi" w:cstheme="minorHAnsi"/>
                <w:color w:val="000000"/>
                <w:sz w:val="20"/>
                <w:szCs w:val="20"/>
                <w:lang w:eastAsia="es-MX"/>
              </w:rPr>
            </w:pPr>
          </w:p>
        </w:tc>
      </w:tr>
      <w:tr w:rsidR="00A22DAA" w:rsidRPr="001A7482" w:rsidTr="006D2CE2">
        <w:trPr>
          <w:trHeight w:val="360"/>
          <w:jc w:val="center"/>
        </w:trPr>
        <w:tc>
          <w:tcPr>
            <w:tcW w:w="1741" w:type="dxa"/>
            <w:vMerge w:val="restart"/>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Terreno a Permutar por el Fraccionamiento Alborada</w:t>
            </w:r>
          </w:p>
        </w:tc>
        <w:tc>
          <w:tcPr>
            <w:tcW w:w="3817" w:type="dxa"/>
            <w:vMerge w:val="restart"/>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 xml:space="preserve">Boulevard </w:t>
            </w:r>
            <w:proofErr w:type="spellStart"/>
            <w:r w:rsidRPr="001A7482">
              <w:rPr>
                <w:rFonts w:asciiTheme="minorHAnsi" w:eastAsia="Times New Roman" w:hAnsiTheme="minorHAnsi" w:cstheme="minorHAnsi"/>
                <w:color w:val="000000"/>
                <w:sz w:val="20"/>
                <w:szCs w:val="20"/>
                <w:lang w:eastAsia="es-MX"/>
              </w:rPr>
              <w:t>Práxedis</w:t>
            </w:r>
            <w:proofErr w:type="spellEnd"/>
            <w:r w:rsidRPr="001A7482">
              <w:rPr>
                <w:rFonts w:asciiTheme="minorHAnsi" w:eastAsia="Times New Roman" w:hAnsiTheme="minorHAnsi" w:cstheme="minorHAnsi"/>
                <w:color w:val="000000"/>
                <w:sz w:val="20"/>
                <w:szCs w:val="20"/>
                <w:lang w:eastAsia="es-MX"/>
              </w:rPr>
              <w:t xml:space="preserve"> Balboa s/n, acera Oriente entre Avenida Águila Azteca y Libramiento Guadalupe Victoria, Parque Bicentenario</w:t>
            </w:r>
          </w:p>
        </w:tc>
        <w:tc>
          <w:tcPr>
            <w:tcW w:w="1217" w:type="dxa"/>
            <w:vMerge w:val="restart"/>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12,697.51</w:t>
            </w:r>
          </w:p>
        </w:tc>
        <w:tc>
          <w:tcPr>
            <w:tcW w:w="1429" w:type="dxa"/>
            <w:vMerge w:val="restart"/>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proofErr w:type="spellStart"/>
            <w:r w:rsidRPr="001A7482">
              <w:rPr>
                <w:rFonts w:asciiTheme="minorHAnsi" w:eastAsia="Times New Roman" w:hAnsiTheme="minorHAnsi" w:cstheme="minorHAnsi"/>
                <w:color w:val="000000"/>
                <w:sz w:val="20"/>
                <w:szCs w:val="20"/>
                <w:lang w:eastAsia="es-MX"/>
              </w:rPr>
              <w:t>n.a.</w:t>
            </w:r>
            <w:proofErr w:type="spellEnd"/>
          </w:p>
        </w:tc>
        <w:tc>
          <w:tcPr>
            <w:tcW w:w="1296"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2679C2">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$17,650,000</w:t>
            </w:r>
          </w:p>
        </w:tc>
      </w:tr>
      <w:tr w:rsidR="00A22DAA" w:rsidRPr="001A7482" w:rsidTr="006D2CE2">
        <w:trPr>
          <w:trHeight w:val="780"/>
          <w:jc w:val="center"/>
        </w:trPr>
        <w:tc>
          <w:tcPr>
            <w:tcW w:w="1741" w:type="dxa"/>
            <w:vMerge/>
            <w:tcBorders>
              <w:top w:val="nil"/>
              <w:left w:val="single" w:sz="8" w:space="0" w:color="auto"/>
              <w:bottom w:val="single" w:sz="8" w:space="0" w:color="auto"/>
              <w:right w:val="single" w:sz="8" w:space="0" w:color="auto"/>
            </w:tcBorders>
            <w:vAlign w:val="center"/>
            <w:hideMark/>
          </w:tcPr>
          <w:p w:rsidR="00A22DAA" w:rsidRPr="001A7482" w:rsidRDefault="00A22DAA" w:rsidP="006D2CE2">
            <w:pPr>
              <w:spacing w:after="0" w:line="240" w:lineRule="auto"/>
              <w:rPr>
                <w:rFonts w:asciiTheme="minorHAnsi" w:eastAsia="Times New Roman" w:hAnsiTheme="minorHAnsi" w:cstheme="minorHAnsi"/>
                <w:b/>
                <w:bCs/>
                <w:color w:val="000000"/>
                <w:sz w:val="20"/>
                <w:szCs w:val="20"/>
                <w:lang w:eastAsia="es-MX"/>
              </w:rPr>
            </w:pPr>
          </w:p>
        </w:tc>
        <w:tc>
          <w:tcPr>
            <w:tcW w:w="3817" w:type="dxa"/>
            <w:vMerge/>
            <w:tcBorders>
              <w:top w:val="nil"/>
              <w:left w:val="single" w:sz="8" w:space="0" w:color="auto"/>
              <w:bottom w:val="single" w:sz="8" w:space="0" w:color="auto"/>
              <w:right w:val="single" w:sz="8" w:space="0" w:color="auto"/>
            </w:tcBorders>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p>
        </w:tc>
        <w:tc>
          <w:tcPr>
            <w:tcW w:w="1217" w:type="dxa"/>
            <w:vMerge/>
            <w:tcBorders>
              <w:top w:val="nil"/>
              <w:left w:val="single" w:sz="8" w:space="0" w:color="auto"/>
              <w:bottom w:val="single" w:sz="8" w:space="0" w:color="auto"/>
              <w:right w:val="single" w:sz="8" w:space="0" w:color="auto"/>
            </w:tcBorders>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p>
        </w:tc>
        <w:tc>
          <w:tcPr>
            <w:tcW w:w="1429" w:type="dxa"/>
            <w:vMerge/>
            <w:tcBorders>
              <w:top w:val="nil"/>
              <w:left w:val="single" w:sz="8" w:space="0" w:color="auto"/>
              <w:bottom w:val="single" w:sz="8" w:space="0" w:color="auto"/>
              <w:right w:val="single" w:sz="8" w:space="0" w:color="auto"/>
            </w:tcBorders>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p>
        </w:tc>
        <w:tc>
          <w:tcPr>
            <w:tcW w:w="1296" w:type="dxa"/>
            <w:vMerge/>
            <w:tcBorders>
              <w:top w:val="nil"/>
              <w:left w:val="single" w:sz="8" w:space="0" w:color="auto"/>
              <w:bottom w:val="single" w:sz="8" w:space="0" w:color="auto"/>
              <w:right w:val="single" w:sz="8" w:space="0" w:color="auto"/>
            </w:tcBorders>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p>
        </w:tc>
      </w:tr>
    </w:tbl>
    <w:p w:rsidR="00A22DAA" w:rsidRPr="001A7482" w:rsidRDefault="00A22DAA" w:rsidP="00A22DAA">
      <w:pPr>
        <w:pStyle w:val="Textopredeterminado"/>
        <w:spacing w:line="360" w:lineRule="auto"/>
        <w:jc w:val="both"/>
        <w:rPr>
          <w:rFonts w:asciiTheme="minorHAnsi" w:hAnsiTheme="minorHAnsi" w:cstheme="minorHAnsi"/>
          <w:sz w:val="20"/>
          <w:szCs w:val="20"/>
          <w:lang w:val="es-MX"/>
        </w:rPr>
      </w:pPr>
    </w:p>
    <w:p w:rsidR="00A22DAA" w:rsidRPr="001A7482" w:rsidRDefault="00A22DAA" w:rsidP="00A22DAA">
      <w:pPr>
        <w:pStyle w:val="Textopredeterminado"/>
        <w:numPr>
          <w:ilvl w:val="0"/>
          <w:numId w:val="21"/>
        </w:numPr>
        <w:jc w:val="both"/>
        <w:rPr>
          <w:rFonts w:asciiTheme="minorHAnsi" w:hAnsiTheme="minorHAnsi" w:cstheme="minorHAnsi"/>
          <w:sz w:val="20"/>
          <w:szCs w:val="20"/>
          <w:lang w:val="es-MX"/>
        </w:rPr>
      </w:pPr>
      <w:r w:rsidRPr="001A7482">
        <w:rPr>
          <w:rFonts w:asciiTheme="minorHAnsi" w:hAnsiTheme="minorHAnsi" w:cstheme="minorHAnsi"/>
          <w:sz w:val="20"/>
          <w:szCs w:val="20"/>
          <w:lang w:val="es-MX"/>
        </w:rPr>
        <w:t>En el acuerdo 14 de la primera sesión ordinaria de fecha 29 de febrero del  2016 de la Junta de Gobierno de este Instituto, fue autorizado el contrato de Permuta de bien inmueble sobre el terreno denominado los Pinos, ubicado a un costado de la colonia burócrata.</w:t>
      </w:r>
    </w:p>
    <w:p w:rsidR="00A22DAA" w:rsidRPr="001A7482" w:rsidRDefault="00A22DAA" w:rsidP="00A22DAA">
      <w:pPr>
        <w:pStyle w:val="Textopredeterminado"/>
        <w:ind w:left="1008"/>
        <w:jc w:val="both"/>
        <w:rPr>
          <w:rFonts w:asciiTheme="minorHAnsi" w:hAnsiTheme="minorHAnsi" w:cstheme="minorHAnsi"/>
          <w:sz w:val="20"/>
          <w:szCs w:val="20"/>
          <w:lang w:val="es-MX"/>
        </w:rPr>
      </w:pPr>
    </w:p>
    <w:tbl>
      <w:tblPr>
        <w:tblW w:w="9500" w:type="dxa"/>
        <w:jc w:val="center"/>
        <w:tblInd w:w="59" w:type="dxa"/>
        <w:tblCellMar>
          <w:left w:w="70" w:type="dxa"/>
          <w:right w:w="70" w:type="dxa"/>
        </w:tblCellMar>
        <w:tblLook w:val="04A0"/>
      </w:tblPr>
      <w:tblGrid>
        <w:gridCol w:w="1472"/>
        <w:gridCol w:w="2471"/>
        <w:gridCol w:w="1612"/>
        <w:gridCol w:w="1966"/>
        <w:gridCol w:w="1979"/>
      </w:tblGrid>
      <w:tr w:rsidR="00A22DAA" w:rsidRPr="001A7482" w:rsidTr="006D2CE2">
        <w:trPr>
          <w:trHeight w:val="300"/>
          <w:jc w:val="center"/>
        </w:trPr>
        <w:tc>
          <w:tcPr>
            <w:tcW w:w="9500" w:type="dxa"/>
            <w:gridSpan w:val="5"/>
            <w:tcBorders>
              <w:top w:val="single" w:sz="8" w:space="0" w:color="7BA0CD"/>
              <w:left w:val="single" w:sz="8" w:space="0" w:color="7BA0CD"/>
              <w:bottom w:val="nil"/>
              <w:right w:val="single" w:sz="8" w:space="0" w:color="7BA0CD"/>
            </w:tcBorders>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Permuta 2 Gobierno del Estado - IPSSET / Parque La Loma.</w:t>
            </w:r>
          </w:p>
        </w:tc>
      </w:tr>
      <w:tr w:rsidR="00A22DAA" w:rsidRPr="001A7482" w:rsidTr="006D2CE2">
        <w:trPr>
          <w:trHeight w:val="315"/>
          <w:jc w:val="center"/>
        </w:trPr>
        <w:tc>
          <w:tcPr>
            <w:tcW w:w="1472" w:type="dxa"/>
            <w:tcBorders>
              <w:top w:val="single" w:sz="8" w:space="0" w:color="auto"/>
              <w:left w:val="single" w:sz="8" w:space="0" w:color="auto"/>
              <w:bottom w:val="single" w:sz="8" w:space="0" w:color="auto"/>
              <w:right w:val="single" w:sz="8" w:space="0" w:color="auto"/>
            </w:tcBorders>
            <w:shd w:val="clear" w:color="auto" w:fill="D0CECE" w:themeFill="background2" w:themeFillShade="E6"/>
            <w:noWrap/>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Descripción</w:t>
            </w:r>
          </w:p>
        </w:tc>
        <w:tc>
          <w:tcPr>
            <w:tcW w:w="2471" w:type="dxa"/>
            <w:tcBorders>
              <w:top w:val="single" w:sz="8" w:space="0" w:color="auto"/>
              <w:left w:val="nil"/>
              <w:bottom w:val="single" w:sz="8" w:space="0" w:color="auto"/>
              <w:right w:val="single" w:sz="8" w:space="0" w:color="auto"/>
            </w:tcBorders>
            <w:shd w:val="clear" w:color="auto" w:fill="D0CECE" w:themeFill="background2" w:themeFillShade="E6"/>
            <w:noWrap/>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Ubicación</w:t>
            </w:r>
          </w:p>
        </w:tc>
        <w:tc>
          <w:tcPr>
            <w:tcW w:w="1612" w:type="dxa"/>
            <w:tcBorders>
              <w:top w:val="single" w:sz="8" w:space="0" w:color="auto"/>
              <w:left w:val="nil"/>
              <w:bottom w:val="single" w:sz="8" w:space="0" w:color="auto"/>
              <w:right w:val="single" w:sz="8" w:space="0" w:color="auto"/>
            </w:tcBorders>
            <w:shd w:val="clear" w:color="auto" w:fill="D0CECE" w:themeFill="background2" w:themeFillShade="E6"/>
            <w:noWrap/>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Superficie (m2)</w:t>
            </w:r>
          </w:p>
        </w:tc>
        <w:tc>
          <w:tcPr>
            <w:tcW w:w="1966" w:type="dxa"/>
            <w:tcBorders>
              <w:top w:val="single" w:sz="8" w:space="0" w:color="auto"/>
              <w:left w:val="nil"/>
              <w:bottom w:val="single" w:sz="8" w:space="0" w:color="auto"/>
              <w:right w:val="single" w:sz="8" w:space="0" w:color="auto"/>
            </w:tcBorders>
            <w:shd w:val="clear" w:color="auto" w:fill="D0CECE" w:themeFill="background2" w:themeFillShade="E6"/>
            <w:noWrap/>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Construcción (m2)</w:t>
            </w:r>
          </w:p>
        </w:tc>
        <w:tc>
          <w:tcPr>
            <w:tcW w:w="1979" w:type="dxa"/>
            <w:tcBorders>
              <w:top w:val="single" w:sz="8" w:space="0" w:color="auto"/>
              <w:left w:val="nil"/>
              <w:bottom w:val="single" w:sz="8" w:space="0" w:color="auto"/>
              <w:right w:val="single" w:sz="8" w:space="0" w:color="auto"/>
            </w:tcBorders>
            <w:shd w:val="clear" w:color="auto" w:fill="D0CECE" w:themeFill="background2" w:themeFillShade="E6"/>
            <w:noWrap/>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Valor del Inmueble</w:t>
            </w:r>
          </w:p>
        </w:tc>
      </w:tr>
      <w:tr w:rsidR="00A22DAA" w:rsidRPr="001A7482" w:rsidTr="006D2CE2">
        <w:trPr>
          <w:trHeight w:val="360"/>
          <w:jc w:val="center"/>
        </w:trPr>
        <w:tc>
          <w:tcPr>
            <w:tcW w:w="1472" w:type="dxa"/>
            <w:vMerge w:val="restart"/>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"Parque La Loma"</w:t>
            </w:r>
          </w:p>
        </w:tc>
        <w:tc>
          <w:tcPr>
            <w:tcW w:w="2471" w:type="dxa"/>
            <w:vMerge w:val="restart"/>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"Los Pinos", calle Procuraduría entre 10 y 13 col. Burócratas Estatales</w:t>
            </w:r>
          </w:p>
        </w:tc>
        <w:tc>
          <w:tcPr>
            <w:tcW w:w="1612" w:type="dxa"/>
            <w:vMerge w:val="restart"/>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17,862.50</w:t>
            </w:r>
          </w:p>
        </w:tc>
        <w:tc>
          <w:tcPr>
            <w:tcW w:w="1966" w:type="dxa"/>
            <w:vMerge w:val="restart"/>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proofErr w:type="spellStart"/>
            <w:r w:rsidRPr="001A7482">
              <w:rPr>
                <w:rFonts w:asciiTheme="minorHAnsi" w:eastAsia="Times New Roman" w:hAnsiTheme="minorHAnsi" w:cstheme="minorHAnsi"/>
                <w:color w:val="000000"/>
                <w:sz w:val="20"/>
                <w:szCs w:val="20"/>
                <w:lang w:eastAsia="es-MX"/>
              </w:rPr>
              <w:t>n.a</w:t>
            </w:r>
            <w:proofErr w:type="spellEnd"/>
          </w:p>
        </w:tc>
        <w:tc>
          <w:tcPr>
            <w:tcW w:w="1979"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2679C2">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$9,860,100</w:t>
            </w:r>
          </w:p>
        </w:tc>
      </w:tr>
      <w:tr w:rsidR="00A22DAA" w:rsidRPr="001A7482" w:rsidTr="006D2CE2">
        <w:trPr>
          <w:trHeight w:val="360"/>
          <w:jc w:val="center"/>
        </w:trPr>
        <w:tc>
          <w:tcPr>
            <w:tcW w:w="1472" w:type="dxa"/>
            <w:vMerge/>
            <w:tcBorders>
              <w:top w:val="nil"/>
              <w:left w:val="single" w:sz="8" w:space="0" w:color="auto"/>
              <w:bottom w:val="single" w:sz="8" w:space="0" w:color="auto"/>
              <w:right w:val="single" w:sz="8" w:space="0" w:color="auto"/>
            </w:tcBorders>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p>
        </w:tc>
        <w:tc>
          <w:tcPr>
            <w:tcW w:w="2471" w:type="dxa"/>
            <w:vMerge/>
            <w:tcBorders>
              <w:top w:val="nil"/>
              <w:left w:val="single" w:sz="8" w:space="0" w:color="auto"/>
              <w:bottom w:val="single" w:sz="8" w:space="0" w:color="auto"/>
              <w:right w:val="single" w:sz="8" w:space="0" w:color="auto"/>
            </w:tcBorders>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p>
        </w:tc>
        <w:tc>
          <w:tcPr>
            <w:tcW w:w="1612" w:type="dxa"/>
            <w:vMerge/>
            <w:tcBorders>
              <w:top w:val="nil"/>
              <w:left w:val="single" w:sz="8" w:space="0" w:color="auto"/>
              <w:bottom w:val="single" w:sz="8" w:space="0" w:color="auto"/>
              <w:right w:val="single" w:sz="8" w:space="0" w:color="auto"/>
            </w:tcBorders>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p>
        </w:tc>
        <w:tc>
          <w:tcPr>
            <w:tcW w:w="1966" w:type="dxa"/>
            <w:vMerge/>
            <w:tcBorders>
              <w:top w:val="nil"/>
              <w:left w:val="single" w:sz="8" w:space="0" w:color="auto"/>
              <w:bottom w:val="single" w:sz="8" w:space="0" w:color="auto"/>
              <w:right w:val="single" w:sz="8" w:space="0" w:color="auto"/>
            </w:tcBorders>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p>
        </w:tc>
        <w:tc>
          <w:tcPr>
            <w:tcW w:w="1979" w:type="dxa"/>
            <w:vMerge/>
            <w:tcBorders>
              <w:top w:val="nil"/>
              <w:left w:val="single" w:sz="8" w:space="0" w:color="auto"/>
              <w:bottom w:val="single" w:sz="8" w:space="0" w:color="auto"/>
              <w:right w:val="single" w:sz="8" w:space="0" w:color="auto"/>
            </w:tcBorders>
            <w:vAlign w:val="center"/>
            <w:hideMark/>
          </w:tcPr>
          <w:p w:rsidR="00A22DAA" w:rsidRPr="001A7482" w:rsidRDefault="00A22DAA" w:rsidP="002679C2">
            <w:pPr>
              <w:spacing w:after="0" w:line="240" w:lineRule="auto"/>
              <w:jc w:val="right"/>
              <w:rPr>
                <w:rFonts w:asciiTheme="minorHAnsi" w:eastAsia="Times New Roman" w:hAnsiTheme="minorHAnsi" w:cstheme="minorHAnsi"/>
                <w:color w:val="000000"/>
                <w:sz w:val="20"/>
                <w:szCs w:val="20"/>
                <w:lang w:eastAsia="es-MX"/>
              </w:rPr>
            </w:pPr>
          </w:p>
        </w:tc>
      </w:tr>
      <w:tr w:rsidR="00A22DAA" w:rsidRPr="001A7482" w:rsidTr="006D2CE2">
        <w:trPr>
          <w:trHeight w:val="1590"/>
          <w:jc w:val="center"/>
        </w:trPr>
        <w:tc>
          <w:tcPr>
            <w:tcW w:w="147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Terreno a Permutar por el "Parque la Loma"</w:t>
            </w:r>
          </w:p>
          <w:p w:rsidR="00A22DAA" w:rsidRPr="001A7482" w:rsidRDefault="00A22DAA" w:rsidP="006D2CE2">
            <w:pPr>
              <w:jc w:val="center"/>
              <w:rPr>
                <w:rFonts w:asciiTheme="minorHAnsi" w:eastAsia="Times New Roman" w:hAnsiTheme="minorHAnsi" w:cstheme="minorHAnsi"/>
                <w:b/>
                <w:bCs/>
                <w:color w:val="000000"/>
                <w:sz w:val="20"/>
                <w:szCs w:val="20"/>
                <w:lang w:eastAsia="es-MX"/>
              </w:rPr>
            </w:pPr>
          </w:p>
        </w:tc>
        <w:tc>
          <w:tcPr>
            <w:tcW w:w="247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 xml:space="preserve">Oriente de la Unidad </w:t>
            </w:r>
            <w:proofErr w:type="spellStart"/>
            <w:r w:rsidRPr="001A7482">
              <w:rPr>
                <w:rFonts w:asciiTheme="minorHAnsi" w:eastAsia="Times New Roman" w:hAnsiTheme="minorHAnsi" w:cstheme="minorHAnsi"/>
                <w:color w:val="000000"/>
                <w:sz w:val="20"/>
                <w:szCs w:val="20"/>
                <w:lang w:eastAsia="es-MX"/>
              </w:rPr>
              <w:t>Hab.</w:t>
            </w:r>
            <w:proofErr w:type="spellEnd"/>
            <w:r w:rsidRPr="001A7482">
              <w:rPr>
                <w:rFonts w:asciiTheme="minorHAnsi" w:eastAsia="Times New Roman" w:hAnsiTheme="minorHAnsi" w:cstheme="minorHAnsi"/>
                <w:color w:val="000000"/>
                <w:sz w:val="20"/>
                <w:szCs w:val="20"/>
                <w:lang w:eastAsia="es-MX"/>
              </w:rPr>
              <w:t xml:space="preserve"> Luis Quintero entre la Calzada Gral. Luis caballero y </w:t>
            </w:r>
            <w:proofErr w:type="spellStart"/>
            <w:r w:rsidRPr="001A7482">
              <w:rPr>
                <w:rFonts w:asciiTheme="minorHAnsi" w:eastAsia="Times New Roman" w:hAnsiTheme="minorHAnsi" w:cstheme="minorHAnsi"/>
                <w:color w:val="000000"/>
                <w:sz w:val="20"/>
                <w:szCs w:val="20"/>
                <w:lang w:eastAsia="es-MX"/>
              </w:rPr>
              <w:t>fracc</w:t>
            </w:r>
            <w:proofErr w:type="spellEnd"/>
            <w:r w:rsidRPr="001A7482">
              <w:rPr>
                <w:rFonts w:asciiTheme="minorHAnsi" w:eastAsia="Times New Roman" w:hAnsiTheme="minorHAnsi" w:cstheme="minorHAnsi"/>
                <w:color w:val="000000"/>
                <w:sz w:val="20"/>
                <w:szCs w:val="20"/>
                <w:lang w:eastAsia="es-MX"/>
              </w:rPr>
              <w:t xml:space="preserve">. Puerta de </w:t>
            </w:r>
            <w:proofErr w:type="spellStart"/>
            <w:r w:rsidRPr="001A7482">
              <w:rPr>
                <w:rFonts w:asciiTheme="minorHAnsi" w:eastAsia="Times New Roman" w:hAnsiTheme="minorHAnsi" w:cstheme="minorHAnsi"/>
                <w:color w:val="000000"/>
                <w:sz w:val="20"/>
                <w:szCs w:val="20"/>
                <w:lang w:eastAsia="es-MX"/>
              </w:rPr>
              <w:t>Tamatán</w:t>
            </w:r>
            <w:proofErr w:type="spellEnd"/>
            <w:r w:rsidRPr="001A7482">
              <w:rPr>
                <w:rFonts w:asciiTheme="minorHAnsi" w:eastAsia="Times New Roman" w:hAnsiTheme="minorHAnsi" w:cstheme="minorHAnsi"/>
                <w:color w:val="000000"/>
                <w:sz w:val="20"/>
                <w:szCs w:val="20"/>
                <w:lang w:eastAsia="es-MX"/>
              </w:rPr>
              <w:t xml:space="preserve">, colonia al Oriente de la Unidad </w:t>
            </w:r>
            <w:proofErr w:type="spellStart"/>
            <w:r w:rsidRPr="001A7482">
              <w:rPr>
                <w:rFonts w:asciiTheme="minorHAnsi" w:eastAsia="Times New Roman" w:hAnsiTheme="minorHAnsi" w:cstheme="minorHAnsi"/>
                <w:color w:val="000000"/>
                <w:sz w:val="20"/>
                <w:szCs w:val="20"/>
                <w:lang w:eastAsia="es-MX"/>
              </w:rPr>
              <w:t>Hab.</w:t>
            </w:r>
            <w:proofErr w:type="spellEnd"/>
            <w:r w:rsidRPr="001A7482">
              <w:rPr>
                <w:rFonts w:asciiTheme="minorHAnsi" w:eastAsia="Times New Roman" w:hAnsiTheme="minorHAnsi" w:cstheme="minorHAnsi"/>
                <w:color w:val="000000"/>
                <w:sz w:val="20"/>
                <w:szCs w:val="20"/>
                <w:lang w:eastAsia="es-MX"/>
              </w:rPr>
              <w:t xml:space="preserve"> Luis Quintero.</w:t>
            </w:r>
          </w:p>
        </w:tc>
        <w:tc>
          <w:tcPr>
            <w:tcW w:w="161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21,911.11</w:t>
            </w:r>
          </w:p>
        </w:tc>
        <w:tc>
          <w:tcPr>
            <w:tcW w:w="196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proofErr w:type="spellStart"/>
            <w:r w:rsidRPr="001A7482">
              <w:rPr>
                <w:rFonts w:asciiTheme="minorHAnsi" w:eastAsia="Times New Roman" w:hAnsiTheme="minorHAnsi" w:cstheme="minorHAnsi"/>
                <w:color w:val="000000"/>
                <w:sz w:val="20"/>
                <w:szCs w:val="20"/>
                <w:lang w:eastAsia="es-MX"/>
              </w:rPr>
              <w:t>n.a</w:t>
            </w:r>
            <w:proofErr w:type="spellEnd"/>
          </w:p>
        </w:tc>
        <w:tc>
          <w:tcPr>
            <w:tcW w:w="197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22DAA" w:rsidRPr="001A7482" w:rsidRDefault="00A22DAA" w:rsidP="002679C2">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$9,860,000</w:t>
            </w:r>
          </w:p>
        </w:tc>
      </w:tr>
      <w:tr w:rsidR="00A22DAA" w:rsidRPr="001A7482" w:rsidTr="006D2CE2">
        <w:trPr>
          <w:trHeight w:val="615"/>
          <w:jc w:val="center"/>
        </w:trPr>
        <w:tc>
          <w:tcPr>
            <w:tcW w:w="9500" w:type="dxa"/>
            <w:gridSpan w:val="5"/>
            <w:tcBorders>
              <w:top w:val="single" w:sz="4" w:space="0" w:color="auto"/>
              <w:left w:val="nil"/>
              <w:bottom w:val="nil"/>
              <w:right w:val="nil"/>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p>
          <w:p w:rsidR="00A22DAA" w:rsidRPr="001A7482" w:rsidRDefault="00A22DAA" w:rsidP="002679C2">
            <w:pPr>
              <w:spacing w:after="0" w:line="240" w:lineRule="auto"/>
              <w:ind w:left="737"/>
              <w:jc w:val="both"/>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Valor según avalúo practicado por el Ing. Claudio Aquiles Villanueva Vázquez, y por la Arq. Tania Luz Fonseca Vázquez, en fechas 20 de noviembre del 2015 y 8 de diciembre del 2015.</w:t>
            </w:r>
          </w:p>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p>
          <w:p w:rsidR="00A22DAA" w:rsidRDefault="00A22DAA" w:rsidP="006D2CE2">
            <w:pPr>
              <w:spacing w:after="0" w:line="240" w:lineRule="auto"/>
              <w:jc w:val="both"/>
              <w:rPr>
                <w:rFonts w:asciiTheme="minorHAnsi" w:eastAsia="Times New Roman" w:hAnsiTheme="minorHAnsi" w:cstheme="minorHAnsi"/>
                <w:color w:val="000000"/>
                <w:sz w:val="20"/>
                <w:szCs w:val="20"/>
                <w:lang w:eastAsia="es-MX"/>
              </w:rPr>
            </w:pPr>
          </w:p>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p>
        </w:tc>
      </w:tr>
    </w:tbl>
    <w:p w:rsidR="00A22DAA" w:rsidRPr="001A7482" w:rsidRDefault="00A22DAA" w:rsidP="00A22DAA">
      <w:pPr>
        <w:pStyle w:val="Textopredeterminado"/>
        <w:numPr>
          <w:ilvl w:val="0"/>
          <w:numId w:val="21"/>
        </w:numPr>
        <w:jc w:val="both"/>
        <w:rPr>
          <w:rFonts w:asciiTheme="minorHAnsi" w:hAnsiTheme="minorHAnsi" w:cstheme="minorHAnsi"/>
          <w:sz w:val="20"/>
          <w:szCs w:val="20"/>
          <w:lang w:val="es-MX"/>
        </w:rPr>
      </w:pPr>
      <w:r w:rsidRPr="001A7482">
        <w:rPr>
          <w:rFonts w:asciiTheme="minorHAnsi" w:hAnsiTheme="minorHAnsi" w:cstheme="minorHAnsi"/>
          <w:sz w:val="20"/>
          <w:szCs w:val="20"/>
          <w:lang w:val="es-MX"/>
        </w:rPr>
        <w:t>Se hace mención que el terreno denominado los Olivos con número de escritura 4184 fue adquirido mediante dación en pago de un deudor del IPSSET.</w:t>
      </w:r>
    </w:p>
    <w:p w:rsidR="00A22DAA" w:rsidRPr="001A7482" w:rsidRDefault="00A22DAA" w:rsidP="00A22DAA">
      <w:pPr>
        <w:pStyle w:val="Textopredeterminado"/>
        <w:jc w:val="both"/>
        <w:rPr>
          <w:rFonts w:asciiTheme="minorHAnsi" w:hAnsiTheme="minorHAnsi" w:cstheme="minorHAnsi"/>
          <w:sz w:val="20"/>
          <w:szCs w:val="20"/>
          <w:lang w:val="es-MX"/>
        </w:rPr>
      </w:pPr>
    </w:p>
    <w:p w:rsidR="00A22DAA" w:rsidRDefault="00A22DAA" w:rsidP="00A22DAA">
      <w:pPr>
        <w:pStyle w:val="Textopredeterminado"/>
        <w:jc w:val="both"/>
        <w:rPr>
          <w:rFonts w:asciiTheme="minorHAnsi" w:hAnsiTheme="minorHAnsi" w:cstheme="minorHAnsi"/>
          <w:sz w:val="20"/>
          <w:szCs w:val="20"/>
          <w:lang w:val="es-MX"/>
        </w:rPr>
      </w:pPr>
    </w:p>
    <w:p w:rsidR="002679C2" w:rsidRDefault="002679C2" w:rsidP="00A22DAA">
      <w:pPr>
        <w:pStyle w:val="Textopredeterminado"/>
        <w:jc w:val="both"/>
        <w:rPr>
          <w:rFonts w:asciiTheme="minorHAnsi" w:hAnsiTheme="minorHAnsi" w:cstheme="minorHAnsi"/>
          <w:sz w:val="20"/>
          <w:szCs w:val="20"/>
          <w:lang w:val="es-MX"/>
        </w:rPr>
      </w:pPr>
    </w:p>
    <w:p w:rsidR="002679C2" w:rsidRDefault="002679C2" w:rsidP="00A22DAA">
      <w:pPr>
        <w:pStyle w:val="Textopredeterminado"/>
        <w:jc w:val="both"/>
        <w:rPr>
          <w:rFonts w:asciiTheme="minorHAnsi" w:hAnsiTheme="minorHAnsi" w:cstheme="minorHAnsi"/>
          <w:sz w:val="20"/>
          <w:szCs w:val="20"/>
          <w:lang w:val="es-MX"/>
        </w:rPr>
      </w:pPr>
    </w:p>
    <w:p w:rsidR="002679C2" w:rsidRDefault="002679C2" w:rsidP="00A22DAA">
      <w:pPr>
        <w:pStyle w:val="Textopredeterminado"/>
        <w:jc w:val="both"/>
        <w:rPr>
          <w:rFonts w:asciiTheme="minorHAnsi" w:hAnsiTheme="minorHAnsi" w:cstheme="minorHAnsi"/>
          <w:sz w:val="20"/>
          <w:szCs w:val="20"/>
          <w:lang w:val="es-MX"/>
        </w:rPr>
      </w:pPr>
    </w:p>
    <w:p w:rsidR="002679C2" w:rsidRPr="001A7482" w:rsidRDefault="002679C2" w:rsidP="00A22DAA">
      <w:pPr>
        <w:pStyle w:val="Textopredeterminado"/>
        <w:jc w:val="both"/>
        <w:rPr>
          <w:rFonts w:asciiTheme="minorHAnsi" w:hAnsiTheme="minorHAnsi" w:cstheme="minorHAnsi"/>
          <w:sz w:val="20"/>
          <w:szCs w:val="20"/>
          <w:lang w:val="es-MX"/>
        </w:rPr>
      </w:pPr>
    </w:p>
    <w:p w:rsidR="00A22DAA" w:rsidRPr="001A7482" w:rsidRDefault="00A22DAA" w:rsidP="00A22DAA">
      <w:pPr>
        <w:pStyle w:val="Textopredeterminado"/>
        <w:numPr>
          <w:ilvl w:val="0"/>
          <w:numId w:val="21"/>
        </w:numPr>
        <w:jc w:val="both"/>
        <w:rPr>
          <w:rFonts w:asciiTheme="minorHAnsi" w:hAnsiTheme="minorHAnsi" w:cstheme="minorHAnsi"/>
          <w:sz w:val="20"/>
          <w:szCs w:val="20"/>
          <w:lang w:val="es-MX"/>
        </w:rPr>
      </w:pPr>
      <w:r w:rsidRPr="001A7482">
        <w:rPr>
          <w:rFonts w:asciiTheme="minorHAnsi" w:hAnsiTheme="minorHAnsi" w:cstheme="minorHAnsi"/>
          <w:sz w:val="20"/>
          <w:szCs w:val="20"/>
          <w:lang w:val="es-MX"/>
        </w:rPr>
        <w:t>Este importe corresponde a  12  terrenos propiedad de IPSSET en el Fraccionamiento Fuego Nuevo, los cuales se relacionan a continuación:</w:t>
      </w:r>
    </w:p>
    <w:p w:rsidR="00A22DAA" w:rsidRPr="001A7482" w:rsidRDefault="00A22DAA" w:rsidP="00A22DAA">
      <w:pPr>
        <w:pStyle w:val="Textopredeterminado"/>
        <w:ind w:left="1003"/>
        <w:jc w:val="both"/>
        <w:rPr>
          <w:rFonts w:asciiTheme="minorHAnsi" w:hAnsiTheme="minorHAnsi" w:cstheme="minorHAnsi"/>
          <w:sz w:val="20"/>
          <w:szCs w:val="20"/>
          <w:lang w:val="es-MX"/>
        </w:rPr>
      </w:pPr>
    </w:p>
    <w:tbl>
      <w:tblPr>
        <w:tblpPr w:leftFromText="141" w:rightFromText="141" w:vertAnchor="text" w:horzAnchor="margin" w:tblpXSpec="center"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6"/>
        <w:gridCol w:w="1732"/>
        <w:gridCol w:w="2694"/>
        <w:gridCol w:w="2694"/>
      </w:tblGrid>
      <w:tr w:rsidR="00A22DAA" w:rsidRPr="001A7482" w:rsidTr="006D2CE2">
        <w:trPr>
          <w:trHeight w:hRule="exact" w:val="284"/>
        </w:trPr>
        <w:tc>
          <w:tcPr>
            <w:tcW w:w="1656" w:type="dxa"/>
            <w:shd w:val="clear" w:color="auto" w:fill="D0CECE" w:themeFill="background2" w:themeFillShade="E6"/>
          </w:tcPr>
          <w:p w:rsidR="00A22DAA" w:rsidRPr="001A7482" w:rsidRDefault="00A22DAA" w:rsidP="006D2CE2">
            <w:pPr>
              <w:pStyle w:val="Textopredeterminado"/>
              <w:spacing w:line="360" w:lineRule="auto"/>
              <w:rPr>
                <w:rFonts w:asciiTheme="minorHAnsi" w:hAnsiTheme="minorHAnsi" w:cstheme="minorHAnsi"/>
                <w:b/>
                <w:sz w:val="20"/>
                <w:szCs w:val="20"/>
                <w:lang w:val="es-MX"/>
              </w:rPr>
            </w:pPr>
            <w:r w:rsidRPr="001A7482">
              <w:rPr>
                <w:rFonts w:asciiTheme="minorHAnsi" w:hAnsiTheme="minorHAnsi" w:cstheme="minorHAnsi"/>
                <w:b/>
                <w:sz w:val="20"/>
                <w:szCs w:val="20"/>
                <w:lang w:val="es-MX"/>
              </w:rPr>
              <w:t>Manzana</w:t>
            </w:r>
          </w:p>
        </w:tc>
        <w:tc>
          <w:tcPr>
            <w:tcW w:w="1732" w:type="dxa"/>
            <w:shd w:val="clear" w:color="auto" w:fill="D0CECE" w:themeFill="background2" w:themeFillShade="E6"/>
          </w:tcPr>
          <w:p w:rsidR="00A22DAA" w:rsidRPr="001A7482" w:rsidRDefault="00A22DAA" w:rsidP="006D2CE2">
            <w:pPr>
              <w:pStyle w:val="Textopredeterminado"/>
              <w:spacing w:line="360" w:lineRule="auto"/>
              <w:rPr>
                <w:rFonts w:asciiTheme="minorHAnsi" w:hAnsiTheme="minorHAnsi" w:cstheme="minorHAnsi"/>
                <w:b/>
                <w:sz w:val="20"/>
                <w:szCs w:val="20"/>
                <w:lang w:val="es-MX"/>
              </w:rPr>
            </w:pPr>
            <w:r w:rsidRPr="001A7482">
              <w:rPr>
                <w:rFonts w:asciiTheme="minorHAnsi" w:hAnsiTheme="minorHAnsi" w:cstheme="minorHAnsi"/>
                <w:b/>
                <w:sz w:val="20"/>
                <w:szCs w:val="20"/>
                <w:lang w:val="es-MX"/>
              </w:rPr>
              <w:t>Lote</w:t>
            </w:r>
          </w:p>
        </w:tc>
        <w:tc>
          <w:tcPr>
            <w:tcW w:w="2694" w:type="dxa"/>
            <w:shd w:val="clear" w:color="auto" w:fill="D0CECE" w:themeFill="background2" w:themeFillShade="E6"/>
          </w:tcPr>
          <w:p w:rsidR="00A22DAA" w:rsidRPr="001A7482" w:rsidRDefault="00A22DAA" w:rsidP="006D2CE2">
            <w:pPr>
              <w:pStyle w:val="Textopredeterminado"/>
              <w:spacing w:line="360" w:lineRule="auto"/>
              <w:rPr>
                <w:rFonts w:asciiTheme="minorHAnsi" w:hAnsiTheme="minorHAnsi" w:cstheme="minorHAnsi"/>
                <w:b/>
                <w:sz w:val="20"/>
                <w:szCs w:val="20"/>
                <w:lang w:val="es-MX"/>
              </w:rPr>
            </w:pPr>
            <w:r w:rsidRPr="001A7482">
              <w:rPr>
                <w:rFonts w:asciiTheme="minorHAnsi" w:hAnsiTheme="minorHAnsi" w:cstheme="minorHAnsi"/>
                <w:b/>
                <w:sz w:val="20"/>
                <w:szCs w:val="20"/>
                <w:lang w:val="es-MX"/>
              </w:rPr>
              <w:t>Metros cuadrados</w:t>
            </w:r>
          </w:p>
        </w:tc>
        <w:tc>
          <w:tcPr>
            <w:tcW w:w="2694" w:type="dxa"/>
            <w:shd w:val="clear" w:color="auto" w:fill="D0CECE" w:themeFill="background2" w:themeFillShade="E6"/>
          </w:tcPr>
          <w:p w:rsidR="00A22DAA" w:rsidRPr="001A7482" w:rsidRDefault="00A22DAA" w:rsidP="006D2CE2">
            <w:pPr>
              <w:pStyle w:val="Textopredeterminado"/>
              <w:spacing w:line="360" w:lineRule="auto"/>
              <w:rPr>
                <w:rFonts w:asciiTheme="minorHAnsi" w:hAnsiTheme="minorHAnsi" w:cstheme="minorHAnsi"/>
                <w:b/>
                <w:sz w:val="20"/>
                <w:szCs w:val="20"/>
                <w:lang w:val="es-MX"/>
              </w:rPr>
            </w:pPr>
            <w:r w:rsidRPr="001A7482">
              <w:rPr>
                <w:rFonts w:asciiTheme="minorHAnsi" w:hAnsiTheme="minorHAnsi" w:cstheme="minorHAnsi"/>
                <w:b/>
                <w:sz w:val="20"/>
                <w:szCs w:val="20"/>
                <w:lang w:val="es-MX"/>
              </w:rPr>
              <w:t>Valor</w:t>
            </w:r>
          </w:p>
        </w:tc>
      </w:tr>
      <w:tr w:rsidR="00A22DAA" w:rsidRPr="001A7482" w:rsidTr="006D2CE2">
        <w:trPr>
          <w:trHeight w:hRule="exact" w:val="284"/>
        </w:trPr>
        <w:tc>
          <w:tcPr>
            <w:tcW w:w="1656" w:type="dxa"/>
            <w:vAlign w:val="center"/>
          </w:tcPr>
          <w:p w:rsidR="00A22DAA" w:rsidRPr="001A7482" w:rsidRDefault="00A22DAA" w:rsidP="006D2CE2">
            <w:pPr>
              <w:pStyle w:val="Textopredeterminado"/>
              <w:spacing w:line="360" w:lineRule="auto"/>
              <w:rPr>
                <w:rFonts w:asciiTheme="minorHAnsi" w:hAnsiTheme="minorHAnsi" w:cstheme="minorHAnsi"/>
                <w:sz w:val="20"/>
                <w:szCs w:val="20"/>
                <w:lang w:val="es-MX"/>
              </w:rPr>
            </w:pPr>
            <w:r w:rsidRPr="001A7482">
              <w:rPr>
                <w:rFonts w:asciiTheme="minorHAnsi" w:hAnsiTheme="minorHAnsi" w:cstheme="minorHAnsi"/>
                <w:sz w:val="20"/>
                <w:szCs w:val="20"/>
                <w:lang w:val="es-MX"/>
              </w:rPr>
              <w:t>K</w:t>
            </w:r>
          </w:p>
        </w:tc>
        <w:tc>
          <w:tcPr>
            <w:tcW w:w="1732" w:type="dxa"/>
            <w:vAlign w:val="center"/>
          </w:tcPr>
          <w:p w:rsidR="00A22DAA" w:rsidRPr="001A7482" w:rsidRDefault="00A22DAA" w:rsidP="006D2CE2">
            <w:pPr>
              <w:pStyle w:val="Textopredeterminado"/>
              <w:spacing w:line="360" w:lineRule="auto"/>
              <w:rPr>
                <w:rFonts w:asciiTheme="minorHAnsi" w:hAnsiTheme="minorHAnsi" w:cstheme="minorHAnsi"/>
                <w:sz w:val="20"/>
                <w:szCs w:val="20"/>
                <w:lang w:val="es-MX"/>
              </w:rPr>
            </w:pPr>
            <w:r w:rsidRPr="001A7482">
              <w:rPr>
                <w:rFonts w:asciiTheme="minorHAnsi" w:hAnsiTheme="minorHAnsi" w:cstheme="minorHAnsi"/>
                <w:sz w:val="20"/>
                <w:szCs w:val="20"/>
                <w:lang w:val="es-MX"/>
              </w:rPr>
              <w:t>1</w:t>
            </w:r>
          </w:p>
        </w:tc>
        <w:tc>
          <w:tcPr>
            <w:tcW w:w="2694" w:type="dxa"/>
            <w:vAlign w:val="center"/>
          </w:tcPr>
          <w:p w:rsidR="00A22DAA" w:rsidRPr="001A7482" w:rsidRDefault="00A22DAA" w:rsidP="006D2CE2">
            <w:pPr>
              <w:pStyle w:val="Textopredeterminado"/>
              <w:spacing w:line="360" w:lineRule="auto"/>
              <w:rPr>
                <w:rFonts w:asciiTheme="minorHAnsi" w:hAnsiTheme="minorHAnsi" w:cstheme="minorHAnsi"/>
                <w:sz w:val="20"/>
                <w:szCs w:val="20"/>
                <w:lang w:val="es-MX"/>
              </w:rPr>
            </w:pPr>
            <w:r w:rsidRPr="001A7482">
              <w:rPr>
                <w:rFonts w:asciiTheme="minorHAnsi" w:hAnsiTheme="minorHAnsi" w:cstheme="minorHAnsi"/>
                <w:sz w:val="20"/>
                <w:szCs w:val="20"/>
                <w:lang w:val="es-MX"/>
              </w:rPr>
              <w:t>240.14</w:t>
            </w:r>
          </w:p>
        </w:tc>
        <w:tc>
          <w:tcPr>
            <w:tcW w:w="2694" w:type="dxa"/>
          </w:tcPr>
          <w:p w:rsidR="00A22DAA" w:rsidRPr="001A7482" w:rsidRDefault="00A22DAA" w:rsidP="002679C2">
            <w:pPr>
              <w:pStyle w:val="Textopredeterminado"/>
              <w:spacing w:line="360" w:lineRule="auto"/>
              <w:jc w:val="right"/>
              <w:rPr>
                <w:rFonts w:asciiTheme="minorHAnsi" w:hAnsiTheme="minorHAnsi" w:cstheme="minorHAnsi"/>
                <w:sz w:val="20"/>
                <w:szCs w:val="20"/>
                <w:lang w:val="es-MX"/>
              </w:rPr>
            </w:pPr>
            <w:r w:rsidRPr="001A7482">
              <w:rPr>
                <w:rFonts w:asciiTheme="minorHAnsi" w:hAnsiTheme="minorHAnsi" w:cstheme="minorHAnsi"/>
                <w:sz w:val="20"/>
                <w:szCs w:val="20"/>
                <w:lang w:val="es-MX"/>
              </w:rPr>
              <w:t>$355,199</w:t>
            </w:r>
          </w:p>
        </w:tc>
      </w:tr>
      <w:tr w:rsidR="00A22DAA" w:rsidRPr="001A7482" w:rsidTr="006D2CE2">
        <w:trPr>
          <w:trHeight w:hRule="exact" w:val="284"/>
        </w:trPr>
        <w:tc>
          <w:tcPr>
            <w:tcW w:w="1656" w:type="dxa"/>
            <w:vAlign w:val="center"/>
          </w:tcPr>
          <w:p w:rsidR="00A22DAA" w:rsidRPr="001A7482" w:rsidRDefault="00A22DAA" w:rsidP="006D2CE2">
            <w:pPr>
              <w:jc w:val="center"/>
              <w:rPr>
                <w:rFonts w:asciiTheme="minorHAnsi" w:hAnsiTheme="minorHAnsi" w:cstheme="minorHAnsi"/>
                <w:sz w:val="20"/>
                <w:szCs w:val="20"/>
              </w:rPr>
            </w:pPr>
            <w:r w:rsidRPr="001A7482">
              <w:rPr>
                <w:rFonts w:asciiTheme="minorHAnsi" w:hAnsiTheme="minorHAnsi" w:cstheme="minorHAnsi"/>
                <w:sz w:val="20"/>
                <w:szCs w:val="20"/>
              </w:rPr>
              <w:t>K</w:t>
            </w:r>
          </w:p>
        </w:tc>
        <w:tc>
          <w:tcPr>
            <w:tcW w:w="1732" w:type="dxa"/>
            <w:vAlign w:val="center"/>
          </w:tcPr>
          <w:p w:rsidR="00A22DAA" w:rsidRPr="001A7482" w:rsidRDefault="00A22DAA" w:rsidP="006D2CE2">
            <w:pPr>
              <w:pStyle w:val="Textopredeterminado"/>
              <w:spacing w:line="360" w:lineRule="auto"/>
              <w:rPr>
                <w:rFonts w:asciiTheme="minorHAnsi" w:hAnsiTheme="minorHAnsi" w:cstheme="minorHAnsi"/>
                <w:sz w:val="20"/>
                <w:szCs w:val="20"/>
                <w:lang w:val="es-MX"/>
              </w:rPr>
            </w:pPr>
            <w:r w:rsidRPr="001A7482">
              <w:rPr>
                <w:rFonts w:asciiTheme="minorHAnsi" w:hAnsiTheme="minorHAnsi" w:cstheme="minorHAnsi"/>
                <w:sz w:val="20"/>
                <w:szCs w:val="20"/>
                <w:lang w:val="es-MX"/>
              </w:rPr>
              <w:t>2</w:t>
            </w:r>
          </w:p>
        </w:tc>
        <w:tc>
          <w:tcPr>
            <w:tcW w:w="2694" w:type="dxa"/>
            <w:vAlign w:val="center"/>
          </w:tcPr>
          <w:p w:rsidR="00A22DAA" w:rsidRPr="001A7482" w:rsidRDefault="00A22DAA" w:rsidP="006D2CE2">
            <w:pPr>
              <w:pStyle w:val="Textopredeterminado"/>
              <w:spacing w:line="360" w:lineRule="auto"/>
              <w:rPr>
                <w:rFonts w:asciiTheme="minorHAnsi" w:hAnsiTheme="minorHAnsi" w:cstheme="minorHAnsi"/>
                <w:sz w:val="20"/>
                <w:szCs w:val="20"/>
                <w:lang w:val="es-MX"/>
              </w:rPr>
            </w:pPr>
            <w:r w:rsidRPr="001A7482">
              <w:rPr>
                <w:rFonts w:asciiTheme="minorHAnsi" w:hAnsiTheme="minorHAnsi" w:cstheme="minorHAnsi"/>
                <w:sz w:val="20"/>
                <w:szCs w:val="20"/>
                <w:lang w:val="es-MX"/>
              </w:rPr>
              <w:t>175</w:t>
            </w:r>
          </w:p>
        </w:tc>
        <w:tc>
          <w:tcPr>
            <w:tcW w:w="2694" w:type="dxa"/>
          </w:tcPr>
          <w:p w:rsidR="00A22DAA" w:rsidRPr="001A7482" w:rsidRDefault="00A22DAA" w:rsidP="002679C2">
            <w:pPr>
              <w:pStyle w:val="Textopredeterminado"/>
              <w:spacing w:line="360" w:lineRule="auto"/>
              <w:jc w:val="right"/>
              <w:rPr>
                <w:rFonts w:asciiTheme="minorHAnsi" w:hAnsiTheme="minorHAnsi" w:cstheme="minorHAnsi"/>
                <w:sz w:val="20"/>
                <w:szCs w:val="20"/>
                <w:lang w:val="es-MX"/>
              </w:rPr>
            </w:pPr>
            <w:r w:rsidRPr="001A7482">
              <w:rPr>
                <w:rFonts w:asciiTheme="minorHAnsi" w:hAnsiTheme="minorHAnsi" w:cstheme="minorHAnsi"/>
                <w:sz w:val="20"/>
                <w:szCs w:val="20"/>
                <w:lang w:val="es-MX"/>
              </w:rPr>
              <w:t>$248,500</w:t>
            </w:r>
          </w:p>
        </w:tc>
      </w:tr>
      <w:tr w:rsidR="00A22DAA" w:rsidRPr="001A7482" w:rsidTr="006D2CE2">
        <w:trPr>
          <w:trHeight w:hRule="exact" w:val="284"/>
        </w:trPr>
        <w:tc>
          <w:tcPr>
            <w:tcW w:w="1656" w:type="dxa"/>
            <w:vAlign w:val="center"/>
          </w:tcPr>
          <w:p w:rsidR="00A22DAA" w:rsidRPr="001A7482" w:rsidRDefault="00A22DAA" w:rsidP="006D2CE2">
            <w:pPr>
              <w:jc w:val="center"/>
              <w:rPr>
                <w:rFonts w:asciiTheme="minorHAnsi" w:hAnsiTheme="minorHAnsi" w:cstheme="minorHAnsi"/>
                <w:sz w:val="20"/>
                <w:szCs w:val="20"/>
              </w:rPr>
            </w:pPr>
            <w:r w:rsidRPr="001A7482">
              <w:rPr>
                <w:rFonts w:asciiTheme="minorHAnsi" w:hAnsiTheme="minorHAnsi" w:cstheme="minorHAnsi"/>
                <w:sz w:val="20"/>
                <w:szCs w:val="20"/>
              </w:rPr>
              <w:t>K</w:t>
            </w:r>
          </w:p>
        </w:tc>
        <w:tc>
          <w:tcPr>
            <w:tcW w:w="1732" w:type="dxa"/>
            <w:vAlign w:val="center"/>
          </w:tcPr>
          <w:p w:rsidR="00A22DAA" w:rsidRPr="001A7482" w:rsidRDefault="00A22DAA" w:rsidP="006D2CE2">
            <w:pPr>
              <w:pStyle w:val="Textopredeterminado"/>
              <w:spacing w:line="360" w:lineRule="auto"/>
              <w:rPr>
                <w:rFonts w:asciiTheme="minorHAnsi" w:hAnsiTheme="minorHAnsi" w:cstheme="minorHAnsi"/>
                <w:sz w:val="20"/>
                <w:szCs w:val="20"/>
                <w:lang w:val="es-MX"/>
              </w:rPr>
            </w:pPr>
            <w:r w:rsidRPr="001A7482">
              <w:rPr>
                <w:rFonts w:asciiTheme="minorHAnsi" w:hAnsiTheme="minorHAnsi" w:cstheme="minorHAnsi"/>
                <w:sz w:val="20"/>
                <w:szCs w:val="20"/>
                <w:lang w:val="es-MX"/>
              </w:rPr>
              <w:t>3</w:t>
            </w:r>
          </w:p>
        </w:tc>
        <w:tc>
          <w:tcPr>
            <w:tcW w:w="2694" w:type="dxa"/>
            <w:vAlign w:val="center"/>
          </w:tcPr>
          <w:p w:rsidR="00A22DAA" w:rsidRPr="001A7482" w:rsidRDefault="00A22DAA" w:rsidP="006D2CE2">
            <w:pPr>
              <w:jc w:val="center"/>
              <w:rPr>
                <w:rFonts w:asciiTheme="minorHAnsi" w:hAnsiTheme="minorHAnsi" w:cstheme="minorHAnsi"/>
                <w:sz w:val="20"/>
                <w:szCs w:val="20"/>
              </w:rPr>
            </w:pPr>
            <w:r w:rsidRPr="001A7482">
              <w:rPr>
                <w:rFonts w:asciiTheme="minorHAnsi" w:hAnsiTheme="minorHAnsi" w:cstheme="minorHAnsi"/>
                <w:sz w:val="20"/>
                <w:szCs w:val="20"/>
              </w:rPr>
              <w:t>175</w:t>
            </w:r>
          </w:p>
        </w:tc>
        <w:tc>
          <w:tcPr>
            <w:tcW w:w="2694" w:type="dxa"/>
          </w:tcPr>
          <w:p w:rsidR="00A22DAA" w:rsidRPr="001A7482" w:rsidRDefault="00A22DAA" w:rsidP="002679C2">
            <w:pPr>
              <w:jc w:val="right"/>
              <w:rPr>
                <w:rFonts w:asciiTheme="minorHAnsi" w:hAnsiTheme="minorHAnsi" w:cstheme="minorHAnsi"/>
                <w:sz w:val="20"/>
                <w:szCs w:val="20"/>
              </w:rPr>
            </w:pPr>
            <w:r w:rsidRPr="001A7482">
              <w:rPr>
                <w:rFonts w:asciiTheme="minorHAnsi" w:hAnsiTheme="minorHAnsi" w:cstheme="minorHAnsi"/>
                <w:sz w:val="20"/>
                <w:szCs w:val="20"/>
              </w:rPr>
              <w:t>$248,500</w:t>
            </w:r>
          </w:p>
        </w:tc>
      </w:tr>
      <w:tr w:rsidR="00A22DAA" w:rsidRPr="001A7482" w:rsidTr="006D2CE2">
        <w:trPr>
          <w:trHeight w:hRule="exact" w:val="284"/>
        </w:trPr>
        <w:tc>
          <w:tcPr>
            <w:tcW w:w="1656" w:type="dxa"/>
            <w:vAlign w:val="center"/>
          </w:tcPr>
          <w:p w:rsidR="00A22DAA" w:rsidRPr="001A7482" w:rsidRDefault="00A22DAA" w:rsidP="006D2CE2">
            <w:pPr>
              <w:jc w:val="center"/>
              <w:rPr>
                <w:rFonts w:asciiTheme="minorHAnsi" w:hAnsiTheme="minorHAnsi" w:cstheme="minorHAnsi"/>
                <w:sz w:val="20"/>
                <w:szCs w:val="20"/>
              </w:rPr>
            </w:pPr>
            <w:r w:rsidRPr="001A7482">
              <w:rPr>
                <w:rFonts w:asciiTheme="minorHAnsi" w:hAnsiTheme="minorHAnsi" w:cstheme="minorHAnsi"/>
                <w:sz w:val="20"/>
                <w:szCs w:val="20"/>
              </w:rPr>
              <w:t>K</w:t>
            </w:r>
          </w:p>
        </w:tc>
        <w:tc>
          <w:tcPr>
            <w:tcW w:w="1732" w:type="dxa"/>
            <w:vAlign w:val="center"/>
          </w:tcPr>
          <w:p w:rsidR="00A22DAA" w:rsidRPr="001A7482" w:rsidRDefault="00A22DAA" w:rsidP="006D2CE2">
            <w:pPr>
              <w:pStyle w:val="Textopredeterminado"/>
              <w:spacing w:line="360" w:lineRule="auto"/>
              <w:rPr>
                <w:rFonts w:asciiTheme="minorHAnsi" w:hAnsiTheme="minorHAnsi" w:cstheme="minorHAnsi"/>
                <w:sz w:val="20"/>
                <w:szCs w:val="20"/>
                <w:lang w:val="es-MX"/>
              </w:rPr>
            </w:pPr>
            <w:r w:rsidRPr="001A7482">
              <w:rPr>
                <w:rFonts w:asciiTheme="minorHAnsi" w:hAnsiTheme="minorHAnsi" w:cstheme="minorHAnsi"/>
                <w:sz w:val="20"/>
                <w:szCs w:val="20"/>
                <w:lang w:val="es-MX"/>
              </w:rPr>
              <w:t>4</w:t>
            </w:r>
          </w:p>
        </w:tc>
        <w:tc>
          <w:tcPr>
            <w:tcW w:w="2694" w:type="dxa"/>
            <w:vAlign w:val="center"/>
          </w:tcPr>
          <w:p w:rsidR="00A22DAA" w:rsidRPr="001A7482" w:rsidRDefault="00A22DAA" w:rsidP="006D2CE2">
            <w:pPr>
              <w:jc w:val="center"/>
              <w:rPr>
                <w:rFonts w:asciiTheme="minorHAnsi" w:hAnsiTheme="minorHAnsi" w:cstheme="minorHAnsi"/>
                <w:sz w:val="20"/>
                <w:szCs w:val="20"/>
              </w:rPr>
            </w:pPr>
            <w:r w:rsidRPr="001A7482">
              <w:rPr>
                <w:rFonts w:asciiTheme="minorHAnsi" w:hAnsiTheme="minorHAnsi" w:cstheme="minorHAnsi"/>
                <w:sz w:val="20"/>
                <w:szCs w:val="20"/>
              </w:rPr>
              <w:t>175</w:t>
            </w:r>
          </w:p>
        </w:tc>
        <w:tc>
          <w:tcPr>
            <w:tcW w:w="2694" w:type="dxa"/>
          </w:tcPr>
          <w:p w:rsidR="00A22DAA" w:rsidRPr="001A7482" w:rsidRDefault="00A22DAA" w:rsidP="002679C2">
            <w:pPr>
              <w:jc w:val="right"/>
              <w:rPr>
                <w:rFonts w:asciiTheme="minorHAnsi" w:hAnsiTheme="minorHAnsi" w:cstheme="minorHAnsi"/>
                <w:sz w:val="20"/>
                <w:szCs w:val="20"/>
              </w:rPr>
            </w:pPr>
            <w:r w:rsidRPr="001A7482">
              <w:rPr>
                <w:rFonts w:asciiTheme="minorHAnsi" w:hAnsiTheme="minorHAnsi" w:cstheme="minorHAnsi"/>
                <w:sz w:val="20"/>
                <w:szCs w:val="20"/>
              </w:rPr>
              <w:t>$248,500</w:t>
            </w:r>
          </w:p>
        </w:tc>
      </w:tr>
      <w:tr w:rsidR="00A22DAA" w:rsidRPr="001A7482" w:rsidTr="006D2CE2">
        <w:trPr>
          <w:trHeight w:hRule="exact" w:val="284"/>
        </w:trPr>
        <w:tc>
          <w:tcPr>
            <w:tcW w:w="1656" w:type="dxa"/>
            <w:vAlign w:val="center"/>
          </w:tcPr>
          <w:p w:rsidR="00A22DAA" w:rsidRPr="001A7482" w:rsidRDefault="00A22DAA" w:rsidP="006D2CE2">
            <w:pPr>
              <w:jc w:val="center"/>
              <w:rPr>
                <w:rFonts w:asciiTheme="minorHAnsi" w:hAnsiTheme="minorHAnsi" w:cstheme="minorHAnsi"/>
                <w:sz w:val="20"/>
                <w:szCs w:val="20"/>
              </w:rPr>
            </w:pPr>
            <w:r w:rsidRPr="001A7482">
              <w:rPr>
                <w:rFonts w:asciiTheme="minorHAnsi" w:hAnsiTheme="minorHAnsi" w:cstheme="minorHAnsi"/>
                <w:sz w:val="20"/>
                <w:szCs w:val="20"/>
              </w:rPr>
              <w:t>K</w:t>
            </w:r>
          </w:p>
        </w:tc>
        <w:tc>
          <w:tcPr>
            <w:tcW w:w="1732" w:type="dxa"/>
            <w:vAlign w:val="center"/>
          </w:tcPr>
          <w:p w:rsidR="00A22DAA" w:rsidRPr="001A7482" w:rsidRDefault="00A22DAA" w:rsidP="006D2CE2">
            <w:pPr>
              <w:pStyle w:val="Textopredeterminado"/>
              <w:spacing w:line="360" w:lineRule="auto"/>
              <w:rPr>
                <w:rFonts w:asciiTheme="minorHAnsi" w:hAnsiTheme="minorHAnsi" w:cstheme="minorHAnsi"/>
                <w:sz w:val="20"/>
                <w:szCs w:val="20"/>
                <w:lang w:val="es-MX"/>
              </w:rPr>
            </w:pPr>
            <w:r w:rsidRPr="001A7482">
              <w:rPr>
                <w:rFonts w:asciiTheme="minorHAnsi" w:hAnsiTheme="minorHAnsi" w:cstheme="minorHAnsi"/>
                <w:sz w:val="20"/>
                <w:szCs w:val="20"/>
                <w:lang w:val="es-MX"/>
              </w:rPr>
              <w:t>5</w:t>
            </w:r>
          </w:p>
        </w:tc>
        <w:tc>
          <w:tcPr>
            <w:tcW w:w="2694" w:type="dxa"/>
            <w:vAlign w:val="center"/>
          </w:tcPr>
          <w:p w:rsidR="00A22DAA" w:rsidRPr="001A7482" w:rsidRDefault="00A22DAA" w:rsidP="006D2CE2">
            <w:pPr>
              <w:jc w:val="center"/>
              <w:rPr>
                <w:rFonts w:asciiTheme="minorHAnsi" w:hAnsiTheme="minorHAnsi" w:cstheme="minorHAnsi"/>
                <w:sz w:val="20"/>
                <w:szCs w:val="20"/>
              </w:rPr>
            </w:pPr>
            <w:r w:rsidRPr="001A7482">
              <w:rPr>
                <w:rFonts w:asciiTheme="minorHAnsi" w:hAnsiTheme="minorHAnsi" w:cstheme="minorHAnsi"/>
                <w:sz w:val="20"/>
                <w:szCs w:val="20"/>
              </w:rPr>
              <w:t>175</w:t>
            </w:r>
          </w:p>
        </w:tc>
        <w:tc>
          <w:tcPr>
            <w:tcW w:w="2694" w:type="dxa"/>
          </w:tcPr>
          <w:p w:rsidR="00A22DAA" w:rsidRPr="001A7482" w:rsidRDefault="00A22DAA" w:rsidP="002679C2">
            <w:pPr>
              <w:jc w:val="right"/>
              <w:rPr>
                <w:rFonts w:asciiTheme="minorHAnsi" w:hAnsiTheme="minorHAnsi" w:cstheme="minorHAnsi"/>
                <w:sz w:val="20"/>
                <w:szCs w:val="20"/>
              </w:rPr>
            </w:pPr>
            <w:r w:rsidRPr="001A7482">
              <w:rPr>
                <w:rFonts w:asciiTheme="minorHAnsi" w:hAnsiTheme="minorHAnsi" w:cstheme="minorHAnsi"/>
                <w:sz w:val="20"/>
                <w:szCs w:val="20"/>
              </w:rPr>
              <w:t>$248,500</w:t>
            </w:r>
          </w:p>
        </w:tc>
      </w:tr>
      <w:tr w:rsidR="00A22DAA" w:rsidRPr="001A7482" w:rsidTr="006D2CE2">
        <w:trPr>
          <w:trHeight w:hRule="exact" w:val="284"/>
        </w:trPr>
        <w:tc>
          <w:tcPr>
            <w:tcW w:w="1656" w:type="dxa"/>
            <w:vAlign w:val="center"/>
          </w:tcPr>
          <w:p w:rsidR="00A22DAA" w:rsidRPr="001A7482" w:rsidRDefault="00A22DAA" w:rsidP="006D2CE2">
            <w:pPr>
              <w:jc w:val="center"/>
              <w:rPr>
                <w:rFonts w:asciiTheme="minorHAnsi" w:hAnsiTheme="minorHAnsi" w:cstheme="minorHAnsi"/>
                <w:sz w:val="20"/>
                <w:szCs w:val="20"/>
              </w:rPr>
            </w:pPr>
            <w:r w:rsidRPr="001A7482">
              <w:rPr>
                <w:rFonts w:asciiTheme="minorHAnsi" w:hAnsiTheme="minorHAnsi" w:cstheme="minorHAnsi"/>
                <w:sz w:val="20"/>
                <w:szCs w:val="20"/>
              </w:rPr>
              <w:t>K</w:t>
            </w:r>
          </w:p>
        </w:tc>
        <w:tc>
          <w:tcPr>
            <w:tcW w:w="1732" w:type="dxa"/>
            <w:vAlign w:val="center"/>
          </w:tcPr>
          <w:p w:rsidR="00A22DAA" w:rsidRPr="001A7482" w:rsidRDefault="00A22DAA" w:rsidP="006D2CE2">
            <w:pPr>
              <w:pStyle w:val="Textopredeterminado"/>
              <w:spacing w:line="360" w:lineRule="auto"/>
              <w:rPr>
                <w:rFonts w:asciiTheme="minorHAnsi" w:hAnsiTheme="minorHAnsi" w:cstheme="minorHAnsi"/>
                <w:sz w:val="20"/>
                <w:szCs w:val="20"/>
                <w:lang w:val="es-MX"/>
              </w:rPr>
            </w:pPr>
            <w:r w:rsidRPr="001A7482">
              <w:rPr>
                <w:rFonts w:asciiTheme="minorHAnsi" w:hAnsiTheme="minorHAnsi" w:cstheme="minorHAnsi"/>
                <w:sz w:val="20"/>
                <w:szCs w:val="20"/>
                <w:lang w:val="es-MX"/>
              </w:rPr>
              <w:t>6</w:t>
            </w:r>
          </w:p>
        </w:tc>
        <w:tc>
          <w:tcPr>
            <w:tcW w:w="2694" w:type="dxa"/>
            <w:vAlign w:val="center"/>
          </w:tcPr>
          <w:p w:rsidR="00A22DAA" w:rsidRPr="001A7482" w:rsidRDefault="00A22DAA" w:rsidP="006D2CE2">
            <w:pPr>
              <w:jc w:val="center"/>
              <w:rPr>
                <w:rFonts w:asciiTheme="minorHAnsi" w:hAnsiTheme="minorHAnsi" w:cstheme="minorHAnsi"/>
                <w:sz w:val="20"/>
                <w:szCs w:val="20"/>
              </w:rPr>
            </w:pPr>
            <w:r w:rsidRPr="001A7482">
              <w:rPr>
                <w:rFonts w:asciiTheme="minorHAnsi" w:hAnsiTheme="minorHAnsi" w:cstheme="minorHAnsi"/>
                <w:sz w:val="20"/>
                <w:szCs w:val="20"/>
              </w:rPr>
              <w:t>175</w:t>
            </w:r>
          </w:p>
        </w:tc>
        <w:tc>
          <w:tcPr>
            <w:tcW w:w="2694" w:type="dxa"/>
          </w:tcPr>
          <w:p w:rsidR="00A22DAA" w:rsidRPr="001A7482" w:rsidRDefault="00A22DAA" w:rsidP="002679C2">
            <w:pPr>
              <w:jc w:val="right"/>
              <w:rPr>
                <w:rFonts w:asciiTheme="minorHAnsi" w:hAnsiTheme="minorHAnsi" w:cstheme="minorHAnsi"/>
                <w:sz w:val="20"/>
                <w:szCs w:val="20"/>
              </w:rPr>
            </w:pPr>
            <w:r w:rsidRPr="001A7482">
              <w:rPr>
                <w:rFonts w:asciiTheme="minorHAnsi" w:hAnsiTheme="minorHAnsi" w:cstheme="minorHAnsi"/>
                <w:sz w:val="20"/>
                <w:szCs w:val="20"/>
              </w:rPr>
              <w:t>$248,500</w:t>
            </w:r>
          </w:p>
        </w:tc>
      </w:tr>
      <w:tr w:rsidR="00A22DAA" w:rsidRPr="001A7482" w:rsidTr="006D2CE2">
        <w:trPr>
          <w:trHeight w:hRule="exact" w:val="284"/>
        </w:trPr>
        <w:tc>
          <w:tcPr>
            <w:tcW w:w="1656" w:type="dxa"/>
            <w:vAlign w:val="center"/>
          </w:tcPr>
          <w:p w:rsidR="00A22DAA" w:rsidRPr="001A7482" w:rsidRDefault="00A22DAA" w:rsidP="006D2CE2">
            <w:pPr>
              <w:jc w:val="center"/>
              <w:rPr>
                <w:rFonts w:asciiTheme="minorHAnsi" w:hAnsiTheme="minorHAnsi" w:cstheme="minorHAnsi"/>
                <w:sz w:val="20"/>
                <w:szCs w:val="20"/>
              </w:rPr>
            </w:pPr>
            <w:r w:rsidRPr="001A7482">
              <w:rPr>
                <w:rFonts w:asciiTheme="minorHAnsi" w:hAnsiTheme="minorHAnsi" w:cstheme="minorHAnsi"/>
                <w:sz w:val="20"/>
                <w:szCs w:val="20"/>
              </w:rPr>
              <w:t>K</w:t>
            </w:r>
          </w:p>
        </w:tc>
        <w:tc>
          <w:tcPr>
            <w:tcW w:w="1732" w:type="dxa"/>
            <w:vAlign w:val="center"/>
          </w:tcPr>
          <w:p w:rsidR="00A22DAA" w:rsidRPr="001A7482" w:rsidRDefault="00A22DAA" w:rsidP="006D2CE2">
            <w:pPr>
              <w:pStyle w:val="Textopredeterminado"/>
              <w:spacing w:line="360" w:lineRule="auto"/>
              <w:rPr>
                <w:rFonts w:asciiTheme="minorHAnsi" w:hAnsiTheme="minorHAnsi" w:cstheme="minorHAnsi"/>
                <w:sz w:val="20"/>
                <w:szCs w:val="20"/>
                <w:lang w:val="es-MX"/>
              </w:rPr>
            </w:pPr>
            <w:r w:rsidRPr="001A7482">
              <w:rPr>
                <w:rFonts w:asciiTheme="minorHAnsi" w:hAnsiTheme="minorHAnsi" w:cstheme="minorHAnsi"/>
                <w:sz w:val="20"/>
                <w:szCs w:val="20"/>
                <w:lang w:val="es-MX"/>
              </w:rPr>
              <w:t>7</w:t>
            </w:r>
          </w:p>
        </w:tc>
        <w:tc>
          <w:tcPr>
            <w:tcW w:w="2694" w:type="dxa"/>
            <w:vAlign w:val="center"/>
          </w:tcPr>
          <w:p w:rsidR="00A22DAA" w:rsidRPr="001A7482" w:rsidRDefault="00A22DAA" w:rsidP="006D2CE2">
            <w:pPr>
              <w:jc w:val="center"/>
              <w:rPr>
                <w:rFonts w:asciiTheme="minorHAnsi" w:hAnsiTheme="minorHAnsi" w:cstheme="minorHAnsi"/>
                <w:sz w:val="20"/>
                <w:szCs w:val="20"/>
              </w:rPr>
            </w:pPr>
            <w:r w:rsidRPr="001A7482">
              <w:rPr>
                <w:rFonts w:asciiTheme="minorHAnsi" w:hAnsiTheme="minorHAnsi" w:cstheme="minorHAnsi"/>
                <w:sz w:val="20"/>
                <w:szCs w:val="20"/>
              </w:rPr>
              <w:t>175</w:t>
            </w:r>
          </w:p>
        </w:tc>
        <w:tc>
          <w:tcPr>
            <w:tcW w:w="2694" w:type="dxa"/>
          </w:tcPr>
          <w:p w:rsidR="00A22DAA" w:rsidRPr="001A7482" w:rsidRDefault="00A22DAA" w:rsidP="002679C2">
            <w:pPr>
              <w:jc w:val="right"/>
              <w:rPr>
                <w:rFonts w:asciiTheme="minorHAnsi" w:hAnsiTheme="minorHAnsi" w:cstheme="minorHAnsi"/>
                <w:sz w:val="20"/>
                <w:szCs w:val="20"/>
              </w:rPr>
            </w:pPr>
            <w:r w:rsidRPr="001A7482">
              <w:rPr>
                <w:rFonts w:asciiTheme="minorHAnsi" w:hAnsiTheme="minorHAnsi" w:cstheme="minorHAnsi"/>
                <w:sz w:val="20"/>
                <w:szCs w:val="20"/>
              </w:rPr>
              <w:t>$248,500</w:t>
            </w:r>
          </w:p>
        </w:tc>
      </w:tr>
      <w:tr w:rsidR="00A22DAA" w:rsidRPr="001A7482" w:rsidTr="006D2CE2">
        <w:trPr>
          <w:trHeight w:hRule="exact" w:val="284"/>
        </w:trPr>
        <w:tc>
          <w:tcPr>
            <w:tcW w:w="1656" w:type="dxa"/>
            <w:vAlign w:val="center"/>
          </w:tcPr>
          <w:p w:rsidR="00A22DAA" w:rsidRPr="001A7482" w:rsidRDefault="00A22DAA" w:rsidP="006D2CE2">
            <w:pPr>
              <w:jc w:val="center"/>
              <w:rPr>
                <w:rFonts w:asciiTheme="minorHAnsi" w:hAnsiTheme="minorHAnsi" w:cstheme="minorHAnsi"/>
                <w:sz w:val="20"/>
                <w:szCs w:val="20"/>
              </w:rPr>
            </w:pPr>
            <w:r w:rsidRPr="001A7482">
              <w:rPr>
                <w:rFonts w:asciiTheme="minorHAnsi" w:hAnsiTheme="minorHAnsi" w:cstheme="minorHAnsi"/>
                <w:sz w:val="20"/>
                <w:szCs w:val="20"/>
              </w:rPr>
              <w:t>K</w:t>
            </w:r>
          </w:p>
        </w:tc>
        <w:tc>
          <w:tcPr>
            <w:tcW w:w="1732" w:type="dxa"/>
            <w:vAlign w:val="center"/>
          </w:tcPr>
          <w:p w:rsidR="00A22DAA" w:rsidRPr="001A7482" w:rsidRDefault="00A22DAA" w:rsidP="006D2CE2">
            <w:pPr>
              <w:pStyle w:val="Textopredeterminado"/>
              <w:spacing w:line="360" w:lineRule="auto"/>
              <w:rPr>
                <w:rFonts w:asciiTheme="minorHAnsi" w:hAnsiTheme="minorHAnsi" w:cstheme="minorHAnsi"/>
                <w:sz w:val="20"/>
                <w:szCs w:val="20"/>
                <w:lang w:val="es-MX"/>
              </w:rPr>
            </w:pPr>
            <w:r w:rsidRPr="001A7482">
              <w:rPr>
                <w:rFonts w:asciiTheme="minorHAnsi" w:hAnsiTheme="minorHAnsi" w:cstheme="minorHAnsi"/>
                <w:sz w:val="20"/>
                <w:szCs w:val="20"/>
                <w:lang w:val="es-MX"/>
              </w:rPr>
              <w:t>8</w:t>
            </w:r>
          </w:p>
        </w:tc>
        <w:tc>
          <w:tcPr>
            <w:tcW w:w="2694" w:type="dxa"/>
            <w:vAlign w:val="center"/>
          </w:tcPr>
          <w:p w:rsidR="00A22DAA" w:rsidRPr="001A7482" w:rsidRDefault="00A22DAA" w:rsidP="006D2CE2">
            <w:pPr>
              <w:jc w:val="center"/>
              <w:rPr>
                <w:rFonts w:asciiTheme="minorHAnsi" w:hAnsiTheme="minorHAnsi" w:cstheme="minorHAnsi"/>
                <w:sz w:val="20"/>
                <w:szCs w:val="20"/>
              </w:rPr>
            </w:pPr>
            <w:r w:rsidRPr="001A7482">
              <w:rPr>
                <w:rFonts w:asciiTheme="minorHAnsi" w:hAnsiTheme="minorHAnsi" w:cstheme="minorHAnsi"/>
                <w:sz w:val="20"/>
                <w:szCs w:val="20"/>
              </w:rPr>
              <w:t>257.13</w:t>
            </w:r>
          </w:p>
        </w:tc>
        <w:tc>
          <w:tcPr>
            <w:tcW w:w="2694" w:type="dxa"/>
          </w:tcPr>
          <w:p w:rsidR="00A22DAA" w:rsidRPr="001A7482" w:rsidRDefault="00A22DAA" w:rsidP="002679C2">
            <w:pPr>
              <w:jc w:val="right"/>
              <w:rPr>
                <w:rFonts w:asciiTheme="minorHAnsi" w:hAnsiTheme="minorHAnsi" w:cstheme="minorHAnsi"/>
                <w:sz w:val="20"/>
                <w:szCs w:val="20"/>
              </w:rPr>
            </w:pPr>
            <w:r w:rsidRPr="001A7482">
              <w:rPr>
                <w:rFonts w:asciiTheme="minorHAnsi" w:hAnsiTheme="minorHAnsi" w:cstheme="minorHAnsi"/>
                <w:sz w:val="20"/>
                <w:szCs w:val="20"/>
              </w:rPr>
              <w:t>$419,893</w:t>
            </w:r>
          </w:p>
        </w:tc>
      </w:tr>
      <w:tr w:rsidR="00A22DAA" w:rsidRPr="001A7482" w:rsidTr="006D2CE2">
        <w:trPr>
          <w:trHeight w:hRule="exact" w:val="284"/>
        </w:trPr>
        <w:tc>
          <w:tcPr>
            <w:tcW w:w="1656" w:type="dxa"/>
            <w:vAlign w:val="center"/>
          </w:tcPr>
          <w:p w:rsidR="00A22DAA" w:rsidRPr="001A7482" w:rsidRDefault="00A22DAA" w:rsidP="006D2CE2">
            <w:pPr>
              <w:pStyle w:val="Textopredeterminado"/>
              <w:spacing w:line="360" w:lineRule="auto"/>
              <w:rPr>
                <w:rFonts w:asciiTheme="minorHAnsi" w:hAnsiTheme="minorHAnsi" w:cstheme="minorHAnsi"/>
                <w:sz w:val="20"/>
                <w:szCs w:val="20"/>
                <w:lang w:val="es-MX"/>
              </w:rPr>
            </w:pPr>
            <w:r w:rsidRPr="001A7482">
              <w:rPr>
                <w:rFonts w:asciiTheme="minorHAnsi" w:hAnsiTheme="minorHAnsi" w:cstheme="minorHAnsi"/>
                <w:sz w:val="20"/>
                <w:szCs w:val="20"/>
                <w:lang w:val="es-MX"/>
              </w:rPr>
              <w:t>O</w:t>
            </w:r>
          </w:p>
        </w:tc>
        <w:tc>
          <w:tcPr>
            <w:tcW w:w="1732" w:type="dxa"/>
            <w:vAlign w:val="center"/>
          </w:tcPr>
          <w:p w:rsidR="00A22DAA" w:rsidRPr="001A7482" w:rsidRDefault="00A22DAA" w:rsidP="006D2CE2">
            <w:pPr>
              <w:pStyle w:val="Textopredeterminado"/>
              <w:spacing w:line="360" w:lineRule="auto"/>
              <w:rPr>
                <w:rFonts w:asciiTheme="minorHAnsi" w:hAnsiTheme="minorHAnsi" w:cstheme="minorHAnsi"/>
                <w:sz w:val="20"/>
                <w:szCs w:val="20"/>
                <w:lang w:val="es-MX"/>
              </w:rPr>
            </w:pPr>
            <w:r w:rsidRPr="001A7482">
              <w:rPr>
                <w:rFonts w:asciiTheme="minorHAnsi" w:hAnsiTheme="minorHAnsi" w:cstheme="minorHAnsi"/>
                <w:sz w:val="20"/>
                <w:szCs w:val="20"/>
                <w:lang w:val="es-MX"/>
              </w:rPr>
              <w:t>1</w:t>
            </w:r>
          </w:p>
        </w:tc>
        <w:tc>
          <w:tcPr>
            <w:tcW w:w="2694" w:type="dxa"/>
            <w:vAlign w:val="center"/>
          </w:tcPr>
          <w:p w:rsidR="00A22DAA" w:rsidRPr="001A7482" w:rsidRDefault="00A22DAA" w:rsidP="006D2CE2">
            <w:pPr>
              <w:jc w:val="center"/>
              <w:rPr>
                <w:rFonts w:asciiTheme="minorHAnsi" w:hAnsiTheme="minorHAnsi" w:cstheme="minorHAnsi"/>
                <w:sz w:val="20"/>
                <w:szCs w:val="20"/>
              </w:rPr>
            </w:pPr>
            <w:r w:rsidRPr="001A7482">
              <w:rPr>
                <w:rFonts w:asciiTheme="minorHAnsi" w:hAnsiTheme="minorHAnsi" w:cstheme="minorHAnsi"/>
                <w:sz w:val="20"/>
                <w:szCs w:val="20"/>
              </w:rPr>
              <w:t>308.70</w:t>
            </w:r>
          </w:p>
        </w:tc>
        <w:tc>
          <w:tcPr>
            <w:tcW w:w="2694" w:type="dxa"/>
          </w:tcPr>
          <w:p w:rsidR="00A22DAA" w:rsidRPr="001A7482" w:rsidRDefault="00A22DAA" w:rsidP="002679C2">
            <w:pPr>
              <w:jc w:val="right"/>
              <w:rPr>
                <w:rFonts w:asciiTheme="minorHAnsi" w:hAnsiTheme="minorHAnsi" w:cstheme="minorHAnsi"/>
                <w:sz w:val="20"/>
                <w:szCs w:val="20"/>
              </w:rPr>
            </w:pPr>
            <w:r w:rsidRPr="001A7482">
              <w:rPr>
                <w:rFonts w:asciiTheme="minorHAnsi" w:hAnsiTheme="minorHAnsi" w:cstheme="minorHAnsi"/>
                <w:sz w:val="20"/>
                <w:szCs w:val="20"/>
              </w:rPr>
              <w:t>$504,107</w:t>
            </w:r>
          </w:p>
        </w:tc>
      </w:tr>
      <w:tr w:rsidR="00A22DAA" w:rsidRPr="001A7482" w:rsidTr="006D2CE2">
        <w:trPr>
          <w:trHeight w:hRule="exact" w:val="284"/>
        </w:trPr>
        <w:tc>
          <w:tcPr>
            <w:tcW w:w="1656" w:type="dxa"/>
            <w:vAlign w:val="center"/>
          </w:tcPr>
          <w:p w:rsidR="00A22DAA" w:rsidRPr="001A7482" w:rsidRDefault="00A22DAA" w:rsidP="006D2CE2">
            <w:pPr>
              <w:jc w:val="center"/>
              <w:rPr>
                <w:rFonts w:asciiTheme="minorHAnsi" w:hAnsiTheme="minorHAnsi" w:cstheme="minorHAnsi"/>
                <w:sz w:val="20"/>
                <w:szCs w:val="20"/>
              </w:rPr>
            </w:pPr>
            <w:r w:rsidRPr="001A7482">
              <w:rPr>
                <w:rFonts w:asciiTheme="minorHAnsi" w:hAnsiTheme="minorHAnsi" w:cstheme="minorHAnsi"/>
                <w:sz w:val="20"/>
                <w:szCs w:val="20"/>
              </w:rPr>
              <w:t>O</w:t>
            </w:r>
          </w:p>
        </w:tc>
        <w:tc>
          <w:tcPr>
            <w:tcW w:w="1732" w:type="dxa"/>
            <w:vAlign w:val="center"/>
          </w:tcPr>
          <w:p w:rsidR="00A22DAA" w:rsidRPr="001A7482" w:rsidRDefault="00A22DAA" w:rsidP="006D2CE2">
            <w:pPr>
              <w:pStyle w:val="Textopredeterminado"/>
              <w:spacing w:line="360" w:lineRule="auto"/>
              <w:rPr>
                <w:rFonts w:asciiTheme="minorHAnsi" w:hAnsiTheme="minorHAnsi" w:cstheme="minorHAnsi"/>
                <w:sz w:val="20"/>
                <w:szCs w:val="20"/>
                <w:lang w:val="es-MX"/>
              </w:rPr>
            </w:pPr>
            <w:r w:rsidRPr="001A7482">
              <w:rPr>
                <w:rFonts w:asciiTheme="minorHAnsi" w:hAnsiTheme="minorHAnsi" w:cstheme="minorHAnsi"/>
                <w:sz w:val="20"/>
                <w:szCs w:val="20"/>
                <w:lang w:val="es-MX"/>
              </w:rPr>
              <w:t>2</w:t>
            </w:r>
          </w:p>
        </w:tc>
        <w:tc>
          <w:tcPr>
            <w:tcW w:w="2694" w:type="dxa"/>
            <w:vAlign w:val="center"/>
          </w:tcPr>
          <w:p w:rsidR="00A22DAA" w:rsidRPr="001A7482" w:rsidRDefault="00A22DAA" w:rsidP="006D2CE2">
            <w:pPr>
              <w:jc w:val="center"/>
              <w:rPr>
                <w:rFonts w:asciiTheme="minorHAnsi" w:hAnsiTheme="minorHAnsi" w:cstheme="minorHAnsi"/>
                <w:sz w:val="20"/>
                <w:szCs w:val="20"/>
              </w:rPr>
            </w:pPr>
            <w:r w:rsidRPr="001A7482">
              <w:rPr>
                <w:rFonts w:asciiTheme="minorHAnsi" w:hAnsiTheme="minorHAnsi" w:cstheme="minorHAnsi"/>
                <w:sz w:val="20"/>
                <w:szCs w:val="20"/>
              </w:rPr>
              <w:t>175</w:t>
            </w:r>
          </w:p>
        </w:tc>
        <w:tc>
          <w:tcPr>
            <w:tcW w:w="2694" w:type="dxa"/>
          </w:tcPr>
          <w:p w:rsidR="00A22DAA" w:rsidRPr="001A7482" w:rsidRDefault="00A22DAA" w:rsidP="002679C2">
            <w:pPr>
              <w:jc w:val="right"/>
              <w:rPr>
                <w:rFonts w:asciiTheme="minorHAnsi" w:hAnsiTheme="minorHAnsi" w:cstheme="minorHAnsi"/>
                <w:sz w:val="20"/>
                <w:szCs w:val="20"/>
              </w:rPr>
            </w:pPr>
            <w:r w:rsidRPr="001A7482">
              <w:rPr>
                <w:rFonts w:asciiTheme="minorHAnsi" w:hAnsiTheme="minorHAnsi" w:cstheme="minorHAnsi"/>
                <w:sz w:val="20"/>
                <w:szCs w:val="20"/>
              </w:rPr>
              <w:t>$248,500</w:t>
            </w:r>
          </w:p>
        </w:tc>
      </w:tr>
      <w:tr w:rsidR="00A22DAA" w:rsidRPr="001A7482" w:rsidTr="006D2CE2">
        <w:trPr>
          <w:trHeight w:hRule="exact" w:val="284"/>
        </w:trPr>
        <w:tc>
          <w:tcPr>
            <w:tcW w:w="1656" w:type="dxa"/>
          </w:tcPr>
          <w:p w:rsidR="00A22DAA" w:rsidRPr="001A7482" w:rsidRDefault="00A22DAA" w:rsidP="006D2CE2">
            <w:pPr>
              <w:jc w:val="center"/>
              <w:rPr>
                <w:rFonts w:asciiTheme="minorHAnsi" w:hAnsiTheme="minorHAnsi" w:cstheme="minorHAnsi"/>
                <w:sz w:val="20"/>
                <w:szCs w:val="20"/>
              </w:rPr>
            </w:pPr>
            <w:r w:rsidRPr="001A7482">
              <w:rPr>
                <w:rFonts w:asciiTheme="minorHAnsi" w:hAnsiTheme="minorHAnsi" w:cstheme="minorHAnsi"/>
                <w:sz w:val="20"/>
                <w:szCs w:val="20"/>
              </w:rPr>
              <w:t>O</w:t>
            </w:r>
          </w:p>
        </w:tc>
        <w:tc>
          <w:tcPr>
            <w:tcW w:w="1732" w:type="dxa"/>
          </w:tcPr>
          <w:p w:rsidR="00A22DAA" w:rsidRPr="001A7482" w:rsidRDefault="00A22DAA" w:rsidP="006D2CE2">
            <w:pPr>
              <w:pStyle w:val="Textopredeterminado"/>
              <w:spacing w:line="360" w:lineRule="auto"/>
              <w:rPr>
                <w:rFonts w:asciiTheme="minorHAnsi" w:hAnsiTheme="minorHAnsi" w:cstheme="minorHAnsi"/>
                <w:sz w:val="20"/>
                <w:szCs w:val="20"/>
                <w:lang w:val="es-MX"/>
              </w:rPr>
            </w:pPr>
            <w:r w:rsidRPr="001A7482">
              <w:rPr>
                <w:rFonts w:asciiTheme="minorHAnsi" w:hAnsiTheme="minorHAnsi" w:cstheme="minorHAnsi"/>
                <w:sz w:val="20"/>
                <w:szCs w:val="20"/>
                <w:lang w:val="es-MX"/>
              </w:rPr>
              <w:t>3</w:t>
            </w:r>
          </w:p>
        </w:tc>
        <w:tc>
          <w:tcPr>
            <w:tcW w:w="2694" w:type="dxa"/>
          </w:tcPr>
          <w:p w:rsidR="00A22DAA" w:rsidRPr="001A7482" w:rsidRDefault="00A22DAA" w:rsidP="006D2CE2">
            <w:pPr>
              <w:jc w:val="center"/>
              <w:rPr>
                <w:rFonts w:asciiTheme="minorHAnsi" w:hAnsiTheme="minorHAnsi" w:cstheme="minorHAnsi"/>
                <w:sz w:val="20"/>
                <w:szCs w:val="20"/>
              </w:rPr>
            </w:pPr>
            <w:r w:rsidRPr="001A7482">
              <w:rPr>
                <w:rFonts w:asciiTheme="minorHAnsi" w:hAnsiTheme="minorHAnsi" w:cstheme="minorHAnsi"/>
                <w:sz w:val="20"/>
                <w:szCs w:val="20"/>
              </w:rPr>
              <w:t>175</w:t>
            </w:r>
          </w:p>
        </w:tc>
        <w:tc>
          <w:tcPr>
            <w:tcW w:w="2694" w:type="dxa"/>
          </w:tcPr>
          <w:p w:rsidR="00A22DAA" w:rsidRPr="001A7482" w:rsidRDefault="00A22DAA" w:rsidP="002679C2">
            <w:pPr>
              <w:jc w:val="right"/>
              <w:rPr>
                <w:rFonts w:asciiTheme="minorHAnsi" w:hAnsiTheme="minorHAnsi" w:cstheme="minorHAnsi"/>
                <w:sz w:val="20"/>
                <w:szCs w:val="20"/>
              </w:rPr>
            </w:pPr>
            <w:r w:rsidRPr="001A7482">
              <w:rPr>
                <w:rFonts w:asciiTheme="minorHAnsi" w:hAnsiTheme="minorHAnsi" w:cstheme="minorHAnsi"/>
                <w:sz w:val="20"/>
                <w:szCs w:val="20"/>
              </w:rPr>
              <w:t>$248,500</w:t>
            </w:r>
          </w:p>
        </w:tc>
      </w:tr>
      <w:tr w:rsidR="00A22DAA" w:rsidRPr="001A7482" w:rsidTr="006D2CE2">
        <w:trPr>
          <w:trHeight w:hRule="exact" w:val="284"/>
        </w:trPr>
        <w:tc>
          <w:tcPr>
            <w:tcW w:w="1656" w:type="dxa"/>
            <w:tcBorders>
              <w:bottom w:val="single" w:sz="4" w:space="0" w:color="auto"/>
            </w:tcBorders>
          </w:tcPr>
          <w:p w:rsidR="00A22DAA" w:rsidRPr="001A7482" w:rsidRDefault="00A22DAA" w:rsidP="006D2CE2">
            <w:pPr>
              <w:jc w:val="center"/>
              <w:rPr>
                <w:rFonts w:asciiTheme="minorHAnsi" w:hAnsiTheme="minorHAnsi" w:cstheme="minorHAnsi"/>
                <w:sz w:val="20"/>
                <w:szCs w:val="20"/>
              </w:rPr>
            </w:pPr>
            <w:r w:rsidRPr="001A7482">
              <w:rPr>
                <w:rFonts w:asciiTheme="minorHAnsi" w:hAnsiTheme="minorHAnsi" w:cstheme="minorHAnsi"/>
                <w:sz w:val="20"/>
                <w:szCs w:val="20"/>
              </w:rPr>
              <w:t>O</w:t>
            </w:r>
          </w:p>
        </w:tc>
        <w:tc>
          <w:tcPr>
            <w:tcW w:w="1732" w:type="dxa"/>
            <w:tcBorders>
              <w:bottom w:val="single" w:sz="4" w:space="0" w:color="auto"/>
            </w:tcBorders>
          </w:tcPr>
          <w:p w:rsidR="00A22DAA" w:rsidRPr="001A7482" w:rsidRDefault="00A22DAA" w:rsidP="006D2CE2">
            <w:pPr>
              <w:pStyle w:val="Textopredeterminado"/>
              <w:spacing w:line="360" w:lineRule="auto"/>
              <w:rPr>
                <w:rFonts w:asciiTheme="minorHAnsi" w:hAnsiTheme="minorHAnsi" w:cstheme="minorHAnsi"/>
                <w:sz w:val="20"/>
                <w:szCs w:val="20"/>
                <w:lang w:val="es-MX"/>
              </w:rPr>
            </w:pPr>
            <w:r w:rsidRPr="001A7482">
              <w:rPr>
                <w:rFonts w:asciiTheme="minorHAnsi" w:hAnsiTheme="minorHAnsi" w:cstheme="minorHAnsi"/>
                <w:sz w:val="20"/>
                <w:szCs w:val="20"/>
                <w:lang w:val="es-MX"/>
              </w:rPr>
              <w:t>5</w:t>
            </w:r>
          </w:p>
        </w:tc>
        <w:tc>
          <w:tcPr>
            <w:tcW w:w="2694" w:type="dxa"/>
            <w:tcBorders>
              <w:bottom w:val="single" w:sz="4" w:space="0" w:color="auto"/>
            </w:tcBorders>
          </w:tcPr>
          <w:p w:rsidR="00A22DAA" w:rsidRPr="001A7482" w:rsidRDefault="00A22DAA" w:rsidP="006D2CE2">
            <w:pPr>
              <w:jc w:val="center"/>
              <w:rPr>
                <w:rFonts w:asciiTheme="minorHAnsi" w:hAnsiTheme="minorHAnsi" w:cstheme="minorHAnsi"/>
                <w:sz w:val="20"/>
                <w:szCs w:val="20"/>
              </w:rPr>
            </w:pPr>
            <w:r w:rsidRPr="001A7482">
              <w:rPr>
                <w:rFonts w:asciiTheme="minorHAnsi" w:hAnsiTheme="minorHAnsi" w:cstheme="minorHAnsi"/>
                <w:sz w:val="20"/>
                <w:szCs w:val="20"/>
              </w:rPr>
              <w:t>175</w:t>
            </w:r>
          </w:p>
        </w:tc>
        <w:tc>
          <w:tcPr>
            <w:tcW w:w="2694" w:type="dxa"/>
            <w:tcBorders>
              <w:bottom w:val="single" w:sz="4" w:space="0" w:color="auto"/>
            </w:tcBorders>
          </w:tcPr>
          <w:p w:rsidR="00A22DAA" w:rsidRPr="001A7482" w:rsidRDefault="00A22DAA" w:rsidP="002679C2">
            <w:pPr>
              <w:jc w:val="right"/>
              <w:rPr>
                <w:rFonts w:asciiTheme="minorHAnsi" w:hAnsiTheme="minorHAnsi" w:cstheme="minorHAnsi"/>
                <w:sz w:val="20"/>
                <w:szCs w:val="20"/>
              </w:rPr>
            </w:pPr>
            <w:r w:rsidRPr="001A7482">
              <w:rPr>
                <w:rFonts w:asciiTheme="minorHAnsi" w:hAnsiTheme="minorHAnsi" w:cstheme="minorHAnsi"/>
                <w:sz w:val="20"/>
                <w:szCs w:val="20"/>
              </w:rPr>
              <w:t>$285,775</w:t>
            </w:r>
          </w:p>
        </w:tc>
      </w:tr>
      <w:tr w:rsidR="00A22DAA" w:rsidRPr="001A7482" w:rsidTr="006D2CE2">
        <w:trPr>
          <w:trHeight w:hRule="exact" w:val="284"/>
        </w:trPr>
        <w:tc>
          <w:tcPr>
            <w:tcW w:w="1656" w:type="dxa"/>
            <w:tcBorders>
              <w:bottom w:val="single" w:sz="4" w:space="0" w:color="auto"/>
            </w:tcBorders>
          </w:tcPr>
          <w:p w:rsidR="00A22DAA" w:rsidRPr="001A7482" w:rsidRDefault="00A22DAA" w:rsidP="006D2CE2">
            <w:pPr>
              <w:rPr>
                <w:rFonts w:asciiTheme="minorHAnsi" w:hAnsiTheme="minorHAnsi" w:cstheme="minorHAnsi"/>
                <w:sz w:val="20"/>
                <w:szCs w:val="20"/>
              </w:rPr>
            </w:pPr>
          </w:p>
        </w:tc>
        <w:tc>
          <w:tcPr>
            <w:tcW w:w="1732" w:type="dxa"/>
            <w:tcBorders>
              <w:bottom w:val="single" w:sz="4" w:space="0" w:color="auto"/>
            </w:tcBorders>
          </w:tcPr>
          <w:p w:rsidR="00A22DAA" w:rsidRPr="001A7482" w:rsidRDefault="00A22DAA" w:rsidP="006D2CE2">
            <w:pPr>
              <w:pStyle w:val="Textopredeterminado"/>
              <w:spacing w:line="360" w:lineRule="auto"/>
              <w:rPr>
                <w:rFonts w:asciiTheme="minorHAnsi" w:hAnsiTheme="minorHAnsi" w:cstheme="minorHAnsi"/>
                <w:sz w:val="20"/>
                <w:szCs w:val="20"/>
                <w:lang w:val="es-MX"/>
              </w:rPr>
            </w:pPr>
          </w:p>
        </w:tc>
        <w:tc>
          <w:tcPr>
            <w:tcW w:w="2694" w:type="dxa"/>
            <w:tcBorders>
              <w:bottom w:val="single" w:sz="4" w:space="0" w:color="auto"/>
            </w:tcBorders>
          </w:tcPr>
          <w:p w:rsidR="00A22DAA" w:rsidRPr="001A7482" w:rsidRDefault="00A22DAA" w:rsidP="006D2CE2">
            <w:pPr>
              <w:tabs>
                <w:tab w:val="left" w:pos="693"/>
              </w:tabs>
              <w:rPr>
                <w:rFonts w:asciiTheme="minorHAnsi" w:hAnsiTheme="minorHAnsi" w:cstheme="minorHAnsi"/>
                <w:b/>
                <w:sz w:val="20"/>
                <w:szCs w:val="20"/>
              </w:rPr>
            </w:pPr>
            <w:r w:rsidRPr="001A7482">
              <w:rPr>
                <w:rFonts w:asciiTheme="minorHAnsi" w:hAnsiTheme="minorHAnsi" w:cstheme="minorHAnsi"/>
                <w:b/>
                <w:sz w:val="20"/>
                <w:szCs w:val="20"/>
              </w:rPr>
              <w:tab/>
              <w:t>TOTAL</w:t>
            </w:r>
          </w:p>
        </w:tc>
        <w:tc>
          <w:tcPr>
            <w:tcW w:w="2694" w:type="dxa"/>
            <w:tcBorders>
              <w:bottom w:val="single" w:sz="4" w:space="0" w:color="auto"/>
            </w:tcBorders>
          </w:tcPr>
          <w:p w:rsidR="00A22DAA" w:rsidRPr="001A7482" w:rsidRDefault="00A22DAA" w:rsidP="002679C2">
            <w:pPr>
              <w:jc w:val="right"/>
              <w:rPr>
                <w:rFonts w:asciiTheme="minorHAnsi" w:hAnsiTheme="minorHAnsi" w:cstheme="minorHAnsi"/>
                <w:b/>
                <w:sz w:val="20"/>
                <w:szCs w:val="20"/>
              </w:rPr>
            </w:pPr>
            <w:r w:rsidRPr="001A7482">
              <w:rPr>
                <w:rFonts w:asciiTheme="minorHAnsi" w:hAnsiTheme="minorHAnsi" w:cstheme="minorHAnsi"/>
                <w:b/>
                <w:sz w:val="20"/>
                <w:szCs w:val="20"/>
              </w:rPr>
              <w:t>$3,552,974</w:t>
            </w:r>
          </w:p>
        </w:tc>
      </w:tr>
      <w:tr w:rsidR="00A22DAA" w:rsidRPr="001A7482" w:rsidTr="006D2CE2">
        <w:trPr>
          <w:trHeight w:hRule="exact" w:val="284"/>
        </w:trPr>
        <w:tc>
          <w:tcPr>
            <w:tcW w:w="1656" w:type="dxa"/>
            <w:tcBorders>
              <w:left w:val="nil"/>
              <w:bottom w:val="nil"/>
              <w:right w:val="nil"/>
            </w:tcBorders>
          </w:tcPr>
          <w:p w:rsidR="00A22DAA" w:rsidRPr="001A7482" w:rsidRDefault="00A22DAA" w:rsidP="006D2CE2">
            <w:pPr>
              <w:rPr>
                <w:rFonts w:asciiTheme="minorHAnsi" w:hAnsiTheme="minorHAnsi" w:cstheme="minorHAnsi"/>
                <w:sz w:val="20"/>
                <w:szCs w:val="20"/>
              </w:rPr>
            </w:pPr>
          </w:p>
          <w:p w:rsidR="00A22DAA" w:rsidRPr="001A7482" w:rsidRDefault="00A22DAA" w:rsidP="006D2CE2">
            <w:pPr>
              <w:rPr>
                <w:rFonts w:asciiTheme="minorHAnsi" w:hAnsiTheme="minorHAnsi" w:cstheme="minorHAnsi"/>
                <w:sz w:val="20"/>
                <w:szCs w:val="20"/>
              </w:rPr>
            </w:pPr>
          </w:p>
          <w:p w:rsidR="00A22DAA" w:rsidRPr="001A7482" w:rsidRDefault="00A22DAA" w:rsidP="006D2CE2">
            <w:pPr>
              <w:rPr>
                <w:rFonts w:asciiTheme="minorHAnsi" w:hAnsiTheme="minorHAnsi" w:cstheme="minorHAnsi"/>
                <w:sz w:val="20"/>
                <w:szCs w:val="20"/>
              </w:rPr>
            </w:pPr>
          </w:p>
        </w:tc>
        <w:tc>
          <w:tcPr>
            <w:tcW w:w="1732" w:type="dxa"/>
            <w:tcBorders>
              <w:left w:val="nil"/>
              <w:bottom w:val="nil"/>
              <w:right w:val="nil"/>
            </w:tcBorders>
          </w:tcPr>
          <w:p w:rsidR="00A22DAA" w:rsidRPr="001A7482" w:rsidRDefault="00A22DAA" w:rsidP="006D2CE2">
            <w:pPr>
              <w:pStyle w:val="Textopredeterminado"/>
              <w:spacing w:line="360" w:lineRule="auto"/>
              <w:rPr>
                <w:rFonts w:asciiTheme="minorHAnsi" w:hAnsiTheme="minorHAnsi" w:cstheme="minorHAnsi"/>
                <w:sz w:val="20"/>
                <w:szCs w:val="20"/>
                <w:lang w:val="es-MX"/>
              </w:rPr>
            </w:pPr>
          </w:p>
        </w:tc>
        <w:tc>
          <w:tcPr>
            <w:tcW w:w="2694" w:type="dxa"/>
            <w:tcBorders>
              <w:left w:val="nil"/>
              <w:bottom w:val="nil"/>
              <w:right w:val="nil"/>
            </w:tcBorders>
          </w:tcPr>
          <w:p w:rsidR="00A22DAA" w:rsidRPr="001A7482" w:rsidRDefault="00A22DAA" w:rsidP="006D2CE2">
            <w:pPr>
              <w:tabs>
                <w:tab w:val="left" w:pos="693"/>
              </w:tabs>
              <w:rPr>
                <w:rFonts w:asciiTheme="minorHAnsi" w:hAnsiTheme="minorHAnsi" w:cstheme="minorHAnsi"/>
                <w:b/>
                <w:sz w:val="20"/>
                <w:szCs w:val="20"/>
              </w:rPr>
            </w:pPr>
          </w:p>
        </w:tc>
        <w:tc>
          <w:tcPr>
            <w:tcW w:w="2694" w:type="dxa"/>
            <w:tcBorders>
              <w:left w:val="nil"/>
              <w:bottom w:val="nil"/>
              <w:right w:val="nil"/>
            </w:tcBorders>
          </w:tcPr>
          <w:p w:rsidR="00A22DAA" w:rsidRPr="001A7482" w:rsidRDefault="00A22DAA" w:rsidP="006D2CE2">
            <w:pPr>
              <w:jc w:val="center"/>
              <w:rPr>
                <w:rFonts w:asciiTheme="minorHAnsi" w:hAnsiTheme="minorHAnsi" w:cstheme="minorHAnsi"/>
                <w:b/>
                <w:sz w:val="20"/>
                <w:szCs w:val="20"/>
              </w:rPr>
            </w:pPr>
          </w:p>
        </w:tc>
      </w:tr>
    </w:tbl>
    <w:p w:rsidR="00A22DAA" w:rsidRPr="001A7482" w:rsidRDefault="00A22DAA" w:rsidP="00A22DAA">
      <w:pPr>
        <w:pStyle w:val="Textopredeterminado"/>
        <w:numPr>
          <w:ilvl w:val="0"/>
          <w:numId w:val="21"/>
        </w:numPr>
        <w:ind w:left="1003" w:hanging="357"/>
        <w:jc w:val="both"/>
        <w:rPr>
          <w:rFonts w:asciiTheme="minorHAnsi" w:hAnsiTheme="minorHAnsi" w:cstheme="minorHAnsi"/>
          <w:sz w:val="20"/>
          <w:szCs w:val="20"/>
          <w:lang w:val="es-MX"/>
        </w:rPr>
      </w:pPr>
      <w:r w:rsidRPr="001A7482">
        <w:rPr>
          <w:rFonts w:asciiTheme="minorHAnsi" w:hAnsiTheme="minorHAnsi" w:cstheme="minorHAnsi"/>
          <w:sz w:val="20"/>
          <w:szCs w:val="20"/>
          <w:lang w:val="es-MX"/>
        </w:rPr>
        <w:t>Este importe corresponde a  15  terrenos propiedad de IPSSET en la Colonia Cuauhtémoc, los cuales se relacionan a continuación:</w:t>
      </w:r>
    </w:p>
    <w:p w:rsidR="00A22DAA" w:rsidRPr="001A7482" w:rsidRDefault="00A22DAA" w:rsidP="00A22DAA">
      <w:pPr>
        <w:pStyle w:val="Textopredeterminado"/>
        <w:jc w:val="both"/>
        <w:rPr>
          <w:rFonts w:asciiTheme="minorHAnsi" w:hAnsiTheme="minorHAnsi" w:cstheme="minorHAnsi"/>
          <w:sz w:val="20"/>
          <w:szCs w:val="20"/>
          <w:lang w:val="es-MX"/>
        </w:rPr>
      </w:pPr>
    </w:p>
    <w:p w:rsidR="00A22DAA" w:rsidRPr="001A7482" w:rsidRDefault="00A22DAA" w:rsidP="00A22DAA">
      <w:pPr>
        <w:pStyle w:val="Textopredeterminado"/>
        <w:jc w:val="both"/>
        <w:rPr>
          <w:rFonts w:asciiTheme="minorHAnsi" w:hAnsiTheme="minorHAnsi" w:cstheme="minorHAnsi"/>
          <w:sz w:val="20"/>
          <w:szCs w:val="20"/>
          <w:lang w:val="es-MX"/>
        </w:rPr>
      </w:pPr>
    </w:p>
    <w:tbl>
      <w:tblPr>
        <w:tblpPr w:leftFromText="141" w:rightFromText="141" w:vertAnchor="text" w:horzAnchor="margin" w:tblpXSpec="center"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6"/>
        <w:gridCol w:w="1732"/>
        <w:gridCol w:w="2694"/>
        <w:gridCol w:w="2694"/>
      </w:tblGrid>
      <w:tr w:rsidR="00A22DAA" w:rsidRPr="001A7482" w:rsidTr="006D2CE2">
        <w:trPr>
          <w:trHeight w:hRule="exact" w:val="284"/>
        </w:trPr>
        <w:tc>
          <w:tcPr>
            <w:tcW w:w="1656" w:type="dxa"/>
            <w:shd w:val="clear" w:color="auto" w:fill="D0CECE" w:themeFill="background2" w:themeFillShade="E6"/>
          </w:tcPr>
          <w:p w:rsidR="00A22DAA" w:rsidRPr="001A7482" w:rsidRDefault="00A22DAA" w:rsidP="006D2CE2">
            <w:pPr>
              <w:pStyle w:val="Textopredeterminado"/>
              <w:spacing w:line="360" w:lineRule="auto"/>
              <w:rPr>
                <w:rFonts w:asciiTheme="minorHAnsi" w:hAnsiTheme="minorHAnsi" w:cstheme="minorHAnsi"/>
                <w:b/>
                <w:sz w:val="20"/>
                <w:szCs w:val="20"/>
                <w:lang w:val="es-MX"/>
              </w:rPr>
            </w:pPr>
            <w:r w:rsidRPr="001A7482">
              <w:rPr>
                <w:rFonts w:asciiTheme="minorHAnsi" w:hAnsiTheme="minorHAnsi" w:cstheme="minorHAnsi"/>
                <w:b/>
                <w:sz w:val="20"/>
                <w:szCs w:val="20"/>
                <w:lang w:val="es-MX"/>
              </w:rPr>
              <w:t>Manzana</w:t>
            </w:r>
          </w:p>
        </w:tc>
        <w:tc>
          <w:tcPr>
            <w:tcW w:w="1732" w:type="dxa"/>
            <w:shd w:val="clear" w:color="auto" w:fill="D0CECE" w:themeFill="background2" w:themeFillShade="E6"/>
          </w:tcPr>
          <w:p w:rsidR="00A22DAA" w:rsidRPr="001A7482" w:rsidRDefault="00A22DAA" w:rsidP="006D2CE2">
            <w:pPr>
              <w:pStyle w:val="Textopredeterminado"/>
              <w:spacing w:line="360" w:lineRule="auto"/>
              <w:rPr>
                <w:rFonts w:asciiTheme="minorHAnsi" w:hAnsiTheme="minorHAnsi" w:cstheme="minorHAnsi"/>
                <w:b/>
                <w:sz w:val="20"/>
                <w:szCs w:val="20"/>
                <w:lang w:val="es-MX"/>
              </w:rPr>
            </w:pPr>
            <w:r w:rsidRPr="001A7482">
              <w:rPr>
                <w:rFonts w:asciiTheme="minorHAnsi" w:hAnsiTheme="minorHAnsi" w:cstheme="minorHAnsi"/>
                <w:b/>
                <w:sz w:val="20"/>
                <w:szCs w:val="20"/>
                <w:lang w:val="es-MX"/>
              </w:rPr>
              <w:t>Lote</w:t>
            </w:r>
          </w:p>
        </w:tc>
        <w:tc>
          <w:tcPr>
            <w:tcW w:w="2694" w:type="dxa"/>
            <w:shd w:val="clear" w:color="auto" w:fill="D0CECE" w:themeFill="background2" w:themeFillShade="E6"/>
          </w:tcPr>
          <w:p w:rsidR="00A22DAA" w:rsidRPr="001A7482" w:rsidRDefault="00A22DAA" w:rsidP="006D2CE2">
            <w:pPr>
              <w:pStyle w:val="Textopredeterminado"/>
              <w:spacing w:line="360" w:lineRule="auto"/>
              <w:rPr>
                <w:rFonts w:asciiTheme="minorHAnsi" w:hAnsiTheme="minorHAnsi" w:cstheme="minorHAnsi"/>
                <w:b/>
                <w:sz w:val="20"/>
                <w:szCs w:val="20"/>
                <w:lang w:val="es-MX"/>
              </w:rPr>
            </w:pPr>
            <w:r w:rsidRPr="001A7482">
              <w:rPr>
                <w:rFonts w:asciiTheme="minorHAnsi" w:hAnsiTheme="minorHAnsi" w:cstheme="minorHAnsi"/>
                <w:b/>
                <w:sz w:val="20"/>
                <w:szCs w:val="20"/>
                <w:lang w:val="es-MX"/>
              </w:rPr>
              <w:t>Metros cuadrados</w:t>
            </w:r>
          </w:p>
        </w:tc>
        <w:tc>
          <w:tcPr>
            <w:tcW w:w="2694" w:type="dxa"/>
            <w:shd w:val="clear" w:color="auto" w:fill="D0CECE" w:themeFill="background2" w:themeFillShade="E6"/>
          </w:tcPr>
          <w:p w:rsidR="00A22DAA" w:rsidRPr="001A7482" w:rsidRDefault="00A22DAA" w:rsidP="006D2CE2">
            <w:pPr>
              <w:pStyle w:val="Textopredeterminado"/>
              <w:spacing w:line="360" w:lineRule="auto"/>
              <w:rPr>
                <w:rFonts w:asciiTheme="minorHAnsi" w:hAnsiTheme="minorHAnsi" w:cstheme="minorHAnsi"/>
                <w:b/>
                <w:sz w:val="20"/>
                <w:szCs w:val="20"/>
                <w:lang w:val="es-MX"/>
              </w:rPr>
            </w:pPr>
            <w:r w:rsidRPr="001A7482">
              <w:rPr>
                <w:rFonts w:asciiTheme="minorHAnsi" w:hAnsiTheme="minorHAnsi" w:cstheme="minorHAnsi"/>
                <w:b/>
                <w:sz w:val="20"/>
                <w:szCs w:val="20"/>
                <w:lang w:val="es-MX"/>
              </w:rPr>
              <w:t>Valor</w:t>
            </w:r>
          </w:p>
        </w:tc>
      </w:tr>
      <w:tr w:rsidR="00A22DAA" w:rsidRPr="001A7482" w:rsidTr="006D2CE2">
        <w:trPr>
          <w:trHeight w:hRule="exact" w:val="284"/>
        </w:trPr>
        <w:tc>
          <w:tcPr>
            <w:tcW w:w="1656" w:type="dxa"/>
            <w:vAlign w:val="bottom"/>
          </w:tcPr>
          <w:p w:rsidR="00A22DAA" w:rsidRPr="001A7482" w:rsidRDefault="00A22DAA" w:rsidP="006D2CE2">
            <w:pPr>
              <w:jc w:val="center"/>
              <w:rPr>
                <w:rFonts w:asciiTheme="minorHAnsi" w:hAnsiTheme="minorHAnsi" w:cstheme="minorHAnsi"/>
                <w:color w:val="000000"/>
                <w:sz w:val="20"/>
                <w:szCs w:val="20"/>
              </w:rPr>
            </w:pPr>
            <w:r w:rsidRPr="001A7482">
              <w:rPr>
                <w:rFonts w:asciiTheme="minorHAnsi" w:hAnsiTheme="minorHAnsi" w:cstheme="minorHAnsi"/>
                <w:color w:val="000000"/>
                <w:sz w:val="20"/>
                <w:szCs w:val="20"/>
              </w:rPr>
              <w:t>15</w:t>
            </w:r>
          </w:p>
        </w:tc>
        <w:tc>
          <w:tcPr>
            <w:tcW w:w="1732" w:type="dxa"/>
            <w:vAlign w:val="bottom"/>
          </w:tcPr>
          <w:p w:rsidR="00A22DAA" w:rsidRPr="001A7482" w:rsidRDefault="00A22DAA" w:rsidP="006D2CE2">
            <w:pPr>
              <w:jc w:val="center"/>
              <w:rPr>
                <w:rFonts w:asciiTheme="minorHAnsi" w:hAnsiTheme="minorHAnsi" w:cstheme="minorHAnsi"/>
                <w:color w:val="000000"/>
                <w:sz w:val="20"/>
                <w:szCs w:val="20"/>
              </w:rPr>
            </w:pPr>
            <w:r w:rsidRPr="001A7482">
              <w:rPr>
                <w:rFonts w:asciiTheme="minorHAnsi" w:hAnsiTheme="minorHAnsi" w:cstheme="minorHAnsi"/>
                <w:color w:val="000000"/>
                <w:sz w:val="20"/>
                <w:szCs w:val="20"/>
              </w:rPr>
              <w:t>12</w:t>
            </w:r>
          </w:p>
        </w:tc>
        <w:tc>
          <w:tcPr>
            <w:tcW w:w="2694" w:type="dxa"/>
            <w:vAlign w:val="bottom"/>
          </w:tcPr>
          <w:p w:rsidR="00A22DAA" w:rsidRPr="001A7482" w:rsidRDefault="00A22DAA" w:rsidP="006D2CE2">
            <w:pPr>
              <w:jc w:val="center"/>
              <w:rPr>
                <w:rFonts w:asciiTheme="minorHAnsi" w:hAnsiTheme="minorHAnsi" w:cstheme="minorHAnsi"/>
                <w:color w:val="000000"/>
                <w:sz w:val="20"/>
                <w:szCs w:val="20"/>
              </w:rPr>
            </w:pPr>
            <w:r w:rsidRPr="001A7482">
              <w:rPr>
                <w:rFonts w:asciiTheme="minorHAnsi" w:hAnsiTheme="minorHAnsi" w:cstheme="minorHAnsi"/>
                <w:color w:val="000000"/>
                <w:sz w:val="20"/>
                <w:szCs w:val="20"/>
              </w:rPr>
              <w:t>200</w:t>
            </w:r>
          </w:p>
        </w:tc>
        <w:tc>
          <w:tcPr>
            <w:tcW w:w="2694" w:type="dxa"/>
            <w:vAlign w:val="bottom"/>
          </w:tcPr>
          <w:p w:rsidR="00A22DAA" w:rsidRPr="001A7482" w:rsidRDefault="00A22DAA" w:rsidP="002679C2">
            <w:pPr>
              <w:jc w:val="right"/>
              <w:rPr>
                <w:rFonts w:asciiTheme="minorHAnsi" w:hAnsiTheme="minorHAnsi" w:cstheme="minorHAnsi"/>
                <w:color w:val="000000"/>
                <w:sz w:val="20"/>
                <w:szCs w:val="20"/>
              </w:rPr>
            </w:pPr>
            <w:r w:rsidRPr="001A7482">
              <w:rPr>
                <w:rFonts w:asciiTheme="minorHAnsi" w:hAnsiTheme="minorHAnsi" w:cstheme="minorHAnsi"/>
                <w:color w:val="000000"/>
                <w:sz w:val="20"/>
                <w:szCs w:val="20"/>
              </w:rPr>
              <w:t>$24,000</w:t>
            </w:r>
          </w:p>
        </w:tc>
      </w:tr>
      <w:tr w:rsidR="00A22DAA" w:rsidRPr="001A7482" w:rsidTr="006D2CE2">
        <w:trPr>
          <w:trHeight w:hRule="exact" w:val="284"/>
        </w:trPr>
        <w:tc>
          <w:tcPr>
            <w:tcW w:w="1656" w:type="dxa"/>
            <w:vAlign w:val="bottom"/>
          </w:tcPr>
          <w:p w:rsidR="00A22DAA" w:rsidRPr="001A7482" w:rsidRDefault="00A22DAA" w:rsidP="006D2CE2">
            <w:pPr>
              <w:jc w:val="center"/>
              <w:rPr>
                <w:rFonts w:asciiTheme="minorHAnsi" w:hAnsiTheme="minorHAnsi" w:cstheme="minorHAnsi"/>
                <w:color w:val="000000"/>
                <w:sz w:val="20"/>
                <w:szCs w:val="20"/>
              </w:rPr>
            </w:pPr>
            <w:r w:rsidRPr="001A7482">
              <w:rPr>
                <w:rFonts w:asciiTheme="minorHAnsi" w:hAnsiTheme="minorHAnsi" w:cstheme="minorHAnsi"/>
                <w:color w:val="000000"/>
                <w:sz w:val="20"/>
                <w:szCs w:val="20"/>
              </w:rPr>
              <w:t>15</w:t>
            </w:r>
          </w:p>
        </w:tc>
        <w:tc>
          <w:tcPr>
            <w:tcW w:w="1732" w:type="dxa"/>
            <w:vAlign w:val="bottom"/>
          </w:tcPr>
          <w:p w:rsidR="00A22DAA" w:rsidRPr="001A7482" w:rsidRDefault="00A22DAA" w:rsidP="006D2CE2">
            <w:pPr>
              <w:jc w:val="center"/>
              <w:rPr>
                <w:rFonts w:asciiTheme="minorHAnsi" w:hAnsiTheme="minorHAnsi" w:cstheme="minorHAnsi"/>
                <w:color w:val="000000"/>
                <w:sz w:val="20"/>
                <w:szCs w:val="20"/>
              </w:rPr>
            </w:pPr>
            <w:r w:rsidRPr="001A7482">
              <w:rPr>
                <w:rFonts w:asciiTheme="minorHAnsi" w:hAnsiTheme="minorHAnsi" w:cstheme="minorHAnsi"/>
                <w:color w:val="000000"/>
                <w:sz w:val="20"/>
                <w:szCs w:val="20"/>
              </w:rPr>
              <w:t>13</w:t>
            </w:r>
          </w:p>
        </w:tc>
        <w:tc>
          <w:tcPr>
            <w:tcW w:w="2694" w:type="dxa"/>
            <w:vAlign w:val="bottom"/>
          </w:tcPr>
          <w:p w:rsidR="00A22DAA" w:rsidRPr="001A7482" w:rsidRDefault="00A22DAA" w:rsidP="006D2CE2">
            <w:pPr>
              <w:jc w:val="center"/>
              <w:rPr>
                <w:rFonts w:asciiTheme="minorHAnsi" w:hAnsiTheme="minorHAnsi" w:cstheme="minorHAnsi"/>
                <w:color w:val="000000"/>
                <w:sz w:val="20"/>
                <w:szCs w:val="20"/>
              </w:rPr>
            </w:pPr>
            <w:r w:rsidRPr="001A7482">
              <w:rPr>
                <w:rFonts w:asciiTheme="minorHAnsi" w:hAnsiTheme="minorHAnsi" w:cstheme="minorHAnsi"/>
                <w:color w:val="000000"/>
                <w:sz w:val="20"/>
                <w:szCs w:val="20"/>
              </w:rPr>
              <w:t>200</w:t>
            </w:r>
          </w:p>
        </w:tc>
        <w:tc>
          <w:tcPr>
            <w:tcW w:w="2694" w:type="dxa"/>
            <w:vAlign w:val="bottom"/>
          </w:tcPr>
          <w:p w:rsidR="00A22DAA" w:rsidRPr="001A7482" w:rsidRDefault="00A22DAA" w:rsidP="002679C2">
            <w:pPr>
              <w:jc w:val="right"/>
              <w:rPr>
                <w:rFonts w:asciiTheme="minorHAnsi" w:hAnsiTheme="minorHAnsi" w:cstheme="minorHAnsi"/>
                <w:color w:val="000000"/>
                <w:sz w:val="20"/>
                <w:szCs w:val="20"/>
              </w:rPr>
            </w:pPr>
            <w:r w:rsidRPr="001A7482">
              <w:rPr>
                <w:rFonts w:asciiTheme="minorHAnsi" w:hAnsiTheme="minorHAnsi" w:cstheme="minorHAnsi"/>
                <w:color w:val="000000"/>
                <w:sz w:val="20"/>
                <w:szCs w:val="20"/>
              </w:rPr>
              <w:t>$24,000</w:t>
            </w:r>
          </w:p>
        </w:tc>
      </w:tr>
      <w:tr w:rsidR="00A22DAA" w:rsidRPr="001A7482" w:rsidTr="006D2CE2">
        <w:trPr>
          <w:trHeight w:hRule="exact" w:val="284"/>
        </w:trPr>
        <w:tc>
          <w:tcPr>
            <w:tcW w:w="1656" w:type="dxa"/>
            <w:vAlign w:val="bottom"/>
          </w:tcPr>
          <w:p w:rsidR="00A22DAA" w:rsidRPr="001A7482" w:rsidRDefault="00A22DAA" w:rsidP="006D2CE2">
            <w:pPr>
              <w:jc w:val="center"/>
              <w:rPr>
                <w:rFonts w:asciiTheme="minorHAnsi" w:hAnsiTheme="minorHAnsi" w:cstheme="minorHAnsi"/>
                <w:color w:val="000000"/>
                <w:sz w:val="20"/>
                <w:szCs w:val="20"/>
              </w:rPr>
            </w:pPr>
            <w:r w:rsidRPr="001A7482">
              <w:rPr>
                <w:rFonts w:asciiTheme="minorHAnsi" w:hAnsiTheme="minorHAnsi" w:cstheme="minorHAnsi"/>
                <w:color w:val="000000"/>
                <w:sz w:val="20"/>
                <w:szCs w:val="20"/>
              </w:rPr>
              <w:t>15</w:t>
            </w:r>
          </w:p>
        </w:tc>
        <w:tc>
          <w:tcPr>
            <w:tcW w:w="1732" w:type="dxa"/>
            <w:vAlign w:val="bottom"/>
          </w:tcPr>
          <w:p w:rsidR="00A22DAA" w:rsidRPr="001A7482" w:rsidRDefault="00A22DAA" w:rsidP="006D2CE2">
            <w:pPr>
              <w:jc w:val="center"/>
              <w:rPr>
                <w:rFonts w:asciiTheme="minorHAnsi" w:hAnsiTheme="minorHAnsi" w:cstheme="minorHAnsi"/>
                <w:color w:val="000000"/>
                <w:sz w:val="20"/>
                <w:szCs w:val="20"/>
              </w:rPr>
            </w:pPr>
            <w:r w:rsidRPr="001A7482">
              <w:rPr>
                <w:rFonts w:asciiTheme="minorHAnsi" w:hAnsiTheme="minorHAnsi" w:cstheme="minorHAnsi"/>
                <w:color w:val="000000"/>
                <w:sz w:val="20"/>
                <w:szCs w:val="20"/>
              </w:rPr>
              <w:t>14</w:t>
            </w:r>
          </w:p>
        </w:tc>
        <w:tc>
          <w:tcPr>
            <w:tcW w:w="2694" w:type="dxa"/>
            <w:vAlign w:val="bottom"/>
          </w:tcPr>
          <w:p w:rsidR="00A22DAA" w:rsidRPr="001A7482" w:rsidRDefault="00A22DAA" w:rsidP="006D2CE2">
            <w:pPr>
              <w:jc w:val="center"/>
              <w:rPr>
                <w:rFonts w:asciiTheme="minorHAnsi" w:hAnsiTheme="minorHAnsi" w:cstheme="minorHAnsi"/>
                <w:color w:val="000000"/>
                <w:sz w:val="20"/>
                <w:szCs w:val="20"/>
              </w:rPr>
            </w:pPr>
            <w:r w:rsidRPr="001A7482">
              <w:rPr>
                <w:rFonts w:asciiTheme="minorHAnsi" w:hAnsiTheme="minorHAnsi" w:cstheme="minorHAnsi"/>
                <w:color w:val="000000"/>
                <w:sz w:val="20"/>
                <w:szCs w:val="20"/>
              </w:rPr>
              <w:t>200</w:t>
            </w:r>
          </w:p>
        </w:tc>
        <w:tc>
          <w:tcPr>
            <w:tcW w:w="2694" w:type="dxa"/>
            <w:vAlign w:val="bottom"/>
          </w:tcPr>
          <w:p w:rsidR="00A22DAA" w:rsidRPr="001A7482" w:rsidRDefault="00A22DAA" w:rsidP="002679C2">
            <w:pPr>
              <w:jc w:val="right"/>
              <w:rPr>
                <w:rFonts w:asciiTheme="minorHAnsi" w:hAnsiTheme="minorHAnsi" w:cstheme="minorHAnsi"/>
                <w:color w:val="000000"/>
                <w:sz w:val="20"/>
                <w:szCs w:val="20"/>
              </w:rPr>
            </w:pPr>
            <w:r w:rsidRPr="001A7482">
              <w:rPr>
                <w:rFonts w:asciiTheme="minorHAnsi" w:hAnsiTheme="minorHAnsi" w:cstheme="minorHAnsi"/>
                <w:color w:val="000000"/>
                <w:sz w:val="20"/>
                <w:szCs w:val="20"/>
              </w:rPr>
              <w:t>$24,000</w:t>
            </w:r>
          </w:p>
        </w:tc>
      </w:tr>
      <w:tr w:rsidR="00A22DAA" w:rsidRPr="001A7482" w:rsidTr="006D2CE2">
        <w:trPr>
          <w:trHeight w:hRule="exact" w:val="284"/>
        </w:trPr>
        <w:tc>
          <w:tcPr>
            <w:tcW w:w="1656" w:type="dxa"/>
            <w:vAlign w:val="bottom"/>
          </w:tcPr>
          <w:p w:rsidR="00A22DAA" w:rsidRPr="001A7482" w:rsidRDefault="00A22DAA" w:rsidP="006D2CE2">
            <w:pPr>
              <w:jc w:val="center"/>
              <w:rPr>
                <w:rFonts w:asciiTheme="minorHAnsi" w:hAnsiTheme="minorHAnsi" w:cstheme="minorHAnsi"/>
                <w:color w:val="000000"/>
                <w:sz w:val="20"/>
                <w:szCs w:val="20"/>
              </w:rPr>
            </w:pPr>
            <w:r w:rsidRPr="001A7482">
              <w:rPr>
                <w:rFonts w:asciiTheme="minorHAnsi" w:hAnsiTheme="minorHAnsi" w:cstheme="minorHAnsi"/>
                <w:color w:val="000000"/>
                <w:sz w:val="20"/>
                <w:szCs w:val="20"/>
              </w:rPr>
              <w:t>15</w:t>
            </w:r>
          </w:p>
        </w:tc>
        <w:tc>
          <w:tcPr>
            <w:tcW w:w="1732" w:type="dxa"/>
            <w:vAlign w:val="bottom"/>
          </w:tcPr>
          <w:p w:rsidR="00A22DAA" w:rsidRPr="001A7482" w:rsidRDefault="00A22DAA" w:rsidP="006D2CE2">
            <w:pPr>
              <w:jc w:val="center"/>
              <w:rPr>
                <w:rFonts w:asciiTheme="minorHAnsi" w:hAnsiTheme="minorHAnsi" w:cstheme="minorHAnsi"/>
                <w:color w:val="000000"/>
                <w:sz w:val="20"/>
                <w:szCs w:val="20"/>
              </w:rPr>
            </w:pPr>
            <w:r w:rsidRPr="001A7482">
              <w:rPr>
                <w:rFonts w:asciiTheme="minorHAnsi" w:hAnsiTheme="minorHAnsi" w:cstheme="minorHAnsi"/>
                <w:color w:val="000000"/>
                <w:sz w:val="20"/>
                <w:szCs w:val="20"/>
              </w:rPr>
              <w:t>15</w:t>
            </w:r>
          </w:p>
        </w:tc>
        <w:tc>
          <w:tcPr>
            <w:tcW w:w="2694" w:type="dxa"/>
            <w:vAlign w:val="bottom"/>
          </w:tcPr>
          <w:p w:rsidR="00A22DAA" w:rsidRPr="001A7482" w:rsidRDefault="00A22DAA" w:rsidP="006D2CE2">
            <w:pPr>
              <w:jc w:val="center"/>
              <w:rPr>
                <w:rFonts w:asciiTheme="minorHAnsi" w:hAnsiTheme="minorHAnsi" w:cstheme="minorHAnsi"/>
                <w:color w:val="000000"/>
                <w:sz w:val="20"/>
                <w:szCs w:val="20"/>
              </w:rPr>
            </w:pPr>
            <w:r w:rsidRPr="001A7482">
              <w:rPr>
                <w:rFonts w:asciiTheme="minorHAnsi" w:hAnsiTheme="minorHAnsi" w:cstheme="minorHAnsi"/>
                <w:color w:val="000000"/>
                <w:sz w:val="20"/>
                <w:szCs w:val="20"/>
              </w:rPr>
              <w:t>210</w:t>
            </w:r>
          </w:p>
        </w:tc>
        <w:tc>
          <w:tcPr>
            <w:tcW w:w="2694" w:type="dxa"/>
            <w:vAlign w:val="bottom"/>
          </w:tcPr>
          <w:p w:rsidR="00A22DAA" w:rsidRPr="001A7482" w:rsidRDefault="00A22DAA" w:rsidP="002679C2">
            <w:pPr>
              <w:jc w:val="right"/>
              <w:rPr>
                <w:rFonts w:asciiTheme="minorHAnsi" w:hAnsiTheme="minorHAnsi" w:cstheme="minorHAnsi"/>
                <w:color w:val="000000"/>
                <w:sz w:val="20"/>
                <w:szCs w:val="20"/>
              </w:rPr>
            </w:pPr>
            <w:r w:rsidRPr="001A7482">
              <w:rPr>
                <w:rFonts w:asciiTheme="minorHAnsi" w:hAnsiTheme="minorHAnsi" w:cstheme="minorHAnsi"/>
                <w:color w:val="000000"/>
                <w:sz w:val="20"/>
                <w:szCs w:val="20"/>
              </w:rPr>
              <w:t>$27,600</w:t>
            </w:r>
          </w:p>
        </w:tc>
      </w:tr>
      <w:tr w:rsidR="00A22DAA" w:rsidRPr="001A7482" w:rsidTr="006D2CE2">
        <w:trPr>
          <w:trHeight w:hRule="exact" w:val="284"/>
        </w:trPr>
        <w:tc>
          <w:tcPr>
            <w:tcW w:w="1656" w:type="dxa"/>
            <w:vAlign w:val="bottom"/>
          </w:tcPr>
          <w:p w:rsidR="00A22DAA" w:rsidRPr="001A7482" w:rsidRDefault="00A22DAA" w:rsidP="006D2CE2">
            <w:pPr>
              <w:jc w:val="center"/>
              <w:rPr>
                <w:rFonts w:asciiTheme="minorHAnsi" w:hAnsiTheme="minorHAnsi" w:cstheme="minorHAnsi"/>
                <w:color w:val="000000"/>
                <w:sz w:val="20"/>
                <w:szCs w:val="20"/>
              </w:rPr>
            </w:pPr>
            <w:r w:rsidRPr="001A7482">
              <w:rPr>
                <w:rFonts w:asciiTheme="minorHAnsi" w:hAnsiTheme="minorHAnsi" w:cstheme="minorHAnsi"/>
                <w:color w:val="000000"/>
                <w:sz w:val="20"/>
                <w:szCs w:val="20"/>
              </w:rPr>
              <w:t>15</w:t>
            </w:r>
          </w:p>
        </w:tc>
        <w:tc>
          <w:tcPr>
            <w:tcW w:w="1732" w:type="dxa"/>
            <w:vAlign w:val="bottom"/>
          </w:tcPr>
          <w:p w:rsidR="00A22DAA" w:rsidRPr="001A7482" w:rsidRDefault="00A22DAA" w:rsidP="006D2CE2">
            <w:pPr>
              <w:jc w:val="center"/>
              <w:rPr>
                <w:rFonts w:asciiTheme="minorHAnsi" w:hAnsiTheme="minorHAnsi" w:cstheme="minorHAnsi"/>
                <w:color w:val="000000"/>
                <w:sz w:val="20"/>
                <w:szCs w:val="20"/>
              </w:rPr>
            </w:pPr>
            <w:r w:rsidRPr="001A7482">
              <w:rPr>
                <w:rFonts w:asciiTheme="minorHAnsi" w:hAnsiTheme="minorHAnsi" w:cstheme="minorHAnsi"/>
                <w:color w:val="000000"/>
                <w:sz w:val="20"/>
                <w:szCs w:val="20"/>
              </w:rPr>
              <w:t>16</w:t>
            </w:r>
          </w:p>
        </w:tc>
        <w:tc>
          <w:tcPr>
            <w:tcW w:w="2694" w:type="dxa"/>
            <w:vAlign w:val="bottom"/>
          </w:tcPr>
          <w:p w:rsidR="00A22DAA" w:rsidRPr="001A7482" w:rsidRDefault="00A22DAA" w:rsidP="006D2CE2">
            <w:pPr>
              <w:jc w:val="center"/>
              <w:rPr>
                <w:rFonts w:asciiTheme="minorHAnsi" w:hAnsiTheme="minorHAnsi" w:cstheme="minorHAnsi"/>
                <w:color w:val="000000"/>
                <w:sz w:val="20"/>
                <w:szCs w:val="20"/>
              </w:rPr>
            </w:pPr>
            <w:r w:rsidRPr="001A7482">
              <w:rPr>
                <w:rFonts w:asciiTheme="minorHAnsi" w:hAnsiTheme="minorHAnsi" w:cstheme="minorHAnsi"/>
                <w:color w:val="000000"/>
                <w:sz w:val="20"/>
                <w:szCs w:val="20"/>
              </w:rPr>
              <w:t>210</w:t>
            </w:r>
          </w:p>
        </w:tc>
        <w:tc>
          <w:tcPr>
            <w:tcW w:w="2694" w:type="dxa"/>
            <w:vAlign w:val="bottom"/>
          </w:tcPr>
          <w:p w:rsidR="00A22DAA" w:rsidRPr="001A7482" w:rsidRDefault="00A22DAA" w:rsidP="002679C2">
            <w:pPr>
              <w:jc w:val="right"/>
              <w:rPr>
                <w:rFonts w:asciiTheme="minorHAnsi" w:hAnsiTheme="minorHAnsi" w:cstheme="minorHAnsi"/>
                <w:color w:val="000000"/>
                <w:sz w:val="20"/>
                <w:szCs w:val="20"/>
              </w:rPr>
            </w:pPr>
            <w:r w:rsidRPr="001A7482">
              <w:rPr>
                <w:rFonts w:asciiTheme="minorHAnsi" w:hAnsiTheme="minorHAnsi" w:cstheme="minorHAnsi"/>
                <w:color w:val="000000"/>
                <w:sz w:val="20"/>
                <w:szCs w:val="20"/>
              </w:rPr>
              <w:t>$27,600</w:t>
            </w:r>
          </w:p>
        </w:tc>
      </w:tr>
      <w:tr w:rsidR="00A22DAA" w:rsidRPr="001A7482" w:rsidTr="006D2CE2">
        <w:trPr>
          <w:trHeight w:hRule="exact" w:val="284"/>
        </w:trPr>
        <w:tc>
          <w:tcPr>
            <w:tcW w:w="1656" w:type="dxa"/>
            <w:vAlign w:val="bottom"/>
          </w:tcPr>
          <w:p w:rsidR="00A22DAA" w:rsidRPr="001A7482" w:rsidRDefault="00A22DAA" w:rsidP="006D2CE2">
            <w:pPr>
              <w:jc w:val="center"/>
              <w:rPr>
                <w:rFonts w:asciiTheme="minorHAnsi" w:hAnsiTheme="minorHAnsi" w:cstheme="minorHAnsi"/>
                <w:color w:val="000000"/>
                <w:sz w:val="20"/>
                <w:szCs w:val="20"/>
              </w:rPr>
            </w:pPr>
            <w:r w:rsidRPr="001A7482">
              <w:rPr>
                <w:rFonts w:asciiTheme="minorHAnsi" w:hAnsiTheme="minorHAnsi" w:cstheme="minorHAnsi"/>
                <w:color w:val="000000"/>
                <w:sz w:val="20"/>
                <w:szCs w:val="20"/>
              </w:rPr>
              <w:t>15</w:t>
            </w:r>
          </w:p>
        </w:tc>
        <w:tc>
          <w:tcPr>
            <w:tcW w:w="1732" w:type="dxa"/>
            <w:vAlign w:val="bottom"/>
          </w:tcPr>
          <w:p w:rsidR="00A22DAA" w:rsidRPr="001A7482" w:rsidRDefault="00A22DAA" w:rsidP="006D2CE2">
            <w:pPr>
              <w:jc w:val="center"/>
              <w:rPr>
                <w:rFonts w:asciiTheme="minorHAnsi" w:hAnsiTheme="minorHAnsi" w:cstheme="minorHAnsi"/>
                <w:color w:val="000000"/>
                <w:sz w:val="20"/>
                <w:szCs w:val="20"/>
              </w:rPr>
            </w:pPr>
            <w:r w:rsidRPr="001A7482">
              <w:rPr>
                <w:rFonts w:asciiTheme="minorHAnsi" w:hAnsiTheme="minorHAnsi" w:cstheme="minorHAnsi"/>
                <w:color w:val="000000"/>
                <w:sz w:val="20"/>
                <w:szCs w:val="20"/>
              </w:rPr>
              <w:t>17</w:t>
            </w:r>
          </w:p>
        </w:tc>
        <w:tc>
          <w:tcPr>
            <w:tcW w:w="2694" w:type="dxa"/>
            <w:vAlign w:val="bottom"/>
          </w:tcPr>
          <w:p w:rsidR="00A22DAA" w:rsidRPr="001A7482" w:rsidRDefault="00A22DAA" w:rsidP="006D2CE2">
            <w:pPr>
              <w:jc w:val="center"/>
              <w:rPr>
                <w:rFonts w:asciiTheme="minorHAnsi" w:hAnsiTheme="minorHAnsi" w:cstheme="minorHAnsi"/>
                <w:color w:val="000000"/>
                <w:sz w:val="20"/>
                <w:szCs w:val="20"/>
              </w:rPr>
            </w:pPr>
            <w:r w:rsidRPr="001A7482">
              <w:rPr>
                <w:rFonts w:asciiTheme="minorHAnsi" w:hAnsiTheme="minorHAnsi" w:cstheme="minorHAnsi"/>
                <w:color w:val="000000"/>
                <w:sz w:val="20"/>
                <w:szCs w:val="20"/>
              </w:rPr>
              <w:t>200</w:t>
            </w:r>
          </w:p>
        </w:tc>
        <w:tc>
          <w:tcPr>
            <w:tcW w:w="2694" w:type="dxa"/>
            <w:vAlign w:val="bottom"/>
          </w:tcPr>
          <w:p w:rsidR="00A22DAA" w:rsidRPr="001A7482" w:rsidRDefault="00A22DAA" w:rsidP="002679C2">
            <w:pPr>
              <w:jc w:val="right"/>
              <w:rPr>
                <w:rFonts w:asciiTheme="minorHAnsi" w:hAnsiTheme="minorHAnsi" w:cstheme="minorHAnsi"/>
                <w:color w:val="000000"/>
                <w:sz w:val="20"/>
                <w:szCs w:val="20"/>
              </w:rPr>
            </w:pPr>
            <w:r w:rsidRPr="001A7482">
              <w:rPr>
                <w:rFonts w:asciiTheme="minorHAnsi" w:hAnsiTheme="minorHAnsi" w:cstheme="minorHAnsi"/>
                <w:color w:val="000000"/>
                <w:sz w:val="20"/>
                <w:szCs w:val="20"/>
              </w:rPr>
              <w:t>$24,000</w:t>
            </w:r>
          </w:p>
        </w:tc>
      </w:tr>
      <w:tr w:rsidR="00A22DAA" w:rsidRPr="001A7482" w:rsidTr="006D2CE2">
        <w:trPr>
          <w:trHeight w:hRule="exact" w:val="284"/>
        </w:trPr>
        <w:tc>
          <w:tcPr>
            <w:tcW w:w="1656" w:type="dxa"/>
            <w:vAlign w:val="bottom"/>
          </w:tcPr>
          <w:p w:rsidR="00A22DAA" w:rsidRPr="001A7482" w:rsidRDefault="00A22DAA" w:rsidP="006D2CE2">
            <w:pPr>
              <w:jc w:val="center"/>
              <w:rPr>
                <w:rFonts w:asciiTheme="minorHAnsi" w:hAnsiTheme="minorHAnsi" w:cstheme="minorHAnsi"/>
                <w:color w:val="000000"/>
                <w:sz w:val="20"/>
                <w:szCs w:val="20"/>
              </w:rPr>
            </w:pPr>
            <w:r w:rsidRPr="001A7482">
              <w:rPr>
                <w:rFonts w:asciiTheme="minorHAnsi" w:hAnsiTheme="minorHAnsi" w:cstheme="minorHAnsi"/>
                <w:color w:val="000000"/>
                <w:sz w:val="20"/>
                <w:szCs w:val="20"/>
              </w:rPr>
              <w:t>15</w:t>
            </w:r>
          </w:p>
        </w:tc>
        <w:tc>
          <w:tcPr>
            <w:tcW w:w="1732" w:type="dxa"/>
            <w:vAlign w:val="bottom"/>
          </w:tcPr>
          <w:p w:rsidR="00A22DAA" w:rsidRPr="001A7482" w:rsidRDefault="00A22DAA" w:rsidP="006D2CE2">
            <w:pPr>
              <w:jc w:val="center"/>
              <w:rPr>
                <w:rFonts w:asciiTheme="minorHAnsi" w:hAnsiTheme="minorHAnsi" w:cstheme="minorHAnsi"/>
                <w:color w:val="000000"/>
                <w:sz w:val="20"/>
                <w:szCs w:val="20"/>
              </w:rPr>
            </w:pPr>
            <w:r w:rsidRPr="001A7482">
              <w:rPr>
                <w:rFonts w:asciiTheme="minorHAnsi" w:hAnsiTheme="minorHAnsi" w:cstheme="minorHAnsi"/>
                <w:color w:val="000000"/>
                <w:sz w:val="20"/>
                <w:szCs w:val="20"/>
              </w:rPr>
              <w:t>18</w:t>
            </w:r>
          </w:p>
        </w:tc>
        <w:tc>
          <w:tcPr>
            <w:tcW w:w="2694" w:type="dxa"/>
            <w:vAlign w:val="bottom"/>
          </w:tcPr>
          <w:p w:rsidR="00A22DAA" w:rsidRPr="001A7482" w:rsidRDefault="00A22DAA" w:rsidP="006D2CE2">
            <w:pPr>
              <w:jc w:val="center"/>
              <w:rPr>
                <w:rFonts w:asciiTheme="minorHAnsi" w:hAnsiTheme="minorHAnsi" w:cstheme="minorHAnsi"/>
                <w:color w:val="000000"/>
                <w:sz w:val="20"/>
                <w:szCs w:val="20"/>
              </w:rPr>
            </w:pPr>
            <w:r w:rsidRPr="001A7482">
              <w:rPr>
                <w:rFonts w:asciiTheme="minorHAnsi" w:hAnsiTheme="minorHAnsi" w:cstheme="minorHAnsi"/>
                <w:color w:val="000000"/>
                <w:sz w:val="20"/>
                <w:szCs w:val="20"/>
              </w:rPr>
              <w:t>200</w:t>
            </w:r>
          </w:p>
        </w:tc>
        <w:tc>
          <w:tcPr>
            <w:tcW w:w="2694" w:type="dxa"/>
            <w:vAlign w:val="bottom"/>
          </w:tcPr>
          <w:p w:rsidR="00A22DAA" w:rsidRPr="001A7482" w:rsidRDefault="00A22DAA" w:rsidP="002679C2">
            <w:pPr>
              <w:jc w:val="right"/>
              <w:rPr>
                <w:rFonts w:asciiTheme="minorHAnsi" w:hAnsiTheme="minorHAnsi" w:cstheme="minorHAnsi"/>
                <w:color w:val="000000"/>
                <w:sz w:val="20"/>
                <w:szCs w:val="20"/>
              </w:rPr>
            </w:pPr>
            <w:r w:rsidRPr="001A7482">
              <w:rPr>
                <w:rFonts w:asciiTheme="minorHAnsi" w:hAnsiTheme="minorHAnsi" w:cstheme="minorHAnsi"/>
                <w:color w:val="000000"/>
                <w:sz w:val="20"/>
                <w:szCs w:val="20"/>
              </w:rPr>
              <w:t>$24,000</w:t>
            </w:r>
          </w:p>
        </w:tc>
      </w:tr>
      <w:tr w:rsidR="00A22DAA" w:rsidRPr="001A7482" w:rsidTr="006D2CE2">
        <w:trPr>
          <w:trHeight w:hRule="exact" w:val="284"/>
        </w:trPr>
        <w:tc>
          <w:tcPr>
            <w:tcW w:w="1656" w:type="dxa"/>
            <w:vAlign w:val="bottom"/>
          </w:tcPr>
          <w:p w:rsidR="00A22DAA" w:rsidRPr="001A7482" w:rsidRDefault="00A22DAA" w:rsidP="006D2CE2">
            <w:pPr>
              <w:jc w:val="center"/>
              <w:rPr>
                <w:rFonts w:asciiTheme="minorHAnsi" w:hAnsiTheme="minorHAnsi" w:cstheme="minorHAnsi"/>
                <w:color w:val="000000"/>
                <w:sz w:val="20"/>
                <w:szCs w:val="20"/>
              </w:rPr>
            </w:pPr>
            <w:r w:rsidRPr="001A7482">
              <w:rPr>
                <w:rFonts w:asciiTheme="minorHAnsi" w:hAnsiTheme="minorHAnsi" w:cstheme="minorHAnsi"/>
                <w:color w:val="000000"/>
                <w:sz w:val="20"/>
                <w:szCs w:val="20"/>
              </w:rPr>
              <w:t>15</w:t>
            </w:r>
          </w:p>
        </w:tc>
        <w:tc>
          <w:tcPr>
            <w:tcW w:w="1732" w:type="dxa"/>
            <w:vAlign w:val="bottom"/>
          </w:tcPr>
          <w:p w:rsidR="00A22DAA" w:rsidRPr="001A7482" w:rsidRDefault="00A22DAA" w:rsidP="006D2CE2">
            <w:pPr>
              <w:jc w:val="center"/>
              <w:rPr>
                <w:rFonts w:asciiTheme="minorHAnsi" w:hAnsiTheme="minorHAnsi" w:cstheme="minorHAnsi"/>
                <w:color w:val="000000"/>
                <w:sz w:val="20"/>
                <w:szCs w:val="20"/>
              </w:rPr>
            </w:pPr>
            <w:r w:rsidRPr="001A7482">
              <w:rPr>
                <w:rFonts w:asciiTheme="minorHAnsi" w:hAnsiTheme="minorHAnsi" w:cstheme="minorHAnsi"/>
                <w:color w:val="000000"/>
                <w:sz w:val="20"/>
                <w:szCs w:val="20"/>
              </w:rPr>
              <w:t>19</w:t>
            </w:r>
          </w:p>
        </w:tc>
        <w:tc>
          <w:tcPr>
            <w:tcW w:w="2694" w:type="dxa"/>
            <w:vAlign w:val="bottom"/>
          </w:tcPr>
          <w:p w:rsidR="00A22DAA" w:rsidRPr="001A7482" w:rsidRDefault="00A22DAA" w:rsidP="006D2CE2">
            <w:pPr>
              <w:jc w:val="center"/>
              <w:rPr>
                <w:rFonts w:asciiTheme="minorHAnsi" w:hAnsiTheme="minorHAnsi" w:cstheme="minorHAnsi"/>
                <w:color w:val="000000"/>
                <w:sz w:val="20"/>
                <w:szCs w:val="20"/>
              </w:rPr>
            </w:pPr>
            <w:r w:rsidRPr="001A7482">
              <w:rPr>
                <w:rFonts w:asciiTheme="minorHAnsi" w:hAnsiTheme="minorHAnsi" w:cstheme="minorHAnsi"/>
                <w:color w:val="000000"/>
                <w:sz w:val="20"/>
                <w:szCs w:val="20"/>
              </w:rPr>
              <w:t>200</w:t>
            </w:r>
          </w:p>
        </w:tc>
        <w:tc>
          <w:tcPr>
            <w:tcW w:w="2694" w:type="dxa"/>
            <w:vAlign w:val="bottom"/>
          </w:tcPr>
          <w:p w:rsidR="00A22DAA" w:rsidRPr="001A7482" w:rsidRDefault="00A22DAA" w:rsidP="002679C2">
            <w:pPr>
              <w:jc w:val="right"/>
              <w:rPr>
                <w:rFonts w:asciiTheme="minorHAnsi" w:hAnsiTheme="minorHAnsi" w:cstheme="minorHAnsi"/>
                <w:color w:val="000000"/>
                <w:sz w:val="20"/>
                <w:szCs w:val="20"/>
              </w:rPr>
            </w:pPr>
            <w:r w:rsidRPr="001A7482">
              <w:rPr>
                <w:rFonts w:asciiTheme="minorHAnsi" w:hAnsiTheme="minorHAnsi" w:cstheme="minorHAnsi"/>
                <w:color w:val="000000"/>
                <w:sz w:val="20"/>
                <w:szCs w:val="20"/>
              </w:rPr>
              <w:t>$24,000</w:t>
            </w:r>
          </w:p>
        </w:tc>
      </w:tr>
      <w:tr w:rsidR="00A22DAA" w:rsidRPr="001A7482" w:rsidTr="006D2CE2">
        <w:trPr>
          <w:trHeight w:hRule="exact" w:val="284"/>
        </w:trPr>
        <w:tc>
          <w:tcPr>
            <w:tcW w:w="1656" w:type="dxa"/>
            <w:vAlign w:val="bottom"/>
          </w:tcPr>
          <w:p w:rsidR="00A22DAA" w:rsidRPr="001A7482" w:rsidRDefault="00A22DAA" w:rsidP="006D2CE2">
            <w:pPr>
              <w:jc w:val="center"/>
              <w:rPr>
                <w:rFonts w:asciiTheme="minorHAnsi" w:hAnsiTheme="minorHAnsi" w:cstheme="minorHAnsi"/>
                <w:color w:val="000000"/>
                <w:sz w:val="20"/>
                <w:szCs w:val="20"/>
              </w:rPr>
            </w:pPr>
            <w:r w:rsidRPr="001A7482">
              <w:rPr>
                <w:rFonts w:asciiTheme="minorHAnsi" w:hAnsiTheme="minorHAnsi" w:cstheme="minorHAnsi"/>
                <w:color w:val="000000"/>
                <w:sz w:val="20"/>
                <w:szCs w:val="20"/>
              </w:rPr>
              <w:t>15</w:t>
            </w:r>
          </w:p>
        </w:tc>
        <w:tc>
          <w:tcPr>
            <w:tcW w:w="1732" w:type="dxa"/>
            <w:vAlign w:val="bottom"/>
          </w:tcPr>
          <w:p w:rsidR="00A22DAA" w:rsidRPr="001A7482" w:rsidRDefault="00A22DAA" w:rsidP="006D2CE2">
            <w:pPr>
              <w:jc w:val="center"/>
              <w:rPr>
                <w:rFonts w:asciiTheme="minorHAnsi" w:hAnsiTheme="minorHAnsi" w:cstheme="minorHAnsi"/>
                <w:color w:val="000000"/>
                <w:sz w:val="20"/>
                <w:szCs w:val="20"/>
              </w:rPr>
            </w:pPr>
            <w:r w:rsidRPr="001A7482">
              <w:rPr>
                <w:rFonts w:asciiTheme="minorHAnsi" w:hAnsiTheme="minorHAnsi" w:cstheme="minorHAnsi"/>
                <w:color w:val="000000"/>
                <w:sz w:val="20"/>
                <w:szCs w:val="20"/>
              </w:rPr>
              <w:t>20</w:t>
            </w:r>
          </w:p>
        </w:tc>
        <w:tc>
          <w:tcPr>
            <w:tcW w:w="2694" w:type="dxa"/>
            <w:vAlign w:val="bottom"/>
          </w:tcPr>
          <w:p w:rsidR="00A22DAA" w:rsidRPr="001A7482" w:rsidRDefault="00A22DAA" w:rsidP="006D2CE2">
            <w:pPr>
              <w:jc w:val="center"/>
              <w:rPr>
                <w:rFonts w:asciiTheme="minorHAnsi" w:hAnsiTheme="minorHAnsi" w:cstheme="minorHAnsi"/>
                <w:color w:val="000000"/>
                <w:sz w:val="20"/>
                <w:szCs w:val="20"/>
              </w:rPr>
            </w:pPr>
            <w:r w:rsidRPr="001A7482">
              <w:rPr>
                <w:rFonts w:asciiTheme="minorHAnsi" w:hAnsiTheme="minorHAnsi" w:cstheme="minorHAnsi"/>
                <w:color w:val="000000"/>
                <w:sz w:val="20"/>
                <w:szCs w:val="20"/>
              </w:rPr>
              <w:t>200</w:t>
            </w:r>
          </w:p>
        </w:tc>
        <w:tc>
          <w:tcPr>
            <w:tcW w:w="2694" w:type="dxa"/>
            <w:vAlign w:val="bottom"/>
          </w:tcPr>
          <w:p w:rsidR="00A22DAA" w:rsidRPr="001A7482" w:rsidRDefault="00A22DAA" w:rsidP="002679C2">
            <w:pPr>
              <w:jc w:val="right"/>
              <w:rPr>
                <w:rFonts w:asciiTheme="minorHAnsi" w:hAnsiTheme="minorHAnsi" w:cstheme="minorHAnsi"/>
                <w:color w:val="000000"/>
                <w:sz w:val="20"/>
                <w:szCs w:val="20"/>
              </w:rPr>
            </w:pPr>
            <w:r w:rsidRPr="001A7482">
              <w:rPr>
                <w:rFonts w:asciiTheme="minorHAnsi" w:hAnsiTheme="minorHAnsi" w:cstheme="minorHAnsi"/>
                <w:color w:val="000000"/>
                <w:sz w:val="20"/>
                <w:szCs w:val="20"/>
              </w:rPr>
              <w:t>$24,000</w:t>
            </w:r>
          </w:p>
        </w:tc>
      </w:tr>
      <w:tr w:rsidR="00A22DAA" w:rsidRPr="001A7482" w:rsidTr="006D2CE2">
        <w:trPr>
          <w:trHeight w:hRule="exact" w:val="284"/>
        </w:trPr>
        <w:tc>
          <w:tcPr>
            <w:tcW w:w="1656" w:type="dxa"/>
            <w:vAlign w:val="bottom"/>
          </w:tcPr>
          <w:p w:rsidR="00A22DAA" w:rsidRPr="001A7482" w:rsidRDefault="00A22DAA" w:rsidP="006D2CE2">
            <w:pPr>
              <w:jc w:val="center"/>
              <w:rPr>
                <w:rFonts w:asciiTheme="minorHAnsi" w:hAnsiTheme="minorHAnsi" w:cstheme="minorHAnsi"/>
                <w:color w:val="000000"/>
                <w:sz w:val="20"/>
                <w:szCs w:val="20"/>
              </w:rPr>
            </w:pPr>
            <w:r w:rsidRPr="001A7482">
              <w:rPr>
                <w:rFonts w:asciiTheme="minorHAnsi" w:hAnsiTheme="minorHAnsi" w:cstheme="minorHAnsi"/>
                <w:color w:val="000000"/>
                <w:sz w:val="20"/>
                <w:szCs w:val="20"/>
              </w:rPr>
              <w:t>15</w:t>
            </w:r>
          </w:p>
        </w:tc>
        <w:tc>
          <w:tcPr>
            <w:tcW w:w="1732" w:type="dxa"/>
            <w:vAlign w:val="bottom"/>
          </w:tcPr>
          <w:p w:rsidR="00A22DAA" w:rsidRPr="001A7482" w:rsidRDefault="00A22DAA" w:rsidP="006D2CE2">
            <w:pPr>
              <w:jc w:val="center"/>
              <w:rPr>
                <w:rFonts w:asciiTheme="minorHAnsi" w:hAnsiTheme="minorHAnsi" w:cstheme="minorHAnsi"/>
                <w:color w:val="000000"/>
                <w:sz w:val="20"/>
                <w:szCs w:val="20"/>
              </w:rPr>
            </w:pPr>
            <w:r w:rsidRPr="001A7482">
              <w:rPr>
                <w:rFonts w:asciiTheme="minorHAnsi" w:hAnsiTheme="minorHAnsi" w:cstheme="minorHAnsi"/>
                <w:color w:val="000000"/>
                <w:sz w:val="20"/>
                <w:szCs w:val="20"/>
              </w:rPr>
              <w:t>21</w:t>
            </w:r>
          </w:p>
        </w:tc>
        <w:tc>
          <w:tcPr>
            <w:tcW w:w="2694" w:type="dxa"/>
            <w:vAlign w:val="bottom"/>
          </w:tcPr>
          <w:p w:rsidR="00A22DAA" w:rsidRPr="001A7482" w:rsidRDefault="00A22DAA" w:rsidP="006D2CE2">
            <w:pPr>
              <w:jc w:val="center"/>
              <w:rPr>
                <w:rFonts w:asciiTheme="minorHAnsi" w:hAnsiTheme="minorHAnsi" w:cstheme="minorHAnsi"/>
                <w:color w:val="000000"/>
                <w:sz w:val="20"/>
                <w:szCs w:val="20"/>
              </w:rPr>
            </w:pPr>
            <w:r w:rsidRPr="001A7482">
              <w:rPr>
                <w:rFonts w:asciiTheme="minorHAnsi" w:hAnsiTheme="minorHAnsi" w:cstheme="minorHAnsi"/>
                <w:color w:val="000000"/>
                <w:sz w:val="20"/>
                <w:szCs w:val="20"/>
              </w:rPr>
              <w:t>200</w:t>
            </w:r>
          </w:p>
        </w:tc>
        <w:tc>
          <w:tcPr>
            <w:tcW w:w="2694" w:type="dxa"/>
            <w:vAlign w:val="bottom"/>
          </w:tcPr>
          <w:p w:rsidR="00A22DAA" w:rsidRPr="001A7482" w:rsidRDefault="00A22DAA" w:rsidP="002679C2">
            <w:pPr>
              <w:jc w:val="right"/>
              <w:rPr>
                <w:rFonts w:asciiTheme="minorHAnsi" w:hAnsiTheme="minorHAnsi" w:cstheme="minorHAnsi"/>
                <w:color w:val="000000"/>
                <w:sz w:val="20"/>
                <w:szCs w:val="20"/>
              </w:rPr>
            </w:pPr>
            <w:r w:rsidRPr="001A7482">
              <w:rPr>
                <w:rFonts w:asciiTheme="minorHAnsi" w:hAnsiTheme="minorHAnsi" w:cstheme="minorHAnsi"/>
                <w:color w:val="000000"/>
                <w:sz w:val="20"/>
                <w:szCs w:val="20"/>
              </w:rPr>
              <w:t>$24,000</w:t>
            </w:r>
          </w:p>
        </w:tc>
      </w:tr>
      <w:tr w:rsidR="00A22DAA" w:rsidRPr="001A7482" w:rsidTr="006D2CE2">
        <w:trPr>
          <w:trHeight w:hRule="exact" w:val="284"/>
        </w:trPr>
        <w:tc>
          <w:tcPr>
            <w:tcW w:w="1656" w:type="dxa"/>
            <w:vAlign w:val="bottom"/>
          </w:tcPr>
          <w:p w:rsidR="00A22DAA" w:rsidRPr="001A7482" w:rsidRDefault="00A22DAA" w:rsidP="006D2CE2">
            <w:pPr>
              <w:jc w:val="center"/>
              <w:rPr>
                <w:rFonts w:asciiTheme="minorHAnsi" w:hAnsiTheme="minorHAnsi" w:cstheme="minorHAnsi"/>
                <w:color w:val="000000"/>
                <w:sz w:val="20"/>
                <w:szCs w:val="20"/>
              </w:rPr>
            </w:pPr>
            <w:r w:rsidRPr="001A7482">
              <w:rPr>
                <w:rFonts w:asciiTheme="minorHAnsi" w:hAnsiTheme="minorHAnsi" w:cstheme="minorHAnsi"/>
                <w:color w:val="000000"/>
                <w:sz w:val="20"/>
                <w:szCs w:val="20"/>
              </w:rPr>
              <w:t>16</w:t>
            </w:r>
          </w:p>
        </w:tc>
        <w:tc>
          <w:tcPr>
            <w:tcW w:w="1732" w:type="dxa"/>
            <w:vAlign w:val="bottom"/>
          </w:tcPr>
          <w:p w:rsidR="00A22DAA" w:rsidRPr="001A7482" w:rsidRDefault="00A22DAA" w:rsidP="006D2CE2">
            <w:pPr>
              <w:jc w:val="center"/>
              <w:rPr>
                <w:rFonts w:asciiTheme="minorHAnsi" w:hAnsiTheme="minorHAnsi" w:cstheme="minorHAnsi"/>
                <w:color w:val="000000"/>
                <w:sz w:val="20"/>
                <w:szCs w:val="20"/>
              </w:rPr>
            </w:pPr>
            <w:r w:rsidRPr="001A7482">
              <w:rPr>
                <w:rFonts w:asciiTheme="minorHAnsi" w:hAnsiTheme="minorHAnsi" w:cstheme="minorHAnsi"/>
                <w:color w:val="000000"/>
                <w:sz w:val="20"/>
                <w:szCs w:val="20"/>
              </w:rPr>
              <w:t>1</w:t>
            </w:r>
          </w:p>
        </w:tc>
        <w:tc>
          <w:tcPr>
            <w:tcW w:w="2694" w:type="dxa"/>
            <w:vAlign w:val="bottom"/>
          </w:tcPr>
          <w:p w:rsidR="00A22DAA" w:rsidRPr="001A7482" w:rsidRDefault="00A22DAA" w:rsidP="006D2CE2">
            <w:pPr>
              <w:jc w:val="center"/>
              <w:rPr>
                <w:rFonts w:asciiTheme="minorHAnsi" w:hAnsiTheme="minorHAnsi" w:cstheme="minorHAnsi"/>
                <w:color w:val="000000"/>
                <w:sz w:val="20"/>
                <w:szCs w:val="20"/>
              </w:rPr>
            </w:pPr>
            <w:r w:rsidRPr="001A7482">
              <w:rPr>
                <w:rFonts w:asciiTheme="minorHAnsi" w:hAnsiTheme="minorHAnsi" w:cstheme="minorHAnsi"/>
                <w:color w:val="000000"/>
                <w:sz w:val="20"/>
                <w:szCs w:val="20"/>
              </w:rPr>
              <w:t>153.54</w:t>
            </w:r>
          </w:p>
        </w:tc>
        <w:tc>
          <w:tcPr>
            <w:tcW w:w="2694" w:type="dxa"/>
            <w:vAlign w:val="bottom"/>
          </w:tcPr>
          <w:p w:rsidR="00A22DAA" w:rsidRPr="001A7482" w:rsidRDefault="00A22DAA" w:rsidP="002679C2">
            <w:pPr>
              <w:jc w:val="right"/>
              <w:rPr>
                <w:rFonts w:asciiTheme="minorHAnsi" w:hAnsiTheme="minorHAnsi" w:cstheme="minorHAnsi"/>
                <w:color w:val="000000"/>
                <w:sz w:val="20"/>
                <w:szCs w:val="20"/>
              </w:rPr>
            </w:pPr>
            <w:r w:rsidRPr="001A7482">
              <w:rPr>
                <w:rFonts w:asciiTheme="minorHAnsi" w:hAnsiTheme="minorHAnsi" w:cstheme="minorHAnsi"/>
                <w:color w:val="000000"/>
                <w:sz w:val="20"/>
                <w:szCs w:val="20"/>
              </w:rPr>
              <w:t>$53,724</w:t>
            </w:r>
          </w:p>
        </w:tc>
      </w:tr>
      <w:tr w:rsidR="00A22DAA" w:rsidRPr="001A7482" w:rsidTr="006D2CE2">
        <w:trPr>
          <w:trHeight w:hRule="exact" w:val="284"/>
        </w:trPr>
        <w:tc>
          <w:tcPr>
            <w:tcW w:w="1656" w:type="dxa"/>
            <w:vAlign w:val="bottom"/>
          </w:tcPr>
          <w:p w:rsidR="00A22DAA" w:rsidRPr="001A7482" w:rsidRDefault="00A22DAA" w:rsidP="006D2CE2">
            <w:pPr>
              <w:jc w:val="center"/>
              <w:rPr>
                <w:rFonts w:asciiTheme="minorHAnsi" w:hAnsiTheme="minorHAnsi" w:cstheme="minorHAnsi"/>
                <w:color w:val="000000"/>
                <w:sz w:val="20"/>
                <w:szCs w:val="20"/>
              </w:rPr>
            </w:pPr>
            <w:r w:rsidRPr="001A7482">
              <w:rPr>
                <w:rFonts w:asciiTheme="minorHAnsi" w:hAnsiTheme="minorHAnsi" w:cstheme="minorHAnsi"/>
                <w:color w:val="000000"/>
                <w:sz w:val="20"/>
                <w:szCs w:val="20"/>
              </w:rPr>
              <w:t>16</w:t>
            </w:r>
          </w:p>
        </w:tc>
        <w:tc>
          <w:tcPr>
            <w:tcW w:w="1732" w:type="dxa"/>
            <w:vAlign w:val="bottom"/>
          </w:tcPr>
          <w:p w:rsidR="00A22DAA" w:rsidRPr="001A7482" w:rsidRDefault="00A22DAA" w:rsidP="006D2CE2">
            <w:pPr>
              <w:jc w:val="center"/>
              <w:rPr>
                <w:rFonts w:asciiTheme="minorHAnsi" w:hAnsiTheme="minorHAnsi" w:cstheme="minorHAnsi"/>
                <w:color w:val="000000"/>
                <w:sz w:val="20"/>
                <w:szCs w:val="20"/>
              </w:rPr>
            </w:pPr>
            <w:r w:rsidRPr="001A7482">
              <w:rPr>
                <w:rFonts w:asciiTheme="minorHAnsi" w:hAnsiTheme="minorHAnsi" w:cstheme="minorHAnsi"/>
                <w:color w:val="000000"/>
                <w:sz w:val="20"/>
                <w:szCs w:val="20"/>
              </w:rPr>
              <w:t>2</w:t>
            </w:r>
          </w:p>
        </w:tc>
        <w:tc>
          <w:tcPr>
            <w:tcW w:w="2694" w:type="dxa"/>
            <w:vAlign w:val="bottom"/>
          </w:tcPr>
          <w:p w:rsidR="00A22DAA" w:rsidRPr="001A7482" w:rsidRDefault="00A22DAA" w:rsidP="006D2CE2">
            <w:pPr>
              <w:jc w:val="center"/>
              <w:rPr>
                <w:rFonts w:asciiTheme="minorHAnsi" w:hAnsiTheme="minorHAnsi" w:cstheme="minorHAnsi"/>
                <w:color w:val="000000"/>
                <w:sz w:val="20"/>
                <w:szCs w:val="20"/>
              </w:rPr>
            </w:pPr>
            <w:r w:rsidRPr="001A7482">
              <w:rPr>
                <w:rFonts w:asciiTheme="minorHAnsi" w:hAnsiTheme="minorHAnsi" w:cstheme="minorHAnsi"/>
                <w:color w:val="000000"/>
                <w:sz w:val="20"/>
                <w:szCs w:val="20"/>
              </w:rPr>
              <w:t>159.8</w:t>
            </w:r>
          </w:p>
        </w:tc>
        <w:tc>
          <w:tcPr>
            <w:tcW w:w="2694" w:type="dxa"/>
            <w:vAlign w:val="bottom"/>
          </w:tcPr>
          <w:p w:rsidR="00A22DAA" w:rsidRPr="001A7482" w:rsidRDefault="00A22DAA" w:rsidP="002679C2">
            <w:pPr>
              <w:jc w:val="right"/>
              <w:rPr>
                <w:rFonts w:asciiTheme="minorHAnsi" w:hAnsiTheme="minorHAnsi" w:cstheme="minorHAnsi"/>
                <w:color w:val="000000"/>
                <w:sz w:val="20"/>
                <w:szCs w:val="20"/>
              </w:rPr>
            </w:pPr>
            <w:r w:rsidRPr="001A7482">
              <w:rPr>
                <w:rFonts w:asciiTheme="minorHAnsi" w:hAnsiTheme="minorHAnsi" w:cstheme="minorHAnsi"/>
                <w:color w:val="000000"/>
                <w:sz w:val="20"/>
                <w:szCs w:val="20"/>
              </w:rPr>
              <w:t>$55,818</w:t>
            </w:r>
          </w:p>
        </w:tc>
      </w:tr>
      <w:tr w:rsidR="00A22DAA" w:rsidRPr="001A7482" w:rsidTr="006D2CE2">
        <w:trPr>
          <w:trHeight w:hRule="exact" w:val="284"/>
        </w:trPr>
        <w:tc>
          <w:tcPr>
            <w:tcW w:w="1656" w:type="dxa"/>
            <w:vAlign w:val="bottom"/>
          </w:tcPr>
          <w:p w:rsidR="00A22DAA" w:rsidRPr="001A7482" w:rsidRDefault="00A22DAA" w:rsidP="006D2CE2">
            <w:pPr>
              <w:jc w:val="center"/>
              <w:rPr>
                <w:rFonts w:asciiTheme="minorHAnsi" w:hAnsiTheme="minorHAnsi" w:cstheme="minorHAnsi"/>
                <w:color w:val="000000"/>
                <w:sz w:val="20"/>
                <w:szCs w:val="20"/>
              </w:rPr>
            </w:pPr>
            <w:r w:rsidRPr="001A7482">
              <w:rPr>
                <w:rFonts w:asciiTheme="minorHAnsi" w:hAnsiTheme="minorHAnsi" w:cstheme="minorHAnsi"/>
                <w:color w:val="000000"/>
                <w:sz w:val="20"/>
                <w:szCs w:val="20"/>
              </w:rPr>
              <w:t>16</w:t>
            </w:r>
          </w:p>
        </w:tc>
        <w:tc>
          <w:tcPr>
            <w:tcW w:w="1732" w:type="dxa"/>
            <w:vAlign w:val="bottom"/>
          </w:tcPr>
          <w:p w:rsidR="00A22DAA" w:rsidRPr="001A7482" w:rsidRDefault="00A22DAA" w:rsidP="006D2CE2">
            <w:pPr>
              <w:jc w:val="center"/>
              <w:rPr>
                <w:rFonts w:asciiTheme="minorHAnsi" w:hAnsiTheme="minorHAnsi" w:cstheme="minorHAnsi"/>
                <w:color w:val="000000"/>
                <w:sz w:val="20"/>
                <w:szCs w:val="20"/>
              </w:rPr>
            </w:pPr>
            <w:r w:rsidRPr="001A7482">
              <w:rPr>
                <w:rFonts w:asciiTheme="minorHAnsi" w:hAnsiTheme="minorHAnsi" w:cstheme="minorHAnsi"/>
                <w:color w:val="000000"/>
                <w:sz w:val="20"/>
                <w:szCs w:val="20"/>
              </w:rPr>
              <w:t>3</w:t>
            </w:r>
          </w:p>
        </w:tc>
        <w:tc>
          <w:tcPr>
            <w:tcW w:w="2694" w:type="dxa"/>
            <w:vAlign w:val="bottom"/>
          </w:tcPr>
          <w:p w:rsidR="00A22DAA" w:rsidRPr="001A7482" w:rsidRDefault="00A22DAA" w:rsidP="006D2CE2">
            <w:pPr>
              <w:jc w:val="center"/>
              <w:rPr>
                <w:rFonts w:asciiTheme="minorHAnsi" w:hAnsiTheme="minorHAnsi" w:cstheme="minorHAnsi"/>
                <w:color w:val="000000"/>
                <w:sz w:val="20"/>
                <w:szCs w:val="20"/>
              </w:rPr>
            </w:pPr>
            <w:r w:rsidRPr="001A7482">
              <w:rPr>
                <w:rFonts w:asciiTheme="minorHAnsi" w:hAnsiTheme="minorHAnsi" w:cstheme="minorHAnsi"/>
                <w:color w:val="000000"/>
                <w:sz w:val="20"/>
                <w:szCs w:val="20"/>
              </w:rPr>
              <w:t>158.57</w:t>
            </w:r>
          </w:p>
        </w:tc>
        <w:tc>
          <w:tcPr>
            <w:tcW w:w="2694" w:type="dxa"/>
            <w:vAlign w:val="bottom"/>
          </w:tcPr>
          <w:p w:rsidR="00A22DAA" w:rsidRPr="001A7482" w:rsidRDefault="00A22DAA" w:rsidP="002679C2">
            <w:pPr>
              <w:jc w:val="right"/>
              <w:rPr>
                <w:rFonts w:asciiTheme="minorHAnsi" w:hAnsiTheme="minorHAnsi" w:cstheme="minorHAnsi"/>
                <w:color w:val="000000"/>
                <w:sz w:val="20"/>
                <w:szCs w:val="20"/>
              </w:rPr>
            </w:pPr>
            <w:r w:rsidRPr="001A7482">
              <w:rPr>
                <w:rFonts w:asciiTheme="minorHAnsi" w:hAnsiTheme="minorHAnsi" w:cstheme="minorHAnsi"/>
                <w:color w:val="000000"/>
                <w:sz w:val="20"/>
                <w:szCs w:val="20"/>
              </w:rPr>
              <w:t>$55,120</w:t>
            </w:r>
          </w:p>
        </w:tc>
      </w:tr>
      <w:tr w:rsidR="00A22DAA" w:rsidRPr="001A7482" w:rsidTr="006D2CE2">
        <w:trPr>
          <w:trHeight w:hRule="exact" w:val="284"/>
        </w:trPr>
        <w:tc>
          <w:tcPr>
            <w:tcW w:w="1656" w:type="dxa"/>
            <w:vAlign w:val="bottom"/>
          </w:tcPr>
          <w:p w:rsidR="00A22DAA" w:rsidRPr="001A7482" w:rsidRDefault="00A22DAA" w:rsidP="006D2CE2">
            <w:pPr>
              <w:jc w:val="center"/>
              <w:rPr>
                <w:rFonts w:asciiTheme="minorHAnsi" w:hAnsiTheme="minorHAnsi" w:cstheme="minorHAnsi"/>
                <w:color w:val="000000"/>
                <w:sz w:val="20"/>
                <w:szCs w:val="20"/>
              </w:rPr>
            </w:pPr>
            <w:r w:rsidRPr="001A7482">
              <w:rPr>
                <w:rFonts w:asciiTheme="minorHAnsi" w:hAnsiTheme="minorHAnsi" w:cstheme="minorHAnsi"/>
                <w:color w:val="000000"/>
                <w:sz w:val="20"/>
                <w:szCs w:val="20"/>
              </w:rPr>
              <w:t>16</w:t>
            </w:r>
          </w:p>
        </w:tc>
        <w:tc>
          <w:tcPr>
            <w:tcW w:w="1732" w:type="dxa"/>
            <w:vAlign w:val="bottom"/>
          </w:tcPr>
          <w:p w:rsidR="00A22DAA" w:rsidRPr="001A7482" w:rsidRDefault="00A22DAA" w:rsidP="006D2CE2">
            <w:pPr>
              <w:jc w:val="center"/>
              <w:rPr>
                <w:rFonts w:asciiTheme="minorHAnsi" w:hAnsiTheme="minorHAnsi" w:cstheme="minorHAnsi"/>
                <w:color w:val="000000"/>
                <w:sz w:val="20"/>
                <w:szCs w:val="20"/>
              </w:rPr>
            </w:pPr>
            <w:r w:rsidRPr="001A7482">
              <w:rPr>
                <w:rFonts w:asciiTheme="minorHAnsi" w:hAnsiTheme="minorHAnsi" w:cstheme="minorHAnsi"/>
                <w:color w:val="000000"/>
                <w:sz w:val="20"/>
                <w:szCs w:val="20"/>
              </w:rPr>
              <w:t>4</w:t>
            </w:r>
          </w:p>
        </w:tc>
        <w:tc>
          <w:tcPr>
            <w:tcW w:w="2694" w:type="dxa"/>
            <w:vAlign w:val="bottom"/>
          </w:tcPr>
          <w:p w:rsidR="00A22DAA" w:rsidRPr="001A7482" w:rsidRDefault="00A22DAA" w:rsidP="006D2CE2">
            <w:pPr>
              <w:jc w:val="center"/>
              <w:rPr>
                <w:rFonts w:asciiTheme="minorHAnsi" w:hAnsiTheme="minorHAnsi" w:cstheme="minorHAnsi"/>
                <w:color w:val="000000"/>
                <w:sz w:val="20"/>
                <w:szCs w:val="20"/>
              </w:rPr>
            </w:pPr>
            <w:r w:rsidRPr="001A7482">
              <w:rPr>
                <w:rFonts w:asciiTheme="minorHAnsi" w:hAnsiTheme="minorHAnsi" w:cstheme="minorHAnsi"/>
                <w:color w:val="000000"/>
                <w:sz w:val="20"/>
                <w:szCs w:val="20"/>
              </w:rPr>
              <w:t>154.75</w:t>
            </w:r>
          </w:p>
        </w:tc>
        <w:tc>
          <w:tcPr>
            <w:tcW w:w="2694" w:type="dxa"/>
            <w:vAlign w:val="bottom"/>
          </w:tcPr>
          <w:p w:rsidR="00A22DAA" w:rsidRPr="001A7482" w:rsidRDefault="00A22DAA" w:rsidP="002679C2">
            <w:pPr>
              <w:jc w:val="right"/>
              <w:rPr>
                <w:rFonts w:asciiTheme="minorHAnsi" w:hAnsiTheme="minorHAnsi" w:cstheme="minorHAnsi"/>
                <w:color w:val="000000"/>
                <w:sz w:val="20"/>
                <w:szCs w:val="20"/>
              </w:rPr>
            </w:pPr>
            <w:r w:rsidRPr="001A7482">
              <w:rPr>
                <w:rFonts w:asciiTheme="minorHAnsi" w:hAnsiTheme="minorHAnsi" w:cstheme="minorHAnsi"/>
                <w:color w:val="000000"/>
                <w:sz w:val="20"/>
                <w:szCs w:val="20"/>
              </w:rPr>
              <w:t>$53,725</w:t>
            </w:r>
          </w:p>
        </w:tc>
      </w:tr>
      <w:tr w:rsidR="00A22DAA" w:rsidRPr="001A7482" w:rsidTr="006D2CE2">
        <w:trPr>
          <w:trHeight w:hRule="exact" w:val="284"/>
        </w:trPr>
        <w:tc>
          <w:tcPr>
            <w:tcW w:w="1656" w:type="dxa"/>
            <w:vAlign w:val="bottom"/>
          </w:tcPr>
          <w:p w:rsidR="00A22DAA" w:rsidRPr="001A7482" w:rsidRDefault="00A22DAA" w:rsidP="006D2CE2">
            <w:pPr>
              <w:jc w:val="center"/>
              <w:rPr>
                <w:rFonts w:asciiTheme="minorHAnsi" w:hAnsiTheme="minorHAnsi" w:cstheme="minorHAnsi"/>
                <w:color w:val="000000"/>
                <w:sz w:val="20"/>
                <w:szCs w:val="20"/>
              </w:rPr>
            </w:pPr>
            <w:r w:rsidRPr="001A7482">
              <w:rPr>
                <w:rFonts w:asciiTheme="minorHAnsi" w:hAnsiTheme="minorHAnsi" w:cstheme="minorHAnsi"/>
                <w:color w:val="000000"/>
                <w:sz w:val="20"/>
                <w:szCs w:val="20"/>
              </w:rPr>
              <w:t>16</w:t>
            </w:r>
          </w:p>
        </w:tc>
        <w:tc>
          <w:tcPr>
            <w:tcW w:w="1732" w:type="dxa"/>
            <w:vAlign w:val="bottom"/>
          </w:tcPr>
          <w:p w:rsidR="00A22DAA" w:rsidRPr="001A7482" w:rsidRDefault="00A22DAA" w:rsidP="006D2CE2">
            <w:pPr>
              <w:jc w:val="center"/>
              <w:rPr>
                <w:rFonts w:asciiTheme="minorHAnsi" w:hAnsiTheme="minorHAnsi" w:cstheme="minorHAnsi"/>
                <w:color w:val="000000"/>
                <w:sz w:val="20"/>
                <w:szCs w:val="20"/>
              </w:rPr>
            </w:pPr>
            <w:r w:rsidRPr="001A7482">
              <w:rPr>
                <w:rFonts w:asciiTheme="minorHAnsi" w:hAnsiTheme="minorHAnsi" w:cstheme="minorHAnsi"/>
                <w:color w:val="000000"/>
                <w:sz w:val="20"/>
                <w:szCs w:val="20"/>
              </w:rPr>
              <w:t>5</w:t>
            </w:r>
          </w:p>
        </w:tc>
        <w:tc>
          <w:tcPr>
            <w:tcW w:w="2694" w:type="dxa"/>
            <w:vAlign w:val="bottom"/>
          </w:tcPr>
          <w:p w:rsidR="00A22DAA" w:rsidRPr="001A7482" w:rsidRDefault="00A22DAA" w:rsidP="006D2CE2">
            <w:pPr>
              <w:jc w:val="center"/>
              <w:rPr>
                <w:rFonts w:asciiTheme="minorHAnsi" w:hAnsiTheme="minorHAnsi" w:cstheme="minorHAnsi"/>
                <w:color w:val="000000"/>
                <w:sz w:val="20"/>
                <w:szCs w:val="20"/>
              </w:rPr>
            </w:pPr>
            <w:r w:rsidRPr="001A7482">
              <w:rPr>
                <w:rFonts w:asciiTheme="minorHAnsi" w:hAnsiTheme="minorHAnsi" w:cstheme="minorHAnsi"/>
                <w:color w:val="000000"/>
                <w:sz w:val="20"/>
                <w:szCs w:val="20"/>
              </w:rPr>
              <w:t>156.03</w:t>
            </w:r>
          </w:p>
        </w:tc>
        <w:tc>
          <w:tcPr>
            <w:tcW w:w="2694" w:type="dxa"/>
            <w:vAlign w:val="bottom"/>
          </w:tcPr>
          <w:p w:rsidR="00A22DAA" w:rsidRPr="001A7482" w:rsidRDefault="00A22DAA" w:rsidP="002679C2">
            <w:pPr>
              <w:jc w:val="right"/>
              <w:rPr>
                <w:rFonts w:asciiTheme="minorHAnsi" w:hAnsiTheme="minorHAnsi" w:cstheme="minorHAnsi"/>
                <w:color w:val="000000"/>
                <w:sz w:val="20"/>
                <w:szCs w:val="20"/>
              </w:rPr>
            </w:pPr>
            <w:r w:rsidRPr="001A7482">
              <w:rPr>
                <w:rFonts w:asciiTheme="minorHAnsi" w:hAnsiTheme="minorHAnsi" w:cstheme="minorHAnsi"/>
                <w:color w:val="000000"/>
                <w:sz w:val="20"/>
                <w:szCs w:val="20"/>
              </w:rPr>
              <w:t>$54,423</w:t>
            </w:r>
          </w:p>
        </w:tc>
      </w:tr>
      <w:tr w:rsidR="00A22DAA" w:rsidRPr="001A7482" w:rsidTr="006D2CE2">
        <w:trPr>
          <w:trHeight w:hRule="exact" w:val="284"/>
        </w:trPr>
        <w:tc>
          <w:tcPr>
            <w:tcW w:w="1656" w:type="dxa"/>
            <w:tcBorders>
              <w:bottom w:val="single" w:sz="4" w:space="0" w:color="auto"/>
            </w:tcBorders>
          </w:tcPr>
          <w:p w:rsidR="00A22DAA" w:rsidRPr="001A7482" w:rsidRDefault="00A22DAA" w:rsidP="006D2CE2">
            <w:pPr>
              <w:jc w:val="center"/>
              <w:rPr>
                <w:rFonts w:asciiTheme="minorHAnsi" w:hAnsiTheme="minorHAnsi" w:cstheme="minorHAnsi"/>
                <w:sz w:val="20"/>
                <w:szCs w:val="20"/>
              </w:rPr>
            </w:pPr>
          </w:p>
        </w:tc>
        <w:tc>
          <w:tcPr>
            <w:tcW w:w="1732" w:type="dxa"/>
            <w:tcBorders>
              <w:bottom w:val="single" w:sz="4" w:space="0" w:color="auto"/>
            </w:tcBorders>
          </w:tcPr>
          <w:p w:rsidR="00A22DAA" w:rsidRPr="001A7482" w:rsidRDefault="00A22DAA" w:rsidP="006D2CE2">
            <w:pPr>
              <w:pStyle w:val="Textopredeterminado"/>
              <w:spacing w:line="360" w:lineRule="auto"/>
              <w:rPr>
                <w:rFonts w:asciiTheme="minorHAnsi" w:hAnsiTheme="minorHAnsi" w:cstheme="minorHAnsi"/>
                <w:sz w:val="20"/>
                <w:szCs w:val="20"/>
                <w:lang w:val="es-MX"/>
              </w:rPr>
            </w:pPr>
          </w:p>
        </w:tc>
        <w:tc>
          <w:tcPr>
            <w:tcW w:w="2694" w:type="dxa"/>
            <w:tcBorders>
              <w:bottom w:val="single" w:sz="4" w:space="0" w:color="auto"/>
            </w:tcBorders>
          </w:tcPr>
          <w:p w:rsidR="00A22DAA" w:rsidRPr="001A7482" w:rsidRDefault="00A22DAA" w:rsidP="006D2CE2">
            <w:pPr>
              <w:jc w:val="center"/>
              <w:rPr>
                <w:rFonts w:asciiTheme="minorHAnsi" w:hAnsiTheme="minorHAnsi" w:cstheme="minorHAnsi"/>
                <w:sz w:val="20"/>
                <w:szCs w:val="20"/>
              </w:rPr>
            </w:pPr>
          </w:p>
        </w:tc>
        <w:tc>
          <w:tcPr>
            <w:tcW w:w="2694" w:type="dxa"/>
            <w:tcBorders>
              <w:bottom w:val="single" w:sz="4" w:space="0" w:color="auto"/>
            </w:tcBorders>
          </w:tcPr>
          <w:p w:rsidR="00A22DAA" w:rsidRPr="001A7482" w:rsidRDefault="00A22DAA" w:rsidP="002679C2">
            <w:pPr>
              <w:jc w:val="right"/>
              <w:rPr>
                <w:rFonts w:asciiTheme="minorHAnsi" w:hAnsiTheme="minorHAnsi" w:cstheme="minorHAnsi"/>
                <w:sz w:val="20"/>
                <w:szCs w:val="20"/>
              </w:rPr>
            </w:pPr>
          </w:p>
        </w:tc>
      </w:tr>
      <w:tr w:rsidR="00A22DAA" w:rsidRPr="001A7482" w:rsidTr="006D2CE2">
        <w:trPr>
          <w:trHeight w:hRule="exact" w:val="284"/>
        </w:trPr>
        <w:tc>
          <w:tcPr>
            <w:tcW w:w="1656" w:type="dxa"/>
            <w:tcBorders>
              <w:bottom w:val="single" w:sz="4" w:space="0" w:color="auto"/>
            </w:tcBorders>
          </w:tcPr>
          <w:p w:rsidR="00A22DAA" w:rsidRPr="001A7482" w:rsidRDefault="00A22DAA" w:rsidP="006D2CE2">
            <w:pPr>
              <w:rPr>
                <w:rFonts w:asciiTheme="minorHAnsi" w:hAnsiTheme="minorHAnsi" w:cstheme="minorHAnsi"/>
                <w:sz w:val="20"/>
                <w:szCs w:val="20"/>
              </w:rPr>
            </w:pPr>
          </w:p>
        </w:tc>
        <w:tc>
          <w:tcPr>
            <w:tcW w:w="1732" w:type="dxa"/>
            <w:tcBorders>
              <w:bottom w:val="single" w:sz="4" w:space="0" w:color="auto"/>
            </w:tcBorders>
          </w:tcPr>
          <w:p w:rsidR="00A22DAA" w:rsidRPr="001A7482" w:rsidRDefault="00A22DAA" w:rsidP="006D2CE2">
            <w:pPr>
              <w:pStyle w:val="Textopredeterminado"/>
              <w:spacing w:line="360" w:lineRule="auto"/>
              <w:rPr>
                <w:rFonts w:asciiTheme="minorHAnsi" w:hAnsiTheme="minorHAnsi" w:cstheme="minorHAnsi"/>
                <w:sz w:val="20"/>
                <w:szCs w:val="20"/>
                <w:lang w:val="es-MX"/>
              </w:rPr>
            </w:pPr>
          </w:p>
        </w:tc>
        <w:tc>
          <w:tcPr>
            <w:tcW w:w="2694" w:type="dxa"/>
            <w:tcBorders>
              <w:bottom w:val="single" w:sz="4" w:space="0" w:color="auto"/>
            </w:tcBorders>
          </w:tcPr>
          <w:p w:rsidR="00A22DAA" w:rsidRPr="001A7482" w:rsidRDefault="00A22DAA" w:rsidP="006D2CE2">
            <w:pPr>
              <w:tabs>
                <w:tab w:val="left" w:pos="693"/>
              </w:tabs>
              <w:rPr>
                <w:rFonts w:asciiTheme="minorHAnsi" w:hAnsiTheme="minorHAnsi" w:cstheme="minorHAnsi"/>
                <w:b/>
                <w:sz w:val="20"/>
                <w:szCs w:val="20"/>
              </w:rPr>
            </w:pPr>
            <w:r w:rsidRPr="001A7482">
              <w:rPr>
                <w:rFonts w:asciiTheme="minorHAnsi" w:hAnsiTheme="minorHAnsi" w:cstheme="minorHAnsi"/>
                <w:b/>
                <w:sz w:val="20"/>
                <w:szCs w:val="20"/>
              </w:rPr>
              <w:tab/>
              <w:t>TOTAL</w:t>
            </w:r>
          </w:p>
        </w:tc>
        <w:tc>
          <w:tcPr>
            <w:tcW w:w="2694" w:type="dxa"/>
            <w:tcBorders>
              <w:bottom w:val="single" w:sz="4" w:space="0" w:color="auto"/>
            </w:tcBorders>
          </w:tcPr>
          <w:p w:rsidR="00A22DAA" w:rsidRPr="001A7482" w:rsidRDefault="00A22DAA" w:rsidP="002679C2">
            <w:pPr>
              <w:jc w:val="right"/>
              <w:rPr>
                <w:rFonts w:asciiTheme="minorHAnsi" w:hAnsiTheme="minorHAnsi" w:cstheme="minorHAnsi"/>
                <w:b/>
                <w:sz w:val="20"/>
                <w:szCs w:val="20"/>
              </w:rPr>
            </w:pPr>
            <w:r w:rsidRPr="001A7482">
              <w:rPr>
                <w:rFonts w:asciiTheme="minorHAnsi" w:hAnsiTheme="minorHAnsi" w:cstheme="minorHAnsi"/>
                <w:b/>
                <w:sz w:val="20"/>
                <w:szCs w:val="20"/>
              </w:rPr>
              <w:t>$520,010</w:t>
            </w:r>
          </w:p>
        </w:tc>
      </w:tr>
      <w:tr w:rsidR="00A22DAA" w:rsidRPr="001A7482" w:rsidTr="006D2CE2">
        <w:trPr>
          <w:trHeight w:hRule="exact" w:val="284"/>
        </w:trPr>
        <w:tc>
          <w:tcPr>
            <w:tcW w:w="1656" w:type="dxa"/>
            <w:tcBorders>
              <w:left w:val="nil"/>
              <w:bottom w:val="nil"/>
              <w:right w:val="nil"/>
            </w:tcBorders>
          </w:tcPr>
          <w:p w:rsidR="00A22DAA" w:rsidRPr="001A7482" w:rsidRDefault="00A22DAA" w:rsidP="006D2CE2">
            <w:pPr>
              <w:rPr>
                <w:rFonts w:asciiTheme="minorHAnsi" w:hAnsiTheme="minorHAnsi" w:cstheme="minorHAnsi"/>
                <w:sz w:val="20"/>
                <w:szCs w:val="20"/>
              </w:rPr>
            </w:pPr>
          </w:p>
          <w:p w:rsidR="00A22DAA" w:rsidRPr="001A7482" w:rsidRDefault="00A22DAA" w:rsidP="006D2CE2">
            <w:pPr>
              <w:rPr>
                <w:rFonts w:asciiTheme="minorHAnsi" w:hAnsiTheme="minorHAnsi" w:cstheme="minorHAnsi"/>
                <w:sz w:val="20"/>
                <w:szCs w:val="20"/>
              </w:rPr>
            </w:pPr>
          </w:p>
          <w:p w:rsidR="00A22DAA" w:rsidRPr="001A7482" w:rsidRDefault="00A22DAA" w:rsidP="006D2CE2">
            <w:pPr>
              <w:rPr>
                <w:rFonts w:asciiTheme="minorHAnsi" w:hAnsiTheme="minorHAnsi" w:cstheme="minorHAnsi"/>
                <w:sz w:val="20"/>
                <w:szCs w:val="20"/>
              </w:rPr>
            </w:pPr>
          </w:p>
          <w:p w:rsidR="00A22DAA" w:rsidRPr="001A7482" w:rsidRDefault="00A22DAA" w:rsidP="006D2CE2">
            <w:pPr>
              <w:rPr>
                <w:rFonts w:asciiTheme="minorHAnsi" w:hAnsiTheme="minorHAnsi" w:cstheme="minorHAnsi"/>
                <w:sz w:val="20"/>
                <w:szCs w:val="20"/>
              </w:rPr>
            </w:pPr>
          </w:p>
          <w:p w:rsidR="00A22DAA" w:rsidRPr="001A7482" w:rsidRDefault="00A22DAA" w:rsidP="006D2CE2">
            <w:pPr>
              <w:rPr>
                <w:rFonts w:asciiTheme="minorHAnsi" w:hAnsiTheme="minorHAnsi" w:cstheme="minorHAnsi"/>
                <w:sz w:val="20"/>
                <w:szCs w:val="20"/>
              </w:rPr>
            </w:pPr>
          </w:p>
          <w:p w:rsidR="00A22DAA" w:rsidRPr="001A7482" w:rsidRDefault="00A22DAA" w:rsidP="006D2CE2">
            <w:pPr>
              <w:rPr>
                <w:rFonts w:asciiTheme="minorHAnsi" w:hAnsiTheme="minorHAnsi" w:cstheme="minorHAnsi"/>
                <w:sz w:val="20"/>
                <w:szCs w:val="20"/>
              </w:rPr>
            </w:pPr>
          </w:p>
          <w:p w:rsidR="00A22DAA" w:rsidRPr="001A7482" w:rsidRDefault="00A22DAA" w:rsidP="006D2CE2">
            <w:pPr>
              <w:rPr>
                <w:rFonts w:asciiTheme="minorHAnsi" w:hAnsiTheme="minorHAnsi" w:cstheme="minorHAnsi"/>
                <w:sz w:val="20"/>
                <w:szCs w:val="20"/>
              </w:rPr>
            </w:pPr>
          </w:p>
          <w:p w:rsidR="00A22DAA" w:rsidRPr="001A7482" w:rsidRDefault="00A22DAA" w:rsidP="006D2CE2">
            <w:pPr>
              <w:rPr>
                <w:rFonts w:asciiTheme="minorHAnsi" w:hAnsiTheme="minorHAnsi" w:cstheme="minorHAnsi"/>
                <w:sz w:val="20"/>
                <w:szCs w:val="20"/>
              </w:rPr>
            </w:pPr>
          </w:p>
          <w:p w:rsidR="00A22DAA" w:rsidRPr="001A7482" w:rsidRDefault="00A22DAA" w:rsidP="006D2CE2">
            <w:pPr>
              <w:rPr>
                <w:rFonts w:asciiTheme="minorHAnsi" w:hAnsiTheme="minorHAnsi" w:cstheme="minorHAnsi"/>
                <w:sz w:val="20"/>
                <w:szCs w:val="20"/>
              </w:rPr>
            </w:pPr>
          </w:p>
          <w:p w:rsidR="00A22DAA" w:rsidRPr="001A7482" w:rsidRDefault="00A22DAA" w:rsidP="006D2CE2">
            <w:pPr>
              <w:rPr>
                <w:rFonts w:asciiTheme="minorHAnsi" w:hAnsiTheme="minorHAnsi" w:cstheme="minorHAnsi"/>
                <w:sz w:val="20"/>
                <w:szCs w:val="20"/>
              </w:rPr>
            </w:pPr>
          </w:p>
          <w:p w:rsidR="00A22DAA" w:rsidRPr="001A7482" w:rsidRDefault="00A22DAA" w:rsidP="006D2CE2">
            <w:pPr>
              <w:rPr>
                <w:rFonts w:asciiTheme="minorHAnsi" w:hAnsiTheme="minorHAnsi" w:cstheme="minorHAnsi"/>
                <w:sz w:val="20"/>
                <w:szCs w:val="20"/>
              </w:rPr>
            </w:pPr>
          </w:p>
          <w:p w:rsidR="00A22DAA" w:rsidRPr="001A7482" w:rsidRDefault="00A22DAA" w:rsidP="006D2CE2">
            <w:pPr>
              <w:rPr>
                <w:rFonts w:asciiTheme="minorHAnsi" w:hAnsiTheme="minorHAnsi" w:cstheme="minorHAnsi"/>
                <w:sz w:val="20"/>
                <w:szCs w:val="20"/>
              </w:rPr>
            </w:pPr>
          </w:p>
          <w:p w:rsidR="00A22DAA" w:rsidRPr="001A7482" w:rsidRDefault="00A22DAA" w:rsidP="006D2CE2">
            <w:pPr>
              <w:rPr>
                <w:rFonts w:asciiTheme="minorHAnsi" w:hAnsiTheme="minorHAnsi" w:cstheme="minorHAnsi"/>
                <w:sz w:val="20"/>
                <w:szCs w:val="20"/>
              </w:rPr>
            </w:pPr>
          </w:p>
          <w:p w:rsidR="00A22DAA" w:rsidRPr="001A7482" w:rsidRDefault="00A22DAA" w:rsidP="006D2CE2">
            <w:pPr>
              <w:rPr>
                <w:rFonts w:asciiTheme="minorHAnsi" w:hAnsiTheme="minorHAnsi" w:cstheme="minorHAnsi"/>
                <w:sz w:val="20"/>
                <w:szCs w:val="20"/>
              </w:rPr>
            </w:pPr>
          </w:p>
          <w:p w:rsidR="00A22DAA" w:rsidRPr="001A7482" w:rsidRDefault="00A22DAA" w:rsidP="006D2CE2">
            <w:pPr>
              <w:rPr>
                <w:rFonts w:asciiTheme="minorHAnsi" w:hAnsiTheme="minorHAnsi" w:cstheme="minorHAnsi"/>
                <w:sz w:val="20"/>
                <w:szCs w:val="20"/>
              </w:rPr>
            </w:pPr>
          </w:p>
          <w:p w:rsidR="00A22DAA" w:rsidRPr="001A7482" w:rsidRDefault="00A22DAA" w:rsidP="006D2CE2">
            <w:pPr>
              <w:rPr>
                <w:rFonts w:asciiTheme="minorHAnsi" w:hAnsiTheme="minorHAnsi" w:cstheme="minorHAnsi"/>
                <w:sz w:val="20"/>
                <w:szCs w:val="20"/>
              </w:rPr>
            </w:pPr>
          </w:p>
        </w:tc>
        <w:tc>
          <w:tcPr>
            <w:tcW w:w="1732" w:type="dxa"/>
            <w:tcBorders>
              <w:left w:val="nil"/>
              <w:bottom w:val="nil"/>
              <w:right w:val="nil"/>
            </w:tcBorders>
          </w:tcPr>
          <w:p w:rsidR="00A22DAA" w:rsidRPr="001A7482" w:rsidRDefault="00A22DAA" w:rsidP="006D2CE2">
            <w:pPr>
              <w:pStyle w:val="Textopredeterminado"/>
              <w:spacing w:line="360" w:lineRule="auto"/>
              <w:rPr>
                <w:rFonts w:asciiTheme="minorHAnsi" w:hAnsiTheme="minorHAnsi" w:cstheme="minorHAnsi"/>
                <w:sz w:val="20"/>
                <w:szCs w:val="20"/>
                <w:lang w:val="es-MX"/>
              </w:rPr>
            </w:pPr>
          </w:p>
          <w:p w:rsidR="00A22DAA" w:rsidRPr="001A7482" w:rsidRDefault="00A22DAA" w:rsidP="006D2CE2">
            <w:pPr>
              <w:pStyle w:val="Textopredeterminado"/>
              <w:spacing w:line="360" w:lineRule="auto"/>
              <w:rPr>
                <w:rFonts w:asciiTheme="minorHAnsi" w:hAnsiTheme="minorHAnsi" w:cstheme="minorHAnsi"/>
                <w:sz w:val="20"/>
                <w:szCs w:val="20"/>
                <w:lang w:val="es-MX"/>
              </w:rPr>
            </w:pPr>
          </w:p>
          <w:p w:rsidR="00A22DAA" w:rsidRPr="001A7482" w:rsidRDefault="00A22DAA" w:rsidP="006D2CE2">
            <w:pPr>
              <w:pStyle w:val="Textopredeterminado"/>
              <w:spacing w:line="360" w:lineRule="auto"/>
              <w:rPr>
                <w:rFonts w:asciiTheme="minorHAnsi" w:hAnsiTheme="minorHAnsi" w:cstheme="minorHAnsi"/>
                <w:sz w:val="20"/>
                <w:szCs w:val="20"/>
                <w:lang w:val="es-MX"/>
              </w:rPr>
            </w:pPr>
          </w:p>
          <w:p w:rsidR="00A22DAA" w:rsidRPr="001A7482" w:rsidRDefault="00A22DAA" w:rsidP="006D2CE2">
            <w:pPr>
              <w:pStyle w:val="Textopredeterminado"/>
              <w:spacing w:line="360" w:lineRule="auto"/>
              <w:rPr>
                <w:rFonts w:asciiTheme="minorHAnsi" w:hAnsiTheme="minorHAnsi" w:cstheme="minorHAnsi"/>
                <w:sz w:val="20"/>
                <w:szCs w:val="20"/>
                <w:lang w:val="es-MX"/>
              </w:rPr>
            </w:pPr>
          </w:p>
          <w:p w:rsidR="00A22DAA" w:rsidRPr="001A7482" w:rsidRDefault="00A22DAA" w:rsidP="006D2CE2">
            <w:pPr>
              <w:pStyle w:val="Textopredeterminado"/>
              <w:spacing w:line="360" w:lineRule="auto"/>
              <w:rPr>
                <w:rFonts w:asciiTheme="minorHAnsi" w:hAnsiTheme="minorHAnsi" w:cstheme="minorHAnsi"/>
                <w:sz w:val="20"/>
                <w:szCs w:val="20"/>
                <w:lang w:val="es-MX"/>
              </w:rPr>
            </w:pPr>
          </w:p>
          <w:p w:rsidR="00A22DAA" w:rsidRPr="001A7482" w:rsidRDefault="00A22DAA" w:rsidP="006D2CE2">
            <w:pPr>
              <w:pStyle w:val="Textopredeterminado"/>
              <w:spacing w:line="360" w:lineRule="auto"/>
              <w:rPr>
                <w:rFonts w:asciiTheme="minorHAnsi" w:hAnsiTheme="minorHAnsi" w:cstheme="minorHAnsi"/>
                <w:sz w:val="20"/>
                <w:szCs w:val="20"/>
                <w:lang w:val="es-MX"/>
              </w:rPr>
            </w:pPr>
          </w:p>
          <w:p w:rsidR="00A22DAA" w:rsidRPr="001A7482" w:rsidRDefault="00A22DAA" w:rsidP="006D2CE2">
            <w:pPr>
              <w:pStyle w:val="Textopredeterminado"/>
              <w:spacing w:line="360" w:lineRule="auto"/>
              <w:rPr>
                <w:rFonts w:asciiTheme="minorHAnsi" w:hAnsiTheme="minorHAnsi" w:cstheme="minorHAnsi"/>
                <w:sz w:val="20"/>
                <w:szCs w:val="20"/>
                <w:lang w:val="es-MX"/>
              </w:rPr>
            </w:pPr>
          </w:p>
          <w:p w:rsidR="00A22DAA" w:rsidRPr="001A7482" w:rsidRDefault="00A22DAA" w:rsidP="006D2CE2">
            <w:pPr>
              <w:pStyle w:val="Textopredeterminado"/>
              <w:spacing w:line="360" w:lineRule="auto"/>
              <w:rPr>
                <w:rFonts w:asciiTheme="minorHAnsi" w:hAnsiTheme="minorHAnsi" w:cstheme="minorHAnsi"/>
                <w:sz w:val="20"/>
                <w:szCs w:val="20"/>
                <w:lang w:val="es-MX"/>
              </w:rPr>
            </w:pPr>
          </w:p>
        </w:tc>
        <w:tc>
          <w:tcPr>
            <w:tcW w:w="2694" w:type="dxa"/>
            <w:tcBorders>
              <w:left w:val="nil"/>
              <w:bottom w:val="nil"/>
              <w:right w:val="nil"/>
            </w:tcBorders>
          </w:tcPr>
          <w:p w:rsidR="00A22DAA" w:rsidRPr="001A7482" w:rsidRDefault="00A22DAA" w:rsidP="006D2CE2">
            <w:pPr>
              <w:tabs>
                <w:tab w:val="left" w:pos="693"/>
              </w:tabs>
              <w:rPr>
                <w:rFonts w:asciiTheme="minorHAnsi" w:hAnsiTheme="minorHAnsi" w:cstheme="minorHAnsi"/>
                <w:b/>
                <w:sz w:val="20"/>
                <w:szCs w:val="20"/>
              </w:rPr>
            </w:pPr>
          </w:p>
        </w:tc>
        <w:tc>
          <w:tcPr>
            <w:tcW w:w="2694" w:type="dxa"/>
            <w:tcBorders>
              <w:left w:val="nil"/>
              <w:bottom w:val="nil"/>
              <w:right w:val="nil"/>
            </w:tcBorders>
          </w:tcPr>
          <w:p w:rsidR="00A22DAA" w:rsidRPr="001A7482" w:rsidRDefault="00A22DAA" w:rsidP="006D2CE2">
            <w:pPr>
              <w:jc w:val="center"/>
              <w:rPr>
                <w:rFonts w:asciiTheme="minorHAnsi" w:hAnsiTheme="minorHAnsi" w:cstheme="minorHAnsi"/>
                <w:b/>
                <w:sz w:val="20"/>
                <w:szCs w:val="20"/>
              </w:rPr>
            </w:pPr>
          </w:p>
        </w:tc>
      </w:tr>
    </w:tbl>
    <w:tbl>
      <w:tblPr>
        <w:tblpPr w:leftFromText="141" w:rightFromText="141" w:vertAnchor="page" w:horzAnchor="margin" w:tblpY="2542"/>
        <w:tblW w:w="9225" w:type="dxa"/>
        <w:tblLayout w:type="fixed"/>
        <w:tblCellMar>
          <w:left w:w="70" w:type="dxa"/>
          <w:right w:w="70" w:type="dxa"/>
        </w:tblCellMar>
        <w:tblLook w:val="04A0"/>
      </w:tblPr>
      <w:tblGrid>
        <w:gridCol w:w="1779"/>
        <w:gridCol w:w="3184"/>
        <w:gridCol w:w="1285"/>
        <w:gridCol w:w="1560"/>
        <w:gridCol w:w="1417"/>
      </w:tblGrid>
      <w:tr w:rsidR="00A22DAA" w:rsidRPr="001A7482" w:rsidTr="006D2CE2">
        <w:trPr>
          <w:trHeight w:val="300"/>
        </w:trPr>
        <w:tc>
          <w:tcPr>
            <w:tcW w:w="9225" w:type="dxa"/>
            <w:gridSpan w:val="5"/>
            <w:tcBorders>
              <w:top w:val="single" w:sz="8" w:space="0" w:color="7BA0CD"/>
              <w:left w:val="single" w:sz="8" w:space="0" w:color="7BA0CD"/>
              <w:bottom w:val="nil"/>
              <w:right w:val="single" w:sz="8" w:space="0" w:color="7BA0CD"/>
            </w:tcBorders>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p>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Comodato de Inmueble GOBIERNO DEL ESTADO-IPSSETCENDI</w:t>
            </w:r>
          </w:p>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 xml:space="preserve">2 ubicado en </w:t>
            </w:r>
            <w:proofErr w:type="spellStart"/>
            <w:r w:rsidRPr="001A7482">
              <w:rPr>
                <w:rFonts w:asciiTheme="minorHAnsi" w:eastAsia="Times New Roman" w:hAnsiTheme="minorHAnsi" w:cstheme="minorHAnsi"/>
                <w:b/>
                <w:bCs/>
                <w:color w:val="000000"/>
                <w:sz w:val="20"/>
                <w:szCs w:val="20"/>
                <w:lang w:eastAsia="es-MX"/>
              </w:rPr>
              <w:t>Infonavit</w:t>
            </w:r>
            <w:proofErr w:type="spellEnd"/>
            <w:r w:rsidRPr="001A7482">
              <w:rPr>
                <w:rFonts w:asciiTheme="minorHAnsi" w:eastAsia="Times New Roman" w:hAnsiTheme="minorHAnsi" w:cstheme="minorHAnsi"/>
                <w:b/>
                <w:bCs/>
                <w:color w:val="000000"/>
                <w:sz w:val="20"/>
                <w:szCs w:val="20"/>
                <w:lang w:eastAsia="es-MX"/>
              </w:rPr>
              <w:t xml:space="preserve"> </w:t>
            </w:r>
            <w:proofErr w:type="spellStart"/>
            <w:r w:rsidRPr="001A7482">
              <w:rPr>
                <w:rFonts w:asciiTheme="minorHAnsi" w:eastAsia="Times New Roman" w:hAnsiTheme="minorHAnsi" w:cstheme="minorHAnsi"/>
                <w:b/>
                <w:bCs/>
                <w:color w:val="000000"/>
                <w:sz w:val="20"/>
                <w:szCs w:val="20"/>
                <w:lang w:eastAsia="es-MX"/>
              </w:rPr>
              <w:t>Adelitas</w:t>
            </w:r>
            <w:proofErr w:type="spellEnd"/>
          </w:p>
        </w:tc>
      </w:tr>
      <w:tr w:rsidR="00A22DAA" w:rsidRPr="001A7482" w:rsidTr="006D2CE2">
        <w:trPr>
          <w:trHeight w:val="315"/>
        </w:trPr>
        <w:tc>
          <w:tcPr>
            <w:tcW w:w="1779" w:type="dxa"/>
            <w:tcBorders>
              <w:top w:val="single" w:sz="8" w:space="0" w:color="auto"/>
              <w:left w:val="single" w:sz="8" w:space="0" w:color="auto"/>
              <w:bottom w:val="single" w:sz="8" w:space="0" w:color="auto"/>
              <w:right w:val="single" w:sz="8" w:space="0" w:color="auto"/>
            </w:tcBorders>
            <w:shd w:val="clear" w:color="auto" w:fill="D0CECE" w:themeFill="background2" w:themeFillShade="E6"/>
            <w:noWrap/>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Descripción</w:t>
            </w:r>
          </w:p>
        </w:tc>
        <w:tc>
          <w:tcPr>
            <w:tcW w:w="3184" w:type="dxa"/>
            <w:tcBorders>
              <w:top w:val="single" w:sz="8" w:space="0" w:color="auto"/>
              <w:left w:val="nil"/>
              <w:bottom w:val="single" w:sz="8" w:space="0" w:color="auto"/>
              <w:right w:val="single" w:sz="8" w:space="0" w:color="auto"/>
            </w:tcBorders>
            <w:shd w:val="clear" w:color="auto" w:fill="D0CECE" w:themeFill="background2" w:themeFillShade="E6"/>
            <w:noWrap/>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Ubicación</w:t>
            </w:r>
          </w:p>
        </w:tc>
        <w:tc>
          <w:tcPr>
            <w:tcW w:w="1285" w:type="dxa"/>
            <w:tcBorders>
              <w:top w:val="single" w:sz="8" w:space="0" w:color="auto"/>
              <w:left w:val="nil"/>
              <w:bottom w:val="single" w:sz="8" w:space="0" w:color="auto"/>
              <w:right w:val="single" w:sz="8" w:space="0" w:color="auto"/>
            </w:tcBorders>
            <w:shd w:val="clear" w:color="auto" w:fill="D0CECE" w:themeFill="background2" w:themeFillShade="E6"/>
            <w:noWrap/>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Superficie</w:t>
            </w:r>
          </w:p>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 xml:space="preserve"> (m2)</w:t>
            </w:r>
          </w:p>
        </w:tc>
        <w:tc>
          <w:tcPr>
            <w:tcW w:w="1560" w:type="dxa"/>
            <w:tcBorders>
              <w:top w:val="single" w:sz="8" w:space="0" w:color="auto"/>
              <w:left w:val="nil"/>
              <w:bottom w:val="single" w:sz="8" w:space="0" w:color="auto"/>
              <w:right w:val="single" w:sz="8" w:space="0" w:color="auto"/>
            </w:tcBorders>
            <w:shd w:val="clear" w:color="auto" w:fill="D0CECE" w:themeFill="background2" w:themeFillShade="E6"/>
            <w:noWrap/>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Construcción</w:t>
            </w:r>
          </w:p>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 xml:space="preserve"> (m2)</w:t>
            </w:r>
          </w:p>
        </w:tc>
        <w:tc>
          <w:tcPr>
            <w:tcW w:w="1417" w:type="dxa"/>
            <w:tcBorders>
              <w:top w:val="single" w:sz="8" w:space="0" w:color="auto"/>
              <w:left w:val="nil"/>
              <w:bottom w:val="single" w:sz="8" w:space="0" w:color="auto"/>
              <w:right w:val="single" w:sz="8" w:space="0" w:color="auto"/>
            </w:tcBorders>
            <w:shd w:val="clear" w:color="auto" w:fill="D0CECE" w:themeFill="background2" w:themeFillShade="E6"/>
            <w:noWrap/>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Valor del</w:t>
            </w:r>
          </w:p>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 xml:space="preserve"> Inmueble</w:t>
            </w:r>
          </w:p>
        </w:tc>
      </w:tr>
      <w:tr w:rsidR="00A22DAA" w:rsidRPr="001A7482" w:rsidTr="006D2CE2">
        <w:trPr>
          <w:trHeight w:val="321"/>
        </w:trPr>
        <w:tc>
          <w:tcPr>
            <w:tcW w:w="1779" w:type="dxa"/>
            <w:vMerge w:val="restart"/>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CENDI de la Burocracia No 2</w:t>
            </w:r>
          </w:p>
        </w:tc>
        <w:tc>
          <w:tcPr>
            <w:tcW w:w="3184" w:type="dxa"/>
            <w:vMerge w:val="restart"/>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Calle mártires de cananea y articulo 123 Unidad Habitacional Fidel Velázquez cp. 87049</w:t>
            </w:r>
          </w:p>
        </w:tc>
        <w:tc>
          <w:tcPr>
            <w:tcW w:w="1285" w:type="dxa"/>
            <w:vMerge w:val="restart"/>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21,803.20</w:t>
            </w:r>
          </w:p>
        </w:tc>
        <w:tc>
          <w:tcPr>
            <w:tcW w:w="15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1,606.84</w:t>
            </w:r>
          </w:p>
        </w:tc>
        <w:tc>
          <w:tcPr>
            <w:tcW w:w="1417"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proofErr w:type="spellStart"/>
            <w:r w:rsidRPr="001A7482">
              <w:rPr>
                <w:rFonts w:asciiTheme="minorHAnsi" w:eastAsia="Times New Roman" w:hAnsiTheme="minorHAnsi" w:cstheme="minorHAnsi"/>
                <w:color w:val="000000"/>
                <w:sz w:val="20"/>
                <w:szCs w:val="20"/>
                <w:lang w:eastAsia="es-MX"/>
              </w:rPr>
              <w:t>n.d.</w:t>
            </w:r>
            <w:proofErr w:type="spellEnd"/>
          </w:p>
        </w:tc>
      </w:tr>
      <w:tr w:rsidR="00A22DAA" w:rsidRPr="001A7482" w:rsidTr="006D2CE2">
        <w:trPr>
          <w:trHeight w:val="321"/>
        </w:trPr>
        <w:tc>
          <w:tcPr>
            <w:tcW w:w="1779" w:type="dxa"/>
            <w:vMerge/>
            <w:tcBorders>
              <w:top w:val="nil"/>
              <w:left w:val="single" w:sz="8" w:space="0" w:color="auto"/>
              <w:bottom w:val="single" w:sz="8" w:space="0" w:color="auto"/>
              <w:right w:val="single" w:sz="8" w:space="0" w:color="auto"/>
            </w:tcBorders>
            <w:vAlign w:val="center"/>
            <w:hideMark/>
          </w:tcPr>
          <w:p w:rsidR="00A22DAA" w:rsidRPr="001A7482" w:rsidRDefault="00A22DAA" w:rsidP="006D2CE2">
            <w:pPr>
              <w:spacing w:after="0" w:line="240" w:lineRule="auto"/>
              <w:rPr>
                <w:rFonts w:asciiTheme="minorHAnsi" w:eastAsia="Times New Roman" w:hAnsiTheme="minorHAnsi" w:cstheme="minorHAnsi"/>
                <w:b/>
                <w:bCs/>
                <w:color w:val="000000"/>
                <w:sz w:val="20"/>
                <w:szCs w:val="20"/>
                <w:lang w:eastAsia="es-MX"/>
              </w:rPr>
            </w:pPr>
          </w:p>
        </w:tc>
        <w:tc>
          <w:tcPr>
            <w:tcW w:w="3184" w:type="dxa"/>
            <w:vMerge/>
            <w:tcBorders>
              <w:top w:val="nil"/>
              <w:left w:val="single" w:sz="8" w:space="0" w:color="auto"/>
              <w:bottom w:val="single" w:sz="8" w:space="0" w:color="auto"/>
              <w:right w:val="single" w:sz="8" w:space="0" w:color="auto"/>
            </w:tcBorders>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p>
        </w:tc>
        <w:tc>
          <w:tcPr>
            <w:tcW w:w="1285" w:type="dxa"/>
            <w:vMerge/>
            <w:tcBorders>
              <w:top w:val="nil"/>
              <w:left w:val="single" w:sz="8" w:space="0" w:color="auto"/>
              <w:bottom w:val="single" w:sz="8" w:space="0" w:color="auto"/>
              <w:right w:val="single" w:sz="8" w:space="0" w:color="auto"/>
            </w:tcBorders>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p>
        </w:tc>
        <w:tc>
          <w:tcPr>
            <w:tcW w:w="1560" w:type="dxa"/>
            <w:vMerge/>
            <w:tcBorders>
              <w:top w:val="nil"/>
              <w:left w:val="single" w:sz="8" w:space="0" w:color="auto"/>
              <w:bottom w:val="single" w:sz="8" w:space="0" w:color="auto"/>
              <w:right w:val="single" w:sz="8" w:space="0" w:color="auto"/>
            </w:tcBorders>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p>
        </w:tc>
        <w:tc>
          <w:tcPr>
            <w:tcW w:w="1417" w:type="dxa"/>
            <w:vMerge/>
            <w:tcBorders>
              <w:top w:val="nil"/>
              <w:left w:val="single" w:sz="8" w:space="0" w:color="auto"/>
              <w:bottom w:val="single" w:sz="8" w:space="0" w:color="auto"/>
              <w:right w:val="single" w:sz="8" w:space="0" w:color="auto"/>
            </w:tcBorders>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p>
        </w:tc>
      </w:tr>
    </w:tbl>
    <w:p w:rsidR="00A22DAA" w:rsidRPr="001A7482" w:rsidRDefault="00A22DAA" w:rsidP="00A22DAA">
      <w:pPr>
        <w:autoSpaceDE w:val="0"/>
        <w:autoSpaceDN w:val="0"/>
        <w:adjustRightInd w:val="0"/>
        <w:spacing w:after="0" w:line="240" w:lineRule="auto"/>
        <w:jc w:val="both"/>
        <w:rPr>
          <w:rFonts w:asciiTheme="minorHAnsi" w:hAnsiTheme="minorHAnsi" w:cstheme="minorHAnsi"/>
          <w:b/>
          <w:caps/>
          <w:sz w:val="20"/>
          <w:szCs w:val="20"/>
        </w:rPr>
      </w:pPr>
    </w:p>
    <w:p w:rsidR="00A22DAA" w:rsidRPr="001A7482" w:rsidRDefault="00A22DAA" w:rsidP="00A22DAA">
      <w:pPr>
        <w:autoSpaceDE w:val="0"/>
        <w:autoSpaceDN w:val="0"/>
        <w:adjustRightInd w:val="0"/>
        <w:spacing w:after="0" w:line="240" w:lineRule="auto"/>
        <w:jc w:val="center"/>
        <w:rPr>
          <w:rFonts w:asciiTheme="minorHAnsi" w:hAnsiTheme="minorHAnsi" w:cstheme="minorHAnsi"/>
          <w:b/>
          <w:caps/>
          <w:sz w:val="20"/>
          <w:szCs w:val="20"/>
        </w:rPr>
      </w:pPr>
    </w:p>
    <w:p w:rsidR="00A22DAA" w:rsidRPr="001A7482" w:rsidRDefault="00A22DAA" w:rsidP="00A22DAA">
      <w:pPr>
        <w:autoSpaceDE w:val="0"/>
        <w:autoSpaceDN w:val="0"/>
        <w:adjustRightInd w:val="0"/>
        <w:spacing w:after="0" w:line="240" w:lineRule="auto"/>
        <w:jc w:val="center"/>
        <w:rPr>
          <w:rFonts w:asciiTheme="minorHAnsi" w:hAnsiTheme="minorHAnsi" w:cstheme="minorHAnsi"/>
          <w:b/>
          <w:caps/>
          <w:sz w:val="20"/>
          <w:szCs w:val="20"/>
        </w:rPr>
      </w:pPr>
    </w:p>
    <w:p w:rsidR="00A22DAA" w:rsidRPr="001A7482" w:rsidRDefault="00A22DAA" w:rsidP="00A22DAA">
      <w:pPr>
        <w:autoSpaceDE w:val="0"/>
        <w:autoSpaceDN w:val="0"/>
        <w:adjustRightInd w:val="0"/>
        <w:spacing w:after="0" w:line="240" w:lineRule="auto"/>
        <w:jc w:val="center"/>
        <w:rPr>
          <w:rFonts w:asciiTheme="minorHAnsi" w:hAnsiTheme="minorHAnsi" w:cstheme="minorHAnsi"/>
          <w:b/>
          <w:caps/>
          <w:sz w:val="20"/>
          <w:szCs w:val="20"/>
        </w:rPr>
      </w:pPr>
    </w:p>
    <w:p w:rsidR="00A22DAA" w:rsidRPr="001A7482" w:rsidRDefault="00A22DAA" w:rsidP="00A22DAA">
      <w:pPr>
        <w:autoSpaceDE w:val="0"/>
        <w:autoSpaceDN w:val="0"/>
        <w:adjustRightInd w:val="0"/>
        <w:spacing w:after="0" w:line="240" w:lineRule="auto"/>
        <w:jc w:val="center"/>
        <w:rPr>
          <w:rFonts w:asciiTheme="minorHAnsi" w:hAnsiTheme="minorHAnsi" w:cstheme="minorHAnsi"/>
          <w:sz w:val="20"/>
          <w:szCs w:val="20"/>
        </w:rPr>
      </w:pPr>
      <w:r w:rsidRPr="001A7482">
        <w:rPr>
          <w:rFonts w:asciiTheme="minorHAnsi" w:hAnsiTheme="minorHAnsi" w:cstheme="minorHAnsi"/>
          <w:b/>
          <w:caps/>
          <w:sz w:val="20"/>
          <w:szCs w:val="20"/>
        </w:rPr>
        <w:t>Bienes  Muebles.</w:t>
      </w:r>
    </w:p>
    <w:p w:rsidR="00A22DAA" w:rsidRPr="001A7482" w:rsidRDefault="00A22DAA" w:rsidP="00A22DAA">
      <w:pPr>
        <w:autoSpaceDE w:val="0"/>
        <w:autoSpaceDN w:val="0"/>
        <w:adjustRightInd w:val="0"/>
        <w:spacing w:after="0" w:line="240" w:lineRule="auto"/>
        <w:jc w:val="center"/>
        <w:rPr>
          <w:rFonts w:asciiTheme="minorHAnsi" w:hAnsiTheme="minorHAnsi" w:cstheme="minorHAnsi"/>
          <w:sz w:val="20"/>
          <w:szCs w:val="20"/>
        </w:rPr>
      </w:pPr>
    </w:p>
    <w:p w:rsidR="002679C2" w:rsidRDefault="002679C2" w:rsidP="00A22DAA">
      <w:pPr>
        <w:autoSpaceDE w:val="0"/>
        <w:autoSpaceDN w:val="0"/>
        <w:adjustRightInd w:val="0"/>
        <w:spacing w:after="0" w:line="240" w:lineRule="auto"/>
        <w:jc w:val="both"/>
        <w:rPr>
          <w:rFonts w:asciiTheme="minorHAnsi" w:hAnsiTheme="minorHAnsi" w:cstheme="minorHAnsi"/>
          <w:sz w:val="20"/>
          <w:szCs w:val="20"/>
        </w:rPr>
      </w:pPr>
    </w:p>
    <w:p w:rsidR="002679C2" w:rsidRDefault="002679C2" w:rsidP="00A22DAA">
      <w:pPr>
        <w:autoSpaceDE w:val="0"/>
        <w:autoSpaceDN w:val="0"/>
        <w:adjustRightInd w:val="0"/>
        <w:spacing w:after="0" w:line="240" w:lineRule="auto"/>
        <w:jc w:val="both"/>
        <w:rPr>
          <w:rFonts w:asciiTheme="minorHAnsi" w:hAnsiTheme="minorHAnsi" w:cstheme="minorHAnsi"/>
          <w:sz w:val="20"/>
          <w:szCs w:val="20"/>
        </w:rPr>
      </w:pPr>
    </w:p>
    <w:p w:rsidR="002679C2" w:rsidRDefault="002679C2" w:rsidP="00A22DAA">
      <w:pPr>
        <w:autoSpaceDE w:val="0"/>
        <w:autoSpaceDN w:val="0"/>
        <w:adjustRightInd w:val="0"/>
        <w:spacing w:after="0" w:line="240" w:lineRule="auto"/>
        <w:jc w:val="both"/>
        <w:rPr>
          <w:rFonts w:asciiTheme="minorHAnsi" w:hAnsiTheme="minorHAnsi" w:cstheme="minorHAnsi"/>
          <w:sz w:val="20"/>
          <w:szCs w:val="20"/>
        </w:rPr>
      </w:pPr>
    </w:p>
    <w:p w:rsidR="002679C2" w:rsidRDefault="002679C2" w:rsidP="00A22DAA">
      <w:pPr>
        <w:autoSpaceDE w:val="0"/>
        <w:autoSpaceDN w:val="0"/>
        <w:adjustRightInd w:val="0"/>
        <w:spacing w:after="0" w:line="240" w:lineRule="auto"/>
        <w:jc w:val="both"/>
        <w:rPr>
          <w:rFonts w:asciiTheme="minorHAnsi" w:hAnsiTheme="minorHAnsi" w:cstheme="minorHAnsi"/>
          <w:sz w:val="20"/>
          <w:szCs w:val="20"/>
        </w:rPr>
      </w:pPr>
    </w:p>
    <w:p w:rsidR="00A22DAA" w:rsidRPr="001A7482" w:rsidRDefault="00A22DAA" w:rsidP="00A22DAA">
      <w:pPr>
        <w:autoSpaceDE w:val="0"/>
        <w:autoSpaceDN w:val="0"/>
        <w:adjustRightInd w:val="0"/>
        <w:spacing w:after="0" w:line="240" w:lineRule="auto"/>
        <w:jc w:val="both"/>
        <w:rPr>
          <w:rFonts w:asciiTheme="minorHAnsi" w:hAnsiTheme="minorHAnsi" w:cstheme="minorHAnsi"/>
          <w:sz w:val="20"/>
          <w:szCs w:val="20"/>
        </w:rPr>
      </w:pPr>
      <w:r w:rsidRPr="001A7482">
        <w:rPr>
          <w:rFonts w:asciiTheme="minorHAnsi" w:hAnsiTheme="minorHAnsi" w:cstheme="minorHAnsi"/>
          <w:sz w:val="20"/>
          <w:szCs w:val="20"/>
        </w:rPr>
        <w:t>Al 31 de diciembre de 2022, la cuenta de Bienes Muebles, se integra por:</w:t>
      </w:r>
    </w:p>
    <w:p w:rsidR="00A22DAA" w:rsidRPr="001A7482" w:rsidRDefault="00A22DAA" w:rsidP="00A22DAA">
      <w:pPr>
        <w:autoSpaceDE w:val="0"/>
        <w:autoSpaceDN w:val="0"/>
        <w:adjustRightInd w:val="0"/>
        <w:spacing w:after="0" w:line="240" w:lineRule="auto"/>
        <w:jc w:val="both"/>
        <w:rPr>
          <w:rFonts w:asciiTheme="minorHAnsi" w:hAnsiTheme="minorHAnsi" w:cstheme="minorHAnsi"/>
          <w:sz w:val="20"/>
          <w:szCs w:val="20"/>
        </w:rPr>
      </w:pPr>
    </w:p>
    <w:tbl>
      <w:tblPr>
        <w:tblW w:w="8500" w:type="dxa"/>
        <w:jc w:val="center"/>
        <w:tblInd w:w="55" w:type="dxa"/>
        <w:tblCellMar>
          <w:left w:w="70" w:type="dxa"/>
          <w:right w:w="70" w:type="dxa"/>
        </w:tblCellMar>
        <w:tblLook w:val="04A0"/>
      </w:tblPr>
      <w:tblGrid>
        <w:gridCol w:w="5560"/>
        <w:gridCol w:w="2940"/>
      </w:tblGrid>
      <w:tr w:rsidR="00A22DAA" w:rsidRPr="001A7482" w:rsidTr="006D2CE2">
        <w:trPr>
          <w:trHeight w:val="360"/>
          <w:jc w:val="center"/>
        </w:trPr>
        <w:tc>
          <w:tcPr>
            <w:tcW w:w="5560" w:type="dxa"/>
            <w:tcBorders>
              <w:top w:val="single" w:sz="8" w:space="0" w:color="auto"/>
              <w:left w:val="single" w:sz="8" w:space="0" w:color="auto"/>
              <w:bottom w:val="single" w:sz="8" w:space="0" w:color="auto"/>
              <w:right w:val="single" w:sz="8" w:space="0" w:color="auto"/>
            </w:tcBorders>
            <w:shd w:val="clear" w:color="000000" w:fill="D8D8D8"/>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Concepto</w:t>
            </w:r>
          </w:p>
        </w:tc>
        <w:tc>
          <w:tcPr>
            <w:tcW w:w="2940" w:type="dxa"/>
            <w:tcBorders>
              <w:top w:val="single" w:sz="8" w:space="0" w:color="auto"/>
              <w:left w:val="nil"/>
              <w:bottom w:val="single" w:sz="8" w:space="0" w:color="auto"/>
              <w:right w:val="single" w:sz="8" w:space="0" w:color="auto"/>
            </w:tcBorders>
            <w:shd w:val="clear" w:color="000000" w:fill="D8D8D8"/>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Importe</w:t>
            </w:r>
          </w:p>
        </w:tc>
      </w:tr>
      <w:tr w:rsidR="00A22DAA" w:rsidRPr="001A7482" w:rsidTr="006D2CE2">
        <w:trPr>
          <w:trHeight w:val="360"/>
          <w:jc w:val="center"/>
        </w:trPr>
        <w:tc>
          <w:tcPr>
            <w:tcW w:w="5560" w:type="dxa"/>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Mobiliario y equipo de administración</w:t>
            </w:r>
          </w:p>
        </w:tc>
        <w:tc>
          <w:tcPr>
            <w:tcW w:w="2940"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2679C2">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$9,670,895</w:t>
            </w:r>
          </w:p>
        </w:tc>
      </w:tr>
      <w:tr w:rsidR="00A22DAA" w:rsidRPr="001A7482" w:rsidTr="006D2CE2">
        <w:trPr>
          <w:trHeight w:val="360"/>
          <w:jc w:val="center"/>
        </w:trPr>
        <w:tc>
          <w:tcPr>
            <w:tcW w:w="5560" w:type="dxa"/>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Mobiliario y equipo educacional y recreativo</w:t>
            </w:r>
          </w:p>
        </w:tc>
        <w:tc>
          <w:tcPr>
            <w:tcW w:w="2940"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2679C2">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$6,922,894</w:t>
            </w:r>
          </w:p>
        </w:tc>
      </w:tr>
      <w:tr w:rsidR="00A22DAA" w:rsidRPr="001A7482" w:rsidTr="006D2CE2">
        <w:trPr>
          <w:trHeight w:val="360"/>
          <w:jc w:val="center"/>
        </w:trPr>
        <w:tc>
          <w:tcPr>
            <w:tcW w:w="5560" w:type="dxa"/>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Equipo e instrumental médico y de laboratorio</w:t>
            </w:r>
          </w:p>
        </w:tc>
        <w:tc>
          <w:tcPr>
            <w:tcW w:w="2940"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2679C2">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$50,240</w:t>
            </w:r>
          </w:p>
        </w:tc>
      </w:tr>
      <w:tr w:rsidR="00A22DAA" w:rsidRPr="001A7482" w:rsidTr="006D2CE2">
        <w:trPr>
          <w:trHeight w:val="360"/>
          <w:jc w:val="center"/>
        </w:trPr>
        <w:tc>
          <w:tcPr>
            <w:tcW w:w="5560" w:type="dxa"/>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Equipo de transporte</w:t>
            </w:r>
          </w:p>
        </w:tc>
        <w:tc>
          <w:tcPr>
            <w:tcW w:w="2940"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2679C2">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$3,161,686</w:t>
            </w:r>
          </w:p>
        </w:tc>
      </w:tr>
      <w:tr w:rsidR="00A22DAA" w:rsidRPr="001A7482" w:rsidTr="006D2CE2">
        <w:trPr>
          <w:trHeight w:val="360"/>
          <w:jc w:val="center"/>
        </w:trPr>
        <w:tc>
          <w:tcPr>
            <w:tcW w:w="5560" w:type="dxa"/>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Maquinaria, otros equipos y herramientas</w:t>
            </w:r>
          </w:p>
        </w:tc>
        <w:tc>
          <w:tcPr>
            <w:tcW w:w="2940"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2679C2">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$2,789,654</w:t>
            </w:r>
          </w:p>
        </w:tc>
      </w:tr>
      <w:tr w:rsidR="00A22DAA" w:rsidRPr="001A7482" w:rsidTr="006D2CE2">
        <w:trPr>
          <w:trHeight w:val="360"/>
          <w:jc w:val="center"/>
        </w:trPr>
        <w:tc>
          <w:tcPr>
            <w:tcW w:w="5560" w:type="dxa"/>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Total de bienes muebles</w:t>
            </w:r>
          </w:p>
        </w:tc>
        <w:tc>
          <w:tcPr>
            <w:tcW w:w="2940"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2679C2">
            <w:pPr>
              <w:spacing w:after="0" w:line="240" w:lineRule="auto"/>
              <w:jc w:val="right"/>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$22,595,369</w:t>
            </w:r>
          </w:p>
        </w:tc>
      </w:tr>
    </w:tbl>
    <w:p w:rsidR="00A22DAA" w:rsidRPr="001A7482" w:rsidRDefault="00A22DAA" w:rsidP="00A22DAA">
      <w:pPr>
        <w:autoSpaceDE w:val="0"/>
        <w:autoSpaceDN w:val="0"/>
        <w:adjustRightInd w:val="0"/>
        <w:spacing w:after="0" w:line="240" w:lineRule="auto"/>
        <w:rPr>
          <w:rFonts w:asciiTheme="minorHAnsi" w:hAnsiTheme="minorHAnsi" w:cstheme="minorHAnsi"/>
          <w:b/>
          <w:caps/>
          <w:sz w:val="20"/>
          <w:szCs w:val="20"/>
        </w:rPr>
      </w:pPr>
    </w:p>
    <w:p w:rsidR="00A22DAA" w:rsidRPr="001A7482" w:rsidRDefault="00A22DAA" w:rsidP="00A22DAA">
      <w:pPr>
        <w:autoSpaceDE w:val="0"/>
        <w:autoSpaceDN w:val="0"/>
        <w:adjustRightInd w:val="0"/>
        <w:spacing w:after="0" w:line="240" w:lineRule="auto"/>
        <w:jc w:val="center"/>
        <w:rPr>
          <w:rFonts w:asciiTheme="minorHAnsi" w:hAnsiTheme="minorHAnsi" w:cstheme="minorHAnsi"/>
          <w:b/>
          <w:caps/>
          <w:sz w:val="20"/>
          <w:szCs w:val="20"/>
        </w:rPr>
      </w:pPr>
    </w:p>
    <w:p w:rsidR="00A22DAA" w:rsidRPr="001A7482" w:rsidRDefault="00A22DAA" w:rsidP="00A22DAA">
      <w:pPr>
        <w:autoSpaceDE w:val="0"/>
        <w:autoSpaceDN w:val="0"/>
        <w:adjustRightInd w:val="0"/>
        <w:spacing w:after="0" w:line="240" w:lineRule="auto"/>
        <w:jc w:val="both"/>
        <w:rPr>
          <w:rFonts w:asciiTheme="minorHAnsi" w:hAnsiTheme="minorHAnsi" w:cstheme="minorHAnsi"/>
          <w:sz w:val="20"/>
          <w:szCs w:val="20"/>
        </w:rPr>
      </w:pPr>
      <w:r w:rsidRPr="001A7482">
        <w:rPr>
          <w:rFonts w:asciiTheme="minorHAnsi" w:hAnsiTheme="minorHAnsi" w:cstheme="minorHAnsi"/>
          <w:sz w:val="20"/>
          <w:szCs w:val="20"/>
        </w:rPr>
        <w:t>El 19 de septiembre de 2022 se llevo a cabo la baja de bienes muebles por un importe de $720,548</w:t>
      </w:r>
      <w:r w:rsidR="00D1401B">
        <w:rPr>
          <w:rFonts w:asciiTheme="minorHAnsi" w:hAnsiTheme="minorHAnsi" w:cstheme="minorHAnsi"/>
          <w:sz w:val="20"/>
          <w:szCs w:val="20"/>
        </w:rPr>
        <w:t xml:space="preserve"> </w:t>
      </w:r>
      <w:r w:rsidRPr="001A7482">
        <w:rPr>
          <w:rFonts w:asciiTheme="minorHAnsi" w:hAnsiTheme="minorHAnsi" w:cstheme="minorHAnsi"/>
          <w:sz w:val="20"/>
          <w:szCs w:val="20"/>
        </w:rPr>
        <w:t xml:space="preserve"> autorizad</w:t>
      </w:r>
      <w:r w:rsidR="00D1401B">
        <w:rPr>
          <w:rFonts w:asciiTheme="minorHAnsi" w:hAnsiTheme="minorHAnsi" w:cstheme="minorHAnsi"/>
          <w:sz w:val="20"/>
          <w:szCs w:val="20"/>
        </w:rPr>
        <w:t>a</w:t>
      </w:r>
      <w:r w:rsidRPr="001A7482">
        <w:rPr>
          <w:rFonts w:asciiTheme="minorHAnsi" w:hAnsiTheme="minorHAnsi" w:cstheme="minorHAnsi"/>
          <w:sz w:val="20"/>
          <w:szCs w:val="20"/>
        </w:rPr>
        <w:t xml:space="preserve"> por la Junta de Gobierno del IPSSE</w:t>
      </w:r>
      <w:r w:rsidR="00D1401B">
        <w:rPr>
          <w:rFonts w:asciiTheme="minorHAnsi" w:hAnsiTheme="minorHAnsi" w:cstheme="minorHAnsi"/>
          <w:sz w:val="20"/>
          <w:szCs w:val="20"/>
        </w:rPr>
        <w:t>T en el acuerdo número 3 de la Segunda S</w:t>
      </w:r>
      <w:r w:rsidRPr="001A7482">
        <w:rPr>
          <w:rFonts w:asciiTheme="minorHAnsi" w:hAnsiTheme="minorHAnsi" w:cstheme="minorHAnsi"/>
          <w:sz w:val="20"/>
          <w:szCs w:val="20"/>
        </w:rPr>
        <w:t>esión Ordinaria celebrada el 26 de mayo de 2022.</w:t>
      </w:r>
    </w:p>
    <w:p w:rsidR="00A22DAA" w:rsidRPr="001A7482" w:rsidRDefault="00A22DAA" w:rsidP="00A22DAA">
      <w:pPr>
        <w:autoSpaceDE w:val="0"/>
        <w:autoSpaceDN w:val="0"/>
        <w:adjustRightInd w:val="0"/>
        <w:spacing w:after="0" w:line="240" w:lineRule="auto"/>
        <w:rPr>
          <w:rFonts w:asciiTheme="minorHAnsi" w:hAnsiTheme="minorHAnsi" w:cstheme="minorHAnsi"/>
          <w:sz w:val="20"/>
          <w:szCs w:val="20"/>
        </w:rPr>
      </w:pPr>
    </w:p>
    <w:p w:rsidR="00A22DAA" w:rsidRPr="001A7482" w:rsidRDefault="00A22DAA" w:rsidP="00A22DAA">
      <w:pPr>
        <w:autoSpaceDE w:val="0"/>
        <w:autoSpaceDN w:val="0"/>
        <w:adjustRightInd w:val="0"/>
        <w:spacing w:after="0" w:line="240" w:lineRule="auto"/>
        <w:rPr>
          <w:rFonts w:asciiTheme="minorHAnsi" w:hAnsiTheme="minorHAnsi" w:cstheme="minorHAnsi"/>
          <w:b/>
          <w:caps/>
          <w:sz w:val="20"/>
          <w:szCs w:val="20"/>
        </w:rPr>
      </w:pPr>
    </w:p>
    <w:p w:rsidR="00A22DAA" w:rsidRPr="001A7482" w:rsidRDefault="00A22DAA" w:rsidP="00A22DAA">
      <w:pPr>
        <w:autoSpaceDE w:val="0"/>
        <w:autoSpaceDN w:val="0"/>
        <w:adjustRightInd w:val="0"/>
        <w:spacing w:after="0" w:line="240" w:lineRule="auto"/>
        <w:jc w:val="center"/>
        <w:rPr>
          <w:rFonts w:asciiTheme="minorHAnsi" w:hAnsiTheme="minorHAnsi" w:cstheme="minorHAnsi"/>
          <w:b/>
          <w:caps/>
          <w:sz w:val="20"/>
          <w:szCs w:val="20"/>
        </w:rPr>
      </w:pPr>
    </w:p>
    <w:p w:rsidR="00A22DAA" w:rsidRPr="001A7482" w:rsidRDefault="00A22DAA" w:rsidP="00A22DAA">
      <w:pPr>
        <w:autoSpaceDE w:val="0"/>
        <w:autoSpaceDN w:val="0"/>
        <w:adjustRightInd w:val="0"/>
        <w:spacing w:after="0" w:line="240" w:lineRule="auto"/>
        <w:jc w:val="center"/>
        <w:rPr>
          <w:rFonts w:asciiTheme="minorHAnsi" w:hAnsiTheme="minorHAnsi" w:cstheme="minorHAnsi"/>
          <w:b/>
          <w:sz w:val="20"/>
          <w:szCs w:val="20"/>
        </w:rPr>
      </w:pPr>
      <w:r w:rsidRPr="001A7482">
        <w:rPr>
          <w:rFonts w:asciiTheme="minorHAnsi" w:hAnsiTheme="minorHAnsi" w:cstheme="minorHAnsi"/>
          <w:b/>
          <w:caps/>
          <w:sz w:val="20"/>
          <w:szCs w:val="20"/>
        </w:rPr>
        <w:t>Activos Intangibles</w:t>
      </w:r>
      <w:r w:rsidRPr="001A7482">
        <w:rPr>
          <w:rFonts w:asciiTheme="minorHAnsi" w:hAnsiTheme="minorHAnsi" w:cstheme="minorHAnsi"/>
          <w:b/>
          <w:sz w:val="20"/>
          <w:szCs w:val="20"/>
        </w:rPr>
        <w:t>.</w:t>
      </w:r>
    </w:p>
    <w:p w:rsidR="00A22DAA" w:rsidRPr="001A7482" w:rsidRDefault="00A22DAA" w:rsidP="00A22DAA">
      <w:pPr>
        <w:autoSpaceDE w:val="0"/>
        <w:autoSpaceDN w:val="0"/>
        <w:adjustRightInd w:val="0"/>
        <w:spacing w:after="0" w:line="240" w:lineRule="auto"/>
        <w:rPr>
          <w:rFonts w:asciiTheme="minorHAnsi" w:hAnsiTheme="minorHAnsi" w:cstheme="minorHAnsi"/>
          <w:b/>
          <w:sz w:val="20"/>
          <w:szCs w:val="20"/>
        </w:rPr>
      </w:pPr>
    </w:p>
    <w:p w:rsidR="00A22DAA" w:rsidRPr="001A7482" w:rsidRDefault="00A22DAA" w:rsidP="00A22DAA">
      <w:pPr>
        <w:autoSpaceDE w:val="0"/>
        <w:autoSpaceDN w:val="0"/>
        <w:adjustRightInd w:val="0"/>
        <w:spacing w:after="0" w:line="240" w:lineRule="auto"/>
        <w:jc w:val="both"/>
        <w:rPr>
          <w:rFonts w:asciiTheme="minorHAnsi" w:hAnsiTheme="minorHAnsi" w:cstheme="minorHAnsi"/>
          <w:sz w:val="20"/>
          <w:szCs w:val="20"/>
        </w:rPr>
      </w:pPr>
      <w:r w:rsidRPr="001A7482">
        <w:rPr>
          <w:rFonts w:asciiTheme="minorHAnsi" w:hAnsiTheme="minorHAnsi" w:cstheme="minorHAnsi"/>
          <w:sz w:val="20"/>
          <w:szCs w:val="20"/>
        </w:rPr>
        <w:t xml:space="preserve">El </w:t>
      </w:r>
      <w:r w:rsidR="00D1401B">
        <w:rPr>
          <w:rFonts w:asciiTheme="minorHAnsi" w:hAnsiTheme="minorHAnsi" w:cstheme="minorHAnsi"/>
          <w:sz w:val="20"/>
          <w:szCs w:val="20"/>
        </w:rPr>
        <w:t>s</w:t>
      </w:r>
      <w:r w:rsidRPr="001A7482">
        <w:rPr>
          <w:rFonts w:asciiTheme="minorHAnsi" w:hAnsiTheme="minorHAnsi" w:cstheme="minorHAnsi"/>
          <w:sz w:val="20"/>
          <w:szCs w:val="20"/>
        </w:rPr>
        <w:t>aldo de la cuenta de Activos Intangibles al 31 de diciembre de 2022 es de $820,955., y corresponde a los Software y Licencias adquiridas por el Instituto para solventar requerimientos de información internas y de terceros (SAT).</w:t>
      </w:r>
    </w:p>
    <w:p w:rsidR="00A22DAA" w:rsidRPr="001A7482" w:rsidRDefault="00A22DAA" w:rsidP="00A22DAA">
      <w:pPr>
        <w:autoSpaceDE w:val="0"/>
        <w:autoSpaceDN w:val="0"/>
        <w:adjustRightInd w:val="0"/>
        <w:spacing w:after="0" w:line="240" w:lineRule="auto"/>
        <w:jc w:val="both"/>
        <w:rPr>
          <w:rFonts w:asciiTheme="minorHAnsi" w:hAnsiTheme="minorHAnsi" w:cstheme="minorHAnsi"/>
          <w:sz w:val="20"/>
          <w:szCs w:val="20"/>
        </w:rPr>
      </w:pPr>
    </w:p>
    <w:p w:rsidR="00A22DAA" w:rsidRPr="001A7482" w:rsidRDefault="00A22DAA" w:rsidP="00A22DAA">
      <w:pPr>
        <w:autoSpaceDE w:val="0"/>
        <w:autoSpaceDN w:val="0"/>
        <w:adjustRightInd w:val="0"/>
        <w:spacing w:after="0" w:line="240" w:lineRule="auto"/>
        <w:jc w:val="both"/>
        <w:rPr>
          <w:rFonts w:asciiTheme="minorHAnsi" w:hAnsiTheme="minorHAnsi" w:cstheme="minorHAnsi"/>
          <w:sz w:val="20"/>
          <w:szCs w:val="20"/>
        </w:rPr>
      </w:pPr>
    </w:p>
    <w:p w:rsidR="00A22DAA" w:rsidRPr="001A7482" w:rsidRDefault="00A22DAA" w:rsidP="00A22DAA">
      <w:pPr>
        <w:autoSpaceDE w:val="0"/>
        <w:autoSpaceDN w:val="0"/>
        <w:adjustRightInd w:val="0"/>
        <w:spacing w:after="0" w:line="240" w:lineRule="auto"/>
        <w:jc w:val="center"/>
        <w:rPr>
          <w:rFonts w:asciiTheme="minorHAnsi" w:hAnsiTheme="minorHAnsi" w:cstheme="minorHAnsi"/>
          <w:b/>
          <w:caps/>
          <w:sz w:val="20"/>
          <w:szCs w:val="20"/>
        </w:rPr>
      </w:pPr>
      <w:r w:rsidRPr="001A7482">
        <w:rPr>
          <w:rFonts w:asciiTheme="minorHAnsi" w:hAnsiTheme="minorHAnsi" w:cstheme="minorHAnsi"/>
          <w:b/>
          <w:caps/>
          <w:sz w:val="20"/>
          <w:szCs w:val="20"/>
        </w:rPr>
        <w:t>Depreciación, deterioro y amortización de bienes.</w:t>
      </w:r>
    </w:p>
    <w:p w:rsidR="00A22DAA" w:rsidRPr="001A7482" w:rsidRDefault="00A22DAA" w:rsidP="00A22DAA">
      <w:pPr>
        <w:autoSpaceDE w:val="0"/>
        <w:autoSpaceDN w:val="0"/>
        <w:adjustRightInd w:val="0"/>
        <w:spacing w:after="0" w:line="240" w:lineRule="auto"/>
        <w:rPr>
          <w:rFonts w:asciiTheme="minorHAnsi" w:hAnsiTheme="minorHAnsi" w:cstheme="minorHAnsi"/>
          <w:sz w:val="20"/>
          <w:szCs w:val="20"/>
        </w:rPr>
      </w:pPr>
    </w:p>
    <w:p w:rsidR="00A22DAA" w:rsidRDefault="00A22DAA" w:rsidP="00A22DAA">
      <w:pPr>
        <w:autoSpaceDE w:val="0"/>
        <w:autoSpaceDN w:val="0"/>
        <w:adjustRightInd w:val="0"/>
        <w:spacing w:after="0" w:line="240" w:lineRule="auto"/>
        <w:jc w:val="both"/>
        <w:rPr>
          <w:rFonts w:asciiTheme="minorHAnsi" w:hAnsiTheme="minorHAnsi" w:cstheme="minorHAnsi"/>
          <w:sz w:val="20"/>
          <w:szCs w:val="20"/>
        </w:rPr>
      </w:pPr>
      <w:r w:rsidRPr="001A7482">
        <w:rPr>
          <w:rFonts w:asciiTheme="minorHAnsi" w:hAnsiTheme="minorHAnsi" w:cstheme="minorHAnsi"/>
          <w:sz w:val="20"/>
          <w:szCs w:val="20"/>
        </w:rPr>
        <w:t>El importe de la depreciación, deterioro y amortización de bienes por el importe de</w:t>
      </w:r>
      <w:r w:rsidR="005E46D5">
        <w:rPr>
          <w:rFonts w:asciiTheme="minorHAnsi" w:hAnsiTheme="minorHAnsi" w:cstheme="minorHAnsi"/>
          <w:sz w:val="20"/>
          <w:szCs w:val="20"/>
        </w:rPr>
        <w:t xml:space="preserve"> </w:t>
      </w:r>
      <w:r w:rsidRPr="001A7482">
        <w:rPr>
          <w:rFonts w:asciiTheme="minorHAnsi" w:hAnsiTheme="minorHAnsi" w:cstheme="minorHAnsi"/>
          <w:sz w:val="20"/>
          <w:szCs w:val="20"/>
        </w:rPr>
        <w:t xml:space="preserve"> -$13</w:t>
      </w:r>
      <w:proofErr w:type="gramStart"/>
      <w:r w:rsidRPr="001A7482">
        <w:rPr>
          <w:rFonts w:asciiTheme="minorHAnsi" w:hAnsiTheme="minorHAnsi" w:cstheme="minorHAnsi"/>
          <w:sz w:val="20"/>
          <w:szCs w:val="20"/>
        </w:rPr>
        <w:t>,070,756</w:t>
      </w:r>
      <w:proofErr w:type="gramEnd"/>
      <w:r w:rsidR="005E46D5">
        <w:rPr>
          <w:rFonts w:asciiTheme="minorHAnsi" w:hAnsiTheme="minorHAnsi" w:cstheme="minorHAnsi"/>
          <w:sz w:val="20"/>
          <w:szCs w:val="20"/>
        </w:rPr>
        <w:t xml:space="preserve"> </w:t>
      </w:r>
      <w:r w:rsidRPr="001A7482">
        <w:rPr>
          <w:rFonts w:asciiTheme="minorHAnsi" w:hAnsiTheme="minorHAnsi" w:cstheme="minorHAnsi"/>
          <w:sz w:val="20"/>
          <w:szCs w:val="20"/>
        </w:rPr>
        <w:t xml:space="preserve"> corresponde a la depreciación de los bienes adquiridos a partir del ejercicio fiscal 2011 en adelante, lo anterior derivado a que los bienes de los ejercicios fiscales anteriores al 2011 se registraban como gasto en el momento de su adquisición, de acuerdo a la normatividad aplicable en esos ejercicios.</w:t>
      </w:r>
    </w:p>
    <w:p w:rsidR="00D1401B" w:rsidRDefault="00D1401B" w:rsidP="00A22DAA">
      <w:pPr>
        <w:autoSpaceDE w:val="0"/>
        <w:autoSpaceDN w:val="0"/>
        <w:adjustRightInd w:val="0"/>
        <w:spacing w:after="0" w:line="240" w:lineRule="auto"/>
        <w:jc w:val="both"/>
        <w:rPr>
          <w:rFonts w:asciiTheme="minorHAnsi" w:hAnsiTheme="minorHAnsi" w:cstheme="minorHAnsi"/>
          <w:sz w:val="20"/>
          <w:szCs w:val="20"/>
        </w:rPr>
      </w:pPr>
    </w:p>
    <w:p w:rsidR="00D1401B" w:rsidRDefault="00D1401B" w:rsidP="00A22DAA">
      <w:pPr>
        <w:autoSpaceDE w:val="0"/>
        <w:autoSpaceDN w:val="0"/>
        <w:adjustRightInd w:val="0"/>
        <w:spacing w:after="0" w:line="240" w:lineRule="auto"/>
        <w:jc w:val="both"/>
        <w:rPr>
          <w:rFonts w:asciiTheme="minorHAnsi" w:hAnsiTheme="minorHAnsi" w:cstheme="minorHAnsi"/>
          <w:sz w:val="20"/>
          <w:szCs w:val="20"/>
        </w:rPr>
      </w:pPr>
    </w:p>
    <w:p w:rsidR="00D1401B" w:rsidRPr="001A7482" w:rsidRDefault="00D1401B" w:rsidP="00A22DAA">
      <w:pPr>
        <w:autoSpaceDE w:val="0"/>
        <w:autoSpaceDN w:val="0"/>
        <w:adjustRightInd w:val="0"/>
        <w:spacing w:after="0" w:line="240" w:lineRule="auto"/>
        <w:jc w:val="both"/>
        <w:rPr>
          <w:rFonts w:asciiTheme="minorHAnsi" w:hAnsiTheme="minorHAnsi" w:cstheme="minorHAnsi"/>
          <w:sz w:val="20"/>
          <w:szCs w:val="20"/>
        </w:rPr>
      </w:pPr>
    </w:p>
    <w:p w:rsidR="00A22DAA" w:rsidRPr="001A7482" w:rsidRDefault="00A22DAA" w:rsidP="00A22DAA">
      <w:pPr>
        <w:pStyle w:val="ROMANOS"/>
        <w:spacing w:after="0" w:line="240" w:lineRule="exact"/>
        <w:ind w:left="432"/>
        <w:rPr>
          <w:rFonts w:asciiTheme="minorHAnsi" w:hAnsiTheme="minorHAnsi" w:cstheme="minorHAnsi"/>
          <w:b/>
          <w:sz w:val="20"/>
          <w:szCs w:val="20"/>
          <w:lang w:val="es-MX"/>
        </w:rPr>
      </w:pPr>
      <w:r w:rsidRPr="001A7482">
        <w:rPr>
          <w:rFonts w:asciiTheme="minorHAnsi" w:hAnsiTheme="minorHAnsi" w:cstheme="minorHAnsi"/>
          <w:b/>
          <w:sz w:val="20"/>
          <w:szCs w:val="20"/>
          <w:lang w:val="es-MX"/>
        </w:rPr>
        <w:t>Pasivo</w:t>
      </w:r>
    </w:p>
    <w:p w:rsidR="00A22DAA" w:rsidRPr="001A7482" w:rsidRDefault="00A22DAA" w:rsidP="00A22DAA">
      <w:pPr>
        <w:pStyle w:val="ROMANOS"/>
        <w:spacing w:after="0" w:line="240" w:lineRule="exact"/>
        <w:ind w:left="432"/>
        <w:rPr>
          <w:rFonts w:asciiTheme="minorHAnsi" w:hAnsiTheme="minorHAnsi" w:cstheme="minorHAnsi"/>
          <w:b/>
          <w:sz w:val="20"/>
          <w:szCs w:val="20"/>
          <w:lang w:val="es-MX"/>
        </w:rPr>
      </w:pPr>
    </w:p>
    <w:p w:rsidR="00A22DAA" w:rsidRPr="001A7482" w:rsidRDefault="00A22DAA" w:rsidP="00A22DAA">
      <w:pPr>
        <w:pStyle w:val="ROMANOS"/>
        <w:spacing w:after="0" w:line="240" w:lineRule="exact"/>
        <w:ind w:left="432"/>
        <w:rPr>
          <w:rFonts w:asciiTheme="minorHAnsi" w:hAnsiTheme="minorHAnsi" w:cstheme="minorHAnsi"/>
          <w:b/>
          <w:sz w:val="20"/>
          <w:szCs w:val="20"/>
          <w:lang w:val="es-MX"/>
        </w:rPr>
      </w:pPr>
      <w:r w:rsidRPr="001A7482">
        <w:rPr>
          <w:rFonts w:asciiTheme="minorHAnsi" w:hAnsiTheme="minorHAnsi" w:cstheme="minorHAnsi"/>
          <w:b/>
          <w:sz w:val="20"/>
          <w:szCs w:val="20"/>
          <w:lang w:val="es-MX"/>
        </w:rPr>
        <w:tab/>
        <w:t>PASIVO CIRCULANTE</w:t>
      </w:r>
    </w:p>
    <w:p w:rsidR="00A22DAA" w:rsidRPr="001A7482" w:rsidRDefault="00A22DAA" w:rsidP="00A22DAA">
      <w:pPr>
        <w:pStyle w:val="ROMANOS"/>
        <w:spacing w:after="0" w:line="240" w:lineRule="exact"/>
        <w:ind w:left="432"/>
        <w:rPr>
          <w:rFonts w:asciiTheme="minorHAnsi" w:hAnsiTheme="minorHAnsi" w:cstheme="minorHAnsi"/>
          <w:b/>
          <w:sz w:val="20"/>
          <w:szCs w:val="20"/>
          <w:lang w:val="es-MX"/>
        </w:rPr>
      </w:pPr>
      <w:r w:rsidRPr="001A7482">
        <w:rPr>
          <w:rFonts w:asciiTheme="minorHAnsi" w:hAnsiTheme="minorHAnsi" w:cstheme="minorHAnsi"/>
          <w:b/>
          <w:sz w:val="20"/>
          <w:szCs w:val="20"/>
          <w:lang w:val="es-MX"/>
        </w:rPr>
        <w:t xml:space="preserve">  </w:t>
      </w:r>
    </w:p>
    <w:p w:rsidR="00A22DAA" w:rsidRPr="001A7482" w:rsidRDefault="00A22DAA" w:rsidP="00A22DAA">
      <w:pPr>
        <w:autoSpaceDE w:val="0"/>
        <w:autoSpaceDN w:val="0"/>
        <w:adjustRightInd w:val="0"/>
        <w:spacing w:after="0" w:line="240" w:lineRule="auto"/>
        <w:jc w:val="center"/>
        <w:rPr>
          <w:rFonts w:asciiTheme="minorHAnsi" w:hAnsiTheme="minorHAnsi" w:cstheme="minorHAnsi"/>
          <w:b/>
          <w:caps/>
          <w:sz w:val="20"/>
          <w:szCs w:val="20"/>
        </w:rPr>
      </w:pPr>
      <w:r w:rsidRPr="001A7482">
        <w:rPr>
          <w:rFonts w:asciiTheme="minorHAnsi" w:hAnsiTheme="minorHAnsi" w:cstheme="minorHAnsi"/>
          <w:b/>
          <w:caps/>
          <w:sz w:val="20"/>
          <w:szCs w:val="20"/>
        </w:rPr>
        <w:t>Cuentas por pagar a corto plazo.</w:t>
      </w:r>
    </w:p>
    <w:p w:rsidR="00A22DAA" w:rsidRPr="001A7482" w:rsidRDefault="00A22DAA" w:rsidP="00A22DAA">
      <w:pPr>
        <w:autoSpaceDE w:val="0"/>
        <w:autoSpaceDN w:val="0"/>
        <w:adjustRightInd w:val="0"/>
        <w:spacing w:after="0" w:line="240" w:lineRule="auto"/>
        <w:jc w:val="center"/>
        <w:rPr>
          <w:rFonts w:asciiTheme="minorHAnsi" w:hAnsiTheme="minorHAnsi" w:cstheme="minorHAnsi"/>
          <w:b/>
          <w:caps/>
          <w:sz w:val="20"/>
          <w:szCs w:val="20"/>
        </w:rPr>
      </w:pPr>
    </w:p>
    <w:p w:rsidR="00A22DAA" w:rsidRPr="001A7482" w:rsidRDefault="00A22DAA" w:rsidP="00A22DAA">
      <w:pPr>
        <w:autoSpaceDE w:val="0"/>
        <w:autoSpaceDN w:val="0"/>
        <w:adjustRightInd w:val="0"/>
        <w:spacing w:after="0" w:line="240" w:lineRule="auto"/>
        <w:jc w:val="both"/>
        <w:rPr>
          <w:rFonts w:asciiTheme="minorHAnsi" w:hAnsiTheme="minorHAnsi" w:cstheme="minorHAnsi"/>
          <w:sz w:val="20"/>
          <w:szCs w:val="20"/>
        </w:rPr>
      </w:pPr>
      <w:r w:rsidRPr="001A7482">
        <w:rPr>
          <w:rFonts w:asciiTheme="minorHAnsi" w:hAnsiTheme="minorHAnsi" w:cstheme="minorHAnsi"/>
          <w:sz w:val="20"/>
          <w:szCs w:val="20"/>
        </w:rPr>
        <w:t>Las cuentas por pagar a corto plazo, representan los adeudos con proveedores y acreedores derivados de operaciones del Organismo, con vencimiento menor o igual a doce meses, su saldo se integra de la siguiente manera:</w:t>
      </w:r>
    </w:p>
    <w:p w:rsidR="00A22DAA" w:rsidRPr="001A7482" w:rsidRDefault="00A22DAA" w:rsidP="00A22DAA">
      <w:pPr>
        <w:autoSpaceDE w:val="0"/>
        <w:autoSpaceDN w:val="0"/>
        <w:adjustRightInd w:val="0"/>
        <w:spacing w:after="0" w:line="240" w:lineRule="auto"/>
        <w:jc w:val="both"/>
        <w:rPr>
          <w:rFonts w:asciiTheme="minorHAnsi" w:hAnsiTheme="minorHAnsi" w:cstheme="minorHAnsi"/>
          <w:sz w:val="20"/>
          <w:szCs w:val="20"/>
        </w:rPr>
      </w:pPr>
    </w:p>
    <w:p w:rsidR="00A22DAA" w:rsidRPr="001A7482" w:rsidRDefault="00A22DAA" w:rsidP="00A22DAA">
      <w:pPr>
        <w:autoSpaceDE w:val="0"/>
        <w:autoSpaceDN w:val="0"/>
        <w:adjustRightInd w:val="0"/>
        <w:spacing w:after="0" w:line="240" w:lineRule="auto"/>
        <w:rPr>
          <w:rFonts w:asciiTheme="minorHAnsi" w:hAnsiTheme="minorHAnsi" w:cstheme="minorHAnsi"/>
          <w:sz w:val="20"/>
          <w:szCs w:val="20"/>
        </w:rPr>
      </w:pPr>
    </w:p>
    <w:tbl>
      <w:tblPr>
        <w:tblW w:w="8500" w:type="dxa"/>
        <w:tblCellMar>
          <w:left w:w="70" w:type="dxa"/>
          <w:right w:w="70" w:type="dxa"/>
        </w:tblCellMar>
        <w:tblLook w:val="04A0"/>
      </w:tblPr>
      <w:tblGrid>
        <w:gridCol w:w="5560"/>
        <w:gridCol w:w="2940"/>
      </w:tblGrid>
      <w:tr w:rsidR="00A22DAA" w:rsidRPr="001A7482" w:rsidTr="006D2CE2">
        <w:trPr>
          <w:trHeight w:val="315"/>
        </w:trPr>
        <w:tc>
          <w:tcPr>
            <w:tcW w:w="5560" w:type="dxa"/>
            <w:tcBorders>
              <w:top w:val="single" w:sz="8" w:space="0" w:color="auto"/>
              <w:left w:val="single" w:sz="8" w:space="0" w:color="auto"/>
              <w:bottom w:val="single" w:sz="8" w:space="0" w:color="auto"/>
              <w:right w:val="single" w:sz="8" w:space="0" w:color="auto"/>
            </w:tcBorders>
            <w:shd w:val="clear" w:color="000000" w:fill="D8D8D8"/>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CONCEPTO</w:t>
            </w:r>
          </w:p>
        </w:tc>
        <w:tc>
          <w:tcPr>
            <w:tcW w:w="2940" w:type="dxa"/>
            <w:tcBorders>
              <w:top w:val="single" w:sz="8" w:space="0" w:color="auto"/>
              <w:left w:val="nil"/>
              <w:bottom w:val="single" w:sz="8" w:space="0" w:color="auto"/>
              <w:right w:val="single" w:sz="8" w:space="0" w:color="auto"/>
            </w:tcBorders>
            <w:shd w:val="clear" w:color="000000" w:fill="D8D8D8"/>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IMPORTE</w:t>
            </w:r>
          </w:p>
        </w:tc>
      </w:tr>
      <w:tr w:rsidR="00A22DAA" w:rsidRPr="001A7482" w:rsidTr="006D2CE2">
        <w:trPr>
          <w:trHeight w:val="315"/>
        </w:trPr>
        <w:tc>
          <w:tcPr>
            <w:tcW w:w="5560" w:type="dxa"/>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 xml:space="preserve">Servicios personales por pagar                        </w:t>
            </w:r>
            <w:r w:rsidR="00767EAC">
              <w:rPr>
                <w:rFonts w:asciiTheme="minorHAnsi" w:eastAsia="Times New Roman" w:hAnsiTheme="minorHAnsi" w:cstheme="minorHAnsi"/>
                <w:color w:val="000000"/>
                <w:sz w:val="20"/>
                <w:szCs w:val="20"/>
                <w:lang w:eastAsia="es-MX"/>
              </w:rPr>
              <w:t xml:space="preserve"> </w:t>
            </w:r>
            <w:r w:rsidRPr="001A7482">
              <w:rPr>
                <w:rFonts w:asciiTheme="minorHAnsi" w:eastAsia="Times New Roman" w:hAnsiTheme="minorHAnsi" w:cstheme="minorHAnsi"/>
                <w:color w:val="000000"/>
                <w:sz w:val="20"/>
                <w:szCs w:val="20"/>
                <w:lang w:eastAsia="es-MX"/>
              </w:rPr>
              <w:t xml:space="preserve">  (1)</w:t>
            </w:r>
          </w:p>
        </w:tc>
        <w:tc>
          <w:tcPr>
            <w:tcW w:w="2940"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767EAC">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$4,895,732</w:t>
            </w:r>
          </w:p>
        </w:tc>
      </w:tr>
      <w:tr w:rsidR="00A22DAA" w:rsidRPr="001A7482" w:rsidTr="006D2CE2">
        <w:trPr>
          <w:trHeight w:val="315"/>
        </w:trPr>
        <w:tc>
          <w:tcPr>
            <w:tcW w:w="5560" w:type="dxa"/>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Proveedores por pagar a corto plazo                 (2)</w:t>
            </w:r>
          </w:p>
        </w:tc>
        <w:tc>
          <w:tcPr>
            <w:tcW w:w="2940"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767EAC">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$637,761</w:t>
            </w:r>
          </w:p>
        </w:tc>
      </w:tr>
      <w:tr w:rsidR="00A22DAA" w:rsidRPr="001A7482" w:rsidTr="006D2CE2">
        <w:trPr>
          <w:trHeight w:val="315"/>
        </w:trPr>
        <w:tc>
          <w:tcPr>
            <w:tcW w:w="5560" w:type="dxa"/>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Retenciones y c</w:t>
            </w:r>
            <w:r w:rsidR="00767EAC">
              <w:rPr>
                <w:rFonts w:asciiTheme="minorHAnsi" w:eastAsia="Times New Roman" w:hAnsiTheme="minorHAnsi" w:cstheme="minorHAnsi"/>
                <w:color w:val="000000"/>
                <w:sz w:val="20"/>
                <w:szCs w:val="20"/>
                <w:lang w:eastAsia="es-MX"/>
              </w:rPr>
              <w:t xml:space="preserve">ontribuciones por pagar        </w:t>
            </w:r>
            <w:r w:rsidRPr="001A7482">
              <w:rPr>
                <w:rFonts w:asciiTheme="minorHAnsi" w:eastAsia="Times New Roman" w:hAnsiTheme="minorHAnsi" w:cstheme="minorHAnsi"/>
                <w:color w:val="000000"/>
                <w:sz w:val="20"/>
                <w:szCs w:val="20"/>
                <w:lang w:eastAsia="es-MX"/>
              </w:rPr>
              <w:t xml:space="preserve">   (3)</w:t>
            </w:r>
          </w:p>
        </w:tc>
        <w:tc>
          <w:tcPr>
            <w:tcW w:w="2940"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767EAC">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$25,076,377</w:t>
            </w:r>
          </w:p>
        </w:tc>
      </w:tr>
      <w:tr w:rsidR="00A22DAA" w:rsidRPr="001A7482" w:rsidTr="006D2CE2">
        <w:trPr>
          <w:trHeight w:val="315"/>
        </w:trPr>
        <w:tc>
          <w:tcPr>
            <w:tcW w:w="5560" w:type="dxa"/>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Otras cuentas por pagar a corto plazo               (4)</w:t>
            </w:r>
          </w:p>
        </w:tc>
        <w:tc>
          <w:tcPr>
            <w:tcW w:w="2940"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767EAC">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$43,523,518</w:t>
            </w:r>
          </w:p>
        </w:tc>
      </w:tr>
      <w:tr w:rsidR="00A22DAA" w:rsidRPr="001A7482" w:rsidTr="006D2CE2">
        <w:trPr>
          <w:trHeight w:val="315"/>
        </w:trPr>
        <w:tc>
          <w:tcPr>
            <w:tcW w:w="5560" w:type="dxa"/>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Total de cuentas por pagar a corto plazo</w:t>
            </w:r>
          </w:p>
        </w:tc>
        <w:tc>
          <w:tcPr>
            <w:tcW w:w="2940"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767EAC">
            <w:pPr>
              <w:spacing w:after="0" w:line="240" w:lineRule="auto"/>
              <w:jc w:val="right"/>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$74,133,388</w:t>
            </w:r>
          </w:p>
        </w:tc>
      </w:tr>
    </w:tbl>
    <w:p w:rsidR="00A22DAA" w:rsidRPr="001A7482" w:rsidRDefault="00A22DAA" w:rsidP="00A22DAA">
      <w:pPr>
        <w:pStyle w:val="Prrafodelista"/>
        <w:autoSpaceDE w:val="0"/>
        <w:autoSpaceDN w:val="0"/>
        <w:adjustRightInd w:val="0"/>
        <w:spacing w:after="0" w:line="240" w:lineRule="auto"/>
        <w:ind w:left="0"/>
        <w:jc w:val="both"/>
        <w:rPr>
          <w:rFonts w:asciiTheme="minorHAnsi" w:hAnsiTheme="minorHAnsi" w:cstheme="minorHAnsi"/>
          <w:sz w:val="20"/>
          <w:szCs w:val="20"/>
        </w:rPr>
      </w:pPr>
    </w:p>
    <w:p w:rsidR="00A22DAA" w:rsidRPr="001A7482" w:rsidRDefault="00A22DAA" w:rsidP="00A22DAA">
      <w:pPr>
        <w:pStyle w:val="Prrafodelista"/>
        <w:autoSpaceDE w:val="0"/>
        <w:autoSpaceDN w:val="0"/>
        <w:adjustRightInd w:val="0"/>
        <w:spacing w:after="0" w:line="240" w:lineRule="auto"/>
        <w:ind w:left="0"/>
        <w:jc w:val="both"/>
        <w:rPr>
          <w:rFonts w:asciiTheme="minorHAnsi" w:hAnsiTheme="minorHAnsi" w:cstheme="minorHAnsi"/>
          <w:sz w:val="20"/>
          <w:szCs w:val="20"/>
        </w:rPr>
      </w:pPr>
    </w:p>
    <w:p w:rsidR="00A22DAA" w:rsidRPr="001A7482" w:rsidRDefault="00A22DAA" w:rsidP="00A22DAA">
      <w:pPr>
        <w:pStyle w:val="Prrafodelista"/>
        <w:autoSpaceDE w:val="0"/>
        <w:autoSpaceDN w:val="0"/>
        <w:adjustRightInd w:val="0"/>
        <w:spacing w:after="0" w:line="240" w:lineRule="auto"/>
        <w:ind w:left="0"/>
        <w:jc w:val="both"/>
        <w:rPr>
          <w:rFonts w:asciiTheme="minorHAnsi" w:hAnsiTheme="minorHAnsi" w:cstheme="minorHAnsi"/>
          <w:sz w:val="20"/>
          <w:szCs w:val="20"/>
        </w:rPr>
      </w:pPr>
    </w:p>
    <w:p w:rsidR="00A22DAA" w:rsidRPr="001A7482" w:rsidRDefault="00A22DAA" w:rsidP="00A22DAA">
      <w:pPr>
        <w:pStyle w:val="Prrafodelista"/>
        <w:numPr>
          <w:ilvl w:val="0"/>
          <w:numId w:val="10"/>
        </w:numPr>
        <w:autoSpaceDE w:val="0"/>
        <w:autoSpaceDN w:val="0"/>
        <w:adjustRightInd w:val="0"/>
        <w:spacing w:after="0" w:line="240" w:lineRule="auto"/>
        <w:ind w:left="697" w:hanging="357"/>
        <w:jc w:val="both"/>
        <w:rPr>
          <w:rFonts w:asciiTheme="minorHAnsi" w:hAnsiTheme="minorHAnsi" w:cstheme="minorHAnsi"/>
          <w:sz w:val="20"/>
          <w:szCs w:val="20"/>
        </w:rPr>
      </w:pPr>
      <w:r w:rsidRPr="001A7482">
        <w:rPr>
          <w:rFonts w:asciiTheme="minorHAnsi" w:hAnsiTheme="minorHAnsi" w:cstheme="minorHAnsi"/>
          <w:sz w:val="20"/>
          <w:szCs w:val="20"/>
        </w:rPr>
        <w:t>La cuenta de Servicios Personales por Pagar, está integrada por los siguientes importes:</w:t>
      </w:r>
    </w:p>
    <w:p w:rsidR="00A22DAA" w:rsidRPr="001A7482" w:rsidRDefault="00A22DAA" w:rsidP="00A22DAA">
      <w:pPr>
        <w:autoSpaceDE w:val="0"/>
        <w:autoSpaceDN w:val="0"/>
        <w:adjustRightInd w:val="0"/>
        <w:spacing w:after="0" w:line="240" w:lineRule="auto"/>
        <w:jc w:val="both"/>
        <w:rPr>
          <w:rFonts w:asciiTheme="minorHAnsi" w:hAnsiTheme="minorHAnsi" w:cstheme="minorHAnsi"/>
          <w:sz w:val="20"/>
          <w:szCs w:val="20"/>
        </w:rPr>
      </w:pPr>
    </w:p>
    <w:tbl>
      <w:tblPr>
        <w:tblW w:w="7960" w:type="dxa"/>
        <w:tblInd w:w="57" w:type="dxa"/>
        <w:tblCellMar>
          <w:left w:w="70" w:type="dxa"/>
          <w:right w:w="70" w:type="dxa"/>
        </w:tblCellMar>
        <w:tblLook w:val="04A0"/>
      </w:tblPr>
      <w:tblGrid>
        <w:gridCol w:w="5420"/>
        <w:gridCol w:w="2540"/>
      </w:tblGrid>
      <w:tr w:rsidR="00A22DAA" w:rsidRPr="001A7482" w:rsidTr="006D2CE2">
        <w:trPr>
          <w:trHeight w:val="375"/>
        </w:trPr>
        <w:tc>
          <w:tcPr>
            <w:tcW w:w="5420" w:type="dxa"/>
            <w:tcBorders>
              <w:top w:val="single" w:sz="8" w:space="0" w:color="auto"/>
              <w:left w:val="single" w:sz="8" w:space="0" w:color="auto"/>
              <w:bottom w:val="single" w:sz="8" w:space="0" w:color="auto"/>
              <w:right w:val="single" w:sz="8" w:space="0" w:color="auto"/>
            </w:tcBorders>
            <w:shd w:val="clear" w:color="000000" w:fill="D0CECE"/>
            <w:noWrap/>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Concepto</w:t>
            </w:r>
          </w:p>
        </w:tc>
        <w:tc>
          <w:tcPr>
            <w:tcW w:w="2540" w:type="dxa"/>
            <w:tcBorders>
              <w:top w:val="single" w:sz="8" w:space="0" w:color="auto"/>
              <w:left w:val="nil"/>
              <w:bottom w:val="single" w:sz="8" w:space="0" w:color="auto"/>
              <w:right w:val="single" w:sz="8" w:space="0" w:color="auto"/>
            </w:tcBorders>
            <w:shd w:val="clear" w:color="000000" w:fill="D0CECE"/>
            <w:noWrap/>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Importe</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xml:space="preserve">Servicios personales por pagar </w:t>
            </w:r>
          </w:p>
        </w:tc>
        <w:tc>
          <w:tcPr>
            <w:tcW w:w="2540"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767EA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$9,628</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Jubilaciones por pagar</w:t>
            </w:r>
          </w:p>
        </w:tc>
        <w:tc>
          <w:tcPr>
            <w:tcW w:w="2540"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767EA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$4,886,104</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Total Servicios Personales por Pagar</w:t>
            </w:r>
          </w:p>
        </w:tc>
        <w:tc>
          <w:tcPr>
            <w:tcW w:w="2540"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767EAC">
            <w:pPr>
              <w:spacing w:after="0" w:line="240" w:lineRule="auto"/>
              <w:jc w:val="right"/>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$4,895,732</w:t>
            </w:r>
          </w:p>
        </w:tc>
      </w:tr>
    </w:tbl>
    <w:p w:rsidR="00A22DAA" w:rsidRPr="001A7482" w:rsidRDefault="00A22DAA" w:rsidP="00A22DAA">
      <w:pPr>
        <w:autoSpaceDE w:val="0"/>
        <w:autoSpaceDN w:val="0"/>
        <w:adjustRightInd w:val="0"/>
        <w:spacing w:after="0" w:line="240" w:lineRule="auto"/>
        <w:jc w:val="both"/>
        <w:rPr>
          <w:rFonts w:asciiTheme="minorHAnsi" w:hAnsiTheme="minorHAnsi" w:cstheme="minorHAnsi"/>
          <w:sz w:val="20"/>
          <w:szCs w:val="20"/>
        </w:rPr>
      </w:pPr>
    </w:p>
    <w:p w:rsidR="00A22DAA" w:rsidRPr="001A7482" w:rsidRDefault="00A22DAA" w:rsidP="00A22DAA">
      <w:pPr>
        <w:autoSpaceDE w:val="0"/>
        <w:autoSpaceDN w:val="0"/>
        <w:adjustRightInd w:val="0"/>
        <w:spacing w:after="0" w:line="240" w:lineRule="auto"/>
        <w:jc w:val="both"/>
        <w:rPr>
          <w:rFonts w:asciiTheme="minorHAnsi" w:hAnsiTheme="minorHAnsi" w:cstheme="minorHAnsi"/>
          <w:sz w:val="20"/>
          <w:szCs w:val="20"/>
        </w:rPr>
      </w:pPr>
    </w:p>
    <w:p w:rsidR="00A22DAA" w:rsidRPr="001A7482" w:rsidRDefault="00A22DAA" w:rsidP="00A22DAA">
      <w:pPr>
        <w:autoSpaceDE w:val="0"/>
        <w:autoSpaceDN w:val="0"/>
        <w:adjustRightInd w:val="0"/>
        <w:spacing w:after="0" w:line="240" w:lineRule="auto"/>
        <w:jc w:val="both"/>
        <w:rPr>
          <w:rFonts w:asciiTheme="minorHAnsi" w:hAnsiTheme="minorHAnsi" w:cstheme="minorHAnsi"/>
          <w:sz w:val="20"/>
          <w:szCs w:val="20"/>
        </w:rPr>
      </w:pPr>
    </w:p>
    <w:p w:rsidR="00A22DAA" w:rsidRPr="001A7482" w:rsidRDefault="00A22DAA" w:rsidP="00A22DAA">
      <w:pPr>
        <w:pStyle w:val="Prrafodelista"/>
        <w:autoSpaceDE w:val="0"/>
        <w:autoSpaceDN w:val="0"/>
        <w:adjustRightInd w:val="0"/>
        <w:spacing w:after="0" w:line="240" w:lineRule="auto"/>
        <w:ind w:left="0"/>
        <w:jc w:val="both"/>
        <w:rPr>
          <w:rFonts w:asciiTheme="minorHAnsi" w:hAnsiTheme="minorHAnsi" w:cstheme="minorHAnsi"/>
          <w:sz w:val="20"/>
          <w:szCs w:val="20"/>
        </w:rPr>
      </w:pPr>
      <w:r w:rsidRPr="001A7482">
        <w:rPr>
          <w:rFonts w:asciiTheme="minorHAnsi" w:hAnsiTheme="minorHAnsi" w:cstheme="minorHAnsi"/>
          <w:sz w:val="20"/>
          <w:szCs w:val="20"/>
        </w:rPr>
        <w:t xml:space="preserve">El importe de servicios personales por pagar corresponde a los siguientes conceptos: Sueldo por pagar $3,540. </w:t>
      </w:r>
      <w:proofErr w:type="gramStart"/>
      <w:r w:rsidRPr="001A7482">
        <w:rPr>
          <w:rFonts w:asciiTheme="minorHAnsi" w:hAnsiTheme="minorHAnsi" w:cstheme="minorHAnsi"/>
          <w:sz w:val="20"/>
          <w:szCs w:val="20"/>
        </w:rPr>
        <w:t>de</w:t>
      </w:r>
      <w:proofErr w:type="gramEnd"/>
      <w:r w:rsidRPr="001A7482">
        <w:rPr>
          <w:rFonts w:asciiTheme="minorHAnsi" w:hAnsiTheme="minorHAnsi" w:cstheme="minorHAnsi"/>
          <w:sz w:val="20"/>
          <w:szCs w:val="20"/>
        </w:rPr>
        <w:t xml:space="preserve"> personal fallecido cuyo beneficiario no se ha definido jurídicamente, provisión de becas de hijos de personal de IPSSET por $6,088 y las Jubilaciones por pagar corresponde a las pensiones pendientes de pago por alguna situación específica por ejemplo (Por detección de defunción en cruce de información con el registro civil, actualización de datos en pensiones por orfandad, la no firma de la aceptación de la pensión etc.)</w:t>
      </w:r>
    </w:p>
    <w:p w:rsidR="00A22DAA" w:rsidRPr="001A7482" w:rsidRDefault="00A22DAA" w:rsidP="00A22DAA">
      <w:pPr>
        <w:pStyle w:val="Prrafodelista"/>
        <w:autoSpaceDE w:val="0"/>
        <w:autoSpaceDN w:val="0"/>
        <w:adjustRightInd w:val="0"/>
        <w:spacing w:after="0" w:line="240" w:lineRule="auto"/>
        <w:ind w:left="0"/>
        <w:jc w:val="both"/>
        <w:rPr>
          <w:rFonts w:asciiTheme="minorHAnsi" w:hAnsiTheme="minorHAnsi" w:cstheme="minorHAnsi"/>
          <w:sz w:val="20"/>
          <w:szCs w:val="20"/>
        </w:rPr>
      </w:pPr>
    </w:p>
    <w:p w:rsidR="00A22DAA" w:rsidRPr="001A7482" w:rsidRDefault="00A22DAA" w:rsidP="00A22DAA">
      <w:pPr>
        <w:pStyle w:val="Prrafodelista"/>
        <w:autoSpaceDE w:val="0"/>
        <w:autoSpaceDN w:val="0"/>
        <w:adjustRightInd w:val="0"/>
        <w:spacing w:after="0" w:line="240" w:lineRule="auto"/>
        <w:ind w:left="0"/>
        <w:jc w:val="both"/>
        <w:rPr>
          <w:rFonts w:asciiTheme="minorHAnsi" w:hAnsiTheme="minorHAnsi" w:cstheme="minorHAnsi"/>
          <w:sz w:val="20"/>
          <w:szCs w:val="20"/>
        </w:rPr>
      </w:pPr>
    </w:p>
    <w:p w:rsidR="00A22DAA" w:rsidRPr="001A7482" w:rsidRDefault="00A22DAA" w:rsidP="00A22DAA">
      <w:pPr>
        <w:pStyle w:val="Prrafodelista"/>
        <w:autoSpaceDE w:val="0"/>
        <w:autoSpaceDN w:val="0"/>
        <w:adjustRightInd w:val="0"/>
        <w:spacing w:after="0" w:line="240" w:lineRule="auto"/>
        <w:ind w:left="0"/>
        <w:jc w:val="both"/>
        <w:rPr>
          <w:rFonts w:asciiTheme="minorHAnsi" w:hAnsiTheme="minorHAnsi" w:cstheme="minorHAnsi"/>
          <w:sz w:val="20"/>
          <w:szCs w:val="20"/>
        </w:rPr>
      </w:pPr>
    </w:p>
    <w:p w:rsidR="00A22DAA" w:rsidRPr="001A7482" w:rsidRDefault="00A22DAA" w:rsidP="00A22DAA">
      <w:pPr>
        <w:pStyle w:val="Prrafodelista"/>
        <w:numPr>
          <w:ilvl w:val="0"/>
          <w:numId w:val="10"/>
        </w:numPr>
        <w:autoSpaceDE w:val="0"/>
        <w:autoSpaceDN w:val="0"/>
        <w:adjustRightInd w:val="0"/>
        <w:spacing w:after="0" w:line="240" w:lineRule="auto"/>
        <w:jc w:val="both"/>
        <w:rPr>
          <w:rFonts w:asciiTheme="minorHAnsi" w:hAnsiTheme="minorHAnsi" w:cstheme="minorHAnsi"/>
          <w:sz w:val="20"/>
          <w:szCs w:val="20"/>
        </w:rPr>
      </w:pPr>
      <w:r w:rsidRPr="001A7482">
        <w:rPr>
          <w:rFonts w:asciiTheme="minorHAnsi" w:hAnsiTheme="minorHAnsi" w:cstheme="minorHAnsi"/>
          <w:sz w:val="20"/>
          <w:szCs w:val="20"/>
        </w:rPr>
        <w:t>El Importe de Proveedores se integra de la siguiente manera:</w:t>
      </w:r>
    </w:p>
    <w:p w:rsidR="00A22DAA" w:rsidRPr="001A7482" w:rsidRDefault="00A22DAA" w:rsidP="00A22DAA">
      <w:pPr>
        <w:pStyle w:val="Prrafodelista"/>
        <w:autoSpaceDE w:val="0"/>
        <w:autoSpaceDN w:val="0"/>
        <w:adjustRightInd w:val="0"/>
        <w:spacing w:after="0" w:line="240" w:lineRule="auto"/>
        <w:jc w:val="both"/>
        <w:rPr>
          <w:rFonts w:asciiTheme="minorHAnsi" w:hAnsiTheme="minorHAnsi" w:cstheme="minorHAnsi"/>
          <w:sz w:val="20"/>
          <w:szCs w:val="20"/>
        </w:rPr>
      </w:pPr>
    </w:p>
    <w:tbl>
      <w:tblPr>
        <w:tblW w:w="7960" w:type="dxa"/>
        <w:tblInd w:w="57" w:type="dxa"/>
        <w:tblCellMar>
          <w:left w:w="70" w:type="dxa"/>
          <w:right w:w="70" w:type="dxa"/>
        </w:tblCellMar>
        <w:tblLook w:val="04A0"/>
      </w:tblPr>
      <w:tblGrid>
        <w:gridCol w:w="5420"/>
        <w:gridCol w:w="2540"/>
      </w:tblGrid>
      <w:tr w:rsidR="00A22DAA" w:rsidRPr="001A7482" w:rsidTr="006D2CE2">
        <w:trPr>
          <w:trHeight w:val="375"/>
        </w:trPr>
        <w:tc>
          <w:tcPr>
            <w:tcW w:w="5420" w:type="dxa"/>
            <w:tcBorders>
              <w:top w:val="single" w:sz="8" w:space="0" w:color="auto"/>
              <w:left w:val="single" w:sz="8" w:space="0" w:color="auto"/>
              <w:bottom w:val="single" w:sz="8" w:space="0" w:color="auto"/>
              <w:right w:val="single" w:sz="8" w:space="0" w:color="auto"/>
            </w:tcBorders>
            <w:shd w:val="clear" w:color="000000" w:fill="D0CECE"/>
            <w:noWrap/>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Concepto</w:t>
            </w:r>
          </w:p>
        </w:tc>
        <w:tc>
          <w:tcPr>
            <w:tcW w:w="2540" w:type="dxa"/>
            <w:tcBorders>
              <w:top w:val="single" w:sz="8" w:space="0" w:color="auto"/>
              <w:left w:val="nil"/>
              <w:bottom w:val="single" w:sz="8" w:space="0" w:color="auto"/>
              <w:right w:val="single" w:sz="8" w:space="0" w:color="auto"/>
            </w:tcBorders>
            <w:shd w:val="clear" w:color="000000" w:fill="D0CECE"/>
            <w:noWrap/>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Importe</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Sergio Acuña Salinas</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767EA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$30,868</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Seguros Argos SA de CV</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767EA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$606,893</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Total Proveedores</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767EAC">
            <w:pPr>
              <w:spacing w:after="0" w:line="240" w:lineRule="auto"/>
              <w:jc w:val="right"/>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$637,761</w:t>
            </w:r>
          </w:p>
        </w:tc>
      </w:tr>
    </w:tbl>
    <w:p w:rsidR="00767EAC" w:rsidRDefault="00767EAC" w:rsidP="00767EAC">
      <w:pPr>
        <w:pStyle w:val="Prrafodelista"/>
        <w:autoSpaceDE w:val="0"/>
        <w:autoSpaceDN w:val="0"/>
        <w:adjustRightInd w:val="0"/>
        <w:spacing w:after="0" w:line="240" w:lineRule="auto"/>
        <w:jc w:val="both"/>
        <w:rPr>
          <w:rFonts w:asciiTheme="minorHAnsi" w:hAnsiTheme="minorHAnsi" w:cstheme="minorHAnsi"/>
          <w:sz w:val="20"/>
          <w:szCs w:val="20"/>
        </w:rPr>
      </w:pPr>
    </w:p>
    <w:p w:rsidR="00767EAC" w:rsidRDefault="00767EAC" w:rsidP="00767EAC">
      <w:pPr>
        <w:pStyle w:val="Prrafodelista"/>
        <w:autoSpaceDE w:val="0"/>
        <w:autoSpaceDN w:val="0"/>
        <w:adjustRightInd w:val="0"/>
        <w:spacing w:after="0" w:line="240" w:lineRule="auto"/>
        <w:jc w:val="both"/>
        <w:rPr>
          <w:rFonts w:asciiTheme="minorHAnsi" w:hAnsiTheme="minorHAnsi" w:cstheme="minorHAnsi"/>
          <w:sz w:val="20"/>
          <w:szCs w:val="20"/>
        </w:rPr>
      </w:pPr>
    </w:p>
    <w:p w:rsidR="00767EAC" w:rsidRDefault="00767EAC" w:rsidP="00767EAC">
      <w:pPr>
        <w:pStyle w:val="Prrafodelista"/>
        <w:autoSpaceDE w:val="0"/>
        <w:autoSpaceDN w:val="0"/>
        <w:adjustRightInd w:val="0"/>
        <w:spacing w:after="0" w:line="240" w:lineRule="auto"/>
        <w:jc w:val="both"/>
        <w:rPr>
          <w:rFonts w:asciiTheme="minorHAnsi" w:hAnsiTheme="minorHAnsi" w:cstheme="minorHAnsi"/>
          <w:sz w:val="20"/>
          <w:szCs w:val="20"/>
        </w:rPr>
      </w:pPr>
    </w:p>
    <w:p w:rsidR="00767EAC" w:rsidRDefault="00767EAC" w:rsidP="00767EAC">
      <w:pPr>
        <w:pStyle w:val="Prrafodelista"/>
        <w:autoSpaceDE w:val="0"/>
        <w:autoSpaceDN w:val="0"/>
        <w:adjustRightInd w:val="0"/>
        <w:spacing w:after="0" w:line="240" w:lineRule="auto"/>
        <w:jc w:val="both"/>
        <w:rPr>
          <w:rFonts w:asciiTheme="minorHAnsi" w:hAnsiTheme="minorHAnsi" w:cstheme="minorHAnsi"/>
          <w:sz w:val="20"/>
          <w:szCs w:val="20"/>
        </w:rPr>
      </w:pPr>
    </w:p>
    <w:p w:rsidR="00A22DAA" w:rsidRPr="001A7482" w:rsidRDefault="00A22DAA" w:rsidP="00A22DAA">
      <w:pPr>
        <w:pStyle w:val="Prrafodelista"/>
        <w:numPr>
          <w:ilvl w:val="0"/>
          <w:numId w:val="10"/>
        </w:numPr>
        <w:autoSpaceDE w:val="0"/>
        <w:autoSpaceDN w:val="0"/>
        <w:adjustRightInd w:val="0"/>
        <w:spacing w:after="0" w:line="240" w:lineRule="auto"/>
        <w:jc w:val="both"/>
        <w:rPr>
          <w:rFonts w:asciiTheme="minorHAnsi" w:hAnsiTheme="minorHAnsi" w:cstheme="minorHAnsi"/>
          <w:sz w:val="20"/>
          <w:szCs w:val="20"/>
        </w:rPr>
      </w:pPr>
      <w:r w:rsidRPr="001A7482">
        <w:rPr>
          <w:rFonts w:asciiTheme="minorHAnsi" w:hAnsiTheme="minorHAnsi" w:cstheme="minorHAnsi"/>
          <w:sz w:val="20"/>
          <w:szCs w:val="20"/>
        </w:rPr>
        <w:t xml:space="preserve">El importe por </w:t>
      </w:r>
      <w:r w:rsidRPr="001A7482">
        <w:rPr>
          <w:rFonts w:asciiTheme="minorHAnsi" w:eastAsia="Times New Roman" w:hAnsiTheme="minorHAnsi" w:cstheme="minorHAnsi"/>
          <w:color w:val="000000"/>
          <w:sz w:val="20"/>
          <w:szCs w:val="20"/>
          <w:lang w:eastAsia="es-MX"/>
        </w:rPr>
        <w:t>$25</w:t>
      </w:r>
      <w:proofErr w:type="gramStart"/>
      <w:r w:rsidRPr="001A7482">
        <w:rPr>
          <w:rFonts w:asciiTheme="minorHAnsi" w:eastAsia="Times New Roman" w:hAnsiTheme="minorHAnsi" w:cstheme="minorHAnsi"/>
          <w:color w:val="000000"/>
          <w:sz w:val="20"/>
          <w:szCs w:val="20"/>
          <w:lang w:eastAsia="es-MX"/>
        </w:rPr>
        <w:t>,076,377</w:t>
      </w:r>
      <w:proofErr w:type="gramEnd"/>
      <w:r w:rsidRPr="001A7482">
        <w:rPr>
          <w:rFonts w:asciiTheme="minorHAnsi" w:eastAsia="Times New Roman" w:hAnsiTheme="minorHAnsi" w:cstheme="minorHAnsi"/>
          <w:color w:val="000000"/>
          <w:sz w:val="20"/>
          <w:szCs w:val="20"/>
          <w:lang w:eastAsia="es-MX"/>
        </w:rPr>
        <w:t xml:space="preserve"> Que corresponde a retenciones y contribuciones por pagar, </w:t>
      </w:r>
      <w:r w:rsidRPr="001A7482">
        <w:rPr>
          <w:rFonts w:asciiTheme="minorHAnsi" w:hAnsiTheme="minorHAnsi" w:cstheme="minorHAnsi"/>
          <w:sz w:val="20"/>
          <w:szCs w:val="20"/>
        </w:rPr>
        <w:t>está integrado por los siguientes conceptos.</w:t>
      </w:r>
    </w:p>
    <w:p w:rsidR="00A22DAA" w:rsidRPr="001A7482" w:rsidRDefault="00A22DAA" w:rsidP="00A22DAA">
      <w:pPr>
        <w:autoSpaceDE w:val="0"/>
        <w:autoSpaceDN w:val="0"/>
        <w:adjustRightInd w:val="0"/>
        <w:spacing w:after="0" w:line="240" w:lineRule="auto"/>
        <w:jc w:val="both"/>
        <w:rPr>
          <w:rFonts w:asciiTheme="minorHAnsi" w:hAnsiTheme="minorHAnsi" w:cstheme="minorHAnsi"/>
          <w:sz w:val="20"/>
          <w:szCs w:val="20"/>
        </w:rPr>
      </w:pPr>
    </w:p>
    <w:tbl>
      <w:tblPr>
        <w:tblW w:w="7960" w:type="dxa"/>
        <w:tblInd w:w="57" w:type="dxa"/>
        <w:tblCellMar>
          <w:left w:w="70" w:type="dxa"/>
          <w:right w:w="70" w:type="dxa"/>
        </w:tblCellMar>
        <w:tblLook w:val="04A0"/>
      </w:tblPr>
      <w:tblGrid>
        <w:gridCol w:w="5420"/>
        <w:gridCol w:w="2540"/>
      </w:tblGrid>
      <w:tr w:rsidR="00A22DAA" w:rsidRPr="001A7482" w:rsidTr="006D2CE2">
        <w:trPr>
          <w:trHeight w:val="375"/>
        </w:trPr>
        <w:tc>
          <w:tcPr>
            <w:tcW w:w="5420" w:type="dxa"/>
            <w:tcBorders>
              <w:top w:val="single" w:sz="8" w:space="0" w:color="auto"/>
              <w:left w:val="single" w:sz="8" w:space="0" w:color="auto"/>
              <w:bottom w:val="single" w:sz="8" w:space="0" w:color="auto"/>
              <w:right w:val="single" w:sz="8" w:space="0" w:color="auto"/>
            </w:tcBorders>
            <w:shd w:val="clear" w:color="000000" w:fill="D0CECE"/>
            <w:noWrap/>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Concepto</w:t>
            </w:r>
          </w:p>
        </w:tc>
        <w:tc>
          <w:tcPr>
            <w:tcW w:w="2540" w:type="dxa"/>
            <w:tcBorders>
              <w:top w:val="single" w:sz="8" w:space="0" w:color="auto"/>
              <w:left w:val="nil"/>
              <w:bottom w:val="single" w:sz="8" w:space="0" w:color="auto"/>
              <w:right w:val="single" w:sz="8" w:space="0" w:color="auto"/>
            </w:tcBorders>
            <w:shd w:val="clear" w:color="000000" w:fill="D0CECE"/>
            <w:noWrap/>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Importe</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Gimnasio IPSSET</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767EA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$1,431,144</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767EAC" w:rsidP="006D2CE2">
            <w:pPr>
              <w:spacing w:after="0" w:line="240" w:lineRule="auto"/>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Servicio Mé</w:t>
            </w:r>
            <w:r w:rsidR="00A22DAA" w:rsidRPr="001A7482">
              <w:rPr>
                <w:rFonts w:asciiTheme="minorHAnsi" w:eastAsia="Times New Roman" w:hAnsiTheme="minorHAnsi" w:cstheme="minorHAnsi"/>
                <w:color w:val="000000"/>
                <w:sz w:val="18"/>
                <w:szCs w:val="18"/>
                <w:lang w:eastAsia="es-MX"/>
              </w:rPr>
              <w:t>dico IPSSET</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767EA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$101</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juicios Mercantiles</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767EA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$16,418</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ISR Retenido RESICO</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767EA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$20,194</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767EAC">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Fondo de pensi</w:t>
            </w:r>
            <w:r w:rsidR="00767EAC">
              <w:rPr>
                <w:rFonts w:asciiTheme="minorHAnsi" w:eastAsia="Times New Roman" w:hAnsiTheme="minorHAnsi" w:cstheme="minorHAnsi"/>
                <w:color w:val="000000"/>
                <w:sz w:val="18"/>
                <w:szCs w:val="18"/>
                <w:lang w:eastAsia="es-MX"/>
              </w:rPr>
              <w:t>ó</w:t>
            </w:r>
            <w:r w:rsidRPr="001A7482">
              <w:rPr>
                <w:rFonts w:asciiTheme="minorHAnsi" w:eastAsia="Times New Roman" w:hAnsiTheme="minorHAnsi" w:cstheme="minorHAnsi"/>
                <w:color w:val="000000"/>
                <w:sz w:val="18"/>
                <w:szCs w:val="18"/>
                <w:lang w:eastAsia="es-MX"/>
              </w:rPr>
              <w:t>n IPSSET</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767EA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$237</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IVA Trasladado</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767EA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$18,974,670</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ISR salarios</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767EA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$2,821,141</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ISR Arrendamiento</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767EA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$19,841</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xml:space="preserve">ISR. </w:t>
            </w:r>
            <w:r w:rsidR="00767EAC" w:rsidRPr="001A7482">
              <w:rPr>
                <w:rFonts w:asciiTheme="minorHAnsi" w:eastAsia="Times New Roman" w:hAnsiTheme="minorHAnsi" w:cstheme="minorHAnsi"/>
                <w:color w:val="000000"/>
                <w:sz w:val="18"/>
                <w:szCs w:val="18"/>
                <w:lang w:eastAsia="es-MX"/>
              </w:rPr>
              <w:t>H</w:t>
            </w:r>
            <w:r w:rsidRPr="001A7482">
              <w:rPr>
                <w:rFonts w:asciiTheme="minorHAnsi" w:eastAsia="Times New Roman" w:hAnsiTheme="minorHAnsi" w:cstheme="minorHAnsi"/>
                <w:color w:val="000000"/>
                <w:sz w:val="18"/>
                <w:szCs w:val="18"/>
                <w:lang w:eastAsia="es-MX"/>
              </w:rPr>
              <w:t>onorarios</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767EA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$8,398</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Seguro de Retiro IPSSET</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767EA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$15</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IVA por Pagar</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767EA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$1,305,021</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3% sobre nomina</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767EA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$479,197</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Total retenciones y contribuciones por pagar</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767EAC">
            <w:pPr>
              <w:spacing w:after="0" w:line="240" w:lineRule="auto"/>
              <w:jc w:val="right"/>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$25,076,377</w:t>
            </w:r>
          </w:p>
        </w:tc>
      </w:tr>
    </w:tbl>
    <w:p w:rsidR="00A22DAA" w:rsidRPr="001A7482" w:rsidRDefault="00A22DAA" w:rsidP="00A22DAA">
      <w:pPr>
        <w:autoSpaceDE w:val="0"/>
        <w:autoSpaceDN w:val="0"/>
        <w:adjustRightInd w:val="0"/>
        <w:spacing w:after="0" w:line="240" w:lineRule="auto"/>
        <w:jc w:val="both"/>
        <w:rPr>
          <w:rFonts w:asciiTheme="minorHAnsi" w:hAnsiTheme="minorHAnsi" w:cstheme="minorHAnsi"/>
          <w:sz w:val="20"/>
          <w:szCs w:val="20"/>
        </w:rPr>
      </w:pPr>
    </w:p>
    <w:p w:rsidR="00A22DAA" w:rsidRPr="001A7482" w:rsidRDefault="00A22DAA" w:rsidP="00A22DAA">
      <w:pPr>
        <w:autoSpaceDE w:val="0"/>
        <w:autoSpaceDN w:val="0"/>
        <w:adjustRightInd w:val="0"/>
        <w:spacing w:after="0" w:line="240" w:lineRule="auto"/>
        <w:jc w:val="both"/>
        <w:rPr>
          <w:rFonts w:asciiTheme="minorHAnsi" w:hAnsiTheme="minorHAnsi" w:cstheme="minorHAnsi"/>
          <w:sz w:val="20"/>
          <w:szCs w:val="20"/>
        </w:rPr>
      </w:pPr>
    </w:p>
    <w:p w:rsidR="00A22DAA" w:rsidRPr="001A7482" w:rsidRDefault="00A22DAA" w:rsidP="00A22DAA">
      <w:pPr>
        <w:autoSpaceDE w:val="0"/>
        <w:autoSpaceDN w:val="0"/>
        <w:adjustRightInd w:val="0"/>
        <w:spacing w:after="0" w:line="240" w:lineRule="auto"/>
        <w:jc w:val="both"/>
        <w:rPr>
          <w:rFonts w:asciiTheme="minorHAnsi" w:hAnsiTheme="minorHAnsi" w:cstheme="minorHAnsi"/>
          <w:sz w:val="20"/>
          <w:szCs w:val="20"/>
        </w:rPr>
      </w:pPr>
    </w:p>
    <w:p w:rsidR="00A22DAA" w:rsidRPr="001A7482" w:rsidRDefault="00A22DAA" w:rsidP="00A22DAA">
      <w:pPr>
        <w:pStyle w:val="Prrafodelista"/>
        <w:numPr>
          <w:ilvl w:val="0"/>
          <w:numId w:val="10"/>
        </w:numPr>
        <w:autoSpaceDE w:val="0"/>
        <w:autoSpaceDN w:val="0"/>
        <w:adjustRightInd w:val="0"/>
        <w:spacing w:after="0" w:line="240" w:lineRule="auto"/>
        <w:jc w:val="both"/>
        <w:rPr>
          <w:rFonts w:asciiTheme="minorHAnsi" w:hAnsiTheme="minorHAnsi" w:cstheme="minorHAnsi"/>
          <w:sz w:val="20"/>
          <w:szCs w:val="20"/>
        </w:rPr>
      </w:pPr>
      <w:r w:rsidRPr="001A7482">
        <w:rPr>
          <w:rFonts w:asciiTheme="minorHAnsi" w:hAnsiTheme="minorHAnsi" w:cstheme="minorHAnsi"/>
          <w:sz w:val="20"/>
          <w:szCs w:val="20"/>
        </w:rPr>
        <w:t xml:space="preserve">El importe reflejado por </w:t>
      </w:r>
      <w:r w:rsidRPr="001A7482">
        <w:rPr>
          <w:rFonts w:asciiTheme="minorHAnsi" w:eastAsia="Times New Roman" w:hAnsiTheme="minorHAnsi" w:cstheme="minorHAnsi"/>
          <w:color w:val="000000"/>
          <w:sz w:val="20"/>
          <w:szCs w:val="20"/>
          <w:lang w:eastAsia="es-MX"/>
        </w:rPr>
        <w:t xml:space="preserve">$43,523,518 </w:t>
      </w:r>
      <w:r w:rsidRPr="001A7482">
        <w:rPr>
          <w:rFonts w:asciiTheme="minorHAnsi" w:hAnsiTheme="minorHAnsi" w:cstheme="minorHAnsi"/>
          <w:sz w:val="20"/>
          <w:szCs w:val="20"/>
        </w:rPr>
        <w:t>está integrado por los siguientes rubros:</w:t>
      </w:r>
    </w:p>
    <w:p w:rsidR="00A22DAA" w:rsidRPr="001A7482" w:rsidRDefault="00A22DAA" w:rsidP="00A22DAA">
      <w:pPr>
        <w:pStyle w:val="Prrafodelista"/>
        <w:autoSpaceDE w:val="0"/>
        <w:autoSpaceDN w:val="0"/>
        <w:adjustRightInd w:val="0"/>
        <w:spacing w:after="0" w:line="240" w:lineRule="auto"/>
        <w:jc w:val="both"/>
        <w:rPr>
          <w:rFonts w:asciiTheme="minorHAnsi" w:hAnsiTheme="minorHAnsi" w:cstheme="minorHAnsi"/>
          <w:sz w:val="20"/>
          <w:szCs w:val="20"/>
        </w:rPr>
      </w:pPr>
    </w:p>
    <w:p w:rsidR="00A22DAA" w:rsidRPr="001A7482" w:rsidRDefault="00A22DAA" w:rsidP="00A22DAA">
      <w:pPr>
        <w:pStyle w:val="Prrafodelista"/>
        <w:autoSpaceDE w:val="0"/>
        <w:autoSpaceDN w:val="0"/>
        <w:adjustRightInd w:val="0"/>
        <w:spacing w:after="0" w:line="240" w:lineRule="auto"/>
        <w:jc w:val="both"/>
        <w:rPr>
          <w:rFonts w:asciiTheme="minorHAnsi" w:hAnsiTheme="minorHAnsi" w:cstheme="minorHAnsi"/>
          <w:sz w:val="20"/>
          <w:szCs w:val="20"/>
        </w:rPr>
      </w:pPr>
    </w:p>
    <w:tbl>
      <w:tblPr>
        <w:tblW w:w="7960" w:type="dxa"/>
        <w:tblInd w:w="57" w:type="dxa"/>
        <w:tblCellMar>
          <w:left w:w="70" w:type="dxa"/>
          <w:right w:w="70" w:type="dxa"/>
        </w:tblCellMar>
        <w:tblLook w:val="04A0"/>
      </w:tblPr>
      <w:tblGrid>
        <w:gridCol w:w="5420"/>
        <w:gridCol w:w="2540"/>
      </w:tblGrid>
      <w:tr w:rsidR="00A22DAA" w:rsidRPr="001A7482" w:rsidTr="006D2CE2">
        <w:trPr>
          <w:trHeight w:val="375"/>
        </w:trPr>
        <w:tc>
          <w:tcPr>
            <w:tcW w:w="5420" w:type="dxa"/>
            <w:tcBorders>
              <w:top w:val="single" w:sz="8" w:space="0" w:color="auto"/>
              <w:left w:val="single" w:sz="8" w:space="0" w:color="auto"/>
              <w:bottom w:val="single" w:sz="8" w:space="0" w:color="auto"/>
              <w:right w:val="single" w:sz="8" w:space="0" w:color="auto"/>
            </w:tcBorders>
            <w:shd w:val="clear" w:color="000000" w:fill="D8D8D8"/>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Concepto</w:t>
            </w:r>
          </w:p>
        </w:tc>
        <w:tc>
          <w:tcPr>
            <w:tcW w:w="2540" w:type="dxa"/>
            <w:tcBorders>
              <w:top w:val="single" w:sz="8" w:space="0" w:color="auto"/>
              <w:left w:val="nil"/>
              <w:bottom w:val="single" w:sz="8" w:space="0" w:color="auto"/>
              <w:right w:val="single" w:sz="8" w:space="0" w:color="auto"/>
            </w:tcBorders>
            <w:shd w:val="clear" w:color="000000" w:fill="D8D8D8"/>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Importe</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Acreedores diversos</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767EA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$3,077,819</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Devoluciones por pagar IPSSET</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767EA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$447,852</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Descuentos indebidos x pagar</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767EA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$2,960,368</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Descuentos indebidos x pagar Pensionados</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767EA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$36,265</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Devoluciones y reembolsos por pagar</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767EA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$304,167</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Devoluciones a Finanzas por pagar cheques cancelados</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767EA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$61,135</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Laudos por pagar</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767EA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$21,226</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SARTSPET</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767EA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$8,426,930</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Adeudo al fondo Seguro de Retiro</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767EA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$38,157</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Adeudo al fondo Servicio Medico</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767EA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$3,839</w:t>
            </w:r>
          </w:p>
        </w:tc>
      </w:tr>
    </w:tbl>
    <w:p w:rsidR="00A22DAA" w:rsidRPr="001A7482" w:rsidRDefault="00A22DAA" w:rsidP="00A22DAA">
      <w:pPr>
        <w:autoSpaceDE w:val="0"/>
        <w:autoSpaceDN w:val="0"/>
        <w:adjustRightInd w:val="0"/>
        <w:spacing w:after="0" w:line="240" w:lineRule="auto"/>
        <w:jc w:val="center"/>
        <w:rPr>
          <w:rFonts w:asciiTheme="minorHAnsi" w:hAnsiTheme="minorHAnsi" w:cstheme="minorHAnsi"/>
          <w:b/>
          <w:caps/>
          <w:sz w:val="20"/>
          <w:szCs w:val="20"/>
        </w:rPr>
      </w:pPr>
    </w:p>
    <w:p w:rsidR="00A22DAA" w:rsidRDefault="00A22DAA" w:rsidP="00A22DAA">
      <w:pPr>
        <w:autoSpaceDE w:val="0"/>
        <w:autoSpaceDN w:val="0"/>
        <w:adjustRightInd w:val="0"/>
        <w:spacing w:after="0" w:line="240" w:lineRule="auto"/>
        <w:jc w:val="center"/>
        <w:rPr>
          <w:rFonts w:asciiTheme="minorHAnsi" w:hAnsiTheme="minorHAnsi" w:cstheme="minorHAnsi"/>
          <w:b/>
          <w:caps/>
          <w:sz w:val="20"/>
          <w:szCs w:val="20"/>
        </w:rPr>
      </w:pPr>
    </w:p>
    <w:p w:rsidR="00767EAC" w:rsidRPr="001A7482" w:rsidRDefault="00767EAC" w:rsidP="00A22DAA">
      <w:pPr>
        <w:autoSpaceDE w:val="0"/>
        <w:autoSpaceDN w:val="0"/>
        <w:adjustRightInd w:val="0"/>
        <w:spacing w:after="0" w:line="240" w:lineRule="auto"/>
        <w:jc w:val="center"/>
        <w:rPr>
          <w:rFonts w:asciiTheme="minorHAnsi" w:hAnsiTheme="minorHAnsi" w:cstheme="minorHAnsi"/>
          <w:b/>
          <w:caps/>
          <w:sz w:val="20"/>
          <w:szCs w:val="20"/>
        </w:rPr>
      </w:pPr>
    </w:p>
    <w:tbl>
      <w:tblPr>
        <w:tblW w:w="7960" w:type="dxa"/>
        <w:tblInd w:w="57" w:type="dxa"/>
        <w:tblCellMar>
          <w:left w:w="70" w:type="dxa"/>
          <w:right w:w="70" w:type="dxa"/>
        </w:tblCellMar>
        <w:tblLook w:val="04A0"/>
      </w:tblPr>
      <w:tblGrid>
        <w:gridCol w:w="5420"/>
        <w:gridCol w:w="2540"/>
      </w:tblGrid>
      <w:tr w:rsidR="00A22DAA" w:rsidRPr="001A7482" w:rsidTr="006D2CE2">
        <w:trPr>
          <w:trHeight w:val="375"/>
        </w:trPr>
        <w:tc>
          <w:tcPr>
            <w:tcW w:w="542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lastRenderedPageBreak/>
              <w:t>Servicio médico Jubilados</w:t>
            </w:r>
          </w:p>
        </w:tc>
        <w:tc>
          <w:tcPr>
            <w:tcW w:w="2540" w:type="dxa"/>
            <w:tcBorders>
              <w:top w:val="single" w:sz="8" w:space="0" w:color="auto"/>
              <w:left w:val="nil"/>
              <w:bottom w:val="single" w:sz="8" w:space="0" w:color="auto"/>
              <w:right w:val="single" w:sz="8" w:space="0" w:color="auto"/>
            </w:tcBorders>
            <w:shd w:val="clear" w:color="auto" w:fill="auto"/>
            <w:noWrap/>
            <w:vAlign w:val="center"/>
            <w:hideMark/>
          </w:tcPr>
          <w:p w:rsidR="00A22DAA" w:rsidRPr="001A7482" w:rsidRDefault="00A22DAA" w:rsidP="00767EA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$17,879,548</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767EAC" w:rsidP="006D2CE2">
            <w:pPr>
              <w:spacing w:after="0" w:line="240" w:lineRule="auto"/>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Servicio médico Polité</w:t>
            </w:r>
            <w:r w:rsidR="00A22DAA" w:rsidRPr="001A7482">
              <w:rPr>
                <w:rFonts w:asciiTheme="minorHAnsi" w:eastAsia="Times New Roman" w:hAnsiTheme="minorHAnsi" w:cstheme="minorHAnsi"/>
                <w:color w:val="000000"/>
                <w:sz w:val="18"/>
                <w:szCs w:val="18"/>
                <w:lang w:eastAsia="es-MX"/>
              </w:rPr>
              <w:t>cnica de Victoria</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767EA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$52,129</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Servicio médico IMEPLAN</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767EA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$7,311</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Servicio médico ITACE</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767EA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$614,171</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Servicio médico Burócrata</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767EA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$3,958,383</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Servicio médico Federalizado</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767EA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$102,066</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Servicio médico DIF</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767EA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$569,661</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Servicio médico COTACYT</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767EA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$23,452</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710EE7" w:rsidP="006D2CE2">
            <w:pPr>
              <w:spacing w:after="0" w:line="240" w:lineRule="auto"/>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Servicio médico Tecnoló</w:t>
            </w:r>
            <w:r w:rsidR="00A22DAA" w:rsidRPr="001A7482">
              <w:rPr>
                <w:rFonts w:asciiTheme="minorHAnsi" w:eastAsia="Times New Roman" w:hAnsiTheme="minorHAnsi" w:cstheme="minorHAnsi"/>
                <w:color w:val="000000"/>
                <w:sz w:val="18"/>
                <w:szCs w:val="18"/>
                <w:lang w:eastAsia="es-MX"/>
              </w:rPr>
              <w:t>gica de Reynosa</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767EA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$200,431</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Servicio médico H Supremo Tribunal</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767EA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$439,768</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Servicio médico COBAT</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767EA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$1,554,101</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Servicio médico ITAVU</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767EA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$410,101</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Servicio médico Auditoria Superior</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767EA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$88,801</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Servicio médico CONALEP</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767EA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$703,625</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710EE7" w:rsidP="006D2CE2">
            <w:pPr>
              <w:spacing w:after="0" w:line="240" w:lineRule="auto"/>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Servicio médico Polité</w:t>
            </w:r>
            <w:r w:rsidR="00A22DAA" w:rsidRPr="001A7482">
              <w:rPr>
                <w:rFonts w:asciiTheme="minorHAnsi" w:eastAsia="Times New Roman" w:hAnsiTheme="minorHAnsi" w:cstheme="minorHAnsi"/>
                <w:color w:val="000000"/>
                <w:sz w:val="18"/>
                <w:szCs w:val="18"/>
                <w:lang w:eastAsia="es-MX"/>
              </w:rPr>
              <w:t>cnica Rivereña</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767EA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$23,321</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Servicio médico Tribunal Electoral</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767EA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$41,799</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Servicio médico PRODETAM</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767EA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$11,946</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710EE7" w:rsidP="006D2CE2">
            <w:pPr>
              <w:spacing w:after="0" w:line="240" w:lineRule="auto"/>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Servicio médico Fiscalí</w:t>
            </w:r>
            <w:r w:rsidR="00A22DAA" w:rsidRPr="001A7482">
              <w:rPr>
                <w:rFonts w:asciiTheme="minorHAnsi" w:eastAsia="Times New Roman" w:hAnsiTheme="minorHAnsi" w:cstheme="minorHAnsi"/>
                <w:color w:val="000000"/>
                <w:sz w:val="18"/>
                <w:szCs w:val="18"/>
                <w:lang w:eastAsia="es-MX"/>
              </w:rPr>
              <w:t>a General</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767EA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$1,190,836</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Se</w:t>
            </w:r>
            <w:r w:rsidR="00710EE7">
              <w:rPr>
                <w:rFonts w:asciiTheme="minorHAnsi" w:eastAsia="Times New Roman" w:hAnsiTheme="minorHAnsi" w:cstheme="minorHAnsi"/>
                <w:color w:val="000000"/>
                <w:sz w:val="18"/>
                <w:szCs w:val="18"/>
                <w:lang w:eastAsia="es-MX"/>
              </w:rPr>
              <w:t>rvicio médico Comisión de Energí</w:t>
            </w:r>
            <w:r w:rsidRPr="001A7482">
              <w:rPr>
                <w:rFonts w:asciiTheme="minorHAnsi" w:eastAsia="Times New Roman" w:hAnsiTheme="minorHAnsi" w:cstheme="minorHAnsi"/>
                <w:color w:val="000000"/>
                <w:sz w:val="18"/>
                <w:szCs w:val="18"/>
                <w:lang w:eastAsia="es-MX"/>
              </w:rPr>
              <w:t>a</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767EA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$560</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Otros acreedores diversos</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767EA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$273,750</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Total Otras Cuentas por Pagar a Corto plazo</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767EAC">
            <w:pPr>
              <w:spacing w:after="0" w:line="240" w:lineRule="auto"/>
              <w:jc w:val="right"/>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$43,523,518</w:t>
            </w:r>
          </w:p>
        </w:tc>
      </w:tr>
    </w:tbl>
    <w:p w:rsidR="00A22DAA" w:rsidRPr="001A7482" w:rsidRDefault="00A22DAA" w:rsidP="00A22DAA">
      <w:pPr>
        <w:autoSpaceDE w:val="0"/>
        <w:autoSpaceDN w:val="0"/>
        <w:adjustRightInd w:val="0"/>
        <w:spacing w:after="0" w:line="240" w:lineRule="auto"/>
        <w:jc w:val="center"/>
        <w:rPr>
          <w:rFonts w:asciiTheme="minorHAnsi" w:hAnsiTheme="minorHAnsi" w:cstheme="minorHAnsi"/>
          <w:b/>
          <w:caps/>
          <w:sz w:val="20"/>
          <w:szCs w:val="20"/>
        </w:rPr>
      </w:pPr>
    </w:p>
    <w:p w:rsidR="00A22DAA" w:rsidRPr="001A7482" w:rsidRDefault="00A22DAA" w:rsidP="00A22DAA">
      <w:pPr>
        <w:autoSpaceDE w:val="0"/>
        <w:autoSpaceDN w:val="0"/>
        <w:adjustRightInd w:val="0"/>
        <w:spacing w:after="0" w:line="240" w:lineRule="auto"/>
        <w:jc w:val="center"/>
        <w:rPr>
          <w:rFonts w:asciiTheme="minorHAnsi" w:hAnsiTheme="minorHAnsi" w:cstheme="minorHAnsi"/>
          <w:b/>
          <w:caps/>
          <w:sz w:val="20"/>
          <w:szCs w:val="20"/>
        </w:rPr>
      </w:pPr>
    </w:p>
    <w:p w:rsidR="00A22DAA" w:rsidRPr="001A7482" w:rsidRDefault="00A22DAA" w:rsidP="00A22DAA">
      <w:pPr>
        <w:autoSpaceDE w:val="0"/>
        <w:autoSpaceDN w:val="0"/>
        <w:adjustRightInd w:val="0"/>
        <w:spacing w:after="0" w:line="240" w:lineRule="auto"/>
        <w:jc w:val="center"/>
        <w:rPr>
          <w:rFonts w:asciiTheme="minorHAnsi" w:hAnsiTheme="minorHAnsi" w:cstheme="minorHAnsi"/>
          <w:b/>
          <w:caps/>
          <w:sz w:val="20"/>
          <w:szCs w:val="20"/>
        </w:rPr>
      </w:pPr>
    </w:p>
    <w:p w:rsidR="00A22DAA" w:rsidRPr="001A7482" w:rsidRDefault="00A22DAA" w:rsidP="00A22DAA">
      <w:pPr>
        <w:autoSpaceDE w:val="0"/>
        <w:autoSpaceDN w:val="0"/>
        <w:adjustRightInd w:val="0"/>
        <w:spacing w:after="0" w:line="240" w:lineRule="auto"/>
        <w:jc w:val="center"/>
        <w:rPr>
          <w:rFonts w:asciiTheme="minorHAnsi" w:hAnsiTheme="minorHAnsi" w:cstheme="minorHAnsi"/>
          <w:b/>
          <w:caps/>
          <w:sz w:val="20"/>
          <w:szCs w:val="20"/>
        </w:rPr>
      </w:pPr>
    </w:p>
    <w:p w:rsidR="00A22DAA" w:rsidRPr="001A7482" w:rsidRDefault="00A22DAA" w:rsidP="00A22DAA">
      <w:pPr>
        <w:autoSpaceDE w:val="0"/>
        <w:autoSpaceDN w:val="0"/>
        <w:adjustRightInd w:val="0"/>
        <w:spacing w:after="0" w:line="240" w:lineRule="auto"/>
        <w:jc w:val="center"/>
        <w:rPr>
          <w:rFonts w:asciiTheme="minorHAnsi" w:hAnsiTheme="minorHAnsi" w:cstheme="minorHAnsi"/>
          <w:b/>
          <w:caps/>
          <w:sz w:val="20"/>
          <w:szCs w:val="20"/>
        </w:rPr>
      </w:pPr>
    </w:p>
    <w:p w:rsidR="00A22DAA" w:rsidRPr="001A7482" w:rsidRDefault="00A22DAA" w:rsidP="00A22DAA">
      <w:pPr>
        <w:autoSpaceDE w:val="0"/>
        <w:autoSpaceDN w:val="0"/>
        <w:adjustRightInd w:val="0"/>
        <w:spacing w:after="0" w:line="240" w:lineRule="auto"/>
        <w:jc w:val="center"/>
        <w:rPr>
          <w:rFonts w:asciiTheme="minorHAnsi" w:hAnsiTheme="minorHAnsi" w:cstheme="minorHAnsi"/>
          <w:b/>
          <w:caps/>
          <w:sz w:val="20"/>
          <w:szCs w:val="20"/>
        </w:rPr>
      </w:pPr>
      <w:r w:rsidRPr="001A7482">
        <w:rPr>
          <w:rFonts w:asciiTheme="minorHAnsi" w:hAnsiTheme="minorHAnsi" w:cstheme="minorHAnsi"/>
          <w:b/>
          <w:caps/>
          <w:sz w:val="20"/>
          <w:szCs w:val="20"/>
        </w:rPr>
        <w:t>Otros pasivos a corto plazo.</w:t>
      </w:r>
    </w:p>
    <w:tbl>
      <w:tblPr>
        <w:tblpPr w:leftFromText="141" w:rightFromText="141" w:vertAnchor="text" w:horzAnchor="margin" w:tblpXSpec="center" w:tblpY="136"/>
        <w:tblW w:w="8653" w:type="dxa"/>
        <w:tblCellMar>
          <w:left w:w="70" w:type="dxa"/>
          <w:right w:w="70" w:type="dxa"/>
        </w:tblCellMar>
        <w:tblLook w:val="04A0"/>
      </w:tblPr>
      <w:tblGrid>
        <w:gridCol w:w="5565"/>
        <w:gridCol w:w="3088"/>
      </w:tblGrid>
      <w:tr w:rsidR="00A22DAA" w:rsidRPr="001A7482" w:rsidTr="006D2CE2">
        <w:trPr>
          <w:trHeight w:val="371"/>
        </w:trPr>
        <w:tc>
          <w:tcPr>
            <w:tcW w:w="5565" w:type="dxa"/>
            <w:tcBorders>
              <w:top w:val="single" w:sz="8" w:space="0" w:color="auto"/>
              <w:left w:val="single" w:sz="8" w:space="0" w:color="auto"/>
              <w:bottom w:val="single" w:sz="8" w:space="0" w:color="auto"/>
              <w:right w:val="single" w:sz="8" w:space="0" w:color="auto"/>
            </w:tcBorders>
            <w:shd w:val="clear" w:color="000000" w:fill="D8D8D8"/>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Concepto</w:t>
            </w:r>
          </w:p>
        </w:tc>
        <w:tc>
          <w:tcPr>
            <w:tcW w:w="3088" w:type="dxa"/>
            <w:tcBorders>
              <w:top w:val="single" w:sz="8" w:space="0" w:color="auto"/>
              <w:left w:val="nil"/>
              <w:bottom w:val="single" w:sz="8" w:space="0" w:color="auto"/>
              <w:right w:val="single" w:sz="8" w:space="0" w:color="auto"/>
            </w:tcBorders>
            <w:shd w:val="clear" w:color="000000" w:fill="D8D8D8"/>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Importe</w:t>
            </w:r>
          </w:p>
        </w:tc>
      </w:tr>
      <w:tr w:rsidR="00A22DAA" w:rsidRPr="001A7482" w:rsidTr="006D2CE2">
        <w:trPr>
          <w:trHeight w:val="371"/>
        </w:trPr>
        <w:tc>
          <w:tcPr>
            <w:tcW w:w="5565" w:type="dxa"/>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Ingresos por clasificar       (1)</w:t>
            </w:r>
          </w:p>
        </w:tc>
        <w:tc>
          <w:tcPr>
            <w:tcW w:w="3088"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264572">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$4,232,224</w:t>
            </w:r>
          </w:p>
        </w:tc>
      </w:tr>
      <w:tr w:rsidR="00A22DAA" w:rsidRPr="001A7482" w:rsidTr="006D2CE2">
        <w:trPr>
          <w:trHeight w:val="371"/>
        </w:trPr>
        <w:tc>
          <w:tcPr>
            <w:tcW w:w="5565" w:type="dxa"/>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Otros pasivos circulantes (2)</w:t>
            </w:r>
          </w:p>
        </w:tc>
        <w:tc>
          <w:tcPr>
            <w:tcW w:w="3088"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264572">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$13,887,885</w:t>
            </w:r>
          </w:p>
        </w:tc>
      </w:tr>
      <w:tr w:rsidR="00A22DAA" w:rsidRPr="001A7482" w:rsidTr="006D2CE2">
        <w:trPr>
          <w:trHeight w:val="371"/>
        </w:trPr>
        <w:tc>
          <w:tcPr>
            <w:tcW w:w="5565" w:type="dxa"/>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Total otros pasivos a corto plazo</w:t>
            </w:r>
          </w:p>
        </w:tc>
        <w:tc>
          <w:tcPr>
            <w:tcW w:w="3088"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264572">
            <w:pPr>
              <w:spacing w:after="0" w:line="240" w:lineRule="auto"/>
              <w:jc w:val="right"/>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$18,120,109</w:t>
            </w:r>
          </w:p>
        </w:tc>
      </w:tr>
    </w:tbl>
    <w:p w:rsidR="00A22DAA" w:rsidRPr="001A7482" w:rsidRDefault="00A22DAA" w:rsidP="00A22DAA">
      <w:pPr>
        <w:autoSpaceDE w:val="0"/>
        <w:autoSpaceDN w:val="0"/>
        <w:adjustRightInd w:val="0"/>
        <w:spacing w:after="0" w:line="240" w:lineRule="auto"/>
        <w:jc w:val="both"/>
        <w:rPr>
          <w:rFonts w:asciiTheme="minorHAnsi" w:hAnsiTheme="minorHAnsi" w:cstheme="minorHAnsi"/>
          <w:sz w:val="20"/>
          <w:szCs w:val="20"/>
        </w:rPr>
      </w:pPr>
    </w:p>
    <w:p w:rsidR="00A22DAA" w:rsidRDefault="00A22DAA" w:rsidP="00A22DAA">
      <w:pPr>
        <w:autoSpaceDE w:val="0"/>
        <w:autoSpaceDN w:val="0"/>
        <w:adjustRightInd w:val="0"/>
        <w:spacing w:after="0" w:line="240" w:lineRule="auto"/>
        <w:jc w:val="both"/>
        <w:rPr>
          <w:rFonts w:asciiTheme="minorHAnsi" w:hAnsiTheme="minorHAnsi" w:cstheme="minorHAnsi"/>
          <w:sz w:val="20"/>
          <w:szCs w:val="20"/>
        </w:rPr>
      </w:pPr>
    </w:p>
    <w:p w:rsidR="00264572" w:rsidRDefault="00264572" w:rsidP="00A22DAA">
      <w:pPr>
        <w:autoSpaceDE w:val="0"/>
        <w:autoSpaceDN w:val="0"/>
        <w:adjustRightInd w:val="0"/>
        <w:spacing w:after="0" w:line="240" w:lineRule="auto"/>
        <w:jc w:val="both"/>
        <w:rPr>
          <w:rFonts w:asciiTheme="minorHAnsi" w:hAnsiTheme="minorHAnsi" w:cstheme="minorHAnsi"/>
          <w:sz w:val="20"/>
          <w:szCs w:val="20"/>
        </w:rPr>
      </w:pPr>
    </w:p>
    <w:p w:rsidR="00264572" w:rsidRDefault="00264572" w:rsidP="00A22DAA">
      <w:pPr>
        <w:autoSpaceDE w:val="0"/>
        <w:autoSpaceDN w:val="0"/>
        <w:adjustRightInd w:val="0"/>
        <w:spacing w:after="0" w:line="240" w:lineRule="auto"/>
        <w:jc w:val="both"/>
        <w:rPr>
          <w:rFonts w:asciiTheme="minorHAnsi" w:hAnsiTheme="minorHAnsi" w:cstheme="minorHAnsi"/>
          <w:sz w:val="20"/>
          <w:szCs w:val="20"/>
        </w:rPr>
      </w:pPr>
    </w:p>
    <w:p w:rsidR="00264572" w:rsidRDefault="00264572" w:rsidP="00A22DAA">
      <w:pPr>
        <w:autoSpaceDE w:val="0"/>
        <w:autoSpaceDN w:val="0"/>
        <w:adjustRightInd w:val="0"/>
        <w:spacing w:after="0" w:line="240" w:lineRule="auto"/>
        <w:jc w:val="both"/>
        <w:rPr>
          <w:rFonts w:asciiTheme="minorHAnsi" w:hAnsiTheme="minorHAnsi" w:cstheme="minorHAnsi"/>
          <w:sz w:val="20"/>
          <w:szCs w:val="20"/>
        </w:rPr>
      </w:pPr>
    </w:p>
    <w:p w:rsidR="00264572" w:rsidRDefault="00264572" w:rsidP="00A22DAA">
      <w:pPr>
        <w:autoSpaceDE w:val="0"/>
        <w:autoSpaceDN w:val="0"/>
        <w:adjustRightInd w:val="0"/>
        <w:spacing w:after="0" w:line="240" w:lineRule="auto"/>
        <w:jc w:val="both"/>
        <w:rPr>
          <w:rFonts w:asciiTheme="minorHAnsi" w:hAnsiTheme="minorHAnsi" w:cstheme="minorHAnsi"/>
          <w:sz w:val="20"/>
          <w:szCs w:val="20"/>
        </w:rPr>
      </w:pPr>
    </w:p>
    <w:p w:rsidR="00264572" w:rsidRDefault="00264572" w:rsidP="00A22DAA">
      <w:pPr>
        <w:autoSpaceDE w:val="0"/>
        <w:autoSpaceDN w:val="0"/>
        <w:adjustRightInd w:val="0"/>
        <w:spacing w:after="0" w:line="240" w:lineRule="auto"/>
        <w:jc w:val="both"/>
        <w:rPr>
          <w:rFonts w:asciiTheme="minorHAnsi" w:hAnsiTheme="minorHAnsi" w:cstheme="minorHAnsi"/>
          <w:sz w:val="20"/>
          <w:szCs w:val="20"/>
        </w:rPr>
      </w:pPr>
    </w:p>
    <w:p w:rsidR="00264572" w:rsidRPr="001A7482" w:rsidRDefault="00264572" w:rsidP="00A22DAA">
      <w:pPr>
        <w:autoSpaceDE w:val="0"/>
        <w:autoSpaceDN w:val="0"/>
        <w:adjustRightInd w:val="0"/>
        <w:spacing w:after="0" w:line="240" w:lineRule="auto"/>
        <w:jc w:val="both"/>
        <w:rPr>
          <w:rFonts w:asciiTheme="minorHAnsi" w:hAnsiTheme="minorHAnsi" w:cstheme="minorHAnsi"/>
          <w:sz w:val="20"/>
          <w:szCs w:val="20"/>
        </w:rPr>
      </w:pPr>
    </w:p>
    <w:p w:rsidR="00A22DAA" w:rsidRPr="001A7482" w:rsidRDefault="00A22DAA" w:rsidP="00A22DAA">
      <w:pPr>
        <w:pStyle w:val="Prrafodelista"/>
        <w:numPr>
          <w:ilvl w:val="0"/>
          <w:numId w:val="26"/>
        </w:numPr>
        <w:autoSpaceDE w:val="0"/>
        <w:autoSpaceDN w:val="0"/>
        <w:adjustRightInd w:val="0"/>
        <w:spacing w:after="0" w:line="240" w:lineRule="auto"/>
        <w:jc w:val="both"/>
        <w:rPr>
          <w:rFonts w:asciiTheme="minorHAnsi" w:hAnsiTheme="minorHAnsi" w:cstheme="minorHAnsi"/>
          <w:sz w:val="20"/>
          <w:szCs w:val="20"/>
        </w:rPr>
      </w:pPr>
      <w:r w:rsidRPr="001A7482">
        <w:rPr>
          <w:rFonts w:asciiTheme="minorHAnsi" w:hAnsiTheme="minorHAnsi" w:cstheme="minorHAnsi"/>
          <w:sz w:val="20"/>
          <w:szCs w:val="20"/>
        </w:rPr>
        <w:t>El saldo correspondiente a Ingresos por Clasificar, reflejado en el Est</w:t>
      </w:r>
      <w:r w:rsidR="00264572">
        <w:rPr>
          <w:rFonts w:asciiTheme="minorHAnsi" w:hAnsiTheme="minorHAnsi" w:cstheme="minorHAnsi"/>
          <w:sz w:val="20"/>
          <w:szCs w:val="20"/>
        </w:rPr>
        <w:t>ado de S</w:t>
      </w:r>
      <w:r w:rsidRPr="001A7482">
        <w:rPr>
          <w:rFonts w:asciiTheme="minorHAnsi" w:hAnsiTheme="minorHAnsi" w:cstheme="minorHAnsi"/>
          <w:sz w:val="20"/>
          <w:szCs w:val="20"/>
        </w:rPr>
        <w:t>ituación Financiera al 31 de diciembre de 2022, corresponde a pagos que realizan l</w:t>
      </w:r>
      <w:r w:rsidR="00264572">
        <w:rPr>
          <w:rFonts w:asciiTheme="minorHAnsi" w:hAnsiTheme="minorHAnsi" w:cstheme="minorHAnsi"/>
          <w:sz w:val="20"/>
          <w:szCs w:val="20"/>
        </w:rPr>
        <w:t>os trabajadores, pensionados y o</w:t>
      </w:r>
      <w:r w:rsidRPr="001A7482">
        <w:rPr>
          <w:rFonts w:asciiTheme="minorHAnsi" w:hAnsiTheme="minorHAnsi" w:cstheme="minorHAnsi"/>
          <w:sz w:val="20"/>
          <w:szCs w:val="20"/>
        </w:rPr>
        <w:t xml:space="preserve">rganismos, que no se presentan a la caja del Instituto a solicitar su recibo de </w:t>
      </w:r>
      <w:r w:rsidR="00264572">
        <w:rPr>
          <w:rFonts w:asciiTheme="minorHAnsi" w:hAnsiTheme="minorHAnsi" w:cstheme="minorHAnsi"/>
          <w:sz w:val="20"/>
          <w:szCs w:val="20"/>
        </w:rPr>
        <w:t>pago ni hacer del conocimiento a</w:t>
      </w:r>
      <w:r w:rsidRPr="001A7482">
        <w:rPr>
          <w:rFonts w:asciiTheme="minorHAnsi" w:hAnsiTheme="minorHAnsi" w:cstheme="minorHAnsi"/>
          <w:sz w:val="20"/>
          <w:szCs w:val="20"/>
        </w:rPr>
        <w:t>l Instituto del depósito efectuado, su saldo se integra por los siguientes conceptos:</w:t>
      </w:r>
    </w:p>
    <w:p w:rsidR="00A22DAA" w:rsidRPr="001A7482" w:rsidRDefault="00A22DAA" w:rsidP="00A22DAA">
      <w:pPr>
        <w:autoSpaceDE w:val="0"/>
        <w:autoSpaceDN w:val="0"/>
        <w:adjustRightInd w:val="0"/>
        <w:spacing w:after="0" w:line="240" w:lineRule="auto"/>
        <w:jc w:val="both"/>
        <w:rPr>
          <w:rFonts w:asciiTheme="minorHAnsi" w:hAnsiTheme="minorHAnsi" w:cstheme="minorHAnsi"/>
          <w:sz w:val="20"/>
          <w:szCs w:val="20"/>
        </w:rPr>
      </w:pPr>
    </w:p>
    <w:p w:rsidR="00A22DAA" w:rsidRPr="001A7482" w:rsidRDefault="00A22DAA" w:rsidP="00A22DAA">
      <w:pPr>
        <w:autoSpaceDE w:val="0"/>
        <w:autoSpaceDN w:val="0"/>
        <w:adjustRightInd w:val="0"/>
        <w:spacing w:after="0" w:line="240" w:lineRule="auto"/>
        <w:jc w:val="both"/>
        <w:rPr>
          <w:rFonts w:asciiTheme="minorHAnsi" w:hAnsiTheme="minorHAnsi" w:cstheme="minorHAnsi"/>
          <w:sz w:val="20"/>
          <w:szCs w:val="20"/>
        </w:rPr>
      </w:pPr>
    </w:p>
    <w:tbl>
      <w:tblPr>
        <w:tblW w:w="7960" w:type="dxa"/>
        <w:tblInd w:w="57" w:type="dxa"/>
        <w:tblCellMar>
          <w:left w:w="70" w:type="dxa"/>
          <w:right w:w="70" w:type="dxa"/>
        </w:tblCellMar>
        <w:tblLook w:val="04A0"/>
      </w:tblPr>
      <w:tblGrid>
        <w:gridCol w:w="5420"/>
        <w:gridCol w:w="2540"/>
      </w:tblGrid>
      <w:tr w:rsidR="00A22DAA" w:rsidRPr="001A7482" w:rsidTr="006D2CE2">
        <w:trPr>
          <w:trHeight w:val="375"/>
        </w:trPr>
        <w:tc>
          <w:tcPr>
            <w:tcW w:w="5420" w:type="dxa"/>
            <w:tcBorders>
              <w:top w:val="single" w:sz="8" w:space="0" w:color="auto"/>
              <w:left w:val="single" w:sz="8" w:space="0" w:color="auto"/>
              <w:bottom w:val="single" w:sz="8" w:space="0" w:color="auto"/>
              <w:right w:val="single" w:sz="8" w:space="0" w:color="auto"/>
            </w:tcBorders>
            <w:shd w:val="clear" w:color="000000" w:fill="D8D8D8"/>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Concepto</w:t>
            </w:r>
          </w:p>
        </w:tc>
        <w:tc>
          <w:tcPr>
            <w:tcW w:w="2540" w:type="dxa"/>
            <w:tcBorders>
              <w:top w:val="single" w:sz="8" w:space="0" w:color="auto"/>
              <w:left w:val="nil"/>
              <w:bottom w:val="single" w:sz="8" w:space="0" w:color="auto"/>
              <w:right w:val="single" w:sz="8" w:space="0" w:color="auto"/>
            </w:tcBorders>
            <w:shd w:val="clear" w:color="000000" w:fill="D8D8D8"/>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Importe</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000000" w:fill="FFFFFF"/>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Organismos varios</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26457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$723,773</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000000" w:fill="FFFFFF"/>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COBAT</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26457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$1,246,504</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000000" w:fill="FFFFFF"/>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ITACE</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26457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$162,335</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000000" w:fill="FFFFFF"/>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Otros ingresos por clasificar</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26457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$1,268,057</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000000" w:fill="FFFFFF"/>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Secretaria  de Salud</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26457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$517,047</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000000" w:fill="FFFFFF"/>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DIF</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26457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$142,649</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000000" w:fill="FFFFFF"/>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Banorte pago referenciado</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26457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$62,702</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000000" w:fill="FFFFFF"/>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Universidad de Seguridad y Justicia</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26457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$37,537</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000000" w:fill="FFFFFF"/>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H. Congreso del Estado</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26457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$26,219</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000000" w:fill="FFFFFF"/>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CENDIS IPSSET</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26457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$18,077</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Colegio de San Juan</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26457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$39</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IMEPLAN</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26457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$24,544</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Centro de Conciliación Laboral</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26457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$2,741</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000000" w:fill="FFFFFF"/>
            <w:noWrap/>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Total Ingresos por Clasificar</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264572">
            <w:pPr>
              <w:spacing w:after="0" w:line="240" w:lineRule="auto"/>
              <w:jc w:val="right"/>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$4,232,224</w:t>
            </w:r>
          </w:p>
        </w:tc>
      </w:tr>
    </w:tbl>
    <w:p w:rsidR="00A22DAA" w:rsidRPr="001A7482" w:rsidRDefault="00A22DAA" w:rsidP="00A22DAA">
      <w:pPr>
        <w:autoSpaceDE w:val="0"/>
        <w:autoSpaceDN w:val="0"/>
        <w:adjustRightInd w:val="0"/>
        <w:spacing w:after="0" w:line="240" w:lineRule="auto"/>
        <w:jc w:val="both"/>
        <w:rPr>
          <w:rFonts w:asciiTheme="minorHAnsi" w:hAnsiTheme="minorHAnsi" w:cstheme="minorHAnsi"/>
          <w:sz w:val="20"/>
          <w:szCs w:val="20"/>
        </w:rPr>
      </w:pPr>
    </w:p>
    <w:p w:rsidR="00A22DAA" w:rsidRPr="001A7482" w:rsidRDefault="00A22DAA" w:rsidP="00A22DAA">
      <w:pPr>
        <w:autoSpaceDE w:val="0"/>
        <w:autoSpaceDN w:val="0"/>
        <w:adjustRightInd w:val="0"/>
        <w:spacing w:after="0" w:line="240" w:lineRule="auto"/>
        <w:jc w:val="both"/>
        <w:rPr>
          <w:rFonts w:asciiTheme="minorHAnsi" w:hAnsiTheme="minorHAnsi" w:cstheme="minorHAnsi"/>
          <w:sz w:val="20"/>
          <w:szCs w:val="20"/>
        </w:rPr>
      </w:pPr>
    </w:p>
    <w:p w:rsidR="00A22DAA" w:rsidRPr="001A7482" w:rsidRDefault="00A22DAA" w:rsidP="00A22DAA">
      <w:pPr>
        <w:autoSpaceDE w:val="0"/>
        <w:autoSpaceDN w:val="0"/>
        <w:adjustRightInd w:val="0"/>
        <w:spacing w:after="0" w:line="240" w:lineRule="auto"/>
        <w:jc w:val="both"/>
        <w:rPr>
          <w:rFonts w:asciiTheme="minorHAnsi" w:hAnsiTheme="minorHAnsi" w:cstheme="minorHAnsi"/>
          <w:sz w:val="20"/>
          <w:szCs w:val="20"/>
        </w:rPr>
      </w:pPr>
    </w:p>
    <w:p w:rsidR="00A22DAA" w:rsidRPr="001A7482" w:rsidRDefault="00A22DAA" w:rsidP="00A22DAA">
      <w:pPr>
        <w:pStyle w:val="Prrafodelista"/>
        <w:numPr>
          <w:ilvl w:val="0"/>
          <w:numId w:val="26"/>
        </w:numPr>
        <w:autoSpaceDE w:val="0"/>
        <w:autoSpaceDN w:val="0"/>
        <w:adjustRightInd w:val="0"/>
        <w:spacing w:after="0" w:line="240" w:lineRule="auto"/>
        <w:ind w:left="0" w:hanging="357"/>
        <w:jc w:val="both"/>
        <w:rPr>
          <w:rFonts w:asciiTheme="minorHAnsi" w:hAnsiTheme="minorHAnsi" w:cstheme="minorHAnsi"/>
          <w:b/>
          <w:caps/>
          <w:sz w:val="20"/>
          <w:szCs w:val="20"/>
        </w:rPr>
      </w:pPr>
      <w:r w:rsidRPr="001A7482">
        <w:rPr>
          <w:rFonts w:asciiTheme="minorHAnsi" w:hAnsiTheme="minorHAnsi" w:cstheme="minorHAnsi"/>
          <w:sz w:val="20"/>
          <w:szCs w:val="20"/>
        </w:rPr>
        <w:t>El saldo de Otros Pasivos Circulantes se integra de la siguiente manera:</w:t>
      </w:r>
    </w:p>
    <w:p w:rsidR="00A22DAA" w:rsidRPr="001A7482" w:rsidRDefault="00A22DAA" w:rsidP="00A22DAA">
      <w:pPr>
        <w:autoSpaceDE w:val="0"/>
        <w:autoSpaceDN w:val="0"/>
        <w:adjustRightInd w:val="0"/>
        <w:spacing w:after="0" w:line="240" w:lineRule="auto"/>
        <w:rPr>
          <w:rFonts w:asciiTheme="minorHAnsi" w:hAnsiTheme="minorHAnsi" w:cstheme="minorHAnsi"/>
          <w:b/>
          <w:caps/>
          <w:sz w:val="20"/>
          <w:szCs w:val="20"/>
        </w:rPr>
      </w:pPr>
    </w:p>
    <w:tbl>
      <w:tblPr>
        <w:tblW w:w="7960" w:type="dxa"/>
        <w:tblInd w:w="57" w:type="dxa"/>
        <w:tblCellMar>
          <w:left w:w="70" w:type="dxa"/>
          <w:right w:w="70" w:type="dxa"/>
        </w:tblCellMar>
        <w:tblLook w:val="04A0"/>
      </w:tblPr>
      <w:tblGrid>
        <w:gridCol w:w="5420"/>
        <w:gridCol w:w="2540"/>
      </w:tblGrid>
      <w:tr w:rsidR="00A22DAA" w:rsidRPr="001A7482" w:rsidTr="006D2CE2">
        <w:trPr>
          <w:trHeight w:val="375"/>
        </w:trPr>
        <w:tc>
          <w:tcPr>
            <w:tcW w:w="5420" w:type="dxa"/>
            <w:tcBorders>
              <w:top w:val="single" w:sz="8" w:space="0" w:color="auto"/>
              <w:left w:val="single" w:sz="8" w:space="0" w:color="auto"/>
              <w:bottom w:val="single" w:sz="8" w:space="0" w:color="auto"/>
              <w:right w:val="single" w:sz="8" w:space="0" w:color="auto"/>
            </w:tcBorders>
            <w:shd w:val="clear" w:color="000000" w:fill="D8D8D8"/>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Concepto</w:t>
            </w:r>
          </w:p>
        </w:tc>
        <w:tc>
          <w:tcPr>
            <w:tcW w:w="2540" w:type="dxa"/>
            <w:tcBorders>
              <w:top w:val="single" w:sz="8" w:space="0" w:color="auto"/>
              <w:left w:val="nil"/>
              <w:bottom w:val="single" w:sz="8" w:space="0" w:color="auto"/>
              <w:right w:val="single" w:sz="8" w:space="0" w:color="auto"/>
            </w:tcBorders>
            <w:shd w:val="clear" w:color="000000" w:fill="D8D8D8"/>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Importe</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xml:space="preserve">Reservas </w:t>
            </w:r>
            <w:proofErr w:type="spellStart"/>
            <w:r w:rsidRPr="001A7482">
              <w:rPr>
                <w:rFonts w:asciiTheme="minorHAnsi" w:eastAsia="Times New Roman" w:hAnsiTheme="minorHAnsi" w:cstheme="minorHAnsi"/>
                <w:color w:val="000000"/>
                <w:sz w:val="18"/>
                <w:szCs w:val="18"/>
                <w:lang w:eastAsia="es-MX"/>
              </w:rPr>
              <w:t>Membresía</w:t>
            </w:r>
            <w:proofErr w:type="spellEnd"/>
            <w:r w:rsidRPr="001A7482">
              <w:rPr>
                <w:rFonts w:asciiTheme="minorHAnsi" w:eastAsia="Times New Roman" w:hAnsiTheme="minorHAnsi" w:cstheme="minorHAnsi"/>
                <w:color w:val="000000"/>
                <w:sz w:val="18"/>
                <w:szCs w:val="18"/>
                <w:lang w:eastAsia="es-MX"/>
              </w:rPr>
              <w:t xml:space="preserve"> de gimnasio (1)</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26457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$4,788,025</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Avalúos hipotecarios</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26457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$28,572</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Gastos notariales de préstamos hipotecarios</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26457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$129,828</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Derechos por liberación de gravamen</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26457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$139,837</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Estudio actuarial</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26457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$5,162</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Reservas CENDIS (2)</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264572">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$8,796,461</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Total otros pasivos circulantes</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264572">
            <w:pPr>
              <w:spacing w:after="0" w:line="240" w:lineRule="auto"/>
              <w:jc w:val="right"/>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$13,887,885</w:t>
            </w:r>
          </w:p>
        </w:tc>
      </w:tr>
    </w:tbl>
    <w:p w:rsidR="00A22DAA" w:rsidRPr="001A7482" w:rsidRDefault="00A22DAA" w:rsidP="00A22DAA">
      <w:pPr>
        <w:autoSpaceDE w:val="0"/>
        <w:autoSpaceDN w:val="0"/>
        <w:adjustRightInd w:val="0"/>
        <w:spacing w:after="0" w:line="240" w:lineRule="auto"/>
        <w:rPr>
          <w:rFonts w:asciiTheme="minorHAnsi" w:hAnsiTheme="minorHAnsi" w:cstheme="minorHAnsi"/>
          <w:b/>
          <w:caps/>
          <w:sz w:val="20"/>
          <w:szCs w:val="20"/>
        </w:rPr>
      </w:pPr>
    </w:p>
    <w:p w:rsidR="00A22DAA" w:rsidRPr="001A7482" w:rsidRDefault="00A22DAA" w:rsidP="00A22DAA">
      <w:pPr>
        <w:autoSpaceDE w:val="0"/>
        <w:autoSpaceDN w:val="0"/>
        <w:adjustRightInd w:val="0"/>
        <w:spacing w:after="0" w:line="240" w:lineRule="auto"/>
        <w:rPr>
          <w:rFonts w:asciiTheme="minorHAnsi" w:hAnsiTheme="minorHAnsi" w:cstheme="minorHAnsi"/>
          <w:b/>
          <w:caps/>
          <w:sz w:val="20"/>
          <w:szCs w:val="20"/>
        </w:rPr>
      </w:pPr>
    </w:p>
    <w:p w:rsidR="00A22DAA" w:rsidRPr="001A7482" w:rsidRDefault="002C3237" w:rsidP="00A22DAA">
      <w:pPr>
        <w:pStyle w:val="Prrafodelista"/>
        <w:numPr>
          <w:ilvl w:val="0"/>
          <w:numId w:val="23"/>
        </w:numPr>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sz w:val="20"/>
          <w:szCs w:val="20"/>
        </w:rPr>
        <w:t>Se informa que las reservas de g</w:t>
      </w:r>
      <w:r w:rsidR="00A22DAA" w:rsidRPr="001A7482">
        <w:rPr>
          <w:rFonts w:asciiTheme="minorHAnsi" w:hAnsiTheme="minorHAnsi" w:cstheme="minorHAnsi"/>
          <w:sz w:val="20"/>
          <w:szCs w:val="20"/>
        </w:rPr>
        <w:t>imnasio se generan con las cuotas que pag</w:t>
      </w:r>
      <w:r>
        <w:rPr>
          <w:rFonts w:asciiTheme="minorHAnsi" w:hAnsiTheme="minorHAnsi" w:cstheme="minorHAnsi"/>
          <w:sz w:val="20"/>
          <w:szCs w:val="20"/>
        </w:rPr>
        <w:t>an los usuarios por el uso del gimnasio y á</w:t>
      </w:r>
      <w:r w:rsidR="00A22DAA" w:rsidRPr="001A7482">
        <w:rPr>
          <w:rFonts w:asciiTheme="minorHAnsi" w:hAnsiTheme="minorHAnsi" w:cstheme="minorHAnsi"/>
          <w:sz w:val="20"/>
          <w:szCs w:val="20"/>
        </w:rPr>
        <w:t>rea de albercas y estas son utilizadas para sufragar gasto</w:t>
      </w:r>
      <w:r>
        <w:rPr>
          <w:rFonts w:asciiTheme="minorHAnsi" w:hAnsiTheme="minorHAnsi" w:cstheme="minorHAnsi"/>
          <w:sz w:val="20"/>
          <w:szCs w:val="20"/>
        </w:rPr>
        <w:t>s de mantenimiento y compra de equipo para el g</w:t>
      </w:r>
      <w:r w:rsidR="00A22DAA" w:rsidRPr="001A7482">
        <w:rPr>
          <w:rFonts w:asciiTheme="minorHAnsi" w:hAnsiTheme="minorHAnsi" w:cstheme="minorHAnsi"/>
          <w:sz w:val="20"/>
          <w:szCs w:val="20"/>
        </w:rPr>
        <w:t>imnasio y Unidad Deportiva.</w:t>
      </w:r>
    </w:p>
    <w:p w:rsidR="00A22DAA" w:rsidRPr="001A7482" w:rsidRDefault="002C3237" w:rsidP="00A22DAA">
      <w:pPr>
        <w:pStyle w:val="Prrafodelista"/>
        <w:numPr>
          <w:ilvl w:val="0"/>
          <w:numId w:val="23"/>
        </w:numPr>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sz w:val="20"/>
          <w:szCs w:val="20"/>
        </w:rPr>
        <w:lastRenderedPageBreak/>
        <w:t>Se informa que las r</w:t>
      </w:r>
      <w:r w:rsidR="00A22DAA" w:rsidRPr="001A7482">
        <w:rPr>
          <w:rFonts w:asciiTheme="minorHAnsi" w:hAnsiTheme="minorHAnsi" w:cstheme="minorHAnsi"/>
          <w:sz w:val="20"/>
          <w:szCs w:val="20"/>
        </w:rPr>
        <w:t>eservas de CENDIS se generan con las Cuotas que pagan los de padres de Familia por tener inscritos</w:t>
      </w:r>
      <w:r>
        <w:rPr>
          <w:rFonts w:asciiTheme="minorHAnsi" w:hAnsiTheme="minorHAnsi" w:cstheme="minorHAnsi"/>
          <w:sz w:val="20"/>
          <w:szCs w:val="20"/>
        </w:rPr>
        <w:t xml:space="preserve"> a sus hijos en los CENDIS que a</w:t>
      </w:r>
      <w:r w:rsidR="00A22DAA" w:rsidRPr="001A7482">
        <w:rPr>
          <w:rFonts w:asciiTheme="minorHAnsi" w:hAnsiTheme="minorHAnsi" w:cstheme="minorHAnsi"/>
          <w:sz w:val="20"/>
          <w:szCs w:val="20"/>
        </w:rPr>
        <w:t>dministra el IPSSET, y estas son utilizadas para sufragar gastos de mantenimiento y compra de Equipamiento para los CENDIS.</w:t>
      </w:r>
    </w:p>
    <w:p w:rsidR="00A22DAA" w:rsidRPr="001A7482" w:rsidRDefault="00A22DAA" w:rsidP="00A22DAA">
      <w:pPr>
        <w:autoSpaceDE w:val="0"/>
        <w:autoSpaceDN w:val="0"/>
        <w:adjustRightInd w:val="0"/>
        <w:spacing w:after="0" w:line="240" w:lineRule="auto"/>
        <w:ind w:left="360"/>
        <w:jc w:val="both"/>
        <w:rPr>
          <w:rFonts w:asciiTheme="minorHAnsi" w:hAnsiTheme="minorHAnsi" w:cstheme="minorHAnsi"/>
          <w:sz w:val="20"/>
          <w:szCs w:val="20"/>
        </w:rPr>
      </w:pPr>
    </w:p>
    <w:p w:rsidR="00A22DAA" w:rsidRPr="001A7482" w:rsidRDefault="00A22DAA" w:rsidP="00A22DAA">
      <w:pPr>
        <w:autoSpaceDE w:val="0"/>
        <w:autoSpaceDN w:val="0"/>
        <w:adjustRightInd w:val="0"/>
        <w:spacing w:after="0" w:line="240" w:lineRule="auto"/>
        <w:rPr>
          <w:rFonts w:asciiTheme="minorHAnsi" w:hAnsiTheme="minorHAnsi" w:cstheme="minorHAnsi"/>
          <w:b/>
          <w:caps/>
          <w:sz w:val="20"/>
          <w:szCs w:val="20"/>
        </w:rPr>
      </w:pPr>
    </w:p>
    <w:p w:rsidR="00A22DAA" w:rsidRPr="001A7482" w:rsidRDefault="00A22DAA" w:rsidP="00A22DAA">
      <w:pPr>
        <w:autoSpaceDE w:val="0"/>
        <w:autoSpaceDN w:val="0"/>
        <w:adjustRightInd w:val="0"/>
        <w:spacing w:after="0" w:line="240" w:lineRule="auto"/>
        <w:rPr>
          <w:rFonts w:asciiTheme="minorHAnsi" w:hAnsiTheme="minorHAnsi" w:cstheme="minorHAnsi"/>
          <w:b/>
          <w:caps/>
          <w:sz w:val="20"/>
          <w:szCs w:val="20"/>
        </w:rPr>
      </w:pPr>
    </w:p>
    <w:p w:rsidR="00A22DAA" w:rsidRPr="001A7482" w:rsidRDefault="00A22DAA" w:rsidP="00A22DAA">
      <w:pPr>
        <w:autoSpaceDE w:val="0"/>
        <w:autoSpaceDN w:val="0"/>
        <w:adjustRightInd w:val="0"/>
        <w:spacing w:after="0" w:line="240" w:lineRule="auto"/>
        <w:rPr>
          <w:rFonts w:asciiTheme="minorHAnsi" w:hAnsiTheme="minorHAnsi" w:cstheme="minorHAnsi"/>
          <w:b/>
          <w:caps/>
          <w:sz w:val="20"/>
          <w:szCs w:val="20"/>
        </w:rPr>
      </w:pPr>
    </w:p>
    <w:p w:rsidR="00A22DAA" w:rsidRPr="001A7482" w:rsidRDefault="00A22DAA" w:rsidP="00A22DAA">
      <w:pPr>
        <w:autoSpaceDE w:val="0"/>
        <w:autoSpaceDN w:val="0"/>
        <w:adjustRightInd w:val="0"/>
        <w:spacing w:after="0" w:line="240" w:lineRule="auto"/>
        <w:rPr>
          <w:rFonts w:asciiTheme="minorHAnsi" w:hAnsiTheme="minorHAnsi" w:cstheme="minorHAnsi"/>
          <w:b/>
          <w:caps/>
          <w:sz w:val="20"/>
          <w:szCs w:val="20"/>
        </w:rPr>
      </w:pPr>
    </w:p>
    <w:p w:rsidR="00A22DAA" w:rsidRPr="001A7482" w:rsidRDefault="00A22DAA" w:rsidP="00A22DAA">
      <w:pPr>
        <w:autoSpaceDE w:val="0"/>
        <w:autoSpaceDN w:val="0"/>
        <w:adjustRightInd w:val="0"/>
        <w:spacing w:after="0" w:line="240" w:lineRule="auto"/>
        <w:rPr>
          <w:rFonts w:asciiTheme="minorHAnsi" w:hAnsiTheme="minorHAnsi" w:cstheme="minorHAnsi"/>
          <w:b/>
          <w:caps/>
          <w:sz w:val="20"/>
          <w:szCs w:val="20"/>
        </w:rPr>
      </w:pPr>
      <w:r w:rsidRPr="001A7482">
        <w:rPr>
          <w:rFonts w:asciiTheme="minorHAnsi" w:hAnsiTheme="minorHAnsi" w:cstheme="minorHAnsi"/>
          <w:b/>
          <w:caps/>
          <w:sz w:val="20"/>
          <w:szCs w:val="20"/>
        </w:rPr>
        <w:t>PASIVO NO CIRCULANTE</w:t>
      </w:r>
    </w:p>
    <w:p w:rsidR="00A22DAA" w:rsidRPr="001A7482" w:rsidRDefault="00A22DAA" w:rsidP="00A22DAA">
      <w:pPr>
        <w:autoSpaceDE w:val="0"/>
        <w:autoSpaceDN w:val="0"/>
        <w:adjustRightInd w:val="0"/>
        <w:spacing w:after="0" w:line="240" w:lineRule="auto"/>
        <w:jc w:val="center"/>
        <w:rPr>
          <w:rFonts w:asciiTheme="minorHAnsi" w:hAnsiTheme="minorHAnsi" w:cstheme="minorHAnsi"/>
          <w:b/>
          <w:caps/>
          <w:sz w:val="20"/>
          <w:szCs w:val="20"/>
        </w:rPr>
      </w:pPr>
    </w:p>
    <w:p w:rsidR="00A22DAA" w:rsidRPr="001A7482" w:rsidRDefault="00A22DAA" w:rsidP="00A22DAA">
      <w:pPr>
        <w:autoSpaceDE w:val="0"/>
        <w:autoSpaceDN w:val="0"/>
        <w:adjustRightInd w:val="0"/>
        <w:spacing w:after="0" w:line="240" w:lineRule="auto"/>
        <w:jc w:val="center"/>
        <w:rPr>
          <w:rFonts w:asciiTheme="minorHAnsi" w:hAnsiTheme="minorHAnsi" w:cstheme="minorHAnsi"/>
          <w:b/>
          <w:caps/>
          <w:sz w:val="20"/>
          <w:szCs w:val="20"/>
        </w:rPr>
      </w:pPr>
      <w:r w:rsidRPr="001A7482">
        <w:rPr>
          <w:rFonts w:asciiTheme="minorHAnsi" w:hAnsiTheme="minorHAnsi" w:cstheme="minorHAnsi"/>
          <w:b/>
          <w:caps/>
          <w:sz w:val="20"/>
          <w:szCs w:val="20"/>
        </w:rPr>
        <w:t>CUENTAS POR PAGAR a largo plazo</w:t>
      </w:r>
    </w:p>
    <w:p w:rsidR="00A22DAA" w:rsidRPr="001A7482" w:rsidRDefault="00A22DAA" w:rsidP="00A22DAA">
      <w:pPr>
        <w:autoSpaceDE w:val="0"/>
        <w:autoSpaceDN w:val="0"/>
        <w:adjustRightInd w:val="0"/>
        <w:spacing w:after="0" w:line="240" w:lineRule="auto"/>
        <w:jc w:val="center"/>
        <w:rPr>
          <w:rFonts w:asciiTheme="minorHAnsi" w:hAnsiTheme="minorHAnsi" w:cstheme="minorHAnsi"/>
          <w:b/>
          <w:sz w:val="20"/>
          <w:szCs w:val="20"/>
        </w:rPr>
      </w:pPr>
    </w:p>
    <w:p w:rsidR="00A22DAA" w:rsidRPr="001A7482" w:rsidRDefault="00A22DAA" w:rsidP="00A22DAA">
      <w:pPr>
        <w:autoSpaceDE w:val="0"/>
        <w:autoSpaceDN w:val="0"/>
        <w:adjustRightInd w:val="0"/>
        <w:spacing w:after="0" w:line="240" w:lineRule="auto"/>
        <w:jc w:val="both"/>
        <w:rPr>
          <w:rFonts w:asciiTheme="minorHAnsi" w:hAnsiTheme="minorHAnsi" w:cstheme="minorHAnsi"/>
          <w:sz w:val="20"/>
          <w:szCs w:val="20"/>
        </w:rPr>
      </w:pPr>
      <w:r w:rsidRPr="001A7482">
        <w:rPr>
          <w:rFonts w:asciiTheme="minorHAnsi" w:hAnsiTheme="minorHAnsi" w:cstheme="minorHAnsi"/>
          <w:sz w:val="20"/>
          <w:szCs w:val="20"/>
        </w:rPr>
        <w:t>La Cuenta por Paga</w:t>
      </w:r>
      <w:r w:rsidR="002C3237">
        <w:rPr>
          <w:rFonts w:asciiTheme="minorHAnsi" w:hAnsiTheme="minorHAnsi" w:cstheme="minorHAnsi"/>
          <w:sz w:val="20"/>
          <w:szCs w:val="20"/>
        </w:rPr>
        <w:t>r a Largo Plazo corresponde al a</w:t>
      </w:r>
      <w:r w:rsidRPr="001A7482">
        <w:rPr>
          <w:rFonts w:asciiTheme="minorHAnsi" w:hAnsiTheme="minorHAnsi" w:cstheme="minorHAnsi"/>
          <w:sz w:val="20"/>
          <w:szCs w:val="20"/>
        </w:rPr>
        <w:t xml:space="preserve">deudo reconocido en la firma del Convenio de Pago de Adeudo, celebrado entre el IPSSET y Gobierno del Estado de Tamaulipas, por concepto de Servicio Médico ISSSTE, se presenta como pasivo por tratarse de un recurso que no pertenece al IPSSET, ya que al recibirlo tendrá que pagarlo al ISSSTE, y al propio IPSSET (Fondo de Pensiones), por pagos que se realizaron al ISSSTE sin </w:t>
      </w:r>
      <w:r w:rsidR="002C3237">
        <w:rPr>
          <w:rFonts w:asciiTheme="minorHAnsi" w:hAnsiTheme="minorHAnsi" w:cstheme="minorHAnsi"/>
          <w:sz w:val="20"/>
          <w:szCs w:val="20"/>
        </w:rPr>
        <w:t>que el IPSSET haya recibido el r</w:t>
      </w:r>
      <w:r w:rsidRPr="001A7482">
        <w:rPr>
          <w:rFonts w:asciiTheme="minorHAnsi" w:hAnsiTheme="minorHAnsi" w:cstheme="minorHAnsi"/>
          <w:sz w:val="20"/>
          <w:szCs w:val="20"/>
        </w:rPr>
        <w:t>ecurso por parte de la Secretaria de Finanzas.</w:t>
      </w:r>
    </w:p>
    <w:p w:rsidR="00A22DAA" w:rsidRPr="001A7482" w:rsidRDefault="00A22DAA" w:rsidP="00A22DAA">
      <w:pPr>
        <w:autoSpaceDE w:val="0"/>
        <w:autoSpaceDN w:val="0"/>
        <w:adjustRightInd w:val="0"/>
        <w:spacing w:after="0" w:line="240" w:lineRule="auto"/>
        <w:rPr>
          <w:rFonts w:asciiTheme="minorHAnsi" w:hAnsiTheme="minorHAnsi" w:cstheme="minorHAnsi"/>
          <w:b/>
          <w:caps/>
          <w:sz w:val="20"/>
          <w:szCs w:val="20"/>
        </w:rPr>
      </w:pPr>
    </w:p>
    <w:tbl>
      <w:tblPr>
        <w:tblW w:w="7960" w:type="dxa"/>
        <w:tblInd w:w="57" w:type="dxa"/>
        <w:tblCellMar>
          <w:left w:w="70" w:type="dxa"/>
          <w:right w:w="70" w:type="dxa"/>
        </w:tblCellMar>
        <w:tblLook w:val="04A0"/>
      </w:tblPr>
      <w:tblGrid>
        <w:gridCol w:w="5420"/>
        <w:gridCol w:w="2540"/>
      </w:tblGrid>
      <w:tr w:rsidR="00A22DAA" w:rsidRPr="001A7482" w:rsidTr="006D2CE2">
        <w:trPr>
          <w:trHeight w:val="375"/>
        </w:trPr>
        <w:tc>
          <w:tcPr>
            <w:tcW w:w="5420" w:type="dxa"/>
            <w:tcBorders>
              <w:top w:val="single" w:sz="8" w:space="0" w:color="auto"/>
              <w:left w:val="single" w:sz="8" w:space="0" w:color="auto"/>
              <w:bottom w:val="single" w:sz="8" w:space="0" w:color="auto"/>
              <w:right w:val="single" w:sz="8" w:space="0" w:color="auto"/>
            </w:tcBorders>
            <w:shd w:val="clear" w:color="000000" w:fill="D8D8D8"/>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Concepto</w:t>
            </w:r>
          </w:p>
        </w:tc>
        <w:tc>
          <w:tcPr>
            <w:tcW w:w="2540" w:type="dxa"/>
            <w:tcBorders>
              <w:top w:val="single" w:sz="8" w:space="0" w:color="auto"/>
              <w:left w:val="nil"/>
              <w:bottom w:val="single" w:sz="8" w:space="0" w:color="auto"/>
              <w:right w:val="single" w:sz="8" w:space="0" w:color="auto"/>
            </w:tcBorders>
            <w:shd w:val="clear" w:color="000000" w:fill="D8D8D8"/>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Importe</w:t>
            </w:r>
          </w:p>
        </w:tc>
      </w:tr>
      <w:tr w:rsidR="00A22DAA" w:rsidRPr="001A7482" w:rsidTr="006D2CE2">
        <w:trPr>
          <w:trHeight w:val="375"/>
        </w:trPr>
        <w:tc>
          <w:tcPr>
            <w:tcW w:w="5420" w:type="dxa"/>
            <w:tcBorders>
              <w:top w:val="nil"/>
              <w:left w:val="single" w:sz="8" w:space="0" w:color="000000"/>
              <w:bottom w:val="single" w:sz="8" w:space="0" w:color="000000"/>
              <w:right w:val="single" w:sz="8" w:space="0" w:color="000000"/>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Convenio de Adeudo Finanzas ISSSTE</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2C3237">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$91,643,675</w:t>
            </w:r>
          </w:p>
        </w:tc>
      </w:tr>
      <w:tr w:rsidR="00A22DAA" w:rsidRPr="001A7482" w:rsidTr="006D2CE2">
        <w:trPr>
          <w:trHeight w:val="375"/>
        </w:trPr>
        <w:tc>
          <w:tcPr>
            <w:tcW w:w="5420" w:type="dxa"/>
            <w:tcBorders>
              <w:top w:val="nil"/>
              <w:left w:val="single" w:sz="8" w:space="0" w:color="000000"/>
              <w:bottom w:val="single" w:sz="8" w:space="0" w:color="000000"/>
              <w:right w:val="single" w:sz="8" w:space="0" w:color="000000"/>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Actualización e Interés de Adeudo Convenio</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2C3237">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$71,931,263</w:t>
            </w:r>
          </w:p>
        </w:tc>
      </w:tr>
      <w:tr w:rsidR="00A22DAA" w:rsidRPr="001A7482" w:rsidTr="006D2CE2">
        <w:trPr>
          <w:trHeight w:val="375"/>
        </w:trPr>
        <w:tc>
          <w:tcPr>
            <w:tcW w:w="5420" w:type="dxa"/>
            <w:tcBorders>
              <w:top w:val="nil"/>
              <w:left w:val="single" w:sz="8" w:space="0" w:color="000000"/>
              <w:bottom w:val="single" w:sz="8" w:space="0" w:color="000000"/>
              <w:right w:val="single" w:sz="8" w:space="0" w:color="000000"/>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Interés ISSSTE Convenio</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2C3237">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$13,086,001</w:t>
            </w:r>
          </w:p>
        </w:tc>
      </w:tr>
      <w:tr w:rsidR="00A22DAA" w:rsidRPr="001A7482" w:rsidTr="006D2CE2">
        <w:trPr>
          <w:trHeight w:val="375"/>
        </w:trPr>
        <w:tc>
          <w:tcPr>
            <w:tcW w:w="5420" w:type="dxa"/>
            <w:tcBorders>
              <w:top w:val="nil"/>
              <w:left w:val="single" w:sz="8" w:space="0" w:color="000000"/>
              <w:bottom w:val="single" w:sz="8" w:space="0" w:color="000000"/>
              <w:right w:val="single" w:sz="8" w:space="0" w:color="000000"/>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Interés ISSSTE Banco</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2C3237">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$513,271</w:t>
            </w:r>
          </w:p>
        </w:tc>
      </w:tr>
      <w:tr w:rsidR="00A22DAA" w:rsidRPr="001A7482" w:rsidTr="006D2CE2">
        <w:trPr>
          <w:trHeight w:val="375"/>
        </w:trPr>
        <w:tc>
          <w:tcPr>
            <w:tcW w:w="5420" w:type="dxa"/>
            <w:tcBorders>
              <w:top w:val="nil"/>
              <w:left w:val="single" w:sz="8" w:space="0" w:color="000000"/>
              <w:bottom w:val="single" w:sz="8" w:space="0" w:color="000000"/>
              <w:right w:val="single" w:sz="8" w:space="0" w:color="000000"/>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Adeudo ISSSTE trabajador</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2C3237">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$14,619,473</w:t>
            </w:r>
          </w:p>
        </w:tc>
      </w:tr>
      <w:tr w:rsidR="00A22DAA" w:rsidRPr="001A7482" w:rsidTr="006D2CE2">
        <w:trPr>
          <w:trHeight w:val="375"/>
        </w:trPr>
        <w:tc>
          <w:tcPr>
            <w:tcW w:w="5420" w:type="dxa"/>
            <w:tcBorders>
              <w:top w:val="nil"/>
              <w:left w:val="single" w:sz="8" w:space="0" w:color="000000"/>
              <w:bottom w:val="single" w:sz="8" w:space="0" w:color="000000"/>
              <w:right w:val="single" w:sz="8" w:space="0" w:color="000000"/>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interés por devengar ISSSTE</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2C3237">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$63,260,837</w:t>
            </w:r>
          </w:p>
        </w:tc>
      </w:tr>
      <w:tr w:rsidR="00A22DAA" w:rsidRPr="001A7482" w:rsidTr="006D2CE2">
        <w:trPr>
          <w:trHeight w:val="375"/>
        </w:trPr>
        <w:tc>
          <w:tcPr>
            <w:tcW w:w="5420" w:type="dxa"/>
            <w:tcBorders>
              <w:top w:val="nil"/>
              <w:left w:val="single" w:sz="8" w:space="0" w:color="000000"/>
              <w:bottom w:val="single" w:sz="8" w:space="0" w:color="000000"/>
              <w:right w:val="single" w:sz="8" w:space="0" w:color="000000"/>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Total</w:t>
            </w:r>
          </w:p>
        </w:tc>
        <w:tc>
          <w:tcPr>
            <w:tcW w:w="2540" w:type="dxa"/>
            <w:tcBorders>
              <w:top w:val="nil"/>
              <w:left w:val="nil"/>
              <w:bottom w:val="single" w:sz="8" w:space="0" w:color="000000"/>
              <w:right w:val="single" w:sz="8" w:space="0" w:color="000000"/>
            </w:tcBorders>
            <w:shd w:val="clear" w:color="auto" w:fill="auto"/>
            <w:vAlign w:val="center"/>
            <w:hideMark/>
          </w:tcPr>
          <w:p w:rsidR="00A22DAA" w:rsidRPr="001A7482" w:rsidRDefault="00A22DAA" w:rsidP="002C3237">
            <w:pPr>
              <w:spacing w:after="0" w:line="240" w:lineRule="auto"/>
              <w:jc w:val="right"/>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$255,054,520</w:t>
            </w:r>
          </w:p>
        </w:tc>
      </w:tr>
    </w:tbl>
    <w:p w:rsidR="00A22DAA" w:rsidRPr="001A7482" w:rsidRDefault="00A22DAA" w:rsidP="00A22DAA">
      <w:pPr>
        <w:autoSpaceDE w:val="0"/>
        <w:autoSpaceDN w:val="0"/>
        <w:adjustRightInd w:val="0"/>
        <w:spacing w:after="0" w:line="240" w:lineRule="auto"/>
        <w:rPr>
          <w:rFonts w:asciiTheme="minorHAnsi" w:hAnsiTheme="minorHAnsi" w:cstheme="minorHAnsi"/>
          <w:b/>
          <w:caps/>
          <w:sz w:val="20"/>
          <w:szCs w:val="20"/>
        </w:rPr>
      </w:pPr>
    </w:p>
    <w:p w:rsidR="00A22DAA" w:rsidRPr="001A7482" w:rsidRDefault="00A22DAA" w:rsidP="00A22DAA">
      <w:pPr>
        <w:autoSpaceDE w:val="0"/>
        <w:autoSpaceDN w:val="0"/>
        <w:adjustRightInd w:val="0"/>
        <w:spacing w:after="0" w:line="240" w:lineRule="auto"/>
        <w:rPr>
          <w:rFonts w:asciiTheme="minorHAnsi" w:hAnsiTheme="minorHAnsi" w:cstheme="minorHAnsi"/>
          <w:b/>
          <w:caps/>
          <w:sz w:val="20"/>
          <w:szCs w:val="20"/>
        </w:rPr>
      </w:pPr>
    </w:p>
    <w:p w:rsidR="00A22DAA" w:rsidRPr="001A7482" w:rsidRDefault="00A22DAA" w:rsidP="00A22DAA">
      <w:pPr>
        <w:autoSpaceDE w:val="0"/>
        <w:autoSpaceDN w:val="0"/>
        <w:adjustRightInd w:val="0"/>
        <w:spacing w:after="0" w:line="240" w:lineRule="auto"/>
        <w:jc w:val="center"/>
        <w:rPr>
          <w:rFonts w:asciiTheme="minorHAnsi" w:hAnsiTheme="minorHAnsi" w:cstheme="minorHAnsi"/>
          <w:b/>
          <w:caps/>
          <w:sz w:val="20"/>
          <w:szCs w:val="20"/>
        </w:rPr>
      </w:pPr>
    </w:p>
    <w:p w:rsidR="00A22DAA" w:rsidRPr="001A7482" w:rsidRDefault="00A22DAA" w:rsidP="00A22DAA">
      <w:pPr>
        <w:autoSpaceDE w:val="0"/>
        <w:autoSpaceDN w:val="0"/>
        <w:adjustRightInd w:val="0"/>
        <w:spacing w:after="0" w:line="240" w:lineRule="auto"/>
        <w:jc w:val="center"/>
        <w:rPr>
          <w:rFonts w:asciiTheme="minorHAnsi" w:hAnsiTheme="minorHAnsi" w:cstheme="minorHAnsi"/>
          <w:b/>
          <w:sz w:val="20"/>
          <w:szCs w:val="20"/>
        </w:rPr>
      </w:pPr>
      <w:r w:rsidRPr="001A7482">
        <w:rPr>
          <w:rFonts w:asciiTheme="minorHAnsi" w:hAnsiTheme="minorHAnsi" w:cstheme="minorHAnsi"/>
          <w:b/>
          <w:caps/>
          <w:sz w:val="20"/>
          <w:szCs w:val="20"/>
        </w:rPr>
        <w:t>Pasivos Diferidos a largo plazo</w:t>
      </w:r>
    </w:p>
    <w:p w:rsidR="00A22DAA" w:rsidRPr="001A7482" w:rsidRDefault="00A22DAA" w:rsidP="00A22DAA">
      <w:pPr>
        <w:autoSpaceDE w:val="0"/>
        <w:autoSpaceDN w:val="0"/>
        <w:adjustRightInd w:val="0"/>
        <w:spacing w:after="0" w:line="240" w:lineRule="auto"/>
        <w:jc w:val="both"/>
        <w:rPr>
          <w:rFonts w:asciiTheme="minorHAnsi" w:hAnsiTheme="minorHAnsi" w:cstheme="minorHAnsi"/>
          <w:sz w:val="20"/>
          <w:szCs w:val="20"/>
        </w:rPr>
      </w:pPr>
    </w:p>
    <w:p w:rsidR="00A22DAA" w:rsidRPr="001A7482" w:rsidRDefault="00A22DAA" w:rsidP="00A22DAA">
      <w:pPr>
        <w:autoSpaceDE w:val="0"/>
        <w:autoSpaceDN w:val="0"/>
        <w:adjustRightInd w:val="0"/>
        <w:spacing w:after="0" w:line="240" w:lineRule="auto"/>
        <w:jc w:val="both"/>
        <w:rPr>
          <w:rFonts w:asciiTheme="minorHAnsi" w:hAnsiTheme="minorHAnsi" w:cstheme="minorHAnsi"/>
          <w:sz w:val="20"/>
          <w:szCs w:val="20"/>
        </w:rPr>
      </w:pPr>
      <w:r w:rsidRPr="001A7482">
        <w:rPr>
          <w:rFonts w:asciiTheme="minorHAnsi" w:hAnsiTheme="minorHAnsi" w:cstheme="minorHAnsi"/>
          <w:sz w:val="20"/>
          <w:szCs w:val="20"/>
        </w:rPr>
        <w:t>Los pasivos diferidos a largo plazo, se integran por un importe de $415</w:t>
      </w:r>
      <w:proofErr w:type="gramStart"/>
      <w:r w:rsidRPr="001A7482">
        <w:rPr>
          <w:rFonts w:asciiTheme="minorHAnsi" w:hAnsiTheme="minorHAnsi" w:cstheme="minorHAnsi"/>
          <w:sz w:val="20"/>
          <w:szCs w:val="20"/>
        </w:rPr>
        <w:t>,881,398</w:t>
      </w:r>
      <w:proofErr w:type="gramEnd"/>
      <w:r w:rsidRPr="001A7482">
        <w:rPr>
          <w:rFonts w:asciiTheme="minorHAnsi" w:hAnsiTheme="minorHAnsi" w:cstheme="minorHAnsi"/>
          <w:sz w:val="20"/>
          <w:szCs w:val="20"/>
        </w:rPr>
        <w:t xml:space="preserve"> se integran de la siguiente manera:</w:t>
      </w:r>
    </w:p>
    <w:p w:rsidR="00A22DAA" w:rsidRPr="001A7482" w:rsidRDefault="00A22DAA" w:rsidP="00A22DAA">
      <w:pPr>
        <w:autoSpaceDE w:val="0"/>
        <w:autoSpaceDN w:val="0"/>
        <w:adjustRightInd w:val="0"/>
        <w:spacing w:after="0" w:line="240" w:lineRule="auto"/>
        <w:rPr>
          <w:rFonts w:asciiTheme="minorHAnsi" w:hAnsiTheme="minorHAnsi" w:cstheme="minorHAnsi"/>
          <w:b/>
          <w:caps/>
          <w:sz w:val="20"/>
          <w:szCs w:val="20"/>
        </w:rPr>
      </w:pPr>
    </w:p>
    <w:p w:rsidR="00A22DAA" w:rsidRPr="001A7482" w:rsidRDefault="00A22DAA" w:rsidP="00A22DAA">
      <w:pPr>
        <w:autoSpaceDE w:val="0"/>
        <w:autoSpaceDN w:val="0"/>
        <w:adjustRightInd w:val="0"/>
        <w:spacing w:after="0" w:line="240" w:lineRule="auto"/>
        <w:rPr>
          <w:rFonts w:asciiTheme="minorHAnsi" w:hAnsiTheme="minorHAnsi" w:cstheme="minorHAnsi"/>
          <w:b/>
          <w:caps/>
          <w:sz w:val="20"/>
          <w:szCs w:val="20"/>
        </w:rPr>
      </w:pPr>
    </w:p>
    <w:tbl>
      <w:tblPr>
        <w:tblW w:w="7960" w:type="dxa"/>
        <w:tblInd w:w="57" w:type="dxa"/>
        <w:tblCellMar>
          <w:left w:w="70" w:type="dxa"/>
          <w:right w:w="70" w:type="dxa"/>
        </w:tblCellMar>
        <w:tblLook w:val="04A0"/>
      </w:tblPr>
      <w:tblGrid>
        <w:gridCol w:w="5420"/>
        <w:gridCol w:w="2540"/>
      </w:tblGrid>
      <w:tr w:rsidR="00A22DAA" w:rsidRPr="001A7482" w:rsidTr="006D2CE2">
        <w:trPr>
          <w:trHeight w:val="375"/>
        </w:trPr>
        <w:tc>
          <w:tcPr>
            <w:tcW w:w="5420" w:type="dxa"/>
            <w:tcBorders>
              <w:top w:val="single" w:sz="8" w:space="0" w:color="auto"/>
              <w:left w:val="single" w:sz="8" w:space="0" w:color="auto"/>
              <w:bottom w:val="single" w:sz="8" w:space="0" w:color="auto"/>
              <w:right w:val="single" w:sz="8" w:space="0" w:color="auto"/>
            </w:tcBorders>
            <w:shd w:val="clear" w:color="000000" w:fill="D8D8D8"/>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Concepto</w:t>
            </w:r>
          </w:p>
        </w:tc>
        <w:tc>
          <w:tcPr>
            <w:tcW w:w="2540" w:type="dxa"/>
            <w:tcBorders>
              <w:top w:val="single" w:sz="8" w:space="0" w:color="auto"/>
              <w:left w:val="nil"/>
              <w:bottom w:val="single" w:sz="8" w:space="0" w:color="auto"/>
              <w:right w:val="single" w:sz="8" w:space="0" w:color="auto"/>
            </w:tcBorders>
            <w:shd w:val="clear" w:color="000000" w:fill="D8D8D8"/>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Importe</w:t>
            </w:r>
          </w:p>
        </w:tc>
      </w:tr>
      <w:tr w:rsidR="00A22DAA" w:rsidRPr="001A7482" w:rsidTr="006D2CE2">
        <w:trPr>
          <w:trHeight w:val="375"/>
        </w:trPr>
        <w:tc>
          <w:tcPr>
            <w:tcW w:w="5420" w:type="dxa"/>
            <w:tcBorders>
              <w:top w:val="nil"/>
              <w:left w:val="single" w:sz="8" w:space="0" w:color="000000"/>
              <w:bottom w:val="single" w:sz="8" w:space="0" w:color="000000"/>
              <w:right w:val="single" w:sz="8" w:space="0" w:color="000000"/>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xml:space="preserve">Interés cobrado por adelantado préstamos </w:t>
            </w:r>
            <w:proofErr w:type="spellStart"/>
            <w:r w:rsidRPr="001A7482">
              <w:rPr>
                <w:rFonts w:asciiTheme="minorHAnsi" w:eastAsia="Times New Roman" w:hAnsiTheme="minorHAnsi" w:cstheme="minorHAnsi"/>
                <w:color w:val="000000"/>
                <w:sz w:val="18"/>
                <w:szCs w:val="18"/>
                <w:lang w:eastAsia="es-MX"/>
              </w:rPr>
              <w:t>excentos</w:t>
            </w:r>
            <w:proofErr w:type="spellEnd"/>
            <w:r w:rsidRPr="001A7482">
              <w:rPr>
                <w:rFonts w:asciiTheme="minorHAnsi" w:eastAsia="Times New Roman" w:hAnsiTheme="minorHAnsi" w:cstheme="minorHAnsi"/>
                <w:color w:val="000000"/>
                <w:sz w:val="18"/>
                <w:szCs w:val="18"/>
                <w:lang w:eastAsia="es-MX"/>
              </w:rPr>
              <w:t xml:space="preserve"> de IVA</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B80F66">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$44,423,246</w:t>
            </w:r>
          </w:p>
        </w:tc>
      </w:tr>
      <w:tr w:rsidR="00A22DAA" w:rsidRPr="001A7482" w:rsidTr="006D2CE2">
        <w:trPr>
          <w:trHeight w:val="375"/>
        </w:trPr>
        <w:tc>
          <w:tcPr>
            <w:tcW w:w="5420" w:type="dxa"/>
            <w:tcBorders>
              <w:top w:val="nil"/>
              <w:left w:val="single" w:sz="8" w:space="0" w:color="000000"/>
              <w:bottom w:val="single" w:sz="8" w:space="0" w:color="000000"/>
              <w:right w:val="single" w:sz="8" w:space="0" w:color="000000"/>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Interés cobrado por adelantado prestamos con IVA</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B80F66">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$115,945,712</w:t>
            </w:r>
          </w:p>
        </w:tc>
      </w:tr>
      <w:tr w:rsidR="00A22DAA" w:rsidRPr="001A7482" w:rsidTr="006D2CE2">
        <w:trPr>
          <w:trHeight w:val="375"/>
        </w:trPr>
        <w:tc>
          <w:tcPr>
            <w:tcW w:w="5420" w:type="dxa"/>
            <w:tcBorders>
              <w:top w:val="nil"/>
              <w:left w:val="single" w:sz="8" w:space="0" w:color="000000"/>
              <w:bottom w:val="single" w:sz="8" w:space="0" w:color="000000"/>
              <w:right w:val="single" w:sz="8" w:space="0" w:color="000000"/>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Interés por devengar Convenio Finanzas</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B80F66">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$255,512,440</w:t>
            </w:r>
          </w:p>
        </w:tc>
      </w:tr>
      <w:tr w:rsidR="00A22DAA" w:rsidRPr="001A7482" w:rsidTr="006D2CE2">
        <w:trPr>
          <w:trHeight w:val="375"/>
        </w:trPr>
        <w:tc>
          <w:tcPr>
            <w:tcW w:w="5420" w:type="dxa"/>
            <w:tcBorders>
              <w:top w:val="nil"/>
              <w:left w:val="single" w:sz="8" w:space="0" w:color="000000"/>
              <w:bottom w:val="single" w:sz="8" w:space="0" w:color="000000"/>
              <w:right w:val="single" w:sz="8" w:space="0" w:color="000000"/>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Total</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B80F66">
            <w:pPr>
              <w:spacing w:after="0" w:line="240" w:lineRule="auto"/>
              <w:jc w:val="right"/>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$415,881,398</w:t>
            </w:r>
          </w:p>
        </w:tc>
      </w:tr>
    </w:tbl>
    <w:p w:rsidR="00B80F66" w:rsidRDefault="00B80F66" w:rsidP="00A22DAA">
      <w:pPr>
        <w:autoSpaceDE w:val="0"/>
        <w:autoSpaceDN w:val="0"/>
        <w:adjustRightInd w:val="0"/>
        <w:spacing w:after="0" w:line="240" w:lineRule="auto"/>
        <w:jc w:val="center"/>
        <w:rPr>
          <w:rFonts w:asciiTheme="minorHAnsi" w:hAnsiTheme="minorHAnsi" w:cstheme="minorHAnsi"/>
          <w:b/>
          <w:caps/>
          <w:sz w:val="20"/>
          <w:szCs w:val="20"/>
        </w:rPr>
      </w:pPr>
    </w:p>
    <w:p w:rsidR="00B80F66" w:rsidRDefault="00B80F66" w:rsidP="00A22DAA">
      <w:pPr>
        <w:autoSpaceDE w:val="0"/>
        <w:autoSpaceDN w:val="0"/>
        <w:adjustRightInd w:val="0"/>
        <w:spacing w:after="0" w:line="240" w:lineRule="auto"/>
        <w:jc w:val="center"/>
        <w:rPr>
          <w:rFonts w:asciiTheme="minorHAnsi" w:hAnsiTheme="minorHAnsi" w:cstheme="minorHAnsi"/>
          <w:b/>
          <w:caps/>
          <w:sz w:val="20"/>
          <w:szCs w:val="20"/>
        </w:rPr>
      </w:pPr>
    </w:p>
    <w:p w:rsidR="00B80F66" w:rsidRDefault="00B80F66" w:rsidP="00A22DAA">
      <w:pPr>
        <w:autoSpaceDE w:val="0"/>
        <w:autoSpaceDN w:val="0"/>
        <w:adjustRightInd w:val="0"/>
        <w:spacing w:after="0" w:line="240" w:lineRule="auto"/>
        <w:jc w:val="center"/>
        <w:rPr>
          <w:rFonts w:asciiTheme="minorHAnsi" w:hAnsiTheme="minorHAnsi" w:cstheme="minorHAnsi"/>
          <w:b/>
          <w:caps/>
          <w:sz w:val="20"/>
          <w:szCs w:val="20"/>
        </w:rPr>
      </w:pPr>
    </w:p>
    <w:p w:rsidR="00B80F66" w:rsidRDefault="00B80F66" w:rsidP="00A22DAA">
      <w:pPr>
        <w:autoSpaceDE w:val="0"/>
        <w:autoSpaceDN w:val="0"/>
        <w:adjustRightInd w:val="0"/>
        <w:spacing w:after="0" w:line="240" w:lineRule="auto"/>
        <w:jc w:val="center"/>
        <w:rPr>
          <w:rFonts w:asciiTheme="minorHAnsi" w:hAnsiTheme="minorHAnsi" w:cstheme="minorHAnsi"/>
          <w:b/>
          <w:caps/>
          <w:sz w:val="20"/>
          <w:szCs w:val="20"/>
        </w:rPr>
      </w:pPr>
    </w:p>
    <w:p w:rsidR="00B80F66" w:rsidRDefault="00B80F66" w:rsidP="00A22DAA">
      <w:pPr>
        <w:autoSpaceDE w:val="0"/>
        <w:autoSpaceDN w:val="0"/>
        <w:adjustRightInd w:val="0"/>
        <w:spacing w:after="0" w:line="240" w:lineRule="auto"/>
        <w:jc w:val="center"/>
        <w:rPr>
          <w:rFonts w:asciiTheme="minorHAnsi" w:hAnsiTheme="minorHAnsi" w:cstheme="minorHAnsi"/>
          <w:b/>
          <w:caps/>
          <w:sz w:val="20"/>
          <w:szCs w:val="20"/>
        </w:rPr>
      </w:pPr>
    </w:p>
    <w:p w:rsidR="00B80F66" w:rsidRDefault="00B80F66" w:rsidP="00A22DAA">
      <w:pPr>
        <w:autoSpaceDE w:val="0"/>
        <w:autoSpaceDN w:val="0"/>
        <w:adjustRightInd w:val="0"/>
        <w:spacing w:after="0" w:line="240" w:lineRule="auto"/>
        <w:jc w:val="center"/>
        <w:rPr>
          <w:rFonts w:asciiTheme="minorHAnsi" w:hAnsiTheme="minorHAnsi" w:cstheme="minorHAnsi"/>
          <w:b/>
          <w:caps/>
          <w:sz w:val="20"/>
          <w:szCs w:val="20"/>
        </w:rPr>
      </w:pPr>
    </w:p>
    <w:p w:rsidR="00B80F66" w:rsidRDefault="00B80F66" w:rsidP="00A22DAA">
      <w:pPr>
        <w:autoSpaceDE w:val="0"/>
        <w:autoSpaceDN w:val="0"/>
        <w:adjustRightInd w:val="0"/>
        <w:spacing w:after="0" w:line="240" w:lineRule="auto"/>
        <w:jc w:val="center"/>
        <w:rPr>
          <w:rFonts w:asciiTheme="minorHAnsi" w:hAnsiTheme="minorHAnsi" w:cstheme="minorHAnsi"/>
          <w:b/>
          <w:caps/>
          <w:sz w:val="20"/>
          <w:szCs w:val="20"/>
        </w:rPr>
      </w:pPr>
    </w:p>
    <w:p w:rsidR="00B80F66" w:rsidRDefault="00B80F66" w:rsidP="00A22DAA">
      <w:pPr>
        <w:autoSpaceDE w:val="0"/>
        <w:autoSpaceDN w:val="0"/>
        <w:adjustRightInd w:val="0"/>
        <w:spacing w:after="0" w:line="240" w:lineRule="auto"/>
        <w:jc w:val="center"/>
        <w:rPr>
          <w:rFonts w:asciiTheme="minorHAnsi" w:hAnsiTheme="minorHAnsi" w:cstheme="minorHAnsi"/>
          <w:b/>
          <w:caps/>
          <w:sz w:val="20"/>
          <w:szCs w:val="20"/>
        </w:rPr>
      </w:pPr>
    </w:p>
    <w:p w:rsidR="00A22DAA" w:rsidRPr="001A7482" w:rsidRDefault="00A22DAA" w:rsidP="00A22DAA">
      <w:pPr>
        <w:autoSpaceDE w:val="0"/>
        <w:autoSpaceDN w:val="0"/>
        <w:adjustRightInd w:val="0"/>
        <w:spacing w:after="0" w:line="240" w:lineRule="auto"/>
        <w:jc w:val="center"/>
        <w:rPr>
          <w:rFonts w:asciiTheme="minorHAnsi" w:hAnsiTheme="minorHAnsi" w:cstheme="minorHAnsi"/>
          <w:b/>
          <w:caps/>
          <w:sz w:val="20"/>
          <w:szCs w:val="20"/>
        </w:rPr>
      </w:pPr>
      <w:r w:rsidRPr="001A7482">
        <w:rPr>
          <w:rFonts w:asciiTheme="minorHAnsi" w:hAnsiTheme="minorHAnsi" w:cstheme="minorHAnsi"/>
          <w:b/>
          <w:caps/>
          <w:sz w:val="20"/>
          <w:szCs w:val="20"/>
        </w:rPr>
        <w:t>Fondos y bienes de terceros</w:t>
      </w:r>
    </w:p>
    <w:p w:rsidR="00A22DAA" w:rsidRPr="001A7482" w:rsidRDefault="00A22DAA" w:rsidP="00A22DAA">
      <w:pPr>
        <w:autoSpaceDE w:val="0"/>
        <w:autoSpaceDN w:val="0"/>
        <w:adjustRightInd w:val="0"/>
        <w:spacing w:after="0" w:line="240" w:lineRule="auto"/>
        <w:jc w:val="both"/>
        <w:rPr>
          <w:rFonts w:asciiTheme="minorHAnsi" w:hAnsiTheme="minorHAnsi" w:cstheme="minorHAnsi"/>
          <w:sz w:val="20"/>
          <w:szCs w:val="20"/>
        </w:rPr>
      </w:pPr>
      <w:r w:rsidRPr="001A7482">
        <w:rPr>
          <w:rFonts w:asciiTheme="minorHAnsi" w:hAnsiTheme="minorHAnsi" w:cstheme="minorHAnsi"/>
          <w:sz w:val="20"/>
          <w:szCs w:val="20"/>
        </w:rPr>
        <w:t>Los Fondos y Bienes de Terceros, están integrados por fondos en administración a largo plazo, su saldo al 31 de diciembre de 2022 se desglosa de la siguiente manera:</w:t>
      </w:r>
    </w:p>
    <w:p w:rsidR="00A22DAA" w:rsidRPr="001A7482" w:rsidRDefault="00A22DAA" w:rsidP="00A22DAA">
      <w:pPr>
        <w:autoSpaceDE w:val="0"/>
        <w:autoSpaceDN w:val="0"/>
        <w:adjustRightInd w:val="0"/>
        <w:spacing w:after="0" w:line="240" w:lineRule="auto"/>
        <w:jc w:val="both"/>
        <w:rPr>
          <w:rFonts w:asciiTheme="minorHAnsi" w:hAnsiTheme="minorHAnsi" w:cstheme="minorHAnsi"/>
          <w:sz w:val="20"/>
          <w:szCs w:val="20"/>
        </w:rPr>
      </w:pPr>
    </w:p>
    <w:tbl>
      <w:tblPr>
        <w:tblW w:w="7960" w:type="dxa"/>
        <w:tblInd w:w="57" w:type="dxa"/>
        <w:tblCellMar>
          <w:left w:w="70" w:type="dxa"/>
          <w:right w:w="70" w:type="dxa"/>
        </w:tblCellMar>
        <w:tblLook w:val="04A0"/>
      </w:tblPr>
      <w:tblGrid>
        <w:gridCol w:w="5420"/>
        <w:gridCol w:w="2540"/>
      </w:tblGrid>
      <w:tr w:rsidR="00A22DAA" w:rsidRPr="001A7482" w:rsidTr="006D2CE2">
        <w:trPr>
          <w:trHeight w:val="375"/>
        </w:trPr>
        <w:tc>
          <w:tcPr>
            <w:tcW w:w="5420" w:type="dxa"/>
            <w:tcBorders>
              <w:top w:val="single" w:sz="8" w:space="0" w:color="auto"/>
              <w:left w:val="single" w:sz="8" w:space="0" w:color="auto"/>
              <w:bottom w:val="single" w:sz="8" w:space="0" w:color="auto"/>
              <w:right w:val="single" w:sz="8" w:space="0" w:color="auto"/>
            </w:tcBorders>
            <w:shd w:val="clear" w:color="000000" w:fill="D8D8D8"/>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Fondo</w:t>
            </w:r>
          </w:p>
        </w:tc>
        <w:tc>
          <w:tcPr>
            <w:tcW w:w="2540" w:type="dxa"/>
            <w:tcBorders>
              <w:top w:val="single" w:sz="8" w:space="0" w:color="auto"/>
              <w:left w:val="nil"/>
              <w:bottom w:val="single" w:sz="8" w:space="0" w:color="auto"/>
              <w:right w:val="single" w:sz="8" w:space="0" w:color="auto"/>
            </w:tcBorders>
            <w:shd w:val="clear" w:color="000000" w:fill="D8D8D8"/>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Importe</w:t>
            </w:r>
          </w:p>
        </w:tc>
      </w:tr>
      <w:tr w:rsidR="00A22DAA" w:rsidRPr="001A7482" w:rsidTr="006D2CE2">
        <w:trPr>
          <w:trHeight w:val="233"/>
        </w:trPr>
        <w:tc>
          <w:tcPr>
            <w:tcW w:w="5420" w:type="dxa"/>
            <w:tcBorders>
              <w:top w:val="nil"/>
              <w:left w:val="single" w:sz="8" w:space="0" w:color="000000"/>
              <w:bottom w:val="single" w:sz="8" w:space="0" w:color="000000"/>
              <w:right w:val="single" w:sz="8" w:space="0" w:color="000000"/>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CAET</w:t>
            </w:r>
          </w:p>
        </w:tc>
        <w:tc>
          <w:tcPr>
            <w:tcW w:w="2540" w:type="dxa"/>
            <w:tcBorders>
              <w:top w:val="nil"/>
              <w:left w:val="nil"/>
              <w:bottom w:val="single" w:sz="8" w:space="0" w:color="000000"/>
              <w:right w:val="single" w:sz="8" w:space="0" w:color="000000"/>
            </w:tcBorders>
            <w:shd w:val="clear" w:color="auto" w:fill="auto"/>
            <w:vAlign w:val="center"/>
            <w:hideMark/>
          </w:tcPr>
          <w:p w:rsidR="00A22DAA" w:rsidRPr="001A7482" w:rsidRDefault="00A22DAA" w:rsidP="00B80F66">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$35,607,543</w:t>
            </w:r>
          </w:p>
        </w:tc>
      </w:tr>
      <w:tr w:rsidR="00A22DAA" w:rsidRPr="001A7482" w:rsidTr="006D2CE2">
        <w:trPr>
          <w:trHeight w:val="266"/>
        </w:trPr>
        <w:tc>
          <w:tcPr>
            <w:tcW w:w="5420" w:type="dxa"/>
            <w:tcBorders>
              <w:top w:val="nil"/>
              <w:left w:val="single" w:sz="8" w:space="0" w:color="000000"/>
              <w:bottom w:val="single" w:sz="8" w:space="0" w:color="000000"/>
              <w:right w:val="single" w:sz="8" w:space="0" w:color="000000"/>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SARTET</w:t>
            </w:r>
          </w:p>
        </w:tc>
        <w:tc>
          <w:tcPr>
            <w:tcW w:w="2540" w:type="dxa"/>
            <w:tcBorders>
              <w:top w:val="nil"/>
              <w:left w:val="nil"/>
              <w:bottom w:val="single" w:sz="8" w:space="0" w:color="000000"/>
              <w:right w:val="single" w:sz="8" w:space="0" w:color="000000"/>
            </w:tcBorders>
            <w:shd w:val="clear" w:color="auto" w:fill="auto"/>
            <w:vAlign w:val="center"/>
            <w:hideMark/>
          </w:tcPr>
          <w:p w:rsidR="00A22DAA" w:rsidRPr="001A7482" w:rsidRDefault="00A22DAA" w:rsidP="00B80F66">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$5,637,896,034</w:t>
            </w:r>
          </w:p>
        </w:tc>
      </w:tr>
      <w:tr w:rsidR="00A22DAA" w:rsidRPr="001A7482" w:rsidTr="006D2CE2">
        <w:trPr>
          <w:trHeight w:val="269"/>
        </w:trPr>
        <w:tc>
          <w:tcPr>
            <w:tcW w:w="5420" w:type="dxa"/>
            <w:tcBorders>
              <w:top w:val="nil"/>
              <w:left w:val="single" w:sz="8" w:space="0" w:color="000000"/>
              <w:bottom w:val="single" w:sz="8" w:space="0" w:color="000000"/>
              <w:right w:val="single" w:sz="8" w:space="0" w:color="000000"/>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FARTET</w:t>
            </w:r>
          </w:p>
        </w:tc>
        <w:tc>
          <w:tcPr>
            <w:tcW w:w="2540" w:type="dxa"/>
            <w:tcBorders>
              <w:top w:val="nil"/>
              <w:left w:val="nil"/>
              <w:bottom w:val="single" w:sz="8" w:space="0" w:color="000000"/>
              <w:right w:val="single" w:sz="8" w:space="0" w:color="000000"/>
            </w:tcBorders>
            <w:shd w:val="clear" w:color="auto" w:fill="auto"/>
            <w:vAlign w:val="center"/>
            <w:hideMark/>
          </w:tcPr>
          <w:p w:rsidR="00A22DAA" w:rsidRPr="001A7482" w:rsidRDefault="00A22DAA" w:rsidP="00B80F66">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$851,767,786</w:t>
            </w:r>
          </w:p>
        </w:tc>
      </w:tr>
      <w:tr w:rsidR="00A22DAA" w:rsidRPr="001A7482" w:rsidTr="006D2CE2">
        <w:trPr>
          <w:trHeight w:val="260"/>
        </w:trPr>
        <w:tc>
          <w:tcPr>
            <w:tcW w:w="5420" w:type="dxa"/>
            <w:tcBorders>
              <w:top w:val="nil"/>
              <w:left w:val="single" w:sz="8" w:space="0" w:color="000000"/>
              <w:bottom w:val="single" w:sz="8" w:space="0" w:color="000000"/>
              <w:right w:val="single" w:sz="8" w:space="0" w:color="000000"/>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FARUTT</w:t>
            </w:r>
          </w:p>
        </w:tc>
        <w:tc>
          <w:tcPr>
            <w:tcW w:w="2540" w:type="dxa"/>
            <w:tcBorders>
              <w:top w:val="nil"/>
              <w:left w:val="nil"/>
              <w:bottom w:val="single" w:sz="8" w:space="0" w:color="000000"/>
              <w:right w:val="single" w:sz="8" w:space="0" w:color="000000"/>
            </w:tcBorders>
            <w:shd w:val="clear" w:color="auto" w:fill="auto"/>
            <w:vAlign w:val="center"/>
            <w:hideMark/>
          </w:tcPr>
          <w:p w:rsidR="00A22DAA" w:rsidRPr="001A7482" w:rsidRDefault="00A22DAA" w:rsidP="00B80F66">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$37,729,292</w:t>
            </w:r>
          </w:p>
        </w:tc>
      </w:tr>
      <w:tr w:rsidR="00A22DAA" w:rsidRPr="001A7482" w:rsidTr="006D2CE2">
        <w:trPr>
          <w:trHeight w:val="277"/>
        </w:trPr>
        <w:tc>
          <w:tcPr>
            <w:tcW w:w="5420" w:type="dxa"/>
            <w:tcBorders>
              <w:top w:val="nil"/>
              <w:left w:val="single" w:sz="8" w:space="0" w:color="000000"/>
              <w:bottom w:val="single" w:sz="8" w:space="0" w:color="000000"/>
              <w:right w:val="single" w:sz="8" w:space="0" w:color="000000"/>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FARCOBAT</w:t>
            </w:r>
          </w:p>
        </w:tc>
        <w:tc>
          <w:tcPr>
            <w:tcW w:w="2540" w:type="dxa"/>
            <w:tcBorders>
              <w:top w:val="nil"/>
              <w:left w:val="nil"/>
              <w:bottom w:val="single" w:sz="8" w:space="0" w:color="000000"/>
              <w:right w:val="single" w:sz="8" w:space="0" w:color="000000"/>
            </w:tcBorders>
            <w:shd w:val="clear" w:color="auto" w:fill="auto"/>
            <w:vAlign w:val="center"/>
            <w:hideMark/>
          </w:tcPr>
          <w:p w:rsidR="00A22DAA" w:rsidRPr="001A7482" w:rsidRDefault="00A22DAA" w:rsidP="00B80F66">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$68,630,146</w:t>
            </w:r>
          </w:p>
        </w:tc>
      </w:tr>
      <w:tr w:rsidR="00A22DAA" w:rsidRPr="001A7482" w:rsidTr="006D2CE2">
        <w:trPr>
          <w:trHeight w:val="375"/>
        </w:trPr>
        <w:tc>
          <w:tcPr>
            <w:tcW w:w="5420" w:type="dxa"/>
            <w:tcBorders>
              <w:top w:val="nil"/>
              <w:left w:val="single" w:sz="8" w:space="0" w:color="000000"/>
              <w:bottom w:val="single" w:sz="8" w:space="0" w:color="000000"/>
              <w:right w:val="single" w:sz="8" w:space="0" w:color="000000"/>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Total</w:t>
            </w:r>
          </w:p>
        </w:tc>
        <w:tc>
          <w:tcPr>
            <w:tcW w:w="2540" w:type="dxa"/>
            <w:tcBorders>
              <w:top w:val="nil"/>
              <w:left w:val="nil"/>
              <w:bottom w:val="single" w:sz="8" w:space="0" w:color="000000"/>
              <w:right w:val="single" w:sz="8" w:space="0" w:color="000000"/>
            </w:tcBorders>
            <w:shd w:val="clear" w:color="auto" w:fill="auto"/>
            <w:vAlign w:val="center"/>
            <w:hideMark/>
          </w:tcPr>
          <w:p w:rsidR="00A22DAA" w:rsidRPr="001A7482" w:rsidRDefault="00A22DAA" w:rsidP="00B80F66">
            <w:pPr>
              <w:spacing w:after="0" w:line="240" w:lineRule="auto"/>
              <w:jc w:val="right"/>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$6,631,630,801</w:t>
            </w:r>
          </w:p>
        </w:tc>
      </w:tr>
    </w:tbl>
    <w:p w:rsidR="00A22DAA" w:rsidRPr="001A7482" w:rsidRDefault="00A22DAA" w:rsidP="00A22DAA">
      <w:pPr>
        <w:autoSpaceDE w:val="0"/>
        <w:autoSpaceDN w:val="0"/>
        <w:adjustRightInd w:val="0"/>
        <w:spacing w:after="0" w:line="240" w:lineRule="auto"/>
        <w:jc w:val="both"/>
        <w:rPr>
          <w:rFonts w:asciiTheme="minorHAnsi" w:hAnsiTheme="minorHAnsi" w:cstheme="minorHAnsi"/>
          <w:sz w:val="20"/>
          <w:szCs w:val="20"/>
        </w:rPr>
      </w:pPr>
    </w:p>
    <w:p w:rsidR="00A22DAA" w:rsidRPr="001A7482" w:rsidRDefault="00A22DAA" w:rsidP="00A22DAA">
      <w:pPr>
        <w:pStyle w:val="Prrafodelista"/>
        <w:numPr>
          <w:ilvl w:val="0"/>
          <w:numId w:val="12"/>
        </w:numPr>
        <w:autoSpaceDE w:val="0"/>
        <w:autoSpaceDN w:val="0"/>
        <w:adjustRightInd w:val="0"/>
        <w:spacing w:after="0" w:line="240" w:lineRule="auto"/>
        <w:jc w:val="both"/>
        <w:rPr>
          <w:rFonts w:asciiTheme="minorHAnsi" w:hAnsiTheme="minorHAnsi" w:cstheme="minorHAnsi"/>
          <w:sz w:val="20"/>
          <w:szCs w:val="20"/>
        </w:rPr>
      </w:pPr>
      <w:r w:rsidRPr="001A7482">
        <w:rPr>
          <w:rFonts w:asciiTheme="minorHAnsi" w:hAnsiTheme="minorHAnsi" w:cstheme="minorHAnsi"/>
          <w:sz w:val="20"/>
          <w:szCs w:val="20"/>
        </w:rPr>
        <w:t>La CAET corresponde a la Caja de Ahorro del Estado de Tamaulipas, la cual brinda sus servicios desde 1998, fome</w:t>
      </w:r>
      <w:r w:rsidR="00B80F66">
        <w:rPr>
          <w:rFonts w:asciiTheme="minorHAnsi" w:hAnsiTheme="minorHAnsi" w:cstheme="minorHAnsi"/>
          <w:sz w:val="20"/>
          <w:szCs w:val="20"/>
        </w:rPr>
        <w:t xml:space="preserve">ntando </w:t>
      </w:r>
      <w:proofErr w:type="gramStart"/>
      <w:r w:rsidR="00B80F66">
        <w:rPr>
          <w:rFonts w:asciiTheme="minorHAnsi" w:hAnsiTheme="minorHAnsi" w:cstheme="minorHAnsi"/>
          <w:sz w:val="20"/>
          <w:szCs w:val="20"/>
        </w:rPr>
        <w:t>la cultura del a</w:t>
      </w:r>
      <w:r w:rsidRPr="001A7482">
        <w:rPr>
          <w:rFonts w:asciiTheme="minorHAnsi" w:hAnsiTheme="minorHAnsi" w:cstheme="minorHAnsi"/>
          <w:sz w:val="20"/>
          <w:szCs w:val="20"/>
        </w:rPr>
        <w:t>horro, entre los servidores púb</w:t>
      </w:r>
      <w:r w:rsidR="00B80F66">
        <w:rPr>
          <w:rFonts w:asciiTheme="minorHAnsi" w:hAnsiTheme="minorHAnsi" w:cstheme="minorHAnsi"/>
          <w:sz w:val="20"/>
          <w:szCs w:val="20"/>
        </w:rPr>
        <w:t>licos del Gobierno del Estado, activos y p</w:t>
      </w:r>
      <w:r w:rsidRPr="001A7482">
        <w:rPr>
          <w:rFonts w:asciiTheme="minorHAnsi" w:hAnsiTheme="minorHAnsi" w:cstheme="minorHAnsi"/>
          <w:sz w:val="20"/>
          <w:szCs w:val="20"/>
        </w:rPr>
        <w:t>ensionados</w:t>
      </w:r>
      <w:proofErr w:type="gramEnd"/>
      <w:r w:rsidRPr="001A7482">
        <w:rPr>
          <w:rFonts w:asciiTheme="minorHAnsi" w:hAnsiTheme="minorHAnsi" w:cstheme="minorHAnsi"/>
          <w:sz w:val="20"/>
          <w:szCs w:val="20"/>
        </w:rPr>
        <w:t>.</w:t>
      </w:r>
    </w:p>
    <w:p w:rsidR="00A22DAA" w:rsidRPr="001A7482" w:rsidRDefault="00A22DAA" w:rsidP="00A22DAA">
      <w:pPr>
        <w:pStyle w:val="Prrafodelista"/>
        <w:autoSpaceDE w:val="0"/>
        <w:autoSpaceDN w:val="0"/>
        <w:adjustRightInd w:val="0"/>
        <w:spacing w:after="0" w:line="240" w:lineRule="auto"/>
        <w:ind w:left="0"/>
        <w:jc w:val="both"/>
        <w:rPr>
          <w:rFonts w:asciiTheme="minorHAnsi" w:hAnsiTheme="minorHAnsi" w:cstheme="minorHAnsi"/>
          <w:sz w:val="20"/>
          <w:szCs w:val="20"/>
        </w:rPr>
      </w:pPr>
    </w:p>
    <w:p w:rsidR="00A22DAA" w:rsidRPr="001A7482" w:rsidRDefault="00A22DAA" w:rsidP="00A22DAA">
      <w:pPr>
        <w:pStyle w:val="Prrafodelista"/>
        <w:numPr>
          <w:ilvl w:val="0"/>
          <w:numId w:val="12"/>
        </w:numPr>
        <w:autoSpaceDE w:val="0"/>
        <w:autoSpaceDN w:val="0"/>
        <w:adjustRightInd w:val="0"/>
        <w:spacing w:after="0" w:line="240" w:lineRule="auto"/>
        <w:jc w:val="both"/>
        <w:rPr>
          <w:rFonts w:asciiTheme="minorHAnsi" w:hAnsiTheme="minorHAnsi" w:cstheme="minorHAnsi"/>
          <w:sz w:val="20"/>
          <w:szCs w:val="20"/>
        </w:rPr>
      </w:pPr>
      <w:r w:rsidRPr="001A7482">
        <w:rPr>
          <w:rFonts w:asciiTheme="minorHAnsi" w:hAnsiTheme="minorHAnsi" w:cstheme="minorHAnsi"/>
          <w:sz w:val="20"/>
          <w:szCs w:val="20"/>
        </w:rPr>
        <w:t>El SARTET es un fondo denominado Sistema de Ahorro para el Retiro de los Trabajadores de la Educación de Tamaulipas, el cual se constituyó a partir de la firma de un convenio de voluntades entre el Gobierno del Estado de Tamaulipas, la Sección 30 del SNTE y la Unidad de Previsión y Seguridad Social del Estado de Tamaulipas, en fecha 7 de julio del año 1999.</w:t>
      </w:r>
    </w:p>
    <w:p w:rsidR="00A22DAA" w:rsidRPr="001A7482" w:rsidRDefault="00A22DAA" w:rsidP="00A22DAA">
      <w:pPr>
        <w:pStyle w:val="Prrafodelista"/>
        <w:rPr>
          <w:rFonts w:asciiTheme="minorHAnsi" w:hAnsiTheme="minorHAnsi" w:cstheme="minorHAnsi"/>
          <w:sz w:val="20"/>
          <w:szCs w:val="20"/>
        </w:rPr>
      </w:pPr>
    </w:p>
    <w:p w:rsidR="00A22DAA" w:rsidRPr="001A7482" w:rsidRDefault="00A22DAA" w:rsidP="00A22DAA">
      <w:pPr>
        <w:pStyle w:val="Prrafodelista"/>
        <w:numPr>
          <w:ilvl w:val="0"/>
          <w:numId w:val="12"/>
        </w:numPr>
        <w:autoSpaceDE w:val="0"/>
        <w:autoSpaceDN w:val="0"/>
        <w:adjustRightInd w:val="0"/>
        <w:spacing w:after="0" w:line="240" w:lineRule="auto"/>
        <w:jc w:val="both"/>
        <w:rPr>
          <w:rFonts w:asciiTheme="minorHAnsi" w:hAnsiTheme="minorHAnsi" w:cstheme="minorHAnsi"/>
          <w:sz w:val="20"/>
          <w:szCs w:val="20"/>
        </w:rPr>
      </w:pPr>
      <w:r w:rsidRPr="001A7482">
        <w:rPr>
          <w:rFonts w:asciiTheme="minorHAnsi" w:hAnsiTheme="minorHAnsi" w:cstheme="minorHAnsi"/>
          <w:sz w:val="20"/>
          <w:szCs w:val="20"/>
        </w:rPr>
        <w:t>El 7 de julio de 1999 se firmó un convenio entre la Secretaría de Finanzas</w:t>
      </w:r>
      <w:r w:rsidR="00D3482C">
        <w:rPr>
          <w:rFonts w:asciiTheme="minorHAnsi" w:hAnsiTheme="minorHAnsi" w:cstheme="minorHAnsi"/>
          <w:sz w:val="20"/>
          <w:szCs w:val="20"/>
        </w:rPr>
        <w:t xml:space="preserve">, </w:t>
      </w:r>
      <w:r w:rsidR="00B80F66">
        <w:rPr>
          <w:rFonts w:asciiTheme="minorHAnsi" w:hAnsiTheme="minorHAnsi" w:cstheme="minorHAnsi"/>
          <w:sz w:val="20"/>
          <w:szCs w:val="20"/>
        </w:rPr>
        <w:t>la Secretaría de</w:t>
      </w:r>
      <w:r w:rsidRPr="001A7482">
        <w:rPr>
          <w:rFonts w:asciiTheme="minorHAnsi" w:hAnsiTheme="minorHAnsi" w:cstheme="minorHAnsi"/>
          <w:sz w:val="20"/>
          <w:szCs w:val="20"/>
        </w:rPr>
        <w:t xml:space="preserve"> Administración, la Secretaria de Desarrollo Social, la Dirección General de Educación, la Sección 30 del SNTE y la Unidad de Previsión y Seguridad Social del Estado de Tamaulipas, con el objeto de constituir el Fondo para el Ahorro y el Retiro de los Trabajadores de la Educación de Tamaulipas (FARTET).</w:t>
      </w:r>
    </w:p>
    <w:p w:rsidR="00A22DAA" w:rsidRPr="001A7482" w:rsidRDefault="00A22DAA" w:rsidP="00A22DAA">
      <w:pPr>
        <w:pStyle w:val="Prrafodelista"/>
        <w:autoSpaceDE w:val="0"/>
        <w:autoSpaceDN w:val="0"/>
        <w:adjustRightInd w:val="0"/>
        <w:spacing w:after="0" w:line="240" w:lineRule="auto"/>
        <w:jc w:val="both"/>
        <w:rPr>
          <w:rFonts w:asciiTheme="minorHAnsi" w:hAnsiTheme="minorHAnsi" w:cstheme="minorHAnsi"/>
          <w:sz w:val="20"/>
          <w:szCs w:val="20"/>
        </w:rPr>
      </w:pPr>
    </w:p>
    <w:p w:rsidR="00A22DAA" w:rsidRPr="001A7482" w:rsidRDefault="00A22DAA" w:rsidP="00A22DAA">
      <w:pPr>
        <w:pStyle w:val="Prrafodelista"/>
        <w:numPr>
          <w:ilvl w:val="0"/>
          <w:numId w:val="12"/>
        </w:numPr>
        <w:autoSpaceDE w:val="0"/>
        <w:autoSpaceDN w:val="0"/>
        <w:adjustRightInd w:val="0"/>
        <w:spacing w:after="0" w:line="240" w:lineRule="auto"/>
        <w:jc w:val="both"/>
        <w:rPr>
          <w:rFonts w:asciiTheme="minorHAnsi" w:hAnsiTheme="minorHAnsi" w:cstheme="minorHAnsi"/>
          <w:sz w:val="20"/>
          <w:szCs w:val="20"/>
        </w:rPr>
      </w:pPr>
      <w:r w:rsidRPr="001A7482">
        <w:rPr>
          <w:rFonts w:asciiTheme="minorHAnsi" w:hAnsiTheme="minorHAnsi" w:cstheme="minorHAnsi"/>
          <w:sz w:val="20"/>
          <w:szCs w:val="20"/>
        </w:rPr>
        <w:t>El 14 de marzo de 2000, se firmó convenio entre el Colegio de Bachilleres del Estado de Tamaulipas y la Unidad de Previsión y Seguridad Social del Estado de Tamaulipas, para administrar los recursos del Fondo para el Ahorro y el Retiro de los Trabajadores al Servicio del Colegio de Bachilleres del Estado de Tamaulipas (FARCOBAT).</w:t>
      </w:r>
    </w:p>
    <w:p w:rsidR="00A22DAA" w:rsidRPr="001A7482" w:rsidRDefault="00A22DAA" w:rsidP="00A22DAA">
      <w:pPr>
        <w:pStyle w:val="Prrafodelista"/>
        <w:autoSpaceDE w:val="0"/>
        <w:autoSpaceDN w:val="0"/>
        <w:adjustRightInd w:val="0"/>
        <w:spacing w:after="0" w:line="240" w:lineRule="auto"/>
        <w:jc w:val="both"/>
        <w:rPr>
          <w:rFonts w:asciiTheme="minorHAnsi" w:hAnsiTheme="minorHAnsi" w:cstheme="minorHAnsi"/>
          <w:sz w:val="20"/>
          <w:szCs w:val="20"/>
        </w:rPr>
      </w:pPr>
    </w:p>
    <w:p w:rsidR="00A22DAA" w:rsidRPr="001A7482" w:rsidRDefault="00A22DAA" w:rsidP="00A22DAA">
      <w:pPr>
        <w:pStyle w:val="Prrafodelista"/>
        <w:numPr>
          <w:ilvl w:val="0"/>
          <w:numId w:val="12"/>
        </w:numPr>
        <w:autoSpaceDE w:val="0"/>
        <w:autoSpaceDN w:val="0"/>
        <w:adjustRightInd w:val="0"/>
        <w:spacing w:after="0" w:line="240" w:lineRule="auto"/>
        <w:jc w:val="both"/>
        <w:rPr>
          <w:rFonts w:asciiTheme="minorHAnsi" w:hAnsiTheme="minorHAnsi" w:cstheme="minorHAnsi"/>
          <w:sz w:val="20"/>
          <w:szCs w:val="20"/>
        </w:rPr>
      </w:pPr>
      <w:r w:rsidRPr="001A7482">
        <w:rPr>
          <w:rFonts w:asciiTheme="minorHAnsi" w:hAnsiTheme="minorHAnsi" w:cstheme="minorHAnsi"/>
          <w:sz w:val="20"/>
          <w:szCs w:val="20"/>
        </w:rPr>
        <w:t xml:space="preserve">El 28 de enero de 2003, se firma un convenio entre la Universidad Tecnológica de Tamaulipas Norte y la Unidad de Previsión y Seguridad Social del Estado de Tamaulipas, para la administración de los recursos destinados al Fondo de Ahorro para el Retiro de los </w:t>
      </w:r>
      <w:r w:rsidR="00D3482C">
        <w:rPr>
          <w:rFonts w:asciiTheme="minorHAnsi" w:hAnsiTheme="minorHAnsi" w:cstheme="minorHAnsi"/>
          <w:sz w:val="20"/>
          <w:szCs w:val="20"/>
        </w:rPr>
        <w:t>T</w:t>
      </w:r>
      <w:r w:rsidRPr="001A7482">
        <w:rPr>
          <w:rFonts w:asciiTheme="minorHAnsi" w:hAnsiTheme="minorHAnsi" w:cstheme="minorHAnsi"/>
          <w:sz w:val="20"/>
          <w:szCs w:val="20"/>
        </w:rPr>
        <w:t>rabajadores al Servicio de la Universidad Tecnológica de Tamaulipas Norte (FARUT REYNOSA).</w:t>
      </w:r>
    </w:p>
    <w:p w:rsidR="00A22DAA" w:rsidRPr="001A7482" w:rsidRDefault="00A22DAA" w:rsidP="00A22DAA">
      <w:pPr>
        <w:pStyle w:val="Prrafodelista"/>
        <w:autoSpaceDE w:val="0"/>
        <w:autoSpaceDN w:val="0"/>
        <w:adjustRightInd w:val="0"/>
        <w:spacing w:after="0" w:line="240" w:lineRule="auto"/>
        <w:jc w:val="both"/>
        <w:rPr>
          <w:rFonts w:asciiTheme="minorHAnsi" w:hAnsiTheme="minorHAnsi" w:cstheme="minorHAnsi"/>
          <w:sz w:val="20"/>
          <w:szCs w:val="20"/>
        </w:rPr>
      </w:pPr>
    </w:p>
    <w:p w:rsidR="00A22DAA" w:rsidRPr="001A7482" w:rsidRDefault="00A22DAA" w:rsidP="00A22DAA">
      <w:pPr>
        <w:pStyle w:val="Prrafodelista"/>
        <w:autoSpaceDE w:val="0"/>
        <w:autoSpaceDN w:val="0"/>
        <w:adjustRightInd w:val="0"/>
        <w:spacing w:after="0" w:line="240" w:lineRule="auto"/>
        <w:jc w:val="both"/>
        <w:rPr>
          <w:rFonts w:asciiTheme="minorHAnsi" w:hAnsiTheme="minorHAnsi" w:cstheme="minorHAnsi"/>
          <w:sz w:val="20"/>
          <w:szCs w:val="20"/>
        </w:rPr>
      </w:pPr>
      <w:r w:rsidRPr="001A7482">
        <w:rPr>
          <w:rFonts w:asciiTheme="minorHAnsi" w:hAnsiTheme="minorHAnsi" w:cstheme="minorHAnsi"/>
          <w:sz w:val="20"/>
          <w:szCs w:val="20"/>
        </w:rPr>
        <w:t>El 28 de noviembre de 2003, se firma un convenio entre la Universidad Tecnológica de Altamira y la Unidad de Previsión y Seguridad Social del Estado de Tamaulipas, para la administración de los recursos destinados al Fondo d</w:t>
      </w:r>
      <w:r w:rsidR="00D3482C">
        <w:rPr>
          <w:rFonts w:asciiTheme="minorHAnsi" w:hAnsiTheme="minorHAnsi" w:cstheme="minorHAnsi"/>
          <w:sz w:val="20"/>
          <w:szCs w:val="20"/>
        </w:rPr>
        <w:t>e Ahorro para el Retiro de los T</w:t>
      </w:r>
      <w:r w:rsidRPr="001A7482">
        <w:rPr>
          <w:rFonts w:asciiTheme="minorHAnsi" w:hAnsiTheme="minorHAnsi" w:cstheme="minorHAnsi"/>
          <w:sz w:val="20"/>
          <w:szCs w:val="20"/>
        </w:rPr>
        <w:t>rabajadores al Servicio de la Universidad Tecnológica de Altamira (FARUT ALTAMIRA)</w:t>
      </w:r>
    </w:p>
    <w:p w:rsidR="00A22DAA" w:rsidRPr="001A7482" w:rsidRDefault="00A22DAA" w:rsidP="00A22DAA">
      <w:pPr>
        <w:pStyle w:val="Prrafodelista"/>
        <w:autoSpaceDE w:val="0"/>
        <w:autoSpaceDN w:val="0"/>
        <w:adjustRightInd w:val="0"/>
        <w:spacing w:after="0" w:line="240" w:lineRule="auto"/>
        <w:jc w:val="both"/>
        <w:rPr>
          <w:rFonts w:asciiTheme="minorHAnsi" w:hAnsiTheme="minorHAnsi" w:cstheme="minorHAnsi"/>
          <w:sz w:val="20"/>
          <w:szCs w:val="20"/>
        </w:rPr>
      </w:pPr>
    </w:p>
    <w:p w:rsidR="00A22DAA" w:rsidRPr="001A7482" w:rsidRDefault="00A22DAA" w:rsidP="00A22DAA">
      <w:pPr>
        <w:pStyle w:val="Prrafodelista"/>
        <w:autoSpaceDE w:val="0"/>
        <w:autoSpaceDN w:val="0"/>
        <w:adjustRightInd w:val="0"/>
        <w:spacing w:after="0" w:line="240" w:lineRule="auto"/>
        <w:jc w:val="both"/>
        <w:rPr>
          <w:rFonts w:asciiTheme="minorHAnsi" w:hAnsiTheme="minorHAnsi" w:cstheme="minorHAnsi"/>
          <w:sz w:val="20"/>
          <w:szCs w:val="20"/>
        </w:rPr>
      </w:pPr>
      <w:r w:rsidRPr="001A7482">
        <w:rPr>
          <w:rFonts w:asciiTheme="minorHAnsi" w:hAnsiTheme="minorHAnsi" w:cstheme="minorHAnsi"/>
          <w:sz w:val="20"/>
          <w:szCs w:val="20"/>
        </w:rPr>
        <w:t>El 9 de octubre de 2006 se firma un convenio entre la Universidad Tecnológica de Nuevo Laredo y la Unidad de Previsión y Seguridad Social del Estado de Tamaulipas, para la administración de los recursos destinados al Fondo de Ahorro para el Retiro de los Trabajadores al Servicio de la Universidad Tecnológica de Nuevo Laredo (FARUT NUEVO LAREDO).</w:t>
      </w:r>
    </w:p>
    <w:p w:rsidR="00A22DAA" w:rsidRPr="001A7482" w:rsidRDefault="00A22DAA" w:rsidP="00A22DAA">
      <w:pPr>
        <w:tabs>
          <w:tab w:val="left" w:pos="9465"/>
        </w:tabs>
        <w:autoSpaceDE w:val="0"/>
        <w:autoSpaceDN w:val="0"/>
        <w:adjustRightInd w:val="0"/>
        <w:spacing w:after="0" w:line="240" w:lineRule="auto"/>
        <w:rPr>
          <w:rFonts w:asciiTheme="minorHAnsi" w:hAnsiTheme="minorHAnsi" w:cstheme="minorHAnsi"/>
          <w:sz w:val="20"/>
          <w:szCs w:val="20"/>
        </w:rPr>
      </w:pPr>
    </w:p>
    <w:p w:rsidR="00D3482C" w:rsidRDefault="00D3482C" w:rsidP="00A22DAA">
      <w:pPr>
        <w:pStyle w:val="Prrafodelista"/>
        <w:tabs>
          <w:tab w:val="left" w:pos="9465"/>
        </w:tabs>
        <w:autoSpaceDE w:val="0"/>
        <w:autoSpaceDN w:val="0"/>
        <w:adjustRightInd w:val="0"/>
        <w:spacing w:after="0" w:line="240" w:lineRule="auto"/>
        <w:jc w:val="both"/>
        <w:rPr>
          <w:rFonts w:asciiTheme="minorHAnsi" w:hAnsiTheme="minorHAnsi" w:cstheme="minorHAnsi"/>
          <w:b/>
          <w:sz w:val="20"/>
          <w:szCs w:val="20"/>
        </w:rPr>
      </w:pPr>
    </w:p>
    <w:p w:rsidR="00A22DAA" w:rsidRPr="001A7482" w:rsidRDefault="00A22DAA" w:rsidP="00A22DAA">
      <w:pPr>
        <w:pStyle w:val="Prrafodelista"/>
        <w:tabs>
          <w:tab w:val="left" w:pos="9465"/>
        </w:tabs>
        <w:autoSpaceDE w:val="0"/>
        <w:autoSpaceDN w:val="0"/>
        <w:adjustRightInd w:val="0"/>
        <w:spacing w:after="0" w:line="240" w:lineRule="auto"/>
        <w:jc w:val="both"/>
        <w:rPr>
          <w:rFonts w:asciiTheme="minorHAnsi" w:hAnsiTheme="minorHAnsi" w:cstheme="minorHAnsi"/>
          <w:b/>
          <w:sz w:val="20"/>
          <w:szCs w:val="20"/>
        </w:rPr>
      </w:pPr>
      <w:r w:rsidRPr="001A7482">
        <w:rPr>
          <w:rFonts w:asciiTheme="minorHAnsi" w:hAnsiTheme="minorHAnsi" w:cstheme="minorHAnsi"/>
          <w:b/>
          <w:sz w:val="20"/>
          <w:szCs w:val="20"/>
        </w:rPr>
        <w:t>Se hace mención que los convenios señalados anteriormente fueron firmados a nombre de la Unidad de Previsión y Seguridad Social del Estado de Tamaulipas, sin embargo son reconocidos por el Instituto en los mismos términos según artículo segundo transitorio de la Ley del IPSSET.</w:t>
      </w:r>
    </w:p>
    <w:p w:rsidR="00A22DAA" w:rsidRPr="001A7482" w:rsidRDefault="00A22DAA" w:rsidP="00A22DAA">
      <w:pPr>
        <w:pStyle w:val="Prrafodelista"/>
        <w:autoSpaceDE w:val="0"/>
        <w:autoSpaceDN w:val="0"/>
        <w:adjustRightInd w:val="0"/>
        <w:spacing w:after="0" w:line="240" w:lineRule="auto"/>
        <w:jc w:val="both"/>
        <w:rPr>
          <w:rFonts w:asciiTheme="minorHAnsi" w:hAnsiTheme="minorHAnsi" w:cstheme="minorHAnsi"/>
          <w:sz w:val="20"/>
          <w:szCs w:val="20"/>
        </w:rPr>
      </w:pPr>
    </w:p>
    <w:p w:rsidR="00A22DAA" w:rsidRPr="001A7482" w:rsidRDefault="00A22DAA" w:rsidP="00A22DAA">
      <w:pPr>
        <w:pStyle w:val="Prrafodelista"/>
        <w:autoSpaceDE w:val="0"/>
        <w:autoSpaceDN w:val="0"/>
        <w:adjustRightInd w:val="0"/>
        <w:spacing w:after="0" w:line="240" w:lineRule="auto"/>
        <w:jc w:val="both"/>
        <w:rPr>
          <w:rFonts w:asciiTheme="minorHAnsi" w:hAnsiTheme="minorHAnsi" w:cstheme="minorHAnsi"/>
          <w:sz w:val="20"/>
          <w:szCs w:val="20"/>
        </w:rPr>
      </w:pPr>
    </w:p>
    <w:p w:rsidR="00A22DAA" w:rsidRPr="001A7482" w:rsidRDefault="00A22DAA" w:rsidP="00A22DAA">
      <w:pPr>
        <w:pStyle w:val="Prrafodelista"/>
        <w:autoSpaceDE w:val="0"/>
        <w:autoSpaceDN w:val="0"/>
        <w:adjustRightInd w:val="0"/>
        <w:spacing w:after="0" w:line="240" w:lineRule="auto"/>
        <w:ind w:left="0"/>
        <w:rPr>
          <w:rFonts w:asciiTheme="minorHAnsi" w:hAnsiTheme="minorHAnsi" w:cstheme="minorHAnsi"/>
          <w:b/>
          <w:sz w:val="20"/>
          <w:szCs w:val="20"/>
          <w:u w:val="single"/>
        </w:rPr>
      </w:pPr>
    </w:p>
    <w:p w:rsidR="00A22DAA" w:rsidRPr="001A7482" w:rsidRDefault="00A22DAA" w:rsidP="00A22DAA">
      <w:pPr>
        <w:pStyle w:val="Prrafodelista"/>
        <w:autoSpaceDE w:val="0"/>
        <w:autoSpaceDN w:val="0"/>
        <w:adjustRightInd w:val="0"/>
        <w:spacing w:after="0" w:line="240" w:lineRule="auto"/>
        <w:ind w:left="0"/>
        <w:rPr>
          <w:rFonts w:asciiTheme="minorHAnsi" w:hAnsiTheme="minorHAnsi" w:cstheme="minorHAnsi"/>
          <w:b/>
          <w:sz w:val="20"/>
          <w:szCs w:val="20"/>
          <w:u w:val="single"/>
        </w:rPr>
      </w:pPr>
    </w:p>
    <w:p w:rsidR="00A22DAA" w:rsidRDefault="00A22DAA" w:rsidP="00A22DAA">
      <w:pPr>
        <w:pStyle w:val="Prrafodelista"/>
        <w:autoSpaceDE w:val="0"/>
        <w:autoSpaceDN w:val="0"/>
        <w:adjustRightInd w:val="0"/>
        <w:spacing w:after="0" w:line="240" w:lineRule="auto"/>
        <w:ind w:left="0"/>
        <w:rPr>
          <w:rFonts w:asciiTheme="minorHAnsi" w:hAnsiTheme="minorHAnsi" w:cstheme="minorHAnsi"/>
          <w:b/>
          <w:sz w:val="20"/>
          <w:szCs w:val="20"/>
          <w:u w:val="single"/>
        </w:rPr>
      </w:pPr>
    </w:p>
    <w:p w:rsidR="001641F8" w:rsidRDefault="001641F8" w:rsidP="00A22DAA">
      <w:pPr>
        <w:pStyle w:val="Prrafodelista"/>
        <w:autoSpaceDE w:val="0"/>
        <w:autoSpaceDN w:val="0"/>
        <w:adjustRightInd w:val="0"/>
        <w:spacing w:after="0" w:line="240" w:lineRule="auto"/>
        <w:ind w:left="0"/>
        <w:rPr>
          <w:rFonts w:asciiTheme="minorHAnsi" w:hAnsiTheme="minorHAnsi" w:cstheme="minorHAnsi"/>
          <w:b/>
          <w:sz w:val="20"/>
          <w:szCs w:val="20"/>
          <w:u w:val="single"/>
        </w:rPr>
      </w:pPr>
    </w:p>
    <w:p w:rsidR="001641F8" w:rsidRDefault="001641F8" w:rsidP="00A22DAA">
      <w:pPr>
        <w:pStyle w:val="Prrafodelista"/>
        <w:autoSpaceDE w:val="0"/>
        <w:autoSpaceDN w:val="0"/>
        <w:adjustRightInd w:val="0"/>
        <w:spacing w:after="0" w:line="240" w:lineRule="auto"/>
        <w:ind w:left="0"/>
        <w:rPr>
          <w:rFonts w:asciiTheme="minorHAnsi" w:hAnsiTheme="minorHAnsi" w:cstheme="minorHAnsi"/>
          <w:b/>
          <w:sz w:val="20"/>
          <w:szCs w:val="20"/>
          <w:u w:val="single"/>
        </w:rPr>
      </w:pPr>
    </w:p>
    <w:p w:rsidR="001641F8" w:rsidRPr="001A7482" w:rsidRDefault="001641F8" w:rsidP="00A22DAA">
      <w:pPr>
        <w:pStyle w:val="Prrafodelista"/>
        <w:autoSpaceDE w:val="0"/>
        <w:autoSpaceDN w:val="0"/>
        <w:adjustRightInd w:val="0"/>
        <w:spacing w:after="0" w:line="240" w:lineRule="auto"/>
        <w:ind w:left="0"/>
        <w:rPr>
          <w:rFonts w:asciiTheme="minorHAnsi" w:hAnsiTheme="minorHAnsi" w:cstheme="minorHAnsi"/>
          <w:b/>
          <w:sz w:val="20"/>
          <w:szCs w:val="20"/>
          <w:u w:val="single"/>
        </w:rPr>
      </w:pPr>
    </w:p>
    <w:p w:rsidR="00A22DAA" w:rsidRPr="001A7482" w:rsidRDefault="00A22DAA" w:rsidP="00A22DAA">
      <w:pPr>
        <w:pStyle w:val="Prrafodelista"/>
        <w:autoSpaceDE w:val="0"/>
        <w:autoSpaceDN w:val="0"/>
        <w:adjustRightInd w:val="0"/>
        <w:spacing w:after="0" w:line="240" w:lineRule="auto"/>
        <w:ind w:left="0"/>
        <w:rPr>
          <w:rFonts w:asciiTheme="minorHAnsi" w:hAnsiTheme="minorHAnsi" w:cstheme="minorHAnsi"/>
          <w:b/>
          <w:sz w:val="20"/>
          <w:szCs w:val="20"/>
          <w:u w:val="single"/>
        </w:rPr>
      </w:pPr>
      <w:r w:rsidRPr="001A7482">
        <w:rPr>
          <w:rFonts w:asciiTheme="minorHAnsi" w:hAnsiTheme="minorHAnsi" w:cstheme="minorHAnsi"/>
          <w:b/>
          <w:sz w:val="20"/>
          <w:szCs w:val="20"/>
          <w:u w:val="single"/>
        </w:rPr>
        <w:t>CAPITAL</w:t>
      </w:r>
    </w:p>
    <w:p w:rsidR="00A22DAA" w:rsidRPr="001A7482" w:rsidRDefault="00A22DAA" w:rsidP="00A22DAA">
      <w:pPr>
        <w:pStyle w:val="Prrafodelista"/>
        <w:autoSpaceDE w:val="0"/>
        <w:autoSpaceDN w:val="0"/>
        <w:adjustRightInd w:val="0"/>
        <w:spacing w:after="0" w:line="240" w:lineRule="auto"/>
        <w:ind w:left="360"/>
        <w:jc w:val="center"/>
        <w:rPr>
          <w:rFonts w:asciiTheme="minorHAnsi" w:hAnsiTheme="minorHAnsi" w:cstheme="minorHAnsi"/>
          <w:b/>
          <w:sz w:val="20"/>
          <w:szCs w:val="20"/>
        </w:rPr>
      </w:pPr>
      <w:r w:rsidRPr="001A7482">
        <w:rPr>
          <w:rFonts w:asciiTheme="minorHAnsi" w:hAnsiTheme="minorHAnsi" w:cstheme="minorHAnsi"/>
          <w:b/>
          <w:sz w:val="20"/>
          <w:szCs w:val="20"/>
        </w:rPr>
        <w:t>HACIENDA PÚBLICA/PATRIMONIO</w:t>
      </w:r>
    </w:p>
    <w:p w:rsidR="00A22DAA" w:rsidRPr="001A7482" w:rsidRDefault="00A22DAA" w:rsidP="00A22DAA">
      <w:pPr>
        <w:pStyle w:val="Prrafodelista"/>
        <w:autoSpaceDE w:val="0"/>
        <w:autoSpaceDN w:val="0"/>
        <w:adjustRightInd w:val="0"/>
        <w:spacing w:after="0" w:line="240" w:lineRule="auto"/>
        <w:ind w:left="360"/>
        <w:jc w:val="both"/>
        <w:rPr>
          <w:rFonts w:asciiTheme="minorHAnsi" w:hAnsiTheme="minorHAnsi" w:cstheme="minorHAnsi"/>
          <w:sz w:val="20"/>
          <w:szCs w:val="20"/>
        </w:rPr>
      </w:pPr>
      <w:r w:rsidRPr="001A7482">
        <w:rPr>
          <w:rFonts w:asciiTheme="minorHAnsi" w:hAnsiTheme="minorHAnsi" w:cstheme="minorHAnsi"/>
          <w:sz w:val="20"/>
          <w:szCs w:val="20"/>
        </w:rPr>
        <w:t>El importe de $3</w:t>
      </w:r>
      <w:proofErr w:type="gramStart"/>
      <w:r w:rsidRPr="001A7482">
        <w:rPr>
          <w:rFonts w:asciiTheme="minorHAnsi" w:hAnsiTheme="minorHAnsi" w:cstheme="minorHAnsi"/>
          <w:sz w:val="20"/>
          <w:szCs w:val="20"/>
        </w:rPr>
        <w:t>,941,046,974</w:t>
      </w:r>
      <w:proofErr w:type="gramEnd"/>
      <w:r w:rsidRPr="001A7482">
        <w:rPr>
          <w:rFonts w:asciiTheme="minorHAnsi" w:hAnsiTheme="minorHAnsi" w:cstheme="minorHAnsi"/>
          <w:sz w:val="20"/>
          <w:szCs w:val="20"/>
        </w:rPr>
        <w:t xml:space="preserve"> correspondiente a la Hacienda Pública/Patrimonio al 31 de diciembre de 2022, está integrado de la siguiente manera:</w:t>
      </w:r>
    </w:p>
    <w:p w:rsidR="00A22DAA" w:rsidRPr="001A7482" w:rsidRDefault="00A22DAA" w:rsidP="00A22DAA">
      <w:pPr>
        <w:pStyle w:val="Prrafodelista"/>
        <w:autoSpaceDE w:val="0"/>
        <w:autoSpaceDN w:val="0"/>
        <w:adjustRightInd w:val="0"/>
        <w:spacing w:after="0" w:line="240" w:lineRule="auto"/>
        <w:ind w:left="360"/>
        <w:jc w:val="both"/>
        <w:rPr>
          <w:rFonts w:asciiTheme="minorHAnsi" w:hAnsiTheme="minorHAnsi" w:cstheme="minorHAnsi"/>
          <w:sz w:val="20"/>
          <w:szCs w:val="20"/>
        </w:rPr>
      </w:pPr>
    </w:p>
    <w:tbl>
      <w:tblPr>
        <w:tblW w:w="9120" w:type="dxa"/>
        <w:tblInd w:w="57" w:type="dxa"/>
        <w:tblCellMar>
          <w:left w:w="70" w:type="dxa"/>
          <w:right w:w="70" w:type="dxa"/>
        </w:tblCellMar>
        <w:tblLook w:val="04A0"/>
      </w:tblPr>
      <w:tblGrid>
        <w:gridCol w:w="4840"/>
        <w:gridCol w:w="2140"/>
        <w:gridCol w:w="2140"/>
      </w:tblGrid>
      <w:tr w:rsidR="00A22DAA" w:rsidRPr="001A7482" w:rsidTr="006D2CE2">
        <w:trPr>
          <w:trHeight w:val="315"/>
        </w:trPr>
        <w:tc>
          <w:tcPr>
            <w:tcW w:w="4840" w:type="dxa"/>
            <w:tcBorders>
              <w:top w:val="single" w:sz="8" w:space="0" w:color="auto"/>
              <w:left w:val="single" w:sz="8" w:space="0" w:color="auto"/>
              <w:bottom w:val="single" w:sz="8" w:space="0" w:color="auto"/>
              <w:right w:val="single" w:sz="8" w:space="0" w:color="auto"/>
            </w:tcBorders>
            <w:shd w:val="clear" w:color="000000" w:fill="D8D8D8"/>
            <w:vAlign w:val="bottom"/>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Concepto</w:t>
            </w:r>
          </w:p>
        </w:tc>
        <w:tc>
          <w:tcPr>
            <w:tcW w:w="2140" w:type="dxa"/>
            <w:tcBorders>
              <w:top w:val="single" w:sz="8" w:space="0" w:color="auto"/>
              <w:left w:val="nil"/>
              <w:bottom w:val="single" w:sz="8" w:space="0" w:color="auto"/>
              <w:right w:val="single" w:sz="8" w:space="0" w:color="auto"/>
            </w:tcBorders>
            <w:shd w:val="clear" w:color="000000" w:fill="D8D8D8"/>
            <w:vAlign w:val="bottom"/>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Subtotal</w:t>
            </w:r>
          </w:p>
        </w:tc>
        <w:tc>
          <w:tcPr>
            <w:tcW w:w="2140" w:type="dxa"/>
            <w:tcBorders>
              <w:top w:val="single" w:sz="8" w:space="0" w:color="auto"/>
              <w:left w:val="nil"/>
              <w:bottom w:val="single" w:sz="8" w:space="0" w:color="auto"/>
              <w:right w:val="single" w:sz="8" w:space="0" w:color="auto"/>
            </w:tcBorders>
            <w:shd w:val="clear" w:color="000000" w:fill="D8D8D8"/>
            <w:vAlign w:val="bottom"/>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Importe</w:t>
            </w:r>
          </w:p>
        </w:tc>
      </w:tr>
      <w:tr w:rsidR="00A22DAA" w:rsidRPr="001A7482" w:rsidTr="006D2CE2">
        <w:trPr>
          <w:trHeight w:val="330"/>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A22DAA" w:rsidRPr="001A7482" w:rsidRDefault="00A22DAA" w:rsidP="006D2CE2">
            <w:pPr>
              <w:spacing w:after="0" w:line="240" w:lineRule="auto"/>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HACIENDA PUBLICA/PATRIMONIO CONTRIBUIDO</w:t>
            </w:r>
          </w:p>
        </w:tc>
        <w:tc>
          <w:tcPr>
            <w:tcW w:w="2140" w:type="dxa"/>
            <w:tcBorders>
              <w:top w:val="nil"/>
              <w:left w:val="nil"/>
              <w:bottom w:val="single" w:sz="8" w:space="0" w:color="auto"/>
              <w:right w:val="single" w:sz="8" w:space="0" w:color="auto"/>
            </w:tcBorders>
            <w:shd w:val="clear" w:color="auto" w:fill="auto"/>
            <w:vAlign w:val="bottom"/>
            <w:hideMark/>
          </w:tcPr>
          <w:p w:rsidR="00A22DAA" w:rsidRPr="001A7482" w:rsidRDefault="00A22DAA" w:rsidP="00D3482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w:t>
            </w:r>
          </w:p>
        </w:tc>
        <w:tc>
          <w:tcPr>
            <w:tcW w:w="2140" w:type="dxa"/>
            <w:tcBorders>
              <w:top w:val="nil"/>
              <w:left w:val="nil"/>
              <w:bottom w:val="single" w:sz="8" w:space="0" w:color="auto"/>
              <w:right w:val="single" w:sz="8" w:space="0" w:color="auto"/>
            </w:tcBorders>
            <w:shd w:val="clear" w:color="auto" w:fill="auto"/>
            <w:vAlign w:val="bottom"/>
            <w:hideMark/>
          </w:tcPr>
          <w:p w:rsidR="00A22DAA" w:rsidRPr="001A7482" w:rsidRDefault="00A22DAA" w:rsidP="00D3482C">
            <w:pPr>
              <w:spacing w:after="0" w:line="240" w:lineRule="auto"/>
              <w:jc w:val="right"/>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$4,793,263,597</w:t>
            </w:r>
          </w:p>
        </w:tc>
      </w:tr>
      <w:tr w:rsidR="00A22DAA" w:rsidRPr="001A7482" w:rsidTr="006D2CE2">
        <w:trPr>
          <w:trHeight w:val="315"/>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Aportaciones fondo. De pensiones      (1)</w:t>
            </w:r>
          </w:p>
        </w:tc>
        <w:tc>
          <w:tcPr>
            <w:tcW w:w="2140" w:type="dxa"/>
            <w:tcBorders>
              <w:top w:val="nil"/>
              <w:left w:val="nil"/>
              <w:bottom w:val="single" w:sz="8" w:space="0" w:color="auto"/>
              <w:right w:val="single" w:sz="8" w:space="0" w:color="auto"/>
            </w:tcBorders>
            <w:shd w:val="clear" w:color="auto" w:fill="auto"/>
            <w:noWrap/>
            <w:vAlign w:val="bottom"/>
            <w:hideMark/>
          </w:tcPr>
          <w:p w:rsidR="00A22DAA" w:rsidRPr="001A7482" w:rsidRDefault="00A22DAA" w:rsidP="00D3482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$3,475,926,557</w:t>
            </w:r>
          </w:p>
        </w:tc>
        <w:tc>
          <w:tcPr>
            <w:tcW w:w="2140" w:type="dxa"/>
            <w:tcBorders>
              <w:top w:val="nil"/>
              <w:left w:val="nil"/>
              <w:bottom w:val="single" w:sz="8" w:space="0" w:color="auto"/>
              <w:right w:val="single" w:sz="8" w:space="0" w:color="auto"/>
            </w:tcBorders>
            <w:shd w:val="clear" w:color="auto" w:fill="auto"/>
            <w:vAlign w:val="bottom"/>
            <w:hideMark/>
          </w:tcPr>
          <w:p w:rsidR="00A22DAA" w:rsidRPr="001A7482" w:rsidRDefault="00A22DAA" w:rsidP="00D3482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w:t>
            </w:r>
          </w:p>
        </w:tc>
      </w:tr>
      <w:tr w:rsidR="00A22DAA" w:rsidRPr="001A7482" w:rsidTr="006D2CE2">
        <w:trPr>
          <w:trHeight w:val="315"/>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Aportaciones al fondo. de préstamos 4%</w:t>
            </w:r>
          </w:p>
        </w:tc>
        <w:tc>
          <w:tcPr>
            <w:tcW w:w="2140" w:type="dxa"/>
            <w:tcBorders>
              <w:top w:val="nil"/>
              <w:left w:val="nil"/>
              <w:bottom w:val="single" w:sz="8" w:space="0" w:color="auto"/>
              <w:right w:val="single" w:sz="8" w:space="0" w:color="auto"/>
            </w:tcBorders>
            <w:shd w:val="clear" w:color="auto" w:fill="auto"/>
            <w:noWrap/>
            <w:vAlign w:val="bottom"/>
            <w:hideMark/>
          </w:tcPr>
          <w:p w:rsidR="00A22DAA" w:rsidRPr="001A7482" w:rsidRDefault="00A22DAA" w:rsidP="00D3482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$5,019,964</w:t>
            </w:r>
          </w:p>
        </w:tc>
        <w:tc>
          <w:tcPr>
            <w:tcW w:w="2140" w:type="dxa"/>
            <w:tcBorders>
              <w:top w:val="nil"/>
              <w:left w:val="nil"/>
              <w:bottom w:val="single" w:sz="8" w:space="0" w:color="auto"/>
              <w:right w:val="single" w:sz="8" w:space="0" w:color="auto"/>
            </w:tcBorders>
            <w:shd w:val="clear" w:color="auto" w:fill="auto"/>
            <w:vAlign w:val="bottom"/>
            <w:hideMark/>
          </w:tcPr>
          <w:p w:rsidR="00A22DAA" w:rsidRPr="001A7482" w:rsidRDefault="00A22DAA" w:rsidP="00D3482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w:t>
            </w:r>
          </w:p>
        </w:tc>
      </w:tr>
      <w:tr w:rsidR="00A22DAA" w:rsidRPr="001A7482" w:rsidTr="006D2CE2">
        <w:trPr>
          <w:trHeight w:val="315"/>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Fondo seguro de retiro     (2)</w:t>
            </w:r>
          </w:p>
        </w:tc>
        <w:tc>
          <w:tcPr>
            <w:tcW w:w="2140" w:type="dxa"/>
            <w:tcBorders>
              <w:top w:val="nil"/>
              <w:left w:val="nil"/>
              <w:bottom w:val="single" w:sz="8" w:space="0" w:color="auto"/>
              <w:right w:val="single" w:sz="8" w:space="0" w:color="auto"/>
            </w:tcBorders>
            <w:shd w:val="clear" w:color="auto" w:fill="auto"/>
            <w:noWrap/>
            <w:vAlign w:val="bottom"/>
            <w:hideMark/>
          </w:tcPr>
          <w:p w:rsidR="00A22DAA" w:rsidRPr="001A7482" w:rsidRDefault="00A22DAA" w:rsidP="00D3482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$1,024,375,886</w:t>
            </w:r>
          </w:p>
        </w:tc>
        <w:tc>
          <w:tcPr>
            <w:tcW w:w="2140" w:type="dxa"/>
            <w:tcBorders>
              <w:top w:val="nil"/>
              <w:left w:val="nil"/>
              <w:bottom w:val="single" w:sz="8" w:space="0" w:color="auto"/>
              <w:right w:val="single" w:sz="8" w:space="0" w:color="auto"/>
            </w:tcBorders>
            <w:shd w:val="clear" w:color="auto" w:fill="auto"/>
            <w:vAlign w:val="bottom"/>
            <w:hideMark/>
          </w:tcPr>
          <w:p w:rsidR="00A22DAA" w:rsidRPr="001A7482" w:rsidRDefault="00A22DAA" w:rsidP="00D3482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w:t>
            </w:r>
          </w:p>
        </w:tc>
      </w:tr>
      <w:tr w:rsidR="00A22DAA" w:rsidRPr="001A7482" w:rsidTr="006D2CE2">
        <w:trPr>
          <w:trHeight w:val="315"/>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Patrimonio</w:t>
            </w:r>
          </w:p>
        </w:tc>
        <w:tc>
          <w:tcPr>
            <w:tcW w:w="2140" w:type="dxa"/>
            <w:tcBorders>
              <w:top w:val="nil"/>
              <w:left w:val="nil"/>
              <w:bottom w:val="single" w:sz="8" w:space="0" w:color="auto"/>
              <w:right w:val="single" w:sz="8" w:space="0" w:color="auto"/>
            </w:tcBorders>
            <w:shd w:val="clear" w:color="auto" w:fill="auto"/>
            <w:noWrap/>
            <w:vAlign w:val="bottom"/>
            <w:hideMark/>
          </w:tcPr>
          <w:p w:rsidR="00A22DAA" w:rsidRPr="001A7482" w:rsidRDefault="00A22DAA" w:rsidP="00D3482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$23,718,597</w:t>
            </w:r>
          </w:p>
        </w:tc>
        <w:tc>
          <w:tcPr>
            <w:tcW w:w="2140" w:type="dxa"/>
            <w:tcBorders>
              <w:top w:val="nil"/>
              <w:left w:val="nil"/>
              <w:bottom w:val="single" w:sz="8" w:space="0" w:color="auto"/>
              <w:right w:val="single" w:sz="8" w:space="0" w:color="auto"/>
            </w:tcBorders>
            <w:shd w:val="clear" w:color="auto" w:fill="auto"/>
            <w:vAlign w:val="bottom"/>
            <w:hideMark/>
          </w:tcPr>
          <w:p w:rsidR="00A22DAA" w:rsidRPr="001A7482" w:rsidRDefault="00A22DAA" w:rsidP="00D3482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w:t>
            </w:r>
          </w:p>
        </w:tc>
      </w:tr>
      <w:tr w:rsidR="00A22DAA" w:rsidRPr="001A7482" w:rsidTr="006D2CE2">
        <w:trPr>
          <w:trHeight w:val="315"/>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Donaciones de capital</w:t>
            </w:r>
          </w:p>
        </w:tc>
        <w:tc>
          <w:tcPr>
            <w:tcW w:w="2140" w:type="dxa"/>
            <w:tcBorders>
              <w:top w:val="nil"/>
              <w:left w:val="nil"/>
              <w:bottom w:val="single" w:sz="8" w:space="0" w:color="auto"/>
              <w:right w:val="single" w:sz="8" w:space="0" w:color="auto"/>
            </w:tcBorders>
            <w:shd w:val="clear" w:color="auto" w:fill="auto"/>
            <w:noWrap/>
            <w:vAlign w:val="bottom"/>
            <w:hideMark/>
          </w:tcPr>
          <w:p w:rsidR="00A22DAA" w:rsidRPr="001A7482" w:rsidRDefault="00A22DAA" w:rsidP="00D3482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$2,236,759</w:t>
            </w:r>
          </w:p>
        </w:tc>
        <w:tc>
          <w:tcPr>
            <w:tcW w:w="2140" w:type="dxa"/>
            <w:tcBorders>
              <w:top w:val="nil"/>
              <w:left w:val="nil"/>
              <w:bottom w:val="single" w:sz="8" w:space="0" w:color="auto"/>
              <w:right w:val="single" w:sz="8" w:space="0" w:color="auto"/>
            </w:tcBorders>
            <w:shd w:val="clear" w:color="auto" w:fill="auto"/>
            <w:vAlign w:val="bottom"/>
            <w:hideMark/>
          </w:tcPr>
          <w:p w:rsidR="00A22DAA" w:rsidRPr="001A7482" w:rsidRDefault="00A22DAA" w:rsidP="00D3482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w:t>
            </w:r>
          </w:p>
        </w:tc>
      </w:tr>
      <w:tr w:rsidR="00A22DAA" w:rsidRPr="001A7482" w:rsidTr="006D2CE2">
        <w:trPr>
          <w:trHeight w:val="315"/>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xml:space="preserve">Actualización de la Hacienda </w:t>
            </w:r>
            <w:proofErr w:type="spellStart"/>
            <w:r w:rsidRPr="001A7482">
              <w:rPr>
                <w:rFonts w:asciiTheme="minorHAnsi" w:eastAsia="Times New Roman" w:hAnsiTheme="minorHAnsi" w:cstheme="minorHAnsi"/>
                <w:color w:val="000000"/>
                <w:sz w:val="18"/>
                <w:szCs w:val="18"/>
                <w:lang w:eastAsia="es-MX"/>
              </w:rPr>
              <w:t>Publica</w:t>
            </w:r>
            <w:proofErr w:type="spellEnd"/>
            <w:r w:rsidRPr="001A7482">
              <w:rPr>
                <w:rFonts w:asciiTheme="minorHAnsi" w:eastAsia="Times New Roman" w:hAnsiTheme="minorHAnsi" w:cstheme="minorHAnsi"/>
                <w:color w:val="000000"/>
                <w:sz w:val="18"/>
                <w:szCs w:val="18"/>
                <w:lang w:eastAsia="es-MX"/>
              </w:rPr>
              <w:t>/Patrimonio</w:t>
            </w:r>
          </w:p>
        </w:tc>
        <w:tc>
          <w:tcPr>
            <w:tcW w:w="2140" w:type="dxa"/>
            <w:tcBorders>
              <w:top w:val="nil"/>
              <w:left w:val="nil"/>
              <w:bottom w:val="single" w:sz="8" w:space="0" w:color="auto"/>
              <w:right w:val="single" w:sz="8" w:space="0" w:color="auto"/>
            </w:tcBorders>
            <w:shd w:val="clear" w:color="auto" w:fill="auto"/>
            <w:noWrap/>
            <w:vAlign w:val="bottom"/>
            <w:hideMark/>
          </w:tcPr>
          <w:p w:rsidR="00A22DAA" w:rsidRPr="001A7482" w:rsidRDefault="00A22DAA" w:rsidP="00D3482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$261,985,834</w:t>
            </w:r>
          </w:p>
        </w:tc>
        <w:tc>
          <w:tcPr>
            <w:tcW w:w="2140" w:type="dxa"/>
            <w:tcBorders>
              <w:top w:val="nil"/>
              <w:left w:val="nil"/>
              <w:bottom w:val="single" w:sz="8" w:space="0" w:color="auto"/>
              <w:right w:val="single" w:sz="8" w:space="0" w:color="auto"/>
            </w:tcBorders>
            <w:shd w:val="clear" w:color="auto" w:fill="auto"/>
            <w:vAlign w:val="bottom"/>
            <w:hideMark/>
          </w:tcPr>
          <w:p w:rsidR="00A22DAA" w:rsidRPr="001A7482" w:rsidRDefault="00A22DAA" w:rsidP="00D3482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w:t>
            </w:r>
          </w:p>
        </w:tc>
      </w:tr>
      <w:tr w:rsidR="00A22DAA" w:rsidRPr="001A7482" w:rsidTr="006D2CE2">
        <w:trPr>
          <w:trHeight w:val="315"/>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A22DAA" w:rsidRPr="001A7482" w:rsidRDefault="00A22DAA" w:rsidP="006D2CE2">
            <w:pPr>
              <w:spacing w:after="0" w:line="240" w:lineRule="auto"/>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HACIENDA PUBLICA/PATRIMONIO GENERADO</w:t>
            </w:r>
          </w:p>
        </w:tc>
        <w:tc>
          <w:tcPr>
            <w:tcW w:w="2140" w:type="dxa"/>
            <w:tcBorders>
              <w:top w:val="nil"/>
              <w:left w:val="nil"/>
              <w:bottom w:val="single" w:sz="8" w:space="0" w:color="auto"/>
              <w:right w:val="single" w:sz="8" w:space="0" w:color="auto"/>
            </w:tcBorders>
            <w:shd w:val="clear" w:color="auto" w:fill="auto"/>
            <w:noWrap/>
            <w:vAlign w:val="bottom"/>
            <w:hideMark/>
          </w:tcPr>
          <w:p w:rsidR="00A22DAA" w:rsidRPr="001A7482" w:rsidRDefault="00A22DAA" w:rsidP="00D3482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w:t>
            </w:r>
          </w:p>
        </w:tc>
        <w:tc>
          <w:tcPr>
            <w:tcW w:w="2140" w:type="dxa"/>
            <w:tcBorders>
              <w:top w:val="nil"/>
              <w:left w:val="nil"/>
              <w:bottom w:val="single" w:sz="8" w:space="0" w:color="auto"/>
              <w:right w:val="single" w:sz="8" w:space="0" w:color="auto"/>
            </w:tcBorders>
            <w:shd w:val="clear" w:color="auto" w:fill="auto"/>
            <w:vAlign w:val="bottom"/>
            <w:hideMark/>
          </w:tcPr>
          <w:p w:rsidR="00A22DAA" w:rsidRPr="001A7482" w:rsidRDefault="00A22DAA" w:rsidP="00D3482C">
            <w:pPr>
              <w:spacing w:after="0" w:line="240" w:lineRule="auto"/>
              <w:jc w:val="right"/>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-$852,216,623</w:t>
            </w:r>
          </w:p>
        </w:tc>
      </w:tr>
      <w:tr w:rsidR="00A22DAA" w:rsidRPr="001A7482" w:rsidTr="006D2CE2">
        <w:trPr>
          <w:trHeight w:val="330"/>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xml:space="preserve">Resultados del </w:t>
            </w:r>
            <w:proofErr w:type="spellStart"/>
            <w:r w:rsidRPr="001A7482">
              <w:rPr>
                <w:rFonts w:asciiTheme="minorHAnsi" w:eastAsia="Times New Roman" w:hAnsiTheme="minorHAnsi" w:cstheme="minorHAnsi"/>
                <w:color w:val="000000"/>
                <w:sz w:val="18"/>
                <w:szCs w:val="18"/>
                <w:lang w:eastAsia="es-MX"/>
              </w:rPr>
              <w:t>ejerc</w:t>
            </w:r>
            <w:proofErr w:type="spellEnd"/>
            <w:r w:rsidRPr="001A7482">
              <w:rPr>
                <w:rFonts w:asciiTheme="minorHAnsi" w:eastAsia="Times New Roman" w:hAnsiTheme="minorHAnsi" w:cstheme="minorHAnsi"/>
                <w:color w:val="000000"/>
                <w:sz w:val="18"/>
                <w:szCs w:val="18"/>
                <w:lang w:eastAsia="es-MX"/>
              </w:rPr>
              <w:t xml:space="preserve"> (ahorro/desahorro)</w:t>
            </w:r>
          </w:p>
        </w:tc>
        <w:tc>
          <w:tcPr>
            <w:tcW w:w="2140" w:type="dxa"/>
            <w:tcBorders>
              <w:top w:val="nil"/>
              <w:left w:val="nil"/>
              <w:bottom w:val="single" w:sz="8" w:space="0" w:color="auto"/>
              <w:right w:val="single" w:sz="8" w:space="0" w:color="auto"/>
            </w:tcBorders>
            <w:shd w:val="clear" w:color="auto" w:fill="auto"/>
            <w:noWrap/>
            <w:vAlign w:val="bottom"/>
            <w:hideMark/>
          </w:tcPr>
          <w:p w:rsidR="00A22DAA" w:rsidRPr="001A7482" w:rsidRDefault="00A22DAA" w:rsidP="00D3482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$68,497,841</w:t>
            </w:r>
          </w:p>
        </w:tc>
        <w:tc>
          <w:tcPr>
            <w:tcW w:w="2140" w:type="dxa"/>
            <w:tcBorders>
              <w:top w:val="nil"/>
              <w:left w:val="nil"/>
              <w:bottom w:val="single" w:sz="8" w:space="0" w:color="auto"/>
              <w:right w:val="single" w:sz="8" w:space="0" w:color="auto"/>
            </w:tcBorders>
            <w:shd w:val="clear" w:color="auto" w:fill="auto"/>
            <w:vAlign w:val="bottom"/>
            <w:hideMark/>
          </w:tcPr>
          <w:p w:rsidR="00A22DAA" w:rsidRPr="001A7482" w:rsidRDefault="00A22DAA" w:rsidP="00D3482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w:t>
            </w:r>
          </w:p>
        </w:tc>
      </w:tr>
      <w:tr w:rsidR="00A22DAA" w:rsidRPr="001A7482" w:rsidTr="006D2CE2">
        <w:trPr>
          <w:trHeight w:val="315"/>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Resultado de ejercicios anteriores</w:t>
            </w:r>
          </w:p>
        </w:tc>
        <w:tc>
          <w:tcPr>
            <w:tcW w:w="2140" w:type="dxa"/>
            <w:tcBorders>
              <w:top w:val="nil"/>
              <w:left w:val="nil"/>
              <w:bottom w:val="single" w:sz="8" w:space="0" w:color="auto"/>
              <w:right w:val="single" w:sz="8" w:space="0" w:color="auto"/>
            </w:tcBorders>
            <w:shd w:val="clear" w:color="auto" w:fill="auto"/>
            <w:noWrap/>
            <w:vAlign w:val="bottom"/>
            <w:hideMark/>
          </w:tcPr>
          <w:p w:rsidR="00A22DAA" w:rsidRPr="001A7482" w:rsidRDefault="00A22DAA" w:rsidP="00D3482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-$1,103,656,691</w:t>
            </w:r>
          </w:p>
        </w:tc>
        <w:tc>
          <w:tcPr>
            <w:tcW w:w="2140" w:type="dxa"/>
            <w:tcBorders>
              <w:top w:val="nil"/>
              <w:left w:val="nil"/>
              <w:bottom w:val="single" w:sz="8" w:space="0" w:color="auto"/>
              <w:right w:val="single" w:sz="8" w:space="0" w:color="auto"/>
            </w:tcBorders>
            <w:shd w:val="clear" w:color="auto" w:fill="auto"/>
            <w:vAlign w:val="bottom"/>
            <w:hideMark/>
          </w:tcPr>
          <w:p w:rsidR="00A22DAA" w:rsidRPr="001A7482" w:rsidRDefault="00A22DAA" w:rsidP="00D3482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w:t>
            </w:r>
          </w:p>
        </w:tc>
      </w:tr>
      <w:tr w:rsidR="00A22DAA" w:rsidRPr="001A7482" w:rsidTr="006D2CE2">
        <w:trPr>
          <w:trHeight w:val="315"/>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proofErr w:type="spellStart"/>
            <w:r w:rsidRPr="001A7482">
              <w:rPr>
                <w:rFonts w:asciiTheme="minorHAnsi" w:eastAsia="Times New Roman" w:hAnsiTheme="minorHAnsi" w:cstheme="minorHAnsi"/>
                <w:color w:val="000000"/>
                <w:sz w:val="18"/>
                <w:szCs w:val="18"/>
                <w:lang w:eastAsia="es-MX"/>
              </w:rPr>
              <w:t>Revaluos</w:t>
            </w:r>
            <w:proofErr w:type="spellEnd"/>
          </w:p>
        </w:tc>
        <w:tc>
          <w:tcPr>
            <w:tcW w:w="2140" w:type="dxa"/>
            <w:tcBorders>
              <w:top w:val="nil"/>
              <w:left w:val="nil"/>
              <w:bottom w:val="single" w:sz="8" w:space="0" w:color="auto"/>
              <w:right w:val="single" w:sz="8" w:space="0" w:color="auto"/>
            </w:tcBorders>
            <w:shd w:val="clear" w:color="auto" w:fill="auto"/>
            <w:noWrap/>
            <w:vAlign w:val="bottom"/>
            <w:hideMark/>
          </w:tcPr>
          <w:p w:rsidR="00A22DAA" w:rsidRPr="001A7482" w:rsidRDefault="00A22DAA" w:rsidP="00D3482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$88,892,301</w:t>
            </w:r>
          </w:p>
        </w:tc>
        <w:tc>
          <w:tcPr>
            <w:tcW w:w="2140" w:type="dxa"/>
            <w:tcBorders>
              <w:top w:val="nil"/>
              <w:left w:val="nil"/>
              <w:bottom w:val="single" w:sz="8" w:space="0" w:color="auto"/>
              <w:right w:val="single" w:sz="8" w:space="0" w:color="auto"/>
            </w:tcBorders>
            <w:shd w:val="clear" w:color="auto" w:fill="auto"/>
            <w:vAlign w:val="bottom"/>
            <w:hideMark/>
          </w:tcPr>
          <w:p w:rsidR="00A22DAA" w:rsidRPr="001A7482" w:rsidRDefault="00A22DAA" w:rsidP="00D3482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w:t>
            </w:r>
          </w:p>
        </w:tc>
      </w:tr>
      <w:tr w:rsidR="00A22DAA" w:rsidRPr="001A7482" w:rsidTr="006D2CE2">
        <w:trPr>
          <w:trHeight w:val="315"/>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xml:space="preserve">Reserva de cuentas incobrables  </w:t>
            </w:r>
          </w:p>
        </w:tc>
        <w:tc>
          <w:tcPr>
            <w:tcW w:w="2140" w:type="dxa"/>
            <w:tcBorders>
              <w:top w:val="nil"/>
              <w:left w:val="nil"/>
              <w:bottom w:val="single" w:sz="8" w:space="0" w:color="auto"/>
              <w:right w:val="single" w:sz="8" w:space="0" w:color="auto"/>
            </w:tcBorders>
            <w:shd w:val="clear" w:color="auto" w:fill="auto"/>
            <w:noWrap/>
            <w:vAlign w:val="bottom"/>
            <w:hideMark/>
          </w:tcPr>
          <w:p w:rsidR="00A22DAA" w:rsidRPr="001A7482" w:rsidRDefault="00A22DAA" w:rsidP="00D3482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$63,408,294</w:t>
            </w:r>
          </w:p>
        </w:tc>
        <w:tc>
          <w:tcPr>
            <w:tcW w:w="2140" w:type="dxa"/>
            <w:tcBorders>
              <w:top w:val="nil"/>
              <w:left w:val="nil"/>
              <w:bottom w:val="single" w:sz="8" w:space="0" w:color="auto"/>
              <w:right w:val="single" w:sz="8" w:space="0" w:color="auto"/>
            </w:tcBorders>
            <w:shd w:val="clear" w:color="auto" w:fill="auto"/>
            <w:vAlign w:val="bottom"/>
            <w:hideMark/>
          </w:tcPr>
          <w:p w:rsidR="00A22DAA" w:rsidRPr="001A7482" w:rsidRDefault="00A22DAA" w:rsidP="00D3482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w:t>
            </w:r>
          </w:p>
        </w:tc>
      </w:tr>
      <w:tr w:rsidR="00A22DAA" w:rsidRPr="001A7482" w:rsidTr="006D2CE2">
        <w:trPr>
          <w:trHeight w:val="315"/>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xml:space="preserve">Reserva del fondo de operación  </w:t>
            </w:r>
          </w:p>
        </w:tc>
        <w:tc>
          <w:tcPr>
            <w:tcW w:w="2140" w:type="dxa"/>
            <w:tcBorders>
              <w:top w:val="nil"/>
              <w:left w:val="nil"/>
              <w:bottom w:val="single" w:sz="8" w:space="0" w:color="auto"/>
              <w:right w:val="single" w:sz="8" w:space="0" w:color="auto"/>
            </w:tcBorders>
            <w:shd w:val="clear" w:color="auto" w:fill="auto"/>
            <w:noWrap/>
            <w:vAlign w:val="bottom"/>
            <w:hideMark/>
          </w:tcPr>
          <w:p w:rsidR="00A22DAA" w:rsidRPr="001A7482" w:rsidRDefault="00A22DAA" w:rsidP="00D3482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$30,641,632</w:t>
            </w:r>
          </w:p>
        </w:tc>
        <w:tc>
          <w:tcPr>
            <w:tcW w:w="2140" w:type="dxa"/>
            <w:tcBorders>
              <w:top w:val="nil"/>
              <w:left w:val="nil"/>
              <w:bottom w:val="single" w:sz="8" w:space="0" w:color="auto"/>
              <w:right w:val="single" w:sz="8" w:space="0" w:color="auto"/>
            </w:tcBorders>
            <w:shd w:val="clear" w:color="auto" w:fill="auto"/>
            <w:vAlign w:val="bottom"/>
            <w:hideMark/>
          </w:tcPr>
          <w:p w:rsidR="00A22DAA" w:rsidRPr="001A7482" w:rsidRDefault="00A22DAA" w:rsidP="00D3482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w:t>
            </w:r>
          </w:p>
        </w:tc>
      </w:tr>
      <w:tr w:rsidR="00A22DAA" w:rsidRPr="001A7482" w:rsidTr="006D2CE2">
        <w:trPr>
          <w:trHeight w:val="315"/>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A22DAA" w:rsidRPr="001A7482" w:rsidRDefault="00A22DAA" w:rsidP="006D2CE2">
            <w:pPr>
              <w:spacing w:after="0" w:line="240" w:lineRule="auto"/>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Total hacienda pública/patrimonio</w:t>
            </w:r>
          </w:p>
        </w:tc>
        <w:tc>
          <w:tcPr>
            <w:tcW w:w="2140" w:type="dxa"/>
            <w:tcBorders>
              <w:top w:val="nil"/>
              <w:left w:val="nil"/>
              <w:bottom w:val="single" w:sz="8" w:space="0" w:color="auto"/>
              <w:right w:val="single" w:sz="8" w:space="0" w:color="auto"/>
            </w:tcBorders>
            <w:shd w:val="clear" w:color="auto" w:fill="auto"/>
            <w:noWrap/>
            <w:vAlign w:val="bottom"/>
            <w:hideMark/>
          </w:tcPr>
          <w:p w:rsidR="00A22DAA" w:rsidRPr="001A7482" w:rsidRDefault="00A22DAA" w:rsidP="00D3482C">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w:t>
            </w:r>
          </w:p>
        </w:tc>
        <w:tc>
          <w:tcPr>
            <w:tcW w:w="2140" w:type="dxa"/>
            <w:tcBorders>
              <w:top w:val="nil"/>
              <w:left w:val="nil"/>
              <w:bottom w:val="single" w:sz="8" w:space="0" w:color="auto"/>
              <w:right w:val="single" w:sz="8" w:space="0" w:color="auto"/>
            </w:tcBorders>
            <w:shd w:val="clear" w:color="auto" w:fill="auto"/>
            <w:vAlign w:val="bottom"/>
            <w:hideMark/>
          </w:tcPr>
          <w:p w:rsidR="00A22DAA" w:rsidRPr="001A7482" w:rsidRDefault="00A22DAA" w:rsidP="00D3482C">
            <w:pPr>
              <w:spacing w:after="0" w:line="240" w:lineRule="auto"/>
              <w:jc w:val="right"/>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$3,941,046,974</w:t>
            </w:r>
          </w:p>
        </w:tc>
      </w:tr>
    </w:tbl>
    <w:p w:rsidR="00A22DAA" w:rsidRPr="001A7482" w:rsidRDefault="00A22DAA" w:rsidP="00A22DAA">
      <w:pPr>
        <w:pStyle w:val="Prrafodelista"/>
        <w:autoSpaceDE w:val="0"/>
        <w:autoSpaceDN w:val="0"/>
        <w:adjustRightInd w:val="0"/>
        <w:spacing w:after="0" w:line="240" w:lineRule="auto"/>
        <w:jc w:val="both"/>
        <w:rPr>
          <w:rFonts w:asciiTheme="minorHAnsi" w:hAnsiTheme="minorHAnsi" w:cstheme="minorHAnsi"/>
          <w:sz w:val="20"/>
          <w:szCs w:val="20"/>
        </w:rPr>
      </w:pPr>
    </w:p>
    <w:p w:rsidR="00A22DAA" w:rsidRPr="001A7482" w:rsidRDefault="00A22DAA" w:rsidP="00A22DAA">
      <w:pPr>
        <w:pStyle w:val="Prrafodelista"/>
        <w:autoSpaceDE w:val="0"/>
        <w:autoSpaceDN w:val="0"/>
        <w:adjustRightInd w:val="0"/>
        <w:spacing w:after="0" w:line="240" w:lineRule="auto"/>
        <w:jc w:val="both"/>
        <w:rPr>
          <w:rFonts w:asciiTheme="minorHAnsi" w:hAnsiTheme="minorHAnsi" w:cstheme="minorHAnsi"/>
          <w:sz w:val="20"/>
          <w:szCs w:val="20"/>
        </w:rPr>
      </w:pPr>
    </w:p>
    <w:p w:rsidR="00A22DAA" w:rsidRPr="001A7482" w:rsidRDefault="00A22DAA" w:rsidP="00A22DAA">
      <w:pPr>
        <w:pStyle w:val="Prrafodelista"/>
        <w:numPr>
          <w:ilvl w:val="0"/>
          <w:numId w:val="13"/>
        </w:numPr>
        <w:autoSpaceDE w:val="0"/>
        <w:autoSpaceDN w:val="0"/>
        <w:adjustRightInd w:val="0"/>
        <w:spacing w:after="0" w:line="240" w:lineRule="auto"/>
        <w:jc w:val="both"/>
        <w:rPr>
          <w:rFonts w:asciiTheme="minorHAnsi" w:hAnsiTheme="minorHAnsi" w:cstheme="minorHAnsi"/>
          <w:sz w:val="20"/>
          <w:szCs w:val="20"/>
        </w:rPr>
      </w:pPr>
      <w:r w:rsidRPr="001A7482">
        <w:rPr>
          <w:rFonts w:asciiTheme="minorHAnsi" w:hAnsiTheme="minorHAnsi" w:cstheme="minorHAnsi"/>
          <w:sz w:val="20"/>
          <w:szCs w:val="20"/>
        </w:rPr>
        <w:t xml:space="preserve">En esta cuenta se reflejan las cuotas de los Servidores Públicos del Gobierno del Estado de Tamaulipas, y las aportaciones patronales respectivas, comprendiendo los </w:t>
      </w:r>
      <w:r w:rsidR="00D3482C">
        <w:rPr>
          <w:rFonts w:asciiTheme="minorHAnsi" w:hAnsiTheme="minorHAnsi" w:cstheme="minorHAnsi"/>
          <w:sz w:val="20"/>
          <w:szCs w:val="20"/>
        </w:rPr>
        <w:t>tres</w:t>
      </w:r>
      <w:r w:rsidRPr="001A7482">
        <w:rPr>
          <w:rFonts w:asciiTheme="minorHAnsi" w:hAnsiTheme="minorHAnsi" w:cstheme="minorHAnsi"/>
          <w:sz w:val="20"/>
          <w:szCs w:val="20"/>
        </w:rPr>
        <w:t xml:space="preserve"> poderes del Estado: Ejecutivo, Legislativo y Judicial, así como los Servidores Públicos de Organismos Descentralizados que mediante convenio expreso se han acogido al Régimen de Seguridad Social que prevé la Ley del IPSSET; incrementándose con dichas aportaciones y disminuyendo con los retiros de cuotas que voluntariamente efectúan servidores públicos que causan baja</w:t>
      </w:r>
      <w:r w:rsidR="00D3482C">
        <w:rPr>
          <w:rFonts w:asciiTheme="minorHAnsi" w:hAnsiTheme="minorHAnsi" w:cstheme="minorHAnsi"/>
          <w:sz w:val="20"/>
          <w:szCs w:val="20"/>
        </w:rPr>
        <w:t xml:space="preserve"> de acuerdo a lo establecido en la Ley</w:t>
      </w:r>
      <w:r w:rsidRPr="001A7482">
        <w:rPr>
          <w:rFonts w:asciiTheme="minorHAnsi" w:hAnsiTheme="minorHAnsi" w:cstheme="minorHAnsi"/>
          <w:sz w:val="20"/>
          <w:szCs w:val="20"/>
        </w:rPr>
        <w:t>, así como también con la trasferencia a ingresos para solventar el pago de pensiones.</w:t>
      </w:r>
    </w:p>
    <w:p w:rsidR="00A22DAA" w:rsidRPr="001A7482" w:rsidRDefault="00A22DAA" w:rsidP="00A22DAA">
      <w:pPr>
        <w:pStyle w:val="Prrafodelista"/>
        <w:autoSpaceDE w:val="0"/>
        <w:autoSpaceDN w:val="0"/>
        <w:adjustRightInd w:val="0"/>
        <w:spacing w:after="0" w:line="240" w:lineRule="auto"/>
        <w:jc w:val="both"/>
        <w:rPr>
          <w:rFonts w:asciiTheme="minorHAnsi" w:hAnsiTheme="minorHAnsi" w:cstheme="minorHAnsi"/>
          <w:sz w:val="20"/>
          <w:szCs w:val="20"/>
        </w:rPr>
      </w:pPr>
    </w:p>
    <w:p w:rsidR="00A22DAA" w:rsidRPr="001A7482" w:rsidRDefault="00A22DAA" w:rsidP="00A22DAA">
      <w:pPr>
        <w:pStyle w:val="Prrafodelista"/>
        <w:numPr>
          <w:ilvl w:val="0"/>
          <w:numId w:val="13"/>
        </w:numPr>
        <w:autoSpaceDE w:val="0"/>
        <w:autoSpaceDN w:val="0"/>
        <w:adjustRightInd w:val="0"/>
        <w:spacing w:after="0" w:line="240" w:lineRule="auto"/>
        <w:jc w:val="both"/>
        <w:rPr>
          <w:rFonts w:asciiTheme="minorHAnsi" w:hAnsiTheme="minorHAnsi" w:cstheme="minorHAnsi"/>
          <w:sz w:val="20"/>
          <w:szCs w:val="20"/>
        </w:rPr>
      </w:pPr>
      <w:r w:rsidRPr="001A7482">
        <w:rPr>
          <w:rFonts w:asciiTheme="minorHAnsi" w:hAnsiTheme="minorHAnsi" w:cstheme="minorHAnsi"/>
          <w:sz w:val="20"/>
          <w:szCs w:val="20"/>
        </w:rPr>
        <w:t>Representa las aportaciones que el trabajador y el patrón realizan para dar cumplimiento a lo dispuesto al artículo 10 inciso 2 y 3 de la Ley del IPSSET con el propósito de crear un Fondo a beneficio del propio trabajador, para que éste al momento de pensionarse cuente con un importe para su retiro. Se disminuye con la transferencia a ingresos para solventar los pagos de Seguro de Retiro.</w:t>
      </w:r>
    </w:p>
    <w:p w:rsidR="00A22DAA" w:rsidRPr="001A7482" w:rsidRDefault="00A22DAA" w:rsidP="00A22DAA">
      <w:pPr>
        <w:pStyle w:val="Prrafodelista"/>
        <w:autoSpaceDE w:val="0"/>
        <w:autoSpaceDN w:val="0"/>
        <w:adjustRightInd w:val="0"/>
        <w:spacing w:after="0" w:line="240" w:lineRule="auto"/>
        <w:jc w:val="both"/>
        <w:rPr>
          <w:rFonts w:asciiTheme="minorHAnsi" w:hAnsiTheme="minorHAnsi" w:cstheme="minorHAnsi"/>
          <w:sz w:val="20"/>
          <w:szCs w:val="20"/>
        </w:rPr>
      </w:pPr>
    </w:p>
    <w:p w:rsidR="00A22DAA" w:rsidRPr="001A7482" w:rsidRDefault="00A22DAA" w:rsidP="00A22DAA">
      <w:pPr>
        <w:pStyle w:val="Prrafodelista"/>
        <w:autoSpaceDE w:val="0"/>
        <w:autoSpaceDN w:val="0"/>
        <w:adjustRightInd w:val="0"/>
        <w:spacing w:after="0" w:line="240" w:lineRule="auto"/>
        <w:jc w:val="both"/>
        <w:rPr>
          <w:rFonts w:asciiTheme="minorHAnsi" w:hAnsiTheme="minorHAnsi" w:cstheme="minorHAnsi"/>
          <w:sz w:val="20"/>
          <w:szCs w:val="20"/>
        </w:rPr>
      </w:pPr>
    </w:p>
    <w:p w:rsidR="00A22DAA" w:rsidRPr="001A7482" w:rsidRDefault="00A22DAA" w:rsidP="00A22DAA">
      <w:pPr>
        <w:pStyle w:val="Prrafodelista"/>
        <w:autoSpaceDE w:val="0"/>
        <w:autoSpaceDN w:val="0"/>
        <w:adjustRightInd w:val="0"/>
        <w:spacing w:after="0" w:line="240" w:lineRule="auto"/>
        <w:jc w:val="both"/>
        <w:rPr>
          <w:rFonts w:asciiTheme="minorHAnsi" w:hAnsiTheme="minorHAnsi" w:cstheme="minorHAnsi"/>
          <w:sz w:val="20"/>
          <w:szCs w:val="20"/>
        </w:rPr>
      </w:pPr>
    </w:p>
    <w:p w:rsidR="00A22DAA" w:rsidRPr="001A7482" w:rsidRDefault="00A22DAA" w:rsidP="00A22DAA">
      <w:pPr>
        <w:pStyle w:val="Prrafodelista"/>
        <w:autoSpaceDE w:val="0"/>
        <w:autoSpaceDN w:val="0"/>
        <w:adjustRightInd w:val="0"/>
        <w:spacing w:after="0" w:line="240" w:lineRule="auto"/>
        <w:jc w:val="both"/>
        <w:rPr>
          <w:rFonts w:asciiTheme="minorHAnsi" w:hAnsiTheme="minorHAnsi" w:cstheme="minorHAnsi"/>
          <w:sz w:val="20"/>
          <w:szCs w:val="20"/>
        </w:rPr>
      </w:pPr>
    </w:p>
    <w:p w:rsidR="00A22DAA" w:rsidRDefault="00A22DAA" w:rsidP="00A22DAA">
      <w:pPr>
        <w:pStyle w:val="Prrafodelista"/>
        <w:autoSpaceDE w:val="0"/>
        <w:autoSpaceDN w:val="0"/>
        <w:adjustRightInd w:val="0"/>
        <w:spacing w:after="0" w:line="240" w:lineRule="auto"/>
        <w:jc w:val="both"/>
        <w:rPr>
          <w:rFonts w:asciiTheme="minorHAnsi" w:hAnsiTheme="minorHAnsi" w:cstheme="minorHAnsi"/>
          <w:sz w:val="20"/>
          <w:szCs w:val="20"/>
        </w:rPr>
      </w:pPr>
    </w:p>
    <w:p w:rsidR="001641F8" w:rsidRDefault="001641F8" w:rsidP="00A22DAA">
      <w:pPr>
        <w:pStyle w:val="Prrafodelista"/>
        <w:autoSpaceDE w:val="0"/>
        <w:autoSpaceDN w:val="0"/>
        <w:adjustRightInd w:val="0"/>
        <w:spacing w:after="0" w:line="240" w:lineRule="auto"/>
        <w:jc w:val="both"/>
        <w:rPr>
          <w:rFonts w:asciiTheme="minorHAnsi" w:hAnsiTheme="minorHAnsi" w:cstheme="minorHAnsi"/>
          <w:sz w:val="20"/>
          <w:szCs w:val="20"/>
        </w:rPr>
      </w:pPr>
    </w:p>
    <w:p w:rsidR="001641F8" w:rsidRPr="001A7482" w:rsidRDefault="001641F8" w:rsidP="00A22DAA">
      <w:pPr>
        <w:pStyle w:val="Prrafodelista"/>
        <w:autoSpaceDE w:val="0"/>
        <w:autoSpaceDN w:val="0"/>
        <w:adjustRightInd w:val="0"/>
        <w:spacing w:after="0" w:line="240" w:lineRule="auto"/>
        <w:jc w:val="both"/>
        <w:rPr>
          <w:rFonts w:asciiTheme="minorHAnsi" w:hAnsiTheme="minorHAnsi" w:cstheme="minorHAnsi"/>
          <w:sz w:val="20"/>
          <w:szCs w:val="20"/>
        </w:rPr>
      </w:pPr>
    </w:p>
    <w:p w:rsidR="00A22DAA" w:rsidRPr="001A7482" w:rsidRDefault="00A22DAA" w:rsidP="00A22DAA">
      <w:pPr>
        <w:pStyle w:val="Prrafodelista"/>
        <w:autoSpaceDE w:val="0"/>
        <w:autoSpaceDN w:val="0"/>
        <w:adjustRightInd w:val="0"/>
        <w:spacing w:after="0" w:line="240" w:lineRule="auto"/>
        <w:jc w:val="both"/>
        <w:rPr>
          <w:rFonts w:asciiTheme="minorHAnsi" w:hAnsiTheme="minorHAnsi" w:cstheme="minorHAnsi"/>
          <w:sz w:val="20"/>
          <w:szCs w:val="20"/>
        </w:rPr>
      </w:pPr>
    </w:p>
    <w:p w:rsidR="00A22DAA" w:rsidRPr="001A7482" w:rsidRDefault="00A22DAA" w:rsidP="00A22DAA">
      <w:pPr>
        <w:pStyle w:val="Prrafodelista"/>
        <w:autoSpaceDE w:val="0"/>
        <w:autoSpaceDN w:val="0"/>
        <w:adjustRightInd w:val="0"/>
        <w:spacing w:after="0" w:line="240" w:lineRule="auto"/>
        <w:jc w:val="both"/>
        <w:rPr>
          <w:rFonts w:asciiTheme="minorHAnsi" w:hAnsiTheme="minorHAnsi" w:cstheme="minorHAnsi"/>
          <w:sz w:val="20"/>
          <w:szCs w:val="20"/>
        </w:rPr>
      </w:pPr>
    </w:p>
    <w:p w:rsidR="00A22DAA" w:rsidRPr="001A7482" w:rsidRDefault="00A22DAA" w:rsidP="00A22DAA">
      <w:pPr>
        <w:pStyle w:val="INCISO"/>
        <w:spacing w:after="0" w:line="240" w:lineRule="exact"/>
        <w:ind w:left="360"/>
        <w:rPr>
          <w:rFonts w:asciiTheme="minorHAnsi" w:hAnsiTheme="minorHAnsi" w:cstheme="minorHAnsi"/>
          <w:b/>
          <w:smallCaps/>
          <w:sz w:val="20"/>
          <w:szCs w:val="20"/>
        </w:rPr>
      </w:pPr>
      <w:proofErr w:type="spellStart"/>
      <w:r w:rsidRPr="001A7482">
        <w:rPr>
          <w:rFonts w:asciiTheme="minorHAnsi" w:hAnsiTheme="minorHAnsi" w:cstheme="minorHAnsi"/>
          <w:b/>
          <w:smallCaps/>
          <w:sz w:val="20"/>
          <w:szCs w:val="20"/>
        </w:rPr>
        <w:t>ii</w:t>
      </w:r>
      <w:proofErr w:type="spellEnd"/>
      <w:r w:rsidRPr="001A7482">
        <w:rPr>
          <w:rFonts w:asciiTheme="minorHAnsi" w:hAnsiTheme="minorHAnsi" w:cstheme="minorHAnsi"/>
          <w:b/>
          <w:smallCaps/>
          <w:sz w:val="20"/>
          <w:szCs w:val="20"/>
        </w:rPr>
        <w:t>)</w:t>
      </w:r>
      <w:r w:rsidRPr="001A7482">
        <w:rPr>
          <w:rFonts w:asciiTheme="minorHAnsi" w:hAnsiTheme="minorHAnsi" w:cstheme="minorHAnsi"/>
          <w:b/>
          <w:smallCaps/>
          <w:sz w:val="20"/>
          <w:szCs w:val="20"/>
        </w:rPr>
        <w:tab/>
      </w:r>
      <w:r w:rsidRPr="001641F8">
        <w:rPr>
          <w:rFonts w:asciiTheme="minorHAnsi" w:hAnsiTheme="minorHAnsi" w:cstheme="minorHAnsi"/>
          <w:b/>
          <w:smallCaps/>
          <w:sz w:val="20"/>
          <w:szCs w:val="20"/>
        </w:rPr>
        <w:t>Notas al Estado de Actividades</w:t>
      </w:r>
    </w:p>
    <w:p w:rsidR="00A22DAA" w:rsidRPr="001A7482" w:rsidRDefault="00A22DAA" w:rsidP="00A22DAA">
      <w:pPr>
        <w:pStyle w:val="ROMANOS"/>
        <w:spacing w:after="0" w:line="240" w:lineRule="exact"/>
        <w:ind w:left="0" w:firstLine="0"/>
        <w:rPr>
          <w:rFonts w:asciiTheme="minorHAnsi" w:hAnsiTheme="minorHAnsi" w:cstheme="minorHAnsi"/>
          <w:sz w:val="20"/>
          <w:szCs w:val="20"/>
        </w:rPr>
      </w:pPr>
    </w:p>
    <w:p w:rsidR="00A22DAA" w:rsidRPr="001A7482" w:rsidRDefault="00A22DAA" w:rsidP="00A22DAA">
      <w:pPr>
        <w:pStyle w:val="ROMANOS"/>
        <w:spacing w:after="0" w:line="240" w:lineRule="exact"/>
        <w:ind w:left="1140"/>
        <w:rPr>
          <w:rFonts w:asciiTheme="minorHAnsi" w:hAnsiTheme="minorHAnsi" w:cstheme="minorHAnsi"/>
          <w:b/>
          <w:sz w:val="20"/>
          <w:szCs w:val="20"/>
          <w:lang w:val="es-MX"/>
        </w:rPr>
      </w:pPr>
      <w:r w:rsidRPr="001A7482">
        <w:rPr>
          <w:rFonts w:asciiTheme="minorHAnsi" w:hAnsiTheme="minorHAnsi" w:cstheme="minorHAnsi"/>
          <w:b/>
          <w:sz w:val="20"/>
          <w:szCs w:val="20"/>
          <w:lang w:val="es-MX"/>
        </w:rPr>
        <w:t>INGRESOS</w:t>
      </w:r>
    </w:p>
    <w:p w:rsidR="00A22DAA" w:rsidRPr="001A7482" w:rsidRDefault="00A22DAA" w:rsidP="00A22DAA">
      <w:pPr>
        <w:autoSpaceDE w:val="0"/>
        <w:autoSpaceDN w:val="0"/>
        <w:adjustRightInd w:val="0"/>
        <w:spacing w:after="0" w:line="240" w:lineRule="auto"/>
        <w:jc w:val="both"/>
        <w:rPr>
          <w:rFonts w:asciiTheme="minorHAnsi" w:hAnsiTheme="minorHAnsi" w:cstheme="minorHAnsi"/>
          <w:b/>
          <w:sz w:val="20"/>
          <w:szCs w:val="20"/>
        </w:rPr>
      </w:pPr>
    </w:p>
    <w:p w:rsidR="00A22DAA" w:rsidRPr="001A7482" w:rsidRDefault="00A22DAA" w:rsidP="00A22DAA">
      <w:pPr>
        <w:pStyle w:val="Prrafodelista"/>
        <w:autoSpaceDE w:val="0"/>
        <w:autoSpaceDN w:val="0"/>
        <w:adjustRightInd w:val="0"/>
        <w:spacing w:after="0" w:line="240" w:lineRule="auto"/>
        <w:ind w:left="360"/>
        <w:jc w:val="both"/>
        <w:rPr>
          <w:rFonts w:asciiTheme="minorHAnsi" w:hAnsiTheme="minorHAnsi" w:cstheme="minorHAnsi"/>
          <w:sz w:val="20"/>
          <w:szCs w:val="20"/>
        </w:rPr>
      </w:pPr>
      <w:r w:rsidRPr="001A7482">
        <w:rPr>
          <w:rFonts w:asciiTheme="minorHAnsi" w:hAnsiTheme="minorHAnsi" w:cstheme="minorHAnsi"/>
          <w:sz w:val="20"/>
          <w:szCs w:val="20"/>
        </w:rPr>
        <w:t>Los Ingresos del Organismo se desglosan de la siguiente manera:</w:t>
      </w:r>
    </w:p>
    <w:p w:rsidR="00A22DAA" w:rsidRPr="001A7482" w:rsidRDefault="00A22DAA" w:rsidP="00A22DAA">
      <w:pPr>
        <w:pStyle w:val="Prrafodelista"/>
        <w:autoSpaceDE w:val="0"/>
        <w:autoSpaceDN w:val="0"/>
        <w:adjustRightInd w:val="0"/>
        <w:spacing w:after="0" w:line="240" w:lineRule="auto"/>
        <w:ind w:left="360"/>
        <w:jc w:val="both"/>
        <w:rPr>
          <w:rFonts w:asciiTheme="minorHAnsi" w:hAnsiTheme="minorHAnsi" w:cstheme="minorHAnsi"/>
          <w:sz w:val="20"/>
          <w:szCs w:val="20"/>
        </w:rPr>
      </w:pPr>
    </w:p>
    <w:p w:rsidR="00A22DAA" w:rsidRPr="001A7482" w:rsidRDefault="00A22DAA" w:rsidP="00A22DAA">
      <w:pPr>
        <w:pStyle w:val="Prrafodelista"/>
        <w:autoSpaceDE w:val="0"/>
        <w:autoSpaceDN w:val="0"/>
        <w:adjustRightInd w:val="0"/>
        <w:spacing w:after="0" w:line="240" w:lineRule="auto"/>
        <w:ind w:left="360"/>
        <w:jc w:val="both"/>
        <w:rPr>
          <w:rFonts w:asciiTheme="minorHAnsi" w:hAnsiTheme="minorHAnsi" w:cstheme="minorHAnsi"/>
          <w:sz w:val="20"/>
          <w:szCs w:val="20"/>
        </w:rPr>
      </w:pPr>
    </w:p>
    <w:tbl>
      <w:tblPr>
        <w:tblW w:w="9120" w:type="dxa"/>
        <w:tblInd w:w="57" w:type="dxa"/>
        <w:tblCellMar>
          <w:left w:w="70" w:type="dxa"/>
          <w:right w:w="70" w:type="dxa"/>
        </w:tblCellMar>
        <w:tblLook w:val="04A0"/>
      </w:tblPr>
      <w:tblGrid>
        <w:gridCol w:w="4840"/>
        <w:gridCol w:w="2140"/>
        <w:gridCol w:w="2140"/>
      </w:tblGrid>
      <w:tr w:rsidR="00A22DAA" w:rsidRPr="001A7482" w:rsidTr="006D2CE2">
        <w:trPr>
          <w:trHeight w:val="360"/>
        </w:trPr>
        <w:tc>
          <w:tcPr>
            <w:tcW w:w="4840" w:type="dxa"/>
            <w:tcBorders>
              <w:top w:val="single" w:sz="8" w:space="0" w:color="auto"/>
              <w:left w:val="single" w:sz="8" w:space="0" w:color="auto"/>
              <w:bottom w:val="single" w:sz="8" w:space="0" w:color="auto"/>
              <w:right w:val="single" w:sz="8" w:space="0" w:color="auto"/>
            </w:tcBorders>
            <w:shd w:val="clear" w:color="000000" w:fill="D8D8D8"/>
            <w:vAlign w:val="bottom"/>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Concepto</w:t>
            </w:r>
          </w:p>
        </w:tc>
        <w:tc>
          <w:tcPr>
            <w:tcW w:w="2140" w:type="dxa"/>
            <w:tcBorders>
              <w:top w:val="single" w:sz="8" w:space="0" w:color="auto"/>
              <w:left w:val="nil"/>
              <w:bottom w:val="single" w:sz="8" w:space="0" w:color="auto"/>
              <w:right w:val="single" w:sz="8" w:space="0" w:color="auto"/>
            </w:tcBorders>
            <w:shd w:val="clear" w:color="000000" w:fill="D8D8D8"/>
            <w:vAlign w:val="bottom"/>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Subtotal</w:t>
            </w:r>
          </w:p>
        </w:tc>
        <w:tc>
          <w:tcPr>
            <w:tcW w:w="2140" w:type="dxa"/>
            <w:tcBorders>
              <w:top w:val="single" w:sz="8" w:space="0" w:color="auto"/>
              <w:left w:val="nil"/>
              <w:bottom w:val="single" w:sz="8" w:space="0" w:color="auto"/>
              <w:right w:val="single" w:sz="8" w:space="0" w:color="auto"/>
            </w:tcBorders>
            <w:shd w:val="clear" w:color="000000" w:fill="D8D8D8"/>
            <w:vAlign w:val="bottom"/>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Importe</w:t>
            </w:r>
          </w:p>
        </w:tc>
      </w:tr>
      <w:tr w:rsidR="00A22DAA" w:rsidRPr="001A7482" w:rsidTr="006D2CE2">
        <w:trPr>
          <w:trHeight w:val="360"/>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A22DAA" w:rsidRPr="001A7482" w:rsidRDefault="00A22DAA" w:rsidP="006D2CE2">
            <w:pPr>
              <w:spacing w:after="0" w:line="240" w:lineRule="auto"/>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INGRESOS POR GESTIÓN</w:t>
            </w:r>
          </w:p>
        </w:tc>
        <w:tc>
          <w:tcPr>
            <w:tcW w:w="2140" w:type="dxa"/>
            <w:tcBorders>
              <w:top w:val="nil"/>
              <w:left w:val="nil"/>
              <w:bottom w:val="single" w:sz="8" w:space="0" w:color="auto"/>
              <w:right w:val="single" w:sz="8" w:space="0" w:color="auto"/>
            </w:tcBorders>
            <w:shd w:val="clear" w:color="auto" w:fill="auto"/>
            <w:hideMark/>
          </w:tcPr>
          <w:p w:rsidR="00A22DAA" w:rsidRPr="001A7482" w:rsidRDefault="00A22DAA" w:rsidP="001641F8">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w:t>
            </w:r>
          </w:p>
        </w:tc>
        <w:tc>
          <w:tcPr>
            <w:tcW w:w="2140" w:type="dxa"/>
            <w:tcBorders>
              <w:top w:val="nil"/>
              <w:left w:val="nil"/>
              <w:bottom w:val="single" w:sz="8" w:space="0" w:color="auto"/>
              <w:right w:val="single" w:sz="8" w:space="0" w:color="auto"/>
            </w:tcBorders>
            <w:shd w:val="clear" w:color="auto" w:fill="auto"/>
            <w:vAlign w:val="bottom"/>
            <w:hideMark/>
          </w:tcPr>
          <w:p w:rsidR="00A22DAA" w:rsidRPr="001A7482" w:rsidRDefault="00A22DAA" w:rsidP="001641F8">
            <w:pPr>
              <w:spacing w:after="0" w:line="240" w:lineRule="auto"/>
              <w:jc w:val="right"/>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$2,501,676,689</w:t>
            </w:r>
          </w:p>
        </w:tc>
      </w:tr>
      <w:tr w:rsidR="00A22DAA" w:rsidRPr="001A7482" w:rsidTr="006D2CE2">
        <w:trPr>
          <w:trHeight w:val="360"/>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xml:space="preserve">Cuotas y aportaciones de </w:t>
            </w:r>
            <w:proofErr w:type="spellStart"/>
            <w:r w:rsidRPr="001A7482">
              <w:rPr>
                <w:rFonts w:asciiTheme="minorHAnsi" w:eastAsia="Times New Roman" w:hAnsiTheme="minorHAnsi" w:cstheme="minorHAnsi"/>
                <w:color w:val="000000"/>
                <w:sz w:val="18"/>
                <w:szCs w:val="18"/>
                <w:lang w:eastAsia="es-MX"/>
              </w:rPr>
              <w:t>seg</w:t>
            </w:r>
            <w:proofErr w:type="spellEnd"/>
            <w:r w:rsidRPr="001A7482">
              <w:rPr>
                <w:rFonts w:asciiTheme="minorHAnsi" w:eastAsia="Times New Roman" w:hAnsiTheme="minorHAnsi" w:cstheme="minorHAnsi"/>
                <w:color w:val="000000"/>
                <w:sz w:val="18"/>
                <w:szCs w:val="18"/>
                <w:lang w:eastAsia="es-MX"/>
              </w:rPr>
              <w:t xml:space="preserve">. social                               </w:t>
            </w:r>
            <w:r w:rsidR="001641F8">
              <w:rPr>
                <w:rFonts w:asciiTheme="minorHAnsi" w:eastAsia="Times New Roman" w:hAnsiTheme="minorHAnsi" w:cstheme="minorHAnsi"/>
                <w:color w:val="000000"/>
                <w:sz w:val="18"/>
                <w:szCs w:val="18"/>
                <w:lang w:eastAsia="es-MX"/>
              </w:rPr>
              <w:t xml:space="preserve">    </w:t>
            </w:r>
            <w:r w:rsidRPr="001A7482">
              <w:rPr>
                <w:rFonts w:asciiTheme="minorHAnsi" w:eastAsia="Times New Roman" w:hAnsiTheme="minorHAnsi" w:cstheme="minorHAnsi"/>
                <w:color w:val="000000"/>
                <w:sz w:val="18"/>
                <w:szCs w:val="18"/>
                <w:lang w:eastAsia="es-MX"/>
              </w:rPr>
              <w:t xml:space="preserve"> (1)</w:t>
            </w:r>
          </w:p>
        </w:tc>
        <w:tc>
          <w:tcPr>
            <w:tcW w:w="2140" w:type="dxa"/>
            <w:tcBorders>
              <w:top w:val="nil"/>
              <w:left w:val="nil"/>
              <w:bottom w:val="single" w:sz="8" w:space="0" w:color="auto"/>
              <w:right w:val="single" w:sz="8" w:space="0" w:color="auto"/>
            </w:tcBorders>
            <w:shd w:val="clear" w:color="auto" w:fill="auto"/>
            <w:vAlign w:val="bottom"/>
            <w:hideMark/>
          </w:tcPr>
          <w:p w:rsidR="00A22DAA" w:rsidRPr="001A7482" w:rsidRDefault="00A22DAA" w:rsidP="001641F8">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$2,347,897,641</w:t>
            </w:r>
          </w:p>
        </w:tc>
        <w:tc>
          <w:tcPr>
            <w:tcW w:w="2140" w:type="dxa"/>
            <w:tcBorders>
              <w:top w:val="nil"/>
              <w:left w:val="nil"/>
              <w:bottom w:val="single" w:sz="8" w:space="0" w:color="auto"/>
              <w:right w:val="single" w:sz="8" w:space="0" w:color="auto"/>
            </w:tcBorders>
            <w:shd w:val="clear" w:color="auto" w:fill="auto"/>
            <w:vAlign w:val="bottom"/>
            <w:hideMark/>
          </w:tcPr>
          <w:p w:rsidR="00A22DAA" w:rsidRPr="001A7482" w:rsidRDefault="00A22DAA" w:rsidP="001641F8">
            <w:pPr>
              <w:spacing w:after="0" w:line="240" w:lineRule="auto"/>
              <w:jc w:val="right"/>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 </w:t>
            </w:r>
          </w:p>
        </w:tc>
      </w:tr>
      <w:tr w:rsidR="00A22DAA" w:rsidRPr="001A7482" w:rsidTr="006D2CE2">
        <w:trPr>
          <w:trHeight w:val="360"/>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xml:space="preserve">Transferencias, </w:t>
            </w:r>
            <w:proofErr w:type="spellStart"/>
            <w:r w:rsidRPr="001A7482">
              <w:rPr>
                <w:rFonts w:asciiTheme="minorHAnsi" w:eastAsia="Times New Roman" w:hAnsiTheme="minorHAnsi" w:cstheme="minorHAnsi"/>
                <w:color w:val="000000"/>
                <w:sz w:val="18"/>
                <w:szCs w:val="18"/>
                <w:lang w:eastAsia="es-MX"/>
              </w:rPr>
              <w:t>asignasio</w:t>
            </w:r>
            <w:r w:rsidR="001641F8">
              <w:rPr>
                <w:rFonts w:asciiTheme="minorHAnsi" w:eastAsia="Times New Roman" w:hAnsiTheme="minorHAnsi" w:cstheme="minorHAnsi"/>
                <w:color w:val="000000"/>
                <w:sz w:val="18"/>
                <w:szCs w:val="18"/>
                <w:lang w:eastAsia="es-MX"/>
              </w:rPr>
              <w:t>nes</w:t>
            </w:r>
            <w:proofErr w:type="spellEnd"/>
            <w:r w:rsidR="001641F8">
              <w:rPr>
                <w:rFonts w:asciiTheme="minorHAnsi" w:eastAsia="Times New Roman" w:hAnsiTheme="minorHAnsi" w:cstheme="minorHAnsi"/>
                <w:color w:val="000000"/>
                <w:sz w:val="18"/>
                <w:szCs w:val="18"/>
                <w:lang w:eastAsia="es-MX"/>
              </w:rPr>
              <w:t xml:space="preserve">, subsidios y subvenciones  </w:t>
            </w:r>
            <w:r w:rsidRPr="001A7482">
              <w:rPr>
                <w:rFonts w:asciiTheme="minorHAnsi" w:eastAsia="Times New Roman" w:hAnsiTheme="minorHAnsi" w:cstheme="minorHAnsi"/>
                <w:color w:val="000000"/>
                <w:sz w:val="18"/>
                <w:szCs w:val="18"/>
                <w:lang w:eastAsia="es-MX"/>
              </w:rPr>
              <w:t>(2)</w:t>
            </w:r>
          </w:p>
        </w:tc>
        <w:tc>
          <w:tcPr>
            <w:tcW w:w="2140" w:type="dxa"/>
            <w:tcBorders>
              <w:top w:val="nil"/>
              <w:left w:val="nil"/>
              <w:bottom w:val="single" w:sz="8" w:space="0" w:color="auto"/>
              <w:right w:val="single" w:sz="8" w:space="0" w:color="auto"/>
            </w:tcBorders>
            <w:shd w:val="clear" w:color="auto" w:fill="auto"/>
            <w:vAlign w:val="bottom"/>
            <w:hideMark/>
          </w:tcPr>
          <w:p w:rsidR="00A22DAA" w:rsidRPr="001A7482" w:rsidRDefault="00A22DAA" w:rsidP="001641F8">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$18,042,191</w:t>
            </w:r>
          </w:p>
        </w:tc>
        <w:tc>
          <w:tcPr>
            <w:tcW w:w="2140" w:type="dxa"/>
            <w:tcBorders>
              <w:top w:val="nil"/>
              <w:left w:val="nil"/>
              <w:bottom w:val="single" w:sz="8" w:space="0" w:color="auto"/>
              <w:right w:val="single" w:sz="8" w:space="0" w:color="auto"/>
            </w:tcBorders>
            <w:shd w:val="clear" w:color="auto" w:fill="auto"/>
            <w:vAlign w:val="bottom"/>
            <w:hideMark/>
          </w:tcPr>
          <w:p w:rsidR="00A22DAA" w:rsidRPr="001A7482" w:rsidRDefault="00A22DAA" w:rsidP="001641F8">
            <w:pPr>
              <w:spacing w:after="0" w:line="240" w:lineRule="auto"/>
              <w:jc w:val="right"/>
              <w:rPr>
                <w:rFonts w:asciiTheme="minorHAnsi" w:eastAsia="Times New Roman" w:hAnsiTheme="minorHAnsi" w:cstheme="minorHAnsi"/>
                <w:color w:val="000000"/>
                <w:lang w:eastAsia="es-MX"/>
              </w:rPr>
            </w:pPr>
            <w:r w:rsidRPr="001A7482">
              <w:rPr>
                <w:rFonts w:asciiTheme="minorHAnsi" w:eastAsia="Times New Roman" w:hAnsiTheme="minorHAnsi" w:cstheme="minorHAnsi"/>
                <w:color w:val="000000"/>
                <w:lang w:eastAsia="es-MX"/>
              </w:rPr>
              <w:t> </w:t>
            </w:r>
          </w:p>
        </w:tc>
      </w:tr>
      <w:tr w:rsidR="00A22DAA" w:rsidRPr="001A7482" w:rsidTr="006D2CE2">
        <w:trPr>
          <w:trHeight w:val="360"/>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xml:space="preserve">Subsidio pensiones y jubilaciones                                     </w:t>
            </w:r>
            <w:r w:rsidR="001641F8">
              <w:rPr>
                <w:rFonts w:asciiTheme="minorHAnsi" w:eastAsia="Times New Roman" w:hAnsiTheme="minorHAnsi" w:cstheme="minorHAnsi"/>
                <w:color w:val="000000"/>
                <w:sz w:val="18"/>
                <w:szCs w:val="18"/>
                <w:lang w:eastAsia="es-MX"/>
              </w:rPr>
              <w:t xml:space="preserve">    </w:t>
            </w:r>
            <w:r w:rsidRPr="001A7482">
              <w:rPr>
                <w:rFonts w:asciiTheme="minorHAnsi" w:eastAsia="Times New Roman" w:hAnsiTheme="minorHAnsi" w:cstheme="minorHAnsi"/>
                <w:color w:val="000000"/>
                <w:sz w:val="18"/>
                <w:szCs w:val="18"/>
                <w:lang w:eastAsia="es-MX"/>
              </w:rPr>
              <w:t>(2)</w:t>
            </w:r>
          </w:p>
        </w:tc>
        <w:tc>
          <w:tcPr>
            <w:tcW w:w="2140" w:type="dxa"/>
            <w:tcBorders>
              <w:top w:val="nil"/>
              <w:left w:val="nil"/>
              <w:bottom w:val="single" w:sz="8" w:space="0" w:color="auto"/>
              <w:right w:val="single" w:sz="8" w:space="0" w:color="auto"/>
            </w:tcBorders>
            <w:shd w:val="clear" w:color="auto" w:fill="auto"/>
            <w:vAlign w:val="bottom"/>
            <w:hideMark/>
          </w:tcPr>
          <w:p w:rsidR="00A22DAA" w:rsidRPr="001A7482" w:rsidRDefault="00A22DAA" w:rsidP="001641F8">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$21,468,874</w:t>
            </w:r>
          </w:p>
        </w:tc>
        <w:tc>
          <w:tcPr>
            <w:tcW w:w="2140" w:type="dxa"/>
            <w:tcBorders>
              <w:top w:val="nil"/>
              <w:left w:val="nil"/>
              <w:bottom w:val="single" w:sz="8" w:space="0" w:color="auto"/>
              <w:right w:val="single" w:sz="8" w:space="0" w:color="auto"/>
            </w:tcBorders>
            <w:shd w:val="clear" w:color="auto" w:fill="auto"/>
            <w:vAlign w:val="bottom"/>
            <w:hideMark/>
          </w:tcPr>
          <w:p w:rsidR="00A22DAA" w:rsidRPr="001A7482" w:rsidRDefault="00A22DAA" w:rsidP="001641F8">
            <w:pPr>
              <w:spacing w:after="0" w:line="240" w:lineRule="auto"/>
              <w:jc w:val="right"/>
              <w:rPr>
                <w:rFonts w:asciiTheme="minorHAnsi" w:eastAsia="Times New Roman" w:hAnsiTheme="minorHAnsi" w:cstheme="minorHAnsi"/>
                <w:color w:val="000000"/>
                <w:lang w:eastAsia="es-MX"/>
              </w:rPr>
            </w:pPr>
            <w:r w:rsidRPr="001A7482">
              <w:rPr>
                <w:rFonts w:asciiTheme="minorHAnsi" w:eastAsia="Times New Roman" w:hAnsiTheme="minorHAnsi" w:cstheme="minorHAnsi"/>
                <w:color w:val="000000"/>
                <w:lang w:eastAsia="es-MX"/>
              </w:rPr>
              <w:t> </w:t>
            </w:r>
          </w:p>
        </w:tc>
      </w:tr>
      <w:tr w:rsidR="00A22DAA" w:rsidRPr="001A7482" w:rsidTr="006D2CE2">
        <w:trPr>
          <w:trHeight w:val="360"/>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xml:space="preserve">Ingresos por venta bienes y servicios                                </w:t>
            </w:r>
            <w:r w:rsidR="001641F8">
              <w:rPr>
                <w:rFonts w:asciiTheme="minorHAnsi" w:eastAsia="Times New Roman" w:hAnsiTheme="minorHAnsi" w:cstheme="minorHAnsi"/>
                <w:color w:val="000000"/>
                <w:sz w:val="18"/>
                <w:szCs w:val="18"/>
                <w:lang w:eastAsia="es-MX"/>
              </w:rPr>
              <w:t xml:space="preserve">   </w:t>
            </w:r>
            <w:r w:rsidRPr="001A7482">
              <w:rPr>
                <w:rFonts w:asciiTheme="minorHAnsi" w:eastAsia="Times New Roman" w:hAnsiTheme="minorHAnsi" w:cstheme="minorHAnsi"/>
                <w:color w:val="000000"/>
                <w:sz w:val="18"/>
                <w:szCs w:val="18"/>
                <w:lang w:eastAsia="es-MX"/>
              </w:rPr>
              <w:t>(3)</w:t>
            </w:r>
          </w:p>
        </w:tc>
        <w:tc>
          <w:tcPr>
            <w:tcW w:w="2140" w:type="dxa"/>
            <w:tcBorders>
              <w:top w:val="nil"/>
              <w:left w:val="nil"/>
              <w:bottom w:val="single" w:sz="8" w:space="0" w:color="auto"/>
              <w:right w:val="single" w:sz="8" w:space="0" w:color="auto"/>
            </w:tcBorders>
            <w:shd w:val="clear" w:color="auto" w:fill="auto"/>
            <w:vAlign w:val="bottom"/>
            <w:hideMark/>
          </w:tcPr>
          <w:p w:rsidR="00A22DAA" w:rsidRPr="001A7482" w:rsidRDefault="00A22DAA" w:rsidP="001641F8">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$114,267,983</w:t>
            </w:r>
          </w:p>
        </w:tc>
        <w:tc>
          <w:tcPr>
            <w:tcW w:w="2140" w:type="dxa"/>
            <w:tcBorders>
              <w:top w:val="nil"/>
              <w:left w:val="nil"/>
              <w:bottom w:val="single" w:sz="8" w:space="0" w:color="auto"/>
              <w:right w:val="single" w:sz="8" w:space="0" w:color="auto"/>
            </w:tcBorders>
            <w:shd w:val="clear" w:color="auto" w:fill="auto"/>
            <w:vAlign w:val="bottom"/>
            <w:hideMark/>
          </w:tcPr>
          <w:p w:rsidR="00A22DAA" w:rsidRPr="001A7482" w:rsidRDefault="00A22DAA" w:rsidP="001641F8">
            <w:pPr>
              <w:spacing w:after="0" w:line="240" w:lineRule="auto"/>
              <w:jc w:val="right"/>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 </w:t>
            </w:r>
          </w:p>
        </w:tc>
      </w:tr>
      <w:tr w:rsidR="00A22DAA" w:rsidRPr="001A7482" w:rsidTr="006D2CE2">
        <w:trPr>
          <w:trHeight w:val="360"/>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A22DAA" w:rsidRPr="001A7482" w:rsidRDefault="00A22DAA" w:rsidP="006D2CE2">
            <w:pPr>
              <w:spacing w:after="0" w:line="240" w:lineRule="auto"/>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OTROS INGRESOS Y BENEFICIOS</w:t>
            </w:r>
          </w:p>
        </w:tc>
        <w:tc>
          <w:tcPr>
            <w:tcW w:w="2140" w:type="dxa"/>
            <w:tcBorders>
              <w:top w:val="nil"/>
              <w:left w:val="nil"/>
              <w:bottom w:val="single" w:sz="8" w:space="0" w:color="auto"/>
              <w:right w:val="single" w:sz="8" w:space="0" w:color="auto"/>
            </w:tcBorders>
            <w:shd w:val="clear" w:color="auto" w:fill="auto"/>
            <w:vAlign w:val="bottom"/>
            <w:hideMark/>
          </w:tcPr>
          <w:p w:rsidR="00A22DAA" w:rsidRPr="001A7482" w:rsidRDefault="00A22DAA" w:rsidP="001641F8">
            <w:pPr>
              <w:spacing w:after="0" w:line="240" w:lineRule="auto"/>
              <w:jc w:val="right"/>
              <w:rPr>
                <w:rFonts w:asciiTheme="minorHAnsi" w:eastAsia="Times New Roman" w:hAnsiTheme="minorHAnsi" w:cstheme="minorHAnsi"/>
                <w:color w:val="000000"/>
                <w:lang w:eastAsia="es-MX"/>
              </w:rPr>
            </w:pPr>
            <w:r w:rsidRPr="001A7482">
              <w:rPr>
                <w:rFonts w:asciiTheme="minorHAnsi" w:eastAsia="Times New Roman" w:hAnsiTheme="minorHAnsi" w:cstheme="minorHAnsi"/>
                <w:color w:val="000000"/>
                <w:lang w:eastAsia="es-MX"/>
              </w:rPr>
              <w:t> </w:t>
            </w:r>
          </w:p>
        </w:tc>
        <w:tc>
          <w:tcPr>
            <w:tcW w:w="2140" w:type="dxa"/>
            <w:tcBorders>
              <w:top w:val="nil"/>
              <w:left w:val="nil"/>
              <w:bottom w:val="single" w:sz="8" w:space="0" w:color="auto"/>
              <w:right w:val="single" w:sz="8" w:space="0" w:color="auto"/>
            </w:tcBorders>
            <w:shd w:val="clear" w:color="auto" w:fill="auto"/>
            <w:vAlign w:val="bottom"/>
            <w:hideMark/>
          </w:tcPr>
          <w:p w:rsidR="00A22DAA" w:rsidRPr="001A7482" w:rsidRDefault="00A22DAA" w:rsidP="001641F8">
            <w:pPr>
              <w:spacing w:after="0" w:line="240" w:lineRule="auto"/>
              <w:jc w:val="right"/>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$150,241,863</w:t>
            </w:r>
          </w:p>
        </w:tc>
      </w:tr>
      <w:tr w:rsidR="00A22DAA" w:rsidRPr="001A7482" w:rsidTr="006D2CE2">
        <w:trPr>
          <w:trHeight w:val="360"/>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xml:space="preserve">Ingresos financieros                                                           </w:t>
            </w:r>
            <w:r w:rsidR="001641F8">
              <w:rPr>
                <w:rFonts w:asciiTheme="minorHAnsi" w:eastAsia="Times New Roman" w:hAnsiTheme="minorHAnsi" w:cstheme="minorHAnsi"/>
                <w:color w:val="000000"/>
                <w:sz w:val="18"/>
                <w:szCs w:val="18"/>
                <w:lang w:eastAsia="es-MX"/>
              </w:rPr>
              <w:t xml:space="preserve">     </w:t>
            </w:r>
            <w:r w:rsidRPr="001A7482">
              <w:rPr>
                <w:rFonts w:asciiTheme="minorHAnsi" w:eastAsia="Times New Roman" w:hAnsiTheme="minorHAnsi" w:cstheme="minorHAnsi"/>
                <w:color w:val="000000"/>
                <w:sz w:val="18"/>
                <w:szCs w:val="18"/>
                <w:lang w:eastAsia="es-MX"/>
              </w:rPr>
              <w:t>(4)</w:t>
            </w:r>
          </w:p>
        </w:tc>
        <w:tc>
          <w:tcPr>
            <w:tcW w:w="2140" w:type="dxa"/>
            <w:tcBorders>
              <w:top w:val="nil"/>
              <w:left w:val="nil"/>
              <w:bottom w:val="single" w:sz="8" w:space="0" w:color="auto"/>
              <w:right w:val="single" w:sz="8" w:space="0" w:color="auto"/>
            </w:tcBorders>
            <w:shd w:val="clear" w:color="auto" w:fill="auto"/>
            <w:vAlign w:val="bottom"/>
            <w:hideMark/>
          </w:tcPr>
          <w:p w:rsidR="00A22DAA" w:rsidRPr="001A7482" w:rsidRDefault="00A22DAA" w:rsidP="001641F8">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$149,896,190</w:t>
            </w:r>
          </w:p>
        </w:tc>
        <w:tc>
          <w:tcPr>
            <w:tcW w:w="2140" w:type="dxa"/>
            <w:tcBorders>
              <w:top w:val="nil"/>
              <w:left w:val="nil"/>
              <w:bottom w:val="single" w:sz="8" w:space="0" w:color="auto"/>
              <w:right w:val="single" w:sz="8" w:space="0" w:color="auto"/>
            </w:tcBorders>
            <w:shd w:val="clear" w:color="auto" w:fill="auto"/>
            <w:vAlign w:val="bottom"/>
            <w:hideMark/>
          </w:tcPr>
          <w:p w:rsidR="00A22DAA" w:rsidRPr="001A7482" w:rsidRDefault="00A22DAA" w:rsidP="001641F8">
            <w:pPr>
              <w:spacing w:after="0" w:line="240" w:lineRule="auto"/>
              <w:jc w:val="right"/>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 </w:t>
            </w:r>
          </w:p>
        </w:tc>
      </w:tr>
      <w:tr w:rsidR="00A22DAA" w:rsidRPr="001A7482" w:rsidTr="006D2CE2">
        <w:trPr>
          <w:trHeight w:val="360"/>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xml:space="preserve">Otros ingresos y beneficios varios                                     </w:t>
            </w:r>
            <w:r w:rsidR="001641F8">
              <w:rPr>
                <w:rFonts w:asciiTheme="minorHAnsi" w:eastAsia="Times New Roman" w:hAnsiTheme="minorHAnsi" w:cstheme="minorHAnsi"/>
                <w:color w:val="000000"/>
                <w:sz w:val="18"/>
                <w:szCs w:val="18"/>
                <w:lang w:eastAsia="es-MX"/>
              </w:rPr>
              <w:t xml:space="preserve">  </w:t>
            </w:r>
            <w:r w:rsidRPr="001A7482">
              <w:rPr>
                <w:rFonts w:asciiTheme="minorHAnsi" w:eastAsia="Times New Roman" w:hAnsiTheme="minorHAnsi" w:cstheme="minorHAnsi"/>
                <w:color w:val="000000"/>
                <w:sz w:val="18"/>
                <w:szCs w:val="18"/>
                <w:lang w:eastAsia="es-MX"/>
              </w:rPr>
              <w:t xml:space="preserve"> (5)</w:t>
            </w:r>
          </w:p>
        </w:tc>
        <w:tc>
          <w:tcPr>
            <w:tcW w:w="2140" w:type="dxa"/>
            <w:tcBorders>
              <w:top w:val="nil"/>
              <w:left w:val="nil"/>
              <w:bottom w:val="single" w:sz="8" w:space="0" w:color="auto"/>
              <w:right w:val="single" w:sz="8" w:space="0" w:color="auto"/>
            </w:tcBorders>
            <w:shd w:val="clear" w:color="auto" w:fill="auto"/>
            <w:vAlign w:val="bottom"/>
            <w:hideMark/>
          </w:tcPr>
          <w:p w:rsidR="00A22DAA" w:rsidRPr="001A7482" w:rsidRDefault="00A22DAA" w:rsidP="001641F8">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$345,673</w:t>
            </w:r>
          </w:p>
        </w:tc>
        <w:tc>
          <w:tcPr>
            <w:tcW w:w="2140" w:type="dxa"/>
            <w:tcBorders>
              <w:top w:val="nil"/>
              <w:left w:val="nil"/>
              <w:bottom w:val="single" w:sz="8" w:space="0" w:color="auto"/>
              <w:right w:val="single" w:sz="8" w:space="0" w:color="auto"/>
            </w:tcBorders>
            <w:shd w:val="clear" w:color="auto" w:fill="auto"/>
            <w:vAlign w:val="bottom"/>
            <w:hideMark/>
          </w:tcPr>
          <w:p w:rsidR="00A22DAA" w:rsidRPr="001A7482" w:rsidRDefault="00A22DAA" w:rsidP="001641F8">
            <w:pPr>
              <w:spacing w:after="0" w:line="240" w:lineRule="auto"/>
              <w:jc w:val="right"/>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 </w:t>
            </w:r>
          </w:p>
        </w:tc>
      </w:tr>
      <w:tr w:rsidR="00A22DAA" w:rsidRPr="001A7482" w:rsidTr="006D2CE2">
        <w:trPr>
          <w:trHeight w:val="360"/>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A22DAA" w:rsidRPr="001A7482" w:rsidRDefault="00A22DAA" w:rsidP="006D2CE2">
            <w:pPr>
              <w:spacing w:after="0" w:line="240" w:lineRule="auto"/>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Total de ingresos</w:t>
            </w:r>
          </w:p>
        </w:tc>
        <w:tc>
          <w:tcPr>
            <w:tcW w:w="2140" w:type="dxa"/>
            <w:tcBorders>
              <w:top w:val="nil"/>
              <w:left w:val="nil"/>
              <w:bottom w:val="single" w:sz="8" w:space="0" w:color="auto"/>
              <w:right w:val="single" w:sz="8" w:space="0" w:color="auto"/>
            </w:tcBorders>
            <w:shd w:val="clear" w:color="auto" w:fill="auto"/>
            <w:vAlign w:val="bottom"/>
            <w:hideMark/>
          </w:tcPr>
          <w:p w:rsidR="00A22DAA" w:rsidRPr="001A7482" w:rsidRDefault="00A22DAA" w:rsidP="001641F8">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w:t>
            </w:r>
          </w:p>
        </w:tc>
        <w:tc>
          <w:tcPr>
            <w:tcW w:w="2140" w:type="dxa"/>
            <w:tcBorders>
              <w:top w:val="nil"/>
              <w:left w:val="nil"/>
              <w:bottom w:val="single" w:sz="8" w:space="0" w:color="auto"/>
              <w:right w:val="single" w:sz="8" w:space="0" w:color="auto"/>
            </w:tcBorders>
            <w:shd w:val="clear" w:color="auto" w:fill="auto"/>
            <w:vAlign w:val="bottom"/>
            <w:hideMark/>
          </w:tcPr>
          <w:p w:rsidR="00A22DAA" w:rsidRPr="001A7482" w:rsidRDefault="00A22DAA" w:rsidP="001641F8">
            <w:pPr>
              <w:spacing w:after="0" w:line="240" w:lineRule="auto"/>
              <w:jc w:val="right"/>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$2,651,918,552</w:t>
            </w:r>
          </w:p>
        </w:tc>
      </w:tr>
    </w:tbl>
    <w:p w:rsidR="00A22DAA" w:rsidRPr="001A7482" w:rsidRDefault="00A22DAA" w:rsidP="00A22DAA">
      <w:pPr>
        <w:pStyle w:val="Prrafodelista"/>
        <w:autoSpaceDE w:val="0"/>
        <w:autoSpaceDN w:val="0"/>
        <w:adjustRightInd w:val="0"/>
        <w:spacing w:after="0" w:line="240" w:lineRule="auto"/>
        <w:ind w:left="360"/>
        <w:rPr>
          <w:rFonts w:asciiTheme="minorHAnsi" w:hAnsiTheme="minorHAnsi" w:cstheme="minorHAnsi"/>
          <w:sz w:val="20"/>
          <w:szCs w:val="20"/>
        </w:rPr>
      </w:pPr>
    </w:p>
    <w:p w:rsidR="00A22DAA" w:rsidRPr="001A7482" w:rsidRDefault="00A22DAA" w:rsidP="00A22DAA">
      <w:pPr>
        <w:pStyle w:val="Prrafodelista"/>
        <w:autoSpaceDE w:val="0"/>
        <w:autoSpaceDN w:val="0"/>
        <w:adjustRightInd w:val="0"/>
        <w:spacing w:after="0" w:line="240" w:lineRule="auto"/>
        <w:ind w:left="360"/>
        <w:rPr>
          <w:rFonts w:asciiTheme="minorHAnsi" w:hAnsiTheme="minorHAnsi" w:cstheme="minorHAnsi"/>
          <w:sz w:val="20"/>
          <w:szCs w:val="20"/>
        </w:rPr>
      </w:pPr>
    </w:p>
    <w:p w:rsidR="00A22DAA" w:rsidRPr="001A7482" w:rsidRDefault="00A22DAA" w:rsidP="00A22DAA">
      <w:pPr>
        <w:pStyle w:val="Prrafodelista"/>
        <w:autoSpaceDE w:val="0"/>
        <w:autoSpaceDN w:val="0"/>
        <w:adjustRightInd w:val="0"/>
        <w:spacing w:after="0" w:line="240" w:lineRule="auto"/>
        <w:ind w:left="360"/>
        <w:rPr>
          <w:rFonts w:asciiTheme="minorHAnsi" w:hAnsiTheme="minorHAnsi" w:cstheme="minorHAnsi"/>
          <w:sz w:val="20"/>
          <w:szCs w:val="20"/>
        </w:rPr>
      </w:pPr>
    </w:p>
    <w:p w:rsidR="00A22DAA" w:rsidRPr="001A7482" w:rsidRDefault="00A22DAA" w:rsidP="00A22DAA">
      <w:pPr>
        <w:pStyle w:val="Prrafodelista"/>
        <w:numPr>
          <w:ilvl w:val="0"/>
          <w:numId w:val="14"/>
        </w:numPr>
        <w:autoSpaceDE w:val="0"/>
        <w:autoSpaceDN w:val="0"/>
        <w:adjustRightInd w:val="0"/>
        <w:spacing w:after="0" w:line="240" w:lineRule="auto"/>
        <w:jc w:val="both"/>
        <w:rPr>
          <w:rFonts w:asciiTheme="minorHAnsi" w:hAnsiTheme="minorHAnsi" w:cstheme="minorHAnsi"/>
          <w:sz w:val="20"/>
          <w:szCs w:val="20"/>
        </w:rPr>
      </w:pPr>
      <w:r w:rsidRPr="001A7482">
        <w:rPr>
          <w:rFonts w:asciiTheme="minorHAnsi" w:hAnsiTheme="minorHAnsi" w:cstheme="minorHAnsi"/>
          <w:sz w:val="20"/>
          <w:szCs w:val="20"/>
        </w:rPr>
        <w:t>Esta cuenta está integrada por la transferencia del fondo de pensiones para solventar el costo de las pensiones que mensualmente paga el IPSSET, así como por la transferencia del fondo de Seguro de Retiro para solventar los pagos por este concepto, y po</w:t>
      </w:r>
      <w:r w:rsidR="0052616C">
        <w:rPr>
          <w:rFonts w:asciiTheme="minorHAnsi" w:hAnsiTheme="minorHAnsi" w:cstheme="minorHAnsi"/>
          <w:sz w:val="20"/>
          <w:szCs w:val="20"/>
        </w:rPr>
        <w:t>r las aportaciones y cuotas de s</w:t>
      </w:r>
      <w:r w:rsidRPr="001A7482">
        <w:rPr>
          <w:rFonts w:asciiTheme="minorHAnsi" w:hAnsiTheme="minorHAnsi" w:cstheme="minorHAnsi"/>
          <w:sz w:val="20"/>
          <w:szCs w:val="20"/>
        </w:rPr>
        <w:t xml:space="preserve">ervicio </w:t>
      </w:r>
      <w:r w:rsidR="0052616C">
        <w:rPr>
          <w:rFonts w:asciiTheme="minorHAnsi" w:hAnsiTheme="minorHAnsi" w:cstheme="minorHAnsi"/>
          <w:sz w:val="20"/>
          <w:szCs w:val="20"/>
        </w:rPr>
        <w:t>m</w:t>
      </w:r>
      <w:r w:rsidRPr="001A7482">
        <w:rPr>
          <w:rFonts w:asciiTheme="minorHAnsi" w:hAnsiTheme="minorHAnsi" w:cstheme="minorHAnsi"/>
          <w:sz w:val="20"/>
          <w:szCs w:val="20"/>
        </w:rPr>
        <w:t>édico.</w:t>
      </w:r>
    </w:p>
    <w:p w:rsidR="00A22DAA" w:rsidRPr="001A7482" w:rsidRDefault="00A22DAA" w:rsidP="00A22DAA">
      <w:pPr>
        <w:pStyle w:val="Prrafodelista"/>
        <w:autoSpaceDE w:val="0"/>
        <w:autoSpaceDN w:val="0"/>
        <w:adjustRightInd w:val="0"/>
        <w:spacing w:after="0" w:line="240" w:lineRule="auto"/>
        <w:jc w:val="both"/>
        <w:rPr>
          <w:rFonts w:asciiTheme="minorHAnsi" w:hAnsiTheme="minorHAnsi" w:cstheme="minorHAnsi"/>
          <w:sz w:val="20"/>
          <w:szCs w:val="20"/>
        </w:rPr>
      </w:pPr>
    </w:p>
    <w:p w:rsidR="00A22DAA" w:rsidRPr="001A7482" w:rsidRDefault="00A22DAA" w:rsidP="00A22DAA">
      <w:pPr>
        <w:pStyle w:val="Prrafodelista"/>
        <w:numPr>
          <w:ilvl w:val="0"/>
          <w:numId w:val="14"/>
        </w:numPr>
        <w:autoSpaceDE w:val="0"/>
        <w:autoSpaceDN w:val="0"/>
        <w:adjustRightInd w:val="0"/>
        <w:spacing w:after="0" w:line="240" w:lineRule="auto"/>
        <w:jc w:val="both"/>
        <w:rPr>
          <w:rFonts w:asciiTheme="minorHAnsi" w:hAnsiTheme="minorHAnsi" w:cstheme="minorHAnsi"/>
          <w:sz w:val="20"/>
          <w:szCs w:val="20"/>
        </w:rPr>
      </w:pPr>
      <w:r w:rsidRPr="001A7482">
        <w:rPr>
          <w:rFonts w:asciiTheme="minorHAnsi" w:hAnsiTheme="minorHAnsi" w:cstheme="minorHAnsi"/>
          <w:sz w:val="20"/>
          <w:szCs w:val="20"/>
        </w:rPr>
        <w:t>En el presente ejercicio fiscal se presupuesto como ingr</w:t>
      </w:r>
      <w:r w:rsidR="001641F8">
        <w:rPr>
          <w:rFonts w:asciiTheme="minorHAnsi" w:hAnsiTheme="minorHAnsi" w:cstheme="minorHAnsi"/>
          <w:sz w:val="20"/>
          <w:szCs w:val="20"/>
        </w:rPr>
        <w:t>eso recurso federal</w:t>
      </w:r>
      <w:r w:rsidRPr="001A7482">
        <w:rPr>
          <w:rFonts w:asciiTheme="minorHAnsi" w:hAnsiTheme="minorHAnsi" w:cstheme="minorHAnsi"/>
          <w:sz w:val="20"/>
          <w:szCs w:val="20"/>
        </w:rPr>
        <w:t xml:space="preserve"> por parte de la Secretaría de Finanzas de Gobierno del Estado para hacer frente a los gastos que se efectúan en los Centros de Desarrollo Infantil que administra el IPSSET. mismo presupuesto que incrementara también el presupuesto de eg</w:t>
      </w:r>
      <w:r w:rsidR="001641F8">
        <w:rPr>
          <w:rFonts w:asciiTheme="minorHAnsi" w:hAnsiTheme="minorHAnsi" w:cstheme="minorHAnsi"/>
          <w:sz w:val="20"/>
          <w:szCs w:val="20"/>
        </w:rPr>
        <w:t>resos, Así mismo mediante modificación al presupuesto en el mes de noviembre se registro un incremento al presupuesto</w:t>
      </w:r>
      <w:r w:rsidR="00000667">
        <w:rPr>
          <w:rFonts w:asciiTheme="minorHAnsi" w:hAnsiTheme="minorHAnsi" w:cstheme="minorHAnsi"/>
          <w:sz w:val="20"/>
          <w:szCs w:val="20"/>
        </w:rPr>
        <w:t>,</w:t>
      </w:r>
      <w:r w:rsidR="001641F8">
        <w:rPr>
          <w:rFonts w:asciiTheme="minorHAnsi" w:hAnsiTheme="minorHAnsi" w:cstheme="minorHAnsi"/>
          <w:sz w:val="20"/>
          <w:szCs w:val="20"/>
        </w:rPr>
        <w:t xml:space="preserve"> por asignación de recurso Estatal, para pago de Bono de pensionados</w:t>
      </w:r>
      <w:r w:rsidR="00000667">
        <w:rPr>
          <w:rFonts w:asciiTheme="minorHAnsi" w:hAnsiTheme="minorHAnsi" w:cstheme="minorHAnsi"/>
          <w:sz w:val="20"/>
          <w:szCs w:val="20"/>
        </w:rPr>
        <w:t>, y pago de Servicio mé</w:t>
      </w:r>
      <w:r w:rsidR="001641F8">
        <w:rPr>
          <w:rFonts w:asciiTheme="minorHAnsi" w:hAnsiTheme="minorHAnsi" w:cstheme="minorHAnsi"/>
          <w:sz w:val="20"/>
          <w:szCs w:val="20"/>
        </w:rPr>
        <w:t>dico patrón del personal pensionado.</w:t>
      </w:r>
      <w:r w:rsidRPr="001A7482">
        <w:rPr>
          <w:rFonts w:asciiTheme="minorHAnsi" w:hAnsiTheme="minorHAnsi" w:cstheme="minorHAnsi"/>
          <w:sz w:val="20"/>
          <w:szCs w:val="20"/>
        </w:rPr>
        <w:t xml:space="preserve">  </w:t>
      </w:r>
    </w:p>
    <w:p w:rsidR="00A22DAA" w:rsidRPr="001A7482" w:rsidRDefault="00A22DAA" w:rsidP="00A22DAA">
      <w:pPr>
        <w:pStyle w:val="Prrafodelista"/>
        <w:autoSpaceDE w:val="0"/>
        <w:autoSpaceDN w:val="0"/>
        <w:adjustRightInd w:val="0"/>
        <w:spacing w:after="0" w:line="240" w:lineRule="auto"/>
        <w:ind w:left="0"/>
        <w:jc w:val="both"/>
        <w:rPr>
          <w:rFonts w:asciiTheme="minorHAnsi" w:hAnsiTheme="minorHAnsi" w:cstheme="minorHAnsi"/>
          <w:sz w:val="20"/>
          <w:szCs w:val="20"/>
        </w:rPr>
      </w:pPr>
    </w:p>
    <w:p w:rsidR="00A22DAA" w:rsidRPr="001A7482" w:rsidRDefault="00A22DAA" w:rsidP="00A22DAA">
      <w:pPr>
        <w:pStyle w:val="Prrafodelista"/>
        <w:numPr>
          <w:ilvl w:val="0"/>
          <w:numId w:val="14"/>
        </w:numPr>
        <w:autoSpaceDE w:val="0"/>
        <w:autoSpaceDN w:val="0"/>
        <w:adjustRightInd w:val="0"/>
        <w:spacing w:after="0" w:line="240" w:lineRule="auto"/>
        <w:jc w:val="both"/>
        <w:rPr>
          <w:rFonts w:asciiTheme="minorHAnsi" w:hAnsiTheme="minorHAnsi" w:cstheme="minorHAnsi"/>
          <w:sz w:val="20"/>
          <w:szCs w:val="20"/>
        </w:rPr>
      </w:pPr>
      <w:r w:rsidRPr="001A7482">
        <w:rPr>
          <w:rFonts w:asciiTheme="minorHAnsi" w:hAnsiTheme="minorHAnsi" w:cstheme="minorHAnsi"/>
          <w:sz w:val="20"/>
          <w:szCs w:val="20"/>
        </w:rPr>
        <w:t>La cuenta de ingresos por venta de bienes y servicios principalmente se integra por los intereses ganados en préstamos de Corto Plazo, Especial, Hipotecario, Mediano Plazo, de Liquidez y Extraordinario.</w:t>
      </w:r>
    </w:p>
    <w:p w:rsidR="00A22DAA" w:rsidRPr="001A7482" w:rsidRDefault="00A22DAA" w:rsidP="00A22DAA">
      <w:pPr>
        <w:pStyle w:val="Prrafodelista"/>
        <w:autoSpaceDE w:val="0"/>
        <w:autoSpaceDN w:val="0"/>
        <w:adjustRightInd w:val="0"/>
        <w:spacing w:after="0" w:line="240" w:lineRule="auto"/>
        <w:jc w:val="both"/>
        <w:rPr>
          <w:rFonts w:asciiTheme="minorHAnsi" w:hAnsiTheme="minorHAnsi" w:cstheme="minorHAnsi"/>
          <w:sz w:val="20"/>
          <w:szCs w:val="20"/>
        </w:rPr>
      </w:pPr>
    </w:p>
    <w:p w:rsidR="00A22DAA" w:rsidRPr="001A7482" w:rsidRDefault="00A22DAA" w:rsidP="00A22DAA">
      <w:pPr>
        <w:pStyle w:val="Prrafodelista"/>
        <w:numPr>
          <w:ilvl w:val="0"/>
          <w:numId w:val="14"/>
        </w:numPr>
        <w:autoSpaceDE w:val="0"/>
        <w:autoSpaceDN w:val="0"/>
        <w:adjustRightInd w:val="0"/>
        <w:spacing w:after="0" w:line="240" w:lineRule="auto"/>
        <w:jc w:val="both"/>
        <w:rPr>
          <w:rFonts w:asciiTheme="minorHAnsi" w:hAnsiTheme="minorHAnsi" w:cstheme="minorHAnsi"/>
          <w:sz w:val="20"/>
          <w:szCs w:val="20"/>
        </w:rPr>
      </w:pPr>
      <w:r w:rsidRPr="001A7482">
        <w:rPr>
          <w:rFonts w:asciiTheme="minorHAnsi" w:hAnsiTheme="minorHAnsi" w:cstheme="minorHAnsi"/>
          <w:sz w:val="20"/>
          <w:szCs w:val="20"/>
        </w:rPr>
        <w:t>Los ingresos financieros provienen de los intereses ganados en inversiones financieras, en cuenta</w:t>
      </w:r>
      <w:r w:rsidR="0052616C">
        <w:rPr>
          <w:rFonts w:asciiTheme="minorHAnsi" w:hAnsiTheme="minorHAnsi" w:cstheme="minorHAnsi"/>
          <w:sz w:val="20"/>
          <w:szCs w:val="20"/>
        </w:rPr>
        <w:t>s de cheques, los ingresos por a</w:t>
      </w:r>
      <w:r w:rsidRPr="001A7482">
        <w:rPr>
          <w:rFonts w:asciiTheme="minorHAnsi" w:hAnsiTheme="minorHAnsi" w:cstheme="minorHAnsi"/>
          <w:sz w:val="20"/>
          <w:szCs w:val="20"/>
        </w:rPr>
        <w:t xml:space="preserve">dministración de </w:t>
      </w:r>
      <w:r w:rsidR="0052616C">
        <w:rPr>
          <w:rFonts w:asciiTheme="minorHAnsi" w:hAnsiTheme="minorHAnsi" w:cstheme="minorHAnsi"/>
          <w:sz w:val="20"/>
          <w:szCs w:val="20"/>
        </w:rPr>
        <w:t>f</w:t>
      </w:r>
      <w:r w:rsidRPr="001A7482">
        <w:rPr>
          <w:rFonts w:asciiTheme="minorHAnsi" w:hAnsiTheme="minorHAnsi" w:cstheme="minorHAnsi"/>
          <w:sz w:val="20"/>
          <w:szCs w:val="20"/>
        </w:rPr>
        <w:t>ondos, e ingresos del Fideicomiso de Seguridad Social.</w:t>
      </w:r>
    </w:p>
    <w:p w:rsidR="00A22DAA" w:rsidRPr="001A7482" w:rsidRDefault="00A22DAA" w:rsidP="00A22DAA">
      <w:pPr>
        <w:pStyle w:val="Prrafodelista"/>
        <w:autoSpaceDE w:val="0"/>
        <w:autoSpaceDN w:val="0"/>
        <w:adjustRightInd w:val="0"/>
        <w:spacing w:after="0" w:line="240" w:lineRule="auto"/>
        <w:jc w:val="both"/>
        <w:rPr>
          <w:rFonts w:asciiTheme="minorHAnsi" w:hAnsiTheme="minorHAnsi" w:cstheme="minorHAnsi"/>
          <w:sz w:val="20"/>
          <w:szCs w:val="20"/>
        </w:rPr>
      </w:pPr>
    </w:p>
    <w:p w:rsidR="00A22DAA" w:rsidRPr="001A7482" w:rsidRDefault="00A22DAA" w:rsidP="00A22DAA">
      <w:pPr>
        <w:pStyle w:val="Prrafodelista"/>
        <w:numPr>
          <w:ilvl w:val="0"/>
          <w:numId w:val="14"/>
        </w:numPr>
        <w:autoSpaceDE w:val="0"/>
        <w:autoSpaceDN w:val="0"/>
        <w:adjustRightInd w:val="0"/>
        <w:spacing w:after="0" w:line="240" w:lineRule="auto"/>
        <w:jc w:val="both"/>
        <w:rPr>
          <w:rFonts w:asciiTheme="minorHAnsi" w:hAnsiTheme="minorHAnsi" w:cstheme="minorHAnsi"/>
          <w:sz w:val="20"/>
          <w:szCs w:val="20"/>
        </w:rPr>
      </w:pPr>
      <w:r w:rsidRPr="001A7482">
        <w:rPr>
          <w:rFonts w:asciiTheme="minorHAnsi" w:hAnsiTheme="minorHAnsi" w:cstheme="minorHAnsi"/>
          <w:sz w:val="20"/>
          <w:szCs w:val="20"/>
        </w:rPr>
        <w:t>Se integra por el importe de los ingresos que se derivan de transacciones y eventos inusuales que no son propios del objeto del Organismo.</w:t>
      </w:r>
    </w:p>
    <w:p w:rsidR="00A22DAA" w:rsidRPr="001A7482" w:rsidRDefault="00A22DAA" w:rsidP="00A22DAA">
      <w:pPr>
        <w:pStyle w:val="ROMANOS"/>
        <w:spacing w:after="0" w:line="240" w:lineRule="exact"/>
        <w:ind w:left="0" w:firstLine="0"/>
        <w:rPr>
          <w:rFonts w:asciiTheme="minorHAnsi" w:hAnsiTheme="minorHAnsi" w:cstheme="minorHAnsi"/>
          <w:b/>
          <w:sz w:val="20"/>
          <w:szCs w:val="20"/>
          <w:lang w:val="es-MX"/>
        </w:rPr>
      </w:pPr>
    </w:p>
    <w:p w:rsidR="00A22DAA" w:rsidRPr="001A7482" w:rsidRDefault="00A22DAA" w:rsidP="00A22DAA">
      <w:pPr>
        <w:pStyle w:val="ROMANOS"/>
        <w:spacing w:after="0" w:line="240" w:lineRule="exact"/>
        <w:ind w:left="0" w:firstLine="0"/>
        <w:rPr>
          <w:rFonts w:asciiTheme="minorHAnsi" w:hAnsiTheme="minorHAnsi" w:cstheme="minorHAnsi"/>
          <w:b/>
          <w:sz w:val="20"/>
          <w:szCs w:val="20"/>
          <w:lang w:val="es-MX"/>
        </w:rPr>
      </w:pPr>
    </w:p>
    <w:p w:rsidR="00A22DAA" w:rsidRDefault="00A22DAA" w:rsidP="00A22DAA">
      <w:pPr>
        <w:pStyle w:val="ROMANOS"/>
        <w:spacing w:after="0" w:line="240" w:lineRule="exact"/>
        <w:ind w:left="0" w:firstLine="0"/>
        <w:rPr>
          <w:rFonts w:asciiTheme="minorHAnsi" w:hAnsiTheme="minorHAnsi" w:cstheme="minorHAnsi"/>
          <w:b/>
          <w:sz w:val="20"/>
          <w:szCs w:val="20"/>
          <w:lang w:val="es-MX"/>
        </w:rPr>
      </w:pPr>
    </w:p>
    <w:p w:rsidR="00000667" w:rsidRDefault="00000667" w:rsidP="00A22DAA">
      <w:pPr>
        <w:pStyle w:val="ROMANOS"/>
        <w:spacing w:after="0" w:line="240" w:lineRule="exact"/>
        <w:ind w:left="0" w:firstLine="0"/>
        <w:rPr>
          <w:rFonts w:asciiTheme="minorHAnsi" w:hAnsiTheme="minorHAnsi" w:cstheme="minorHAnsi"/>
          <w:b/>
          <w:sz w:val="20"/>
          <w:szCs w:val="20"/>
          <w:lang w:val="es-MX"/>
        </w:rPr>
      </w:pPr>
    </w:p>
    <w:p w:rsidR="00000667" w:rsidRDefault="00000667" w:rsidP="00A22DAA">
      <w:pPr>
        <w:pStyle w:val="ROMANOS"/>
        <w:spacing w:after="0" w:line="240" w:lineRule="exact"/>
        <w:ind w:left="0" w:firstLine="0"/>
        <w:rPr>
          <w:rFonts w:asciiTheme="minorHAnsi" w:hAnsiTheme="minorHAnsi" w:cstheme="minorHAnsi"/>
          <w:b/>
          <w:sz w:val="20"/>
          <w:szCs w:val="20"/>
          <w:lang w:val="es-MX"/>
        </w:rPr>
      </w:pPr>
    </w:p>
    <w:p w:rsidR="00000667" w:rsidRDefault="00000667" w:rsidP="00A22DAA">
      <w:pPr>
        <w:pStyle w:val="ROMANOS"/>
        <w:spacing w:after="0" w:line="240" w:lineRule="exact"/>
        <w:ind w:left="0" w:firstLine="0"/>
        <w:rPr>
          <w:rFonts w:asciiTheme="minorHAnsi" w:hAnsiTheme="minorHAnsi" w:cstheme="minorHAnsi"/>
          <w:b/>
          <w:sz w:val="20"/>
          <w:szCs w:val="20"/>
          <w:lang w:val="es-MX"/>
        </w:rPr>
      </w:pPr>
    </w:p>
    <w:p w:rsidR="00000667" w:rsidRDefault="00000667" w:rsidP="00A22DAA">
      <w:pPr>
        <w:pStyle w:val="ROMANOS"/>
        <w:spacing w:after="0" w:line="240" w:lineRule="exact"/>
        <w:ind w:left="0" w:firstLine="0"/>
        <w:rPr>
          <w:rFonts w:asciiTheme="minorHAnsi" w:hAnsiTheme="minorHAnsi" w:cstheme="minorHAnsi"/>
          <w:b/>
          <w:sz w:val="20"/>
          <w:szCs w:val="20"/>
          <w:lang w:val="es-MX"/>
        </w:rPr>
      </w:pPr>
    </w:p>
    <w:p w:rsidR="00000667" w:rsidRPr="001A7482" w:rsidRDefault="00000667" w:rsidP="00A22DAA">
      <w:pPr>
        <w:pStyle w:val="ROMANOS"/>
        <w:spacing w:after="0" w:line="240" w:lineRule="exact"/>
        <w:ind w:left="0" w:firstLine="0"/>
        <w:rPr>
          <w:rFonts w:asciiTheme="minorHAnsi" w:hAnsiTheme="minorHAnsi" w:cstheme="minorHAnsi"/>
          <w:b/>
          <w:sz w:val="20"/>
          <w:szCs w:val="20"/>
          <w:lang w:val="es-MX"/>
        </w:rPr>
      </w:pPr>
    </w:p>
    <w:p w:rsidR="00A22DAA" w:rsidRPr="001A7482" w:rsidRDefault="00A22DAA" w:rsidP="00A22DAA">
      <w:pPr>
        <w:pStyle w:val="ROMANOS"/>
        <w:spacing w:after="0" w:line="240" w:lineRule="exact"/>
        <w:ind w:left="0" w:firstLine="0"/>
        <w:rPr>
          <w:rFonts w:asciiTheme="minorHAnsi" w:hAnsiTheme="minorHAnsi" w:cstheme="minorHAnsi"/>
          <w:b/>
          <w:sz w:val="20"/>
          <w:szCs w:val="20"/>
          <w:lang w:val="es-MX"/>
        </w:rPr>
      </w:pPr>
    </w:p>
    <w:p w:rsidR="00A22DAA" w:rsidRPr="001A7482" w:rsidRDefault="00A22DAA" w:rsidP="00A22DAA">
      <w:pPr>
        <w:pStyle w:val="ROMANOS"/>
        <w:spacing w:after="0" w:line="240" w:lineRule="exact"/>
        <w:ind w:left="1140"/>
        <w:rPr>
          <w:rFonts w:asciiTheme="minorHAnsi" w:hAnsiTheme="minorHAnsi" w:cstheme="minorHAnsi"/>
          <w:b/>
          <w:sz w:val="20"/>
          <w:szCs w:val="20"/>
          <w:lang w:val="es-MX"/>
        </w:rPr>
      </w:pPr>
      <w:r w:rsidRPr="001A7482">
        <w:rPr>
          <w:rFonts w:asciiTheme="minorHAnsi" w:hAnsiTheme="minorHAnsi" w:cstheme="minorHAnsi"/>
          <w:b/>
          <w:sz w:val="20"/>
          <w:szCs w:val="20"/>
          <w:lang w:val="es-MX"/>
        </w:rPr>
        <w:lastRenderedPageBreak/>
        <w:t>GASTOS Y OTRAS PÉRDIDAS:</w:t>
      </w:r>
    </w:p>
    <w:p w:rsidR="00A22DAA" w:rsidRPr="001A7482" w:rsidRDefault="00A22DAA" w:rsidP="00A22DAA">
      <w:pPr>
        <w:pStyle w:val="ROMANOS"/>
        <w:spacing w:after="0" w:line="240" w:lineRule="exact"/>
        <w:ind w:left="1140"/>
        <w:rPr>
          <w:rFonts w:asciiTheme="minorHAnsi" w:hAnsiTheme="minorHAnsi" w:cstheme="minorHAnsi"/>
          <w:b/>
          <w:sz w:val="20"/>
          <w:szCs w:val="20"/>
          <w:lang w:val="es-MX"/>
        </w:rPr>
      </w:pPr>
    </w:p>
    <w:p w:rsidR="00A22DAA" w:rsidRPr="001A7482" w:rsidRDefault="00A22DAA" w:rsidP="00A22DAA">
      <w:pPr>
        <w:pStyle w:val="Prrafodelista"/>
        <w:tabs>
          <w:tab w:val="left" w:pos="8027"/>
        </w:tabs>
        <w:autoSpaceDE w:val="0"/>
        <w:autoSpaceDN w:val="0"/>
        <w:adjustRightInd w:val="0"/>
        <w:spacing w:after="0" w:line="240" w:lineRule="auto"/>
        <w:ind w:left="0"/>
        <w:jc w:val="both"/>
        <w:rPr>
          <w:rFonts w:asciiTheme="minorHAnsi" w:hAnsiTheme="minorHAnsi" w:cstheme="minorHAnsi"/>
          <w:b/>
          <w:sz w:val="20"/>
          <w:szCs w:val="20"/>
          <w:u w:val="single"/>
        </w:rPr>
      </w:pPr>
      <w:r w:rsidRPr="001A7482">
        <w:rPr>
          <w:rFonts w:asciiTheme="minorHAnsi" w:hAnsiTheme="minorHAnsi" w:cstheme="minorHAnsi"/>
          <w:b/>
          <w:sz w:val="20"/>
          <w:szCs w:val="20"/>
          <w:u w:val="single"/>
        </w:rPr>
        <w:t>EGRESOS</w:t>
      </w:r>
    </w:p>
    <w:p w:rsidR="00A22DAA" w:rsidRPr="001A7482" w:rsidRDefault="00A22DAA" w:rsidP="00A22DAA">
      <w:pPr>
        <w:pStyle w:val="Prrafodelista"/>
        <w:autoSpaceDE w:val="0"/>
        <w:autoSpaceDN w:val="0"/>
        <w:adjustRightInd w:val="0"/>
        <w:spacing w:after="0" w:line="240" w:lineRule="auto"/>
        <w:ind w:left="0"/>
        <w:rPr>
          <w:rFonts w:asciiTheme="minorHAnsi" w:hAnsiTheme="minorHAnsi" w:cstheme="minorHAnsi"/>
          <w:b/>
          <w:caps/>
          <w:sz w:val="20"/>
          <w:szCs w:val="20"/>
        </w:rPr>
      </w:pPr>
    </w:p>
    <w:p w:rsidR="00A22DAA" w:rsidRPr="001A7482" w:rsidRDefault="00A22DAA" w:rsidP="00A22DAA">
      <w:pPr>
        <w:pStyle w:val="Prrafodelista"/>
        <w:autoSpaceDE w:val="0"/>
        <w:autoSpaceDN w:val="0"/>
        <w:adjustRightInd w:val="0"/>
        <w:spacing w:after="0" w:line="240" w:lineRule="auto"/>
        <w:ind w:left="360"/>
        <w:jc w:val="both"/>
        <w:rPr>
          <w:rFonts w:asciiTheme="minorHAnsi" w:hAnsiTheme="minorHAnsi" w:cstheme="minorHAnsi"/>
          <w:sz w:val="20"/>
          <w:szCs w:val="20"/>
        </w:rPr>
      </w:pPr>
      <w:r w:rsidRPr="001A7482">
        <w:rPr>
          <w:rFonts w:asciiTheme="minorHAnsi" w:hAnsiTheme="minorHAnsi" w:cstheme="minorHAnsi"/>
          <w:sz w:val="20"/>
          <w:szCs w:val="20"/>
        </w:rPr>
        <w:t>Los Egresos del Organismo se desglosan de la siguiente manera:</w:t>
      </w:r>
    </w:p>
    <w:p w:rsidR="00A22DAA" w:rsidRPr="001A7482" w:rsidRDefault="00A22DAA" w:rsidP="00A22DAA">
      <w:pPr>
        <w:pStyle w:val="Prrafodelista"/>
        <w:autoSpaceDE w:val="0"/>
        <w:autoSpaceDN w:val="0"/>
        <w:adjustRightInd w:val="0"/>
        <w:spacing w:after="0" w:line="240" w:lineRule="auto"/>
        <w:ind w:left="360"/>
        <w:jc w:val="both"/>
        <w:rPr>
          <w:rFonts w:asciiTheme="minorHAnsi" w:hAnsiTheme="minorHAnsi" w:cstheme="minorHAnsi"/>
          <w:sz w:val="20"/>
          <w:szCs w:val="20"/>
        </w:rPr>
      </w:pPr>
    </w:p>
    <w:tbl>
      <w:tblPr>
        <w:tblW w:w="9120" w:type="dxa"/>
        <w:tblInd w:w="57" w:type="dxa"/>
        <w:tblCellMar>
          <w:left w:w="70" w:type="dxa"/>
          <w:right w:w="70" w:type="dxa"/>
        </w:tblCellMar>
        <w:tblLook w:val="04A0"/>
      </w:tblPr>
      <w:tblGrid>
        <w:gridCol w:w="4840"/>
        <w:gridCol w:w="2140"/>
        <w:gridCol w:w="2140"/>
      </w:tblGrid>
      <w:tr w:rsidR="00A22DAA" w:rsidRPr="001A7482" w:rsidTr="006D2CE2">
        <w:trPr>
          <w:trHeight w:val="330"/>
        </w:trPr>
        <w:tc>
          <w:tcPr>
            <w:tcW w:w="4840" w:type="dxa"/>
            <w:tcBorders>
              <w:top w:val="single" w:sz="8" w:space="0" w:color="auto"/>
              <w:left w:val="single" w:sz="8" w:space="0" w:color="auto"/>
              <w:bottom w:val="single" w:sz="8" w:space="0" w:color="auto"/>
              <w:right w:val="single" w:sz="8" w:space="0" w:color="auto"/>
            </w:tcBorders>
            <w:shd w:val="clear" w:color="000000" w:fill="D8D8D8"/>
            <w:vAlign w:val="bottom"/>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Concepto</w:t>
            </w:r>
          </w:p>
        </w:tc>
        <w:tc>
          <w:tcPr>
            <w:tcW w:w="2140" w:type="dxa"/>
            <w:tcBorders>
              <w:top w:val="single" w:sz="8" w:space="0" w:color="auto"/>
              <w:left w:val="nil"/>
              <w:bottom w:val="single" w:sz="8" w:space="0" w:color="auto"/>
              <w:right w:val="single" w:sz="8" w:space="0" w:color="auto"/>
            </w:tcBorders>
            <w:shd w:val="clear" w:color="000000" w:fill="D8D8D8"/>
            <w:vAlign w:val="bottom"/>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Subtotal</w:t>
            </w:r>
          </w:p>
        </w:tc>
        <w:tc>
          <w:tcPr>
            <w:tcW w:w="2140" w:type="dxa"/>
            <w:tcBorders>
              <w:top w:val="single" w:sz="8" w:space="0" w:color="auto"/>
              <w:left w:val="nil"/>
              <w:bottom w:val="single" w:sz="8" w:space="0" w:color="auto"/>
              <w:right w:val="single" w:sz="8" w:space="0" w:color="auto"/>
            </w:tcBorders>
            <w:shd w:val="clear" w:color="000000" w:fill="D8D8D8"/>
            <w:vAlign w:val="bottom"/>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Importe</w:t>
            </w:r>
          </w:p>
        </w:tc>
      </w:tr>
      <w:tr w:rsidR="00A22DAA" w:rsidRPr="001A7482" w:rsidTr="006D2CE2">
        <w:trPr>
          <w:trHeight w:val="345"/>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A22DAA" w:rsidRPr="001A7482" w:rsidRDefault="00A22DAA" w:rsidP="006D2CE2">
            <w:pPr>
              <w:spacing w:after="0" w:line="240" w:lineRule="auto"/>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GASTOS DE FUNCIONAMIENTO</w:t>
            </w:r>
          </w:p>
        </w:tc>
        <w:tc>
          <w:tcPr>
            <w:tcW w:w="2140" w:type="dxa"/>
            <w:tcBorders>
              <w:top w:val="nil"/>
              <w:left w:val="nil"/>
              <w:bottom w:val="single" w:sz="8" w:space="0" w:color="auto"/>
              <w:right w:val="single" w:sz="8" w:space="0" w:color="auto"/>
            </w:tcBorders>
            <w:shd w:val="clear" w:color="auto" w:fill="auto"/>
            <w:hideMark/>
          </w:tcPr>
          <w:p w:rsidR="00A22DAA" w:rsidRPr="001A7482" w:rsidRDefault="00A22DAA" w:rsidP="00000667">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w:t>
            </w:r>
          </w:p>
        </w:tc>
        <w:tc>
          <w:tcPr>
            <w:tcW w:w="2140" w:type="dxa"/>
            <w:tcBorders>
              <w:top w:val="nil"/>
              <w:left w:val="nil"/>
              <w:bottom w:val="single" w:sz="8" w:space="0" w:color="auto"/>
              <w:right w:val="single" w:sz="8" w:space="0" w:color="auto"/>
            </w:tcBorders>
            <w:shd w:val="clear" w:color="auto" w:fill="auto"/>
            <w:vAlign w:val="bottom"/>
            <w:hideMark/>
          </w:tcPr>
          <w:p w:rsidR="00A22DAA" w:rsidRPr="001A7482" w:rsidRDefault="00A22DAA" w:rsidP="00000667">
            <w:pPr>
              <w:spacing w:after="0" w:line="240" w:lineRule="auto"/>
              <w:jc w:val="right"/>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$99,067,591</w:t>
            </w:r>
          </w:p>
        </w:tc>
      </w:tr>
      <w:tr w:rsidR="00A22DAA" w:rsidRPr="001A7482" w:rsidTr="006D2CE2">
        <w:trPr>
          <w:trHeight w:val="315"/>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xml:space="preserve">Servicios personales  </w:t>
            </w:r>
            <w:r w:rsidR="00000667">
              <w:rPr>
                <w:rFonts w:asciiTheme="minorHAnsi" w:eastAsia="Times New Roman" w:hAnsiTheme="minorHAnsi" w:cstheme="minorHAnsi"/>
                <w:color w:val="000000"/>
                <w:sz w:val="18"/>
                <w:szCs w:val="18"/>
                <w:lang w:eastAsia="es-MX"/>
              </w:rPr>
              <w:t xml:space="preserve">             </w:t>
            </w:r>
            <w:r w:rsidRPr="001A7482">
              <w:rPr>
                <w:rFonts w:asciiTheme="minorHAnsi" w:eastAsia="Times New Roman" w:hAnsiTheme="minorHAnsi" w:cstheme="minorHAnsi"/>
                <w:color w:val="000000"/>
                <w:sz w:val="18"/>
                <w:szCs w:val="18"/>
                <w:lang w:eastAsia="es-MX"/>
              </w:rPr>
              <w:t xml:space="preserve"> (1)</w:t>
            </w:r>
          </w:p>
        </w:tc>
        <w:tc>
          <w:tcPr>
            <w:tcW w:w="2140" w:type="dxa"/>
            <w:tcBorders>
              <w:top w:val="nil"/>
              <w:left w:val="nil"/>
              <w:bottom w:val="single" w:sz="8" w:space="0" w:color="auto"/>
              <w:right w:val="single" w:sz="8" w:space="0" w:color="auto"/>
            </w:tcBorders>
            <w:shd w:val="clear" w:color="auto" w:fill="auto"/>
            <w:vAlign w:val="bottom"/>
            <w:hideMark/>
          </w:tcPr>
          <w:p w:rsidR="00A22DAA" w:rsidRPr="001A7482" w:rsidRDefault="00A22DAA" w:rsidP="00000667">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$67,839,760</w:t>
            </w:r>
          </w:p>
        </w:tc>
        <w:tc>
          <w:tcPr>
            <w:tcW w:w="2140" w:type="dxa"/>
            <w:tcBorders>
              <w:top w:val="nil"/>
              <w:left w:val="nil"/>
              <w:bottom w:val="single" w:sz="8" w:space="0" w:color="auto"/>
              <w:right w:val="single" w:sz="8" w:space="0" w:color="auto"/>
            </w:tcBorders>
            <w:shd w:val="clear" w:color="auto" w:fill="auto"/>
            <w:vAlign w:val="bottom"/>
            <w:hideMark/>
          </w:tcPr>
          <w:p w:rsidR="00A22DAA" w:rsidRPr="001A7482" w:rsidRDefault="00A22DAA" w:rsidP="00000667">
            <w:pPr>
              <w:spacing w:after="0" w:line="240" w:lineRule="auto"/>
              <w:jc w:val="right"/>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 </w:t>
            </w:r>
          </w:p>
        </w:tc>
      </w:tr>
      <w:tr w:rsidR="00A22DAA" w:rsidRPr="001A7482" w:rsidTr="006D2CE2">
        <w:trPr>
          <w:trHeight w:val="315"/>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xml:space="preserve">Materiales y suministros     </w:t>
            </w:r>
            <w:r w:rsidR="00000667">
              <w:rPr>
                <w:rFonts w:asciiTheme="minorHAnsi" w:eastAsia="Times New Roman" w:hAnsiTheme="minorHAnsi" w:cstheme="minorHAnsi"/>
                <w:color w:val="000000"/>
                <w:sz w:val="18"/>
                <w:szCs w:val="18"/>
                <w:lang w:eastAsia="es-MX"/>
              </w:rPr>
              <w:t xml:space="preserve">   </w:t>
            </w:r>
            <w:r w:rsidRPr="001A7482">
              <w:rPr>
                <w:rFonts w:asciiTheme="minorHAnsi" w:eastAsia="Times New Roman" w:hAnsiTheme="minorHAnsi" w:cstheme="minorHAnsi"/>
                <w:color w:val="000000"/>
                <w:sz w:val="18"/>
                <w:szCs w:val="18"/>
                <w:lang w:eastAsia="es-MX"/>
              </w:rPr>
              <w:t>(2)</w:t>
            </w:r>
          </w:p>
        </w:tc>
        <w:tc>
          <w:tcPr>
            <w:tcW w:w="2140" w:type="dxa"/>
            <w:tcBorders>
              <w:top w:val="nil"/>
              <w:left w:val="nil"/>
              <w:bottom w:val="single" w:sz="8" w:space="0" w:color="auto"/>
              <w:right w:val="single" w:sz="8" w:space="0" w:color="auto"/>
            </w:tcBorders>
            <w:shd w:val="clear" w:color="auto" w:fill="auto"/>
            <w:vAlign w:val="bottom"/>
            <w:hideMark/>
          </w:tcPr>
          <w:p w:rsidR="00A22DAA" w:rsidRPr="001A7482" w:rsidRDefault="00A22DAA" w:rsidP="00000667">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$6,817,334</w:t>
            </w:r>
          </w:p>
        </w:tc>
        <w:tc>
          <w:tcPr>
            <w:tcW w:w="2140" w:type="dxa"/>
            <w:tcBorders>
              <w:top w:val="nil"/>
              <w:left w:val="nil"/>
              <w:bottom w:val="single" w:sz="8" w:space="0" w:color="auto"/>
              <w:right w:val="single" w:sz="8" w:space="0" w:color="auto"/>
            </w:tcBorders>
            <w:shd w:val="clear" w:color="auto" w:fill="auto"/>
            <w:vAlign w:val="bottom"/>
            <w:hideMark/>
          </w:tcPr>
          <w:p w:rsidR="00A22DAA" w:rsidRPr="001A7482" w:rsidRDefault="00A22DAA" w:rsidP="00000667">
            <w:pPr>
              <w:spacing w:after="0" w:line="240" w:lineRule="auto"/>
              <w:jc w:val="right"/>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 </w:t>
            </w:r>
          </w:p>
        </w:tc>
      </w:tr>
      <w:tr w:rsidR="00A22DAA" w:rsidRPr="001A7482" w:rsidTr="006D2CE2">
        <w:trPr>
          <w:trHeight w:val="315"/>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xml:space="preserve">Servicios generales     </w:t>
            </w:r>
            <w:r w:rsidR="00000667">
              <w:rPr>
                <w:rFonts w:asciiTheme="minorHAnsi" w:eastAsia="Times New Roman" w:hAnsiTheme="minorHAnsi" w:cstheme="minorHAnsi"/>
                <w:color w:val="000000"/>
                <w:sz w:val="18"/>
                <w:szCs w:val="18"/>
                <w:lang w:eastAsia="es-MX"/>
              </w:rPr>
              <w:t xml:space="preserve">             </w:t>
            </w:r>
            <w:r w:rsidRPr="001A7482">
              <w:rPr>
                <w:rFonts w:asciiTheme="minorHAnsi" w:eastAsia="Times New Roman" w:hAnsiTheme="minorHAnsi" w:cstheme="minorHAnsi"/>
                <w:color w:val="000000"/>
                <w:sz w:val="18"/>
                <w:szCs w:val="18"/>
                <w:lang w:eastAsia="es-MX"/>
              </w:rPr>
              <w:t>(3)</w:t>
            </w:r>
          </w:p>
        </w:tc>
        <w:tc>
          <w:tcPr>
            <w:tcW w:w="2140" w:type="dxa"/>
            <w:tcBorders>
              <w:top w:val="nil"/>
              <w:left w:val="nil"/>
              <w:bottom w:val="single" w:sz="8" w:space="0" w:color="auto"/>
              <w:right w:val="single" w:sz="8" w:space="0" w:color="auto"/>
            </w:tcBorders>
            <w:shd w:val="clear" w:color="auto" w:fill="auto"/>
            <w:vAlign w:val="bottom"/>
            <w:hideMark/>
          </w:tcPr>
          <w:p w:rsidR="00A22DAA" w:rsidRPr="001A7482" w:rsidRDefault="00A22DAA" w:rsidP="00000667">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$24,410,497</w:t>
            </w:r>
          </w:p>
        </w:tc>
        <w:tc>
          <w:tcPr>
            <w:tcW w:w="2140" w:type="dxa"/>
            <w:tcBorders>
              <w:top w:val="nil"/>
              <w:left w:val="nil"/>
              <w:bottom w:val="single" w:sz="8" w:space="0" w:color="auto"/>
              <w:right w:val="single" w:sz="8" w:space="0" w:color="auto"/>
            </w:tcBorders>
            <w:shd w:val="clear" w:color="auto" w:fill="auto"/>
            <w:vAlign w:val="bottom"/>
            <w:hideMark/>
          </w:tcPr>
          <w:p w:rsidR="00A22DAA" w:rsidRPr="001A7482" w:rsidRDefault="00A22DAA" w:rsidP="00000667">
            <w:pPr>
              <w:spacing w:after="0" w:line="240" w:lineRule="auto"/>
              <w:jc w:val="right"/>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 </w:t>
            </w:r>
          </w:p>
        </w:tc>
      </w:tr>
      <w:tr w:rsidR="00A22DAA" w:rsidRPr="001A7482" w:rsidTr="006D2CE2">
        <w:trPr>
          <w:trHeight w:val="510"/>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A22DAA" w:rsidRPr="001A7482" w:rsidRDefault="00A22DAA" w:rsidP="006D2CE2">
            <w:pPr>
              <w:spacing w:after="0" w:line="240" w:lineRule="auto"/>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TRANSFERENCIAS, SUBSIDIOS Y OTRAS AYUDAS</w:t>
            </w:r>
          </w:p>
        </w:tc>
        <w:tc>
          <w:tcPr>
            <w:tcW w:w="2140" w:type="dxa"/>
            <w:tcBorders>
              <w:top w:val="nil"/>
              <w:left w:val="nil"/>
              <w:bottom w:val="single" w:sz="8" w:space="0" w:color="auto"/>
              <w:right w:val="single" w:sz="8" w:space="0" w:color="auto"/>
            </w:tcBorders>
            <w:shd w:val="clear" w:color="auto" w:fill="auto"/>
            <w:hideMark/>
          </w:tcPr>
          <w:p w:rsidR="00A22DAA" w:rsidRPr="001A7482" w:rsidRDefault="00A22DAA" w:rsidP="00ED4085">
            <w:pPr>
              <w:spacing w:after="0" w:line="240" w:lineRule="auto"/>
              <w:rPr>
                <w:rFonts w:asciiTheme="minorHAnsi" w:eastAsia="Times New Roman" w:hAnsiTheme="minorHAnsi" w:cstheme="minorHAnsi"/>
                <w:color w:val="000000"/>
                <w:sz w:val="18"/>
                <w:szCs w:val="18"/>
                <w:lang w:eastAsia="es-MX"/>
              </w:rPr>
            </w:pPr>
          </w:p>
        </w:tc>
        <w:tc>
          <w:tcPr>
            <w:tcW w:w="2140" w:type="dxa"/>
            <w:tcBorders>
              <w:top w:val="nil"/>
              <w:left w:val="nil"/>
              <w:bottom w:val="single" w:sz="8" w:space="0" w:color="auto"/>
              <w:right w:val="single" w:sz="8" w:space="0" w:color="auto"/>
            </w:tcBorders>
            <w:shd w:val="clear" w:color="auto" w:fill="auto"/>
            <w:vAlign w:val="bottom"/>
            <w:hideMark/>
          </w:tcPr>
          <w:p w:rsidR="00A22DAA" w:rsidRPr="001A7482" w:rsidRDefault="00A22DAA" w:rsidP="00ED4085">
            <w:pPr>
              <w:spacing w:after="0" w:line="240" w:lineRule="auto"/>
              <w:jc w:val="right"/>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$2,482,556,830</w:t>
            </w:r>
          </w:p>
        </w:tc>
      </w:tr>
      <w:tr w:rsidR="00A22DAA" w:rsidRPr="001A7482" w:rsidTr="006D2CE2">
        <w:trPr>
          <w:trHeight w:val="315"/>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Transferencias a Entidades Paraestatales no financieras</w:t>
            </w:r>
          </w:p>
        </w:tc>
        <w:tc>
          <w:tcPr>
            <w:tcW w:w="2140" w:type="dxa"/>
            <w:tcBorders>
              <w:top w:val="nil"/>
              <w:left w:val="nil"/>
              <w:bottom w:val="single" w:sz="8" w:space="0" w:color="auto"/>
              <w:right w:val="single" w:sz="8" w:space="0" w:color="auto"/>
            </w:tcBorders>
            <w:shd w:val="clear" w:color="auto" w:fill="auto"/>
            <w:vAlign w:val="bottom"/>
            <w:hideMark/>
          </w:tcPr>
          <w:p w:rsidR="00A22DAA" w:rsidRPr="001A7482" w:rsidRDefault="00A22DAA" w:rsidP="00000667">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$573,165,752</w:t>
            </w:r>
          </w:p>
        </w:tc>
        <w:tc>
          <w:tcPr>
            <w:tcW w:w="2140" w:type="dxa"/>
            <w:tcBorders>
              <w:top w:val="nil"/>
              <w:left w:val="nil"/>
              <w:bottom w:val="single" w:sz="8" w:space="0" w:color="auto"/>
              <w:right w:val="single" w:sz="8" w:space="0" w:color="auto"/>
            </w:tcBorders>
            <w:shd w:val="clear" w:color="auto" w:fill="auto"/>
            <w:vAlign w:val="bottom"/>
            <w:hideMark/>
          </w:tcPr>
          <w:p w:rsidR="00A22DAA" w:rsidRPr="001A7482" w:rsidRDefault="00A22DAA" w:rsidP="00000667">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w:t>
            </w:r>
          </w:p>
        </w:tc>
      </w:tr>
      <w:tr w:rsidR="00A22DAA" w:rsidRPr="001A7482" w:rsidTr="006D2CE2">
        <w:trPr>
          <w:trHeight w:val="315"/>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xml:space="preserve">Ayudas sociales   </w:t>
            </w:r>
            <w:r w:rsidR="00000667">
              <w:rPr>
                <w:rFonts w:asciiTheme="minorHAnsi" w:eastAsia="Times New Roman" w:hAnsiTheme="minorHAnsi" w:cstheme="minorHAnsi"/>
                <w:color w:val="000000"/>
                <w:sz w:val="18"/>
                <w:szCs w:val="18"/>
                <w:lang w:eastAsia="es-MX"/>
              </w:rPr>
              <w:t xml:space="preserve">                   </w:t>
            </w:r>
            <w:r w:rsidRPr="001A7482">
              <w:rPr>
                <w:rFonts w:asciiTheme="minorHAnsi" w:eastAsia="Times New Roman" w:hAnsiTheme="minorHAnsi" w:cstheme="minorHAnsi"/>
                <w:color w:val="000000"/>
                <w:sz w:val="18"/>
                <w:szCs w:val="18"/>
                <w:lang w:eastAsia="es-MX"/>
              </w:rPr>
              <w:t>(4)</w:t>
            </w:r>
          </w:p>
        </w:tc>
        <w:tc>
          <w:tcPr>
            <w:tcW w:w="2140" w:type="dxa"/>
            <w:tcBorders>
              <w:top w:val="nil"/>
              <w:left w:val="nil"/>
              <w:bottom w:val="single" w:sz="8" w:space="0" w:color="auto"/>
              <w:right w:val="single" w:sz="8" w:space="0" w:color="auto"/>
            </w:tcBorders>
            <w:shd w:val="clear" w:color="auto" w:fill="auto"/>
            <w:vAlign w:val="bottom"/>
            <w:hideMark/>
          </w:tcPr>
          <w:p w:rsidR="00A22DAA" w:rsidRPr="001A7482" w:rsidRDefault="00A22DAA" w:rsidP="00000667">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$10,869</w:t>
            </w:r>
          </w:p>
        </w:tc>
        <w:tc>
          <w:tcPr>
            <w:tcW w:w="2140" w:type="dxa"/>
            <w:tcBorders>
              <w:top w:val="nil"/>
              <w:left w:val="nil"/>
              <w:bottom w:val="single" w:sz="8" w:space="0" w:color="auto"/>
              <w:right w:val="single" w:sz="8" w:space="0" w:color="auto"/>
            </w:tcBorders>
            <w:shd w:val="clear" w:color="auto" w:fill="auto"/>
            <w:vAlign w:val="bottom"/>
            <w:hideMark/>
          </w:tcPr>
          <w:p w:rsidR="00A22DAA" w:rsidRPr="001A7482" w:rsidRDefault="00A22DAA" w:rsidP="00000667">
            <w:pPr>
              <w:spacing w:after="0" w:line="240" w:lineRule="auto"/>
              <w:jc w:val="right"/>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 </w:t>
            </w:r>
          </w:p>
        </w:tc>
      </w:tr>
      <w:tr w:rsidR="00A22DAA" w:rsidRPr="001A7482" w:rsidTr="006D2CE2">
        <w:trPr>
          <w:trHeight w:val="315"/>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xml:space="preserve">Pensiones y jubilaciones   </w:t>
            </w:r>
            <w:r w:rsidR="00000667">
              <w:rPr>
                <w:rFonts w:asciiTheme="minorHAnsi" w:eastAsia="Times New Roman" w:hAnsiTheme="minorHAnsi" w:cstheme="minorHAnsi"/>
                <w:color w:val="000000"/>
                <w:sz w:val="18"/>
                <w:szCs w:val="18"/>
                <w:lang w:eastAsia="es-MX"/>
              </w:rPr>
              <w:t xml:space="preserve">    </w:t>
            </w:r>
            <w:r w:rsidRPr="001A7482">
              <w:rPr>
                <w:rFonts w:asciiTheme="minorHAnsi" w:eastAsia="Times New Roman" w:hAnsiTheme="minorHAnsi" w:cstheme="minorHAnsi"/>
                <w:color w:val="000000"/>
                <w:sz w:val="18"/>
                <w:szCs w:val="18"/>
                <w:lang w:eastAsia="es-MX"/>
              </w:rPr>
              <w:t>(5)</w:t>
            </w:r>
          </w:p>
        </w:tc>
        <w:tc>
          <w:tcPr>
            <w:tcW w:w="2140" w:type="dxa"/>
            <w:tcBorders>
              <w:top w:val="nil"/>
              <w:left w:val="nil"/>
              <w:bottom w:val="single" w:sz="8" w:space="0" w:color="auto"/>
              <w:right w:val="single" w:sz="8" w:space="0" w:color="auto"/>
            </w:tcBorders>
            <w:shd w:val="clear" w:color="auto" w:fill="auto"/>
            <w:vAlign w:val="bottom"/>
            <w:hideMark/>
          </w:tcPr>
          <w:p w:rsidR="00A22DAA" w:rsidRPr="001A7482" w:rsidRDefault="00A22DAA" w:rsidP="00000667">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$1,909,380,209</w:t>
            </w:r>
          </w:p>
        </w:tc>
        <w:tc>
          <w:tcPr>
            <w:tcW w:w="2140" w:type="dxa"/>
            <w:tcBorders>
              <w:top w:val="nil"/>
              <w:left w:val="nil"/>
              <w:bottom w:val="single" w:sz="8" w:space="0" w:color="auto"/>
              <w:right w:val="single" w:sz="8" w:space="0" w:color="auto"/>
            </w:tcBorders>
            <w:shd w:val="clear" w:color="auto" w:fill="auto"/>
            <w:vAlign w:val="bottom"/>
            <w:hideMark/>
          </w:tcPr>
          <w:p w:rsidR="00A22DAA" w:rsidRPr="001A7482" w:rsidRDefault="00A22DAA" w:rsidP="00000667">
            <w:pPr>
              <w:spacing w:after="0" w:line="240" w:lineRule="auto"/>
              <w:jc w:val="right"/>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 </w:t>
            </w:r>
          </w:p>
        </w:tc>
      </w:tr>
      <w:tr w:rsidR="00A22DAA" w:rsidRPr="001A7482" w:rsidTr="006D2CE2">
        <w:trPr>
          <w:trHeight w:val="510"/>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A22DAA" w:rsidRPr="001A7482" w:rsidRDefault="00A22DAA" w:rsidP="006D2CE2">
            <w:pPr>
              <w:spacing w:after="0" w:line="240" w:lineRule="auto"/>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OTROS GASTOS Y PERDIDAS EXTRAORDINARIAS</w:t>
            </w:r>
          </w:p>
        </w:tc>
        <w:tc>
          <w:tcPr>
            <w:tcW w:w="2140" w:type="dxa"/>
            <w:tcBorders>
              <w:top w:val="nil"/>
              <w:left w:val="nil"/>
              <w:bottom w:val="single" w:sz="8" w:space="0" w:color="auto"/>
              <w:right w:val="single" w:sz="8" w:space="0" w:color="auto"/>
            </w:tcBorders>
            <w:shd w:val="clear" w:color="auto" w:fill="auto"/>
            <w:hideMark/>
          </w:tcPr>
          <w:p w:rsidR="00A22DAA" w:rsidRPr="001A7482" w:rsidRDefault="00A22DAA" w:rsidP="00000667">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w:t>
            </w:r>
          </w:p>
        </w:tc>
        <w:tc>
          <w:tcPr>
            <w:tcW w:w="2140" w:type="dxa"/>
            <w:tcBorders>
              <w:top w:val="nil"/>
              <w:left w:val="nil"/>
              <w:bottom w:val="single" w:sz="8" w:space="0" w:color="auto"/>
              <w:right w:val="single" w:sz="8" w:space="0" w:color="auto"/>
            </w:tcBorders>
            <w:shd w:val="clear" w:color="auto" w:fill="auto"/>
            <w:vAlign w:val="bottom"/>
            <w:hideMark/>
          </w:tcPr>
          <w:p w:rsidR="00A22DAA" w:rsidRPr="001A7482" w:rsidRDefault="00A22DAA" w:rsidP="00000667">
            <w:pPr>
              <w:spacing w:after="0" w:line="240" w:lineRule="auto"/>
              <w:jc w:val="right"/>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$1,796,290</w:t>
            </w:r>
          </w:p>
        </w:tc>
      </w:tr>
      <w:tr w:rsidR="00A22DAA" w:rsidRPr="001A7482" w:rsidTr="006D2CE2">
        <w:trPr>
          <w:trHeight w:val="315"/>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xml:space="preserve">Otros gastos  </w:t>
            </w:r>
            <w:r w:rsidR="00000667">
              <w:rPr>
                <w:rFonts w:asciiTheme="minorHAnsi" w:eastAsia="Times New Roman" w:hAnsiTheme="minorHAnsi" w:cstheme="minorHAnsi"/>
                <w:color w:val="000000"/>
                <w:sz w:val="18"/>
                <w:szCs w:val="18"/>
                <w:lang w:eastAsia="es-MX"/>
              </w:rPr>
              <w:t xml:space="preserve">                        </w:t>
            </w:r>
            <w:r w:rsidRPr="001A7482">
              <w:rPr>
                <w:rFonts w:asciiTheme="minorHAnsi" w:eastAsia="Times New Roman" w:hAnsiTheme="minorHAnsi" w:cstheme="minorHAnsi"/>
                <w:color w:val="000000"/>
                <w:sz w:val="18"/>
                <w:szCs w:val="18"/>
                <w:lang w:eastAsia="es-MX"/>
              </w:rPr>
              <w:t xml:space="preserve"> (6)</w:t>
            </w:r>
          </w:p>
        </w:tc>
        <w:tc>
          <w:tcPr>
            <w:tcW w:w="2140" w:type="dxa"/>
            <w:tcBorders>
              <w:top w:val="nil"/>
              <w:left w:val="nil"/>
              <w:bottom w:val="single" w:sz="8" w:space="0" w:color="auto"/>
              <w:right w:val="single" w:sz="8" w:space="0" w:color="auto"/>
            </w:tcBorders>
            <w:shd w:val="clear" w:color="auto" w:fill="auto"/>
            <w:vAlign w:val="bottom"/>
            <w:hideMark/>
          </w:tcPr>
          <w:p w:rsidR="00A22DAA" w:rsidRPr="001A7482" w:rsidRDefault="00A22DAA" w:rsidP="00000667">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$1,796,290</w:t>
            </w:r>
          </w:p>
        </w:tc>
        <w:tc>
          <w:tcPr>
            <w:tcW w:w="2140" w:type="dxa"/>
            <w:tcBorders>
              <w:top w:val="nil"/>
              <w:left w:val="nil"/>
              <w:bottom w:val="single" w:sz="8" w:space="0" w:color="auto"/>
              <w:right w:val="single" w:sz="8" w:space="0" w:color="auto"/>
            </w:tcBorders>
            <w:shd w:val="clear" w:color="auto" w:fill="auto"/>
            <w:vAlign w:val="bottom"/>
            <w:hideMark/>
          </w:tcPr>
          <w:p w:rsidR="00A22DAA" w:rsidRPr="001A7482" w:rsidRDefault="00A22DAA" w:rsidP="00000667">
            <w:pPr>
              <w:spacing w:after="0" w:line="240" w:lineRule="auto"/>
              <w:jc w:val="right"/>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 </w:t>
            </w:r>
          </w:p>
        </w:tc>
      </w:tr>
      <w:tr w:rsidR="00A22DAA" w:rsidRPr="001A7482" w:rsidTr="006D2CE2">
        <w:trPr>
          <w:trHeight w:val="315"/>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A22DAA" w:rsidRPr="001A7482" w:rsidRDefault="00A22DAA" w:rsidP="006D2CE2">
            <w:pPr>
              <w:spacing w:after="0" w:line="240" w:lineRule="auto"/>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Total de egresos</w:t>
            </w:r>
          </w:p>
        </w:tc>
        <w:tc>
          <w:tcPr>
            <w:tcW w:w="2140" w:type="dxa"/>
            <w:tcBorders>
              <w:top w:val="nil"/>
              <w:left w:val="nil"/>
              <w:bottom w:val="single" w:sz="8" w:space="0" w:color="auto"/>
              <w:right w:val="single" w:sz="8" w:space="0" w:color="auto"/>
            </w:tcBorders>
            <w:shd w:val="clear" w:color="auto" w:fill="auto"/>
            <w:vAlign w:val="bottom"/>
            <w:hideMark/>
          </w:tcPr>
          <w:p w:rsidR="00A22DAA" w:rsidRPr="001A7482" w:rsidRDefault="00A22DAA" w:rsidP="00000667">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w:t>
            </w:r>
          </w:p>
        </w:tc>
        <w:tc>
          <w:tcPr>
            <w:tcW w:w="2140" w:type="dxa"/>
            <w:tcBorders>
              <w:top w:val="nil"/>
              <w:left w:val="nil"/>
              <w:bottom w:val="single" w:sz="8" w:space="0" w:color="auto"/>
              <w:right w:val="single" w:sz="8" w:space="0" w:color="auto"/>
            </w:tcBorders>
            <w:shd w:val="clear" w:color="auto" w:fill="auto"/>
            <w:vAlign w:val="bottom"/>
            <w:hideMark/>
          </w:tcPr>
          <w:p w:rsidR="00A22DAA" w:rsidRPr="001A7482" w:rsidRDefault="00A22DAA" w:rsidP="00000667">
            <w:pPr>
              <w:spacing w:after="0" w:line="240" w:lineRule="auto"/>
              <w:jc w:val="right"/>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$2,583,420,711</w:t>
            </w:r>
          </w:p>
        </w:tc>
      </w:tr>
    </w:tbl>
    <w:p w:rsidR="00A22DAA" w:rsidRPr="001A7482" w:rsidRDefault="00A22DAA" w:rsidP="00A22DAA">
      <w:pPr>
        <w:pStyle w:val="Prrafodelista"/>
        <w:autoSpaceDE w:val="0"/>
        <w:autoSpaceDN w:val="0"/>
        <w:adjustRightInd w:val="0"/>
        <w:spacing w:after="0" w:line="240" w:lineRule="auto"/>
        <w:jc w:val="both"/>
        <w:rPr>
          <w:rFonts w:asciiTheme="minorHAnsi" w:hAnsiTheme="minorHAnsi" w:cstheme="minorHAnsi"/>
          <w:sz w:val="20"/>
          <w:szCs w:val="20"/>
        </w:rPr>
      </w:pPr>
    </w:p>
    <w:p w:rsidR="00A22DAA" w:rsidRPr="001A7482" w:rsidRDefault="00405CAD" w:rsidP="00A22DAA">
      <w:pPr>
        <w:pStyle w:val="Prrafodelista"/>
        <w:numPr>
          <w:ilvl w:val="0"/>
          <w:numId w:val="15"/>
        </w:numPr>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sz w:val="20"/>
          <w:szCs w:val="20"/>
        </w:rPr>
        <w:t>El importe de los servicios p</w:t>
      </w:r>
      <w:r w:rsidR="00A22DAA" w:rsidRPr="001A7482">
        <w:rPr>
          <w:rFonts w:asciiTheme="minorHAnsi" w:hAnsiTheme="minorHAnsi" w:cstheme="minorHAnsi"/>
          <w:sz w:val="20"/>
          <w:szCs w:val="20"/>
        </w:rPr>
        <w:t>ersonales</w:t>
      </w:r>
      <w:r>
        <w:rPr>
          <w:rFonts w:asciiTheme="minorHAnsi" w:hAnsiTheme="minorHAnsi" w:cstheme="minorHAnsi"/>
          <w:sz w:val="20"/>
          <w:szCs w:val="20"/>
        </w:rPr>
        <w:t xml:space="preserve"> se integra con las cuentas de remuneraciones al p</w:t>
      </w:r>
      <w:r w:rsidR="00A22DAA" w:rsidRPr="001A7482">
        <w:rPr>
          <w:rFonts w:asciiTheme="minorHAnsi" w:hAnsiTheme="minorHAnsi" w:cstheme="minorHAnsi"/>
          <w:sz w:val="20"/>
          <w:szCs w:val="20"/>
        </w:rPr>
        <w:t>ersonal de carácter tanto permanente como de carácter transitorio que se refiere a los trabajadores de confianza y por contrato; por las remuneraciones adicionales y especiales como las primas de antigüedad, ag</w:t>
      </w:r>
      <w:r>
        <w:rPr>
          <w:rFonts w:asciiTheme="minorHAnsi" w:hAnsiTheme="minorHAnsi" w:cstheme="minorHAnsi"/>
          <w:sz w:val="20"/>
          <w:szCs w:val="20"/>
        </w:rPr>
        <w:t>uinaldos y horas extra; por la seguridad social, es decir el pago del s</w:t>
      </w:r>
      <w:r w:rsidR="00A22DAA" w:rsidRPr="001A7482">
        <w:rPr>
          <w:rFonts w:asciiTheme="minorHAnsi" w:hAnsiTheme="minorHAnsi" w:cstheme="minorHAnsi"/>
          <w:sz w:val="20"/>
          <w:szCs w:val="20"/>
        </w:rPr>
        <w:t xml:space="preserve">ervicio </w:t>
      </w:r>
      <w:r>
        <w:rPr>
          <w:rFonts w:asciiTheme="minorHAnsi" w:hAnsiTheme="minorHAnsi" w:cstheme="minorHAnsi"/>
          <w:sz w:val="20"/>
          <w:szCs w:val="20"/>
        </w:rPr>
        <w:t>m</w:t>
      </w:r>
      <w:r w:rsidR="00A22DAA" w:rsidRPr="001A7482">
        <w:rPr>
          <w:rFonts w:asciiTheme="minorHAnsi" w:hAnsiTheme="minorHAnsi" w:cstheme="minorHAnsi"/>
          <w:sz w:val="20"/>
          <w:szCs w:val="20"/>
        </w:rPr>
        <w:t xml:space="preserve">édico y aportaciones al fondo </w:t>
      </w:r>
      <w:r>
        <w:rPr>
          <w:rFonts w:asciiTheme="minorHAnsi" w:hAnsiTheme="minorHAnsi" w:cstheme="minorHAnsi"/>
          <w:sz w:val="20"/>
          <w:szCs w:val="20"/>
        </w:rPr>
        <w:t>de pensiones; por la cuenta de otras p</w:t>
      </w:r>
      <w:r w:rsidR="00A22DAA" w:rsidRPr="001A7482">
        <w:rPr>
          <w:rFonts w:asciiTheme="minorHAnsi" w:hAnsiTheme="minorHAnsi" w:cstheme="minorHAnsi"/>
          <w:sz w:val="20"/>
          <w:szCs w:val="20"/>
        </w:rPr>
        <w:t xml:space="preserve">restaciones </w:t>
      </w:r>
      <w:r>
        <w:rPr>
          <w:rFonts w:asciiTheme="minorHAnsi" w:hAnsiTheme="minorHAnsi" w:cstheme="minorHAnsi"/>
          <w:sz w:val="20"/>
          <w:szCs w:val="20"/>
        </w:rPr>
        <w:t>s</w:t>
      </w:r>
      <w:r w:rsidR="00A22DAA" w:rsidRPr="001A7482">
        <w:rPr>
          <w:rFonts w:asciiTheme="minorHAnsi" w:hAnsiTheme="minorHAnsi" w:cstheme="minorHAnsi"/>
          <w:sz w:val="20"/>
          <w:szCs w:val="20"/>
        </w:rPr>
        <w:t xml:space="preserve">ociales y </w:t>
      </w:r>
      <w:r>
        <w:rPr>
          <w:rFonts w:asciiTheme="minorHAnsi" w:hAnsiTheme="minorHAnsi" w:cstheme="minorHAnsi"/>
          <w:sz w:val="20"/>
          <w:szCs w:val="20"/>
        </w:rPr>
        <w:t>e</w:t>
      </w:r>
      <w:r w:rsidR="00A22DAA" w:rsidRPr="001A7482">
        <w:rPr>
          <w:rFonts w:asciiTheme="minorHAnsi" w:hAnsiTheme="minorHAnsi" w:cstheme="minorHAnsi"/>
          <w:sz w:val="20"/>
          <w:szCs w:val="20"/>
        </w:rPr>
        <w:t>conómicas en donde se inc</w:t>
      </w:r>
      <w:r>
        <w:rPr>
          <w:rFonts w:asciiTheme="minorHAnsi" w:hAnsiTheme="minorHAnsi" w:cstheme="minorHAnsi"/>
          <w:sz w:val="20"/>
          <w:szCs w:val="20"/>
        </w:rPr>
        <w:t>luyen los bonos y b</w:t>
      </w:r>
      <w:r w:rsidR="00A22DAA" w:rsidRPr="001A7482">
        <w:rPr>
          <w:rFonts w:asciiTheme="minorHAnsi" w:hAnsiTheme="minorHAnsi" w:cstheme="minorHAnsi"/>
          <w:sz w:val="20"/>
          <w:szCs w:val="20"/>
        </w:rPr>
        <w:t xml:space="preserve">ecas diversas, y la cuenta de </w:t>
      </w:r>
      <w:r>
        <w:rPr>
          <w:rFonts w:asciiTheme="minorHAnsi" w:hAnsiTheme="minorHAnsi" w:cstheme="minorHAnsi"/>
          <w:sz w:val="20"/>
          <w:szCs w:val="20"/>
        </w:rPr>
        <w:t>pago de estímulos a servidores p</w:t>
      </w:r>
      <w:r w:rsidR="00A22DAA" w:rsidRPr="001A7482">
        <w:rPr>
          <w:rFonts w:asciiTheme="minorHAnsi" w:hAnsiTheme="minorHAnsi" w:cstheme="minorHAnsi"/>
          <w:sz w:val="20"/>
          <w:szCs w:val="20"/>
        </w:rPr>
        <w:t>úblicos.</w:t>
      </w:r>
    </w:p>
    <w:p w:rsidR="00A22DAA" w:rsidRPr="001A7482" w:rsidRDefault="00A22DAA" w:rsidP="00A22DAA">
      <w:pPr>
        <w:pStyle w:val="Prrafodelista"/>
        <w:autoSpaceDE w:val="0"/>
        <w:autoSpaceDN w:val="0"/>
        <w:adjustRightInd w:val="0"/>
        <w:spacing w:after="0" w:line="240" w:lineRule="auto"/>
        <w:jc w:val="both"/>
        <w:rPr>
          <w:rFonts w:asciiTheme="minorHAnsi" w:hAnsiTheme="minorHAnsi" w:cstheme="minorHAnsi"/>
          <w:sz w:val="20"/>
          <w:szCs w:val="20"/>
        </w:rPr>
      </w:pPr>
    </w:p>
    <w:p w:rsidR="00A22DAA" w:rsidRPr="001A7482" w:rsidRDefault="00ED4085" w:rsidP="00A22DAA">
      <w:pPr>
        <w:pStyle w:val="Prrafodelista"/>
        <w:numPr>
          <w:ilvl w:val="0"/>
          <w:numId w:val="15"/>
        </w:numPr>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sz w:val="20"/>
          <w:szCs w:val="20"/>
        </w:rPr>
        <w:t>El Importe de materiales y s</w:t>
      </w:r>
      <w:r w:rsidR="00A22DAA" w:rsidRPr="001A7482">
        <w:rPr>
          <w:rFonts w:asciiTheme="minorHAnsi" w:hAnsiTheme="minorHAnsi" w:cstheme="minorHAnsi"/>
          <w:sz w:val="20"/>
          <w:szCs w:val="20"/>
        </w:rPr>
        <w:t xml:space="preserve">uministros se integra por los </w:t>
      </w:r>
      <w:r>
        <w:rPr>
          <w:rFonts w:asciiTheme="minorHAnsi" w:hAnsiTheme="minorHAnsi" w:cstheme="minorHAnsi"/>
          <w:sz w:val="20"/>
          <w:szCs w:val="20"/>
        </w:rPr>
        <w:t>materiales de a</w:t>
      </w:r>
      <w:r w:rsidR="00A22DAA" w:rsidRPr="001A7482">
        <w:rPr>
          <w:rFonts w:asciiTheme="minorHAnsi" w:hAnsiTheme="minorHAnsi" w:cstheme="minorHAnsi"/>
          <w:sz w:val="20"/>
          <w:szCs w:val="20"/>
        </w:rPr>
        <w:t xml:space="preserve">dministración, </w:t>
      </w:r>
      <w:r>
        <w:rPr>
          <w:rFonts w:asciiTheme="minorHAnsi" w:hAnsiTheme="minorHAnsi" w:cstheme="minorHAnsi"/>
          <w:sz w:val="20"/>
          <w:szCs w:val="20"/>
        </w:rPr>
        <w:t>a</w:t>
      </w:r>
      <w:r w:rsidR="00A22DAA" w:rsidRPr="001A7482">
        <w:rPr>
          <w:rFonts w:asciiTheme="minorHAnsi" w:hAnsiTheme="minorHAnsi" w:cstheme="minorHAnsi"/>
          <w:sz w:val="20"/>
          <w:szCs w:val="20"/>
        </w:rPr>
        <w:t xml:space="preserve">limentos y utensilios, </w:t>
      </w:r>
      <w:r>
        <w:rPr>
          <w:rFonts w:asciiTheme="minorHAnsi" w:hAnsiTheme="minorHAnsi" w:cstheme="minorHAnsi"/>
          <w:sz w:val="20"/>
          <w:szCs w:val="20"/>
        </w:rPr>
        <w:t>m</w:t>
      </w:r>
      <w:r w:rsidR="00A22DAA" w:rsidRPr="001A7482">
        <w:rPr>
          <w:rFonts w:asciiTheme="minorHAnsi" w:hAnsiTheme="minorHAnsi" w:cstheme="minorHAnsi"/>
          <w:sz w:val="20"/>
          <w:szCs w:val="20"/>
        </w:rPr>
        <w:t xml:space="preserve">ateriales y artículos de construcción y reparación, </w:t>
      </w:r>
      <w:r>
        <w:rPr>
          <w:rFonts w:asciiTheme="minorHAnsi" w:hAnsiTheme="minorHAnsi" w:cstheme="minorHAnsi"/>
          <w:sz w:val="20"/>
          <w:szCs w:val="20"/>
        </w:rPr>
        <w:t>p</w:t>
      </w:r>
      <w:r w:rsidR="00A22DAA" w:rsidRPr="001A7482">
        <w:rPr>
          <w:rFonts w:asciiTheme="minorHAnsi" w:hAnsiTheme="minorHAnsi" w:cstheme="minorHAnsi"/>
          <w:sz w:val="20"/>
          <w:szCs w:val="20"/>
        </w:rPr>
        <w:t xml:space="preserve">roductos </w:t>
      </w:r>
      <w:r>
        <w:rPr>
          <w:rFonts w:asciiTheme="minorHAnsi" w:hAnsiTheme="minorHAnsi" w:cstheme="minorHAnsi"/>
          <w:sz w:val="20"/>
          <w:szCs w:val="20"/>
        </w:rPr>
        <w:t>q</w:t>
      </w:r>
      <w:r w:rsidR="00A22DAA" w:rsidRPr="001A7482">
        <w:rPr>
          <w:rFonts w:asciiTheme="minorHAnsi" w:hAnsiTheme="minorHAnsi" w:cstheme="minorHAnsi"/>
          <w:sz w:val="20"/>
          <w:szCs w:val="20"/>
        </w:rPr>
        <w:t xml:space="preserve">uímicos, </w:t>
      </w:r>
      <w:r>
        <w:rPr>
          <w:rFonts w:asciiTheme="minorHAnsi" w:hAnsiTheme="minorHAnsi" w:cstheme="minorHAnsi"/>
          <w:sz w:val="20"/>
          <w:szCs w:val="20"/>
        </w:rPr>
        <w:t>combustibles, vestuario y h</w:t>
      </w:r>
      <w:r w:rsidR="00A22DAA" w:rsidRPr="001A7482">
        <w:rPr>
          <w:rFonts w:asciiTheme="minorHAnsi" w:hAnsiTheme="minorHAnsi" w:cstheme="minorHAnsi"/>
          <w:sz w:val="20"/>
          <w:szCs w:val="20"/>
        </w:rPr>
        <w:t>erramientas, los cuales forman parte del gasto propio del Organismo, necesarios para llevar a cabo el correcto funcionamiento del mismo.</w:t>
      </w:r>
    </w:p>
    <w:p w:rsidR="00A22DAA" w:rsidRPr="001A7482" w:rsidRDefault="00A22DAA" w:rsidP="00A22DAA">
      <w:pPr>
        <w:pStyle w:val="Prrafodelista"/>
        <w:ind w:left="0"/>
        <w:rPr>
          <w:rFonts w:asciiTheme="minorHAnsi" w:hAnsiTheme="minorHAnsi" w:cstheme="minorHAnsi"/>
          <w:sz w:val="20"/>
          <w:szCs w:val="20"/>
        </w:rPr>
      </w:pPr>
    </w:p>
    <w:p w:rsidR="00A22DAA" w:rsidRPr="001A7482" w:rsidRDefault="00A22DAA" w:rsidP="00A22DAA">
      <w:pPr>
        <w:pStyle w:val="Prrafodelista"/>
        <w:numPr>
          <w:ilvl w:val="0"/>
          <w:numId w:val="15"/>
        </w:numPr>
        <w:autoSpaceDE w:val="0"/>
        <w:autoSpaceDN w:val="0"/>
        <w:adjustRightInd w:val="0"/>
        <w:spacing w:after="0" w:line="240" w:lineRule="auto"/>
        <w:jc w:val="both"/>
        <w:rPr>
          <w:rFonts w:asciiTheme="minorHAnsi" w:hAnsiTheme="minorHAnsi" w:cstheme="minorHAnsi"/>
          <w:sz w:val="20"/>
          <w:szCs w:val="20"/>
        </w:rPr>
      </w:pPr>
      <w:r w:rsidRPr="001A7482">
        <w:rPr>
          <w:rFonts w:asciiTheme="minorHAnsi" w:hAnsiTheme="minorHAnsi" w:cstheme="minorHAnsi"/>
          <w:sz w:val="20"/>
          <w:szCs w:val="20"/>
        </w:rPr>
        <w:t xml:space="preserve">La </w:t>
      </w:r>
      <w:r w:rsidR="00ED4085">
        <w:rPr>
          <w:rFonts w:asciiTheme="minorHAnsi" w:hAnsiTheme="minorHAnsi" w:cstheme="minorHAnsi"/>
          <w:sz w:val="20"/>
          <w:szCs w:val="20"/>
        </w:rPr>
        <w:t>c</w:t>
      </w:r>
      <w:r w:rsidRPr="001A7482">
        <w:rPr>
          <w:rFonts w:asciiTheme="minorHAnsi" w:hAnsiTheme="minorHAnsi" w:cstheme="minorHAnsi"/>
          <w:sz w:val="20"/>
          <w:szCs w:val="20"/>
        </w:rPr>
        <w:t xml:space="preserve">uenta de </w:t>
      </w:r>
      <w:r w:rsidR="00ED4085">
        <w:rPr>
          <w:rFonts w:asciiTheme="minorHAnsi" w:hAnsiTheme="minorHAnsi" w:cstheme="minorHAnsi"/>
          <w:sz w:val="20"/>
          <w:szCs w:val="20"/>
        </w:rPr>
        <w:t>s</w:t>
      </w:r>
      <w:r w:rsidRPr="001A7482">
        <w:rPr>
          <w:rFonts w:asciiTheme="minorHAnsi" w:hAnsiTheme="minorHAnsi" w:cstheme="minorHAnsi"/>
          <w:sz w:val="20"/>
          <w:szCs w:val="20"/>
        </w:rPr>
        <w:t xml:space="preserve">ervicios </w:t>
      </w:r>
      <w:r w:rsidR="00ED4085">
        <w:rPr>
          <w:rFonts w:asciiTheme="minorHAnsi" w:hAnsiTheme="minorHAnsi" w:cstheme="minorHAnsi"/>
          <w:sz w:val="20"/>
          <w:szCs w:val="20"/>
        </w:rPr>
        <w:t>g</w:t>
      </w:r>
      <w:r w:rsidRPr="001A7482">
        <w:rPr>
          <w:rFonts w:asciiTheme="minorHAnsi" w:hAnsiTheme="minorHAnsi" w:cstheme="minorHAnsi"/>
          <w:sz w:val="20"/>
          <w:szCs w:val="20"/>
        </w:rPr>
        <w:t>enerales se integra por las partidas referentes</w:t>
      </w:r>
      <w:r w:rsidR="00ED4085">
        <w:rPr>
          <w:rFonts w:asciiTheme="minorHAnsi" w:hAnsiTheme="minorHAnsi" w:cstheme="minorHAnsi"/>
          <w:sz w:val="20"/>
          <w:szCs w:val="20"/>
        </w:rPr>
        <w:t xml:space="preserve"> a los pagos por los tipos de  s</w:t>
      </w:r>
      <w:r w:rsidRPr="001A7482">
        <w:rPr>
          <w:rFonts w:asciiTheme="minorHAnsi" w:hAnsiTheme="minorHAnsi" w:cstheme="minorHAnsi"/>
          <w:sz w:val="20"/>
          <w:szCs w:val="20"/>
        </w:rPr>
        <w:t>ervic</w:t>
      </w:r>
      <w:r w:rsidR="00ED4085">
        <w:rPr>
          <w:rFonts w:asciiTheme="minorHAnsi" w:hAnsiTheme="minorHAnsi" w:cstheme="minorHAnsi"/>
          <w:sz w:val="20"/>
          <w:szCs w:val="20"/>
        </w:rPr>
        <w:t>ios básicos, de arrendamiento, p</w:t>
      </w:r>
      <w:r w:rsidRPr="001A7482">
        <w:rPr>
          <w:rFonts w:asciiTheme="minorHAnsi" w:hAnsiTheme="minorHAnsi" w:cstheme="minorHAnsi"/>
          <w:sz w:val="20"/>
          <w:szCs w:val="20"/>
        </w:rPr>
        <w:t xml:space="preserve">rofesionales, </w:t>
      </w:r>
      <w:r w:rsidR="00ED4085">
        <w:rPr>
          <w:rFonts w:asciiTheme="minorHAnsi" w:hAnsiTheme="minorHAnsi" w:cstheme="minorHAnsi"/>
          <w:sz w:val="20"/>
          <w:szCs w:val="20"/>
        </w:rPr>
        <w:t>f</w:t>
      </w:r>
      <w:r w:rsidRPr="001A7482">
        <w:rPr>
          <w:rFonts w:asciiTheme="minorHAnsi" w:hAnsiTheme="minorHAnsi" w:cstheme="minorHAnsi"/>
          <w:sz w:val="20"/>
          <w:szCs w:val="20"/>
        </w:rPr>
        <w:t>inancieros, de instalación, mantenimiento y reparación menor de inmuebles, de traslado y viáticos, oficiales y otros servicios generales.</w:t>
      </w:r>
    </w:p>
    <w:p w:rsidR="00A22DAA" w:rsidRPr="001A7482" w:rsidRDefault="00A22DAA" w:rsidP="00A22DAA">
      <w:pPr>
        <w:pStyle w:val="Prrafodelista"/>
        <w:autoSpaceDE w:val="0"/>
        <w:autoSpaceDN w:val="0"/>
        <w:adjustRightInd w:val="0"/>
        <w:spacing w:after="0" w:line="240" w:lineRule="auto"/>
        <w:jc w:val="both"/>
        <w:rPr>
          <w:rFonts w:asciiTheme="minorHAnsi" w:hAnsiTheme="minorHAnsi" w:cstheme="minorHAnsi"/>
          <w:sz w:val="20"/>
          <w:szCs w:val="20"/>
        </w:rPr>
      </w:pPr>
    </w:p>
    <w:p w:rsidR="00A22DAA" w:rsidRPr="001A7482" w:rsidRDefault="00A22DAA" w:rsidP="00A22DAA">
      <w:pPr>
        <w:pStyle w:val="Prrafodelista"/>
        <w:numPr>
          <w:ilvl w:val="0"/>
          <w:numId w:val="15"/>
        </w:numPr>
        <w:autoSpaceDE w:val="0"/>
        <w:autoSpaceDN w:val="0"/>
        <w:adjustRightInd w:val="0"/>
        <w:spacing w:after="0" w:line="240" w:lineRule="auto"/>
        <w:jc w:val="both"/>
        <w:rPr>
          <w:rFonts w:asciiTheme="minorHAnsi" w:hAnsiTheme="minorHAnsi" w:cstheme="minorHAnsi"/>
          <w:sz w:val="20"/>
          <w:szCs w:val="20"/>
        </w:rPr>
      </w:pPr>
      <w:r w:rsidRPr="001A7482">
        <w:rPr>
          <w:rFonts w:asciiTheme="minorHAnsi" w:hAnsiTheme="minorHAnsi" w:cstheme="minorHAnsi"/>
          <w:sz w:val="20"/>
          <w:szCs w:val="20"/>
        </w:rPr>
        <w:t>Comprende principalmente el importe del gasto por ayudas que el Organismo otorga a estudiantes que prestan su servicio social en el Instituto a fin de que cubran en parte sus gastos de transporte.</w:t>
      </w:r>
    </w:p>
    <w:p w:rsidR="00A22DAA" w:rsidRPr="001A7482" w:rsidRDefault="00A22DAA" w:rsidP="00A22DAA">
      <w:pPr>
        <w:pStyle w:val="Prrafodelista"/>
        <w:autoSpaceDE w:val="0"/>
        <w:autoSpaceDN w:val="0"/>
        <w:adjustRightInd w:val="0"/>
        <w:spacing w:after="0" w:line="240" w:lineRule="auto"/>
        <w:jc w:val="both"/>
        <w:rPr>
          <w:rFonts w:asciiTheme="minorHAnsi" w:hAnsiTheme="minorHAnsi" w:cstheme="minorHAnsi"/>
          <w:sz w:val="20"/>
          <w:szCs w:val="20"/>
        </w:rPr>
      </w:pPr>
    </w:p>
    <w:p w:rsidR="00A22DAA" w:rsidRPr="001A7482" w:rsidRDefault="00A22DAA" w:rsidP="00A22DAA">
      <w:pPr>
        <w:pStyle w:val="Prrafodelista"/>
        <w:numPr>
          <w:ilvl w:val="0"/>
          <w:numId w:val="15"/>
        </w:numPr>
        <w:autoSpaceDE w:val="0"/>
        <w:autoSpaceDN w:val="0"/>
        <w:adjustRightInd w:val="0"/>
        <w:spacing w:after="0" w:line="240" w:lineRule="auto"/>
        <w:jc w:val="both"/>
        <w:rPr>
          <w:rFonts w:asciiTheme="minorHAnsi" w:hAnsiTheme="minorHAnsi" w:cstheme="minorHAnsi"/>
          <w:sz w:val="20"/>
          <w:szCs w:val="20"/>
        </w:rPr>
      </w:pPr>
      <w:r w:rsidRPr="001A7482">
        <w:rPr>
          <w:rFonts w:asciiTheme="minorHAnsi" w:hAnsiTheme="minorHAnsi" w:cstheme="minorHAnsi"/>
          <w:sz w:val="20"/>
          <w:szCs w:val="20"/>
        </w:rPr>
        <w:t>El importe de pensiones y jubilaciones que es el objeto principal de este Instituto representa un 73.91% del total de los egresos reflejados en el Es</w:t>
      </w:r>
      <w:r w:rsidR="00ED4085">
        <w:rPr>
          <w:rFonts w:asciiTheme="minorHAnsi" w:hAnsiTheme="minorHAnsi" w:cstheme="minorHAnsi"/>
          <w:sz w:val="20"/>
          <w:szCs w:val="20"/>
        </w:rPr>
        <w:t>tado de Actividades durante el e</w:t>
      </w:r>
      <w:r w:rsidRPr="001A7482">
        <w:rPr>
          <w:rFonts w:asciiTheme="minorHAnsi" w:hAnsiTheme="minorHAnsi" w:cstheme="minorHAnsi"/>
          <w:sz w:val="20"/>
          <w:szCs w:val="20"/>
        </w:rPr>
        <w:t>jercicio 2022; se integra d</w:t>
      </w:r>
      <w:r w:rsidR="00ED4085">
        <w:rPr>
          <w:rFonts w:asciiTheme="minorHAnsi" w:hAnsiTheme="minorHAnsi" w:cstheme="minorHAnsi"/>
          <w:sz w:val="20"/>
          <w:szCs w:val="20"/>
        </w:rPr>
        <w:t>el pago de pensiones, pagos de seguro de r</w:t>
      </w:r>
      <w:r w:rsidRPr="001A7482">
        <w:rPr>
          <w:rFonts w:asciiTheme="minorHAnsi" w:hAnsiTheme="minorHAnsi" w:cstheme="minorHAnsi"/>
          <w:sz w:val="20"/>
          <w:szCs w:val="20"/>
        </w:rPr>
        <w:t>etiro, becas para hijos de pensionados, otras prestaciones y apoyos, pago de indemnizaciones, servicio médico de pensionados  y otras pensiones, esta última corresponde a los bonos que se le otorgan a los pensionados (Día del padre, día de la madre y bono anual).</w:t>
      </w:r>
    </w:p>
    <w:p w:rsidR="00A22DAA" w:rsidRDefault="00A22DAA" w:rsidP="00A22DAA">
      <w:pPr>
        <w:pStyle w:val="Prrafodelista"/>
        <w:autoSpaceDE w:val="0"/>
        <w:autoSpaceDN w:val="0"/>
        <w:adjustRightInd w:val="0"/>
        <w:spacing w:after="0" w:line="240" w:lineRule="auto"/>
        <w:ind w:left="0"/>
        <w:jc w:val="both"/>
        <w:rPr>
          <w:rFonts w:asciiTheme="minorHAnsi" w:hAnsiTheme="minorHAnsi" w:cstheme="minorHAnsi"/>
          <w:sz w:val="20"/>
          <w:szCs w:val="20"/>
        </w:rPr>
      </w:pPr>
    </w:p>
    <w:p w:rsidR="00A22DAA" w:rsidRPr="001A7482" w:rsidRDefault="00A22DAA" w:rsidP="00A22DAA">
      <w:pPr>
        <w:pStyle w:val="Prrafodelista"/>
        <w:numPr>
          <w:ilvl w:val="0"/>
          <w:numId w:val="15"/>
        </w:numPr>
        <w:autoSpaceDE w:val="0"/>
        <w:autoSpaceDN w:val="0"/>
        <w:adjustRightInd w:val="0"/>
        <w:spacing w:after="0" w:line="240" w:lineRule="auto"/>
        <w:jc w:val="both"/>
        <w:rPr>
          <w:rFonts w:asciiTheme="minorHAnsi" w:hAnsiTheme="minorHAnsi" w:cstheme="minorHAnsi"/>
          <w:sz w:val="20"/>
          <w:szCs w:val="20"/>
        </w:rPr>
      </w:pPr>
      <w:r w:rsidRPr="001A7482">
        <w:rPr>
          <w:rFonts w:asciiTheme="minorHAnsi" w:hAnsiTheme="minorHAnsi" w:cstheme="minorHAnsi"/>
          <w:sz w:val="20"/>
          <w:szCs w:val="20"/>
        </w:rPr>
        <w:t xml:space="preserve">El importe de Otros Gastos se integra por aquellas operaciones derivadas de transacciones y eventos inusuales, </w:t>
      </w:r>
      <w:r w:rsidR="00ED4085">
        <w:rPr>
          <w:rFonts w:asciiTheme="minorHAnsi" w:hAnsiTheme="minorHAnsi" w:cstheme="minorHAnsi"/>
          <w:sz w:val="20"/>
          <w:szCs w:val="20"/>
        </w:rPr>
        <w:t>principalmente se encuentra la d</w:t>
      </w:r>
      <w:r w:rsidRPr="001A7482">
        <w:rPr>
          <w:rFonts w:asciiTheme="minorHAnsi" w:hAnsiTheme="minorHAnsi" w:cstheme="minorHAnsi"/>
          <w:sz w:val="20"/>
          <w:szCs w:val="20"/>
        </w:rPr>
        <w:t>epreciación del ejercicio.</w:t>
      </w:r>
    </w:p>
    <w:p w:rsidR="00A22DAA" w:rsidRPr="001A7482" w:rsidRDefault="00A22DAA" w:rsidP="00A22DAA">
      <w:pPr>
        <w:pStyle w:val="INCISO"/>
        <w:spacing w:after="0" w:line="240" w:lineRule="exact"/>
        <w:ind w:left="360"/>
        <w:rPr>
          <w:rFonts w:asciiTheme="minorHAnsi" w:hAnsiTheme="minorHAnsi" w:cstheme="minorHAnsi"/>
          <w:b/>
          <w:smallCaps/>
          <w:sz w:val="20"/>
          <w:szCs w:val="20"/>
        </w:rPr>
      </w:pPr>
    </w:p>
    <w:p w:rsidR="00A22DAA" w:rsidRDefault="00A22DAA" w:rsidP="00A22DAA">
      <w:pPr>
        <w:pStyle w:val="INCISO"/>
        <w:spacing w:after="0" w:line="240" w:lineRule="exact"/>
        <w:ind w:left="360"/>
        <w:rPr>
          <w:rFonts w:asciiTheme="minorHAnsi" w:hAnsiTheme="minorHAnsi" w:cstheme="minorHAnsi"/>
          <w:b/>
          <w:smallCaps/>
          <w:sz w:val="20"/>
          <w:szCs w:val="20"/>
        </w:rPr>
      </w:pPr>
    </w:p>
    <w:p w:rsidR="00A22DAA" w:rsidRDefault="00A22DAA" w:rsidP="00A22DAA">
      <w:pPr>
        <w:pStyle w:val="INCISO"/>
        <w:spacing w:after="0" w:line="240" w:lineRule="exact"/>
        <w:ind w:left="360"/>
        <w:rPr>
          <w:rFonts w:asciiTheme="minorHAnsi" w:hAnsiTheme="minorHAnsi" w:cstheme="minorHAnsi"/>
          <w:b/>
          <w:smallCaps/>
          <w:sz w:val="20"/>
          <w:szCs w:val="20"/>
        </w:rPr>
      </w:pPr>
    </w:p>
    <w:p w:rsidR="00540886" w:rsidRDefault="00540886" w:rsidP="00A22DAA">
      <w:pPr>
        <w:pStyle w:val="INCISO"/>
        <w:spacing w:after="0" w:line="240" w:lineRule="exact"/>
        <w:ind w:left="360"/>
        <w:rPr>
          <w:rFonts w:asciiTheme="minorHAnsi" w:hAnsiTheme="minorHAnsi" w:cstheme="minorHAnsi"/>
          <w:b/>
          <w:smallCaps/>
          <w:sz w:val="20"/>
          <w:szCs w:val="20"/>
        </w:rPr>
      </w:pPr>
    </w:p>
    <w:p w:rsidR="00540886" w:rsidRPr="001A7482" w:rsidRDefault="00540886" w:rsidP="00A22DAA">
      <w:pPr>
        <w:pStyle w:val="INCISO"/>
        <w:spacing w:after="0" w:line="240" w:lineRule="exact"/>
        <w:ind w:left="360"/>
        <w:rPr>
          <w:rFonts w:asciiTheme="minorHAnsi" w:hAnsiTheme="minorHAnsi" w:cstheme="minorHAnsi"/>
          <w:b/>
          <w:smallCaps/>
          <w:sz w:val="20"/>
          <w:szCs w:val="20"/>
        </w:rPr>
      </w:pPr>
    </w:p>
    <w:p w:rsidR="00A22DAA" w:rsidRPr="001A7482" w:rsidRDefault="00A22DAA" w:rsidP="00A22DAA">
      <w:pPr>
        <w:pStyle w:val="INCISO"/>
        <w:spacing w:after="0" w:line="240" w:lineRule="exact"/>
        <w:ind w:left="360"/>
        <w:rPr>
          <w:rFonts w:asciiTheme="minorHAnsi" w:hAnsiTheme="minorHAnsi" w:cstheme="minorHAnsi"/>
          <w:b/>
          <w:smallCaps/>
          <w:sz w:val="20"/>
          <w:szCs w:val="20"/>
        </w:rPr>
      </w:pPr>
    </w:p>
    <w:p w:rsidR="00A22DAA" w:rsidRPr="001A7482" w:rsidRDefault="00A22DAA" w:rsidP="00A22DAA">
      <w:pPr>
        <w:pStyle w:val="INCISO"/>
        <w:spacing w:after="0" w:line="240" w:lineRule="exact"/>
        <w:ind w:left="360"/>
        <w:rPr>
          <w:rFonts w:asciiTheme="minorHAnsi" w:hAnsiTheme="minorHAnsi" w:cstheme="minorHAnsi"/>
          <w:b/>
          <w:smallCaps/>
          <w:sz w:val="20"/>
          <w:szCs w:val="20"/>
        </w:rPr>
      </w:pPr>
      <w:r w:rsidRPr="001A7482">
        <w:rPr>
          <w:rFonts w:asciiTheme="minorHAnsi" w:hAnsiTheme="minorHAnsi" w:cstheme="minorHAnsi"/>
          <w:b/>
          <w:smallCaps/>
          <w:sz w:val="20"/>
          <w:szCs w:val="20"/>
        </w:rPr>
        <w:t>III)</w:t>
      </w:r>
      <w:r w:rsidRPr="001A7482">
        <w:rPr>
          <w:rFonts w:asciiTheme="minorHAnsi" w:hAnsiTheme="minorHAnsi" w:cstheme="minorHAnsi"/>
          <w:b/>
          <w:smallCaps/>
          <w:sz w:val="20"/>
          <w:szCs w:val="20"/>
        </w:rPr>
        <w:tab/>
        <w:t>Notas al Estado de Variación en la Hacienda Pública</w:t>
      </w:r>
    </w:p>
    <w:p w:rsidR="00A22DAA" w:rsidRPr="001A7482" w:rsidRDefault="00A22DAA" w:rsidP="00A22DAA">
      <w:pPr>
        <w:pStyle w:val="Textopredeterminado"/>
        <w:rPr>
          <w:rFonts w:asciiTheme="minorHAnsi" w:hAnsiTheme="minorHAnsi" w:cstheme="minorHAnsi"/>
          <w:b/>
          <w:smallCaps/>
          <w:sz w:val="20"/>
          <w:szCs w:val="20"/>
          <w:lang w:val="es-ES"/>
        </w:rPr>
      </w:pPr>
    </w:p>
    <w:p w:rsidR="00A22DAA" w:rsidRPr="001A7482" w:rsidRDefault="00A22DAA" w:rsidP="00A22DAA">
      <w:pPr>
        <w:pStyle w:val="Textopredeterminado"/>
        <w:numPr>
          <w:ilvl w:val="0"/>
          <w:numId w:val="17"/>
        </w:numPr>
        <w:jc w:val="both"/>
        <w:rPr>
          <w:rFonts w:asciiTheme="minorHAnsi" w:hAnsiTheme="minorHAnsi" w:cstheme="minorHAnsi"/>
          <w:sz w:val="20"/>
          <w:szCs w:val="20"/>
          <w:lang w:val="es-ES"/>
        </w:rPr>
      </w:pPr>
      <w:r w:rsidRPr="001A7482">
        <w:rPr>
          <w:rFonts w:asciiTheme="minorHAnsi" w:hAnsiTheme="minorHAnsi" w:cstheme="minorHAnsi"/>
          <w:sz w:val="20"/>
          <w:szCs w:val="20"/>
          <w:lang w:val="es-ES"/>
        </w:rPr>
        <w:t>En el Patrimonio Contribuido se presenta un incremento en el rubro de aportacion</w:t>
      </w:r>
      <w:r w:rsidR="00153215">
        <w:rPr>
          <w:rFonts w:asciiTheme="minorHAnsi" w:hAnsiTheme="minorHAnsi" w:cstheme="minorHAnsi"/>
          <w:sz w:val="20"/>
          <w:szCs w:val="20"/>
          <w:lang w:val="es-ES"/>
        </w:rPr>
        <w:t>es por un importe de $104</w:t>
      </w:r>
      <w:proofErr w:type="gramStart"/>
      <w:r w:rsidR="00153215">
        <w:rPr>
          <w:rFonts w:asciiTheme="minorHAnsi" w:hAnsiTheme="minorHAnsi" w:cstheme="minorHAnsi"/>
          <w:sz w:val="20"/>
          <w:szCs w:val="20"/>
          <w:lang w:val="es-ES"/>
        </w:rPr>
        <w:t>,829,634</w:t>
      </w:r>
      <w:proofErr w:type="gramEnd"/>
      <w:r w:rsidRPr="001A7482">
        <w:rPr>
          <w:rFonts w:asciiTheme="minorHAnsi" w:hAnsiTheme="minorHAnsi" w:cstheme="minorHAnsi"/>
          <w:sz w:val="20"/>
          <w:szCs w:val="20"/>
          <w:lang w:val="es-ES"/>
        </w:rPr>
        <w:t>. adem</w:t>
      </w:r>
      <w:r w:rsidR="00153215">
        <w:rPr>
          <w:rFonts w:asciiTheme="minorHAnsi" w:hAnsiTheme="minorHAnsi" w:cstheme="minorHAnsi"/>
          <w:sz w:val="20"/>
          <w:szCs w:val="20"/>
          <w:lang w:val="es-ES"/>
        </w:rPr>
        <w:t>ás del incremento por $3</w:t>
      </w:r>
      <w:proofErr w:type="gramStart"/>
      <w:r w:rsidR="00153215">
        <w:rPr>
          <w:rFonts w:asciiTheme="minorHAnsi" w:hAnsiTheme="minorHAnsi" w:cstheme="minorHAnsi"/>
          <w:sz w:val="20"/>
          <w:szCs w:val="20"/>
          <w:lang w:val="es-ES"/>
        </w:rPr>
        <w:t>,025,998</w:t>
      </w:r>
      <w:proofErr w:type="gramEnd"/>
      <w:r w:rsidRPr="001A7482">
        <w:rPr>
          <w:rFonts w:asciiTheme="minorHAnsi" w:hAnsiTheme="minorHAnsi" w:cstheme="minorHAnsi"/>
          <w:sz w:val="20"/>
          <w:szCs w:val="20"/>
          <w:lang w:val="es-ES"/>
        </w:rPr>
        <w:t xml:space="preserve">. por actualización de </w:t>
      </w:r>
      <w:r w:rsidR="004952DD">
        <w:rPr>
          <w:rFonts w:asciiTheme="minorHAnsi" w:hAnsiTheme="minorHAnsi" w:cstheme="minorHAnsi"/>
          <w:sz w:val="20"/>
          <w:szCs w:val="20"/>
          <w:lang w:val="es-ES"/>
        </w:rPr>
        <w:t>cuentas por c</w:t>
      </w:r>
      <w:r w:rsidRPr="001A7482">
        <w:rPr>
          <w:rFonts w:asciiTheme="minorHAnsi" w:hAnsiTheme="minorHAnsi" w:cstheme="minorHAnsi"/>
          <w:sz w:val="20"/>
          <w:szCs w:val="20"/>
          <w:lang w:val="es-ES"/>
        </w:rPr>
        <w:t>obrar.</w:t>
      </w:r>
    </w:p>
    <w:p w:rsidR="00A22DAA" w:rsidRPr="001A7482" w:rsidRDefault="00A22DAA" w:rsidP="00A22DAA">
      <w:pPr>
        <w:pStyle w:val="Textopredeterminado"/>
        <w:numPr>
          <w:ilvl w:val="0"/>
          <w:numId w:val="17"/>
        </w:numPr>
        <w:jc w:val="both"/>
        <w:rPr>
          <w:rFonts w:asciiTheme="minorHAnsi" w:hAnsiTheme="minorHAnsi" w:cstheme="minorHAnsi"/>
          <w:sz w:val="20"/>
          <w:szCs w:val="20"/>
          <w:lang w:val="es-ES"/>
        </w:rPr>
      </w:pPr>
      <w:r w:rsidRPr="001A7482">
        <w:rPr>
          <w:rFonts w:asciiTheme="minorHAnsi" w:hAnsiTheme="minorHAnsi" w:cstheme="minorHAnsi"/>
          <w:sz w:val="20"/>
          <w:szCs w:val="20"/>
          <w:lang w:val="es-ES"/>
        </w:rPr>
        <w:t>El en el Patrimonio Generado se prese</w:t>
      </w:r>
      <w:r w:rsidR="00153215">
        <w:rPr>
          <w:rFonts w:asciiTheme="minorHAnsi" w:hAnsiTheme="minorHAnsi" w:cstheme="minorHAnsi"/>
          <w:sz w:val="20"/>
          <w:szCs w:val="20"/>
          <w:lang w:val="es-ES"/>
        </w:rPr>
        <w:t>nta un incremento de $68</w:t>
      </w:r>
      <w:proofErr w:type="gramStart"/>
      <w:r w:rsidR="00153215">
        <w:rPr>
          <w:rFonts w:asciiTheme="minorHAnsi" w:hAnsiTheme="minorHAnsi" w:cstheme="minorHAnsi"/>
          <w:sz w:val="20"/>
          <w:szCs w:val="20"/>
          <w:lang w:val="es-ES"/>
        </w:rPr>
        <w:t>,497,841</w:t>
      </w:r>
      <w:proofErr w:type="gramEnd"/>
      <w:r w:rsidRPr="001A7482">
        <w:rPr>
          <w:rFonts w:asciiTheme="minorHAnsi" w:hAnsiTheme="minorHAnsi" w:cstheme="minorHAnsi"/>
          <w:sz w:val="20"/>
          <w:szCs w:val="20"/>
          <w:lang w:val="es-ES"/>
        </w:rPr>
        <w:t xml:space="preserve">. derivado de la utilidad del ejercicio, </w:t>
      </w:r>
    </w:p>
    <w:p w:rsidR="00A22DAA" w:rsidRPr="001A7482" w:rsidRDefault="00A22DAA" w:rsidP="00A22DAA">
      <w:pPr>
        <w:pStyle w:val="Textopredeterminado"/>
        <w:numPr>
          <w:ilvl w:val="0"/>
          <w:numId w:val="17"/>
        </w:numPr>
        <w:jc w:val="both"/>
        <w:rPr>
          <w:rFonts w:asciiTheme="minorHAnsi" w:hAnsiTheme="minorHAnsi" w:cstheme="minorHAnsi"/>
          <w:sz w:val="20"/>
          <w:szCs w:val="20"/>
          <w:lang w:val="es-ES"/>
        </w:rPr>
      </w:pPr>
      <w:r w:rsidRPr="001A7482">
        <w:rPr>
          <w:rFonts w:asciiTheme="minorHAnsi" w:hAnsiTheme="minorHAnsi" w:cstheme="minorHAnsi"/>
          <w:sz w:val="20"/>
          <w:szCs w:val="20"/>
          <w:lang w:val="es-ES"/>
        </w:rPr>
        <w:t>Se presenta una disminución en el rubro de reservas por la aplicación del fon</w:t>
      </w:r>
      <w:r w:rsidR="00153215">
        <w:rPr>
          <w:rFonts w:asciiTheme="minorHAnsi" w:hAnsiTheme="minorHAnsi" w:cstheme="minorHAnsi"/>
          <w:sz w:val="20"/>
          <w:szCs w:val="20"/>
          <w:lang w:val="es-ES"/>
        </w:rPr>
        <w:t>do por la cantidad de $1</w:t>
      </w:r>
      <w:proofErr w:type="gramStart"/>
      <w:r w:rsidR="00153215">
        <w:rPr>
          <w:rFonts w:asciiTheme="minorHAnsi" w:hAnsiTheme="minorHAnsi" w:cstheme="minorHAnsi"/>
          <w:sz w:val="20"/>
          <w:szCs w:val="20"/>
          <w:lang w:val="es-ES"/>
        </w:rPr>
        <w:t>,715,238</w:t>
      </w:r>
      <w:proofErr w:type="gramEnd"/>
      <w:r w:rsidRPr="001A7482">
        <w:rPr>
          <w:rFonts w:asciiTheme="minorHAnsi" w:hAnsiTheme="minorHAnsi" w:cstheme="minorHAnsi"/>
          <w:sz w:val="20"/>
          <w:szCs w:val="20"/>
          <w:lang w:val="es-ES"/>
        </w:rPr>
        <w:t>.</w:t>
      </w:r>
    </w:p>
    <w:p w:rsidR="00A22DAA" w:rsidRPr="001A7482" w:rsidRDefault="00A22DAA" w:rsidP="00A22DAA">
      <w:pPr>
        <w:pStyle w:val="ROMANOS"/>
        <w:spacing w:after="0" w:line="240" w:lineRule="exact"/>
        <w:ind w:left="0" w:firstLine="0"/>
        <w:rPr>
          <w:rFonts w:asciiTheme="minorHAnsi" w:hAnsiTheme="minorHAnsi" w:cstheme="minorHAnsi"/>
          <w:sz w:val="20"/>
          <w:szCs w:val="20"/>
        </w:rPr>
      </w:pPr>
    </w:p>
    <w:p w:rsidR="00A22DAA" w:rsidRPr="001A7482" w:rsidRDefault="00A22DAA" w:rsidP="00A22DAA">
      <w:pPr>
        <w:pStyle w:val="ROMANOS"/>
        <w:spacing w:after="0" w:line="240" w:lineRule="exact"/>
        <w:ind w:left="0" w:firstLine="0"/>
        <w:rPr>
          <w:rFonts w:asciiTheme="minorHAnsi" w:hAnsiTheme="minorHAnsi" w:cstheme="minorHAnsi"/>
          <w:sz w:val="20"/>
          <w:szCs w:val="20"/>
        </w:rPr>
      </w:pPr>
    </w:p>
    <w:p w:rsidR="00A22DAA" w:rsidRPr="001A7482" w:rsidRDefault="00A22DAA" w:rsidP="00A22DAA">
      <w:pPr>
        <w:pStyle w:val="ROMANOS"/>
        <w:spacing w:after="0" w:line="240" w:lineRule="exact"/>
        <w:ind w:left="0" w:firstLine="0"/>
        <w:rPr>
          <w:rFonts w:asciiTheme="minorHAnsi" w:hAnsiTheme="minorHAnsi" w:cstheme="minorHAnsi"/>
          <w:sz w:val="20"/>
          <w:szCs w:val="20"/>
        </w:rPr>
      </w:pPr>
    </w:p>
    <w:p w:rsidR="00A22DAA" w:rsidRPr="001A7482" w:rsidRDefault="00A22DAA" w:rsidP="00A22DAA">
      <w:pPr>
        <w:pStyle w:val="ROMANOS"/>
        <w:spacing w:after="0" w:line="240" w:lineRule="exact"/>
        <w:ind w:left="0" w:firstLine="0"/>
        <w:rPr>
          <w:rFonts w:asciiTheme="minorHAnsi" w:hAnsiTheme="minorHAnsi" w:cstheme="minorHAnsi"/>
          <w:sz w:val="20"/>
          <w:szCs w:val="20"/>
        </w:rPr>
      </w:pPr>
    </w:p>
    <w:p w:rsidR="00A22DAA" w:rsidRPr="001A7482" w:rsidRDefault="00A22DAA" w:rsidP="00A22DAA">
      <w:pPr>
        <w:pStyle w:val="INCISO"/>
        <w:spacing w:after="0" w:line="240" w:lineRule="exact"/>
        <w:ind w:left="360"/>
        <w:rPr>
          <w:rFonts w:asciiTheme="minorHAnsi" w:hAnsiTheme="minorHAnsi" w:cstheme="minorHAnsi"/>
          <w:b/>
          <w:smallCaps/>
          <w:sz w:val="20"/>
          <w:szCs w:val="20"/>
        </w:rPr>
      </w:pPr>
      <w:r w:rsidRPr="001A7482">
        <w:rPr>
          <w:rFonts w:asciiTheme="minorHAnsi" w:hAnsiTheme="minorHAnsi" w:cstheme="minorHAnsi"/>
          <w:b/>
          <w:smallCaps/>
          <w:sz w:val="20"/>
          <w:szCs w:val="20"/>
        </w:rPr>
        <w:t>IV)</w:t>
      </w:r>
      <w:r w:rsidRPr="001A7482">
        <w:rPr>
          <w:rFonts w:asciiTheme="minorHAnsi" w:hAnsiTheme="minorHAnsi" w:cstheme="minorHAnsi"/>
          <w:b/>
          <w:smallCaps/>
          <w:sz w:val="20"/>
          <w:szCs w:val="20"/>
        </w:rPr>
        <w:tab/>
        <w:t>Notas al Estado de Flujos de Efectivo</w:t>
      </w:r>
    </w:p>
    <w:p w:rsidR="00A22DAA" w:rsidRPr="001A7482" w:rsidRDefault="00A22DAA" w:rsidP="00A22DAA">
      <w:pPr>
        <w:pStyle w:val="Textopredeterminado"/>
        <w:rPr>
          <w:rFonts w:asciiTheme="minorHAnsi" w:hAnsiTheme="minorHAnsi" w:cstheme="minorHAnsi"/>
          <w:sz w:val="20"/>
          <w:szCs w:val="20"/>
          <w:lang w:val="es-ES"/>
        </w:rPr>
      </w:pPr>
    </w:p>
    <w:p w:rsidR="00A22DAA" w:rsidRPr="001A7482" w:rsidRDefault="00A22DAA" w:rsidP="00A22DAA">
      <w:pPr>
        <w:pStyle w:val="Textopredeterminado"/>
        <w:jc w:val="left"/>
        <w:rPr>
          <w:rFonts w:asciiTheme="minorHAnsi" w:hAnsiTheme="minorHAnsi" w:cstheme="minorHAnsi"/>
          <w:sz w:val="20"/>
          <w:szCs w:val="20"/>
          <w:lang w:val="es-ES"/>
        </w:rPr>
      </w:pPr>
      <w:r w:rsidRPr="001A7482">
        <w:rPr>
          <w:rFonts w:asciiTheme="minorHAnsi" w:hAnsiTheme="minorHAnsi" w:cstheme="minorHAnsi"/>
          <w:b/>
          <w:sz w:val="20"/>
          <w:szCs w:val="20"/>
          <w:lang w:val="es-ES"/>
        </w:rPr>
        <w:t>1)</w:t>
      </w:r>
      <w:r w:rsidRPr="001A7482">
        <w:rPr>
          <w:rFonts w:asciiTheme="minorHAnsi" w:hAnsiTheme="minorHAnsi" w:cstheme="minorHAnsi"/>
          <w:sz w:val="20"/>
          <w:szCs w:val="20"/>
          <w:lang w:val="es-ES"/>
        </w:rPr>
        <w:t xml:space="preserve"> En el estado de flujo de efectivo se presenta un incremento en el rubro de Efectivo y equivalentes,</w:t>
      </w:r>
    </w:p>
    <w:p w:rsidR="00A22DAA" w:rsidRPr="001A7482" w:rsidRDefault="00A22DAA" w:rsidP="00A22DAA">
      <w:pPr>
        <w:pStyle w:val="Prrafodelista"/>
        <w:autoSpaceDE w:val="0"/>
        <w:autoSpaceDN w:val="0"/>
        <w:adjustRightInd w:val="0"/>
        <w:spacing w:after="0" w:line="240" w:lineRule="auto"/>
        <w:rPr>
          <w:rFonts w:asciiTheme="minorHAnsi" w:hAnsiTheme="minorHAnsi" w:cstheme="minorHAnsi"/>
          <w:sz w:val="20"/>
          <w:szCs w:val="20"/>
          <w:lang w:val="es-ES"/>
        </w:rPr>
      </w:pPr>
    </w:p>
    <w:p w:rsidR="00A22DAA" w:rsidRPr="001A7482" w:rsidRDefault="00A22DAA" w:rsidP="00A22DAA">
      <w:pPr>
        <w:pStyle w:val="Prrafodelista"/>
        <w:autoSpaceDE w:val="0"/>
        <w:autoSpaceDN w:val="0"/>
        <w:adjustRightInd w:val="0"/>
        <w:spacing w:after="0" w:line="240" w:lineRule="auto"/>
        <w:rPr>
          <w:rFonts w:asciiTheme="minorHAnsi" w:hAnsiTheme="minorHAnsi" w:cstheme="minorHAnsi"/>
          <w:sz w:val="20"/>
          <w:szCs w:val="20"/>
          <w:lang w:val="es-ES"/>
        </w:rPr>
      </w:pPr>
    </w:p>
    <w:tbl>
      <w:tblPr>
        <w:tblW w:w="0" w:type="auto"/>
        <w:jc w:val="center"/>
        <w:tblLayout w:type="fixed"/>
        <w:tblLook w:val="0000"/>
      </w:tblPr>
      <w:tblGrid>
        <w:gridCol w:w="3472"/>
        <w:gridCol w:w="1776"/>
        <w:gridCol w:w="1649"/>
      </w:tblGrid>
      <w:tr w:rsidR="00A22DAA" w:rsidRPr="001A7482" w:rsidTr="006D2CE2">
        <w:trPr>
          <w:cantSplit/>
          <w:trHeight w:val="480"/>
          <w:jc w:val="center"/>
        </w:trPr>
        <w:tc>
          <w:tcPr>
            <w:tcW w:w="3472"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rsidR="00A22DAA" w:rsidRPr="001A7482" w:rsidRDefault="00A22DAA" w:rsidP="006D2CE2">
            <w:pPr>
              <w:pStyle w:val="Texto"/>
              <w:spacing w:after="0" w:line="240" w:lineRule="exact"/>
              <w:ind w:firstLine="0"/>
              <w:jc w:val="center"/>
              <w:rPr>
                <w:rFonts w:asciiTheme="minorHAnsi" w:hAnsiTheme="minorHAnsi" w:cstheme="minorHAnsi"/>
                <w:b/>
                <w:sz w:val="20"/>
                <w:lang w:val="es-MX"/>
              </w:rPr>
            </w:pPr>
            <w:r w:rsidRPr="001A7482">
              <w:rPr>
                <w:rFonts w:asciiTheme="minorHAnsi" w:hAnsiTheme="minorHAnsi" w:cstheme="minorHAnsi"/>
                <w:b/>
                <w:sz w:val="20"/>
                <w:lang w:val="es-MX"/>
              </w:rPr>
              <w:t>CONCEPTO</w:t>
            </w:r>
          </w:p>
        </w:tc>
        <w:tc>
          <w:tcPr>
            <w:tcW w:w="1776"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rsidR="00A22DAA" w:rsidRPr="001A7482" w:rsidRDefault="00A22DAA" w:rsidP="006D2CE2">
            <w:pPr>
              <w:pStyle w:val="Texto"/>
              <w:spacing w:after="0" w:line="240" w:lineRule="exact"/>
              <w:ind w:firstLine="0"/>
              <w:jc w:val="center"/>
              <w:rPr>
                <w:rFonts w:asciiTheme="minorHAnsi" w:hAnsiTheme="minorHAnsi" w:cstheme="minorHAnsi"/>
                <w:b/>
                <w:sz w:val="20"/>
                <w:lang w:val="es-MX"/>
              </w:rPr>
            </w:pPr>
            <w:r w:rsidRPr="001A7482">
              <w:rPr>
                <w:rFonts w:asciiTheme="minorHAnsi" w:hAnsiTheme="minorHAnsi" w:cstheme="minorHAnsi"/>
                <w:b/>
                <w:sz w:val="20"/>
                <w:lang w:val="es-MX"/>
              </w:rPr>
              <w:t>31/12/2022</w:t>
            </w:r>
          </w:p>
        </w:tc>
        <w:tc>
          <w:tcPr>
            <w:tcW w:w="1649"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rsidR="00A22DAA" w:rsidRPr="001A7482" w:rsidRDefault="00A22DAA" w:rsidP="006D2CE2">
            <w:pPr>
              <w:pStyle w:val="Texto"/>
              <w:spacing w:after="0" w:line="240" w:lineRule="exact"/>
              <w:ind w:firstLine="0"/>
              <w:jc w:val="center"/>
              <w:rPr>
                <w:rFonts w:asciiTheme="minorHAnsi" w:hAnsiTheme="minorHAnsi" w:cstheme="minorHAnsi"/>
                <w:b/>
                <w:sz w:val="20"/>
                <w:lang w:val="es-MX"/>
              </w:rPr>
            </w:pPr>
            <w:r w:rsidRPr="001A7482">
              <w:rPr>
                <w:rFonts w:asciiTheme="minorHAnsi" w:hAnsiTheme="minorHAnsi" w:cstheme="minorHAnsi"/>
                <w:b/>
                <w:sz w:val="20"/>
                <w:lang w:val="es-MX"/>
              </w:rPr>
              <w:t>31/12/2021</w:t>
            </w:r>
          </w:p>
        </w:tc>
      </w:tr>
      <w:tr w:rsidR="00A22DAA" w:rsidRPr="001A7482" w:rsidTr="006D2CE2">
        <w:trPr>
          <w:cantSplit/>
          <w:trHeight w:val="480"/>
          <w:jc w:val="center"/>
        </w:trPr>
        <w:tc>
          <w:tcPr>
            <w:tcW w:w="3472" w:type="dxa"/>
            <w:tcBorders>
              <w:top w:val="single" w:sz="6" w:space="0" w:color="auto"/>
              <w:left w:val="single" w:sz="6" w:space="0" w:color="auto"/>
              <w:bottom w:val="single" w:sz="6" w:space="0" w:color="auto"/>
              <w:right w:val="single" w:sz="6" w:space="0" w:color="auto"/>
            </w:tcBorders>
            <w:vAlign w:val="center"/>
          </w:tcPr>
          <w:p w:rsidR="00A22DAA" w:rsidRPr="001A7482" w:rsidRDefault="00A22DAA" w:rsidP="006D2CE2">
            <w:pPr>
              <w:pStyle w:val="Texto"/>
              <w:spacing w:after="0" w:line="240" w:lineRule="exact"/>
              <w:ind w:firstLine="0"/>
              <w:jc w:val="left"/>
              <w:rPr>
                <w:rFonts w:asciiTheme="minorHAnsi" w:hAnsiTheme="minorHAnsi" w:cstheme="minorHAnsi"/>
                <w:sz w:val="20"/>
                <w:lang w:val="es-MX"/>
              </w:rPr>
            </w:pPr>
            <w:r w:rsidRPr="001A7482">
              <w:rPr>
                <w:rFonts w:asciiTheme="minorHAnsi" w:hAnsiTheme="minorHAnsi" w:cstheme="minorHAnsi"/>
                <w:sz w:val="20"/>
                <w:lang w:val="es-MX"/>
              </w:rPr>
              <w:t>Efectivo</w:t>
            </w:r>
          </w:p>
        </w:tc>
        <w:tc>
          <w:tcPr>
            <w:tcW w:w="1776" w:type="dxa"/>
            <w:tcBorders>
              <w:top w:val="single" w:sz="6" w:space="0" w:color="auto"/>
              <w:left w:val="single" w:sz="6" w:space="0" w:color="auto"/>
              <w:bottom w:val="single" w:sz="6" w:space="0" w:color="auto"/>
              <w:right w:val="single" w:sz="6" w:space="0" w:color="auto"/>
            </w:tcBorders>
            <w:vAlign w:val="center"/>
          </w:tcPr>
          <w:p w:rsidR="00A22DAA" w:rsidRPr="001A7482" w:rsidRDefault="00A22DAA" w:rsidP="006D2CE2">
            <w:pPr>
              <w:pStyle w:val="Texto"/>
              <w:spacing w:after="0" w:line="240" w:lineRule="exact"/>
              <w:ind w:firstLine="0"/>
              <w:jc w:val="right"/>
              <w:rPr>
                <w:rFonts w:asciiTheme="minorHAnsi" w:hAnsiTheme="minorHAnsi" w:cstheme="minorHAnsi"/>
                <w:sz w:val="20"/>
                <w:lang w:val="es-MX"/>
              </w:rPr>
            </w:pPr>
            <w:r w:rsidRPr="001A7482">
              <w:rPr>
                <w:rFonts w:asciiTheme="minorHAnsi" w:hAnsiTheme="minorHAnsi" w:cstheme="minorHAnsi"/>
                <w:sz w:val="20"/>
                <w:lang w:val="es-MX"/>
              </w:rPr>
              <w:t>$0</w:t>
            </w:r>
          </w:p>
        </w:tc>
        <w:tc>
          <w:tcPr>
            <w:tcW w:w="1649" w:type="dxa"/>
            <w:tcBorders>
              <w:top w:val="single" w:sz="6" w:space="0" w:color="auto"/>
              <w:left w:val="single" w:sz="6" w:space="0" w:color="auto"/>
              <w:bottom w:val="single" w:sz="6" w:space="0" w:color="auto"/>
              <w:right w:val="single" w:sz="6" w:space="0" w:color="auto"/>
            </w:tcBorders>
            <w:vAlign w:val="center"/>
          </w:tcPr>
          <w:p w:rsidR="00A22DAA" w:rsidRPr="001A7482" w:rsidRDefault="00A22DAA" w:rsidP="006D2CE2">
            <w:pPr>
              <w:pStyle w:val="Texto"/>
              <w:spacing w:after="0" w:line="240" w:lineRule="exact"/>
              <w:ind w:firstLine="0"/>
              <w:jc w:val="right"/>
              <w:rPr>
                <w:rFonts w:asciiTheme="minorHAnsi" w:hAnsiTheme="minorHAnsi" w:cstheme="minorHAnsi"/>
                <w:sz w:val="20"/>
                <w:lang w:val="es-MX"/>
              </w:rPr>
            </w:pPr>
            <w:r w:rsidRPr="001A7482">
              <w:rPr>
                <w:rFonts w:asciiTheme="minorHAnsi" w:hAnsiTheme="minorHAnsi" w:cstheme="minorHAnsi"/>
                <w:sz w:val="20"/>
                <w:lang w:val="es-MX"/>
              </w:rPr>
              <w:t>$0</w:t>
            </w:r>
          </w:p>
        </w:tc>
      </w:tr>
      <w:tr w:rsidR="00A22DAA" w:rsidRPr="001A7482" w:rsidTr="006D2CE2">
        <w:trPr>
          <w:cantSplit/>
          <w:trHeight w:val="480"/>
          <w:jc w:val="center"/>
        </w:trPr>
        <w:tc>
          <w:tcPr>
            <w:tcW w:w="3472" w:type="dxa"/>
            <w:tcBorders>
              <w:top w:val="single" w:sz="6" w:space="0" w:color="auto"/>
              <w:left w:val="single" w:sz="6" w:space="0" w:color="auto"/>
              <w:bottom w:val="single" w:sz="6" w:space="0" w:color="auto"/>
              <w:right w:val="single" w:sz="6" w:space="0" w:color="auto"/>
            </w:tcBorders>
            <w:vAlign w:val="center"/>
          </w:tcPr>
          <w:p w:rsidR="00A22DAA" w:rsidRPr="001A7482" w:rsidRDefault="00A22DAA" w:rsidP="006D2CE2">
            <w:pPr>
              <w:pStyle w:val="Texto"/>
              <w:spacing w:after="0" w:line="240" w:lineRule="exact"/>
              <w:ind w:firstLine="0"/>
              <w:jc w:val="left"/>
              <w:rPr>
                <w:rFonts w:asciiTheme="minorHAnsi" w:hAnsiTheme="minorHAnsi" w:cstheme="minorHAnsi"/>
                <w:sz w:val="20"/>
                <w:lang w:val="es-MX"/>
              </w:rPr>
            </w:pPr>
            <w:r w:rsidRPr="001A7482">
              <w:rPr>
                <w:rFonts w:asciiTheme="minorHAnsi" w:hAnsiTheme="minorHAnsi" w:cstheme="minorHAnsi"/>
                <w:sz w:val="20"/>
                <w:lang w:val="es-MX"/>
              </w:rPr>
              <w:t>Efectivo en Bancos –Tesorería</w:t>
            </w:r>
          </w:p>
        </w:tc>
        <w:tc>
          <w:tcPr>
            <w:tcW w:w="1776" w:type="dxa"/>
            <w:tcBorders>
              <w:top w:val="single" w:sz="6" w:space="0" w:color="auto"/>
              <w:left w:val="single" w:sz="6" w:space="0" w:color="auto"/>
              <w:bottom w:val="single" w:sz="6" w:space="0" w:color="auto"/>
              <w:right w:val="single" w:sz="6" w:space="0" w:color="auto"/>
            </w:tcBorders>
            <w:vAlign w:val="center"/>
          </w:tcPr>
          <w:p w:rsidR="00A22DAA" w:rsidRPr="001A7482" w:rsidRDefault="00A22DAA" w:rsidP="006D2CE2">
            <w:pPr>
              <w:pStyle w:val="Texto"/>
              <w:spacing w:after="0" w:line="240" w:lineRule="exact"/>
              <w:ind w:firstLine="0"/>
              <w:jc w:val="right"/>
              <w:rPr>
                <w:rFonts w:asciiTheme="minorHAnsi" w:hAnsiTheme="minorHAnsi" w:cstheme="minorHAnsi"/>
                <w:sz w:val="20"/>
                <w:lang w:val="es-MX"/>
              </w:rPr>
            </w:pPr>
            <w:r w:rsidRPr="001A7482">
              <w:rPr>
                <w:rFonts w:asciiTheme="minorHAnsi" w:hAnsiTheme="minorHAnsi" w:cstheme="minorHAnsi"/>
                <w:sz w:val="20"/>
                <w:lang w:val="es-MX"/>
              </w:rPr>
              <w:t>$1,164,390,200</w:t>
            </w:r>
          </w:p>
        </w:tc>
        <w:tc>
          <w:tcPr>
            <w:tcW w:w="1649" w:type="dxa"/>
            <w:tcBorders>
              <w:top w:val="single" w:sz="6" w:space="0" w:color="auto"/>
              <w:left w:val="single" w:sz="6" w:space="0" w:color="auto"/>
              <w:bottom w:val="single" w:sz="6" w:space="0" w:color="auto"/>
              <w:right w:val="single" w:sz="6" w:space="0" w:color="auto"/>
            </w:tcBorders>
            <w:vAlign w:val="center"/>
          </w:tcPr>
          <w:p w:rsidR="00A22DAA" w:rsidRPr="001A7482" w:rsidRDefault="00A22DAA" w:rsidP="006D2CE2">
            <w:pPr>
              <w:pStyle w:val="Texto"/>
              <w:spacing w:after="0" w:line="240" w:lineRule="exact"/>
              <w:ind w:firstLine="0"/>
              <w:jc w:val="right"/>
              <w:rPr>
                <w:rFonts w:asciiTheme="minorHAnsi" w:hAnsiTheme="minorHAnsi" w:cstheme="minorHAnsi"/>
                <w:sz w:val="20"/>
                <w:lang w:val="es-MX"/>
              </w:rPr>
            </w:pPr>
            <w:r w:rsidRPr="001A7482">
              <w:rPr>
                <w:rFonts w:asciiTheme="minorHAnsi" w:hAnsiTheme="minorHAnsi" w:cstheme="minorHAnsi"/>
                <w:sz w:val="20"/>
                <w:lang w:val="es-MX"/>
              </w:rPr>
              <w:t>$891,971,817</w:t>
            </w:r>
          </w:p>
        </w:tc>
      </w:tr>
      <w:tr w:rsidR="00A22DAA" w:rsidRPr="001A7482" w:rsidTr="006D2CE2">
        <w:trPr>
          <w:cantSplit/>
          <w:trHeight w:val="480"/>
          <w:jc w:val="center"/>
        </w:trPr>
        <w:tc>
          <w:tcPr>
            <w:tcW w:w="3472" w:type="dxa"/>
            <w:tcBorders>
              <w:top w:val="single" w:sz="6" w:space="0" w:color="auto"/>
              <w:left w:val="single" w:sz="6" w:space="0" w:color="auto"/>
              <w:bottom w:val="single" w:sz="6" w:space="0" w:color="auto"/>
              <w:right w:val="single" w:sz="6" w:space="0" w:color="auto"/>
            </w:tcBorders>
            <w:vAlign w:val="center"/>
          </w:tcPr>
          <w:p w:rsidR="00A22DAA" w:rsidRPr="001A7482" w:rsidRDefault="00A22DAA" w:rsidP="006D2CE2">
            <w:pPr>
              <w:pStyle w:val="Texto"/>
              <w:spacing w:after="0" w:line="240" w:lineRule="exact"/>
              <w:ind w:firstLine="0"/>
              <w:jc w:val="left"/>
              <w:rPr>
                <w:rFonts w:asciiTheme="minorHAnsi" w:hAnsiTheme="minorHAnsi" w:cstheme="minorHAnsi"/>
                <w:sz w:val="20"/>
                <w:lang w:val="es-MX"/>
              </w:rPr>
            </w:pPr>
            <w:r w:rsidRPr="001A7482">
              <w:rPr>
                <w:rFonts w:asciiTheme="minorHAnsi" w:hAnsiTheme="minorHAnsi" w:cstheme="minorHAnsi"/>
                <w:sz w:val="20"/>
                <w:lang w:val="es-MX"/>
              </w:rPr>
              <w:t>Inversiones temporales (hasta 3 meses)</w:t>
            </w:r>
          </w:p>
        </w:tc>
        <w:tc>
          <w:tcPr>
            <w:tcW w:w="1776" w:type="dxa"/>
            <w:tcBorders>
              <w:top w:val="single" w:sz="6" w:space="0" w:color="auto"/>
              <w:left w:val="single" w:sz="6" w:space="0" w:color="auto"/>
              <w:bottom w:val="single" w:sz="6" w:space="0" w:color="auto"/>
              <w:right w:val="single" w:sz="6" w:space="0" w:color="auto"/>
            </w:tcBorders>
            <w:vAlign w:val="center"/>
          </w:tcPr>
          <w:p w:rsidR="00A22DAA" w:rsidRPr="001A7482" w:rsidRDefault="00A22DAA" w:rsidP="004952DD">
            <w:pPr>
              <w:pStyle w:val="Texto"/>
              <w:spacing w:after="0" w:line="240" w:lineRule="exact"/>
              <w:ind w:firstLine="0"/>
              <w:jc w:val="right"/>
              <w:rPr>
                <w:rFonts w:asciiTheme="minorHAnsi" w:hAnsiTheme="minorHAnsi" w:cstheme="minorHAnsi"/>
                <w:sz w:val="20"/>
                <w:lang w:val="es-MX"/>
              </w:rPr>
            </w:pPr>
            <w:r w:rsidRPr="001A7482">
              <w:rPr>
                <w:rFonts w:asciiTheme="minorHAnsi" w:hAnsiTheme="minorHAnsi" w:cstheme="minorHAnsi"/>
                <w:sz w:val="20"/>
                <w:lang w:val="es-MX"/>
              </w:rPr>
              <w:t>$628,517,690</w:t>
            </w:r>
          </w:p>
        </w:tc>
        <w:tc>
          <w:tcPr>
            <w:tcW w:w="1649" w:type="dxa"/>
            <w:tcBorders>
              <w:top w:val="single" w:sz="6" w:space="0" w:color="auto"/>
              <w:left w:val="single" w:sz="6" w:space="0" w:color="auto"/>
              <w:bottom w:val="single" w:sz="6" w:space="0" w:color="auto"/>
              <w:right w:val="single" w:sz="6" w:space="0" w:color="auto"/>
            </w:tcBorders>
            <w:vAlign w:val="center"/>
          </w:tcPr>
          <w:p w:rsidR="00A22DAA" w:rsidRPr="001A7482" w:rsidRDefault="00A22DAA" w:rsidP="006D2CE2">
            <w:pPr>
              <w:pStyle w:val="Texto"/>
              <w:spacing w:after="0" w:line="240" w:lineRule="exact"/>
              <w:ind w:firstLine="0"/>
              <w:jc w:val="right"/>
              <w:rPr>
                <w:rFonts w:asciiTheme="minorHAnsi" w:hAnsiTheme="minorHAnsi" w:cstheme="minorHAnsi"/>
                <w:sz w:val="20"/>
                <w:lang w:val="es-MX"/>
              </w:rPr>
            </w:pPr>
            <w:r w:rsidRPr="001A7482">
              <w:rPr>
                <w:rFonts w:asciiTheme="minorHAnsi" w:hAnsiTheme="minorHAnsi" w:cstheme="minorHAnsi"/>
                <w:sz w:val="20"/>
                <w:lang w:val="es-MX"/>
              </w:rPr>
              <w:t>$615,834,079</w:t>
            </w:r>
          </w:p>
        </w:tc>
      </w:tr>
      <w:tr w:rsidR="00A22DAA" w:rsidRPr="001A7482" w:rsidTr="006D2CE2">
        <w:trPr>
          <w:cantSplit/>
          <w:trHeight w:val="480"/>
          <w:jc w:val="center"/>
        </w:trPr>
        <w:tc>
          <w:tcPr>
            <w:tcW w:w="3472" w:type="dxa"/>
            <w:tcBorders>
              <w:top w:val="single" w:sz="6" w:space="0" w:color="auto"/>
              <w:left w:val="single" w:sz="6" w:space="0" w:color="auto"/>
              <w:bottom w:val="single" w:sz="6" w:space="0" w:color="auto"/>
              <w:right w:val="single" w:sz="6" w:space="0" w:color="auto"/>
            </w:tcBorders>
            <w:vAlign w:val="center"/>
          </w:tcPr>
          <w:p w:rsidR="00A22DAA" w:rsidRPr="001A7482" w:rsidRDefault="00A22DAA" w:rsidP="006D2CE2">
            <w:pPr>
              <w:pStyle w:val="Texto"/>
              <w:spacing w:after="0" w:line="240" w:lineRule="exact"/>
              <w:ind w:firstLine="0"/>
              <w:jc w:val="left"/>
              <w:rPr>
                <w:rFonts w:asciiTheme="minorHAnsi" w:hAnsiTheme="minorHAnsi" w:cstheme="minorHAnsi"/>
                <w:sz w:val="20"/>
                <w:lang w:val="es-MX"/>
              </w:rPr>
            </w:pPr>
            <w:r w:rsidRPr="001A7482">
              <w:rPr>
                <w:rFonts w:asciiTheme="minorHAnsi" w:hAnsiTheme="minorHAnsi" w:cstheme="minorHAnsi"/>
                <w:sz w:val="20"/>
                <w:lang w:val="es-MX"/>
              </w:rPr>
              <w:t>Depósitos de fondos de terceros y otros</w:t>
            </w:r>
          </w:p>
        </w:tc>
        <w:tc>
          <w:tcPr>
            <w:tcW w:w="1776" w:type="dxa"/>
            <w:tcBorders>
              <w:top w:val="single" w:sz="6" w:space="0" w:color="auto"/>
              <w:left w:val="single" w:sz="6" w:space="0" w:color="auto"/>
              <w:bottom w:val="single" w:sz="6" w:space="0" w:color="auto"/>
              <w:right w:val="single" w:sz="6" w:space="0" w:color="auto"/>
            </w:tcBorders>
            <w:vAlign w:val="center"/>
          </w:tcPr>
          <w:p w:rsidR="00A22DAA" w:rsidRPr="001A7482" w:rsidRDefault="00A22DAA" w:rsidP="006D2CE2">
            <w:pPr>
              <w:pStyle w:val="Texto"/>
              <w:spacing w:after="0" w:line="240" w:lineRule="exact"/>
              <w:ind w:firstLine="0"/>
              <w:jc w:val="right"/>
              <w:rPr>
                <w:rFonts w:asciiTheme="minorHAnsi" w:hAnsiTheme="minorHAnsi" w:cstheme="minorHAnsi"/>
                <w:sz w:val="20"/>
                <w:lang w:val="es-MX"/>
              </w:rPr>
            </w:pPr>
            <w:r w:rsidRPr="001A7482">
              <w:rPr>
                <w:rFonts w:asciiTheme="minorHAnsi" w:hAnsiTheme="minorHAnsi" w:cstheme="minorHAnsi"/>
                <w:sz w:val="20"/>
                <w:lang w:val="es-MX"/>
              </w:rPr>
              <w:t>$1,494,678,742</w:t>
            </w:r>
          </w:p>
        </w:tc>
        <w:tc>
          <w:tcPr>
            <w:tcW w:w="1649" w:type="dxa"/>
            <w:tcBorders>
              <w:top w:val="single" w:sz="6" w:space="0" w:color="auto"/>
              <w:left w:val="single" w:sz="6" w:space="0" w:color="auto"/>
              <w:bottom w:val="single" w:sz="6" w:space="0" w:color="auto"/>
              <w:right w:val="single" w:sz="6" w:space="0" w:color="auto"/>
            </w:tcBorders>
            <w:vAlign w:val="center"/>
          </w:tcPr>
          <w:p w:rsidR="00A22DAA" w:rsidRPr="001A7482" w:rsidRDefault="00A22DAA" w:rsidP="006D2CE2">
            <w:pPr>
              <w:pStyle w:val="Texto"/>
              <w:spacing w:after="0" w:line="240" w:lineRule="exact"/>
              <w:ind w:firstLine="0"/>
              <w:jc w:val="right"/>
              <w:rPr>
                <w:rFonts w:asciiTheme="minorHAnsi" w:hAnsiTheme="minorHAnsi" w:cstheme="minorHAnsi"/>
                <w:sz w:val="20"/>
                <w:lang w:val="es-MX"/>
              </w:rPr>
            </w:pPr>
            <w:r w:rsidRPr="001A7482">
              <w:rPr>
                <w:rFonts w:asciiTheme="minorHAnsi" w:hAnsiTheme="minorHAnsi" w:cstheme="minorHAnsi"/>
                <w:sz w:val="20"/>
                <w:lang w:val="es-MX"/>
              </w:rPr>
              <w:t>$1,516,098,728</w:t>
            </w:r>
          </w:p>
        </w:tc>
      </w:tr>
      <w:tr w:rsidR="00A22DAA" w:rsidRPr="001A7482" w:rsidTr="006D2CE2">
        <w:trPr>
          <w:cantSplit/>
          <w:trHeight w:val="480"/>
          <w:jc w:val="center"/>
        </w:trPr>
        <w:tc>
          <w:tcPr>
            <w:tcW w:w="3472" w:type="dxa"/>
            <w:tcBorders>
              <w:top w:val="single" w:sz="6" w:space="0" w:color="auto"/>
              <w:left w:val="single" w:sz="6" w:space="0" w:color="auto"/>
              <w:bottom w:val="single" w:sz="6" w:space="0" w:color="auto"/>
              <w:right w:val="single" w:sz="6" w:space="0" w:color="auto"/>
            </w:tcBorders>
            <w:vAlign w:val="center"/>
          </w:tcPr>
          <w:p w:rsidR="00A22DAA" w:rsidRPr="001A7482" w:rsidRDefault="00A22DAA" w:rsidP="006D2CE2">
            <w:pPr>
              <w:pStyle w:val="Texto"/>
              <w:spacing w:after="0" w:line="240" w:lineRule="exact"/>
              <w:ind w:firstLine="0"/>
              <w:jc w:val="left"/>
              <w:rPr>
                <w:rFonts w:asciiTheme="minorHAnsi" w:hAnsiTheme="minorHAnsi" w:cstheme="minorHAnsi"/>
                <w:sz w:val="20"/>
                <w:lang w:val="es-MX"/>
              </w:rPr>
            </w:pPr>
            <w:r w:rsidRPr="001A7482">
              <w:rPr>
                <w:rFonts w:asciiTheme="minorHAnsi" w:hAnsiTheme="minorHAnsi" w:cstheme="minorHAnsi"/>
                <w:sz w:val="20"/>
                <w:lang w:val="es-MX"/>
              </w:rPr>
              <w:t>Fondos con afectación especifica</w:t>
            </w:r>
          </w:p>
        </w:tc>
        <w:tc>
          <w:tcPr>
            <w:tcW w:w="1776" w:type="dxa"/>
            <w:tcBorders>
              <w:top w:val="single" w:sz="6" w:space="0" w:color="auto"/>
              <w:left w:val="single" w:sz="6" w:space="0" w:color="auto"/>
              <w:bottom w:val="single" w:sz="6" w:space="0" w:color="auto"/>
              <w:right w:val="single" w:sz="6" w:space="0" w:color="auto"/>
            </w:tcBorders>
            <w:vAlign w:val="center"/>
          </w:tcPr>
          <w:p w:rsidR="00A22DAA" w:rsidRPr="001A7482" w:rsidRDefault="00A22DAA" w:rsidP="006D2CE2">
            <w:pPr>
              <w:pStyle w:val="Texto"/>
              <w:spacing w:after="0" w:line="240" w:lineRule="exact"/>
              <w:ind w:firstLine="0"/>
              <w:jc w:val="right"/>
              <w:rPr>
                <w:rFonts w:asciiTheme="minorHAnsi" w:hAnsiTheme="minorHAnsi" w:cstheme="minorHAnsi"/>
                <w:sz w:val="20"/>
                <w:lang w:val="es-MX"/>
              </w:rPr>
            </w:pPr>
            <w:r w:rsidRPr="001A7482">
              <w:rPr>
                <w:rFonts w:asciiTheme="minorHAnsi" w:hAnsiTheme="minorHAnsi" w:cstheme="minorHAnsi"/>
                <w:sz w:val="20"/>
                <w:lang w:val="es-MX"/>
              </w:rPr>
              <w:t>$0</w:t>
            </w:r>
          </w:p>
        </w:tc>
        <w:tc>
          <w:tcPr>
            <w:tcW w:w="1649" w:type="dxa"/>
            <w:tcBorders>
              <w:top w:val="single" w:sz="6" w:space="0" w:color="auto"/>
              <w:left w:val="single" w:sz="6" w:space="0" w:color="auto"/>
              <w:bottom w:val="single" w:sz="6" w:space="0" w:color="auto"/>
              <w:right w:val="single" w:sz="6" w:space="0" w:color="auto"/>
            </w:tcBorders>
            <w:vAlign w:val="center"/>
          </w:tcPr>
          <w:p w:rsidR="00A22DAA" w:rsidRPr="001A7482" w:rsidRDefault="00A22DAA" w:rsidP="006D2CE2">
            <w:pPr>
              <w:pStyle w:val="Texto"/>
              <w:spacing w:after="0" w:line="240" w:lineRule="exact"/>
              <w:ind w:firstLine="0"/>
              <w:jc w:val="right"/>
              <w:rPr>
                <w:rFonts w:asciiTheme="minorHAnsi" w:hAnsiTheme="minorHAnsi" w:cstheme="minorHAnsi"/>
                <w:sz w:val="20"/>
                <w:lang w:val="es-MX"/>
              </w:rPr>
            </w:pPr>
            <w:r w:rsidRPr="001A7482">
              <w:rPr>
                <w:rFonts w:asciiTheme="minorHAnsi" w:hAnsiTheme="minorHAnsi" w:cstheme="minorHAnsi"/>
                <w:sz w:val="20"/>
                <w:lang w:val="es-MX"/>
              </w:rPr>
              <w:t>$0</w:t>
            </w:r>
          </w:p>
        </w:tc>
      </w:tr>
      <w:tr w:rsidR="00A22DAA" w:rsidRPr="001A7482" w:rsidTr="006D2CE2">
        <w:trPr>
          <w:cantSplit/>
          <w:trHeight w:val="480"/>
          <w:jc w:val="center"/>
        </w:trPr>
        <w:tc>
          <w:tcPr>
            <w:tcW w:w="3472" w:type="dxa"/>
            <w:tcBorders>
              <w:top w:val="single" w:sz="6" w:space="0" w:color="auto"/>
              <w:left w:val="single" w:sz="6" w:space="0" w:color="auto"/>
              <w:bottom w:val="single" w:sz="6" w:space="0" w:color="auto"/>
              <w:right w:val="single" w:sz="6" w:space="0" w:color="auto"/>
            </w:tcBorders>
            <w:vAlign w:val="center"/>
          </w:tcPr>
          <w:p w:rsidR="00A22DAA" w:rsidRPr="001A7482" w:rsidRDefault="00A22DAA" w:rsidP="006D2CE2">
            <w:pPr>
              <w:pStyle w:val="Texto"/>
              <w:spacing w:after="0" w:line="240" w:lineRule="exact"/>
              <w:ind w:firstLine="0"/>
              <w:jc w:val="left"/>
              <w:rPr>
                <w:rFonts w:asciiTheme="minorHAnsi" w:hAnsiTheme="minorHAnsi" w:cstheme="minorHAnsi"/>
                <w:b/>
                <w:sz w:val="20"/>
                <w:lang w:val="es-MX"/>
              </w:rPr>
            </w:pPr>
            <w:r w:rsidRPr="001A7482">
              <w:rPr>
                <w:rFonts w:asciiTheme="minorHAnsi" w:hAnsiTheme="minorHAnsi" w:cstheme="minorHAnsi"/>
                <w:b/>
                <w:sz w:val="20"/>
                <w:lang w:val="es-MX"/>
              </w:rPr>
              <w:t>Total de efectivo y equivalentes</w:t>
            </w:r>
          </w:p>
        </w:tc>
        <w:tc>
          <w:tcPr>
            <w:tcW w:w="1776" w:type="dxa"/>
            <w:tcBorders>
              <w:top w:val="single" w:sz="6" w:space="0" w:color="auto"/>
              <w:left w:val="single" w:sz="6" w:space="0" w:color="auto"/>
              <w:bottom w:val="single" w:sz="6" w:space="0" w:color="auto"/>
              <w:right w:val="single" w:sz="6" w:space="0" w:color="auto"/>
            </w:tcBorders>
            <w:vAlign w:val="center"/>
          </w:tcPr>
          <w:p w:rsidR="00A22DAA" w:rsidRPr="001A7482" w:rsidRDefault="00A22DAA" w:rsidP="006D2CE2">
            <w:pPr>
              <w:pStyle w:val="Texto"/>
              <w:spacing w:after="0" w:line="240" w:lineRule="exact"/>
              <w:ind w:firstLine="0"/>
              <w:jc w:val="right"/>
              <w:rPr>
                <w:rFonts w:asciiTheme="minorHAnsi" w:hAnsiTheme="minorHAnsi" w:cstheme="minorHAnsi"/>
                <w:b/>
                <w:sz w:val="20"/>
                <w:lang w:val="es-MX"/>
              </w:rPr>
            </w:pPr>
            <w:r w:rsidRPr="001A7482">
              <w:rPr>
                <w:rFonts w:asciiTheme="minorHAnsi" w:hAnsiTheme="minorHAnsi" w:cstheme="minorHAnsi"/>
                <w:b/>
                <w:sz w:val="20"/>
                <w:lang w:val="es-MX"/>
              </w:rPr>
              <w:t>$3,287,586,632</w:t>
            </w:r>
          </w:p>
        </w:tc>
        <w:tc>
          <w:tcPr>
            <w:tcW w:w="1649" w:type="dxa"/>
            <w:tcBorders>
              <w:top w:val="single" w:sz="6" w:space="0" w:color="auto"/>
              <w:left w:val="single" w:sz="6" w:space="0" w:color="auto"/>
              <w:bottom w:val="single" w:sz="6" w:space="0" w:color="auto"/>
              <w:right w:val="single" w:sz="6" w:space="0" w:color="auto"/>
            </w:tcBorders>
            <w:vAlign w:val="center"/>
          </w:tcPr>
          <w:p w:rsidR="00A22DAA" w:rsidRPr="001A7482" w:rsidRDefault="00A22DAA" w:rsidP="006D2CE2">
            <w:pPr>
              <w:pStyle w:val="Texto"/>
              <w:spacing w:after="0" w:line="240" w:lineRule="exact"/>
              <w:ind w:firstLine="0"/>
              <w:jc w:val="right"/>
              <w:rPr>
                <w:rFonts w:asciiTheme="minorHAnsi" w:hAnsiTheme="minorHAnsi" w:cstheme="minorHAnsi"/>
                <w:b/>
                <w:sz w:val="20"/>
                <w:lang w:val="es-MX"/>
              </w:rPr>
            </w:pPr>
            <w:r w:rsidRPr="001A7482">
              <w:rPr>
                <w:rFonts w:asciiTheme="minorHAnsi" w:hAnsiTheme="minorHAnsi" w:cstheme="minorHAnsi"/>
                <w:b/>
                <w:sz w:val="20"/>
                <w:lang w:val="es-MX"/>
              </w:rPr>
              <w:t>$3,023,904,624</w:t>
            </w:r>
          </w:p>
        </w:tc>
      </w:tr>
    </w:tbl>
    <w:p w:rsidR="00A22DAA" w:rsidRPr="001A7482" w:rsidRDefault="00A22DAA" w:rsidP="00A22DAA">
      <w:pPr>
        <w:pStyle w:val="INCISO"/>
        <w:spacing w:after="0" w:line="240" w:lineRule="exact"/>
        <w:ind w:left="0" w:firstLine="0"/>
        <w:rPr>
          <w:rFonts w:asciiTheme="minorHAnsi" w:hAnsiTheme="minorHAnsi" w:cstheme="minorHAnsi"/>
          <w:b/>
          <w:smallCaps/>
          <w:sz w:val="20"/>
          <w:szCs w:val="20"/>
        </w:rPr>
      </w:pPr>
    </w:p>
    <w:p w:rsidR="00A22DAA" w:rsidRPr="001A7482" w:rsidRDefault="00A22DAA" w:rsidP="00A22DAA">
      <w:pPr>
        <w:pStyle w:val="INCISO"/>
        <w:spacing w:after="0" w:line="240" w:lineRule="exact"/>
        <w:ind w:left="0" w:firstLine="0"/>
        <w:rPr>
          <w:rFonts w:asciiTheme="minorHAnsi" w:hAnsiTheme="minorHAnsi" w:cstheme="minorHAnsi"/>
          <w:b/>
          <w:smallCaps/>
          <w:sz w:val="20"/>
          <w:szCs w:val="20"/>
        </w:rPr>
      </w:pPr>
    </w:p>
    <w:p w:rsidR="00A22DAA" w:rsidRPr="001A7482" w:rsidRDefault="00A22DAA" w:rsidP="00A22DAA">
      <w:pPr>
        <w:pStyle w:val="INCISO"/>
        <w:spacing w:after="0" w:line="240" w:lineRule="exact"/>
        <w:ind w:left="0" w:firstLine="0"/>
        <w:rPr>
          <w:rFonts w:asciiTheme="minorHAnsi" w:hAnsiTheme="minorHAnsi" w:cstheme="minorHAnsi"/>
          <w:b/>
          <w:smallCaps/>
          <w:sz w:val="20"/>
          <w:szCs w:val="20"/>
        </w:rPr>
      </w:pPr>
    </w:p>
    <w:p w:rsidR="00A22DAA" w:rsidRPr="001A7482" w:rsidRDefault="00A22DAA" w:rsidP="00A22DAA">
      <w:pPr>
        <w:pStyle w:val="INCISO"/>
        <w:spacing w:after="0" w:line="240" w:lineRule="exact"/>
        <w:ind w:left="0" w:firstLine="0"/>
        <w:rPr>
          <w:rFonts w:asciiTheme="minorHAnsi" w:hAnsiTheme="minorHAnsi" w:cstheme="minorHAnsi"/>
          <w:b/>
          <w:smallCaps/>
          <w:sz w:val="20"/>
          <w:szCs w:val="20"/>
        </w:rPr>
      </w:pPr>
    </w:p>
    <w:p w:rsidR="00153215" w:rsidRDefault="00153215" w:rsidP="00A22DAA">
      <w:pPr>
        <w:pStyle w:val="INCISO"/>
        <w:spacing w:after="0" w:line="240" w:lineRule="exact"/>
        <w:ind w:left="0" w:firstLine="0"/>
        <w:rPr>
          <w:rFonts w:asciiTheme="minorHAnsi" w:hAnsiTheme="minorHAnsi" w:cstheme="minorHAnsi"/>
          <w:b/>
          <w:smallCaps/>
          <w:sz w:val="20"/>
          <w:szCs w:val="20"/>
        </w:rPr>
      </w:pPr>
    </w:p>
    <w:p w:rsidR="00540886" w:rsidRDefault="00540886" w:rsidP="00A22DAA">
      <w:pPr>
        <w:pStyle w:val="INCISO"/>
        <w:spacing w:after="0" w:line="240" w:lineRule="exact"/>
        <w:ind w:left="0" w:firstLine="0"/>
        <w:rPr>
          <w:rFonts w:asciiTheme="minorHAnsi" w:hAnsiTheme="minorHAnsi" w:cstheme="minorHAnsi"/>
          <w:b/>
          <w:smallCaps/>
          <w:sz w:val="20"/>
          <w:szCs w:val="20"/>
        </w:rPr>
      </w:pPr>
    </w:p>
    <w:p w:rsidR="00540886" w:rsidRDefault="00540886" w:rsidP="00A22DAA">
      <w:pPr>
        <w:pStyle w:val="INCISO"/>
        <w:spacing w:after="0" w:line="240" w:lineRule="exact"/>
        <w:ind w:left="0" w:firstLine="0"/>
        <w:rPr>
          <w:rFonts w:asciiTheme="minorHAnsi" w:hAnsiTheme="minorHAnsi" w:cstheme="minorHAnsi"/>
          <w:b/>
          <w:smallCaps/>
          <w:sz w:val="20"/>
          <w:szCs w:val="20"/>
        </w:rPr>
      </w:pPr>
    </w:p>
    <w:p w:rsidR="00540886" w:rsidRDefault="00540886" w:rsidP="00A22DAA">
      <w:pPr>
        <w:pStyle w:val="INCISO"/>
        <w:spacing w:after="0" w:line="240" w:lineRule="exact"/>
        <w:ind w:left="0" w:firstLine="0"/>
        <w:rPr>
          <w:rFonts w:asciiTheme="minorHAnsi" w:hAnsiTheme="minorHAnsi" w:cstheme="minorHAnsi"/>
          <w:b/>
          <w:smallCaps/>
          <w:sz w:val="20"/>
          <w:szCs w:val="20"/>
        </w:rPr>
      </w:pPr>
    </w:p>
    <w:p w:rsidR="00540886" w:rsidRDefault="00540886" w:rsidP="00A22DAA">
      <w:pPr>
        <w:pStyle w:val="INCISO"/>
        <w:spacing w:after="0" w:line="240" w:lineRule="exact"/>
        <w:ind w:left="0" w:firstLine="0"/>
        <w:rPr>
          <w:rFonts w:asciiTheme="minorHAnsi" w:hAnsiTheme="minorHAnsi" w:cstheme="minorHAnsi"/>
          <w:b/>
          <w:smallCaps/>
          <w:sz w:val="20"/>
          <w:szCs w:val="20"/>
        </w:rPr>
      </w:pPr>
    </w:p>
    <w:p w:rsidR="00540886" w:rsidRDefault="00540886" w:rsidP="00A22DAA">
      <w:pPr>
        <w:pStyle w:val="INCISO"/>
        <w:spacing w:after="0" w:line="240" w:lineRule="exact"/>
        <w:ind w:left="0" w:firstLine="0"/>
        <w:rPr>
          <w:rFonts w:asciiTheme="minorHAnsi" w:hAnsiTheme="minorHAnsi" w:cstheme="minorHAnsi"/>
          <w:b/>
          <w:smallCaps/>
          <w:sz w:val="20"/>
          <w:szCs w:val="20"/>
        </w:rPr>
      </w:pPr>
    </w:p>
    <w:p w:rsidR="00540886" w:rsidRDefault="00540886" w:rsidP="00A22DAA">
      <w:pPr>
        <w:pStyle w:val="INCISO"/>
        <w:spacing w:after="0" w:line="240" w:lineRule="exact"/>
        <w:ind w:left="0" w:firstLine="0"/>
        <w:rPr>
          <w:rFonts w:asciiTheme="minorHAnsi" w:hAnsiTheme="minorHAnsi" w:cstheme="minorHAnsi"/>
          <w:b/>
          <w:smallCaps/>
          <w:sz w:val="20"/>
          <w:szCs w:val="20"/>
        </w:rPr>
      </w:pPr>
    </w:p>
    <w:p w:rsidR="00540886" w:rsidRDefault="00540886" w:rsidP="00A22DAA">
      <w:pPr>
        <w:pStyle w:val="INCISO"/>
        <w:spacing w:after="0" w:line="240" w:lineRule="exact"/>
        <w:ind w:left="0" w:firstLine="0"/>
        <w:rPr>
          <w:rFonts w:asciiTheme="minorHAnsi" w:hAnsiTheme="minorHAnsi" w:cstheme="minorHAnsi"/>
          <w:b/>
          <w:smallCaps/>
          <w:sz w:val="20"/>
          <w:szCs w:val="20"/>
        </w:rPr>
      </w:pPr>
    </w:p>
    <w:p w:rsidR="00540886" w:rsidRDefault="00540886" w:rsidP="00A22DAA">
      <w:pPr>
        <w:pStyle w:val="INCISO"/>
        <w:spacing w:after="0" w:line="240" w:lineRule="exact"/>
        <w:ind w:left="0" w:firstLine="0"/>
        <w:rPr>
          <w:rFonts w:asciiTheme="minorHAnsi" w:hAnsiTheme="minorHAnsi" w:cstheme="minorHAnsi"/>
          <w:b/>
          <w:smallCaps/>
          <w:sz w:val="20"/>
          <w:szCs w:val="20"/>
        </w:rPr>
      </w:pPr>
    </w:p>
    <w:p w:rsidR="00540886" w:rsidRDefault="00540886" w:rsidP="00A22DAA">
      <w:pPr>
        <w:pStyle w:val="INCISO"/>
        <w:spacing w:after="0" w:line="240" w:lineRule="exact"/>
        <w:ind w:left="0" w:firstLine="0"/>
        <w:rPr>
          <w:rFonts w:asciiTheme="minorHAnsi" w:hAnsiTheme="minorHAnsi" w:cstheme="minorHAnsi"/>
          <w:b/>
          <w:smallCaps/>
          <w:sz w:val="20"/>
          <w:szCs w:val="20"/>
        </w:rPr>
      </w:pPr>
    </w:p>
    <w:p w:rsidR="00540886" w:rsidRDefault="00540886" w:rsidP="00A22DAA">
      <w:pPr>
        <w:pStyle w:val="INCISO"/>
        <w:spacing w:after="0" w:line="240" w:lineRule="exact"/>
        <w:ind w:left="0" w:firstLine="0"/>
        <w:rPr>
          <w:rFonts w:asciiTheme="minorHAnsi" w:hAnsiTheme="minorHAnsi" w:cstheme="minorHAnsi"/>
          <w:b/>
          <w:smallCaps/>
          <w:sz w:val="20"/>
          <w:szCs w:val="20"/>
        </w:rPr>
      </w:pPr>
    </w:p>
    <w:p w:rsidR="00540886" w:rsidRDefault="00540886" w:rsidP="00A22DAA">
      <w:pPr>
        <w:pStyle w:val="INCISO"/>
        <w:spacing w:after="0" w:line="240" w:lineRule="exact"/>
        <w:ind w:left="0" w:firstLine="0"/>
        <w:rPr>
          <w:rFonts w:asciiTheme="minorHAnsi" w:hAnsiTheme="minorHAnsi" w:cstheme="minorHAnsi"/>
          <w:b/>
          <w:smallCaps/>
          <w:sz w:val="20"/>
          <w:szCs w:val="20"/>
        </w:rPr>
      </w:pPr>
    </w:p>
    <w:p w:rsidR="00540886" w:rsidRDefault="00540886" w:rsidP="00A22DAA">
      <w:pPr>
        <w:pStyle w:val="INCISO"/>
        <w:spacing w:after="0" w:line="240" w:lineRule="exact"/>
        <w:ind w:left="0" w:firstLine="0"/>
        <w:rPr>
          <w:rFonts w:asciiTheme="minorHAnsi" w:hAnsiTheme="minorHAnsi" w:cstheme="minorHAnsi"/>
          <w:b/>
          <w:smallCaps/>
          <w:sz w:val="20"/>
          <w:szCs w:val="20"/>
        </w:rPr>
      </w:pPr>
    </w:p>
    <w:p w:rsidR="00153215" w:rsidRDefault="00153215" w:rsidP="00A22DAA">
      <w:pPr>
        <w:pStyle w:val="INCISO"/>
        <w:spacing w:after="0" w:line="240" w:lineRule="exact"/>
        <w:ind w:left="0" w:firstLine="0"/>
        <w:rPr>
          <w:rFonts w:asciiTheme="minorHAnsi" w:hAnsiTheme="minorHAnsi" w:cstheme="minorHAnsi"/>
          <w:b/>
          <w:smallCaps/>
          <w:sz w:val="20"/>
          <w:szCs w:val="20"/>
        </w:rPr>
      </w:pPr>
    </w:p>
    <w:p w:rsidR="00153215" w:rsidRPr="001A7482" w:rsidRDefault="00153215" w:rsidP="00A22DAA">
      <w:pPr>
        <w:pStyle w:val="INCISO"/>
        <w:spacing w:after="0" w:line="240" w:lineRule="exact"/>
        <w:ind w:left="0" w:firstLine="0"/>
        <w:rPr>
          <w:rFonts w:asciiTheme="minorHAnsi" w:hAnsiTheme="minorHAnsi" w:cstheme="minorHAnsi"/>
          <w:b/>
          <w:smallCaps/>
          <w:sz w:val="20"/>
          <w:szCs w:val="20"/>
        </w:rPr>
      </w:pPr>
    </w:p>
    <w:p w:rsidR="00A22DAA" w:rsidRPr="003F3389" w:rsidRDefault="00DB09FD" w:rsidP="003F3389">
      <w:pPr>
        <w:pStyle w:val="INCISO"/>
        <w:numPr>
          <w:ilvl w:val="0"/>
          <w:numId w:val="23"/>
        </w:numPr>
        <w:spacing w:after="0" w:line="240" w:lineRule="exact"/>
        <w:rPr>
          <w:rFonts w:asciiTheme="minorHAnsi" w:hAnsiTheme="minorHAnsi" w:cstheme="minorHAnsi"/>
          <w:sz w:val="20"/>
          <w:szCs w:val="20"/>
        </w:rPr>
      </w:pPr>
      <w:r w:rsidRPr="003F3389">
        <w:rPr>
          <w:rFonts w:asciiTheme="minorHAnsi" w:hAnsiTheme="minorHAnsi" w:cstheme="minorHAnsi"/>
          <w:sz w:val="20"/>
          <w:szCs w:val="20"/>
        </w:rPr>
        <w:t>Durante el ejercicio fiscal</w:t>
      </w:r>
      <w:r w:rsidR="00A22DAA" w:rsidRPr="003F3389">
        <w:rPr>
          <w:rFonts w:asciiTheme="minorHAnsi" w:hAnsiTheme="minorHAnsi" w:cstheme="minorHAnsi"/>
          <w:sz w:val="20"/>
          <w:szCs w:val="20"/>
        </w:rPr>
        <w:t xml:space="preserve"> se realiz</w:t>
      </w:r>
      <w:r w:rsidRPr="003F3389">
        <w:rPr>
          <w:rFonts w:asciiTheme="minorHAnsi" w:hAnsiTheme="minorHAnsi" w:cstheme="minorHAnsi"/>
          <w:sz w:val="20"/>
          <w:szCs w:val="20"/>
        </w:rPr>
        <w:t>aron</w:t>
      </w:r>
      <w:r w:rsidR="00A22DAA" w:rsidRPr="003F3389">
        <w:rPr>
          <w:rFonts w:asciiTheme="minorHAnsi" w:hAnsiTheme="minorHAnsi" w:cstheme="minorHAnsi"/>
          <w:sz w:val="20"/>
          <w:szCs w:val="20"/>
        </w:rPr>
        <w:t xml:space="preserve"> la</w:t>
      </w:r>
      <w:r w:rsidRPr="003F3389">
        <w:rPr>
          <w:rFonts w:asciiTheme="minorHAnsi" w:hAnsiTheme="minorHAnsi" w:cstheme="minorHAnsi"/>
          <w:sz w:val="20"/>
          <w:szCs w:val="20"/>
        </w:rPr>
        <w:t>s</w:t>
      </w:r>
      <w:r w:rsidR="00A22DAA" w:rsidRPr="003F3389">
        <w:rPr>
          <w:rFonts w:asciiTheme="minorHAnsi" w:hAnsiTheme="minorHAnsi" w:cstheme="minorHAnsi"/>
          <w:sz w:val="20"/>
          <w:szCs w:val="20"/>
        </w:rPr>
        <w:t xml:space="preserve"> siguiente adquisición de bienes muebles:</w:t>
      </w:r>
    </w:p>
    <w:p w:rsidR="003F3389" w:rsidRPr="001A7482" w:rsidRDefault="003F3389" w:rsidP="003F3389">
      <w:pPr>
        <w:pStyle w:val="INCISO"/>
        <w:spacing w:after="0" w:line="240" w:lineRule="exact"/>
        <w:ind w:left="720" w:firstLine="0"/>
        <w:rPr>
          <w:rFonts w:asciiTheme="minorHAnsi" w:hAnsiTheme="minorHAnsi" w:cstheme="minorHAnsi"/>
          <w:sz w:val="20"/>
          <w:szCs w:val="20"/>
        </w:rPr>
      </w:pPr>
    </w:p>
    <w:tbl>
      <w:tblPr>
        <w:tblW w:w="10358" w:type="dxa"/>
        <w:tblInd w:w="60" w:type="dxa"/>
        <w:tblLayout w:type="fixed"/>
        <w:tblCellMar>
          <w:left w:w="70" w:type="dxa"/>
          <w:right w:w="70" w:type="dxa"/>
        </w:tblCellMar>
        <w:tblLook w:val="04A0"/>
      </w:tblPr>
      <w:tblGrid>
        <w:gridCol w:w="2278"/>
        <w:gridCol w:w="1560"/>
        <w:gridCol w:w="1417"/>
        <w:gridCol w:w="3969"/>
        <w:gridCol w:w="1134"/>
      </w:tblGrid>
      <w:tr w:rsidR="003F3389" w:rsidRPr="003F3389" w:rsidTr="003F3389">
        <w:trPr>
          <w:trHeight w:val="1485"/>
        </w:trPr>
        <w:tc>
          <w:tcPr>
            <w:tcW w:w="2278" w:type="dxa"/>
            <w:tcBorders>
              <w:top w:val="single" w:sz="8" w:space="0" w:color="auto"/>
              <w:left w:val="single" w:sz="8" w:space="0" w:color="auto"/>
              <w:bottom w:val="single" w:sz="8" w:space="0" w:color="auto"/>
              <w:right w:val="nil"/>
            </w:tcBorders>
            <w:shd w:val="clear" w:color="auto" w:fill="D0CECE" w:themeFill="background2" w:themeFillShade="E6"/>
            <w:vAlign w:val="center"/>
            <w:hideMark/>
          </w:tcPr>
          <w:p w:rsidR="003F3389" w:rsidRPr="003F3389" w:rsidRDefault="003F3389" w:rsidP="003F3389">
            <w:pPr>
              <w:spacing w:after="0" w:line="240" w:lineRule="auto"/>
              <w:jc w:val="center"/>
              <w:rPr>
                <w:rFonts w:asciiTheme="minorHAnsi" w:eastAsia="Times New Roman" w:hAnsiTheme="minorHAnsi" w:cstheme="minorHAnsi"/>
                <w:b/>
                <w:bCs/>
                <w:color w:val="000000" w:themeColor="text1"/>
                <w:sz w:val="18"/>
                <w:szCs w:val="18"/>
                <w:lang w:eastAsia="es-MX"/>
              </w:rPr>
            </w:pPr>
            <w:r w:rsidRPr="003F3389">
              <w:rPr>
                <w:rFonts w:asciiTheme="minorHAnsi" w:eastAsia="Times New Roman" w:hAnsiTheme="minorHAnsi" w:cstheme="minorHAnsi"/>
                <w:b/>
                <w:bCs/>
                <w:color w:val="000000" w:themeColor="text1"/>
                <w:sz w:val="18"/>
                <w:szCs w:val="18"/>
                <w:lang w:eastAsia="es-MX"/>
              </w:rPr>
              <w:t>CODIGO (CATALOGO DE BIENES ARMONIZADO) GRUPO/SUBGRUPO/CLASE/SUBCLASE/CONSECUTIVO</w:t>
            </w:r>
          </w:p>
        </w:tc>
        <w:tc>
          <w:tcPr>
            <w:tcW w:w="1560"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rsidR="003F3389" w:rsidRPr="003F3389" w:rsidRDefault="003F3389" w:rsidP="003F3389">
            <w:pPr>
              <w:spacing w:after="0" w:line="240" w:lineRule="auto"/>
              <w:jc w:val="center"/>
              <w:rPr>
                <w:rFonts w:asciiTheme="minorHAnsi" w:eastAsia="Times New Roman" w:hAnsiTheme="minorHAnsi" w:cstheme="minorHAnsi"/>
                <w:b/>
                <w:bCs/>
                <w:color w:val="000000" w:themeColor="text1"/>
                <w:sz w:val="18"/>
                <w:szCs w:val="18"/>
                <w:lang w:eastAsia="es-MX"/>
              </w:rPr>
            </w:pPr>
            <w:r w:rsidRPr="003F3389">
              <w:rPr>
                <w:rFonts w:asciiTheme="minorHAnsi" w:eastAsia="Times New Roman" w:hAnsiTheme="minorHAnsi" w:cstheme="minorHAnsi"/>
                <w:b/>
                <w:bCs/>
                <w:color w:val="000000" w:themeColor="text1"/>
                <w:sz w:val="18"/>
                <w:szCs w:val="18"/>
                <w:lang w:eastAsia="es-MX"/>
              </w:rPr>
              <w:t>FECHA DE ADQUISICION</w:t>
            </w:r>
          </w:p>
        </w:tc>
        <w:tc>
          <w:tcPr>
            <w:tcW w:w="1417"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3F3389" w:rsidRPr="003F3389" w:rsidRDefault="003F3389" w:rsidP="003F3389">
            <w:pPr>
              <w:spacing w:after="0" w:line="240" w:lineRule="auto"/>
              <w:jc w:val="center"/>
              <w:rPr>
                <w:rFonts w:asciiTheme="minorHAnsi" w:eastAsia="Times New Roman" w:hAnsiTheme="minorHAnsi" w:cstheme="minorHAnsi"/>
                <w:b/>
                <w:bCs/>
                <w:color w:val="000000" w:themeColor="text1"/>
                <w:sz w:val="18"/>
                <w:szCs w:val="18"/>
                <w:lang w:eastAsia="es-MX"/>
              </w:rPr>
            </w:pPr>
            <w:r w:rsidRPr="003F3389">
              <w:rPr>
                <w:rFonts w:asciiTheme="minorHAnsi" w:eastAsia="Times New Roman" w:hAnsiTheme="minorHAnsi" w:cstheme="minorHAnsi"/>
                <w:b/>
                <w:bCs/>
                <w:color w:val="000000" w:themeColor="text1"/>
                <w:sz w:val="18"/>
                <w:szCs w:val="18"/>
                <w:lang w:eastAsia="es-MX"/>
              </w:rPr>
              <w:t>No. FACTURA</w:t>
            </w:r>
          </w:p>
        </w:tc>
        <w:tc>
          <w:tcPr>
            <w:tcW w:w="396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3F3389" w:rsidRPr="003F3389" w:rsidRDefault="003F3389" w:rsidP="003F3389">
            <w:pPr>
              <w:spacing w:after="0" w:line="240" w:lineRule="auto"/>
              <w:jc w:val="center"/>
              <w:rPr>
                <w:rFonts w:asciiTheme="minorHAnsi" w:eastAsia="Times New Roman" w:hAnsiTheme="minorHAnsi" w:cstheme="minorHAnsi"/>
                <w:b/>
                <w:bCs/>
                <w:color w:val="000000" w:themeColor="text1"/>
                <w:sz w:val="18"/>
                <w:szCs w:val="18"/>
                <w:lang w:eastAsia="es-MX"/>
              </w:rPr>
            </w:pPr>
            <w:r w:rsidRPr="003F3389">
              <w:rPr>
                <w:rFonts w:asciiTheme="minorHAnsi" w:eastAsia="Times New Roman" w:hAnsiTheme="minorHAnsi" w:cstheme="minorHAnsi"/>
                <w:b/>
                <w:bCs/>
                <w:color w:val="000000" w:themeColor="text1"/>
                <w:sz w:val="18"/>
                <w:szCs w:val="18"/>
                <w:lang w:eastAsia="es-MX"/>
              </w:rPr>
              <w:t>DESCRIPCIÓN DEL BIEN</w:t>
            </w:r>
          </w:p>
        </w:tc>
        <w:tc>
          <w:tcPr>
            <w:tcW w:w="113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3F3389" w:rsidRPr="003F3389" w:rsidRDefault="003F3389" w:rsidP="003F3389">
            <w:pPr>
              <w:spacing w:after="0" w:line="240" w:lineRule="auto"/>
              <w:jc w:val="center"/>
              <w:rPr>
                <w:rFonts w:asciiTheme="minorHAnsi" w:eastAsia="Times New Roman" w:hAnsiTheme="minorHAnsi" w:cstheme="minorHAnsi"/>
                <w:b/>
                <w:bCs/>
                <w:color w:val="000000" w:themeColor="text1"/>
                <w:sz w:val="18"/>
                <w:szCs w:val="18"/>
                <w:lang w:eastAsia="es-MX"/>
              </w:rPr>
            </w:pPr>
            <w:r w:rsidRPr="003F3389">
              <w:rPr>
                <w:rFonts w:asciiTheme="minorHAnsi" w:eastAsia="Times New Roman" w:hAnsiTheme="minorHAnsi" w:cstheme="minorHAnsi"/>
                <w:b/>
                <w:bCs/>
                <w:color w:val="000000" w:themeColor="text1"/>
                <w:sz w:val="18"/>
                <w:szCs w:val="18"/>
                <w:lang w:eastAsia="es-MX"/>
              </w:rPr>
              <w:t>IMPORTE</w:t>
            </w:r>
          </w:p>
        </w:tc>
      </w:tr>
      <w:tr w:rsidR="003F3389" w:rsidRPr="003F3389" w:rsidTr="003F3389">
        <w:trPr>
          <w:trHeight w:val="1260"/>
        </w:trPr>
        <w:tc>
          <w:tcPr>
            <w:tcW w:w="227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567-5400300-4670</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21/04/2022</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457</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rsidR="003F3389" w:rsidRPr="003F3389" w:rsidRDefault="003F3389" w:rsidP="003F3389">
            <w:pPr>
              <w:spacing w:after="0" w:line="240" w:lineRule="auto"/>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MOTOSIERRA DE 24" CON MOTOR A GASOLINA A 2 TIEMPOS 611CC CON POTENCIA  DE 3HP MARCA SWEDISH HUSCKY POWER MODELO P HUSCKY SH36524 CODIGO SH36524. COLOR NARANJA. INV: 3000-2022-04-0508</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F3389" w:rsidRPr="003F3389" w:rsidRDefault="003F3389" w:rsidP="003F3389">
            <w:pPr>
              <w:spacing w:after="0" w:line="240" w:lineRule="auto"/>
              <w:jc w:val="right"/>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$13,724</w:t>
            </w:r>
          </w:p>
        </w:tc>
      </w:tr>
      <w:tr w:rsidR="003F3389" w:rsidRPr="003F3389" w:rsidTr="003F3389">
        <w:trPr>
          <w:trHeight w:val="1170"/>
        </w:trPr>
        <w:tc>
          <w:tcPr>
            <w:tcW w:w="2278" w:type="dxa"/>
            <w:tcBorders>
              <w:top w:val="nil"/>
              <w:left w:val="single" w:sz="8" w:space="0" w:color="auto"/>
              <w:bottom w:val="single" w:sz="8" w:space="0" w:color="auto"/>
              <w:right w:val="single" w:sz="8" w:space="0" w:color="auto"/>
            </w:tcBorders>
            <w:shd w:val="clear" w:color="000000" w:fill="FFFFFF"/>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567-5400301-4670</w:t>
            </w:r>
          </w:p>
        </w:tc>
        <w:tc>
          <w:tcPr>
            <w:tcW w:w="1560" w:type="dxa"/>
            <w:tcBorders>
              <w:top w:val="nil"/>
              <w:left w:val="nil"/>
              <w:bottom w:val="single" w:sz="8" w:space="0" w:color="auto"/>
              <w:right w:val="single" w:sz="8" w:space="0" w:color="auto"/>
            </w:tcBorders>
            <w:shd w:val="clear" w:color="auto" w:fill="auto"/>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21/04/2022</w:t>
            </w:r>
          </w:p>
        </w:tc>
        <w:tc>
          <w:tcPr>
            <w:tcW w:w="1417" w:type="dxa"/>
            <w:tcBorders>
              <w:top w:val="nil"/>
              <w:left w:val="nil"/>
              <w:bottom w:val="single" w:sz="8" w:space="0" w:color="auto"/>
              <w:right w:val="single" w:sz="8" w:space="0" w:color="auto"/>
            </w:tcBorders>
            <w:shd w:val="clear" w:color="000000" w:fill="FFFFFF"/>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457</w:t>
            </w:r>
          </w:p>
        </w:tc>
        <w:tc>
          <w:tcPr>
            <w:tcW w:w="3969" w:type="dxa"/>
            <w:tcBorders>
              <w:top w:val="nil"/>
              <w:left w:val="nil"/>
              <w:bottom w:val="single" w:sz="8" w:space="0" w:color="auto"/>
              <w:right w:val="single" w:sz="8" w:space="0" w:color="auto"/>
            </w:tcBorders>
            <w:shd w:val="clear" w:color="auto" w:fill="auto"/>
            <w:vAlign w:val="center"/>
            <w:hideMark/>
          </w:tcPr>
          <w:p w:rsidR="003F3389" w:rsidRPr="003F3389" w:rsidRDefault="003F3389" w:rsidP="003F3389">
            <w:pPr>
              <w:spacing w:after="0" w:line="240" w:lineRule="auto"/>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DESBROZADORA A GASOLINA EJE ERECTO USO RUDO DE 63CC DE MOTOR CON POTENCIA DE 3HP MARCA TRUPER MODELO DES-63 CODIGO 12671, COLOR NARANJA. INV: 3000-2022-04-0351</w:t>
            </w:r>
          </w:p>
        </w:tc>
        <w:tc>
          <w:tcPr>
            <w:tcW w:w="1134" w:type="dxa"/>
            <w:tcBorders>
              <w:top w:val="nil"/>
              <w:left w:val="nil"/>
              <w:bottom w:val="single" w:sz="8" w:space="0" w:color="auto"/>
              <w:right w:val="single" w:sz="8" w:space="0" w:color="auto"/>
            </w:tcBorders>
            <w:shd w:val="clear" w:color="auto" w:fill="auto"/>
            <w:vAlign w:val="center"/>
            <w:hideMark/>
          </w:tcPr>
          <w:p w:rsidR="003F3389" w:rsidRPr="003F3389" w:rsidRDefault="003F3389" w:rsidP="003F3389">
            <w:pPr>
              <w:spacing w:after="0" w:line="240" w:lineRule="auto"/>
              <w:jc w:val="right"/>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$9,515</w:t>
            </w:r>
          </w:p>
        </w:tc>
      </w:tr>
      <w:tr w:rsidR="003F3389" w:rsidRPr="003F3389" w:rsidTr="003F3389">
        <w:trPr>
          <w:trHeight w:val="957"/>
        </w:trPr>
        <w:tc>
          <w:tcPr>
            <w:tcW w:w="2278" w:type="dxa"/>
            <w:tcBorders>
              <w:top w:val="nil"/>
              <w:left w:val="single" w:sz="8" w:space="0" w:color="auto"/>
              <w:bottom w:val="single" w:sz="8" w:space="0" w:color="auto"/>
              <w:right w:val="single" w:sz="8" w:space="0" w:color="auto"/>
            </w:tcBorders>
            <w:shd w:val="clear" w:color="000000" w:fill="FFFFFF"/>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567-5400303-4670</w:t>
            </w:r>
          </w:p>
        </w:tc>
        <w:tc>
          <w:tcPr>
            <w:tcW w:w="1560" w:type="dxa"/>
            <w:tcBorders>
              <w:top w:val="nil"/>
              <w:left w:val="nil"/>
              <w:bottom w:val="single" w:sz="8" w:space="0" w:color="auto"/>
              <w:right w:val="single" w:sz="8" w:space="0" w:color="auto"/>
            </w:tcBorders>
            <w:shd w:val="clear" w:color="auto" w:fill="auto"/>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21/04/2022</w:t>
            </w:r>
          </w:p>
        </w:tc>
        <w:tc>
          <w:tcPr>
            <w:tcW w:w="1417" w:type="dxa"/>
            <w:tcBorders>
              <w:top w:val="nil"/>
              <w:left w:val="nil"/>
              <w:bottom w:val="single" w:sz="8" w:space="0" w:color="auto"/>
              <w:right w:val="single" w:sz="8" w:space="0" w:color="auto"/>
            </w:tcBorders>
            <w:shd w:val="clear" w:color="000000" w:fill="FFFFFF"/>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457</w:t>
            </w:r>
          </w:p>
        </w:tc>
        <w:tc>
          <w:tcPr>
            <w:tcW w:w="3969" w:type="dxa"/>
            <w:tcBorders>
              <w:top w:val="nil"/>
              <w:left w:val="nil"/>
              <w:bottom w:val="single" w:sz="8" w:space="0" w:color="auto"/>
              <w:right w:val="single" w:sz="8" w:space="0" w:color="auto"/>
            </w:tcBorders>
            <w:shd w:val="clear" w:color="auto" w:fill="auto"/>
            <w:vAlign w:val="center"/>
            <w:hideMark/>
          </w:tcPr>
          <w:p w:rsidR="003F3389" w:rsidRPr="003F3389" w:rsidRDefault="003F3389" w:rsidP="003F3389">
            <w:pPr>
              <w:spacing w:after="0" w:line="240" w:lineRule="auto"/>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DESBROZADORA A GASOLINA EJE ERECTO USO RUDO DE 63CC DE MOTOR CON POTENCIA DE 3HP MARCA TRUPER MODELO DES-63 CODIGO 12671, COLOR NARANJA. INV: 3000-2022-04-0353</w:t>
            </w:r>
          </w:p>
        </w:tc>
        <w:tc>
          <w:tcPr>
            <w:tcW w:w="1134" w:type="dxa"/>
            <w:tcBorders>
              <w:top w:val="nil"/>
              <w:left w:val="nil"/>
              <w:bottom w:val="single" w:sz="8" w:space="0" w:color="auto"/>
              <w:right w:val="single" w:sz="8" w:space="0" w:color="auto"/>
            </w:tcBorders>
            <w:shd w:val="clear" w:color="auto" w:fill="auto"/>
            <w:vAlign w:val="center"/>
            <w:hideMark/>
          </w:tcPr>
          <w:p w:rsidR="003F3389" w:rsidRPr="003F3389" w:rsidRDefault="003F3389" w:rsidP="003F3389">
            <w:pPr>
              <w:spacing w:after="0" w:line="240" w:lineRule="auto"/>
              <w:jc w:val="right"/>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$9,515</w:t>
            </w:r>
          </w:p>
        </w:tc>
      </w:tr>
      <w:tr w:rsidR="003F3389" w:rsidRPr="003F3389" w:rsidTr="003F3389">
        <w:trPr>
          <w:trHeight w:val="1017"/>
        </w:trPr>
        <w:tc>
          <w:tcPr>
            <w:tcW w:w="2278" w:type="dxa"/>
            <w:tcBorders>
              <w:top w:val="nil"/>
              <w:left w:val="single" w:sz="8" w:space="0" w:color="auto"/>
              <w:bottom w:val="single" w:sz="8" w:space="0" w:color="auto"/>
              <w:right w:val="single" w:sz="8" w:space="0" w:color="auto"/>
            </w:tcBorders>
            <w:shd w:val="clear" w:color="000000" w:fill="FFFFFF"/>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567-5400305-4670</w:t>
            </w:r>
          </w:p>
        </w:tc>
        <w:tc>
          <w:tcPr>
            <w:tcW w:w="1560" w:type="dxa"/>
            <w:tcBorders>
              <w:top w:val="nil"/>
              <w:left w:val="nil"/>
              <w:bottom w:val="single" w:sz="8" w:space="0" w:color="auto"/>
              <w:right w:val="single" w:sz="8" w:space="0" w:color="auto"/>
            </w:tcBorders>
            <w:shd w:val="clear" w:color="auto" w:fill="auto"/>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21/04/2022</w:t>
            </w:r>
          </w:p>
        </w:tc>
        <w:tc>
          <w:tcPr>
            <w:tcW w:w="1417" w:type="dxa"/>
            <w:tcBorders>
              <w:top w:val="nil"/>
              <w:left w:val="nil"/>
              <w:bottom w:val="single" w:sz="8" w:space="0" w:color="auto"/>
              <w:right w:val="single" w:sz="8" w:space="0" w:color="auto"/>
            </w:tcBorders>
            <w:shd w:val="clear" w:color="000000" w:fill="FFFFFF"/>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457</w:t>
            </w:r>
          </w:p>
        </w:tc>
        <w:tc>
          <w:tcPr>
            <w:tcW w:w="3969" w:type="dxa"/>
            <w:tcBorders>
              <w:top w:val="nil"/>
              <w:left w:val="nil"/>
              <w:bottom w:val="single" w:sz="8" w:space="0" w:color="auto"/>
              <w:right w:val="single" w:sz="8" w:space="0" w:color="auto"/>
            </w:tcBorders>
            <w:shd w:val="clear" w:color="auto" w:fill="auto"/>
            <w:vAlign w:val="center"/>
            <w:hideMark/>
          </w:tcPr>
          <w:p w:rsidR="003F3389" w:rsidRPr="003F3389" w:rsidRDefault="003F3389" w:rsidP="003F3389">
            <w:pPr>
              <w:spacing w:after="0" w:line="240" w:lineRule="auto"/>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DESBROZADORA A GASOLINA EJE ERECTO USO RUDO DE 63CC DE MOTOR CON POTENCIA DE 3HP MARCA TRUPER MODELO DES-63 CODIGO 12671, COLOR NARANJA.INV: 3000-2022-04-0367.</w:t>
            </w:r>
          </w:p>
        </w:tc>
        <w:tc>
          <w:tcPr>
            <w:tcW w:w="1134" w:type="dxa"/>
            <w:tcBorders>
              <w:top w:val="nil"/>
              <w:left w:val="nil"/>
              <w:bottom w:val="single" w:sz="8" w:space="0" w:color="auto"/>
              <w:right w:val="single" w:sz="8" w:space="0" w:color="auto"/>
            </w:tcBorders>
            <w:shd w:val="clear" w:color="auto" w:fill="auto"/>
            <w:vAlign w:val="center"/>
            <w:hideMark/>
          </w:tcPr>
          <w:p w:rsidR="003F3389" w:rsidRPr="003F3389" w:rsidRDefault="003F3389" w:rsidP="003F3389">
            <w:pPr>
              <w:spacing w:after="0" w:line="240" w:lineRule="auto"/>
              <w:jc w:val="right"/>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$9,515</w:t>
            </w:r>
          </w:p>
        </w:tc>
      </w:tr>
      <w:tr w:rsidR="003F3389" w:rsidRPr="003F3389" w:rsidTr="003F3389">
        <w:trPr>
          <w:trHeight w:val="885"/>
        </w:trPr>
        <w:tc>
          <w:tcPr>
            <w:tcW w:w="2278" w:type="dxa"/>
            <w:tcBorders>
              <w:top w:val="nil"/>
              <w:left w:val="single" w:sz="8" w:space="0" w:color="auto"/>
              <w:bottom w:val="single" w:sz="8" w:space="0" w:color="auto"/>
              <w:right w:val="single" w:sz="8" w:space="0" w:color="auto"/>
            </w:tcBorders>
            <w:shd w:val="clear" w:color="000000" w:fill="FFFFFF"/>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567-5400299-4670</w:t>
            </w:r>
          </w:p>
        </w:tc>
        <w:tc>
          <w:tcPr>
            <w:tcW w:w="1560" w:type="dxa"/>
            <w:tcBorders>
              <w:top w:val="nil"/>
              <w:left w:val="nil"/>
              <w:bottom w:val="single" w:sz="8" w:space="0" w:color="auto"/>
              <w:right w:val="single" w:sz="8" w:space="0" w:color="auto"/>
            </w:tcBorders>
            <w:shd w:val="clear" w:color="auto" w:fill="auto"/>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05/05/2022</w:t>
            </w:r>
          </w:p>
        </w:tc>
        <w:tc>
          <w:tcPr>
            <w:tcW w:w="1417" w:type="dxa"/>
            <w:tcBorders>
              <w:top w:val="nil"/>
              <w:left w:val="nil"/>
              <w:bottom w:val="single" w:sz="8" w:space="0" w:color="auto"/>
              <w:right w:val="single" w:sz="8" w:space="0" w:color="auto"/>
            </w:tcBorders>
            <w:shd w:val="clear" w:color="000000" w:fill="FFFFFF"/>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F 5651</w:t>
            </w:r>
          </w:p>
        </w:tc>
        <w:tc>
          <w:tcPr>
            <w:tcW w:w="3969" w:type="dxa"/>
            <w:tcBorders>
              <w:top w:val="nil"/>
              <w:left w:val="nil"/>
              <w:bottom w:val="single" w:sz="8" w:space="0" w:color="auto"/>
              <w:right w:val="single" w:sz="8" w:space="0" w:color="auto"/>
            </w:tcBorders>
            <w:shd w:val="clear" w:color="auto" w:fill="auto"/>
            <w:vAlign w:val="center"/>
            <w:hideMark/>
          </w:tcPr>
          <w:p w:rsidR="003F3389" w:rsidRPr="003F3389" w:rsidRDefault="003F3389" w:rsidP="003F3389">
            <w:pPr>
              <w:spacing w:after="0" w:line="240" w:lineRule="auto"/>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NEBULIZADOR ELECTRICO EN FRIO, MARCA GUARANY, CAPACIDAD 5LT, SERIE011684, MODELO 2020, COLOR AMARILLO; INV.3000-2022-04-1107</w:t>
            </w:r>
          </w:p>
        </w:tc>
        <w:tc>
          <w:tcPr>
            <w:tcW w:w="1134" w:type="dxa"/>
            <w:tcBorders>
              <w:top w:val="nil"/>
              <w:left w:val="nil"/>
              <w:bottom w:val="single" w:sz="8" w:space="0" w:color="auto"/>
              <w:right w:val="single" w:sz="8" w:space="0" w:color="auto"/>
            </w:tcBorders>
            <w:shd w:val="clear" w:color="auto" w:fill="auto"/>
            <w:vAlign w:val="center"/>
            <w:hideMark/>
          </w:tcPr>
          <w:p w:rsidR="003F3389" w:rsidRPr="003F3389" w:rsidRDefault="003F3389" w:rsidP="003F3389">
            <w:pPr>
              <w:spacing w:after="0" w:line="240" w:lineRule="auto"/>
              <w:jc w:val="right"/>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$13,032</w:t>
            </w:r>
          </w:p>
        </w:tc>
      </w:tr>
      <w:tr w:rsidR="003F3389" w:rsidRPr="003F3389" w:rsidTr="003F3389">
        <w:trPr>
          <w:trHeight w:val="1095"/>
        </w:trPr>
        <w:tc>
          <w:tcPr>
            <w:tcW w:w="2278" w:type="dxa"/>
            <w:tcBorders>
              <w:top w:val="nil"/>
              <w:left w:val="single" w:sz="8" w:space="0" w:color="auto"/>
              <w:bottom w:val="single" w:sz="8" w:space="0" w:color="auto"/>
              <w:right w:val="single" w:sz="8" w:space="0" w:color="auto"/>
            </w:tcBorders>
            <w:shd w:val="clear" w:color="000000" w:fill="FFFFFF"/>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511-3107786-4110</w:t>
            </w:r>
          </w:p>
        </w:tc>
        <w:tc>
          <w:tcPr>
            <w:tcW w:w="1560" w:type="dxa"/>
            <w:tcBorders>
              <w:top w:val="nil"/>
              <w:left w:val="nil"/>
              <w:bottom w:val="single" w:sz="8" w:space="0" w:color="auto"/>
              <w:right w:val="single" w:sz="8" w:space="0" w:color="auto"/>
            </w:tcBorders>
            <w:shd w:val="clear" w:color="auto" w:fill="auto"/>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11/05/2022</w:t>
            </w:r>
          </w:p>
        </w:tc>
        <w:tc>
          <w:tcPr>
            <w:tcW w:w="1417" w:type="dxa"/>
            <w:tcBorders>
              <w:top w:val="nil"/>
              <w:left w:val="nil"/>
              <w:bottom w:val="single" w:sz="8" w:space="0" w:color="auto"/>
              <w:right w:val="single" w:sz="8" w:space="0" w:color="auto"/>
            </w:tcBorders>
            <w:shd w:val="clear" w:color="000000" w:fill="FFFFFF"/>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F 2929</w:t>
            </w:r>
          </w:p>
        </w:tc>
        <w:tc>
          <w:tcPr>
            <w:tcW w:w="3969" w:type="dxa"/>
            <w:tcBorders>
              <w:top w:val="nil"/>
              <w:left w:val="nil"/>
              <w:bottom w:val="single" w:sz="8" w:space="0" w:color="auto"/>
              <w:right w:val="single" w:sz="8" w:space="0" w:color="auto"/>
            </w:tcBorders>
            <w:shd w:val="clear" w:color="auto" w:fill="auto"/>
            <w:vAlign w:val="center"/>
            <w:hideMark/>
          </w:tcPr>
          <w:p w:rsidR="003F3389" w:rsidRPr="003F3389" w:rsidRDefault="003F3389" w:rsidP="003F3389">
            <w:pPr>
              <w:spacing w:after="0" w:line="240" w:lineRule="auto"/>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SILLON DE 3 PLAZAS EN TELA HAWAI ORIGINAL GRIS OXFORD ESTRUCTURA MADERA TIPO BARROTE DE 6X6CM RESORTE ACERO, HULE ESPUMA, MODELO  E-50300;  INV: 3000-2022-04-0495</w:t>
            </w:r>
          </w:p>
        </w:tc>
        <w:tc>
          <w:tcPr>
            <w:tcW w:w="1134" w:type="dxa"/>
            <w:tcBorders>
              <w:top w:val="nil"/>
              <w:left w:val="nil"/>
              <w:bottom w:val="single" w:sz="8" w:space="0" w:color="auto"/>
              <w:right w:val="single" w:sz="8" w:space="0" w:color="auto"/>
            </w:tcBorders>
            <w:shd w:val="clear" w:color="auto" w:fill="auto"/>
            <w:vAlign w:val="center"/>
            <w:hideMark/>
          </w:tcPr>
          <w:p w:rsidR="003F3389" w:rsidRPr="003F3389" w:rsidRDefault="003F3389" w:rsidP="003F3389">
            <w:pPr>
              <w:spacing w:after="0" w:line="240" w:lineRule="auto"/>
              <w:jc w:val="right"/>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$12,541</w:t>
            </w:r>
          </w:p>
        </w:tc>
      </w:tr>
      <w:tr w:rsidR="003F3389" w:rsidRPr="003F3389" w:rsidTr="003F3389">
        <w:trPr>
          <w:trHeight w:val="759"/>
        </w:trPr>
        <w:tc>
          <w:tcPr>
            <w:tcW w:w="2278" w:type="dxa"/>
            <w:tcBorders>
              <w:top w:val="nil"/>
              <w:left w:val="single" w:sz="8" w:space="0" w:color="auto"/>
              <w:bottom w:val="single" w:sz="4" w:space="0" w:color="auto"/>
              <w:right w:val="single" w:sz="8" w:space="0" w:color="auto"/>
            </w:tcBorders>
            <w:shd w:val="clear" w:color="000000" w:fill="FFFFFF"/>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541-4104230-4410</w:t>
            </w:r>
          </w:p>
        </w:tc>
        <w:tc>
          <w:tcPr>
            <w:tcW w:w="1560" w:type="dxa"/>
            <w:tcBorders>
              <w:top w:val="nil"/>
              <w:left w:val="nil"/>
              <w:bottom w:val="single" w:sz="4" w:space="0" w:color="auto"/>
              <w:right w:val="single" w:sz="8" w:space="0" w:color="auto"/>
            </w:tcBorders>
            <w:shd w:val="clear" w:color="auto" w:fill="auto"/>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17/05/2022</w:t>
            </w:r>
          </w:p>
        </w:tc>
        <w:tc>
          <w:tcPr>
            <w:tcW w:w="1417" w:type="dxa"/>
            <w:tcBorders>
              <w:top w:val="nil"/>
              <w:left w:val="nil"/>
              <w:bottom w:val="single" w:sz="4" w:space="0" w:color="auto"/>
              <w:right w:val="single" w:sz="8" w:space="0" w:color="auto"/>
            </w:tcBorders>
            <w:shd w:val="clear" w:color="000000" w:fill="FFFFFF"/>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F- V000012766</w:t>
            </w:r>
          </w:p>
        </w:tc>
        <w:tc>
          <w:tcPr>
            <w:tcW w:w="3969" w:type="dxa"/>
            <w:tcBorders>
              <w:top w:val="nil"/>
              <w:left w:val="nil"/>
              <w:bottom w:val="single" w:sz="4" w:space="0" w:color="auto"/>
              <w:right w:val="single" w:sz="8" w:space="0" w:color="auto"/>
            </w:tcBorders>
            <w:shd w:val="clear" w:color="auto" w:fill="auto"/>
            <w:vAlign w:val="center"/>
            <w:hideMark/>
          </w:tcPr>
          <w:p w:rsidR="003F3389" w:rsidRPr="003F3389" w:rsidRDefault="003F3389" w:rsidP="003F3389">
            <w:pPr>
              <w:spacing w:after="0" w:line="240" w:lineRule="auto"/>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CHEVROLET AVEO  2019, COLOR BLANCO DE 4 PUERTAS Y 4 CILINDROS. S: LSGHD52H6KD043670, ARR1589</w:t>
            </w:r>
          </w:p>
        </w:tc>
        <w:tc>
          <w:tcPr>
            <w:tcW w:w="1134" w:type="dxa"/>
            <w:tcBorders>
              <w:top w:val="nil"/>
              <w:left w:val="nil"/>
              <w:bottom w:val="single" w:sz="4" w:space="0" w:color="auto"/>
              <w:right w:val="single" w:sz="8" w:space="0" w:color="auto"/>
            </w:tcBorders>
            <w:shd w:val="clear" w:color="auto" w:fill="auto"/>
            <w:vAlign w:val="center"/>
            <w:hideMark/>
          </w:tcPr>
          <w:p w:rsidR="003F3389" w:rsidRPr="003F3389" w:rsidRDefault="003F3389" w:rsidP="003F3389">
            <w:pPr>
              <w:spacing w:after="0" w:line="240" w:lineRule="auto"/>
              <w:jc w:val="right"/>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$121,891</w:t>
            </w:r>
          </w:p>
        </w:tc>
      </w:tr>
      <w:tr w:rsidR="003F3389" w:rsidRPr="003F3389" w:rsidTr="003F3389">
        <w:trPr>
          <w:trHeight w:val="695"/>
        </w:trPr>
        <w:tc>
          <w:tcPr>
            <w:tcW w:w="227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541-4104229-4410</w:t>
            </w:r>
          </w:p>
        </w:tc>
        <w:tc>
          <w:tcPr>
            <w:tcW w:w="1560" w:type="dxa"/>
            <w:tcBorders>
              <w:top w:val="single" w:sz="4" w:space="0" w:color="auto"/>
              <w:left w:val="nil"/>
              <w:bottom w:val="single" w:sz="4" w:space="0" w:color="auto"/>
              <w:right w:val="single" w:sz="8" w:space="0" w:color="auto"/>
            </w:tcBorders>
            <w:shd w:val="clear" w:color="auto" w:fill="auto"/>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17/05/2022</w:t>
            </w:r>
          </w:p>
        </w:tc>
        <w:tc>
          <w:tcPr>
            <w:tcW w:w="1417" w:type="dxa"/>
            <w:tcBorders>
              <w:top w:val="single" w:sz="4" w:space="0" w:color="auto"/>
              <w:left w:val="nil"/>
              <w:bottom w:val="single" w:sz="4" w:space="0" w:color="auto"/>
              <w:right w:val="single" w:sz="8" w:space="0" w:color="auto"/>
            </w:tcBorders>
            <w:shd w:val="clear" w:color="000000" w:fill="FFFFFF"/>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F-V000012772</w:t>
            </w:r>
          </w:p>
        </w:tc>
        <w:tc>
          <w:tcPr>
            <w:tcW w:w="3969" w:type="dxa"/>
            <w:tcBorders>
              <w:top w:val="single" w:sz="4" w:space="0" w:color="auto"/>
              <w:left w:val="nil"/>
              <w:bottom w:val="single" w:sz="4" w:space="0" w:color="auto"/>
              <w:right w:val="single" w:sz="8" w:space="0" w:color="auto"/>
            </w:tcBorders>
            <w:shd w:val="clear" w:color="auto" w:fill="auto"/>
            <w:vAlign w:val="center"/>
            <w:hideMark/>
          </w:tcPr>
          <w:p w:rsidR="003F3389" w:rsidRPr="003F3389" w:rsidRDefault="003F3389" w:rsidP="003F3389">
            <w:pPr>
              <w:spacing w:after="0" w:line="240" w:lineRule="auto"/>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CHEVROLET  AVEO CHEVROLET 2019, COLOR BLANCO DE 4 PUERTAS Y 4 CILINDROS. S: LSGHD52H5KD032269, ARR1830</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3F3389" w:rsidRPr="003F3389" w:rsidRDefault="003F3389" w:rsidP="003F3389">
            <w:pPr>
              <w:spacing w:after="0" w:line="240" w:lineRule="auto"/>
              <w:jc w:val="right"/>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$121,891</w:t>
            </w:r>
          </w:p>
        </w:tc>
      </w:tr>
      <w:tr w:rsidR="003F3389" w:rsidRPr="003F3389" w:rsidTr="003F3389">
        <w:trPr>
          <w:trHeight w:val="551"/>
        </w:trPr>
        <w:tc>
          <w:tcPr>
            <w:tcW w:w="227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511-3107780-4110</w:t>
            </w:r>
          </w:p>
        </w:tc>
        <w:tc>
          <w:tcPr>
            <w:tcW w:w="1560" w:type="dxa"/>
            <w:tcBorders>
              <w:top w:val="single" w:sz="4" w:space="0" w:color="auto"/>
              <w:left w:val="nil"/>
              <w:bottom w:val="single" w:sz="4" w:space="0" w:color="auto"/>
              <w:right w:val="single" w:sz="8" w:space="0" w:color="auto"/>
            </w:tcBorders>
            <w:shd w:val="clear" w:color="auto" w:fill="auto"/>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16/05/2022</w:t>
            </w:r>
          </w:p>
        </w:tc>
        <w:tc>
          <w:tcPr>
            <w:tcW w:w="1417" w:type="dxa"/>
            <w:tcBorders>
              <w:top w:val="single" w:sz="4" w:space="0" w:color="auto"/>
              <w:left w:val="nil"/>
              <w:bottom w:val="single" w:sz="4" w:space="0" w:color="auto"/>
              <w:right w:val="single" w:sz="8" w:space="0" w:color="auto"/>
            </w:tcBorders>
            <w:shd w:val="clear" w:color="000000" w:fill="FFFFFF"/>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971 RC</w:t>
            </w:r>
          </w:p>
        </w:tc>
        <w:tc>
          <w:tcPr>
            <w:tcW w:w="3969" w:type="dxa"/>
            <w:tcBorders>
              <w:top w:val="single" w:sz="4" w:space="0" w:color="auto"/>
              <w:left w:val="nil"/>
              <w:bottom w:val="single" w:sz="4" w:space="0" w:color="auto"/>
              <w:right w:val="single" w:sz="8" w:space="0" w:color="auto"/>
            </w:tcBorders>
            <w:shd w:val="clear" w:color="auto" w:fill="auto"/>
            <w:vAlign w:val="center"/>
            <w:hideMark/>
          </w:tcPr>
          <w:p w:rsidR="003F3389" w:rsidRPr="003F3389" w:rsidRDefault="003F3389" w:rsidP="003F3389">
            <w:pPr>
              <w:spacing w:after="0" w:line="240" w:lineRule="auto"/>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 xml:space="preserve"> 42 ANAQUELES METALICOS GRIS, DE 4 POSTES CON CHAROLAS DE  85 X 60 CM.</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3F3389" w:rsidRPr="003F3389" w:rsidRDefault="003F3389" w:rsidP="003F3389">
            <w:pPr>
              <w:spacing w:after="0" w:line="240" w:lineRule="auto"/>
              <w:jc w:val="right"/>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$279,074</w:t>
            </w:r>
          </w:p>
        </w:tc>
      </w:tr>
      <w:tr w:rsidR="003F3389" w:rsidRPr="003F3389" w:rsidTr="003F3389">
        <w:trPr>
          <w:trHeight w:val="693"/>
        </w:trPr>
        <w:tc>
          <w:tcPr>
            <w:tcW w:w="227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511-3107784-4110</w:t>
            </w:r>
          </w:p>
        </w:tc>
        <w:tc>
          <w:tcPr>
            <w:tcW w:w="1560" w:type="dxa"/>
            <w:tcBorders>
              <w:top w:val="single" w:sz="4" w:space="0" w:color="auto"/>
              <w:left w:val="nil"/>
              <w:bottom w:val="single" w:sz="4" w:space="0" w:color="auto"/>
              <w:right w:val="single" w:sz="8" w:space="0" w:color="auto"/>
            </w:tcBorders>
            <w:shd w:val="clear" w:color="auto" w:fill="auto"/>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16/05/2022</w:t>
            </w:r>
          </w:p>
        </w:tc>
        <w:tc>
          <w:tcPr>
            <w:tcW w:w="1417" w:type="dxa"/>
            <w:tcBorders>
              <w:top w:val="single" w:sz="4" w:space="0" w:color="auto"/>
              <w:left w:val="nil"/>
              <w:bottom w:val="single" w:sz="4" w:space="0" w:color="auto"/>
              <w:right w:val="single" w:sz="8" w:space="0" w:color="auto"/>
            </w:tcBorders>
            <w:shd w:val="clear" w:color="000000" w:fill="FFFFFF"/>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971 RC</w:t>
            </w:r>
          </w:p>
        </w:tc>
        <w:tc>
          <w:tcPr>
            <w:tcW w:w="3969" w:type="dxa"/>
            <w:tcBorders>
              <w:top w:val="single" w:sz="4" w:space="0" w:color="auto"/>
              <w:left w:val="nil"/>
              <w:bottom w:val="single" w:sz="4" w:space="0" w:color="auto"/>
              <w:right w:val="single" w:sz="8" w:space="0" w:color="auto"/>
            </w:tcBorders>
            <w:shd w:val="clear" w:color="auto" w:fill="auto"/>
            <w:vAlign w:val="center"/>
            <w:hideMark/>
          </w:tcPr>
          <w:p w:rsidR="003F3389" w:rsidRPr="003F3389" w:rsidRDefault="003F3389" w:rsidP="003F3389">
            <w:pPr>
              <w:spacing w:after="0" w:line="240" w:lineRule="auto"/>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24 ARCHIVEROS VERTICALES METALICOS CALIBRE 22 PULGADAS DE 2.2 PULGADAS  DE 4 GAVETAS DE 46.3 CM DE ANCHO X 13 DE ALTURA Y 63.5 CM DE PROFUNDIDAD. COLOR BEIGE.</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3F3389" w:rsidRPr="003F3389" w:rsidRDefault="003F3389" w:rsidP="003F3389">
            <w:pPr>
              <w:spacing w:after="0" w:line="240" w:lineRule="auto"/>
              <w:jc w:val="right"/>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$172,992</w:t>
            </w:r>
          </w:p>
        </w:tc>
      </w:tr>
      <w:tr w:rsidR="003F3389" w:rsidRPr="003F3389" w:rsidTr="003F3389">
        <w:trPr>
          <w:trHeight w:val="1364"/>
        </w:trPr>
        <w:tc>
          <w:tcPr>
            <w:tcW w:w="2278"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515-3313857-4130</w:t>
            </w:r>
          </w:p>
        </w:tc>
        <w:tc>
          <w:tcPr>
            <w:tcW w:w="1560" w:type="dxa"/>
            <w:tcBorders>
              <w:top w:val="single" w:sz="4" w:space="0" w:color="auto"/>
              <w:left w:val="nil"/>
              <w:bottom w:val="single" w:sz="8" w:space="0" w:color="auto"/>
              <w:right w:val="single" w:sz="8" w:space="0" w:color="auto"/>
            </w:tcBorders>
            <w:shd w:val="clear" w:color="auto" w:fill="auto"/>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18/05/2022</w:t>
            </w:r>
          </w:p>
        </w:tc>
        <w:tc>
          <w:tcPr>
            <w:tcW w:w="1417" w:type="dxa"/>
            <w:tcBorders>
              <w:top w:val="single" w:sz="4" w:space="0" w:color="auto"/>
              <w:left w:val="nil"/>
              <w:bottom w:val="single" w:sz="8" w:space="0" w:color="auto"/>
              <w:right w:val="single" w:sz="8" w:space="0" w:color="auto"/>
            </w:tcBorders>
            <w:shd w:val="clear" w:color="000000" w:fill="FFFFFF"/>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6287 R</w:t>
            </w:r>
          </w:p>
        </w:tc>
        <w:tc>
          <w:tcPr>
            <w:tcW w:w="3969" w:type="dxa"/>
            <w:tcBorders>
              <w:top w:val="single" w:sz="4" w:space="0" w:color="auto"/>
              <w:left w:val="nil"/>
              <w:bottom w:val="single" w:sz="8" w:space="0" w:color="auto"/>
              <w:right w:val="single" w:sz="8" w:space="0" w:color="auto"/>
            </w:tcBorders>
            <w:shd w:val="clear" w:color="auto" w:fill="auto"/>
            <w:vAlign w:val="center"/>
            <w:hideMark/>
          </w:tcPr>
          <w:p w:rsidR="003F3389" w:rsidRPr="003F3389" w:rsidRDefault="003F3389" w:rsidP="003F3389">
            <w:pPr>
              <w:spacing w:after="0" w:line="240" w:lineRule="auto"/>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COMPUTADORA DE ESCRITORIO BASICA NEC-C05 ASUS EXPERTCENTER D500SA PROCESADORINTEL CORE 13 10100, 8GB DDR4 DISCO DURO DE 1TB MAS 240 GB SSDVIDEO UHD GRAPHICS 630S.O. WINDOWS 10 PRO 64 BITS. INV: 3000-2022-05-0002</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3F3389" w:rsidRPr="003F3389" w:rsidRDefault="003F3389" w:rsidP="003F3389">
            <w:pPr>
              <w:spacing w:after="0" w:line="240" w:lineRule="auto"/>
              <w:jc w:val="right"/>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$27,102</w:t>
            </w:r>
          </w:p>
        </w:tc>
      </w:tr>
    </w:tbl>
    <w:p w:rsidR="003F3389" w:rsidRPr="003F3389" w:rsidRDefault="003F3389" w:rsidP="003F3389">
      <w:pPr>
        <w:pStyle w:val="INCISO"/>
        <w:spacing w:after="0" w:line="240" w:lineRule="exact"/>
        <w:ind w:left="0" w:firstLine="0"/>
        <w:rPr>
          <w:rFonts w:asciiTheme="minorHAnsi" w:hAnsiTheme="minorHAnsi" w:cstheme="minorHAnsi"/>
          <w:b/>
          <w:smallCaps/>
        </w:rPr>
      </w:pPr>
    </w:p>
    <w:p w:rsidR="003F3389" w:rsidRPr="003F3389" w:rsidRDefault="003F3389" w:rsidP="003F3389">
      <w:pPr>
        <w:pStyle w:val="INCISO"/>
        <w:spacing w:after="0" w:line="240" w:lineRule="exact"/>
        <w:ind w:left="0" w:firstLine="0"/>
        <w:rPr>
          <w:rFonts w:asciiTheme="minorHAnsi" w:hAnsiTheme="minorHAnsi" w:cstheme="minorHAnsi"/>
          <w:b/>
          <w:smallCaps/>
        </w:rPr>
      </w:pPr>
    </w:p>
    <w:tbl>
      <w:tblPr>
        <w:tblW w:w="10358" w:type="dxa"/>
        <w:tblInd w:w="60" w:type="dxa"/>
        <w:tblLayout w:type="fixed"/>
        <w:tblCellMar>
          <w:left w:w="70" w:type="dxa"/>
          <w:right w:w="70" w:type="dxa"/>
        </w:tblCellMar>
        <w:tblLook w:val="04A0"/>
      </w:tblPr>
      <w:tblGrid>
        <w:gridCol w:w="2278"/>
        <w:gridCol w:w="1560"/>
        <w:gridCol w:w="1417"/>
        <w:gridCol w:w="3969"/>
        <w:gridCol w:w="1134"/>
      </w:tblGrid>
      <w:tr w:rsidR="003F3389" w:rsidRPr="003F3389" w:rsidTr="003F3389">
        <w:trPr>
          <w:trHeight w:val="1350"/>
        </w:trPr>
        <w:tc>
          <w:tcPr>
            <w:tcW w:w="2278" w:type="dxa"/>
            <w:tcBorders>
              <w:top w:val="single" w:sz="8" w:space="0" w:color="auto"/>
              <w:left w:val="single" w:sz="8" w:space="0" w:color="auto"/>
              <w:bottom w:val="single" w:sz="8" w:space="0" w:color="auto"/>
              <w:right w:val="nil"/>
            </w:tcBorders>
            <w:shd w:val="clear" w:color="auto" w:fill="D0CECE" w:themeFill="background2" w:themeFillShade="E6"/>
            <w:vAlign w:val="center"/>
            <w:hideMark/>
          </w:tcPr>
          <w:p w:rsidR="003F3389" w:rsidRPr="003F3389" w:rsidRDefault="003F3389" w:rsidP="003F3389">
            <w:pPr>
              <w:spacing w:after="0" w:line="240" w:lineRule="auto"/>
              <w:jc w:val="center"/>
              <w:rPr>
                <w:rFonts w:asciiTheme="minorHAnsi" w:eastAsia="Times New Roman" w:hAnsiTheme="minorHAnsi" w:cstheme="minorHAnsi"/>
                <w:b/>
                <w:bCs/>
                <w:color w:val="000000" w:themeColor="text1"/>
                <w:sz w:val="18"/>
                <w:szCs w:val="18"/>
                <w:lang w:eastAsia="es-MX"/>
              </w:rPr>
            </w:pPr>
            <w:r w:rsidRPr="003F3389">
              <w:rPr>
                <w:rFonts w:asciiTheme="minorHAnsi" w:eastAsia="Times New Roman" w:hAnsiTheme="minorHAnsi" w:cstheme="minorHAnsi"/>
                <w:b/>
                <w:bCs/>
                <w:color w:val="000000" w:themeColor="text1"/>
                <w:sz w:val="18"/>
                <w:szCs w:val="18"/>
                <w:lang w:eastAsia="es-MX"/>
              </w:rPr>
              <w:t>CODIGO (CATALOGO DE BIENES ARMONIZADO) GRUPO/SUBGRUPO/CLASE/SUBCLASE/CONSECUTIVO</w:t>
            </w:r>
          </w:p>
        </w:tc>
        <w:tc>
          <w:tcPr>
            <w:tcW w:w="1560"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rsidR="003F3389" w:rsidRPr="003F3389" w:rsidRDefault="003F3389" w:rsidP="003F3389">
            <w:pPr>
              <w:spacing w:after="0" w:line="240" w:lineRule="auto"/>
              <w:jc w:val="center"/>
              <w:rPr>
                <w:rFonts w:asciiTheme="minorHAnsi" w:eastAsia="Times New Roman" w:hAnsiTheme="minorHAnsi" w:cstheme="minorHAnsi"/>
                <w:b/>
                <w:bCs/>
                <w:color w:val="000000" w:themeColor="text1"/>
                <w:sz w:val="18"/>
                <w:szCs w:val="18"/>
                <w:lang w:eastAsia="es-MX"/>
              </w:rPr>
            </w:pPr>
            <w:r w:rsidRPr="003F3389">
              <w:rPr>
                <w:rFonts w:asciiTheme="minorHAnsi" w:eastAsia="Times New Roman" w:hAnsiTheme="minorHAnsi" w:cstheme="minorHAnsi"/>
                <w:b/>
                <w:bCs/>
                <w:color w:val="000000" w:themeColor="text1"/>
                <w:sz w:val="18"/>
                <w:szCs w:val="18"/>
                <w:lang w:eastAsia="es-MX"/>
              </w:rPr>
              <w:t>FECHA DE ADQUISICION</w:t>
            </w:r>
          </w:p>
        </w:tc>
        <w:tc>
          <w:tcPr>
            <w:tcW w:w="1417"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3F3389" w:rsidRPr="003F3389" w:rsidRDefault="003F3389" w:rsidP="003F3389">
            <w:pPr>
              <w:spacing w:after="0" w:line="240" w:lineRule="auto"/>
              <w:jc w:val="center"/>
              <w:rPr>
                <w:rFonts w:asciiTheme="minorHAnsi" w:eastAsia="Times New Roman" w:hAnsiTheme="minorHAnsi" w:cstheme="minorHAnsi"/>
                <w:b/>
                <w:bCs/>
                <w:color w:val="000000" w:themeColor="text1"/>
                <w:sz w:val="18"/>
                <w:szCs w:val="18"/>
                <w:lang w:eastAsia="es-MX"/>
              </w:rPr>
            </w:pPr>
            <w:r w:rsidRPr="003F3389">
              <w:rPr>
                <w:rFonts w:asciiTheme="minorHAnsi" w:eastAsia="Times New Roman" w:hAnsiTheme="minorHAnsi" w:cstheme="minorHAnsi"/>
                <w:b/>
                <w:bCs/>
                <w:color w:val="000000" w:themeColor="text1"/>
                <w:sz w:val="18"/>
                <w:szCs w:val="18"/>
                <w:lang w:eastAsia="es-MX"/>
              </w:rPr>
              <w:t>No. FACTURA</w:t>
            </w:r>
          </w:p>
        </w:tc>
        <w:tc>
          <w:tcPr>
            <w:tcW w:w="396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3F3389" w:rsidRPr="003F3389" w:rsidRDefault="003F3389" w:rsidP="003F3389">
            <w:pPr>
              <w:spacing w:after="0" w:line="240" w:lineRule="auto"/>
              <w:jc w:val="center"/>
              <w:rPr>
                <w:rFonts w:asciiTheme="minorHAnsi" w:eastAsia="Times New Roman" w:hAnsiTheme="minorHAnsi" w:cstheme="minorHAnsi"/>
                <w:b/>
                <w:bCs/>
                <w:color w:val="000000" w:themeColor="text1"/>
                <w:sz w:val="18"/>
                <w:szCs w:val="18"/>
                <w:lang w:eastAsia="es-MX"/>
              </w:rPr>
            </w:pPr>
            <w:r w:rsidRPr="003F3389">
              <w:rPr>
                <w:rFonts w:asciiTheme="minorHAnsi" w:eastAsia="Times New Roman" w:hAnsiTheme="minorHAnsi" w:cstheme="minorHAnsi"/>
                <w:b/>
                <w:bCs/>
                <w:color w:val="000000" w:themeColor="text1"/>
                <w:sz w:val="18"/>
                <w:szCs w:val="18"/>
                <w:lang w:eastAsia="es-MX"/>
              </w:rPr>
              <w:t>DESCRIPCIÓN DEL BIEN</w:t>
            </w:r>
          </w:p>
        </w:tc>
        <w:tc>
          <w:tcPr>
            <w:tcW w:w="113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3F3389" w:rsidRPr="003F3389" w:rsidRDefault="003F3389" w:rsidP="003F3389">
            <w:pPr>
              <w:spacing w:after="0" w:line="240" w:lineRule="auto"/>
              <w:jc w:val="center"/>
              <w:rPr>
                <w:rFonts w:asciiTheme="minorHAnsi" w:eastAsia="Times New Roman" w:hAnsiTheme="minorHAnsi" w:cstheme="minorHAnsi"/>
                <w:b/>
                <w:bCs/>
                <w:color w:val="000000" w:themeColor="text1"/>
                <w:sz w:val="18"/>
                <w:szCs w:val="18"/>
                <w:lang w:eastAsia="es-MX"/>
              </w:rPr>
            </w:pPr>
            <w:r w:rsidRPr="003F3389">
              <w:rPr>
                <w:rFonts w:asciiTheme="minorHAnsi" w:eastAsia="Times New Roman" w:hAnsiTheme="minorHAnsi" w:cstheme="minorHAnsi"/>
                <w:b/>
                <w:bCs/>
                <w:color w:val="000000" w:themeColor="text1"/>
                <w:sz w:val="18"/>
                <w:szCs w:val="18"/>
                <w:lang w:eastAsia="es-MX"/>
              </w:rPr>
              <w:t>IMPORTE</w:t>
            </w:r>
          </w:p>
        </w:tc>
      </w:tr>
      <w:tr w:rsidR="003F3389" w:rsidRPr="003F3389" w:rsidTr="003F3389">
        <w:trPr>
          <w:trHeight w:val="735"/>
        </w:trPr>
        <w:tc>
          <w:tcPr>
            <w:tcW w:w="227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515-3313865-4130</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18/05/2022</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6287 R</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rsidR="003F3389" w:rsidRPr="003F3389" w:rsidRDefault="003F3389" w:rsidP="003F3389">
            <w:pPr>
              <w:spacing w:after="0" w:line="240" w:lineRule="auto"/>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COMPUTADORA DE ESCRITORIO BASICA NEC-C05 ASUS EXPERTCENTER D500SA PROCESADORINTEL CORE 13 10100, 8GB DDR4 DISCO DURO DE 1TB MAS 240 GB SSDVIDEO UHD GRAPHICS 630S.O. WINDOWS 10 PRO 64 BITS. INV. 3000-2022-05-0003</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F3389" w:rsidRPr="003F3389" w:rsidRDefault="003F3389" w:rsidP="003F3389">
            <w:pPr>
              <w:spacing w:after="0" w:line="240" w:lineRule="auto"/>
              <w:jc w:val="right"/>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$27,102</w:t>
            </w:r>
          </w:p>
        </w:tc>
      </w:tr>
      <w:tr w:rsidR="003F3389" w:rsidRPr="003F3389" w:rsidTr="003F3389">
        <w:trPr>
          <w:trHeight w:val="1125"/>
        </w:trPr>
        <w:tc>
          <w:tcPr>
            <w:tcW w:w="2278" w:type="dxa"/>
            <w:tcBorders>
              <w:top w:val="nil"/>
              <w:left w:val="single" w:sz="8" w:space="0" w:color="auto"/>
              <w:bottom w:val="single" w:sz="8" w:space="0" w:color="auto"/>
              <w:right w:val="single" w:sz="8" w:space="0" w:color="auto"/>
            </w:tcBorders>
            <w:shd w:val="clear" w:color="000000" w:fill="FFFFFF"/>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515-3313866-4130</w:t>
            </w:r>
          </w:p>
        </w:tc>
        <w:tc>
          <w:tcPr>
            <w:tcW w:w="1560" w:type="dxa"/>
            <w:tcBorders>
              <w:top w:val="nil"/>
              <w:left w:val="nil"/>
              <w:bottom w:val="single" w:sz="8" w:space="0" w:color="auto"/>
              <w:right w:val="single" w:sz="8" w:space="0" w:color="auto"/>
            </w:tcBorders>
            <w:shd w:val="clear" w:color="auto" w:fill="auto"/>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18/05/2022</w:t>
            </w:r>
          </w:p>
        </w:tc>
        <w:tc>
          <w:tcPr>
            <w:tcW w:w="1417" w:type="dxa"/>
            <w:tcBorders>
              <w:top w:val="nil"/>
              <w:left w:val="nil"/>
              <w:bottom w:val="single" w:sz="8" w:space="0" w:color="auto"/>
              <w:right w:val="single" w:sz="8" w:space="0" w:color="auto"/>
            </w:tcBorders>
            <w:shd w:val="clear" w:color="000000" w:fill="FFFFFF"/>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6287 R</w:t>
            </w:r>
          </w:p>
        </w:tc>
        <w:tc>
          <w:tcPr>
            <w:tcW w:w="3969" w:type="dxa"/>
            <w:tcBorders>
              <w:top w:val="nil"/>
              <w:left w:val="nil"/>
              <w:bottom w:val="single" w:sz="8" w:space="0" w:color="auto"/>
              <w:right w:val="single" w:sz="8" w:space="0" w:color="auto"/>
            </w:tcBorders>
            <w:shd w:val="clear" w:color="auto" w:fill="auto"/>
            <w:vAlign w:val="center"/>
            <w:hideMark/>
          </w:tcPr>
          <w:p w:rsidR="003F3389" w:rsidRPr="003F3389" w:rsidRDefault="003F3389" w:rsidP="003F3389">
            <w:pPr>
              <w:spacing w:after="0" w:line="240" w:lineRule="auto"/>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COMPUTADORA DE ESCRITORIO BASICA NEC-C05 ASUS EXPERTCENTER D500SA PROCESADORINTEL CORE 13 10100, 8GB DDR4 DISCO DURO DE 1TB MAS 240 GB SSDVIDEO UHD GRAPHICS 630S.O. WINDOWS 10 PRO 64 BITS. LBPFCG00R54249G, INV: 3000-2022-05-0004</w:t>
            </w:r>
          </w:p>
        </w:tc>
        <w:tc>
          <w:tcPr>
            <w:tcW w:w="1134" w:type="dxa"/>
            <w:tcBorders>
              <w:top w:val="nil"/>
              <w:left w:val="nil"/>
              <w:bottom w:val="single" w:sz="8" w:space="0" w:color="auto"/>
              <w:right w:val="single" w:sz="8" w:space="0" w:color="auto"/>
            </w:tcBorders>
            <w:shd w:val="clear" w:color="auto" w:fill="auto"/>
            <w:vAlign w:val="center"/>
            <w:hideMark/>
          </w:tcPr>
          <w:p w:rsidR="003F3389" w:rsidRPr="003F3389" w:rsidRDefault="003F3389" w:rsidP="003F3389">
            <w:pPr>
              <w:spacing w:after="0" w:line="240" w:lineRule="auto"/>
              <w:jc w:val="right"/>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$27,102</w:t>
            </w:r>
          </w:p>
        </w:tc>
      </w:tr>
      <w:tr w:rsidR="003F3389" w:rsidRPr="003F3389" w:rsidTr="003F3389">
        <w:trPr>
          <w:trHeight w:val="1440"/>
        </w:trPr>
        <w:tc>
          <w:tcPr>
            <w:tcW w:w="2278" w:type="dxa"/>
            <w:tcBorders>
              <w:top w:val="nil"/>
              <w:left w:val="single" w:sz="8" w:space="0" w:color="auto"/>
              <w:bottom w:val="single" w:sz="8" w:space="0" w:color="auto"/>
              <w:right w:val="single" w:sz="8" w:space="0" w:color="auto"/>
            </w:tcBorders>
            <w:shd w:val="clear" w:color="000000" w:fill="FFFFFF"/>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515-3313867-4130</w:t>
            </w:r>
          </w:p>
        </w:tc>
        <w:tc>
          <w:tcPr>
            <w:tcW w:w="1560" w:type="dxa"/>
            <w:tcBorders>
              <w:top w:val="nil"/>
              <w:left w:val="nil"/>
              <w:bottom w:val="single" w:sz="8" w:space="0" w:color="auto"/>
              <w:right w:val="single" w:sz="8" w:space="0" w:color="auto"/>
            </w:tcBorders>
            <w:shd w:val="clear" w:color="auto" w:fill="auto"/>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18/05/2022</w:t>
            </w:r>
          </w:p>
        </w:tc>
        <w:tc>
          <w:tcPr>
            <w:tcW w:w="1417" w:type="dxa"/>
            <w:tcBorders>
              <w:top w:val="nil"/>
              <w:left w:val="nil"/>
              <w:bottom w:val="single" w:sz="8" w:space="0" w:color="auto"/>
              <w:right w:val="single" w:sz="8" w:space="0" w:color="auto"/>
            </w:tcBorders>
            <w:shd w:val="clear" w:color="000000" w:fill="FFFFFF"/>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6287 R</w:t>
            </w:r>
          </w:p>
        </w:tc>
        <w:tc>
          <w:tcPr>
            <w:tcW w:w="3969" w:type="dxa"/>
            <w:tcBorders>
              <w:top w:val="nil"/>
              <w:left w:val="nil"/>
              <w:bottom w:val="single" w:sz="8" w:space="0" w:color="auto"/>
              <w:right w:val="single" w:sz="8" w:space="0" w:color="auto"/>
            </w:tcBorders>
            <w:shd w:val="clear" w:color="auto" w:fill="auto"/>
            <w:vAlign w:val="center"/>
            <w:hideMark/>
          </w:tcPr>
          <w:p w:rsidR="003F3389" w:rsidRPr="003F3389" w:rsidRDefault="003F3389" w:rsidP="003F3389">
            <w:pPr>
              <w:spacing w:after="0" w:line="240" w:lineRule="auto"/>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COMPUTADORA DE ESCRITORIO BASICA NEC-C05 ASUS EXPERTCENTER D500SA PROCESADORINTEL CORE 13 10100, 8GB DDR4 DISCO DURO DE 1TB MAS 240 GB SSDVIDEO UHD GRAPHICS 630S.O. WINDOWS 10 PRO 64 BITS.S: LBPFCG00R471497. INV:3000-2022-05-0005</w:t>
            </w:r>
          </w:p>
        </w:tc>
        <w:tc>
          <w:tcPr>
            <w:tcW w:w="1134" w:type="dxa"/>
            <w:tcBorders>
              <w:top w:val="nil"/>
              <w:left w:val="nil"/>
              <w:bottom w:val="single" w:sz="8" w:space="0" w:color="auto"/>
              <w:right w:val="single" w:sz="8" w:space="0" w:color="auto"/>
            </w:tcBorders>
            <w:shd w:val="clear" w:color="auto" w:fill="auto"/>
            <w:vAlign w:val="center"/>
            <w:hideMark/>
          </w:tcPr>
          <w:p w:rsidR="003F3389" w:rsidRPr="003F3389" w:rsidRDefault="003F3389" w:rsidP="003F3389">
            <w:pPr>
              <w:spacing w:after="0" w:line="240" w:lineRule="auto"/>
              <w:jc w:val="right"/>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$27,102</w:t>
            </w:r>
          </w:p>
        </w:tc>
      </w:tr>
      <w:tr w:rsidR="003F3389" w:rsidRPr="003F3389" w:rsidTr="003F3389">
        <w:trPr>
          <w:trHeight w:val="1470"/>
        </w:trPr>
        <w:tc>
          <w:tcPr>
            <w:tcW w:w="2278" w:type="dxa"/>
            <w:tcBorders>
              <w:top w:val="nil"/>
              <w:left w:val="single" w:sz="8" w:space="0" w:color="auto"/>
              <w:bottom w:val="nil"/>
              <w:right w:val="single" w:sz="8" w:space="0" w:color="auto"/>
            </w:tcBorders>
            <w:shd w:val="clear" w:color="000000" w:fill="FFFFFF"/>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515-3313868-4130</w:t>
            </w:r>
          </w:p>
        </w:tc>
        <w:tc>
          <w:tcPr>
            <w:tcW w:w="1560" w:type="dxa"/>
            <w:tcBorders>
              <w:top w:val="nil"/>
              <w:left w:val="nil"/>
              <w:bottom w:val="nil"/>
              <w:right w:val="single" w:sz="8" w:space="0" w:color="auto"/>
            </w:tcBorders>
            <w:shd w:val="clear" w:color="auto" w:fill="auto"/>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18/05/2022</w:t>
            </w:r>
          </w:p>
        </w:tc>
        <w:tc>
          <w:tcPr>
            <w:tcW w:w="1417" w:type="dxa"/>
            <w:tcBorders>
              <w:top w:val="nil"/>
              <w:left w:val="nil"/>
              <w:bottom w:val="nil"/>
              <w:right w:val="single" w:sz="8" w:space="0" w:color="auto"/>
            </w:tcBorders>
            <w:shd w:val="clear" w:color="000000" w:fill="FFFFFF"/>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6287 R</w:t>
            </w:r>
          </w:p>
        </w:tc>
        <w:tc>
          <w:tcPr>
            <w:tcW w:w="3969" w:type="dxa"/>
            <w:tcBorders>
              <w:top w:val="nil"/>
              <w:left w:val="nil"/>
              <w:bottom w:val="nil"/>
              <w:right w:val="single" w:sz="8" w:space="0" w:color="auto"/>
            </w:tcBorders>
            <w:shd w:val="clear" w:color="auto" w:fill="auto"/>
            <w:vAlign w:val="center"/>
            <w:hideMark/>
          </w:tcPr>
          <w:p w:rsidR="003F3389" w:rsidRPr="003F3389" w:rsidRDefault="003F3389" w:rsidP="003F3389">
            <w:pPr>
              <w:spacing w:after="0" w:line="240" w:lineRule="auto"/>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COMPUTADORA DE ESCRITORIO BASICA NEC-C05 ASUS EXPERTCENTER D500SA PROCESADORINTEL CORE 13 10100, 8GB DDR4 DISCO DURO DE 1TB MAS 240 GB SSDVIDEO UHD GRAPHICS 630S.O. WINDOWS 10 PRO 64 BITS.S: LBPFCG00R500497. INV:3000-2022-05-0006</w:t>
            </w:r>
          </w:p>
        </w:tc>
        <w:tc>
          <w:tcPr>
            <w:tcW w:w="1134" w:type="dxa"/>
            <w:tcBorders>
              <w:top w:val="nil"/>
              <w:left w:val="nil"/>
              <w:bottom w:val="nil"/>
              <w:right w:val="single" w:sz="8" w:space="0" w:color="auto"/>
            </w:tcBorders>
            <w:shd w:val="clear" w:color="auto" w:fill="auto"/>
            <w:vAlign w:val="center"/>
            <w:hideMark/>
          </w:tcPr>
          <w:p w:rsidR="003F3389" w:rsidRPr="003F3389" w:rsidRDefault="003F3389" w:rsidP="003F3389">
            <w:pPr>
              <w:spacing w:after="0" w:line="240" w:lineRule="auto"/>
              <w:jc w:val="right"/>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$27,102</w:t>
            </w:r>
          </w:p>
        </w:tc>
      </w:tr>
      <w:tr w:rsidR="003F3389" w:rsidRPr="003F3389" w:rsidTr="003F3389">
        <w:trPr>
          <w:trHeight w:val="1605"/>
        </w:trPr>
        <w:tc>
          <w:tcPr>
            <w:tcW w:w="227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515-3313869-4130</w:t>
            </w:r>
          </w:p>
        </w:tc>
        <w:tc>
          <w:tcPr>
            <w:tcW w:w="1560" w:type="dxa"/>
            <w:tcBorders>
              <w:top w:val="single" w:sz="4" w:space="0" w:color="auto"/>
              <w:left w:val="nil"/>
              <w:bottom w:val="single" w:sz="4" w:space="0" w:color="auto"/>
              <w:right w:val="single" w:sz="8" w:space="0" w:color="auto"/>
            </w:tcBorders>
            <w:shd w:val="clear" w:color="auto" w:fill="auto"/>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18/05/2022</w:t>
            </w:r>
          </w:p>
        </w:tc>
        <w:tc>
          <w:tcPr>
            <w:tcW w:w="1417" w:type="dxa"/>
            <w:tcBorders>
              <w:top w:val="single" w:sz="4" w:space="0" w:color="auto"/>
              <w:left w:val="nil"/>
              <w:bottom w:val="single" w:sz="4" w:space="0" w:color="auto"/>
              <w:right w:val="single" w:sz="8" w:space="0" w:color="auto"/>
            </w:tcBorders>
            <w:shd w:val="clear" w:color="000000" w:fill="FFFFFF"/>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6287 R</w:t>
            </w:r>
          </w:p>
        </w:tc>
        <w:tc>
          <w:tcPr>
            <w:tcW w:w="3969" w:type="dxa"/>
            <w:tcBorders>
              <w:top w:val="single" w:sz="4" w:space="0" w:color="auto"/>
              <w:left w:val="nil"/>
              <w:bottom w:val="single" w:sz="4" w:space="0" w:color="auto"/>
              <w:right w:val="single" w:sz="8" w:space="0" w:color="auto"/>
            </w:tcBorders>
            <w:shd w:val="clear" w:color="auto" w:fill="auto"/>
            <w:vAlign w:val="center"/>
            <w:hideMark/>
          </w:tcPr>
          <w:p w:rsidR="003F3389" w:rsidRPr="003F3389" w:rsidRDefault="003F3389" w:rsidP="003F3389">
            <w:pPr>
              <w:spacing w:after="0" w:line="240" w:lineRule="auto"/>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COMPUTADORA DE ESCRITORIO BASICA NEC-C05 ASUS EXPERTCENTER D500SA PROCESADORINTEL CORE 13 10100, 8GB DDR4 DISCO DURO DE 1TB MAS 240 GB SSDVIDEO UHD GRAPHICS 630S.O. WINDOWS 10 PRO 64 BITS.S: LBPFCG00R5449E. INV:3000-2022-05-0007</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3F3389" w:rsidRPr="003F3389" w:rsidRDefault="003F3389" w:rsidP="003F3389">
            <w:pPr>
              <w:spacing w:after="0" w:line="240" w:lineRule="auto"/>
              <w:jc w:val="right"/>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$27,102</w:t>
            </w:r>
          </w:p>
        </w:tc>
      </w:tr>
      <w:tr w:rsidR="003F3389" w:rsidRPr="003F3389" w:rsidTr="003F3389">
        <w:trPr>
          <w:trHeight w:val="1605"/>
        </w:trPr>
        <w:tc>
          <w:tcPr>
            <w:tcW w:w="2278" w:type="dxa"/>
            <w:tcBorders>
              <w:top w:val="nil"/>
              <w:left w:val="single" w:sz="8" w:space="0" w:color="auto"/>
              <w:bottom w:val="single" w:sz="8" w:space="0" w:color="auto"/>
              <w:right w:val="single" w:sz="8" w:space="0" w:color="auto"/>
            </w:tcBorders>
            <w:shd w:val="clear" w:color="000000" w:fill="FFFFFF"/>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515-3313870-4130</w:t>
            </w:r>
          </w:p>
        </w:tc>
        <w:tc>
          <w:tcPr>
            <w:tcW w:w="1560" w:type="dxa"/>
            <w:tcBorders>
              <w:top w:val="nil"/>
              <w:left w:val="nil"/>
              <w:bottom w:val="single" w:sz="8" w:space="0" w:color="auto"/>
              <w:right w:val="single" w:sz="8" w:space="0" w:color="auto"/>
            </w:tcBorders>
            <w:shd w:val="clear" w:color="auto" w:fill="auto"/>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18/05/2022</w:t>
            </w:r>
          </w:p>
        </w:tc>
        <w:tc>
          <w:tcPr>
            <w:tcW w:w="1417" w:type="dxa"/>
            <w:tcBorders>
              <w:top w:val="nil"/>
              <w:left w:val="nil"/>
              <w:bottom w:val="single" w:sz="8" w:space="0" w:color="auto"/>
              <w:right w:val="single" w:sz="8" w:space="0" w:color="auto"/>
            </w:tcBorders>
            <w:shd w:val="clear" w:color="000000" w:fill="FFFFFF"/>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6287 R</w:t>
            </w:r>
          </w:p>
        </w:tc>
        <w:tc>
          <w:tcPr>
            <w:tcW w:w="3969" w:type="dxa"/>
            <w:tcBorders>
              <w:top w:val="nil"/>
              <w:left w:val="nil"/>
              <w:bottom w:val="single" w:sz="8" w:space="0" w:color="auto"/>
              <w:right w:val="single" w:sz="8" w:space="0" w:color="auto"/>
            </w:tcBorders>
            <w:shd w:val="clear" w:color="auto" w:fill="auto"/>
            <w:vAlign w:val="center"/>
            <w:hideMark/>
          </w:tcPr>
          <w:p w:rsidR="003F3389" w:rsidRPr="003F3389" w:rsidRDefault="003F3389" w:rsidP="003F3389">
            <w:pPr>
              <w:spacing w:after="0" w:line="240" w:lineRule="auto"/>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COMPUTADORA DE ESCRITORIO BASICA NEC-C05 ASUS EXPERTCENTER D500SA PROCESADORINTEL CORE 13 10100, 8GB DDR4 DISCO DURO DE 1TB MAS 240 GB SSDVIDEO UHD GRAPHICS 630S.O. WINDOWS 10 PRO 64 BITS. S: LBPFCG00R517492. INV:3000-2022-05-0008</w:t>
            </w:r>
          </w:p>
        </w:tc>
        <w:tc>
          <w:tcPr>
            <w:tcW w:w="1134" w:type="dxa"/>
            <w:tcBorders>
              <w:top w:val="nil"/>
              <w:left w:val="nil"/>
              <w:bottom w:val="single" w:sz="8" w:space="0" w:color="auto"/>
              <w:right w:val="single" w:sz="8" w:space="0" w:color="auto"/>
            </w:tcBorders>
            <w:shd w:val="clear" w:color="auto" w:fill="auto"/>
            <w:vAlign w:val="center"/>
            <w:hideMark/>
          </w:tcPr>
          <w:p w:rsidR="003F3389" w:rsidRPr="003F3389" w:rsidRDefault="003F3389" w:rsidP="003F3389">
            <w:pPr>
              <w:spacing w:after="0" w:line="240" w:lineRule="auto"/>
              <w:jc w:val="right"/>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$27,102</w:t>
            </w:r>
          </w:p>
        </w:tc>
      </w:tr>
      <w:tr w:rsidR="003F3389" w:rsidRPr="003F3389" w:rsidTr="003F3389">
        <w:trPr>
          <w:trHeight w:val="1260"/>
        </w:trPr>
        <w:tc>
          <w:tcPr>
            <w:tcW w:w="2278" w:type="dxa"/>
            <w:tcBorders>
              <w:top w:val="nil"/>
              <w:left w:val="single" w:sz="8" w:space="0" w:color="auto"/>
              <w:bottom w:val="single" w:sz="4" w:space="0" w:color="auto"/>
              <w:right w:val="single" w:sz="8" w:space="0" w:color="auto"/>
            </w:tcBorders>
            <w:shd w:val="clear" w:color="000000" w:fill="FFFFFF"/>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515-3313872-4130</w:t>
            </w:r>
          </w:p>
        </w:tc>
        <w:tc>
          <w:tcPr>
            <w:tcW w:w="1560" w:type="dxa"/>
            <w:tcBorders>
              <w:top w:val="nil"/>
              <w:left w:val="nil"/>
              <w:bottom w:val="single" w:sz="4" w:space="0" w:color="auto"/>
              <w:right w:val="single" w:sz="8" w:space="0" w:color="auto"/>
            </w:tcBorders>
            <w:shd w:val="clear" w:color="auto" w:fill="auto"/>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18/05/2022</w:t>
            </w:r>
          </w:p>
        </w:tc>
        <w:tc>
          <w:tcPr>
            <w:tcW w:w="1417" w:type="dxa"/>
            <w:tcBorders>
              <w:top w:val="nil"/>
              <w:left w:val="nil"/>
              <w:bottom w:val="single" w:sz="4" w:space="0" w:color="auto"/>
              <w:right w:val="single" w:sz="8" w:space="0" w:color="auto"/>
            </w:tcBorders>
            <w:shd w:val="clear" w:color="000000" w:fill="FFFFFF"/>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6287 R</w:t>
            </w:r>
          </w:p>
        </w:tc>
        <w:tc>
          <w:tcPr>
            <w:tcW w:w="3969" w:type="dxa"/>
            <w:tcBorders>
              <w:top w:val="nil"/>
              <w:left w:val="nil"/>
              <w:bottom w:val="single" w:sz="4" w:space="0" w:color="auto"/>
              <w:right w:val="single" w:sz="8" w:space="0" w:color="auto"/>
            </w:tcBorders>
            <w:shd w:val="clear" w:color="auto" w:fill="auto"/>
            <w:vAlign w:val="center"/>
            <w:hideMark/>
          </w:tcPr>
          <w:p w:rsidR="003F3389" w:rsidRPr="003F3389" w:rsidRDefault="003F3389" w:rsidP="003F3389">
            <w:pPr>
              <w:spacing w:after="0" w:line="240" w:lineRule="auto"/>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COMPUTADORA DE ESCRITORIO BASICA NEC-C05 ASUS EXPERTCENTER D500SA PROCESADORINTEL CORE 13 10100, 8GB DDR4 DISCO DURO DE 1TB MAS 240 GB SSDVIDEO UHD GRAPHICS 630S.O. WINDOWS 10 PRO 64 BITS.S: LBPFCG00R51549C. INV:3000-2022-05-0009</w:t>
            </w:r>
          </w:p>
        </w:tc>
        <w:tc>
          <w:tcPr>
            <w:tcW w:w="1134" w:type="dxa"/>
            <w:tcBorders>
              <w:top w:val="nil"/>
              <w:left w:val="nil"/>
              <w:bottom w:val="single" w:sz="4" w:space="0" w:color="auto"/>
              <w:right w:val="single" w:sz="8" w:space="0" w:color="auto"/>
            </w:tcBorders>
            <w:shd w:val="clear" w:color="auto" w:fill="auto"/>
            <w:vAlign w:val="center"/>
            <w:hideMark/>
          </w:tcPr>
          <w:p w:rsidR="003F3389" w:rsidRPr="003F3389" w:rsidRDefault="003F3389" w:rsidP="003F3389">
            <w:pPr>
              <w:spacing w:after="0" w:line="240" w:lineRule="auto"/>
              <w:jc w:val="right"/>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$27,102</w:t>
            </w:r>
          </w:p>
        </w:tc>
      </w:tr>
      <w:tr w:rsidR="003F3389" w:rsidRPr="003F3389" w:rsidTr="003F3389">
        <w:trPr>
          <w:trHeight w:val="1605"/>
        </w:trPr>
        <w:tc>
          <w:tcPr>
            <w:tcW w:w="2278"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515-3313873-4130</w:t>
            </w:r>
          </w:p>
        </w:tc>
        <w:tc>
          <w:tcPr>
            <w:tcW w:w="1560" w:type="dxa"/>
            <w:tcBorders>
              <w:top w:val="single" w:sz="4" w:space="0" w:color="auto"/>
              <w:left w:val="nil"/>
              <w:bottom w:val="single" w:sz="8" w:space="0" w:color="auto"/>
              <w:right w:val="single" w:sz="8" w:space="0" w:color="auto"/>
            </w:tcBorders>
            <w:shd w:val="clear" w:color="auto" w:fill="auto"/>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18/05/2022</w:t>
            </w:r>
          </w:p>
        </w:tc>
        <w:tc>
          <w:tcPr>
            <w:tcW w:w="1417" w:type="dxa"/>
            <w:tcBorders>
              <w:top w:val="single" w:sz="4" w:space="0" w:color="auto"/>
              <w:left w:val="nil"/>
              <w:bottom w:val="single" w:sz="8" w:space="0" w:color="auto"/>
              <w:right w:val="single" w:sz="8" w:space="0" w:color="auto"/>
            </w:tcBorders>
            <w:shd w:val="clear" w:color="000000" w:fill="FFFFFF"/>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6287 R</w:t>
            </w:r>
          </w:p>
        </w:tc>
        <w:tc>
          <w:tcPr>
            <w:tcW w:w="3969" w:type="dxa"/>
            <w:tcBorders>
              <w:top w:val="single" w:sz="4" w:space="0" w:color="auto"/>
              <w:left w:val="nil"/>
              <w:bottom w:val="single" w:sz="8" w:space="0" w:color="auto"/>
              <w:right w:val="single" w:sz="8" w:space="0" w:color="auto"/>
            </w:tcBorders>
            <w:shd w:val="clear" w:color="auto" w:fill="auto"/>
            <w:vAlign w:val="center"/>
            <w:hideMark/>
          </w:tcPr>
          <w:p w:rsidR="003F3389" w:rsidRPr="003F3389" w:rsidRDefault="003F3389" w:rsidP="003F3389">
            <w:pPr>
              <w:spacing w:after="0" w:line="240" w:lineRule="auto"/>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COMPUTADORA DE ESCRITORIO BASICA NEC-C05 ASUS EXPERTCENTER D500SA PROCESADORINTEL CORE 13 10100, 8GB DDR4 DISCO DURO DE 1TB MAS 240 GB SSDVIDEO UHD GRAPHICS 630S.O. WINDOWS 10 PRO 64 BITS.S: LBPFCG00R47349A. INV:3000-2022-05-0010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3F3389" w:rsidRPr="003F3389" w:rsidRDefault="003F3389" w:rsidP="003F3389">
            <w:pPr>
              <w:spacing w:after="0" w:line="240" w:lineRule="auto"/>
              <w:jc w:val="right"/>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$27,102</w:t>
            </w:r>
          </w:p>
        </w:tc>
      </w:tr>
      <w:tr w:rsidR="003F3389" w:rsidRPr="003F3389" w:rsidTr="003F3389">
        <w:trPr>
          <w:trHeight w:val="1605"/>
        </w:trPr>
        <w:tc>
          <w:tcPr>
            <w:tcW w:w="22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rsidR="003F3389" w:rsidRPr="003F3389" w:rsidRDefault="003F3389" w:rsidP="003F3389">
            <w:pPr>
              <w:spacing w:after="0" w:line="240" w:lineRule="auto"/>
              <w:jc w:val="center"/>
              <w:rPr>
                <w:rFonts w:asciiTheme="minorHAnsi" w:eastAsia="Times New Roman" w:hAnsiTheme="minorHAnsi" w:cstheme="minorHAnsi"/>
                <w:b/>
                <w:bCs/>
                <w:color w:val="000000" w:themeColor="text1"/>
                <w:sz w:val="18"/>
                <w:szCs w:val="18"/>
                <w:lang w:eastAsia="es-MX"/>
              </w:rPr>
            </w:pPr>
            <w:r w:rsidRPr="003F3389">
              <w:rPr>
                <w:rFonts w:asciiTheme="minorHAnsi" w:eastAsia="Times New Roman" w:hAnsiTheme="minorHAnsi" w:cstheme="minorHAnsi"/>
                <w:b/>
                <w:bCs/>
                <w:color w:val="000000" w:themeColor="text1"/>
                <w:sz w:val="18"/>
                <w:szCs w:val="18"/>
                <w:lang w:eastAsia="es-MX"/>
              </w:rPr>
              <w:lastRenderedPageBreak/>
              <w:t>CODIGO (CATALOGO DE BIENES ARMONIZADO) GRUPO/SUBGRUPO/CLASE/SUBCLASE/CONSECUTIVO</w:t>
            </w:r>
          </w:p>
        </w:tc>
        <w:tc>
          <w:tcPr>
            <w:tcW w:w="156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3F3389" w:rsidRPr="003F3389" w:rsidRDefault="003F3389" w:rsidP="003F3389">
            <w:pPr>
              <w:spacing w:after="0" w:line="240" w:lineRule="auto"/>
              <w:jc w:val="center"/>
              <w:rPr>
                <w:rFonts w:asciiTheme="minorHAnsi" w:eastAsia="Times New Roman" w:hAnsiTheme="minorHAnsi" w:cstheme="minorHAnsi"/>
                <w:b/>
                <w:bCs/>
                <w:color w:val="000000" w:themeColor="text1"/>
                <w:sz w:val="18"/>
                <w:szCs w:val="18"/>
                <w:lang w:eastAsia="es-MX"/>
              </w:rPr>
            </w:pPr>
            <w:r w:rsidRPr="003F3389">
              <w:rPr>
                <w:rFonts w:asciiTheme="minorHAnsi" w:eastAsia="Times New Roman" w:hAnsiTheme="minorHAnsi" w:cstheme="minorHAnsi"/>
                <w:b/>
                <w:bCs/>
                <w:color w:val="000000" w:themeColor="text1"/>
                <w:sz w:val="18"/>
                <w:szCs w:val="18"/>
                <w:lang w:eastAsia="es-MX"/>
              </w:rPr>
              <w:t>FECHA DE ADQUISICION</w:t>
            </w:r>
          </w:p>
        </w:tc>
        <w:tc>
          <w:tcPr>
            <w:tcW w:w="1417"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3F3389" w:rsidRPr="003F3389" w:rsidRDefault="003F3389" w:rsidP="003F3389">
            <w:pPr>
              <w:spacing w:after="0" w:line="240" w:lineRule="auto"/>
              <w:jc w:val="center"/>
              <w:rPr>
                <w:rFonts w:asciiTheme="minorHAnsi" w:eastAsia="Times New Roman" w:hAnsiTheme="minorHAnsi" w:cstheme="minorHAnsi"/>
                <w:b/>
                <w:bCs/>
                <w:color w:val="000000" w:themeColor="text1"/>
                <w:sz w:val="18"/>
                <w:szCs w:val="18"/>
                <w:lang w:eastAsia="es-MX"/>
              </w:rPr>
            </w:pPr>
            <w:r w:rsidRPr="003F3389">
              <w:rPr>
                <w:rFonts w:asciiTheme="minorHAnsi" w:eastAsia="Times New Roman" w:hAnsiTheme="minorHAnsi" w:cstheme="minorHAnsi"/>
                <w:b/>
                <w:bCs/>
                <w:color w:val="000000" w:themeColor="text1"/>
                <w:sz w:val="18"/>
                <w:szCs w:val="18"/>
                <w:lang w:eastAsia="es-MX"/>
              </w:rPr>
              <w:t>No. FACTURA</w:t>
            </w:r>
          </w:p>
        </w:tc>
        <w:tc>
          <w:tcPr>
            <w:tcW w:w="396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3F3389" w:rsidRPr="003F3389" w:rsidRDefault="003F3389" w:rsidP="003F3389">
            <w:pPr>
              <w:spacing w:after="0" w:line="240" w:lineRule="auto"/>
              <w:jc w:val="center"/>
              <w:rPr>
                <w:rFonts w:asciiTheme="minorHAnsi" w:eastAsia="Times New Roman" w:hAnsiTheme="minorHAnsi" w:cstheme="minorHAnsi"/>
                <w:b/>
                <w:bCs/>
                <w:color w:val="000000" w:themeColor="text1"/>
                <w:sz w:val="18"/>
                <w:szCs w:val="18"/>
                <w:lang w:eastAsia="es-MX"/>
              </w:rPr>
            </w:pPr>
            <w:r w:rsidRPr="003F3389">
              <w:rPr>
                <w:rFonts w:asciiTheme="minorHAnsi" w:eastAsia="Times New Roman" w:hAnsiTheme="minorHAnsi" w:cstheme="minorHAnsi"/>
                <w:b/>
                <w:bCs/>
                <w:color w:val="000000" w:themeColor="text1"/>
                <w:sz w:val="18"/>
                <w:szCs w:val="18"/>
                <w:lang w:eastAsia="es-MX"/>
              </w:rPr>
              <w:t>DESCRIPCIÓN DEL BIEN</w:t>
            </w:r>
          </w:p>
        </w:tc>
        <w:tc>
          <w:tcPr>
            <w:tcW w:w="113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3F3389" w:rsidRPr="003F3389" w:rsidRDefault="003F3389" w:rsidP="003F3389">
            <w:pPr>
              <w:spacing w:after="0" w:line="240" w:lineRule="auto"/>
              <w:jc w:val="right"/>
              <w:rPr>
                <w:rFonts w:asciiTheme="minorHAnsi" w:eastAsia="Times New Roman" w:hAnsiTheme="minorHAnsi" w:cstheme="minorHAnsi"/>
                <w:b/>
                <w:bCs/>
                <w:color w:val="000000" w:themeColor="text1"/>
                <w:sz w:val="18"/>
                <w:szCs w:val="18"/>
                <w:lang w:eastAsia="es-MX"/>
              </w:rPr>
            </w:pPr>
            <w:r w:rsidRPr="003F3389">
              <w:rPr>
                <w:rFonts w:asciiTheme="minorHAnsi" w:eastAsia="Times New Roman" w:hAnsiTheme="minorHAnsi" w:cstheme="minorHAnsi"/>
                <w:b/>
                <w:bCs/>
                <w:color w:val="000000" w:themeColor="text1"/>
                <w:sz w:val="18"/>
                <w:szCs w:val="18"/>
                <w:lang w:eastAsia="es-MX"/>
              </w:rPr>
              <w:t>IMPORTE</w:t>
            </w:r>
          </w:p>
        </w:tc>
      </w:tr>
      <w:tr w:rsidR="003F3389" w:rsidRPr="003F3389" w:rsidTr="003875AC">
        <w:trPr>
          <w:trHeight w:val="1465"/>
        </w:trPr>
        <w:tc>
          <w:tcPr>
            <w:tcW w:w="2278" w:type="dxa"/>
            <w:tcBorders>
              <w:top w:val="nil"/>
              <w:left w:val="single" w:sz="8" w:space="0" w:color="auto"/>
              <w:bottom w:val="single" w:sz="8" w:space="0" w:color="auto"/>
              <w:right w:val="single" w:sz="8" w:space="0" w:color="auto"/>
            </w:tcBorders>
            <w:shd w:val="clear" w:color="000000" w:fill="FFFFFF"/>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515-3313871-4130</w:t>
            </w:r>
          </w:p>
        </w:tc>
        <w:tc>
          <w:tcPr>
            <w:tcW w:w="1560" w:type="dxa"/>
            <w:tcBorders>
              <w:top w:val="nil"/>
              <w:left w:val="nil"/>
              <w:bottom w:val="single" w:sz="8" w:space="0" w:color="auto"/>
              <w:right w:val="single" w:sz="8" w:space="0" w:color="auto"/>
            </w:tcBorders>
            <w:shd w:val="clear" w:color="auto" w:fill="auto"/>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18/05/2022</w:t>
            </w:r>
          </w:p>
        </w:tc>
        <w:tc>
          <w:tcPr>
            <w:tcW w:w="1417" w:type="dxa"/>
            <w:tcBorders>
              <w:top w:val="nil"/>
              <w:left w:val="nil"/>
              <w:bottom w:val="single" w:sz="8" w:space="0" w:color="auto"/>
              <w:right w:val="single" w:sz="8" w:space="0" w:color="auto"/>
            </w:tcBorders>
            <w:shd w:val="clear" w:color="000000" w:fill="FFFFFF"/>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6287 R</w:t>
            </w:r>
          </w:p>
        </w:tc>
        <w:tc>
          <w:tcPr>
            <w:tcW w:w="3969" w:type="dxa"/>
            <w:tcBorders>
              <w:top w:val="nil"/>
              <w:left w:val="nil"/>
              <w:bottom w:val="single" w:sz="8" w:space="0" w:color="auto"/>
              <w:right w:val="single" w:sz="8" w:space="0" w:color="auto"/>
            </w:tcBorders>
            <w:shd w:val="clear" w:color="auto" w:fill="auto"/>
            <w:vAlign w:val="center"/>
            <w:hideMark/>
          </w:tcPr>
          <w:p w:rsidR="003F3389" w:rsidRPr="003F3389" w:rsidRDefault="003F3389" w:rsidP="003F3389">
            <w:pPr>
              <w:spacing w:after="0" w:line="240" w:lineRule="auto"/>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COMPUTADORA DE ESCRITORIO BASICA NEC-C05 ASUS EXPERTCENTER D500SA PROCESADORINTEL CORE 13 10100, 8GB DDR4 DISCO DURO DE 1TB MAS 240 GB SSDVIDEO UHD GRAPHICS 630S.O. WINDOWS 10 PRO 64 BITS. S: LBPFCG00R49849H. INV:3000-2022-05-0011</w:t>
            </w:r>
          </w:p>
        </w:tc>
        <w:tc>
          <w:tcPr>
            <w:tcW w:w="1134" w:type="dxa"/>
            <w:tcBorders>
              <w:top w:val="nil"/>
              <w:left w:val="nil"/>
              <w:bottom w:val="single" w:sz="8" w:space="0" w:color="auto"/>
              <w:right w:val="single" w:sz="8" w:space="0" w:color="auto"/>
            </w:tcBorders>
            <w:shd w:val="clear" w:color="auto" w:fill="auto"/>
            <w:vAlign w:val="center"/>
            <w:hideMark/>
          </w:tcPr>
          <w:p w:rsidR="003F3389" w:rsidRPr="003F3389" w:rsidRDefault="003F3389" w:rsidP="003F3389">
            <w:pPr>
              <w:spacing w:after="0" w:line="240" w:lineRule="auto"/>
              <w:jc w:val="right"/>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$27,102</w:t>
            </w:r>
          </w:p>
        </w:tc>
      </w:tr>
      <w:tr w:rsidR="003F3389" w:rsidRPr="003F3389" w:rsidTr="003875AC">
        <w:trPr>
          <w:trHeight w:val="1260"/>
        </w:trPr>
        <w:tc>
          <w:tcPr>
            <w:tcW w:w="2278" w:type="dxa"/>
            <w:tcBorders>
              <w:top w:val="nil"/>
              <w:left w:val="single" w:sz="8" w:space="0" w:color="auto"/>
              <w:bottom w:val="single" w:sz="8" w:space="0" w:color="auto"/>
              <w:right w:val="single" w:sz="8" w:space="0" w:color="auto"/>
            </w:tcBorders>
            <w:shd w:val="clear" w:color="000000" w:fill="FFFFFF"/>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515-3313858-4130</w:t>
            </w:r>
          </w:p>
        </w:tc>
        <w:tc>
          <w:tcPr>
            <w:tcW w:w="1560" w:type="dxa"/>
            <w:tcBorders>
              <w:top w:val="nil"/>
              <w:left w:val="nil"/>
              <w:bottom w:val="single" w:sz="8" w:space="0" w:color="auto"/>
              <w:right w:val="single" w:sz="8" w:space="0" w:color="auto"/>
            </w:tcBorders>
            <w:shd w:val="clear" w:color="auto" w:fill="auto"/>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18/05/2022</w:t>
            </w:r>
          </w:p>
        </w:tc>
        <w:tc>
          <w:tcPr>
            <w:tcW w:w="1417" w:type="dxa"/>
            <w:tcBorders>
              <w:top w:val="nil"/>
              <w:left w:val="nil"/>
              <w:bottom w:val="single" w:sz="8" w:space="0" w:color="auto"/>
              <w:right w:val="single" w:sz="8" w:space="0" w:color="auto"/>
            </w:tcBorders>
            <w:shd w:val="clear" w:color="000000" w:fill="FFFFFF"/>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6287 R</w:t>
            </w:r>
          </w:p>
        </w:tc>
        <w:tc>
          <w:tcPr>
            <w:tcW w:w="3969" w:type="dxa"/>
            <w:tcBorders>
              <w:top w:val="nil"/>
              <w:left w:val="nil"/>
              <w:bottom w:val="single" w:sz="8" w:space="0" w:color="auto"/>
              <w:right w:val="single" w:sz="8" w:space="0" w:color="auto"/>
            </w:tcBorders>
            <w:shd w:val="clear" w:color="auto" w:fill="auto"/>
            <w:vAlign w:val="center"/>
            <w:hideMark/>
          </w:tcPr>
          <w:p w:rsidR="003F3389" w:rsidRPr="003F3389" w:rsidRDefault="003F3389" w:rsidP="003F3389">
            <w:pPr>
              <w:spacing w:after="0" w:line="240" w:lineRule="auto"/>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 xml:space="preserve">COMPUTADORA PORTATIL INTERMEDIA PROCESADOR INTEL NEC-L07,  LAPTOP LENOVO V14 G2  ITL: PROCESADOR INTEL CORE 17 1165G7 PANTALLA 14" </w:t>
            </w:r>
            <w:proofErr w:type="gramStart"/>
            <w:r w:rsidRPr="003F3389">
              <w:rPr>
                <w:rFonts w:asciiTheme="minorHAnsi" w:eastAsia="Times New Roman" w:hAnsiTheme="minorHAnsi" w:cstheme="minorHAnsi"/>
                <w:color w:val="000000"/>
                <w:sz w:val="18"/>
                <w:szCs w:val="18"/>
                <w:lang w:eastAsia="es-MX"/>
              </w:rPr>
              <w:t>LED ,</w:t>
            </w:r>
            <w:proofErr w:type="gramEnd"/>
            <w:r w:rsidRPr="003F3389">
              <w:rPr>
                <w:rFonts w:asciiTheme="minorHAnsi" w:eastAsia="Times New Roman" w:hAnsiTheme="minorHAnsi" w:cstheme="minorHAnsi"/>
                <w:color w:val="000000"/>
                <w:sz w:val="18"/>
                <w:szCs w:val="18"/>
                <w:lang w:eastAsia="es-MX"/>
              </w:rPr>
              <w:t xml:space="preserve"> WINDOWS 10 PRO 64 BITS NS: SPF36ZPSW, COLOR GRIS. INV: 3000-2022-05-0016</w:t>
            </w:r>
          </w:p>
        </w:tc>
        <w:tc>
          <w:tcPr>
            <w:tcW w:w="1134" w:type="dxa"/>
            <w:tcBorders>
              <w:top w:val="nil"/>
              <w:left w:val="nil"/>
              <w:bottom w:val="single" w:sz="8" w:space="0" w:color="auto"/>
              <w:right w:val="single" w:sz="8" w:space="0" w:color="auto"/>
            </w:tcBorders>
            <w:shd w:val="clear" w:color="auto" w:fill="auto"/>
            <w:vAlign w:val="center"/>
            <w:hideMark/>
          </w:tcPr>
          <w:p w:rsidR="003F3389" w:rsidRPr="003F3389" w:rsidRDefault="003F3389" w:rsidP="003F3389">
            <w:pPr>
              <w:spacing w:after="0" w:line="240" w:lineRule="auto"/>
              <w:jc w:val="right"/>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$27,563</w:t>
            </w:r>
          </w:p>
        </w:tc>
      </w:tr>
      <w:tr w:rsidR="003F3389" w:rsidRPr="003F3389" w:rsidTr="003875AC">
        <w:trPr>
          <w:trHeight w:val="1264"/>
        </w:trPr>
        <w:tc>
          <w:tcPr>
            <w:tcW w:w="2278" w:type="dxa"/>
            <w:tcBorders>
              <w:top w:val="nil"/>
              <w:left w:val="single" w:sz="8" w:space="0" w:color="auto"/>
              <w:bottom w:val="single" w:sz="8" w:space="0" w:color="auto"/>
              <w:right w:val="single" w:sz="8" w:space="0" w:color="auto"/>
            </w:tcBorders>
            <w:shd w:val="clear" w:color="000000" w:fill="FFFFFF"/>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515-3313861-4130</w:t>
            </w:r>
          </w:p>
        </w:tc>
        <w:tc>
          <w:tcPr>
            <w:tcW w:w="1560" w:type="dxa"/>
            <w:tcBorders>
              <w:top w:val="nil"/>
              <w:left w:val="nil"/>
              <w:bottom w:val="single" w:sz="8" w:space="0" w:color="auto"/>
              <w:right w:val="single" w:sz="8" w:space="0" w:color="auto"/>
            </w:tcBorders>
            <w:shd w:val="clear" w:color="auto" w:fill="auto"/>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18/05/2022</w:t>
            </w:r>
          </w:p>
        </w:tc>
        <w:tc>
          <w:tcPr>
            <w:tcW w:w="1417" w:type="dxa"/>
            <w:tcBorders>
              <w:top w:val="nil"/>
              <w:left w:val="nil"/>
              <w:bottom w:val="single" w:sz="8" w:space="0" w:color="auto"/>
              <w:right w:val="single" w:sz="8" w:space="0" w:color="auto"/>
            </w:tcBorders>
            <w:shd w:val="clear" w:color="000000" w:fill="FFFFFF"/>
            <w:vAlign w:val="center"/>
            <w:hideMark/>
          </w:tcPr>
          <w:p w:rsidR="003F3389" w:rsidRPr="003F3389" w:rsidRDefault="003F338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6287 R</w:t>
            </w:r>
          </w:p>
        </w:tc>
        <w:tc>
          <w:tcPr>
            <w:tcW w:w="3969" w:type="dxa"/>
            <w:tcBorders>
              <w:top w:val="nil"/>
              <w:left w:val="nil"/>
              <w:bottom w:val="single" w:sz="8" w:space="0" w:color="auto"/>
              <w:right w:val="single" w:sz="8" w:space="0" w:color="auto"/>
            </w:tcBorders>
            <w:shd w:val="clear" w:color="auto" w:fill="auto"/>
            <w:vAlign w:val="center"/>
            <w:hideMark/>
          </w:tcPr>
          <w:p w:rsidR="003F3389" w:rsidRPr="003F3389" w:rsidRDefault="003F3389" w:rsidP="003F3389">
            <w:pPr>
              <w:spacing w:after="0" w:line="240" w:lineRule="auto"/>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 xml:space="preserve">COMPUTADORA PORTATIL INTERMEDIA PROCESADOR INTEL NEC-L07,  LAPTOP LENOVO V14 G2  ITL: PROCESADOR INTEL CORE 17 1165G7 PANTALLA 14" </w:t>
            </w:r>
            <w:proofErr w:type="gramStart"/>
            <w:r w:rsidRPr="003F3389">
              <w:rPr>
                <w:rFonts w:asciiTheme="minorHAnsi" w:eastAsia="Times New Roman" w:hAnsiTheme="minorHAnsi" w:cstheme="minorHAnsi"/>
                <w:color w:val="000000"/>
                <w:sz w:val="18"/>
                <w:szCs w:val="18"/>
                <w:lang w:eastAsia="es-MX"/>
              </w:rPr>
              <w:t>LED ,</w:t>
            </w:r>
            <w:proofErr w:type="gramEnd"/>
            <w:r w:rsidRPr="003F3389">
              <w:rPr>
                <w:rFonts w:asciiTheme="minorHAnsi" w:eastAsia="Times New Roman" w:hAnsiTheme="minorHAnsi" w:cstheme="minorHAnsi"/>
                <w:color w:val="000000"/>
                <w:sz w:val="18"/>
                <w:szCs w:val="18"/>
                <w:lang w:eastAsia="es-MX"/>
              </w:rPr>
              <w:t xml:space="preserve"> WINDOWS 10 PRO 64 BITS NS: SPF3788NA,  COLOR GRIS. INV: 3000-2022-05-0017</w:t>
            </w:r>
          </w:p>
        </w:tc>
        <w:tc>
          <w:tcPr>
            <w:tcW w:w="1134" w:type="dxa"/>
            <w:tcBorders>
              <w:top w:val="nil"/>
              <w:left w:val="nil"/>
              <w:bottom w:val="single" w:sz="8" w:space="0" w:color="auto"/>
              <w:right w:val="single" w:sz="8" w:space="0" w:color="auto"/>
            </w:tcBorders>
            <w:shd w:val="clear" w:color="auto" w:fill="auto"/>
            <w:vAlign w:val="center"/>
            <w:hideMark/>
          </w:tcPr>
          <w:p w:rsidR="003F3389" w:rsidRPr="003F3389" w:rsidRDefault="003F3389" w:rsidP="003F3389">
            <w:pPr>
              <w:spacing w:after="0" w:line="240" w:lineRule="auto"/>
              <w:jc w:val="right"/>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$27,563</w:t>
            </w:r>
          </w:p>
        </w:tc>
      </w:tr>
      <w:tr w:rsidR="003875AC" w:rsidRPr="003F3389" w:rsidTr="003875AC">
        <w:trPr>
          <w:trHeight w:val="814"/>
        </w:trPr>
        <w:tc>
          <w:tcPr>
            <w:tcW w:w="2278" w:type="dxa"/>
            <w:tcBorders>
              <w:top w:val="nil"/>
              <w:left w:val="single" w:sz="8" w:space="0" w:color="auto"/>
              <w:bottom w:val="single" w:sz="8" w:space="0" w:color="auto"/>
              <w:right w:val="single" w:sz="8" w:space="0" w:color="auto"/>
            </w:tcBorders>
            <w:shd w:val="clear" w:color="000000" w:fill="FFFFFF"/>
            <w:vAlign w:val="center"/>
            <w:hideMark/>
          </w:tcPr>
          <w:p w:rsidR="003875AC" w:rsidRPr="003F3389" w:rsidRDefault="003875AC" w:rsidP="000D301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515-3313859-4130</w:t>
            </w:r>
          </w:p>
        </w:tc>
        <w:tc>
          <w:tcPr>
            <w:tcW w:w="1560" w:type="dxa"/>
            <w:tcBorders>
              <w:top w:val="nil"/>
              <w:left w:val="nil"/>
              <w:bottom w:val="single" w:sz="8" w:space="0" w:color="auto"/>
              <w:right w:val="single" w:sz="8" w:space="0" w:color="auto"/>
            </w:tcBorders>
            <w:shd w:val="clear" w:color="auto" w:fill="auto"/>
            <w:vAlign w:val="center"/>
            <w:hideMark/>
          </w:tcPr>
          <w:p w:rsidR="003875AC" w:rsidRPr="003F3389" w:rsidRDefault="003875AC" w:rsidP="000D301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18/05/2022</w:t>
            </w:r>
          </w:p>
        </w:tc>
        <w:tc>
          <w:tcPr>
            <w:tcW w:w="1417" w:type="dxa"/>
            <w:tcBorders>
              <w:top w:val="nil"/>
              <w:left w:val="nil"/>
              <w:bottom w:val="single" w:sz="8" w:space="0" w:color="auto"/>
              <w:right w:val="single" w:sz="8" w:space="0" w:color="auto"/>
            </w:tcBorders>
            <w:shd w:val="clear" w:color="000000" w:fill="FFFFFF"/>
            <w:vAlign w:val="center"/>
            <w:hideMark/>
          </w:tcPr>
          <w:p w:rsidR="003875AC" w:rsidRPr="003F3389" w:rsidRDefault="003875AC" w:rsidP="000D301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6287 R</w:t>
            </w:r>
          </w:p>
        </w:tc>
        <w:tc>
          <w:tcPr>
            <w:tcW w:w="3969" w:type="dxa"/>
            <w:tcBorders>
              <w:top w:val="nil"/>
              <w:left w:val="nil"/>
              <w:bottom w:val="single" w:sz="8" w:space="0" w:color="auto"/>
              <w:right w:val="single" w:sz="8" w:space="0" w:color="auto"/>
            </w:tcBorders>
            <w:shd w:val="clear" w:color="auto" w:fill="auto"/>
            <w:vAlign w:val="center"/>
            <w:hideMark/>
          </w:tcPr>
          <w:p w:rsidR="003875AC" w:rsidRPr="003F3389" w:rsidRDefault="003875AC" w:rsidP="000D3019">
            <w:pPr>
              <w:spacing w:after="0" w:line="240" w:lineRule="auto"/>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VIDEOPROYECTOR DE ALTA DEFINICION NEC-P02 EPSON POWERLITE 2042 X GA 3LCD 4400 LUMEN , SERIE: X53Z8X0018L, INV: 3000-2022-05-0015</w:t>
            </w:r>
          </w:p>
        </w:tc>
        <w:tc>
          <w:tcPr>
            <w:tcW w:w="1134" w:type="dxa"/>
            <w:tcBorders>
              <w:top w:val="nil"/>
              <w:left w:val="nil"/>
              <w:bottom w:val="single" w:sz="8" w:space="0" w:color="auto"/>
              <w:right w:val="single" w:sz="8" w:space="0" w:color="auto"/>
            </w:tcBorders>
            <w:shd w:val="clear" w:color="auto" w:fill="auto"/>
            <w:vAlign w:val="center"/>
            <w:hideMark/>
          </w:tcPr>
          <w:p w:rsidR="003875AC" w:rsidRPr="003F3389" w:rsidRDefault="003875AC" w:rsidP="000D3019">
            <w:pPr>
              <w:spacing w:after="0" w:line="240" w:lineRule="auto"/>
              <w:jc w:val="right"/>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$61,124</w:t>
            </w:r>
          </w:p>
        </w:tc>
      </w:tr>
      <w:tr w:rsidR="003875AC" w:rsidRPr="003F3389" w:rsidTr="003875AC">
        <w:trPr>
          <w:trHeight w:val="841"/>
        </w:trPr>
        <w:tc>
          <w:tcPr>
            <w:tcW w:w="2278" w:type="dxa"/>
            <w:tcBorders>
              <w:top w:val="nil"/>
              <w:left w:val="single" w:sz="8" w:space="0" w:color="auto"/>
              <w:bottom w:val="single" w:sz="4" w:space="0" w:color="auto"/>
              <w:right w:val="single" w:sz="8" w:space="0" w:color="auto"/>
            </w:tcBorders>
            <w:shd w:val="clear" w:color="000000" w:fill="FFFFFF"/>
            <w:vAlign w:val="center"/>
            <w:hideMark/>
          </w:tcPr>
          <w:p w:rsidR="003875AC" w:rsidRPr="003F3389" w:rsidRDefault="003875AC" w:rsidP="000D301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515-3313860-4130</w:t>
            </w:r>
          </w:p>
        </w:tc>
        <w:tc>
          <w:tcPr>
            <w:tcW w:w="1560" w:type="dxa"/>
            <w:tcBorders>
              <w:top w:val="nil"/>
              <w:left w:val="nil"/>
              <w:bottom w:val="single" w:sz="4" w:space="0" w:color="auto"/>
              <w:right w:val="single" w:sz="8" w:space="0" w:color="auto"/>
            </w:tcBorders>
            <w:shd w:val="clear" w:color="auto" w:fill="auto"/>
            <w:vAlign w:val="center"/>
            <w:hideMark/>
          </w:tcPr>
          <w:p w:rsidR="003875AC" w:rsidRPr="003F3389" w:rsidRDefault="003875AC" w:rsidP="000D301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18/05/2022</w:t>
            </w:r>
          </w:p>
        </w:tc>
        <w:tc>
          <w:tcPr>
            <w:tcW w:w="1417" w:type="dxa"/>
            <w:tcBorders>
              <w:top w:val="nil"/>
              <w:left w:val="nil"/>
              <w:bottom w:val="single" w:sz="4" w:space="0" w:color="auto"/>
              <w:right w:val="single" w:sz="8" w:space="0" w:color="auto"/>
            </w:tcBorders>
            <w:shd w:val="clear" w:color="000000" w:fill="FFFFFF"/>
            <w:vAlign w:val="center"/>
            <w:hideMark/>
          </w:tcPr>
          <w:p w:rsidR="003875AC" w:rsidRPr="003F3389" w:rsidRDefault="003875AC" w:rsidP="000D301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6287 R</w:t>
            </w:r>
          </w:p>
        </w:tc>
        <w:tc>
          <w:tcPr>
            <w:tcW w:w="3969" w:type="dxa"/>
            <w:tcBorders>
              <w:top w:val="nil"/>
              <w:left w:val="nil"/>
              <w:bottom w:val="single" w:sz="4" w:space="0" w:color="auto"/>
              <w:right w:val="single" w:sz="8" w:space="0" w:color="auto"/>
            </w:tcBorders>
            <w:shd w:val="clear" w:color="auto" w:fill="auto"/>
            <w:vAlign w:val="center"/>
            <w:hideMark/>
          </w:tcPr>
          <w:p w:rsidR="003875AC" w:rsidRPr="003F3389" w:rsidRDefault="003875AC" w:rsidP="000D3019">
            <w:pPr>
              <w:spacing w:after="0" w:line="240" w:lineRule="auto"/>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 xml:space="preserve">ESCANER NEC-E05, DUPLEX A COLOR EPSON DS-780N CON RESOLUCION DE 1200 DPI ADF USB 3.0 NS: X3KJ006889, INV: 3000-2022-05-0012 </w:t>
            </w:r>
          </w:p>
        </w:tc>
        <w:tc>
          <w:tcPr>
            <w:tcW w:w="1134" w:type="dxa"/>
            <w:tcBorders>
              <w:top w:val="nil"/>
              <w:left w:val="nil"/>
              <w:bottom w:val="single" w:sz="4" w:space="0" w:color="auto"/>
              <w:right w:val="single" w:sz="8" w:space="0" w:color="auto"/>
            </w:tcBorders>
            <w:shd w:val="clear" w:color="auto" w:fill="auto"/>
            <w:vAlign w:val="center"/>
            <w:hideMark/>
          </w:tcPr>
          <w:p w:rsidR="003875AC" w:rsidRPr="003F3389" w:rsidRDefault="003875AC" w:rsidP="000D3019">
            <w:pPr>
              <w:spacing w:after="0" w:line="240" w:lineRule="auto"/>
              <w:jc w:val="right"/>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$32,868</w:t>
            </w:r>
          </w:p>
        </w:tc>
      </w:tr>
      <w:tr w:rsidR="003875AC" w:rsidRPr="003F3389" w:rsidTr="003875AC">
        <w:trPr>
          <w:trHeight w:val="834"/>
        </w:trPr>
        <w:tc>
          <w:tcPr>
            <w:tcW w:w="227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875AC" w:rsidRPr="003F3389" w:rsidRDefault="003875AC" w:rsidP="000D301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515-3313863-4130</w:t>
            </w:r>
          </w:p>
        </w:tc>
        <w:tc>
          <w:tcPr>
            <w:tcW w:w="1560" w:type="dxa"/>
            <w:tcBorders>
              <w:top w:val="single" w:sz="4" w:space="0" w:color="auto"/>
              <w:left w:val="nil"/>
              <w:bottom w:val="single" w:sz="4" w:space="0" w:color="auto"/>
              <w:right w:val="single" w:sz="8" w:space="0" w:color="auto"/>
            </w:tcBorders>
            <w:shd w:val="clear" w:color="auto" w:fill="auto"/>
            <w:vAlign w:val="center"/>
            <w:hideMark/>
          </w:tcPr>
          <w:p w:rsidR="003875AC" w:rsidRPr="003F3389" w:rsidRDefault="003875AC" w:rsidP="000D301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18/05/2022</w:t>
            </w:r>
          </w:p>
        </w:tc>
        <w:tc>
          <w:tcPr>
            <w:tcW w:w="1417" w:type="dxa"/>
            <w:tcBorders>
              <w:top w:val="single" w:sz="4" w:space="0" w:color="auto"/>
              <w:left w:val="nil"/>
              <w:bottom w:val="single" w:sz="4" w:space="0" w:color="auto"/>
              <w:right w:val="single" w:sz="8" w:space="0" w:color="auto"/>
            </w:tcBorders>
            <w:shd w:val="clear" w:color="000000" w:fill="FFFFFF"/>
            <w:vAlign w:val="center"/>
            <w:hideMark/>
          </w:tcPr>
          <w:p w:rsidR="003875AC" w:rsidRPr="003F3389" w:rsidRDefault="003875AC" w:rsidP="000D301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6287 R</w:t>
            </w:r>
          </w:p>
        </w:tc>
        <w:tc>
          <w:tcPr>
            <w:tcW w:w="3969" w:type="dxa"/>
            <w:tcBorders>
              <w:top w:val="single" w:sz="4" w:space="0" w:color="auto"/>
              <w:left w:val="nil"/>
              <w:bottom w:val="single" w:sz="4" w:space="0" w:color="auto"/>
              <w:right w:val="single" w:sz="8" w:space="0" w:color="auto"/>
            </w:tcBorders>
            <w:shd w:val="clear" w:color="auto" w:fill="auto"/>
            <w:vAlign w:val="center"/>
            <w:hideMark/>
          </w:tcPr>
          <w:p w:rsidR="003875AC" w:rsidRPr="003F3389" w:rsidRDefault="003875AC" w:rsidP="000D3019">
            <w:pPr>
              <w:spacing w:after="0" w:line="240" w:lineRule="auto"/>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ESCANER NEC-E05, DUPLEX A COLOR EPSON DS-780N CON RESOLUCION DE 1200 DPI ADF USB 3.0 NS: X3KJ006810, INV: 3000-2022-05-0013</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3875AC" w:rsidRPr="003F3389" w:rsidRDefault="003875AC" w:rsidP="000D3019">
            <w:pPr>
              <w:spacing w:after="0" w:line="240" w:lineRule="auto"/>
              <w:jc w:val="right"/>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$32,868</w:t>
            </w:r>
          </w:p>
        </w:tc>
      </w:tr>
      <w:tr w:rsidR="003875AC" w:rsidRPr="003F3389" w:rsidTr="003875AC">
        <w:trPr>
          <w:trHeight w:val="847"/>
        </w:trPr>
        <w:tc>
          <w:tcPr>
            <w:tcW w:w="2278" w:type="dxa"/>
            <w:tcBorders>
              <w:top w:val="single" w:sz="4" w:space="0" w:color="auto"/>
              <w:left w:val="single" w:sz="8" w:space="0" w:color="auto"/>
              <w:bottom w:val="single" w:sz="4" w:space="0" w:color="auto"/>
              <w:right w:val="single" w:sz="8" w:space="0" w:color="auto"/>
            </w:tcBorders>
            <w:shd w:val="clear" w:color="000000" w:fill="FFFFFF"/>
            <w:vAlign w:val="center"/>
          </w:tcPr>
          <w:p w:rsidR="003875AC" w:rsidRPr="003F3389" w:rsidRDefault="003875AC" w:rsidP="000D301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515-3313864-4130</w:t>
            </w:r>
          </w:p>
        </w:tc>
        <w:tc>
          <w:tcPr>
            <w:tcW w:w="1560" w:type="dxa"/>
            <w:tcBorders>
              <w:top w:val="single" w:sz="4" w:space="0" w:color="auto"/>
              <w:left w:val="nil"/>
              <w:bottom w:val="single" w:sz="4" w:space="0" w:color="auto"/>
              <w:right w:val="single" w:sz="8" w:space="0" w:color="auto"/>
            </w:tcBorders>
            <w:shd w:val="clear" w:color="auto" w:fill="auto"/>
            <w:vAlign w:val="center"/>
          </w:tcPr>
          <w:p w:rsidR="003875AC" w:rsidRPr="003F3389" w:rsidRDefault="003875AC" w:rsidP="000D301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18/05/2022</w:t>
            </w:r>
          </w:p>
        </w:tc>
        <w:tc>
          <w:tcPr>
            <w:tcW w:w="1417" w:type="dxa"/>
            <w:tcBorders>
              <w:top w:val="single" w:sz="4" w:space="0" w:color="auto"/>
              <w:left w:val="nil"/>
              <w:bottom w:val="single" w:sz="4" w:space="0" w:color="auto"/>
              <w:right w:val="single" w:sz="8" w:space="0" w:color="auto"/>
            </w:tcBorders>
            <w:shd w:val="clear" w:color="000000" w:fill="FFFFFF"/>
            <w:vAlign w:val="center"/>
          </w:tcPr>
          <w:p w:rsidR="003875AC" w:rsidRPr="003F3389" w:rsidRDefault="003875AC" w:rsidP="000D301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6287 R</w:t>
            </w:r>
          </w:p>
        </w:tc>
        <w:tc>
          <w:tcPr>
            <w:tcW w:w="3969" w:type="dxa"/>
            <w:tcBorders>
              <w:top w:val="single" w:sz="4" w:space="0" w:color="auto"/>
              <w:left w:val="nil"/>
              <w:bottom w:val="single" w:sz="4" w:space="0" w:color="auto"/>
              <w:right w:val="single" w:sz="8" w:space="0" w:color="auto"/>
            </w:tcBorders>
            <w:shd w:val="clear" w:color="auto" w:fill="auto"/>
            <w:vAlign w:val="center"/>
          </w:tcPr>
          <w:p w:rsidR="003875AC" w:rsidRPr="003F3389" w:rsidRDefault="003875AC" w:rsidP="000D3019">
            <w:pPr>
              <w:spacing w:after="0" w:line="240" w:lineRule="auto"/>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ESCANER NEC-E05, DUPLEX A COLOR EPSON DS-780N CON RESOLUCION DE 1200 DPI ADF USB 3.0 NS: X3KJ006771; INV: 3000-2022-05-0014</w:t>
            </w:r>
          </w:p>
        </w:tc>
        <w:tc>
          <w:tcPr>
            <w:tcW w:w="1134" w:type="dxa"/>
            <w:tcBorders>
              <w:top w:val="single" w:sz="4" w:space="0" w:color="auto"/>
              <w:left w:val="nil"/>
              <w:bottom w:val="single" w:sz="4" w:space="0" w:color="auto"/>
              <w:right w:val="single" w:sz="8" w:space="0" w:color="auto"/>
            </w:tcBorders>
            <w:shd w:val="clear" w:color="auto" w:fill="auto"/>
            <w:vAlign w:val="center"/>
          </w:tcPr>
          <w:p w:rsidR="003875AC" w:rsidRPr="003F3389" w:rsidRDefault="003875AC" w:rsidP="000D3019">
            <w:pPr>
              <w:spacing w:after="0" w:line="240" w:lineRule="auto"/>
              <w:jc w:val="right"/>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$32,868</w:t>
            </w:r>
          </w:p>
        </w:tc>
      </w:tr>
      <w:tr w:rsidR="003875AC" w:rsidRPr="003F3389" w:rsidTr="003875AC">
        <w:trPr>
          <w:trHeight w:val="844"/>
        </w:trPr>
        <w:tc>
          <w:tcPr>
            <w:tcW w:w="2278" w:type="dxa"/>
            <w:tcBorders>
              <w:top w:val="single" w:sz="4" w:space="0" w:color="auto"/>
              <w:left w:val="single" w:sz="8" w:space="0" w:color="auto"/>
              <w:bottom w:val="single" w:sz="4" w:space="0" w:color="auto"/>
              <w:right w:val="single" w:sz="8" w:space="0" w:color="auto"/>
            </w:tcBorders>
            <w:shd w:val="clear" w:color="000000" w:fill="FFFFFF"/>
            <w:vAlign w:val="center"/>
          </w:tcPr>
          <w:p w:rsidR="003875AC" w:rsidRPr="003F3389" w:rsidRDefault="003875AC" w:rsidP="000D301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562-4900150-4620</w:t>
            </w:r>
          </w:p>
        </w:tc>
        <w:tc>
          <w:tcPr>
            <w:tcW w:w="1560" w:type="dxa"/>
            <w:tcBorders>
              <w:top w:val="single" w:sz="4" w:space="0" w:color="auto"/>
              <w:left w:val="nil"/>
              <w:bottom w:val="single" w:sz="4" w:space="0" w:color="auto"/>
              <w:right w:val="single" w:sz="8" w:space="0" w:color="auto"/>
            </w:tcBorders>
            <w:shd w:val="clear" w:color="auto" w:fill="auto"/>
            <w:vAlign w:val="center"/>
          </w:tcPr>
          <w:p w:rsidR="003875AC" w:rsidRPr="003F3389" w:rsidRDefault="003875AC" w:rsidP="000D301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07/06/2022</w:t>
            </w:r>
          </w:p>
        </w:tc>
        <w:tc>
          <w:tcPr>
            <w:tcW w:w="1417" w:type="dxa"/>
            <w:tcBorders>
              <w:top w:val="single" w:sz="4" w:space="0" w:color="auto"/>
              <w:left w:val="nil"/>
              <w:bottom w:val="single" w:sz="4" w:space="0" w:color="auto"/>
              <w:right w:val="single" w:sz="8" w:space="0" w:color="auto"/>
            </w:tcBorders>
            <w:shd w:val="clear" w:color="000000" w:fill="FFFFFF"/>
            <w:vAlign w:val="center"/>
          </w:tcPr>
          <w:p w:rsidR="003875AC" w:rsidRPr="003F3389" w:rsidRDefault="003875AC" w:rsidP="000D301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5958</w:t>
            </w:r>
          </w:p>
        </w:tc>
        <w:tc>
          <w:tcPr>
            <w:tcW w:w="3969" w:type="dxa"/>
            <w:tcBorders>
              <w:top w:val="single" w:sz="4" w:space="0" w:color="auto"/>
              <w:left w:val="nil"/>
              <w:bottom w:val="single" w:sz="4" w:space="0" w:color="auto"/>
              <w:right w:val="single" w:sz="8" w:space="0" w:color="auto"/>
            </w:tcBorders>
            <w:shd w:val="clear" w:color="auto" w:fill="auto"/>
            <w:vAlign w:val="center"/>
          </w:tcPr>
          <w:p w:rsidR="003875AC" w:rsidRPr="003F3389" w:rsidRDefault="003875AC" w:rsidP="000D3019">
            <w:pPr>
              <w:spacing w:after="0" w:line="240" w:lineRule="auto"/>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BOMBA SUMERGIBLE DE 1.2 HP DE 220 VOLT , ACUARIA075, COLOR NEGRO, INV: 3000-2022-06-0012</w:t>
            </w:r>
          </w:p>
        </w:tc>
        <w:tc>
          <w:tcPr>
            <w:tcW w:w="1134" w:type="dxa"/>
            <w:tcBorders>
              <w:top w:val="single" w:sz="4" w:space="0" w:color="auto"/>
              <w:left w:val="nil"/>
              <w:bottom w:val="single" w:sz="4" w:space="0" w:color="auto"/>
              <w:right w:val="single" w:sz="8" w:space="0" w:color="auto"/>
            </w:tcBorders>
            <w:shd w:val="clear" w:color="auto" w:fill="auto"/>
            <w:vAlign w:val="center"/>
          </w:tcPr>
          <w:p w:rsidR="003875AC" w:rsidRPr="003F3389" w:rsidRDefault="003875AC" w:rsidP="000D3019">
            <w:pPr>
              <w:spacing w:after="0" w:line="240" w:lineRule="auto"/>
              <w:jc w:val="right"/>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$8,696</w:t>
            </w:r>
          </w:p>
        </w:tc>
      </w:tr>
      <w:tr w:rsidR="003875AC" w:rsidRPr="003F3389" w:rsidTr="003875AC">
        <w:trPr>
          <w:trHeight w:val="701"/>
        </w:trPr>
        <w:tc>
          <w:tcPr>
            <w:tcW w:w="2278" w:type="dxa"/>
            <w:tcBorders>
              <w:top w:val="single" w:sz="4" w:space="0" w:color="auto"/>
              <w:left w:val="single" w:sz="8" w:space="0" w:color="auto"/>
              <w:bottom w:val="single" w:sz="4" w:space="0" w:color="auto"/>
              <w:right w:val="single" w:sz="8" w:space="0" w:color="auto"/>
            </w:tcBorders>
            <w:shd w:val="clear" w:color="000000" w:fill="FFFFFF"/>
            <w:vAlign w:val="center"/>
          </w:tcPr>
          <w:p w:rsidR="003875AC" w:rsidRPr="003F3389" w:rsidRDefault="003875AC" w:rsidP="000D301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519-3403937-4190</w:t>
            </w:r>
          </w:p>
        </w:tc>
        <w:tc>
          <w:tcPr>
            <w:tcW w:w="1560" w:type="dxa"/>
            <w:tcBorders>
              <w:top w:val="single" w:sz="4" w:space="0" w:color="auto"/>
              <w:left w:val="nil"/>
              <w:bottom w:val="single" w:sz="4" w:space="0" w:color="auto"/>
              <w:right w:val="single" w:sz="8" w:space="0" w:color="auto"/>
            </w:tcBorders>
            <w:shd w:val="clear" w:color="auto" w:fill="auto"/>
            <w:vAlign w:val="center"/>
          </w:tcPr>
          <w:p w:rsidR="003875AC" w:rsidRPr="003F3389" w:rsidRDefault="003875AC" w:rsidP="000D301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20/06/2022</w:t>
            </w:r>
          </w:p>
        </w:tc>
        <w:tc>
          <w:tcPr>
            <w:tcW w:w="1417" w:type="dxa"/>
            <w:tcBorders>
              <w:top w:val="single" w:sz="4" w:space="0" w:color="auto"/>
              <w:left w:val="nil"/>
              <w:bottom w:val="single" w:sz="4" w:space="0" w:color="auto"/>
              <w:right w:val="single" w:sz="8" w:space="0" w:color="auto"/>
            </w:tcBorders>
            <w:shd w:val="clear" w:color="000000" w:fill="FFFFFF"/>
            <w:vAlign w:val="center"/>
          </w:tcPr>
          <w:p w:rsidR="003875AC" w:rsidRPr="003F3389" w:rsidRDefault="003875AC" w:rsidP="000D301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6323 R</w:t>
            </w:r>
          </w:p>
        </w:tc>
        <w:tc>
          <w:tcPr>
            <w:tcW w:w="3969" w:type="dxa"/>
            <w:tcBorders>
              <w:top w:val="single" w:sz="4" w:space="0" w:color="auto"/>
              <w:left w:val="nil"/>
              <w:bottom w:val="single" w:sz="4" w:space="0" w:color="auto"/>
              <w:right w:val="single" w:sz="8" w:space="0" w:color="auto"/>
            </w:tcBorders>
            <w:shd w:val="clear" w:color="auto" w:fill="auto"/>
            <w:vAlign w:val="center"/>
          </w:tcPr>
          <w:p w:rsidR="003875AC" w:rsidRPr="003F3389" w:rsidRDefault="003875AC" w:rsidP="000D3019">
            <w:pPr>
              <w:spacing w:after="0" w:line="240" w:lineRule="auto"/>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TELEVISION SMART TV DE 43 " CONECTIVIDAD WIFE PUERTOS HDMI Y USB</w:t>
            </w:r>
            <w:proofErr w:type="gramStart"/>
            <w:r w:rsidRPr="003F3389">
              <w:rPr>
                <w:rFonts w:asciiTheme="minorHAnsi" w:eastAsia="Times New Roman" w:hAnsiTheme="minorHAnsi" w:cstheme="minorHAnsi"/>
                <w:color w:val="000000"/>
                <w:sz w:val="18"/>
                <w:szCs w:val="18"/>
                <w:lang w:eastAsia="es-MX"/>
              </w:rPr>
              <w:t>. ,</w:t>
            </w:r>
            <w:proofErr w:type="gramEnd"/>
            <w:r w:rsidRPr="003F3389">
              <w:rPr>
                <w:rFonts w:asciiTheme="minorHAnsi" w:eastAsia="Times New Roman" w:hAnsiTheme="minorHAnsi" w:cstheme="minorHAnsi"/>
                <w:color w:val="000000"/>
                <w:sz w:val="18"/>
                <w:szCs w:val="18"/>
                <w:lang w:eastAsia="es-MX"/>
              </w:rPr>
              <w:t xml:space="preserve"> SER: OA92HCPRB01373. INV: 3000-2022-06-0001</w:t>
            </w:r>
          </w:p>
        </w:tc>
        <w:tc>
          <w:tcPr>
            <w:tcW w:w="1134" w:type="dxa"/>
            <w:tcBorders>
              <w:top w:val="single" w:sz="4" w:space="0" w:color="auto"/>
              <w:left w:val="nil"/>
              <w:bottom w:val="single" w:sz="4" w:space="0" w:color="auto"/>
              <w:right w:val="single" w:sz="8" w:space="0" w:color="auto"/>
            </w:tcBorders>
            <w:shd w:val="clear" w:color="auto" w:fill="auto"/>
            <w:vAlign w:val="center"/>
          </w:tcPr>
          <w:p w:rsidR="003875AC" w:rsidRPr="003F3389" w:rsidRDefault="003875AC" w:rsidP="000D3019">
            <w:pPr>
              <w:spacing w:after="0" w:line="240" w:lineRule="auto"/>
              <w:jc w:val="right"/>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$12,692</w:t>
            </w:r>
          </w:p>
        </w:tc>
      </w:tr>
      <w:tr w:rsidR="003875AC" w:rsidRPr="003F3389" w:rsidTr="003875AC">
        <w:trPr>
          <w:trHeight w:val="838"/>
        </w:trPr>
        <w:tc>
          <w:tcPr>
            <w:tcW w:w="2278" w:type="dxa"/>
            <w:tcBorders>
              <w:top w:val="single" w:sz="4" w:space="0" w:color="auto"/>
              <w:left w:val="single" w:sz="8" w:space="0" w:color="auto"/>
              <w:bottom w:val="single" w:sz="4" w:space="0" w:color="auto"/>
              <w:right w:val="single" w:sz="8" w:space="0" w:color="auto"/>
            </w:tcBorders>
            <w:shd w:val="clear" w:color="000000" w:fill="FFFFFF"/>
            <w:vAlign w:val="center"/>
          </w:tcPr>
          <w:p w:rsidR="003875AC" w:rsidRPr="003F3389" w:rsidRDefault="003875AC" w:rsidP="000D301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519-3403938-4190</w:t>
            </w:r>
          </w:p>
        </w:tc>
        <w:tc>
          <w:tcPr>
            <w:tcW w:w="1560" w:type="dxa"/>
            <w:tcBorders>
              <w:top w:val="single" w:sz="4" w:space="0" w:color="auto"/>
              <w:left w:val="nil"/>
              <w:bottom w:val="single" w:sz="4" w:space="0" w:color="auto"/>
              <w:right w:val="single" w:sz="8" w:space="0" w:color="auto"/>
            </w:tcBorders>
            <w:shd w:val="clear" w:color="auto" w:fill="auto"/>
            <w:vAlign w:val="center"/>
          </w:tcPr>
          <w:p w:rsidR="003875AC" w:rsidRPr="003F3389" w:rsidRDefault="003875AC" w:rsidP="000D301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20/06/2022</w:t>
            </w:r>
          </w:p>
        </w:tc>
        <w:tc>
          <w:tcPr>
            <w:tcW w:w="1417" w:type="dxa"/>
            <w:tcBorders>
              <w:top w:val="single" w:sz="4" w:space="0" w:color="auto"/>
              <w:left w:val="nil"/>
              <w:bottom w:val="single" w:sz="4" w:space="0" w:color="auto"/>
              <w:right w:val="single" w:sz="8" w:space="0" w:color="auto"/>
            </w:tcBorders>
            <w:shd w:val="clear" w:color="000000" w:fill="FFFFFF"/>
            <w:vAlign w:val="center"/>
          </w:tcPr>
          <w:p w:rsidR="003875AC" w:rsidRPr="003F3389" w:rsidRDefault="003875AC" w:rsidP="000D301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6323 R</w:t>
            </w:r>
          </w:p>
        </w:tc>
        <w:tc>
          <w:tcPr>
            <w:tcW w:w="3969" w:type="dxa"/>
            <w:tcBorders>
              <w:top w:val="single" w:sz="4" w:space="0" w:color="auto"/>
              <w:left w:val="nil"/>
              <w:bottom w:val="single" w:sz="4" w:space="0" w:color="auto"/>
              <w:right w:val="single" w:sz="8" w:space="0" w:color="auto"/>
            </w:tcBorders>
            <w:shd w:val="clear" w:color="auto" w:fill="auto"/>
            <w:vAlign w:val="center"/>
          </w:tcPr>
          <w:p w:rsidR="003875AC" w:rsidRPr="003F3389" w:rsidRDefault="003875AC" w:rsidP="000D3019">
            <w:pPr>
              <w:spacing w:after="0" w:line="240" w:lineRule="auto"/>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TELEVISION SMART TV DE 43 " CONECTIVIDAD WIFE PUERTOS HDMI Y USB. S: OA92HCPT100799. INV: 3000-2022-06-0002</w:t>
            </w:r>
          </w:p>
        </w:tc>
        <w:tc>
          <w:tcPr>
            <w:tcW w:w="1134" w:type="dxa"/>
            <w:tcBorders>
              <w:top w:val="single" w:sz="4" w:space="0" w:color="auto"/>
              <w:left w:val="nil"/>
              <w:bottom w:val="single" w:sz="4" w:space="0" w:color="auto"/>
              <w:right w:val="single" w:sz="8" w:space="0" w:color="auto"/>
            </w:tcBorders>
            <w:shd w:val="clear" w:color="auto" w:fill="auto"/>
            <w:vAlign w:val="center"/>
          </w:tcPr>
          <w:p w:rsidR="003875AC" w:rsidRPr="003F3389" w:rsidRDefault="003875AC" w:rsidP="000D3019">
            <w:pPr>
              <w:spacing w:after="0" w:line="240" w:lineRule="auto"/>
              <w:jc w:val="right"/>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$12,692</w:t>
            </w:r>
          </w:p>
        </w:tc>
      </w:tr>
      <w:tr w:rsidR="003875AC" w:rsidRPr="003F3389" w:rsidTr="003875AC">
        <w:trPr>
          <w:trHeight w:val="838"/>
        </w:trPr>
        <w:tc>
          <w:tcPr>
            <w:tcW w:w="2278" w:type="dxa"/>
            <w:tcBorders>
              <w:top w:val="single" w:sz="4" w:space="0" w:color="auto"/>
              <w:left w:val="single" w:sz="8" w:space="0" w:color="auto"/>
              <w:bottom w:val="single" w:sz="4" w:space="0" w:color="auto"/>
              <w:right w:val="single" w:sz="8" w:space="0" w:color="auto"/>
            </w:tcBorders>
            <w:shd w:val="clear" w:color="000000" w:fill="FFFFFF"/>
            <w:vAlign w:val="center"/>
          </w:tcPr>
          <w:p w:rsidR="003875AC" w:rsidRPr="003F3389" w:rsidRDefault="003875AC" w:rsidP="000D301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519-3403939-4190</w:t>
            </w:r>
          </w:p>
        </w:tc>
        <w:tc>
          <w:tcPr>
            <w:tcW w:w="1560" w:type="dxa"/>
            <w:tcBorders>
              <w:top w:val="single" w:sz="4" w:space="0" w:color="auto"/>
              <w:left w:val="nil"/>
              <w:bottom w:val="single" w:sz="4" w:space="0" w:color="auto"/>
              <w:right w:val="single" w:sz="8" w:space="0" w:color="auto"/>
            </w:tcBorders>
            <w:shd w:val="clear" w:color="auto" w:fill="auto"/>
            <w:vAlign w:val="center"/>
          </w:tcPr>
          <w:p w:rsidR="003875AC" w:rsidRPr="003F3389" w:rsidRDefault="003875AC" w:rsidP="000D301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20/06/2022</w:t>
            </w:r>
          </w:p>
        </w:tc>
        <w:tc>
          <w:tcPr>
            <w:tcW w:w="1417" w:type="dxa"/>
            <w:tcBorders>
              <w:top w:val="single" w:sz="4" w:space="0" w:color="auto"/>
              <w:left w:val="nil"/>
              <w:bottom w:val="single" w:sz="4" w:space="0" w:color="auto"/>
              <w:right w:val="single" w:sz="8" w:space="0" w:color="auto"/>
            </w:tcBorders>
            <w:shd w:val="clear" w:color="000000" w:fill="FFFFFF"/>
            <w:vAlign w:val="center"/>
          </w:tcPr>
          <w:p w:rsidR="003875AC" w:rsidRPr="003F3389" w:rsidRDefault="003875AC" w:rsidP="000D301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6323 R</w:t>
            </w:r>
          </w:p>
        </w:tc>
        <w:tc>
          <w:tcPr>
            <w:tcW w:w="3969" w:type="dxa"/>
            <w:tcBorders>
              <w:top w:val="single" w:sz="4" w:space="0" w:color="auto"/>
              <w:left w:val="nil"/>
              <w:bottom w:val="single" w:sz="4" w:space="0" w:color="auto"/>
              <w:right w:val="single" w:sz="8" w:space="0" w:color="auto"/>
            </w:tcBorders>
            <w:shd w:val="clear" w:color="auto" w:fill="auto"/>
            <w:vAlign w:val="center"/>
          </w:tcPr>
          <w:p w:rsidR="003875AC" w:rsidRPr="003F3389" w:rsidRDefault="003875AC" w:rsidP="000D3019">
            <w:pPr>
              <w:spacing w:after="0" w:line="240" w:lineRule="auto"/>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TELEVISION SMART TV DE 43 " CONECTIVIDAD WIFE PUERTOS HDMI Y USB. S: 0A92HCPT100977. INV: 3000-2022-06-0003</w:t>
            </w:r>
          </w:p>
        </w:tc>
        <w:tc>
          <w:tcPr>
            <w:tcW w:w="1134" w:type="dxa"/>
            <w:tcBorders>
              <w:top w:val="single" w:sz="4" w:space="0" w:color="auto"/>
              <w:left w:val="nil"/>
              <w:bottom w:val="single" w:sz="4" w:space="0" w:color="auto"/>
              <w:right w:val="single" w:sz="8" w:space="0" w:color="auto"/>
            </w:tcBorders>
            <w:shd w:val="clear" w:color="auto" w:fill="auto"/>
            <w:vAlign w:val="center"/>
          </w:tcPr>
          <w:p w:rsidR="003875AC" w:rsidRPr="003F3389" w:rsidRDefault="003875AC" w:rsidP="000D3019">
            <w:pPr>
              <w:spacing w:after="0" w:line="240" w:lineRule="auto"/>
              <w:jc w:val="right"/>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$12,692</w:t>
            </w:r>
          </w:p>
        </w:tc>
      </w:tr>
    </w:tbl>
    <w:p w:rsidR="003F3389" w:rsidRPr="003F3389" w:rsidRDefault="003F3389" w:rsidP="003F3389">
      <w:pPr>
        <w:pStyle w:val="INCISO"/>
        <w:spacing w:after="0" w:line="240" w:lineRule="exact"/>
        <w:ind w:left="0" w:firstLine="0"/>
        <w:rPr>
          <w:rFonts w:asciiTheme="minorHAnsi" w:hAnsiTheme="minorHAnsi" w:cstheme="minorHAnsi"/>
          <w:b/>
          <w:smallCaps/>
        </w:rPr>
      </w:pPr>
    </w:p>
    <w:p w:rsidR="003F3389" w:rsidRPr="003F3389" w:rsidRDefault="003F3389" w:rsidP="003F3389">
      <w:pPr>
        <w:pStyle w:val="INCISO"/>
        <w:spacing w:after="0" w:line="240" w:lineRule="exact"/>
        <w:ind w:left="0" w:firstLine="0"/>
        <w:rPr>
          <w:rFonts w:asciiTheme="minorHAnsi" w:hAnsiTheme="minorHAnsi" w:cstheme="minorHAnsi"/>
          <w:b/>
          <w:smallCaps/>
        </w:rPr>
      </w:pPr>
    </w:p>
    <w:p w:rsidR="003F3389" w:rsidRPr="003F3389" w:rsidRDefault="003F3389" w:rsidP="003F3389">
      <w:pPr>
        <w:pStyle w:val="INCISO"/>
        <w:spacing w:after="0" w:line="240" w:lineRule="exact"/>
        <w:ind w:left="0" w:firstLine="0"/>
        <w:rPr>
          <w:rFonts w:asciiTheme="minorHAnsi" w:hAnsiTheme="minorHAnsi" w:cstheme="minorHAnsi"/>
          <w:b/>
          <w:smallCaps/>
        </w:rPr>
      </w:pPr>
    </w:p>
    <w:p w:rsidR="003F3389" w:rsidRPr="003F3389" w:rsidRDefault="003F3389" w:rsidP="003F3389">
      <w:pPr>
        <w:pStyle w:val="INCISO"/>
        <w:spacing w:after="0" w:line="240" w:lineRule="exact"/>
        <w:ind w:left="0" w:firstLine="0"/>
        <w:rPr>
          <w:rFonts w:asciiTheme="minorHAnsi" w:hAnsiTheme="minorHAnsi" w:cstheme="minorHAnsi"/>
          <w:b/>
          <w:smallCaps/>
        </w:rPr>
      </w:pPr>
    </w:p>
    <w:p w:rsidR="003F3389" w:rsidRPr="003F3389" w:rsidRDefault="003F3389" w:rsidP="003F3389">
      <w:pPr>
        <w:pStyle w:val="INCISO"/>
        <w:spacing w:after="0" w:line="240" w:lineRule="exact"/>
        <w:ind w:left="0" w:firstLine="0"/>
        <w:rPr>
          <w:rFonts w:asciiTheme="minorHAnsi" w:hAnsiTheme="minorHAnsi" w:cstheme="minorHAnsi"/>
          <w:b/>
          <w:smallCaps/>
        </w:rPr>
      </w:pPr>
    </w:p>
    <w:p w:rsidR="003F3389" w:rsidRPr="003F3389" w:rsidRDefault="003F3389" w:rsidP="003F3389">
      <w:pPr>
        <w:pStyle w:val="INCISO"/>
        <w:spacing w:after="0" w:line="240" w:lineRule="exact"/>
        <w:ind w:left="0" w:firstLine="0"/>
        <w:rPr>
          <w:rFonts w:asciiTheme="minorHAnsi" w:hAnsiTheme="minorHAnsi" w:cstheme="minorHAnsi"/>
          <w:b/>
          <w:smallCaps/>
        </w:rPr>
      </w:pPr>
    </w:p>
    <w:tbl>
      <w:tblPr>
        <w:tblW w:w="10358" w:type="dxa"/>
        <w:tblInd w:w="60" w:type="dxa"/>
        <w:tblLayout w:type="fixed"/>
        <w:tblCellMar>
          <w:left w:w="70" w:type="dxa"/>
          <w:right w:w="70" w:type="dxa"/>
        </w:tblCellMar>
        <w:tblLook w:val="04A0"/>
      </w:tblPr>
      <w:tblGrid>
        <w:gridCol w:w="2278"/>
        <w:gridCol w:w="1560"/>
        <w:gridCol w:w="1417"/>
        <w:gridCol w:w="3969"/>
        <w:gridCol w:w="1134"/>
      </w:tblGrid>
      <w:tr w:rsidR="003F3389" w:rsidRPr="003F3389" w:rsidTr="003F3389">
        <w:trPr>
          <w:trHeight w:val="1620"/>
        </w:trPr>
        <w:tc>
          <w:tcPr>
            <w:tcW w:w="2278" w:type="dxa"/>
            <w:tcBorders>
              <w:top w:val="single" w:sz="8" w:space="0" w:color="auto"/>
              <w:left w:val="single" w:sz="8" w:space="0" w:color="auto"/>
              <w:bottom w:val="single" w:sz="8" w:space="0" w:color="auto"/>
              <w:right w:val="nil"/>
            </w:tcBorders>
            <w:shd w:val="clear" w:color="auto" w:fill="D0CECE" w:themeFill="background2" w:themeFillShade="E6"/>
            <w:vAlign w:val="center"/>
            <w:hideMark/>
          </w:tcPr>
          <w:p w:rsidR="003F3389" w:rsidRPr="003F3389" w:rsidRDefault="003F3389" w:rsidP="003F3389">
            <w:pPr>
              <w:spacing w:after="0" w:line="240" w:lineRule="auto"/>
              <w:jc w:val="center"/>
              <w:rPr>
                <w:rFonts w:asciiTheme="minorHAnsi" w:eastAsia="Times New Roman" w:hAnsiTheme="minorHAnsi" w:cstheme="minorHAnsi"/>
                <w:b/>
                <w:bCs/>
                <w:color w:val="000000" w:themeColor="text1"/>
                <w:sz w:val="18"/>
                <w:szCs w:val="18"/>
                <w:lang w:eastAsia="es-MX"/>
              </w:rPr>
            </w:pPr>
            <w:r w:rsidRPr="003F3389">
              <w:rPr>
                <w:rFonts w:asciiTheme="minorHAnsi" w:eastAsia="Times New Roman" w:hAnsiTheme="minorHAnsi" w:cstheme="minorHAnsi"/>
                <w:b/>
                <w:bCs/>
                <w:color w:val="000000" w:themeColor="text1"/>
                <w:sz w:val="18"/>
                <w:szCs w:val="18"/>
                <w:lang w:eastAsia="es-MX"/>
              </w:rPr>
              <w:t>CODIGO (CATALOGO DE BIENES ARMONIZADO) GRUPO/SUBGRUPO/CLASE/SUBCLASE/CONSECUTIVO</w:t>
            </w:r>
          </w:p>
        </w:tc>
        <w:tc>
          <w:tcPr>
            <w:tcW w:w="1560"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rsidR="003F3389" w:rsidRPr="003F3389" w:rsidRDefault="003F3389" w:rsidP="003F3389">
            <w:pPr>
              <w:spacing w:after="0" w:line="240" w:lineRule="auto"/>
              <w:jc w:val="center"/>
              <w:rPr>
                <w:rFonts w:asciiTheme="minorHAnsi" w:eastAsia="Times New Roman" w:hAnsiTheme="minorHAnsi" w:cstheme="minorHAnsi"/>
                <w:b/>
                <w:bCs/>
                <w:color w:val="000000" w:themeColor="text1"/>
                <w:sz w:val="18"/>
                <w:szCs w:val="18"/>
                <w:lang w:eastAsia="es-MX"/>
              </w:rPr>
            </w:pPr>
            <w:r w:rsidRPr="003F3389">
              <w:rPr>
                <w:rFonts w:asciiTheme="minorHAnsi" w:eastAsia="Times New Roman" w:hAnsiTheme="minorHAnsi" w:cstheme="minorHAnsi"/>
                <w:b/>
                <w:bCs/>
                <w:color w:val="000000" w:themeColor="text1"/>
                <w:sz w:val="18"/>
                <w:szCs w:val="18"/>
                <w:lang w:eastAsia="es-MX"/>
              </w:rPr>
              <w:t>FECHA DE ADQUISICION</w:t>
            </w:r>
          </w:p>
        </w:tc>
        <w:tc>
          <w:tcPr>
            <w:tcW w:w="1417"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3F3389" w:rsidRPr="003F3389" w:rsidRDefault="003F3389" w:rsidP="003F3389">
            <w:pPr>
              <w:spacing w:after="0" w:line="240" w:lineRule="auto"/>
              <w:jc w:val="center"/>
              <w:rPr>
                <w:rFonts w:asciiTheme="minorHAnsi" w:eastAsia="Times New Roman" w:hAnsiTheme="minorHAnsi" w:cstheme="minorHAnsi"/>
                <w:b/>
                <w:bCs/>
                <w:color w:val="000000" w:themeColor="text1"/>
                <w:sz w:val="18"/>
                <w:szCs w:val="18"/>
                <w:lang w:eastAsia="es-MX"/>
              </w:rPr>
            </w:pPr>
            <w:r w:rsidRPr="003F3389">
              <w:rPr>
                <w:rFonts w:asciiTheme="minorHAnsi" w:eastAsia="Times New Roman" w:hAnsiTheme="minorHAnsi" w:cstheme="minorHAnsi"/>
                <w:b/>
                <w:bCs/>
                <w:color w:val="000000" w:themeColor="text1"/>
                <w:sz w:val="18"/>
                <w:szCs w:val="18"/>
                <w:lang w:eastAsia="es-MX"/>
              </w:rPr>
              <w:t>No. FACTURA</w:t>
            </w:r>
          </w:p>
        </w:tc>
        <w:tc>
          <w:tcPr>
            <w:tcW w:w="396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3F3389" w:rsidRPr="003F3389" w:rsidRDefault="003F3389" w:rsidP="003F3389">
            <w:pPr>
              <w:spacing w:after="0" w:line="240" w:lineRule="auto"/>
              <w:jc w:val="center"/>
              <w:rPr>
                <w:rFonts w:asciiTheme="minorHAnsi" w:eastAsia="Times New Roman" w:hAnsiTheme="minorHAnsi" w:cstheme="minorHAnsi"/>
                <w:b/>
                <w:bCs/>
                <w:color w:val="000000" w:themeColor="text1"/>
                <w:sz w:val="18"/>
                <w:szCs w:val="18"/>
                <w:lang w:eastAsia="es-MX"/>
              </w:rPr>
            </w:pPr>
            <w:r w:rsidRPr="003F3389">
              <w:rPr>
                <w:rFonts w:asciiTheme="minorHAnsi" w:eastAsia="Times New Roman" w:hAnsiTheme="minorHAnsi" w:cstheme="minorHAnsi"/>
                <w:b/>
                <w:bCs/>
                <w:color w:val="000000" w:themeColor="text1"/>
                <w:sz w:val="18"/>
                <w:szCs w:val="18"/>
                <w:lang w:eastAsia="es-MX"/>
              </w:rPr>
              <w:t>DESCRIPCIÓN DEL BIEN</w:t>
            </w:r>
          </w:p>
        </w:tc>
        <w:tc>
          <w:tcPr>
            <w:tcW w:w="113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3F3389" w:rsidRPr="003F3389" w:rsidRDefault="003F3389" w:rsidP="003F3389">
            <w:pPr>
              <w:spacing w:after="0" w:line="240" w:lineRule="auto"/>
              <w:jc w:val="center"/>
              <w:rPr>
                <w:rFonts w:asciiTheme="minorHAnsi" w:eastAsia="Times New Roman" w:hAnsiTheme="minorHAnsi" w:cstheme="minorHAnsi"/>
                <w:b/>
                <w:bCs/>
                <w:color w:val="000000" w:themeColor="text1"/>
                <w:sz w:val="18"/>
                <w:szCs w:val="18"/>
                <w:lang w:eastAsia="es-MX"/>
              </w:rPr>
            </w:pPr>
            <w:r w:rsidRPr="003F3389">
              <w:rPr>
                <w:rFonts w:asciiTheme="minorHAnsi" w:eastAsia="Times New Roman" w:hAnsiTheme="minorHAnsi" w:cstheme="minorHAnsi"/>
                <w:b/>
                <w:bCs/>
                <w:color w:val="000000" w:themeColor="text1"/>
                <w:sz w:val="18"/>
                <w:szCs w:val="18"/>
                <w:lang w:eastAsia="es-MX"/>
              </w:rPr>
              <w:t>IMPORTE</w:t>
            </w:r>
          </w:p>
        </w:tc>
      </w:tr>
      <w:tr w:rsidR="003875AC" w:rsidRPr="003F3389" w:rsidTr="003F3389">
        <w:trPr>
          <w:trHeight w:val="1005"/>
        </w:trPr>
        <w:tc>
          <w:tcPr>
            <w:tcW w:w="227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875AC" w:rsidRPr="003F3389" w:rsidRDefault="003875AC" w:rsidP="000D301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519-3403940-4190</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3875AC" w:rsidRPr="003F3389" w:rsidRDefault="003875AC" w:rsidP="000D301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20/06/2022</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3875AC" w:rsidRPr="003F3389" w:rsidRDefault="003875AC" w:rsidP="000D301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6323 R</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rsidR="003875AC" w:rsidRPr="003F3389" w:rsidRDefault="003875AC" w:rsidP="000D3019">
            <w:pPr>
              <w:spacing w:after="0" w:line="240" w:lineRule="auto"/>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TELEVISION SMART TV DE 43 " CONECTIVIDAD WIFE PUERTOS HDMI Y USB. S: 0A92HCPT100814.  INV: 3000-2022-06-0004</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875AC" w:rsidRPr="003F3389" w:rsidRDefault="003875AC" w:rsidP="000D3019">
            <w:pPr>
              <w:spacing w:after="0" w:line="240" w:lineRule="auto"/>
              <w:jc w:val="right"/>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$12,692</w:t>
            </w:r>
          </w:p>
        </w:tc>
      </w:tr>
      <w:tr w:rsidR="003875AC" w:rsidRPr="003F3389" w:rsidTr="003F3389">
        <w:trPr>
          <w:trHeight w:val="990"/>
        </w:trPr>
        <w:tc>
          <w:tcPr>
            <w:tcW w:w="2278" w:type="dxa"/>
            <w:tcBorders>
              <w:top w:val="nil"/>
              <w:left w:val="single" w:sz="8" w:space="0" w:color="auto"/>
              <w:bottom w:val="single" w:sz="8" w:space="0" w:color="auto"/>
              <w:right w:val="single" w:sz="8" w:space="0" w:color="auto"/>
            </w:tcBorders>
            <w:shd w:val="clear" w:color="000000" w:fill="FFFFFF"/>
            <w:vAlign w:val="center"/>
            <w:hideMark/>
          </w:tcPr>
          <w:p w:rsidR="003875AC" w:rsidRPr="003F3389" w:rsidRDefault="003875AC" w:rsidP="000D301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515-3313874-4130</w:t>
            </w:r>
          </w:p>
        </w:tc>
        <w:tc>
          <w:tcPr>
            <w:tcW w:w="1560" w:type="dxa"/>
            <w:tcBorders>
              <w:top w:val="nil"/>
              <w:left w:val="nil"/>
              <w:bottom w:val="single" w:sz="8" w:space="0" w:color="auto"/>
              <w:right w:val="single" w:sz="8" w:space="0" w:color="auto"/>
            </w:tcBorders>
            <w:shd w:val="clear" w:color="auto" w:fill="auto"/>
            <w:vAlign w:val="center"/>
            <w:hideMark/>
          </w:tcPr>
          <w:p w:rsidR="003875AC" w:rsidRPr="003F3389" w:rsidRDefault="003875AC" w:rsidP="000D301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19/12/2022</w:t>
            </w:r>
          </w:p>
        </w:tc>
        <w:tc>
          <w:tcPr>
            <w:tcW w:w="1417" w:type="dxa"/>
            <w:tcBorders>
              <w:top w:val="nil"/>
              <w:left w:val="nil"/>
              <w:bottom w:val="single" w:sz="8" w:space="0" w:color="auto"/>
              <w:right w:val="single" w:sz="8" w:space="0" w:color="auto"/>
            </w:tcBorders>
            <w:shd w:val="clear" w:color="000000" w:fill="FFFFFF"/>
            <w:vAlign w:val="center"/>
            <w:hideMark/>
          </w:tcPr>
          <w:p w:rsidR="003875AC" w:rsidRPr="003F3389" w:rsidRDefault="003875AC" w:rsidP="000D301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6599R</w:t>
            </w:r>
          </w:p>
        </w:tc>
        <w:tc>
          <w:tcPr>
            <w:tcW w:w="3969" w:type="dxa"/>
            <w:tcBorders>
              <w:top w:val="nil"/>
              <w:left w:val="nil"/>
              <w:bottom w:val="single" w:sz="8" w:space="0" w:color="auto"/>
              <w:right w:val="single" w:sz="8" w:space="0" w:color="auto"/>
            </w:tcBorders>
            <w:shd w:val="clear" w:color="auto" w:fill="auto"/>
            <w:vAlign w:val="center"/>
            <w:hideMark/>
          </w:tcPr>
          <w:p w:rsidR="003875AC" w:rsidRPr="003F3389" w:rsidRDefault="003875AC" w:rsidP="000D3019">
            <w:pPr>
              <w:spacing w:after="0" w:line="240" w:lineRule="auto"/>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IMPRESORA  CREDENCIAL PVC NEC 109 PROFESIONAL DE DOBLE CARA DTC1500/BORRADO DE INFORMACION/ MARCA HID, MODELO DTC 1500, NS: C2140509, INV: 3000-2022-12-0001</w:t>
            </w:r>
          </w:p>
        </w:tc>
        <w:tc>
          <w:tcPr>
            <w:tcW w:w="1134" w:type="dxa"/>
            <w:tcBorders>
              <w:top w:val="nil"/>
              <w:left w:val="nil"/>
              <w:bottom w:val="single" w:sz="8" w:space="0" w:color="auto"/>
              <w:right w:val="single" w:sz="8" w:space="0" w:color="auto"/>
            </w:tcBorders>
            <w:shd w:val="clear" w:color="auto" w:fill="auto"/>
            <w:vAlign w:val="center"/>
            <w:hideMark/>
          </w:tcPr>
          <w:p w:rsidR="003875AC" w:rsidRPr="003F3389" w:rsidRDefault="003875AC" w:rsidP="000D3019">
            <w:pPr>
              <w:spacing w:after="0" w:line="240" w:lineRule="auto"/>
              <w:jc w:val="right"/>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$44,978</w:t>
            </w:r>
          </w:p>
        </w:tc>
      </w:tr>
      <w:tr w:rsidR="000D3019" w:rsidRPr="000D3019" w:rsidTr="003F3389">
        <w:trPr>
          <w:trHeight w:val="885"/>
        </w:trPr>
        <w:tc>
          <w:tcPr>
            <w:tcW w:w="2278" w:type="dxa"/>
            <w:tcBorders>
              <w:top w:val="nil"/>
              <w:left w:val="single" w:sz="8" w:space="0" w:color="auto"/>
              <w:bottom w:val="single" w:sz="8" w:space="0" w:color="auto"/>
              <w:right w:val="single" w:sz="8" w:space="0" w:color="auto"/>
            </w:tcBorders>
            <w:shd w:val="clear" w:color="000000" w:fill="FFFFFF"/>
            <w:vAlign w:val="center"/>
            <w:hideMark/>
          </w:tcPr>
          <w:p w:rsidR="000D3019" w:rsidRPr="000D3019" w:rsidRDefault="000D3019" w:rsidP="000D3019">
            <w:pPr>
              <w:spacing w:after="0" w:line="240" w:lineRule="auto"/>
              <w:jc w:val="center"/>
              <w:rPr>
                <w:rFonts w:asciiTheme="minorHAnsi" w:eastAsia="Times New Roman" w:hAnsiTheme="minorHAnsi" w:cstheme="minorHAnsi"/>
                <w:color w:val="000000"/>
                <w:sz w:val="18"/>
                <w:szCs w:val="18"/>
                <w:lang w:eastAsia="es-MX"/>
              </w:rPr>
            </w:pPr>
            <w:r w:rsidRPr="000D3019">
              <w:rPr>
                <w:rFonts w:asciiTheme="minorHAnsi" w:eastAsia="Times New Roman" w:hAnsiTheme="minorHAnsi" w:cstheme="minorHAnsi"/>
                <w:color w:val="000000"/>
                <w:sz w:val="18"/>
                <w:szCs w:val="18"/>
                <w:lang w:eastAsia="es-MX"/>
              </w:rPr>
              <w:t>519-3403941-4190</w:t>
            </w:r>
          </w:p>
        </w:tc>
        <w:tc>
          <w:tcPr>
            <w:tcW w:w="1560" w:type="dxa"/>
            <w:tcBorders>
              <w:top w:val="nil"/>
              <w:left w:val="nil"/>
              <w:bottom w:val="single" w:sz="8" w:space="0" w:color="auto"/>
              <w:right w:val="single" w:sz="8" w:space="0" w:color="auto"/>
            </w:tcBorders>
            <w:shd w:val="clear" w:color="auto" w:fill="auto"/>
            <w:vAlign w:val="center"/>
            <w:hideMark/>
          </w:tcPr>
          <w:p w:rsidR="000D3019" w:rsidRPr="000D3019" w:rsidRDefault="000D3019" w:rsidP="000D3019">
            <w:pPr>
              <w:spacing w:after="0" w:line="240" w:lineRule="auto"/>
              <w:jc w:val="center"/>
              <w:rPr>
                <w:rFonts w:asciiTheme="minorHAnsi" w:eastAsia="Times New Roman" w:hAnsiTheme="minorHAnsi" w:cstheme="minorHAnsi"/>
                <w:color w:val="000000"/>
                <w:sz w:val="18"/>
                <w:szCs w:val="18"/>
                <w:lang w:eastAsia="es-MX"/>
              </w:rPr>
            </w:pPr>
            <w:r w:rsidRPr="000D3019">
              <w:rPr>
                <w:rFonts w:asciiTheme="minorHAnsi" w:eastAsia="Times New Roman" w:hAnsiTheme="minorHAnsi" w:cstheme="minorHAnsi"/>
                <w:color w:val="000000"/>
                <w:sz w:val="18"/>
                <w:szCs w:val="18"/>
                <w:lang w:eastAsia="es-MX"/>
              </w:rPr>
              <w:t>23/08/2022</w:t>
            </w:r>
          </w:p>
        </w:tc>
        <w:tc>
          <w:tcPr>
            <w:tcW w:w="1417" w:type="dxa"/>
            <w:tcBorders>
              <w:top w:val="nil"/>
              <w:left w:val="nil"/>
              <w:bottom w:val="single" w:sz="8" w:space="0" w:color="auto"/>
              <w:right w:val="single" w:sz="8" w:space="0" w:color="auto"/>
            </w:tcBorders>
            <w:shd w:val="clear" w:color="000000" w:fill="FFFFFF"/>
            <w:vAlign w:val="center"/>
            <w:hideMark/>
          </w:tcPr>
          <w:p w:rsidR="000D3019" w:rsidRPr="000D3019" w:rsidRDefault="000D3019" w:rsidP="000D3019">
            <w:pPr>
              <w:spacing w:after="0" w:line="240" w:lineRule="auto"/>
              <w:jc w:val="center"/>
              <w:rPr>
                <w:rFonts w:asciiTheme="minorHAnsi" w:eastAsia="Times New Roman" w:hAnsiTheme="minorHAnsi" w:cstheme="minorHAnsi"/>
                <w:color w:val="000000"/>
                <w:sz w:val="18"/>
                <w:szCs w:val="18"/>
                <w:lang w:eastAsia="es-MX"/>
              </w:rPr>
            </w:pPr>
            <w:r w:rsidRPr="000D3019">
              <w:rPr>
                <w:rFonts w:asciiTheme="minorHAnsi" w:eastAsia="Times New Roman" w:hAnsiTheme="minorHAnsi" w:cstheme="minorHAnsi"/>
                <w:color w:val="000000"/>
                <w:sz w:val="18"/>
                <w:szCs w:val="18"/>
                <w:lang w:eastAsia="es-MX"/>
              </w:rPr>
              <w:t>B-172496</w:t>
            </w:r>
          </w:p>
        </w:tc>
        <w:tc>
          <w:tcPr>
            <w:tcW w:w="3969" w:type="dxa"/>
            <w:tcBorders>
              <w:top w:val="nil"/>
              <w:left w:val="nil"/>
              <w:bottom w:val="single" w:sz="8" w:space="0" w:color="auto"/>
              <w:right w:val="single" w:sz="8" w:space="0" w:color="auto"/>
            </w:tcBorders>
            <w:shd w:val="clear" w:color="auto" w:fill="auto"/>
            <w:vAlign w:val="center"/>
            <w:hideMark/>
          </w:tcPr>
          <w:p w:rsidR="000D3019" w:rsidRPr="000D3019" w:rsidRDefault="000D3019" w:rsidP="000D3019">
            <w:pPr>
              <w:spacing w:after="0" w:line="240" w:lineRule="auto"/>
              <w:rPr>
                <w:rFonts w:asciiTheme="minorHAnsi" w:eastAsia="Times New Roman" w:hAnsiTheme="minorHAnsi" w:cstheme="minorHAnsi"/>
                <w:color w:val="000000"/>
                <w:sz w:val="18"/>
                <w:szCs w:val="18"/>
                <w:lang w:eastAsia="es-MX"/>
              </w:rPr>
            </w:pPr>
            <w:r w:rsidRPr="000D3019">
              <w:rPr>
                <w:rFonts w:asciiTheme="minorHAnsi" w:eastAsia="Times New Roman" w:hAnsiTheme="minorHAnsi" w:cstheme="minorHAnsi"/>
                <w:color w:val="000000"/>
                <w:sz w:val="18"/>
                <w:szCs w:val="18"/>
                <w:lang w:eastAsia="es-MX"/>
              </w:rPr>
              <w:t>TRITURADORA 73CI FELOLLWES, CAP. 12HJS CORTE CRUZADO 4X38MM, DESTRUYE CLIPS, GRAPAS, TARJ.CREDITO Y CDS, CAP 23LTS. MODELO 73CI, S: CRC46010. INV: 3000-2022-08-0001</w:t>
            </w:r>
          </w:p>
        </w:tc>
        <w:tc>
          <w:tcPr>
            <w:tcW w:w="1134" w:type="dxa"/>
            <w:tcBorders>
              <w:top w:val="nil"/>
              <w:left w:val="nil"/>
              <w:bottom w:val="single" w:sz="8" w:space="0" w:color="auto"/>
              <w:right w:val="single" w:sz="8" w:space="0" w:color="auto"/>
            </w:tcBorders>
            <w:shd w:val="clear" w:color="auto" w:fill="auto"/>
            <w:vAlign w:val="center"/>
            <w:hideMark/>
          </w:tcPr>
          <w:p w:rsidR="000D3019" w:rsidRPr="000D3019" w:rsidRDefault="000D3019" w:rsidP="000D3019">
            <w:pPr>
              <w:spacing w:after="0" w:line="240" w:lineRule="auto"/>
              <w:jc w:val="right"/>
              <w:rPr>
                <w:rFonts w:asciiTheme="minorHAnsi" w:eastAsia="Times New Roman" w:hAnsiTheme="minorHAnsi" w:cstheme="minorHAnsi"/>
                <w:color w:val="000000"/>
                <w:sz w:val="18"/>
                <w:szCs w:val="18"/>
                <w:lang w:eastAsia="es-MX"/>
              </w:rPr>
            </w:pPr>
            <w:r w:rsidRPr="000D3019">
              <w:rPr>
                <w:rFonts w:asciiTheme="minorHAnsi" w:eastAsia="Times New Roman" w:hAnsiTheme="minorHAnsi" w:cstheme="minorHAnsi"/>
                <w:color w:val="000000"/>
                <w:sz w:val="18"/>
                <w:szCs w:val="18"/>
                <w:lang w:eastAsia="es-MX"/>
              </w:rPr>
              <w:t>$12,085</w:t>
            </w:r>
          </w:p>
        </w:tc>
      </w:tr>
      <w:tr w:rsidR="000D3019" w:rsidRPr="003F3389" w:rsidTr="003F3389">
        <w:trPr>
          <w:trHeight w:val="435"/>
        </w:trPr>
        <w:tc>
          <w:tcPr>
            <w:tcW w:w="2278" w:type="dxa"/>
            <w:tcBorders>
              <w:top w:val="nil"/>
              <w:left w:val="single" w:sz="8" w:space="0" w:color="auto"/>
              <w:bottom w:val="single" w:sz="8" w:space="0" w:color="auto"/>
              <w:right w:val="single" w:sz="8" w:space="0" w:color="auto"/>
            </w:tcBorders>
            <w:shd w:val="clear" w:color="000000" w:fill="FFFFFF"/>
            <w:vAlign w:val="center"/>
            <w:hideMark/>
          </w:tcPr>
          <w:p w:rsidR="000D3019" w:rsidRPr="003F3389" w:rsidRDefault="000D301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 </w:t>
            </w:r>
          </w:p>
        </w:tc>
        <w:tc>
          <w:tcPr>
            <w:tcW w:w="1560" w:type="dxa"/>
            <w:tcBorders>
              <w:top w:val="nil"/>
              <w:left w:val="nil"/>
              <w:bottom w:val="single" w:sz="8" w:space="0" w:color="auto"/>
              <w:right w:val="single" w:sz="8" w:space="0" w:color="auto"/>
            </w:tcBorders>
            <w:shd w:val="clear" w:color="auto" w:fill="auto"/>
            <w:vAlign w:val="center"/>
            <w:hideMark/>
          </w:tcPr>
          <w:p w:rsidR="000D3019" w:rsidRPr="003F3389" w:rsidRDefault="000D301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 </w:t>
            </w:r>
          </w:p>
        </w:tc>
        <w:tc>
          <w:tcPr>
            <w:tcW w:w="1417" w:type="dxa"/>
            <w:tcBorders>
              <w:top w:val="nil"/>
              <w:left w:val="nil"/>
              <w:bottom w:val="single" w:sz="8" w:space="0" w:color="auto"/>
              <w:right w:val="single" w:sz="8" w:space="0" w:color="auto"/>
            </w:tcBorders>
            <w:shd w:val="clear" w:color="000000" w:fill="FFFFFF"/>
            <w:vAlign w:val="center"/>
            <w:hideMark/>
          </w:tcPr>
          <w:p w:rsidR="000D3019" w:rsidRPr="003F3389" w:rsidRDefault="000D3019" w:rsidP="003F3389">
            <w:pPr>
              <w:spacing w:after="0" w:line="240" w:lineRule="auto"/>
              <w:jc w:val="center"/>
              <w:rPr>
                <w:rFonts w:asciiTheme="minorHAnsi" w:eastAsia="Times New Roman" w:hAnsiTheme="minorHAnsi" w:cstheme="minorHAnsi"/>
                <w:color w:val="000000"/>
                <w:sz w:val="18"/>
                <w:szCs w:val="18"/>
                <w:lang w:eastAsia="es-MX"/>
              </w:rPr>
            </w:pPr>
            <w:r w:rsidRPr="003F3389">
              <w:rPr>
                <w:rFonts w:asciiTheme="minorHAnsi" w:eastAsia="Times New Roman" w:hAnsiTheme="minorHAnsi" w:cstheme="minorHAnsi"/>
                <w:color w:val="000000"/>
                <w:sz w:val="18"/>
                <w:szCs w:val="18"/>
                <w:lang w:eastAsia="es-MX"/>
              </w:rPr>
              <w:t> </w:t>
            </w:r>
          </w:p>
        </w:tc>
        <w:tc>
          <w:tcPr>
            <w:tcW w:w="3969" w:type="dxa"/>
            <w:tcBorders>
              <w:top w:val="nil"/>
              <w:left w:val="nil"/>
              <w:bottom w:val="single" w:sz="8" w:space="0" w:color="auto"/>
              <w:right w:val="single" w:sz="8" w:space="0" w:color="auto"/>
            </w:tcBorders>
            <w:shd w:val="clear" w:color="auto" w:fill="auto"/>
            <w:vAlign w:val="center"/>
            <w:hideMark/>
          </w:tcPr>
          <w:p w:rsidR="000D3019" w:rsidRPr="003F3389" w:rsidRDefault="000D3019" w:rsidP="003F3389">
            <w:pPr>
              <w:spacing w:after="0" w:line="240" w:lineRule="auto"/>
              <w:rPr>
                <w:rFonts w:asciiTheme="minorHAnsi" w:eastAsia="Times New Roman" w:hAnsiTheme="minorHAnsi" w:cstheme="minorHAnsi"/>
                <w:b/>
                <w:bCs/>
                <w:color w:val="000000"/>
                <w:sz w:val="18"/>
                <w:szCs w:val="18"/>
                <w:lang w:eastAsia="es-MX"/>
              </w:rPr>
            </w:pPr>
            <w:r w:rsidRPr="003F3389">
              <w:rPr>
                <w:rFonts w:asciiTheme="minorHAnsi" w:eastAsia="Times New Roman" w:hAnsiTheme="minorHAnsi" w:cstheme="minorHAnsi"/>
                <w:b/>
                <w:bCs/>
                <w:color w:val="000000"/>
                <w:sz w:val="18"/>
                <w:szCs w:val="18"/>
                <w:lang w:eastAsia="es-MX"/>
              </w:rPr>
              <w:t>TOTAL ADQUISICIONES</w:t>
            </w:r>
          </w:p>
        </w:tc>
        <w:tc>
          <w:tcPr>
            <w:tcW w:w="1134" w:type="dxa"/>
            <w:tcBorders>
              <w:top w:val="nil"/>
              <w:left w:val="nil"/>
              <w:bottom w:val="single" w:sz="8" w:space="0" w:color="auto"/>
              <w:right w:val="single" w:sz="8" w:space="0" w:color="auto"/>
            </w:tcBorders>
            <w:shd w:val="clear" w:color="auto" w:fill="auto"/>
            <w:vAlign w:val="center"/>
            <w:hideMark/>
          </w:tcPr>
          <w:p w:rsidR="000D3019" w:rsidRPr="003F3389" w:rsidRDefault="000D3019" w:rsidP="003F3389">
            <w:pPr>
              <w:spacing w:after="0" w:line="240" w:lineRule="auto"/>
              <w:jc w:val="right"/>
              <w:rPr>
                <w:rFonts w:asciiTheme="minorHAnsi" w:eastAsia="Times New Roman" w:hAnsiTheme="minorHAnsi" w:cstheme="minorHAnsi"/>
                <w:b/>
                <w:bCs/>
                <w:color w:val="000000"/>
                <w:sz w:val="18"/>
                <w:szCs w:val="18"/>
                <w:lang w:eastAsia="es-MX"/>
              </w:rPr>
            </w:pPr>
            <w:r>
              <w:rPr>
                <w:rFonts w:asciiTheme="minorHAnsi" w:eastAsia="Times New Roman" w:hAnsiTheme="minorHAnsi" w:cstheme="minorHAnsi"/>
                <w:b/>
                <w:bCs/>
                <w:color w:val="000000"/>
                <w:sz w:val="18"/>
                <w:szCs w:val="18"/>
                <w:lang w:eastAsia="es-MX"/>
              </w:rPr>
              <w:t>$1,366.091</w:t>
            </w:r>
          </w:p>
        </w:tc>
      </w:tr>
    </w:tbl>
    <w:p w:rsidR="00A22DAA" w:rsidRDefault="00A22DAA" w:rsidP="00A22DAA">
      <w:pPr>
        <w:pStyle w:val="INCISO"/>
        <w:spacing w:after="0" w:line="240" w:lineRule="exact"/>
        <w:ind w:left="0" w:firstLine="0"/>
        <w:rPr>
          <w:rFonts w:asciiTheme="minorHAnsi" w:hAnsiTheme="minorHAnsi" w:cstheme="minorHAnsi"/>
          <w:b/>
          <w:smallCaps/>
          <w:sz w:val="20"/>
          <w:szCs w:val="20"/>
        </w:rPr>
      </w:pPr>
    </w:p>
    <w:p w:rsidR="003875AC" w:rsidRDefault="003875AC" w:rsidP="00A22DAA">
      <w:pPr>
        <w:pStyle w:val="INCISO"/>
        <w:spacing w:after="0" w:line="240" w:lineRule="exact"/>
        <w:ind w:left="0" w:firstLine="0"/>
        <w:rPr>
          <w:rFonts w:asciiTheme="minorHAnsi" w:hAnsiTheme="minorHAnsi" w:cstheme="minorHAnsi"/>
          <w:b/>
          <w:smallCaps/>
          <w:sz w:val="20"/>
          <w:szCs w:val="20"/>
        </w:rPr>
      </w:pPr>
    </w:p>
    <w:p w:rsidR="003875AC" w:rsidRDefault="003875AC" w:rsidP="00A22DAA">
      <w:pPr>
        <w:pStyle w:val="INCISO"/>
        <w:spacing w:after="0" w:line="240" w:lineRule="exact"/>
        <w:ind w:left="0" w:firstLine="0"/>
        <w:rPr>
          <w:rFonts w:asciiTheme="minorHAnsi" w:hAnsiTheme="minorHAnsi" w:cstheme="minorHAnsi"/>
          <w:b/>
          <w:smallCaps/>
          <w:sz w:val="20"/>
          <w:szCs w:val="20"/>
        </w:rPr>
      </w:pPr>
    </w:p>
    <w:p w:rsidR="003875AC" w:rsidRDefault="003875AC" w:rsidP="00A22DAA">
      <w:pPr>
        <w:pStyle w:val="INCISO"/>
        <w:spacing w:after="0" w:line="240" w:lineRule="exact"/>
        <w:ind w:left="0" w:firstLine="0"/>
        <w:rPr>
          <w:rFonts w:asciiTheme="minorHAnsi" w:hAnsiTheme="minorHAnsi" w:cstheme="minorHAnsi"/>
          <w:b/>
          <w:smallCaps/>
          <w:sz w:val="20"/>
          <w:szCs w:val="20"/>
        </w:rPr>
      </w:pPr>
    </w:p>
    <w:p w:rsidR="003875AC" w:rsidRPr="001A7482" w:rsidRDefault="003875AC" w:rsidP="00A22DAA">
      <w:pPr>
        <w:pStyle w:val="INCISO"/>
        <w:spacing w:after="0" w:line="240" w:lineRule="exact"/>
        <w:ind w:left="0" w:firstLine="0"/>
        <w:rPr>
          <w:rFonts w:asciiTheme="minorHAnsi" w:hAnsiTheme="minorHAnsi" w:cstheme="minorHAnsi"/>
          <w:b/>
          <w:smallCaps/>
          <w:sz w:val="20"/>
          <w:szCs w:val="20"/>
        </w:rPr>
      </w:pPr>
    </w:p>
    <w:p w:rsidR="00A22DAA" w:rsidRPr="001A7482" w:rsidRDefault="00A22DAA" w:rsidP="00A22DAA">
      <w:pPr>
        <w:pStyle w:val="INCISO"/>
        <w:spacing w:after="0" w:line="240" w:lineRule="exact"/>
        <w:ind w:left="360"/>
        <w:rPr>
          <w:rFonts w:asciiTheme="minorHAnsi" w:hAnsiTheme="minorHAnsi" w:cstheme="minorHAnsi"/>
          <w:b/>
          <w:smallCaps/>
          <w:sz w:val="20"/>
          <w:szCs w:val="20"/>
        </w:rPr>
      </w:pPr>
      <w:r w:rsidRPr="001A7482">
        <w:rPr>
          <w:rFonts w:asciiTheme="minorHAnsi" w:hAnsiTheme="minorHAnsi" w:cstheme="minorHAnsi"/>
          <w:b/>
          <w:smallCaps/>
          <w:sz w:val="20"/>
          <w:szCs w:val="20"/>
        </w:rPr>
        <w:t xml:space="preserve">3) </w:t>
      </w:r>
      <w:r w:rsidR="000D3019">
        <w:rPr>
          <w:rFonts w:asciiTheme="minorHAnsi" w:hAnsiTheme="minorHAnsi" w:cstheme="minorHAnsi"/>
          <w:sz w:val="20"/>
          <w:szCs w:val="20"/>
        </w:rPr>
        <w:t>Conciliació</w:t>
      </w:r>
      <w:r w:rsidRPr="001A7482">
        <w:rPr>
          <w:rFonts w:asciiTheme="minorHAnsi" w:hAnsiTheme="minorHAnsi" w:cstheme="minorHAnsi"/>
          <w:sz w:val="20"/>
          <w:szCs w:val="20"/>
        </w:rPr>
        <w:t>n de los Flujos de efectivo netos de las actividades de operación y la cuenta de Ahorro/Desahorro antes de rubros Extraordinarios.</w:t>
      </w:r>
    </w:p>
    <w:p w:rsidR="00A22DAA" w:rsidRPr="001A7482" w:rsidRDefault="00A22DAA" w:rsidP="00A22DAA">
      <w:pPr>
        <w:pStyle w:val="INCISO"/>
        <w:spacing w:after="0" w:line="240" w:lineRule="exact"/>
        <w:ind w:left="360"/>
        <w:rPr>
          <w:rFonts w:asciiTheme="minorHAnsi" w:hAnsiTheme="minorHAnsi" w:cstheme="minorHAnsi"/>
          <w:b/>
          <w:smallCaps/>
          <w:sz w:val="20"/>
          <w:szCs w:val="20"/>
        </w:rPr>
      </w:pPr>
    </w:p>
    <w:tbl>
      <w:tblPr>
        <w:tblW w:w="9780" w:type="dxa"/>
        <w:tblCellMar>
          <w:left w:w="70" w:type="dxa"/>
          <w:right w:w="70" w:type="dxa"/>
        </w:tblCellMar>
        <w:tblLook w:val="04A0"/>
      </w:tblPr>
      <w:tblGrid>
        <w:gridCol w:w="6740"/>
        <w:gridCol w:w="1520"/>
        <w:gridCol w:w="1520"/>
      </w:tblGrid>
      <w:tr w:rsidR="00A22DAA" w:rsidRPr="001A7482" w:rsidTr="000D3019">
        <w:trPr>
          <w:trHeight w:val="300"/>
        </w:trPr>
        <w:tc>
          <w:tcPr>
            <w:tcW w:w="6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rsidR="00A22DAA" w:rsidRPr="001A7482" w:rsidRDefault="00A22DAA" w:rsidP="006D2CE2">
            <w:pPr>
              <w:spacing w:after="0" w:line="240" w:lineRule="auto"/>
              <w:jc w:val="center"/>
              <w:rPr>
                <w:rFonts w:asciiTheme="minorHAnsi" w:eastAsia="Times New Roman" w:hAnsiTheme="minorHAnsi" w:cstheme="minorHAnsi"/>
                <w:b/>
                <w:color w:val="000000"/>
                <w:sz w:val="20"/>
                <w:szCs w:val="20"/>
                <w:lang w:eastAsia="es-MX"/>
              </w:rPr>
            </w:pPr>
            <w:r w:rsidRPr="001A7482">
              <w:rPr>
                <w:rFonts w:asciiTheme="minorHAnsi" w:eastAsia="Times New Roman" w:hAnsiTheme="minorHAnsi" w:cstheme="minorHAnsi"/>
                <w:b/>
                <w:color w:val="000000"/>
                <w:sz w:val="20"/>
                <w:szCs w:val="20"/>
                <w:lang w:eastAsia="es-MX"/>
              </w:rPr>
              <w:t>CONCEPTO</w:t>
            </w:r>
          </w:p>
        </w:tc>
        <w:tc>
          <w:tcPr>
            <w:tcW w:w="1520"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2022</w:t>
            </w:r>
          </w:p>
        </w:tc>
        <w:tc>
          <w:tcPr>
            <w:tcW w:w="1520" w:type="dxa"/>
            <w:tcBorders>
              <w:top w:val="single" w:sz="4" w:space="0" w:color="auto"/>
              <w:left w:val="nil"/>
              <w:bottom w:val="single" w:sz="4" w:space="0" w:color="auto"/>
              <w:right w:val="single" w:sz="4" w:space="0" w:color="auto"/>
            </w:tcBorders>
            <w:shd w:val="clear" w:color="auto" w:fill="D0CECE" w:themeFill="background2" w:themeFillShade="E6"/>
            <w:vAlign w:val="bottom"/>
          </w:tcPr>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2021</w:t>
            </w:r>
          </w:p>
        </w:tc>
      </w:tr>
      <w:tr w:rsidR="00A22DAA" w:rsidRPr="001A7482" w:rsidTr="000D3019">
        <w:trPr>
          <w:trHeight w:val="285"/>
        </w:trPr>
        <w:tc>
          <w:tcPr>
            <w:tcW w:w="6740" w:type="dxa"/>
            <w:tcBorders>
              <w:top w:val="single" w:sz="4" w:space="0" w:color="auto"/>
              <w:left w:val="single" w:sz="4" w:space="0" w:color="auto"/>
              <w:bottom w:val="nil"/>
              <w:right w:val="single" w:sz="4" w:space="0" w:color="auto"/>
            </w:tcBorders>
            <w:shd w:val="clear" w:color="auto" w:fill="auto"/>
            <w:noWrap/>
            <w:vAlign w:val="bottom"/>
            <w:hideMark/>
          </w:tcPr>
          <w:p w:rsidR="00A22DAA" w:rsidRPr="001A7482" w:rsidRDefault="00A22DAA" w:rsidP="006D2CE2">
            <w:pPr>
              <w:spacing w:after="0" w:line="240" w:lineRule="auto"/>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Resultado del Ejercicio Ahorro/Desahorro</w:t>
            </w:r>
          </w:p>
        </w:tc>
        <w:tc>
          <w:tcPr>
            <w:tcW w:w="1520" w:type="dxa"/>
            <w:tcBorders>
              <w:top w:val="single" w:sz="4" w:space="0" w:color="auto"/>
              <w:left w:val="nil"/>
              <w:bottom w:val="nil"/>
              <w:right w:val="single" w:sz="4" w:space="0" w:color="auto"/>
            </w:tcBorders>
            <w:shd w:val="clear" w:color="auto" w:fill="auto"/>
            <w:noWrap/>
            <w:vAlign w:val="bottom"/>
            <w:hideMark/>
          </w:tcPr>
          <w:p w:rsidR="00A22DAA" w:rsidRPr="001A7482" w:rsidRDefault="00A22DAA" w:rsidP="000D3019">
            <w:pPr>
              <w:spacing w:after="0" w:line="240" w:lineRule="auto"/>
              <w:jc w:val="right"/>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$68,497,841</w:t>
            </w:r>
          </w:p>
        </w:tc>
        <w:tc>
          <w:tcPr>
            <w:tcW w:w="1520" w:type="dxa"/>
            <w:tcBorders>
              <w:top w:val="single" w:sz="4" w:space="0" w:color="auto"/>
              <w:left w:val="nil"/>
              <w:bottom w:val="nil"/>
              <w:right w:val="single" w:sz="4" w:space="0" w:color="auto"/>
            </w:tcBorders>
            <w:vAlign w:val="bottom"/>
          </w:tcPr>
          <w:p w:rsidR="00A22DAA" w:rsidRPr="001A7482" w:rsidRDefault="00A22DAA" w:rsidP="000D3019">
            <w:pPr>
              <w:spacing w:after="0" w:line="240" w:lineRule="auto"/>
              <w:jc w:val="right"/>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$131,866,443</w:t>
            </w:r>
          </w:p>
        </w:tc>
      </w:tr>
      <w:tr w:rsidR="00A22DAA" w:rsidRPr="001A7482" w:rsidTr="000D3019">
        <w:trPr>
          <w:trHeight w:val="285"/>
        </w:trPr>
        <w:tc>
          <w:tcPr>
            <w:tcW w:w="6740" w:type="dxa"/>
            <w:tcBorders>
              <w:top w:val="nil"/>
              <w:left w:val="single" w:sz="4" w:space="0" w:color="auto"/>
              <w:bottom w:val="nil"/>
              <w:right w:val="single" w:sz="4" w:space="0" w:color="auto"/>
            </w:tcBorders>
            <w:shd w:val="clear" w:color="auto" w:fill="auto"/>
            <w:noWrap/>
            <w:vAlign w:val="bottom"/>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 </w:t>
            </w:r>
          </w:p>
        </w:tc>
        <w:tc>
          <w:tcPr>
            <w:tcW w:w="1520" w:type="dxa"/>
            <w:tcBorders>
              <w:top w:val="nil"/>
              <w:left w:val="nil"/>
              <w:bottom w:val="nil"/>
              <w:right w:val="single" w:sz="4" w:space="0" w:color="auto"/>
            </w:tcBorders>
            <w:shd w:val="clear" w:color="auto" w:fill="auto"/>
            <w:noWrap/>
            <w:vAlign w:val="bottom"/>
            <w:hideMark/>
          </w:tcPr>
          <w:p w:rsidR="00A22DAA" w:rsidRPr="001A7482" w:rsidRDefault="00A22DAA" w:rsidP="000D3019">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 </w:t>
            </w:r>
          </w:p>
        </w:tc>
        <w:tc>
          <w:tcPr>
            <w:tcW w:w="1520" w:type="dxa"/>
            <w:tcBorders>
              <w:top w:val="nil"/>
              <w:left w:val="nil"/>
              <w:bottom w:val="nil"/>
              <w:right w:val="single" w:sz="4" w:space="0" w:color="auto"/>
            </w:tcBorders>
            <w:vAlign w:val="bottom"/>
          </w:tcPr>
          <w:p w:rsidR="00A22DAA" w:rsidRPr="001A7482" w:rsidRDefault="00A22DAA" w:rsidP="000D3019">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 </w:t>
            </w:r>
          </w:p>
        </w:tc>
      </w:tr>
      <w:tr w:rsidR="00A22DAA" w:rsidRPr="001A7482" w:rsidTr="000D3019">
        <w:trPr>
          <w:trHeight w:val="285"/>
        </w:trPr>
        <w:tc>
          <w:tcPr>
            <w:tcW w:w="6740" w:type="dxa"/>
            <w:tcBorders>
              <w:top w:val="nil"/>
              <w:left w:val="single" w:sz="4" w:space="0" w:color="auto"/>
              <w:bottom w:val="nil"/>
              <w:right w:val="single" w:sz="4" w:space="0" w:color="auto"/>
            </w:tcBorders>
            <w:shd w:val="clear" w:color="auto" w:fill="auto"/>
            <w:noWrap/>
            <w:vAlign w:val="bottom"/>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Movimientos de partidas (o rubros) que no afectan al efectivo</w:t>
            </w:r>
          </w:p>
        </w:tc>
        <w:tc>
          <w:tcPr>
            <w:tcW w:w="1520" w:type="dxa"/>
            <w:tcBorders>
              <w:top w:val="nil"/>
              <w:left w:val="nil"/>
              <w:bottom w:val="nil"/>
              <w:right w:val="single" w:sz="4" w:space="0" w:color="auto"/>
            </w:tcBorders>
            <w:shd w:val="clear" w:color="auto" w:fill="auto"/>
            <w:noWrap/>
            <w:vAlign w:val="bottom"/>
            <w:hideMark/>
          </w:tcPr>
          <w:p w:rsidR="00A22DAA" w:rsidRPr="001A7482" w:rsidRDefault="00A22DAA" w:rsidP="000D3019">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 </w:t>
            </w:r>
          </w:p>
        </w:tc>
        <w:tc>
          <w:tcPr>
            <w:tcW w:w="1520" w:type="dxa"/>
            <w:tcBorders>
              <w:top w:val="nil"/>
              <w:left w:val="nil"/>
              <w:bottom w:val="nil"/>
              <w:right w:val="single" w:sz="4" w:space="0" w:color="auto"/>
            </w:tcBorders>
            <w:vAlign w:val="bottom"/>
          </w:tcPr>
          <w:p w:rsidR="00A22DAA" w:rsidRPr="001A7482" w:rsidRDefault="00A22DAA" w:rsidP="000D3019">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 </w:t>
            </w:r>
          </w:p>
        </w:tc>
      </w:tr>
      <w:tr w:rsidR="00A22DAA" w:rsidRPr="001A7482" w:rsidTr="000D3019">
        <w:trPr>
          <w:trHeight w:val="285"/>
        </w:trPr>
        <w:tc>
          <w:tcPr>
            <w:tcW w:w="6740" w:type="dxa"/>
            <w:tcBorders>
              <w:top w:val="nil"/>
              <w:left w:val="single" w:sz="4" w:space="0" w:color="auto"/>
              <w:bottom w:val="nil"/>
              <w:right w:val="single" w:sz="4" w:space="0" w:color="auto"/>
            </w:tcBorders>
            <w:shd w:val="clear" w:color="auto" w:fill="auto"/>
            <w:noWrap/>
            <w:vAlign w:val="bottom"/>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Depreciación</w:t>
            </w:r>
          </w:p>
        </w:tc>
        <w:tc>
          <w:tcPr>
            <w:tcW w:w="1520" w:type="dxa"/>
            <w:tcBorders>
              <w:top w:val="nil"/>
              <w:left w:val="nil"/>
              <w:bottom w:val="nil"/>
              <w:right w:val="single" w:sz="4" w:space="0" w:color="auto"/>
            </w:tcBorders>
            <w:shd w:val="clear" w:color="auto" w:fill="auto"/>
            <w:noWrap/>
            <w:vAlign w:val="bottom"/>
            <w:hideMark/>
          </w:tcPr>
          <w:p w:rsidR="00A22DAA" w:rsidRPr="001A7482" w:rsidRDefault="00A22DAA" w:rsidP="000D3019">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$1,796,247</w:t>
            </w:r>
          </w:p>
        </w:tc>
        <w:tc>
          <w:tcPr>
            <w:tcW w:w="1520" w:type="dxa"/>
            <w:tcBorders>
              <w:top w:val="nil"/>
              <w:left w:val="nil"/>
              <w:bottom w:val="nil"/>
              <w:right w:val="single" w:sz="4" w:space="0" w:color="auto"/>
            </w:tcBorders>
            <w:vAlign w:val="bottom"/>
          </w:tcPr>
          <w:p w:rsidR="00A22DAA" w:rsidRPr="001A7482" w:rsidRDefault="00A22DAA" w:rsidP="000D3019">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$1,664,818</w:t>
            </w:r>
          </w:p>
        </w:tc>
      </w:tr>
      <w:tr w:rsidR="00A22DAA" w:rsidRPr="001A7482" w:rsidTr="000D3019">
        <w:trPr>
          <w:trHeight w:val="285"/>
        </w:trPr>
        <w:tc>
          <w:tcPr>
            <w:tcW w:w="6740" w:type="dxa"/>
            <w:tcBorders>
              <w:top w:val="nil"/>
              <w:left w:val="single" w:sz="4" w:space="0" w:color="auto"/>
              <w:bottom w:val="nil"/>
              <w:right w:val="single" w:sz="4" w:space="0" w:color="auto"/>
            </w:tcBorders>
            <w:shd w:val="clear" w:color="auto" w:fill="auto"/>
            <w:noWrap/>
            <w:vAlign w:val="bottom"/>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Amortización</w:t>
            </w:r>
          </w:p>
        </w:tc>
        <w:tc>
          <w:tcPr>
            <w:tcW w:w="1520" w:type="dxa"/>
            <w:tcBorders>
              <w:top w:val="nil"/>
              <w:left w:val="nil"/>
              <w:bottom w:val="nil"/>
              <w:right w:val="single" w:sz="4" w:space="0" w:color="auto"/>
            </w:tcBorders>
            <w:shd w:val="clear" w:color="auto" w:fill="auto"/>
            <w:noWrap/>
            <w:vAlign w:val="bottom"/>
            <w:hideMark/>
          </w:tcPr>
          <w:p w:rsidR="00A22DAA" w:rsidRPr="001A7482" w:rsidRDefault="00A22DAA" w:rsidP="000D3019">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$0</w:t>
            </w:r>
          </w:p>
        </w:tc>
        <w:tc>
          <w:tcPr>
            <w:tcW w:w="1520" w:type="dxa"/>
            <w:tcBorders>
              <w:top w:val="nil"/>
              <w:left w:val="nil"/>
              <w:bottom w:val="nil"/>
              <w:right w:val="single" w:sz="4" w:space="0" w:color="auto"/>
            </w:tcBorders>
            <w:vAlign w:val="bottom"/>
          </w:tcPr>
          <w:p w:rsidR="00A22DAA" w:rsidRPr="001A7482" w:rsidRDefault="00A22DAA" w:rsidP="000D3019">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$0</w:t>
            </w:r>
          </w:p>
        </w:tc>
      </w:tr>
      <w:tr w:rsidR="00A22DAA" w:rsidRPr="001A7482" w:rsidTr="000D3019">
        <w:trPr>
          <w:trHeight w:val="285"/>
        </w:trPr>
        <w:tc>
          <w:tcPr>
            <w:tcW w:w="6740" w:type="dxa"/>
            <w:tcBorders>
              <w:top w:val="nil"/>
              <w:left w:val="single" w:sz="4" w:space="0" w:color="auto"/>
              <w:bottom w:val="nil"/>
              <w:right w:val="single" w:sz="4" w:space="0" w:color="auto"/>
            </w:tcBorders>
            <w:shd w:val="clear" w:color="auto" w:fill="auto"/>
            <w:noWrap/>
            <w:vAlign w:val="bottom"/>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Incremento en provisiones</w:t>
            </w:r>
          </w:p>
        </w:tc>
        <w:tc>
          <w:tcPr>
            <w:tcW w:w="1520" w:type="dxa"/>
            <w:tcBorders>
              <w:top w:val="nil"/>
              <w:left w:val="nil"/>
              <w:bottom w:val="nil"/>
              <w:right w:val="single" w:sz="4" w:space="0" w:color="auto"/>
            </w:tcBorders>
            <w:shd w:val="clear" w:color="auto" w:fill="auto"/>
            <w:noWrap/>
            <w:vAlign w:val="bottom"/>
            <w:hideMark/>
          </w:tcPr>
          <w:p w:rsidR="00A22DAA" w:rsidRPr="001A7482" w:rsidRDefault="00A22DAA" w:rsidP="000D3019">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$0</w:t>
            </w:r>
          </w:p>
        </w:tc>
        <w:tc>
          <w:tcPr>
            <w:tcW w:w="1520" w:type="dxa"/>
            <w:tcBorders>
              <w:top w:val="nil"/>
              <w:left w:val="nil"/>
              <w:bottom w:val="nil"/>
              <w:right w:val="single" w:sz="4" w:space="0" w:color="auto"/>
            </w:tcBorders>
            <w:vAlign w:val="bottom"/>
          </w:tcPr>
          <w:p w:rsidR="00A22DAA" w:rsidRPr="001A7482" w:rsidRDefault="00A22DAA" w:rsidP="000D3019">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$0</w:t>
            </w:r>
          </w:p>
        </w:tc>
      </w:tr>
      <w:tr w:rsidR="00A22DAA" w:rsidRPr="001A7482" w:rsidTr="000D3019">
        <w:trPr>
          <w:trHeight w:val="285"/>
        </w:trPr>
        <w:tc>
          <w:tcPr>
            <w:tcW w:w="6740" w:type="dxa"/>
            <w:tcBorders>
              <w:top w:val="nil"/>
              <w:left w:val="single" w:sz="4" w:space="0" w:color="auto"/>
              <w:bottom w:val="nil"/>
              <w:right w:val="single" w:sz="4" w:space="0" w:color="auto"/>
            </w:tcBorders>
            <w:shd w:val="clear" w:color="auto" w:fill="auto"/>
            <w:noWrap/>
            <w:vAlign w:val="bottom"/>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Incremento en inversiones producidas por revaluación</w:t>
            </w:r>
          </w:p>
        </w:tc>
        <w:tc>
          <w:tcPr>
            <w:tcW w:w="1520" w:type="dxa"/>
            <w:tcBorders>
              <w:top w:val="nil"/>
              <w:left w:val="nil"/>
              <w:bottom w:val="nil"/>
              <w:right w:val="single" w:sz="4" w:space="0" w:color="auto"/>
            </w:tcBorders>
            <w:shd w:val="clear" w:color="auto" w:fill="auto"/>
            <w:noWrap/>
            <w:vAlign w:val="bottom"/>
            <w:hideMark/>
          </w:tcPr>
          <w:p w:rsidR="00A22DAA" w:rsidRPr="001A7482" w:rsidRDefault="00A22DAA" w:rsidP="000D3019">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$0</w:t>
            </w:r>
          </w:p>
        </w:tc>
        <w:tc>
          <w:tcPr>
            <w:tcW w:w="1520" w:type="dxa"/>
            <w:tcBorders>
              <w:top w:val="nil"/>
              <w:left w:val="nil"/>
              <w:bottom w:val="nil"/>
              <w:right w:val="single" w:sz="4" w:space="0" w:color="auto"/>
            </w:tcBorders>
            <w:vAlign w:val="bottom"/>
          </w:tcPr>
          <w:p w:rsidR="00A22DAA" w:rsidRPr="001A7482" w:rsidRDefault="00A22DAA" w:rsidP="000D3019">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$0</w:t>
            </w:r>
          </w:p>
        </w:tc>
      </w:tr>
      <w:tr w:rsidR="00A22DAA" w:rsidRPr="001A7482" w:rsidTr="000D3019">
        <w:trPr>
          <w:trHeight w:val="285"/>
        </w:trPr>
        <w:tc>
          <w:tcPr>
            <w:tcW w:w="6740" w:type="dxa"/>
            <w:tcBorders>
              <w:top w:val="nil"/>
              <w:left w:val="single" w:sz="4" w:space="0" w:color="auto"/>
              <w:bottom w:val="nil"/>
              <w:right w:val="single" w:sz="4" w:space="0" w:color="auto"/>
            </w:tcBorders>
            <w:shd w:val="clear" w:color="auto" w:fill="auto"/>
            <w:noWrap/>
            <w:vAlign w:val="bottom"/>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Ganancia/perdida en venta de propiedad, planta y equipo</w:t>
            </w:r>
          </w:p>
        </w:tc>
        <w:tc>
          <w:tcPr>
            <w:tcW w:w="1520" w:type="dxa"/>
            <w:tcBorders>
              <w:top w:val="nil"/>
              <w:left w:val="nil"/>
              <w:bottom w:val="nil"/>
              <w:right w:val="single" w:sz="4" w:space="0" w:color="auto"/>
            </w:tcBorders>
            <w:shd w:val="clear" w:color="auto" w:fill="auto"/>
            <w:noWrap/>
            <w:vAlign w:val="bottom"/>
            <w:hideMark/>
          </w:tcPr>
          <w:p w:rsidR="00A22DAA" w:rsidRPr="001A7482" w:rsidRDefault="00A22DAA" w:rsidP="000D3019">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$0</w:t>
            </w:r>
          </w:p>
        </w:tc>
        <w:tc>
          <w:tcPr>
            <w:tcW w:w="1520" w:type="dxa"/>
            <w:tcBorders>
              <w:top w:val="nil"/>
              <w:left w:val="nil"/>
              <w:bottom w:val="nil"/>
              <w:right w:val="single" w:sz="4" w:space="0" w:color="auto"/>
            </w:tcBorders>
            <w:vAlign w:val="bottom"/>
          </w:tcPr>
          <w:p w:rsidR="00A22DAA" w:rsidRPr="001A7482" w:rsidRDefault="00A22DAA" w:rsidP="000D3019">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$0</w:t>
            </w:r>
          </w:p>
        </w:tc>
      </w:tr>
      <w:tr w:rsidR="00A22DAA" w:rsidRPr="001A7482" w:rsidTr="000D3019">
        <w:trPr>
          <w:trHeight w:val="285"/>
        </w:trPr>
        <w:tc>
          <w:tcPr>
            <w:tcW w:w="6740" w:type="dxa"/>
            <w:tcBorders>
              <w:top w:val="nil"/>
              <w:left w:val="single" w:sz="4" w:space="0" w:color="auto"/>
              <w:bottom w:val="nil"/>
              <w:right w:val="single" w:sz="4" w:space="0" w:color="auto"/>
            </w:tcBorders>
            <w:shd w:val="clear" w:color="auto" w:fill="auto"/>
            <w:noWrap/>
            <w:vAlign w:val="bottom"/>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Incremento en cuentas por cobrar</w:t>
            </w:r>
          </w:p>
        </w:tc>
        <w:tc>
          <w:tcPr>
            <w:tcW w:w="1520" w:type="dxa"/>
            <w:tcBorders>
              <w:top w:val="nil"/>
              <w:left w:val="nil"/>
              <w:bottom w:val="nil"/>
              <w:right w:val="single" w:sz="4" w:space="0" w:color="auto"/>
            </w:tcBorders>
            <w:shd w:val="clear" w:color="auto" w:fill="auto"/>
            <w:noWrap/>
            <w:vAlign w:val="bottom"/>
            <w:hideMark/>
          </w:tcPr>
          <w:p w:rsidR="00A22DAA" w:rsidRPr="001A7482" w:rsidRDefault="00A22DAA" w:rsidP="000D3019">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$0</w:t>
            </w:r>
          </w:p>
        </w:tc>
        <w:tc>
          <w:tcPr>
            <w:tcW w:w="1520" w:type="dxa"/>
            <w:tcBorders>
              <w:top w:val="nil"/>
              <w:left w:val="nil"/>
              <w:bottom w:val="nil"/>
              <w:right w:val="single" w:sz="4" w:space="0" w:color="auto"/>
            </w:tcBorders>
            <w:vAlign w:val="bottom"/>
          </w:tcPr>
          <w:p w:rsidR="00A22DAA" w:rsidRPr="001A7482" w:rsidRDefault="00A22DAA" w:rsidP="000D3019">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$0</w:t>
            </w:r>
          </w:p>
        </w:tc>
      </w:tr>
      <w:tr w:rsidR="00A22DAA" w:rsidRPr="001A7482" w:rsidTr="000D3019">
        <w:trPr>
          <w:trHeight w:val="285"/>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rsidR="00A22DAA" w:rsidRPr="001A7482" w:rsidRDefault="00A22DAA" w:rsidP="006D2CE2">
            <w:pPr>
              <w:spacing w:after="0" w:line="240" w:lineRule="auto"/>
              <w:rPr>
                <w:rFonts w:asciiTheme="minorHAnsi" w:eastAsia="Times New Roman" w:hAnsiTheme="minorHAnsi" w:cstheme="minorHAnsi"/>
                <w:b/>
                <w:color w:val="000000"/>
                <w:sz w:val="20"/>
                <w:szCs w:val="20"/>
                <w:lang w:eastAsia="es-MX"/>
              </w:rPr>
            </w:pPr>
            <w:r w:rsidRPr="001A7482">
              <w:rPr>
                <w:rFonts w:asciiTheme="minorHAnsi" w:eastAsia="Times New Roman" w:hAnsiTheme="minorHAnsi" w:cstheme="minorHAnsi"/>
                <w:b/>
                <w:color w:val="000000"/>
                <w:sz w:val="20"/>
                <w:szCs w:val="20"/>
                <w:lang w:eastAsia="es-MX"/>
              </w:rPr>
              <w:t>Flujos de Efectivo Netos de las Actividades de Operación</w:t>
            </w:r>
          </w:p>
        </w:tc>
        <w:tc>
          <w:tcPr>
            <w:tcW w:w="1520" w:type="dxa"/>
            <w:tcBorders>
              <w:top w:val="nil"/>
              <w:left w:val="nil"/>
              <w:bottom w:val="single" w:sz="4" w:space="0" w:color="auto"/>
              <w:right w:val="single" w:sz="4" w:space="0" w:color="auto"/>
            </w:tcBorders>
            <w:shd w:val="clear" w:color="auto" w:fill="auto"/>
            <w:noWrap/>
            <w:vAlign w:val="bottom"/>
            <w:hideMark/>
          </w:tcPr>
          <w:p w:rsidR="00A22DAA" w:rsidRPr="001A7482" w:rsidRDefault="00A22DAA" w:rsidP="000D3019">
            <w:pPr>
              <w:spacing w:after="0" w:line="240" w:lineRule="auto"/>
              <w:jc w:val="right"/>
              <w:rPr>
                <w:rFonts w:asciiTheme="minorHAnsi" w:eastAsia="Times New Roman" w:hAnsiTheme="minorHAnsi" w:cstheme="minorHAnsi"/>
                <w:b/>
                <w:color w:val="000000"/>
                <w:sz w:val="20"/>
                <w:szCs w:val="20"/>
                <w:lang w:eastAsia="es-MX"/>
              </w:rPr>
            </w:pPr>
            <w:r w:rsidRPr="001A7482">
              <w:rPr>
                <w:rFonts w:asciiTheme="minorHAnsi" w:eastAsia="Times New Roman" w:hAnsiTheme="minorHAnsi" w:cstheme="minorHAnsi"/>
                <w:b/>
                <w:color w:val="000000"/>
                <w:sz w:val="20"/>
                <w:szCs w:val="20"/>
                <w:lang w:eastAsia="es-MX"/>
              </w:rPr>
              <w:t> $70,294,088</w:t>
            </w:r>
          </w:p>
        </w:tc>
        <w:tc>
          <w:tcPr>
            <w:tcW w:w="1520" w:type="dxa"/>
            <w:tcBorders>
              <w:top w:val="nil"/>
              <w:left w:val="nil"/>
              <w:bottom w:val="single" w:sz="4" w:space="0" w:color="auto"/>
              <w:right w:val="single" w:sz="4" w:space="0" w:color="auto"/>
            </w:tcBorders>
            <w:vAlign w:val="bottom"/>
          </w:tcPr>
          <w:p w:rsidR="00A22DAA" w:rsidRPr="001A7482" w:rsidRDefault="00A22DAA" w:rsidP="000D3019">
            <w:pPr>
              <w:spacing w:after="0" w:line="240" w:lineRule="auto"/>
              <w:jc w:val="right"/>
              <w:rPr>
                <w:rFonts w:asciiTheme="minorHAnsi" w:eastAsia="Times New Roman" w:hAnsiTheme="minorHAnsi" w:cstheme="minorHAnsi"/>
                <w:b/>
                <w:color w:val="000000"/>
                <w:sz w:val="20"/>
                <w:szCs w:val="20"/>
                <w:lang w:eastAsia="es-MX"/>
              </w:rPr>
            </w:pPr>
            <w:r w:rsidRPr="001A7482">
              <w:rPr>
                <w:rFonts w:asciiTheme="minorHAnsi" w:eastAsia="Times New Roman" w:hAnsiTheme="minorHAnsi" w:cstheme="minorHAnsi"/>
                <w:b/>
                <w:color w:val="000000"/>
                <w:sz w:val="20"/>
                <w:szCs w:val="20"/>
                <w:lang w:eastAsia="es-MX"/>
              </w:rPr>
              <w:t> $133,531,261</w:t>
            </w:r>
          </w:p>
        </w:tc>
      </w:tr>
    </w:tbl>
    <w:p w:rsidR="00A22DAA" w:rsidRPr="001A7482" w:rsidRDefault="00A22DAA" w:rsidP="00A22DAA">
      <w:pPr>
        <w:pStyle w:val="INCISO"/>
        <w:spacing w:after="0" w:line="240" w:lineRule="exact"/>
        <w:ind w:left="0" w:firstLine="0"/>
        <w:rPr>
          <w:rFonts w:asciiTheme="minorHAnsi" w:hAnsiTheme="minorHAnsi" w:cstheme="minorHAnsi"/>
          <w:b/>
          <w:smallCaps/>
          <w:sz w:val="20"/>
          <w:szCs w:val="20"/>
        </w:rPr>
      </w:pPr>
    </w:p>
    <w:p w:rsidR="00A22DAA" w:rsidRPr="001A7482" w:rsidRDefault="00A22DAA" w:rsidP="00A22DAA">
      <w:pPr>
        <w:pStyle w:val="INCISO"/>
        <w:spacing w:after="0" w:line="240" w:lineRule="exact"/>
        <w:ind w:left="360"/>
        <w:rPr>
          <w:rFonts w:asciiTheme="minorHAnsi" w:hAnsiTheme="minorHAnsi" w:cstheme="minorHAnsi"/>
          <w:b/>
          <w:smallCaps/>
          <w:sz w:val="20"/>
          <w:szCs w:val="20"/>
        </w:rPr>
      </w:pPr>
    </w:p>
    <w:p w:rsidR="00A22DAA" w:rsidRPr="001A7482" w:rsidRDefault="00A22DAA" w:rsidP="00A22DAA">
      <w:pPr>
        <w:pStyle w:val="INCISO"/>
        <w:spacing w:after="0" w:line="240" w:lineRule="exact"/>
        <w:ind w:left="360"/>
        <w:rPr>
          <w:rFonts w:asciiTheme="minorHAnsi" w:hAnsiTheme="minorHAnsi" w:cstheme="minorHAnsi"/>
          <w:b/>
          <w:smallCaps/>
          <w:sz w:val="20"/>
          <w:szCs w:val="20"/>
        </w:rPr>
      </w:pPr>
    </w:p>
    <w:p w:rsidR="00A22DAA" w:rsidRPr="001A7482" w:rsidRDefault="00A22DAA" w:rsidP="00A22DAA">
      <w:pPr>
        <w:pStyle w:val="INCISO"/>
        <w:spacing w:after="0" w:line="240" w:lineRule="exact"/>
        <w:ind w:left="360"/>
        <w:rPr>
          <w:rFonts w:asciiTheme="minorHAnsi" w:hAnsiTheme="minorHAnsi" w:cstheme="minorHAnsi"/>
          <w:b/>
          <w:smallCaps/>
          <w:sz w:val="20"/>
          <w:szCs w:val="20"/>
        </w:rPr>
      </w:pPr>
    </w:p>
    <w:p w:rsidR="00A22DAA" w:rsidRPr="001A7482" w:rsidRDefault="00A22DAA" w:rsidP="00A22DAA">
      <w:pPr>
        <w:pStyle w:val="INCISO"/>
        <w:spacing w:after="0" w:line="240" w:lineRule="exact"/>
        <w:ind w:left="360"/>
        <w:rPr>
          <w:rFonts w:asciiTheme="minorHAnsi" w:hAnsiTheme="minorHAnsi" w:cstheme="minorHAnsi"/>
          <w:b/>
          <w:smallCaps/>
          <w:sz w:val="20"/>
          <w:szCs w:val="20"/>
        </w:rPr>
      </w:pPr>
    </w:p>
    <w:p w:rsidR="00A22DAA" w:rsidRPr="001A7482" w:rsidRDefault="00A22DAA" w:rsidP="00A22DAA">
      <w:pPr>
        <w:pStyle w:val="INCISO"/>
        <w:spacing w:after="0" w:line="240" w:lineRule="exact"/>
        <w:ind w:left="360"/>
        <w:rPr>
          <w:rFonts w:asciiTheme="minorHAnsi" w:hAnsiTheme="minorHAnsi" w:cstheme="minorHAnsi"/>
          <w:b/>
          <w:smallCaps/>
          <w:sz w:val="20"/>
          <w:szCs w:val="20"/>
        </w:rPr>
      </w:pPr>
    </w:p>
    <w:p w:rsidR="00A22DAA" w:rsidRPr="001A7482" w:rsidRDefault="00A22DAA" w:rsidP="00A22DAA">
      <w:pPr>
        <w:pStyle w:val="INCISO"/>
        <w:spacing w:after="0" w:line="240" w:lineRule="exact"/>
        <w:ind w:left="360"/>
        <w:rPr>
          <w:rFonts w:asciiTheme="minorHAnsi" w:hAnsiTheme="minorHAnsi" w:cstheme="minorHAnsi"/>
          <w:b/>
          <w:smallCaps/>
          <w:sz w:val="20"/>
          <w:szCs w:val="20"/>
        </w:rPr>
      </w:pPr>
    </w:p>
    <w:p w:rsidR="00A22DAA" w:rsidRPr="001A7482" w:rsidRDefault="00A22DAA" w:rsidP="00A22DAA">
      <w:pPr>
        <w:pStyle w:val="INCISO"/>
        <w:spacing w:after="0" w:line="240" w:lineRule="exact"/>
        <w:ind w:left="360"/>
        <w:rPr>
          <w:rFonts w:asciiTheme="minorHAnsi" w:hAnsiTheme="minorHAnsi" w:cstheme="minorHAnsi"/>
          <w:b/>
          <w:smallCaps/>
          <w:sz w:val="20"/>
          <w:szCs w:val="20"/>
        </w:rPr>
      </w:pPr>
    </w:p>
    <w:p w:rsidR="00A22DAA" w:rsidRPr="001A7482" w:rsidRDefault="00A22DAA" w:rsidP="00A22DAA">
      <w:pPr>
        <w:pStyle w:val="INCISO"/>
        <w:spacing w:after="0" w:line="240" w:lineRule="exact"/>
        <w:ind w:left="360"/>
        <w:rPr>
          <w:rFonts w:asciiTheme="minorHAnsi" w:hAnsiTheme="minorHAnsi" w:cstheme="minorHAnsi"/>
          <w:b/>
          <w:smallCaps/>
          <w:sz w:val="20"/>
          <w:szCs w:val="20"/>
        </w:rPr>
      </w:pPr>
    </w:p>
    <w:p w:rsidR="00A22DAA" w:rsidRPr="001A7482" w:rsidRDefault="00A22DAA" w:rsidP="00A22DAA">
      <w:pPr>
        <w:pStyle w:val="INCISO"/>
        <w:spacing w:after="0" w:line="240" w:lineRule="exact"/>
        <w:ind w:left="360"/>
        <w:rPr>
          <w:rFonts w:asciiTheme="minorHAnsi" w:hAnsiTheme="minorHAnsi" w:cstheme="minorHAnsi"/>
          <w:b/>
          <w:smallCaps/>
          <w:sz w:val="20"/>
          <w:szCs w:val="20"/>
        </w:rPr>
      </w:pPr>
    </w:p>
    <w:p w:rsidR="00A22DAA" w:rsidRPr="001A7482" w:rsidRDefault="00A22DAA" w:rsidP="00A22DAA">
      <w:pPr>
        <w:pStyle w:val="INCISO"/>
        <w:spacing w:after="0" w:line="240" w:lineRule="exact"/>
        <w:ind w:left="360"/>
        <w:rPr>
          <w:rFonts w:asciiTheme="minorHAnsi" w:hAnsiTheme="minorHAnsi" w:cstheme="minorHAnsi"/>
          <w:b/>
          <w:smallCaps/>
          <w:sz w:val="20"/>
          <w:szCs w:val="20"/>
        </w:rPr>
      </w:pPr>
    </w:p>
    <w:p w:rsidR="00A22DAA" w:rsidRPr="001A7482" w:rsidRDefault="00A22DAA" w:rsidP="00A22DAA">
      <w:pPr>
        <w:pStyle w:val="INCISO"/>
        <w:spacing w:after="0" w:line="240" w:lineRule="exact"/>
        <w:ind w:left="360"/>
        <w:rPr>
          <w:rFonts w:asciiTheme="minorHAnsi" w:hAnsiTheme="minorHAnsi" w:cstheme="minorHAnsi"/>
          <w:b/>
          <w:smallCaps/>
          <w:sz w:val="20"/>
          <w:szCs w:val="20"/>
        </w:rPr>
      </w:pPr>
    </w:p>
    <w:p w:rsidR="00A22DAA" w:rsidRPr="001A7482" w:rsidRDefault="00A22DAA" w:rsidP="00A22DAA">
      <w:pPr>
        <w:pStyle w:val="INCISO"/>
        <w:spacing w:after="0" w:line="240" w:lineRule="exact"/>
        <w:ind w:left="360"/>
        <w:rPr>
          <w:rFonts w:asciiTheme="minorHAnsi" w:hAnsiTheme="minorHAnsi" w:cstheme="minorHAnsi"/>
          <w:b/>
          <w:smallCaps/>
          <w:sz w:val="20"/>
          <w:szCs w:val="20"/>
        </w:rPr>
      </w:pPr>
    </w:p>
    <w:p w:rsidR="00A22DAA" w:rsidRPr="001A7482" w:rsidRDefault="00A22DAA" w:rsidP="00A22DAA">
      <w:pPr>
        <w:pStyle w:val="INCISO"/>
        <w:spacing w:after="0" w:line="240" w:lineRule="exact"/>
        <w:ind w:left="360"/>
        <w:rPr>
          <w:rFonts w:asciiTheme="minorHAnsi" w:hAnsiTheme="minorHAnsi" w:cstheme="minorHAnsi"/>
          <w:b/>
          <w:smallCaps/>
          <w:sz w:val="20"/>
          <w:szCs w:val="20"/>
        </w:rPr>
      </w:pPr>
    </w:p>
    <w:p w:rsidR="00A22DAA" w:rsidRPr="001A7482" w:rsidRDefault="00A22DAA" w:rsidP="00A22DAA">
      <w:pPr>
        <w:pStyle w:val="INCISO"/>
        <w:spacing w:after="0" w:line="240" w:lineRule="exact"/>
        <w:ind w:left="360"/>
        <w:rPr>
          <w:rFonts w:asciiTheme="minorHAnsi" w:hAnsiTheme="minorHAnsi" w:cstheme="minorHAnsi"/>
          <w:b/>
          <w:smallCaps/>
          <w:sz w:val="20"/>
          <w:szCs w:val="20"/>
        </w:rPr>
      </w:pPr>
    </w:p>
    <w:p w:rsidR="00A22DAA" w:rsidRPr="001A7482" w:rsidRDefault="00A22DAA" w:rsidP="00A22DAA">
      <w:pPr>
        <w:pStyle w:val="INCISO"/>
        <w:spacing w:after="0" w:line="240" w:lineRule="exact"/>
        <w:ind w:left="360"/>
        <w:rPr>
          <w:rFonts w:asciiTheme="minorHAnsi" w:hAnsiTheme="minorHAnsi" w:cstheme="minorHAnsi"/>
          <w:b/>
          <w:smallCaps/>
          <w:sz w:val="20"/>
          <w:szCs w:val="20"/>
        </w:rPr>
      </w:pPr>
    </w:p>
    <w:p w:rsidR="00A22DAA" w:rsidRPr="001A7482" w:rsidRDefault="00A22DAA" w:rsidP="00A22DAA">
      <w:pPr>
        <w:pStyle w:val="INCISO"/>
        <w:spacing w:after="0" w:line="240" w:lineRule="exact"/>
        <w:ind w:left="360"/>
        <w:rPr>
          <w:rFonts w:asciiTheme="minorHAnsi" w:hAnsiTheme="minorHAnsi" w:cstheme="minorHAnsi"/>
          <w:b/>
          <w:smallCaps/>
          <w:sz w:val="20"/>
          <w:szCs w:val="20"/>
        </w:rPr>
      </w:pPr>
      <w:r w:rsidRPr="001A7482">
        <w:rPr>
          <w:rFonts w:asciiTheme="minorHAnsi" w:hAnsiTheme="minorHAnsi" w:cstheme="minorHAnsi"/>
          <w:b/>
          <w:smallCaps/>
          <w:sz w:val="20"/>
          <w:szCs w:val="20"/>
        </w:rPr>
        <w:t>V) Conciliación entre los ingresos presupuestarios y contables, así como entre los egresos presupuestarios y los gastos contables</w:t>
      </w:r>
    </w:p>
    <w:p w:rsidR="00A22DAA" w:rsidRPr="001A7482" w:rsidRDefault="00A22DAA" w:rsidP="00A22DAA">
      <w:pPr>
        <w:pStyle w:val="Texto"/>
        <w:spacing w:after="0" w:line="240" w:lineRule="exact"/>
        <w:jc w:val="center"/>
        <w:rPr>
          <w:rFonts w:asciiTheme="minorHAnsi" w:hAnsiTheme="minorHAnsi" w:cstheme="minorHAnsi"/>
          <w:b/>
          <w:smallCaps/>
          <w:sz w:val="20"/>
        </w:rPr>
      </w:pPr>
    </w:p>
    <w:p w:rsidR="00A22DAA" w:rsidRPr="001A7482" w:rsidRDefault="00A22DAA" w:rsidP="00A22DAA">
      <w:pPr>
        <w:spacing w:after="0" w:line="240" w:lineRule="auto"/>
        <w:jc w:val="center"/>
        <w:rPr>
          <w:rFonts w:asciiTheme="minorHAnsi" w:eastAsia="Times New Roman" w:hAnsiTheme="minorHAnsi" w:cstheme="minorHAnsi"/>
          <w:b/>
          <w:bCs/>
          <w:color w:val="000000"/>
          <w:sz w:val="20"/>
          <w:szCs w:val="20"/>
          <w:lang w:val="es-ES" w:eastAsia="es-MX"/>
        </w:rPr>
      </w:pPr>
      <w:r w:rsidRPr="001A7482">
        <w:rPr>
          <w:rFonts w:asciiTheme="minorHAnsi" w:eastAsia="Times New Roman" w:hAnsiTheme="minorHAnsi" w:cstheme="minorHAnsi"/>
          <w:b/>
          <w:bCs/>
          <w:color w:val="000000"/>
          <w:sz w:val="20"/>
          <w:szCs w:val="20"/>
          <w:lang w:val="es-ES" w:eastAsia="es-MX"/>
        </w:rPr>
        <w:t>INSTITUTO DE PREVISION Y SEGURIDAD SOCIAL DEL ESTADO DE TAMAULIPAS</w:t>
      </w:r>
    </w:p>
    <w:p w:rsidR="00A22DAA" w:rsidRPr="001A7482" w:rsidRDefault="00A22DAA" w:rsidP="00A22DAA">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CONCILIACION ENTRE LOS INGRESOS PRESUPUESTARIOS Y CONTABLES</w:t>
      </w:r>
    </w:p>
    <w:p w:rsidR="00A22DAA" w:rsidRPr="001A7482" w:rsidRDefault="00A22DAA" w:rsidP="00A22DAA">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CORRESPONDIENTES DEL 1 DE ENERO AL 31 DE DICIEMBRE DE 2022</w:t>
      </w:r>
    </w:p>
    <w:p w:rsidR="00A22DAA" w:rsidRPr="001A7482" w:rsidRDefault="00A22DAA" w:rsidP="00A22DAA">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(CIFRAS EN PESOS)</w:t>
      </w:r>
    </w:p>
    <w:p w:rsidR="00A22DAA" w:rsidRPr="001A7482" w:rsidRDefault="00A22DAA" w:rsidP="00A22DAA">
      <w:pPr>
        <w:spacing w:after="0" w:line="240" w:lineRule="auto"/>
        <w:jc w:val="center"/>
        <w:rPr>
          <w:rFonts w:asciiTheme="minorHAnsi" w:eastAsia="Times New Roman" w:hAnsiTheme="minorHAnsi" w:cstheme="minorHAnsi"/>
          <w:b/>
          <w:bCs/>
          <w:color w:val="000000"/>
          <w:sz w:val="20"/>
          <w:szCs w:val="20"/>
          <w:lang w:eastAsia="es-MX"/>
        </w:rPr>
      </w:pPr>
    </w:p>
    <w:tbl>
      <w:tblPr>
        <w:tblW w:w="8040" w:type="dxa"/>
        <w:tblInd w:w="60" w:type="dxa"/>
        <w:tblCellMar>
          <w:left w:w="70" w:type="dxa"/>
          <w:right w:w="70" w:type="dxa"/>
        </w:tblCellMar>
        <w:tblLook w:val="04A0"/>
      </w:tblPr>
      <w:tblGrid>
        <w:gridCol w:w="1040"/>
        <w:gridCol w:w="4000"/>
        <w:gridCol w:w="1500"/>
        <w:gridCol w:w="1500"/>
      </w:tblGrid>
      <w:tr w:rsidR="00A22DAA" w:rsidRPr="001A7482" w:rsidTr="006D2CE2">
        <w:trPr>
          <w:trHeight w:val="315"/>
        </w:trPr>
        <w:tc>
          <w:tcPr>
            <w:tcW w:w="5040" w:type="dxa"/>
            <w:gridSpan w:val="2"/>
            <w:tcBorders>
              <w:top w:val="single" w:sz="8" w:space="0" w:color="auto"/>
              <w:left w:val="single" w:sz="8" w:space="0" w:color="auto"/>
              <w:bottom w:val="single" w:sz="8" w:space="0" w:color="auto"/>
              <w:right w:val="single" w:sz="8" w:space="0" w:color="000000"/>
            </w:tcBorders>
            <w:shd w:val="clear" w:color="000000" w:fill="D8D8D8"/>
            <w:vAlign w:val="center"/>
            <w:hideMark/>
          </w:tcPr>
          <w:p w:rsidR="00A22DAA" w:rsidRPr="001A7482" w:rsidRDefault="00A22DAA" w:rsidP="006D2CE2">
            <w:pPr>
              <w:spacing w:after="0" w:line="240" w:lineRule="auto"/>
              <w:jc w:val="both"/>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1. Ingresos Presupuestarios</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rsidR="00A22DAA" w:rsidRPr="001A7482" w:rsidRDefault="00A22DAA" w:rsidP="000D3019">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w:t>
            </w:r>
          </w:p>
        </w:tc>
        <w:tc>
          <w:tcPr>
            <w:tcW w:w="1500" w:type="dxa"/>
            <w:tcBorders>
              <w:top w:val="single" w:sz="8" w:space="0" w:color="auto"/>
              <w:left w:val="nil"/>
              <w:bottom w:val="single" w:sz="8" w:space="0" w:color="auto"/>
              <w:right w:val="single" w:sz="8" w:space="0" w:color="auto"/>
            </w:tcBorders>
            <w:shd w:val="clear" w:color="000000" w:fill="D8D8D8"/>
            <w:vAlign w:val="center"/>
            <w:hideMark/>
          </w:tcPr>
          <w:p w:rsidR="00A22DAA" w:rsidRPr="001A7482" w:rsidRDefault="00A22DAA" w:rsidP="000D3019">
            <w:pPr>
              <w:spacing w:after="0" w:line="240" w:lineRule="auto"/>
              <w:jc w:val="right"/>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 xml:space="preserve"> $ 2,685,771,480 </w:t>
            </w:r>
          </w:p>
        </w:tc>
      </w:tr>
      <w:tr w:rsidR="00A22DAA" w:rsidRPr="001A7482" w:rsidTr="006D2CE2">
        <w:trPr>
          <w:trHeight w:val="210"/>
        </w:trPr>
        <w:tc>
          <w:tcPr>
            <w:tcW w:w="5040" w:type="dxa"/>
            <w:gridSpan w:val="2"/>
            <w:tcBorders>
              <w:top w:val="single" w:sz="8" w:space="0" w:color="auto"/>
              <w:left w:val="single" w:sz="8" w:space="0" w:color="auto"/>
              <w:bottom w:val="single" w:sz="8" w:space="0" w:color="auto"/>
              <w:right w:val="nil"/>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w:t>
            </w:r>
          </w:p>
        </w:tc>
        <w:tc>
          <w:tcPr>
            <w:tcW w:w="1500" w:type="dxa"/>
            <w:tcBorders>
              <w:top w:val="nil"/>
              <w:left w:val="nil"/>
              <w:bottom w:val="single" w:sz="8" w:space="0" w:color="auto"/>
              <w:right w:val="nil"/>
            </w:tcBorders>
            <w:shd w:val="clear" w:color="auto" w:fill="auto"/>
            <w:vAlign w:val="center"/>
            <w:hideMark/>
          </w:tcPr>
          <w:p w:rsidR="00A22DAA" w:rsidRPr="001A7482" w:rsidRDefault="00A22DAA" w:rsidP="000D3019">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w:t>
            </w:r>
          </w:p>
        </w:tc>
        <w:tc>
          <w:tcPr>
            <w:tcW w:w="1500"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0D3019">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w:t>
            </w:r>
          </w:p>
        </w:tc>
      </w:tr>
      <w:tr w:rsidR="00A22DAA" w:rsidRPr="001A7482" w:rsidTr="006D2CE2">
        <w:trPr>
          <w:trHeight w:val="480"/>
        </w:trPr>
        <w:tc>
          <w:tcPr>
            <w:tcW w:w="50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2. Más ingresos contables no presupuestarios</w:t>
            </w:r>
          </w:p>
        </w:tc>
        <w:tc>
          <w:tcPr>
            <w:tcW w:w="1500"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0D3019">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w:t>
            </w:r>
          </w:p>
        </w:tc>
        <w:tc>
          <w:tcPr>
            <w:tcW w:w="1500"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0D3019">
            <w:pPr>
              <w:spacing w:after="0" w:line="240" w:lineRule="auto"/>
              <w:jc w:val="right"/>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$33,114,736</w:t>
            </w:r>
          </w:p>
        </w:tc>
      </w:tr>
      <w:tr w:rsidR="00A22DAA" w:rsidRPr="001A7482" w:rsidTr="006D2CE2">
        <w:trPr>
          <w:trHeight w:val="525"/>
        </w:trPr>
        <w:tc>
          <w:tcPr>
            <w:tcW w:w="1040" w:type="dxa"/>
            <w:tcBorders>
              <w:top w:val="single" w:sz="4" w:space="0" w:color="auto"/>
              <w:left w:val="single" w:sz="4" w:space="0" w:color="auto"/>
              <w:bottom w:val="single" w:sz="4" w:space="0" w:color="auto"/>
              <w:right w:val="nil"/>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2.1</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Ingresos Financieros</w:t>
            </w:r>
          </w:p>
        </w:tc>
        <w:tc>
          <w:tcPr>
            <w:tcW w:w="1500"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0D3019">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$0</w:t>
            </w:r>
          </w:p>
        </w:tc>
        <w:tc>
          <w:tcPr>
            <w:tcW w:w="1500"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0D3019">
            <w:pPr>
              <w:spacing w:after="0" w:line="240" w:lineRule="auto"/>
              <w:jc w:val="right"/>
              <w:rPr>
                <w:rFonts w:asciiTheme="minorHAnsi" w:eastAsia="Times New Roman" w:hAnsiTheme="minorHAnsi" w:cstheme="minorHAnsi"/>
                <w:color w:val="000000"/>
                <w:sz w:val="24"/>
                <w:szCs w:val="24"/>
                <w:lang w:eastAsia="es-MX"/>
              </w:rPr>
            </w:pPr>
            <w:r w:rsidRPr="001A7482">
              <w:rPr>
                <w:rFonts w:asciiTheme="minorHAnsi" w:eastAsia="Times New Roman" w:hAnsiTheme="minorHAnsi" w:cstheme="minorHAnsi"/>
                <w:color w:val="000000"/>
                <w:sz w:val="24"/>
                <w:szCs w:val="24"/>
                <w:lang w:eastAsia="es-MX"/>
              </w:rPr>
              <w:t> </w:t>
            </w:r>
          </w:p>
        </w:tc>
      </w:tr>
      <w:tr w:rsidR="00A22DAA" w:rsidRPr="001A7482" w:rsidTr="006D2CE2">
        <w:trPr>
          <w:trHeight w:val="469"/>
        </w:trPr>
        <w:tc>
          <w:tcPr>
            <w:tcW w:w="1040" w:type="dxa"/>
            <w:tcBorders>
              <w:top w:val="nil"/>
              <w:left w:val="single" w:sz="4" w:space="0" w:color="auto"/>
              <w:bottom w:val="single" w:sz="4" w:space="0" w:color="auto"/>
              <w:right w:val="nil"/>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2.2</w:t>
            </w:r>
          </w:p>
        </w:tc>
        <w:tc>
          <w:tcPr>
            <w:tcW w:w="4000" w:type="dxa"/>
            <w:tcBorders>
              <w:top w:val="nil"/>
              <w:left w:val="nil"/>
              <w:bottom w:val="single" w:sz="4" w:space="0" w:color="auto"/>
              <w:right w:val="single" w:sz="4"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Incremento por variación de inventarios</w:t>
            </w:r>
          </w:p>
        </w:tc>
        <w:tc>
          <w:tcPr>
            <w:tcW w:w="1500"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0D3019">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$0</w:t>
            </w:r>
          </w:p>
        </w:tc>
        <w:tc>
          <w:tcPr>
            <w:tcW w:w="1500"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0D3019">
            <w:pPr>
              <w:spacing w:after="0" w:line="240" w:lineRule="auto"/>
              <w:jc w:val="right"/>
              <w:rPr>
                <w:rFonts w:asciiTheme="minorHAnsi" w:eastAsia="Times New Roman" w:hAnsiTheme="minorHAnsi" w:cstheme="minorHAnsi"/>
                <w:color w:val="000000"/>
                <w:sz w:val="24"/>
                <w:szCs w:val="24"/>
                <w:lang w:eastAsia="es-MX"/>
              </w:rPr>
            </w:pPr>
            <w:r w:rsidRPr="001A7482">
              <w:rPr>
                <w:rFonts w:asciiTheme="minorHAnsi" w:eastAsia="Times New Roman" w:hAnsiTheme="minorHAnsi" w:cstheme="minorHAnsi"/>
                <w:color w:val="000000"/>
                <w:sz w:val="24"/>
                <w:szCs w:val="24"/>
                <w:lang w:eastAsia="es-MX"/>
              </w:rPr>
              <w:t> </w:t>
            </w:r>
          </w:p>
        </w:tc>
      </w:tr>
      <w:tr w:rsidR="00A22DAA" w:rsidRPr="001A7482" w:rsidTr="006D2CE2">
        <w:trPr>
          <w:trHeight w:val="540"/>
        </w:trPr>
        <w:tc>
          <w:tcPr>
            <w:tcW w:w="1040" w:type="dxa"/>
            <w:tcBorders>
              <w:top w:val="nil"/>
              <w:left w:val="single" w:sz="4" w:space="0" w:color="auto"/>
              <w:bottom w:val="single" w:sz="4" w:space="0" w:color="auto"/>
              <w:right w:val="nil"/>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2.3</w:t>
            </w:r>
          </w:p>
        </w:tc>
        <w:tc>
          <w:tcPr>
            <w:tcW w:w="4000" w:type="dxa"/>
            <w:tcBorders>
              <w:top w:val="nil"/>
              <w:left w:val="nil"/>
              <w:bottom w:val="single" w:sz="4" w:space="0" w:color="auto"/>
              <w:right w:val="single" w:sz="4"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Disminución del exceso de estimaciones por pérdida o deterioro u obsolescencia</w:t>
            </w:r>
          </w:p>
        </w:tc>
        <w:tc>
          <w:tcPr>
            <w:tcW w:w="1500"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0D3019">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$0</w:t>
            </w:r>
          </w:p>
        </w:tc>
        <w:tc>
          <w:tcPr>
            <w:tcW w:w="1500"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0D3019">
            <w:pPr>
              <w:spacing w:after="0" w:line="240" w:lineRule="auto"/>
              <w:jc w:val="right"/>
              <w:rPr>
                <w:rFonts w:asciiTheme="minorHAnsi" w:eastAsia="Times New Roman" w:hAnsiTheme="minorHAnsi" w:cstheme="minorHAnsi"/>
                <w:color w:val="000000"/>
                <w:sz w:val="24"/>
                <w:szCs w:val="24"/>
                <w:lang w:eastAsia="es-MX"/>
              </w:rPr>
            </w:pPr>
            <w:r w:rsidRPr="001A7482">
              <w:rPr>
                <w:rFonts w:asciiTheme="minorHAnsi" w:eastAsia="Times New Roman" w:hAnsiTheme="minorHAnsi" w:cstheme="minorHAnsi"/>
                <w:color w:val="000000"/>
                <w:sz w:val="24"/>
                <w:szCs w:val="24"/>
                <w:lang w:eastAsia="es-MX"/>
              </w:rPr>
              <w:t> </w:t>
            </w:r>
          </w:p>
        </w:tc>
      </w:tr>
      <w:tr w:rsidR="00A22DAA" w:rsidRPr="001A7482" w:rsidTr="006D2CE2">
        <w:trPr>
          <w:trHeight w:val="210"/>
        </w:trPr>
        <w:tc>
          <w:tcPr>
            <w:tcW w:w="1040" w:type="dxa"/>
            <w:tcBorders>
              <w:top w:val="nil"/>
              <w:left w:val="single" w:sz="4" w:space="0" w:color="auto"/>
              <w:bottom w:val="single" w:sz="4" w:space="0" w:color="auto"/>
              <w:right w:val="nil"/>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2.4</w:t>
            </w:r>
          </w:p>
        </w:tc>
        <w:tc>
          <w:tcPr>
            <w:tcW w:w="4000" w:type="dxa"/>
            <w:tcBorders>
              <w:top w:val="nil"/>
              <w:left w:val="nil"/>
              <w:bottom w:val="single" w:sz="4" w:space="0" w:color="auto"/>
              <w:right w:val="single" w:sz="4"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Disminución del exceso de provisiones</w:t>
            </w:r>
          </w:p>
        </w:tc>
        <w:tc>
          <w:tcPr>
            <w:tcW w:w="1500"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0D3019">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$0</w:t>
            </w:r>
          </w:p>
        </w:tc>
        <w:tc>
          <w:tcPr>
            <w:tcW w:w="1500"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0D3019">
            <w:pPr>
              <w:spacing w:after="0" w:line="240" w:lineRule="auto"/>
              <w:jc w:val="right"/>
              <w:rPr>
                <w:rFonts w:asciiTheme="minorHAnsi" w:eastAsia="Times New Roman" w:hAnsiTheme="minorHAnsi" w:cstheme="minorHAnsi"/>
                <w:color w:val="000000"/>
                <w:sz w:val="24"/>
                <w:szCs w:val="24"/>
                <w:lang w:eastAsia="es-MX"/>
              </w:rPr>
            </w:pPr>
            <w:r w:rsidRPr="001A7482">
              <w:rPr>
                <w:rFonts w:asciiTheme="minorHAnsi" w:eastAsia="Times New Roman" w:hAnsiTheme="minorHAnsi" w:cstheme="minorHAnsi"/>
                <w:color w:val="000000"/>
                <w:sz w:val="24"/>
                <w:szCs w:val="24"/>
                <w:lang w:eastAsia="es-MX"/>
              </w:rPr>
              <w:t> </w:t>
            </w:r>
          </w:p>
        </w:tc>
      </w:tr>
      <w:tr w:rsidR="00A22DAA" w:rsidRPr="001A7482" w:rsidTr="006D2CE2">
        <w:trPr>
          <w:trHeight w:val="458"/>
        </w:trPr>
        <w:tc>
          <w:tcPr>
            <w:tcW w:w="1040" w:type="dxa"/>
            <w:tcBorders>
              <w:top w:val="nil"/>
              <w:left w:val="single" w:sz="4" w:space="0" w:color="auto"/>
              <w:bottom w:val="single" w:sz="4" w:space="0" w:color="auto"/>
              <w:right w:val="nil"/>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2.5</w:t>
            </w:r>
          </w:p>
        </w:tc>
        <w:tc>
          <w:tcPr>
            <w:tcW w:w="4000" w:type="dxa"/>
            <w:tcBorders>
              <w:top w:val="nil"/>
              <w:left w:val="nil"/>
              <w:bottom w:val="single" w:sz="4" w:space="0" w:color="auto"/>
              <w:right w:val="single" w:sz="4"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Otros Ingresos y Beneficios Varios</w:t>
            </w:r>
          </w:p>
        </w:tc>
        <w:tc>
          <w:tcPr>
            <w:tcW w:w="1500"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0D3019">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$0</w:t>
            </w:r>
          </w:p>
        </w:tc>
        <w:tc>
          <w:tcPr>
            <w:tcW w:w="1500"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0D3019">
            <w:pPr>
              <w:spacing w:after="0" w:line="240" w:lineRule="auto"/>
              <w:jc w:val="right"/>
              <w:rPr>
                <w:rFonts w:asciiTheme="minorHAnsi" w:eastAsia="Times New Roman" w:hAnsiTheme="minorHAnsi" w:cstheme="minorHAnsi"/>
                <w:color w:val="000000"/>
                <w:sz w:val="24"/>
                <w:szCs w:val="24"/>
                <w:lang w:eastAsia="es-MX"/>
              </w:rPr>
            </w:pPr>
            <w:r w:rsidRPr="001A7482">
              <w:rPr>
                <w:rFonts w:asciiTheme="minorHAnsi" w:eastAsia="Times New Roman" w:hAnsiTheme="minorHAnsi" w:cstheme="minorHAnsi"/>
                <w:color w:val="000000"/>
                <w:sz w:val="24"/>
                <w:szCs w:val="24"/>
                <w:lang w:eastAsia="es-MX"/>
              </w:rPr>
              <w:t> </w:t>
            </w:r>
          </w:p>
        </w:tc>
      </w:tr>
      <w:tr w:rsidR="00A22DAA" w:rsidRPr="001A7482" w:rsidTr="006D2CE2">
        <w:trPr>
          <w:trHeight w:val="390"/>
        </w:trPr>
        <w:tc>
          <w:tcPr>
            <w:tcW w:w="1040" w:type="dxa"/>
            <w:tcBorders>
              <w:top w:val="nil"/>
              <w:left w:val="single" w:sz="4" w:space="0" w:color="auto"/>
              <w:bottom w:val="single" w:sz="4" w:space="0" w:color="auto"/>
              <w:right w:val="nil"/>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2.6</w:t>
            </w:r>
          </w:p>
        </w:tc>
        <w:tc>
          <w:tcPr>
            <w:tcW w:w="4000" w:type="dxa"/>
            <w:tcBorders>
              <w:top w:val="nil"/>
              <w:left w:val="nil"/>
              <w:bottom w:val="single" w:sz="4" w:space="0" w:color="auto"/>
              <w:right w:val="single" w:sz="4" w:space="0" w:color="auto"/>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Otros ingresos contables no presupuestarios</w:t>
            </w:r>
          </w:p>
        </w:tc>
        <w:tc>
          <w:tcPr>
            <w:tcW w:w="1500"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0D3019">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$33,114,736</w:t>
            </w:r>
          </w:p>
        </w:tc>
        <w:tc>
          <w:tcPr>
            <w:tcW w:w="1500"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0D3019">
            <w:pPr>
              <w:spacing w:after="0" w:line="240" w:lineRule="auto"/>
              <w:jc w:val="right"/>
              <w:rPr>
                <w:rFonts w:asciiTheme="minorHAnsi" w:eastAsia="Times New Roman" w:hAnsiTheme="minorHAnsi" w:cstheme="minorHAnsi"/>
                <w:color w:val="000000"/>
                <w:sz w:val="24"/>
                <w:szCs w:val="24"/>
                <w:lang w:eastAsia="es-MX"/>
              </w:rPr>
            </w:pPr>
            <w:r w:rsidRPr="001A7482">
              <w:rPr>
                <w:rFonts w:asciiTheme="minorHAnsi" w:eastAsia="Times New Roman" w:hAnsiTheme="minorHAnsi" w:cstheme="minorHAnsi"/>
                <w:color w:val="000000"/>
                <w:sz w:val="24"/>
                <w:szCs w:val="24"/>
                <w:lang w:eastAsia="es-MX"/>
              </w:rPr>
              <w:t> </w:t>
            </w:r>
          </w:p>
        </w:tc>
      </w:tr>
      <w:tr w:rsidR="00A22DAA" w:rsidRPr="001A7482" w:rsidTr="006D2CE2">
        <w:trPr>
          <w:trHeight w:val="788"/>
        </w:trPr>
        <w:tc>
          <w:tcPr>
            <w:tcW w:w="50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3. Menos ingresos presupuestarios no contables</w:t>
            </w:r>
          </w:p>
        </w:tc>
        <w:tc>
          <w:tcPr>
            <w:tcW w:w="1500"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0D3019">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w:t>
            </w:r>
          </w:p>
        </w:tc>
        <w:tc>
          <w:tcPr>
            <w:tcW w:w="1500"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0D3019">
            <w:pPr>
              <w:spacing w:after="0" w:line="240" w:lineRule="auto"/>
              <w:jc w:val="right"/>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$66,967,664</w:t>
            </w:r>
          </w:p>
        </w:tc>
      </w:tr>
      <w:tr w:rsidR="00A22DAA" w:rsidRPr="001A7482" w:rsidTr="006D2CE2">
        <w:trPr>
          <w:trHeight w:val="323"/>
        </w:trPr>
        <w:tc>
          <w:tcPr>
            <w:tcW w:w="1040" w:type="dxa"/>
            <w:tcBorders>
              <w:top w:val="single" w:sz="4" w:space="0" w:color="auto"/>
              <w:left w:val="single" w:sz="4" w:space="0" w:color="auto"/>
              <w:bottom w:val="single" w:sz="4" w:space="0" w:color="auto"/>
              <w:right w:val="nil"/>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3.1</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Aprovechamientos Patrimoniales</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22DAA" w:rsidRPr="001A7482" w:rsidRDefault="00A22DAA" w:rsidP="000D3019">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$0</w:t>
            </w:r>
          </w:p>
        </w:tc>
        <w:tc>
          <w:tcPr>
            <w:tcW w:w="1500"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0D3019">
            <w:pPr>
              <w:spacing w:after="0" w:line="240" w:lineRule="auto"/>
              <w:jc w:val="right"/>
              <w:rPr>
                <w:rFonts w:asciiTheme="minorHAnsi" w:eastAsia="Times New Roman" w:hAnsiTheme="minorHAnsi" w:cstheme="minorHAnsi"/>
                <w:color w:val="000000"/>
                <w:sz w:val="24"/>
                <w:szCs w:val="24"/>
                <w:lang w:eastAsia="es-MX"/>
              </w:rPr>
            </w:pPr>
            <w:r w:rsidRPr="001A7482">
              <w:rPr>
                <w:rFonts w:asciiTheme="minorHAnsi" w:eastAsia="Times New Roman" w:hAnsiTheme="minorHAnsi" w:cstheme="minorHAnsi"/>
                <w:color w:val="000000"/>
                <w:sz w:val="24"/>
                <w:szCs w:val="24"/>
                <w:lang w:eastAsia="es-MX"/>
              </w:rPr>
              <w:t> </w:t>
            </w:r>
          </w:p>
        </w:tc>
      </w:tr>
      <w:tr w:rsidR="00A22DAA" w:rsidRPr="001A7482" w:rsidTr="006D2CE2">
        <w:trPr>
          <w:trHeight w:val="330"/>
        </w:trPr>
        <w:tc>
          <w:tcPr>
            <w:tcW w:w="1040" w:type="dxa"/>
            <w:tcBorders>
              <w:top w:val="nil"/>
              <w:left w:val="single" w:sz="4" w:space="0" w:color="auto"/>
              <w:bottom w:val="single" w:sz="4" w:space="0" w:color="auto"/>
              <w:right w:val="nil"/>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3.2</w:t>
            </w:r>
          </w:p>
        </w:tc>
        <w:tc>
          <w:tcPr>
            <w:tcW w:w="4000" w:type="dxa"/>
            <w:tcBorders>
              <w:top w:val="nil"/>
              <w:left w:val="nil"/>
              <w:bottom w:val="single" w:sz="4" w:space="0" w:color="auto"/>
              <w:right w:val="single" w:sz="4"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Ingresos derivados de Financiamientos</w:t>
            </w:r>
          </w:p>
        </w:tc>
        <w:tc>
          <w:tcPr>
            <w:tcW w:w="1500" w:type="dxa"/>
            <w:tcBorders>
              <w:top w:val="nil"/>
              <w:left w:val="nil"/>
              <w:bottom w:val="single" w:sz="4" w:space="0" w:color="auto"/>
              <w:right w:val="single" w:sz="4" w:space="0" w:color="auto"/>
            </w:tcBorders>
            <w:shd w:val="clear" w:color="auto" w:fill="auto"/>
            <w:vAlign w:val="center"/>
            <w:hideMark/>
          </w:tcPr>
          <w:p w:rsidR="00A22DAA" w:rsidRPr="001A7482" w:rsidRDefault="00A22DAA" w:rsidP="000D3019">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$0</w:t>
            </w:r>
          </w:p>
        </w:tc>
        <w:tc>
          <w:tcPr>
            <w:tcW w:w="1500"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0D3019">
            <w:pPr>
              <w:spacing w:after="0" w:line="240" w:lineRule="auto"/>
              <w:jc w:val="right"/>
              <w:rPr>
                <w:rFonts w:asciiTheme="minorHAnsi" w:eastAsia="Times New Roman" w:hAnsiTheme="minorHAnsi" w:cstheme="minorHAnsi"/>
                <w:color w:val="000000"/>
                <w:sz w:val="24"/>
                <w:szCs w:val="24"/>
                <w:lang w:eastAsia="es-MX"/>
              </w:rPr>
            </w:pPr>
            <w:r w:rsidRPr="001A7482">
              <w:rPr>
                <w:rFonts w:asciiTheme="minorHAnsi" w:eastAsia="Times New Roman" w:hAnsiTheme="minorHAnsi" w:cstheme="minorHAnsi"/>
                <w:color w:val="000000"/>
                <w:sz w:val="24"/>
                <w:szCs w:val="24"/>
                <w:lang w:eastAsia="es-MX"/>
              </w:rPr>
              <w:t> </w:t>
            </w:r>
          </w:p>
        </w:tc>
      </w:tr>
      <w:tr w:rsidR="00A22DAA" w:rsidRPr="001A7482" w:rsidTr="006D2CE2">
        <w:trPr>
          <w:trHeight w:val="458"/>
        </w:trPr>
        <w:tc>
          <w:tcPr>
            <w:tcW w:w="1040" w:type="dxa"/>
            <w:tcBorders>
              <w:top w:val="nil"/>
              <w:left w:val="single" w:sz="4" w:space="0" w:color="auto"/>
              <w:bottom w:val="single" w:sz="4" w:space="0" w:color="auto"/>
              <w:right w:val="nil"/>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3.3</w:t>
            </w:r>
          </w:p>
        </w:tc>
        <w:tc>
          <w:tcPr>
            <w:tcW w:w="4000" w:type="dxa"/>
            <w:tcBorders>
              <w:top w:val="nil"/>
              <w:left w:val="nil"/>
              <w:bottom w:val="single" w:sz="4" w:space="0" w:color="auto"/>
              <w:right w:val="single" w:sz="4" w:space="0" w:color="auto"/>
            </w:tcBorders>
            <w:shd w:val="clear" w:color="auto" w:fill="auto"/>
            <w:noWrap/>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Otros Ingresos presupuestarios no contables</w:t>
            </w:r>
          </w:p>
        </w:tc>
        <w:tc>
          <w:tcPr>
            <w:tcW w:w="1500" w:type="dxa"/>
            <w:tcBorders>
              <w:top w:val="nil"/>
              <w:left w:val="nil"/>
              <w:bottom w:val="single" w:sz="4" w:space="0" w:color="auto"/>
              <w:right w:val="single" w:sz="4" w:space="0" w:color="auto"/>
            </w:tcBorders>
            <w:shd w:val="clear" w:color="auto" w:fill="auto"/>
            <w:vAlign w:val="center"/>
            <w:hideMark/>
          </w:tcPr>
          <w:p w:rsidR="00A22DAA" w:rsidRPr="001A7482" w:rsidRDefault="00A22DAA" w:rsidP="000D3019">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$66,967,664</w:t>
            </w:r>
          </w:p>
        </w:tc>
        <w:tc>
          <w:tcPr>
            <w:tcW w:w="1500"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0D3019">
            <w:pPr>
              <w:spacing w:after="0" w:line="240" w:lineRule="auto"/>
              <w:jc w:val="right"/>
              <w:rPr>
                <w:rFonts w:asciiTheme="minorHAnsi" w:eastAsia="Times New Roman" w:hAnsiTheme="minorHAnsi" w:cstheme="minorHAnsi"/>
                <w:color w:val="000000"/>
                <w:sz w:val="24"/>
                <w:szCs w:val="24"/>
                <w:lang w:eastAsia="es-MX"/>
              </w:rPr>
            </w:pPr>
            <w:r w:rsidRPr="001A7482">
              <w:rPr>
                <w:rFonts w:asciiTheme="minorHAnsi" w:eastAsia="Times New Roman" w:hAnsiTheme="minorHAnsi" w:cstheme="minorHAnsi"/>
                <w:color w:val="000000"/>
                <w:sz w:val="24"/>
                <w:szCs w:val="24"/>
                <w:lang w:eastAsia="es-MX"/>
              </w:rPr>
              <w:t> </w:t>
            </w:r>
          </w:p>
        </w:tc>
      </w:tr>
      <w:tr w:rsidR="00A22DAA" w:rsidRPr="001A7482" w:rsidTr="006D2CE2">
        <w:trPr>
          <w:trHeight w:val="505"/>
        </w:trPr>
        <w:tc>
          <w:tcPr>
            <w:tcW w:w="504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A22DAA" w:rsidRPr="001A7482" w:rsidRDefault="00A22DAA" w:rsidP="006D2CE2">
            <w:pPr>
              <w:spacing w:after="0" w:line="240" w:lineRule="auto"/>
              <w:jc w:val="both"/>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4. Ingresos Contables (4 = 1 + 2 - 3)</w:t>
            </w:r>
          </w:p>
        </w:tc>
        <w:tc>
          <w:tcPr>
            <w:tcW w:w="1500" w:type="dxa"/>
            <w:tcBorders>
              <w:top w:val="nil"/>
              <w:left w:val="nil"/>
              <w:bottom w:val="single" w:sz="8" w:space="0" w:color="auto"/>
              <w:right w:val="nil"/>
            </w:tcBorders>
            <w:shd w:val="clear" w:color="auto" w:fill="auto"/>
            <w:vAlign w:val="center"/>
            <w:hideMark/>
          </w:tcPr>
          <w:p w:rsidR="00A22DAA" w:rsidRPr="001A7482" w:rsidRDefault="00A22DAA" w:rsidP="000D3019">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w:t>
            </w:r>
          </w:p>
        </w:tc>
        <w:tc>
          <w:tcPr>
            <w:tcW w:w="1500" w:type="dxa"/>
            <w:tcBorders>
              <w:top w:val="nil"/>
              <w:left w:val="single" w:sz="8" w:space="0" w:color="auto"/>
              <w:bottom w:val="single" w:sz="8" w:space="0" w:color="auto"/>
              <w:right w:val="single" w:sz="8" w:space="0" w:color="auto"/>
            </w:tcBorders>
            <w:shd w:val="clear" w:color="000000" w:fill="D8D8D8"/>
            <w:vAlign w:val="center"/>
            <w:hideMark/>
          </w:tcPr>
          <w:p w:rsidR="00A22DAA" w:rsidRPr="001A7482" w:rsidRDefault="00A22DAA" w:rsidP="000D3019">
            <w:pPr>
              <w:spacing w:after="0" w:line="240" w:lineRule="auto"/>
              <w:jc w:val="right"/>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$2,651,918,552</w:t>
            </w:r>
          </w:p>
        </w:tc>
      </w:tr>
    </w:tbl>
    <w:p w:rsidR="00A22DAA" w:rsidRPr="001A7482" w:rsidRDefault="00A22DAA" w:rsidP="00A22DAA">
      <w:pPr>
        <w:spacing w:after="0" w:line="240" w:lineRule="auto"/>
        <w:rPr>
          <w:rFonts w:asciiTheme="minorHAnsi" w:eastAsia="Times New Roman" w:hAnsiTheme="minorHAnsi" w:cstheme="minorHAnsi"/>
          <w:b/>
          <w:color w:val="000000"/>
          <w:sz w:val="20"/>
          <w:szCs w:val="20"/>
          <w:lang w:eastAsia="es-MX"/>
        </w:rPr>
      </w:pPr>
    </w:p>
    <w:p w:rsidR="00A22DAA" w:rsidRPr="001A7482" w:rsidRDefault="00A22DAA" w:rsidP="00A22DAA">
      <w:pPr>
        <w:spacing w:after="0" w:line="240" w:lineRule="auto"/>
        <w:rPr>
          <w:rFonts w:asciiTheme="minorHAnsi" w:eastAsia="Times New Roman" w:hAnsiTheme="minorHAnsi" w:cstheme="minorHAnsi"/>
          <w:b/>
          <w:color w:val="000000"/>
          <w:sz w:val="20"/>
          <w:szCs w:val="20"/>
          <w:lang w:eastAsia="es-MX"/>
        </w:rPr>
      </w:pPr>
    </w:p>
    <w:p w:rsidR="00A22DAA" w:rsidRPr="001A7482" w:rsidRDefault="00A22DAA" w:rsidP="00A22DAA">
      <w:pPr>
        <w:spacing w:after="0" w:line="240" w:lineRule="auto"/>
        <w:rPr>
          <w:rFonts w:asciiTheme="minorHAnsi" w:eastAsia="Times New Roman" w:hAnsiTheme="minorHAnsi" w:cstheme="minorHAnsi"/>
          <w:b/>
          <w:color w:val="000000"/>
          <w:sz w:val="20"/>
          <w:szCs w:val="20"/>
          <w:lang w:eastAsia="es-MX"/>
        </w:rPr>
      </w:pPr>
    </w:p>
    <w:p w:rsidR="00A22DAA" w:rsidRPr="001A7482" w:rsidRDefault="00A22DAA" w:rsidP="00A22DAA">
      <w:pPr>
        <w:spacing w:after="0" w:line="240" w:lineRule="auto"/>
        <w:rPr>
          <w:rFonts w:asciiTheme="minorHAnsi" w:eastAsia="Times New Roman" w:hAnsiTheme="minorHAnsi" w:cstheme="minorHAnsi"/>
          <w:b/>
          <w:color w:val="000000"/>
          <w:sz w:val="20"/>
          <w:szCs w:val="20"/>
          <w:lang w:eastAsia="es-MX"/>
        </w:rPr>
      </w:pPr>
    </w:p>
    <w:p w:rsidR="00A22DAA" w:rsidRPr="001A7482" w:rsidRDefault="00A22DAA" w:rsidP="00A22DAA">
      <w:pPr>
        <w:spacing w:after="0" w:line="240" w:lineRule="auto"/>
        <w:rPr>
          <w:rFonts w:asciiTheme="minorHAnsi" w:eastAsia="Times New Roman" w:hAnsiTheme="minorHAnsi" w:cstheme="minorHAnsi"/>
          <w:b/>
          <w:color w:val="000000"/>
          <w:sz w:val="20"/>
          <w:szCs w:val="20"/>
          <w:lang w:eastAsia="es-MX"/>
        </w:rPr>
      </w:pPr>
    </w:p>
    <w:p w:rsidR="00A22DAA" w:rsidRPr="001A7482" w:rsidRDefault="00A22DAA" w:rsidP="00A22DAA">
      <w:pPr>
        <w:spacing w:after="0" w:line="240" w:lineRule="auto"/>
        <w:rPr>
          <w:rFonts w:asciiTheme="minorHAnsi" w:eastAsia="Times New Roman" w:hAnsiTheme="minorHAnsi" w:cstheme="minorHAnsi"/>
          <w:b/>
          <w:color w:val="000000"/>
          <w:sz w:val="20"/>
          <w:szCs w:val="20"/>
          <w:lang w:eastAsia="es-MX"/>
        </w:rPr>
      </w:pPr>
    </w:p>
    <w:p w:rsidR="00A22DAA" w:rsidRPr="001A7482" w:rsidRDefault="00A22DAA" w:rsidP="00A22DAA">
      <w:pPr>
        <w:spacing w:after="0" w:line="240" w:lineRule="auto"/>
        <w:rPr>
          <w:rFonts w:asciiTheme="minorHAnsi" w:eastAsia="Times New Roman" w:hAnsiTheme="minorHAnsi" w:cstheme="minorHAnsi"/>
          <w:b/>
          <w:color w:val="000000"/>
          <w:sz w:val="20"/>
          <w:szCs w:val="20"/>
          <w:lang w:eastAsia="es-MX"/>
        </w:rPr>
      </w:pPr>
    </w:p>
    <w:p w:rsidR="00A22DAA" w:rsidRPr="001A7482" w:rsidRDefault="00A22DAA" w:rsidP="00A22DAA">
      <w:pPr>
        <w:spacing w:after="0" w:line="240" w:lineRule="auto"/>
        <w:rPr>
          <w:rFonts w:asciiTheme="minorHAnsi" w:eastAsia="Times New Roman" w:hAnsiTheme="minorHAnsi" w:cstheme="minorHAnsi"/>
          <w:b/>
          <w:color w:val="000000"/>
          <w:sz w:val="20"/>
          <w:szCs w:val="20"/>
          <w:lang w:eastAsia="es-MX"/>
        </w:rPr>
      </w:pPr>
    </w:p>
    <w:p w:rsidR="00A22DAA" w:rsidRPr="001A7482" w:rsidRDefault="00A22DAA" w:rsidP="00A22DAA">
      <w:pPr>
        <w:spacing w:after="0" w:line="240" w:lineRule="auto"/>
        <w:rPr>
          <w:rFonts w:asciiTheme="minorHAnsi" w:eastAsia="Times New Roman" w:hAnsiTheme="minorHAnsi" w:cstheme="minorHAnsi"/>
          <w:b/>
          <w:color w:val="000000"/>
          <w:sz w:val="20"/>
          <w:szCs w:val="20"/>
          <w:lang w:eastAsia="es-MX"/>
        </w:rPr>
      </w:pPr>
    </w:p>
    <w:p w:rsidR="00A22DAA" w:rsidRPr="001A7482" w:rsidRDefault="00A22DAA" w:rsidP="00A22DAA">
      <w:pPr>
        <w:spacing w:after="0" w:line="240" w:lineRule="auto"/>
        <w:rPr>
          <w:rFonts w:asciiTheme="minorHAnsi" w:eastAsia="Times New Roman" w:hAnsiTheme="minorHAnsi" w:cstheme="minorHAnsi"/>
          <w:b/>
          <w:color w:val="000000"/>
          <w:sz w:val="20"/>
          <w:szCs w:val="20"/>
          <w:lang w:eastAsia="es-MX"/>
        </w:rPr>
      </w:pPr>
    </w:p>
    <w:p w:rsidR="00A22DAA" w:rsidRDefault="00A22DAA" w:rsidP="00A22DAA">
      <w:pPr>
        <w:spacing w:after="0" w:line="240" w:lineRule="auto"/>
        <w:rPr>
          <w:rFonts w:asciiTheme="minorHAnsi" w:eastAsia="Times New Roman" w:hAnsiTheme="minorHAnsi" w:cstheme="minorHAnsi"/>
          <w:b/>
          <w:color w:val="000000"/>
          <w:sz w:val="20"/>
          <w:szCs w:val="20"/>
          <w:lang w:eastAsia="es-MX"/>
        </w:rPr>
      </w:pPr>
    </w:p>
    <w:p w:rsidR="00540886" w:rsidRDefault="00540886" w:rsidP="00A22DAA">
      <w:pPr>
        <w:spacing w:after="0" w:line="240" w:lineRule="auto"/>
        <w:rPr>
          <w:rFonts w:asciiTheme="minorHAnsi" w:eastAsia="Times New Roman" w:hAnsiTheme="minorHAnsi" w:cstheme="minorHAnsi"/>
          <w:b/>
          <w:color w:val="000000"/>
          <w:sz w:val="20"/>
          <w:szCs w:val="20"/>
          <w:lang w:eastAsia="es-MX"/>
        </w:rPr>
      </w:pPr>
    </w:p>
    <w:p w:rsidR="00540886" w:rsidRDefault="00540886" w:rsidP="00A22DAA">
      <w:pPr>
        <w:spacing w:after="0" w:line="240" w:lineRule="auto"/>
        <w:rPr>
          <w:rFonts w:asciiTheme="minorHAnsi" w:eastAsia="Times New Roman" w:hAnsiTheme="minorHAnsi" w:cstheme="minorHAnsi"/>
          <w:b/>
          <w:color w:val="000000"/>
          <w:sz w:val="20"/>
          <w:szCs w:val="20"/>
          <w:lang w:eastAsia="es-MX"/>
        </w:rPr>
      </w:pPr>
    </w:p>
    <w:p w:rsidR="00540886" w:rsidRDefault="00540886" w:rsidP="00A22DAA">
      <w:pPr>
        <w:spacing w:after="0" w:line="240" w:lineRule="auto"/>
        <w:rPr>
          <w:rFonts w:asciiTheme="minorHAnsi" w:eastAsia="Times New Roman" w:hAnsiTheme="minorHAnsi" w:cstheme="minorHAnsi"/>
          <w:b/>
          <w:color w:val="000000"/>
          <w:sz w:val="20"/>
          <w:szCs w:val="20"/>
          <w:lang w:eastAsia="es-MX"/>
        </w:rPr>
      </w:pPr>
    </w:p>
    <w:p w:rsidR="00540886" w:rsidRPr="001A7482" w:rsidRDefault="00540886" w:rsidP="00A22DAA">
      <w:pPr>
        <w:spacing w:after="0" w:line="240" w:lineRule="auto"/>
        <w:rPr>
          <w:rFonts w:asciiTheme="minorHAnsi" w:eastAsia="Times New Roman" w:hAnsiTheme="minorHAnsi" w:cstheme="minorHAnsi"/>
          <w:b/>
          <w:color w:val="000000"/>
          <w:sz w:val="20"/>
          <w:szCs w:val="20"/>
          <w:lang w:eastAsia="es-MX"/>
        </w:rPr>
      </w:pPr>
    </w:p>
    <w:p w:rsidR="00A22DAA" w:rsidRDefault="00A22DAA" w:rsidP="00A22DAA">
      <w:pPr>
        <w:spacing w:after="0" w:line="240" w:lineRule="auto"/>
        <w:jc w:val="center"/>
        <w:rPr>
          <w:rFonts w:asciiTheme="minorHAnsi" w:eastAsia="Times New Roman" w:hAnsiTheme="minorHAnsi" w:cstheme="minorHAnsi"/>
          <w:b/>
          <w:color w:val="000000"/>
          <w:sz w:val="20"/>
          <w:szCs w:val="20"/>
          <w:lang w:eastAsia="es-MX"/>
        </w:rPr>
      </w:pPr>
    </w:p>
    <w:p w:rsidR="004414A1" w:rsidRDefault="004414A1" w:rsidP="00A22DAA">
      <w:pPr>
        <w:spacing w:after="0" w:line="240" w:lineRule="auto"/>
        <w:jc w:val="center"/>
        <w:rPr>
          <w:rFonts w:asciiTheme="minorHAnsi" w:eastAsia="Times New Roman" w:hAnsiTheme="minorHAnsi" w:cstheme="minorHAnsi"/>
          <w:b/>
          <w:color w:val="000000"/>
          <w:sz w:val="20"/>
          <w:szCs w:val="20"/>
          <w:lang w:eastAsia="es-MX"/>
        </w:rPr>
      </w:pPr>
    </w:p>
    <w:p w:rsidR="004414A1" w:rsidRDefault="004414A1" w:rsidP="00A22DAA">
      <w:pPr>
        <w:spacing w:after="0" w:line="240" w:lineRule="auto"/>
        <w:jc w:val="center"/>
        <w:rPr>
          <w:rFonts w:asciiTheme="minorHAnsi" w:eastAsia="Times New Roman" w:hAnsiTheme="minorHAnsi" w:cstheme="minorHAnsi"/>
          <w:b/>
          <w:color w:val="000000"/>
          <w:sz w:val="20"/>
          <w:szCs w:val="20"/>
          <w:lang w:eastAsia="es-MX"/>
        </w:rPr>
      </w:pPr>
    </w:p>
    <w:p w:rsidR="004414A1" w:rsidRPr="001A7482" w:rsidRDefault="004414A1" w:rsidP="00A22DAA">
      <w:pPr>
        <w:spacing w:after="0" w:line="240" w:lineRule="auto"/>
        <w:jc w:val="center"/>
        <w:rPr>
          <w:rFonts w:asciiTheme="minorHAnsi" w:eastAsia="Times New Roman" w:hAnsiTheme="minorHAnsi" w:cstheme="minorHAnsi"/>
          <w:b/>
          <w:color w:val="000000"/>
          <w:sz w:val="20"/>
          <w:szCs w:val="20"/>
          <w:lang w:eastAsia="es-MX"/>
        </w:rPr>
      </w:pPr>
    </w:p>
    <w:p w:rsidR="00A22DAA" w:rsidRPr="001A7482" w:rsidRDefault="00A22DAA" w:rsidP="00A22DAA">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color w:val="000000"/>
          <w:sz w:val="20"/>
          <w:szCs w:val="20"/>
          <w:lang w:eastAsia="es-MX"/>
        </w:rPr>
        <w:t xml:space="preserve">CONCILIACION ENTRE EGRESOS PRESUPUESTARIOS Y GASTOS CONTABLES </w:t>
      </w:r>
    </w:p>
    <w:p w:rsidR="00A22DAA" w:rsidRPr="001A7482" w:rsidRDefault="00A22DAA" w:rsidP="00A22DAA">
      <w:pPr>
        <w:spacing w:after="0" w:line="240" w:lineRule="auto"/>
        <w:rPr>
          <w:rFonts w:asciiTheme="minorHAnsi" w:eastAsia="Times New Roman" w:hAnsiTheme="minorHAnsi" w:cstheme="minorHAnsi"/>
          <w:b/>
          <w:bCs/>
          <w:color w:val="000000"/>
          <w:sz w:val="20"/>
          <w:szCs w:val="20"/>
          <w:lang w:eastAsia="es-MX"/>
        </w:rPr>
      </w:pPr>
    </w:p>
    <w:p w:rsidR="00A22DAA" w:rsidRPr="001A7482" w:rsidRDefault="00A22DAA" w:rsidP="00A22DAA">
      <w:pPr>
        <w:spacing w:after="0" w:line="240" w:lineRule="auto"/>
        <w:jc w:val="center"/>
        <w:rPr>
          <w:rFonts w:asciiTheme="minorHAnsi" w:eastAsia="Times New Roman" w:hAnsiTheme="minorHAnsi" w:cstheme="minorHAnsi"/>
          <w:b/>
          <w:bCs/>
          <w:color w:val="000000"/>
          <w:sz w:val="20"/>
          <w:szCs w:val="20"/>
          <w:lang w:val="es-ES" w:eastAsia="es-MX"/>
        </w:rPr>
      </w:pPr>
      <w:r w:rsidRPr="001A7482">
        <w:rPr>
          <w:rFonts w:asciiTheme="minorHAnsi" w:eastAsia="Times New Roman" w:hAnsiTheme="minorHAnsi" w:cstheme="minorHAnsi"/>
          <w:b/>
          <w:bCs/>
          <w:color w:val="000000"/>
          <w:sz w:val="20"/>
          <w:szCs w:val="20"/>
          <w:lang w:val="es-ES" w:eastAsia="es-MX"/>
        </w:rPr>
        <w:t>INSTITUTO DE PREVISION Y SEGURIDAD SOCIAL DEL ESTADO DE TAMAULIPAS</w:t>
      </w:r>
    </w:p>
    <w:p w:rsidR="00A22DAA" w:rsidRPr="001A7482" w:rsidRDefault="00A22DAA" w:rsidP="00A22DAA">
      <w:pPr>
        <w:spacing w:after="0" w:line="240" w:lineRule="auto"/>
        <w:jc w:val="center"/>
        <w:rPr>
          <w:rFonts w:asciiTheme="minorHAnsi" w:eastAsia="Times New Roman" w:hAnsiTheme="minorHAnsi" w:cstheme="minorHAnsi"/>
          <w:b/>
          <w:color w:val="000000"/>
          <w:sz w:val="20"/>
          <w:szCs w:val="20"/>
          <w:lang w:eastAsia="es-MX"/>
        </w:rPr>
      </w:pPr>
      <w:r w:rsidRPr="001A7482">
        <w:rPr>
          <w:rFonts w:asciiTheme="minorHAnsi" w:eastAsia="Times New Roman" w:hAnsiTheme="minorHAnsi" w:cstheme="minorHAnsi"/>
          <w:b/>
          <w:color w:val="000000"/>
          <w:sz w:val="20"/>
          <w:szCs w:val="20"/>
          <w:lang w:eastAsia="es-MX"/>
        </w:rPr>
        <w:t xml:space="preserve">CONCILIACION ENTRE EGRESOS PRESUPUESTARIOS Y GASTOS CONTABLES </w:t>
      </w:r>
    </w:p>
    <w:p w:rsidR="00A22DAA" w:rsidRPr="001A7482" w:rsidRDefault="00A22DAA" w:rsidP="00A22DAA">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CORRESPONDIENTE DEL 1 DE ENERO AL 31 DE DICIEMBRE 2022</w:t>
      </w:r>
    </w:p>
    <w:p w:rsidR="00A22DAA" w:rsidRPr="001A7482" w:rsidRDefault="00A22DAA" w:rsidP="00A22DAA">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(CIFRAS EN PESOS)</w:t>
      </w:r>
    </w:p>
    <w:p w:rsidR="00A22DAA" w:rsidRPr="001A7482" w:rsidRDefault="00A22DAA" w:rsidP="00A22DAA">
      <w:pPr>
        <w:jc w:val="both"/>
        <w:rPr>
          <w:rFonts w:asciiTheme="minorHAnsi" w:hAnsiTheme="minorHAnsi" w:cstheme="minorHAnsi"/>
          <w:color w:val="000000"/>
          <w:sz w:val="20"/>
          <w:szCs w:val="20"/>
          <w:lang w:eastAsia="es-MX"/>
        </w:rPr>
      </w:pPr>
    </w:p>
    <w:tbl>
      <w:tblPr>
        <w:tblW w:w="7440" w:type="dxa"/>
        <w:tblInd w:w="57" w:type="dxa"/>
        <w:tblCellMar>
          <w:left w:w="70" w:type="dxa"/>
          <w:right w:w="70" w:type="dxa"/>
        </w:tblCellMar>
        <w:tblLook w:val="04A0"/>
      </w:tblPr>
      <w:tblGrid>
        <w:gridCol w:w="840"/>
        <w:gridCol w:w="4640"/>
        <w:gridCol w:w="1960"/>
      </w:tblGrid>
      <w:tr w:rsidR="00A22DAA" w:rsidRPr="001A7482" w:rsidTr="006D2CE2">
        <w:trPr>
          <w:trHeight w:val="360"/>
        </w:trPr>
        <w:tc>
          <w:tcPr>
            <w:tcW w:w="5480"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A22DAA" w:rsidRPr="001A7482" w:rsidRDefault="00A22DAA" w:rsidP="006D2CE2">
            <w:pPr>
              <w:spacing w:after="0" w:line="240" w:lineRule="auto"/>
              <w:jc w:val="both"/>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1. Total de egresos (presupuestarios)</w:t>
            </w:r>
          </w:p>
        </w:tc>
        <w:tc>
          <w:tcPr>
            <w:tcW w:w="1960" w:type="dxa"/>
            <w:tcBorders>
              <w:top w:val="single" w:sz="4" w:space="0" w:color="auto"/>
              <w:left w:val="nil"/>
              <w:bottom w:val="single" w:sz="4" w:space="0" w:color="auto"/>
              <w:right w:val="single" w:sz="4" w:space="0" w:color="auto"/>
            </w:tcBorders>
            <w:shd w:val="clear" w:color="000000" w:fill="D8D8D8"/>
            <w:vAlign w:val="center"/>
            <w:hideMark/>
          </w:tcPr>
          <w:p w:rsidR="00A22DAA" w:rsidRPr="001A7482" w:rsidRDefault="00A22DAA" w:rsidP="000D3019">
            <w:pPr>
              <w:spacing w:after="0" w:line="240" w:lineRule="auto"/>
              <w:jc w:val="right"/>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$2,582,990,512</w:t>
            </w:r>
          </w:p>
        </w:tc>
      </w:tr>
      <w:tr w:rsidR="00A22DAA" w:rsidRPr="001A7482" w:rsidTr="006D2CE2">
        <w:trPr>
          <w:trHeight w:val="360"/>
        </w:trPr>
        <w:tc>
          <w:tcPr>
            <w:tcW w:w="5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2. Menos egresos presupuestarios no contables</w:t>
            </w:r>
          </w:p>
        </w:tc>
        <w:tc>
          <w:tcPr>
            <w:tcW w:w="1960" w:type="dxa"/>
            <w:tcBorders>
              <w:top w:val="nil"/>
              <w:left w:val="nil"/>
              <w:bottom w:val="single" w:sz="4" w:space="0" w:color="auto"/>
              <w:right w:val="single" w:sz="4" w:space="0" w:color="auto"/>
            </w:tcBorders>
            <w:shd w:val="clear" w:color="auto" w:fill="auto"/>
            <w:vAlign w:val="center"/>
            <w:hideMark/>
          </w:tcPr>
          <w:p w:rsidR="00A22DAA" w:rsidRPr="001A7482" w:rsidRDefault="00A22DAA" w:rsidP="000D3019">
            <w:pPr>
              <w:spacing w:after="0" w:line="240" w:lineRule="auto"/>
              <w:jc w:val="right"/>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$1,366,091</w:t>
            </w:r>
          </w:p>
        </w:tc>
      </w:tr>
      <w:tr w:rsidR="00A22DAA" w:rsidRPr="001A7482" w:rsidTr="006D2CE2">
        <w:trPr>
          <w:trHeight w:val="465"/>
        </w:trPr>
        <w:tc>
          <w:tcPr>
            <w:tcW w:w="840" w:type="dxa"/>
            <w:tcBorders>
              <w:top w:val="nil"/>
              <w:left w:val="single" w:sz="4" w:space="0" w:color="auto"/>
              <w:bottom w:val="single" w:sz="4" w:space="0" w:color="auto"/>
              <w:right w:val="nil"/>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2.1</w:t>
            </w:r>
          </w:p>
        </w:tc>
        <w:tc>
          <w:tcPr>
            <w:tcW w:w="4640" w:type="dxa"/>
            <w:tcBorders>
              <w:top w:val="nil"/>
              <w:left w:val="nil"/>
              <w:bottom w:val="single" w:sz="4" w:space="0" w:color="auto"/>
              <w:right w:val="single" w:sz="4" w:space="0" w:color="auto"/>
            </w:tcBorders>
            <w:shd w:val="clear" w:color="auto" w:fill="auto"/>
            <w:vAlign w:val="center"/>
            <w:hideMark/>
          </w:tcPr>
          <w:p w:rsidR="00A22DAA" w:rsidRPr="001A7482" w:rsidRDefault="00540886" w:rsidP="006D2CE2">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Materias primas y materiales de producción y comercializació</w:t>
            </w:r>
            <w:r w:rsidR="00A22DAA" w:rsidRPr="001A7482">
              <w:rPr>
                <w:rFonts w:asciiTheme="minorHAnsi" w:eastAsia="Times New Roman" w:hAnsiTheme="minorHAnsi" w:cstheme="minorHAnsi"/>
                <w:color w:val="000000"/>
                <w:sz w:val="18"/>
                <w:szCs w:val="18"/>
                <w:lang w:eastAsia="es-MX"/>
              </w:rPr>
              <w:t>n</w:t>
            </w:r>
          </w:p>
        </w:tc>
        <w:tc>
          <w:tcPr>
            <w:tcW w:w="1960" w:type="dxa"/>
            <w:tcBorders>
              <w:top w:val="nil"/>
              <w:left w:val="nil"/>
              <w:bottom w:val="single" w:sz="4" w:space="0" w:color="auto"/>
              <w:right w:val="single" w:sz="4" w:space="0" w:color="auto"/>
            </w:tcBorders>
            <w:shd w:val="clear" w:color="auto" w:fill="auto"/>
            <w:vAlign w:val="center"/>
            <w:hideMark/>
          </w:tcPr>
          <w:p w:rsidR="00A22DAA" w:rsidRPr="001A7482" w:rsidRDefault="00A22DAA" w:rsidP="000D3019">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$0</w:t>
            </w:r>
          </w:p>
        </w:tc>
      </w:tr>
      <w:tr w:rsidR="00A22DAA" w:rsidRPr="001A7482" w:rsidTr="006D2CE2">
        <w:trPr>
          <w:trHeight w:val="360"/>
        </w:trPr>
        <w:tc>
          <w:tcPr>
            <w:tcW w:w="840" w:type="dxa"/>
            <w:tcBorders>
              <w:top w:val="nil"/>
              <w:left w:val="single" w:sz="4" w:space="0" w:color="auto"/>
              <w:bottom w:val="single" w:sz="4" w:space="0" w:color="auto"/>
              <w:right w:val="nil"/>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2.2</w:t>
            </w:r>
          </w:p>
        </w:tc>
        <w:tc>
          <w:tcPr>
            <w:tcW w:w="4640" w:type="dxa"/>
            <w:tcBorders>
              <w:top w:val="nil"/>
              <w:left w:val="nil"/>
              <w:bottom w:val="single" w:sz="4" w:space="0" w:color="auto"/>
              <w:right w:val="single" w:sz="4"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Materiales y Suministros</w:t>
            </w:r>
          </w:p>
        </w:tc>
        <w:tc>
          <w:tcPr>
            <w:tcW w:w="1960" w:type="dxa"/>
            <w:tcBorders>
              <w:top w:val="nil"/>
              <w:left w:val="nil"/>
              <w:bottom w:val="single" w:sz="4" w:space="0" w:color="auto"/>
              <w:right w:val="single" w:sz="4" w:space="0" w:color="auto"/>
            </w:tcBorders>
            <w:shd w:val="clear" w:color="auto" w:fill="auto"/>
            <w:vAlign w:val="center"/>
            <w:hideMark/>
          </w:tcPr>
          <w:p w:rsidR="00A22DAA" w:rsidRPr="001A7482" w:rsidRDefault="00A22DAA" w:rsidP="000D3019">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$0</w:t>
            </w:r>
          </w:p>
        </w:tc>
      </w:tr>
      <w:tr w:rsidR="00A22DAA" w:rsidRPr="001A7482" w:rsidTr="006D2CE2">
        <w:trPr>
          <w:trHeight w:val="360"/>
        </w:trPr>
        <w:tc>
          <w:tcPr>
            <w:tcW w:w="840" w:type="dxa"/>
            <w:tcBorders>
              <w:top w:val="nil"/>
              <w:left w:val="single" w:sz="4" w:space="0" w:color="auto"/>
              <w:bottom w:val="single" w:sz="4" w:space="0" w:color="auto"/>
              <w:right w:val="nil"/>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2.3</w:t>
            </w:r>
          </w:p>
        </w:tc>
        <w:tc>
          <w:tcPr>
            <w:tcW w:w="4640" w:type="dxa"/>
            <w:tcBorders>
              <w:top w:val="nil"/>
              <w:left w:val="nil"/>
              <w:bottom w:val="single" w:sz="4" w:space="0" w:color="auto"/>
              <w:right w:val="single" w:sz="4"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Mobiliario y equipo de administración</w:t>
            </w:r>
          </w:p>
        </w:tc>
        <w:tc>
          <w:tcPr>
            <w:tcW w:w="1960" w:type="dxa"/>
            <w:tcBorders>
              <w:top w:val="nil"/>
              <w:left w:val="nil"/>
              <w:bottom w:val="single" w:sz="4" w:space="0" w:color="auto"/>
              <w:right w:val="single" w:sz="4" w:space="0" w:color="auto"/>
            </w:tcBorders>
            <w:shd w:val="clear" w:color="auto" w:fill="auto"/>
            <w:vAlign w:val="center"/>
            <w:hideMark/>
          </w:tcPr>
          <w:p w:rsidR="00A22DAA" w:rsidRPr="001A7482" w:rsidRDefault="00A22DAA" w:rsidP="000D3019">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$1,058,314</w:t>
            </w:r>
          </w:p>
        </w:tc>
      </w:tr>
      <w:tr w:rsidR="00A22DAA" w:rsidRPr="001A7482" w:rsidTr="006D2CE2">
        <w:trPr>
          <w:trHeight w:val="360"/>
        </w:trPr>
        <w:tc>
          <w:tcPr>
            <w:tcW w:w="840" w:type="dxa"/>
            <w:tcBorders>
              <w:top w:val="nil"/>
              <w:left w:val="single" w:sz="4" w:space="0" w:color="auto"/>
              <w:bottom w:val="single" w:sz="4" w:space="0" w:color="auto"/>
              <w:right w:val="nil"/>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2.4</w:t>
            </w:r>
          </w:p>
        </w:tc>
        <w:tc>
          <w:tcPr>
            <w:tcW w:w="4640" w:type="dxa"/>
            <w:tcBorders>
              <w:top w:val="nil"/>
              <w:left w:val="nil"/>
              <w:bottom w:val="single" w:sz="4" w:space="0" w:color="auto"/>
              <w:right w:val="single" w:sz="4"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Mobiliario y equipo educacional y recreativo</w:t>
            </w:r>
          </w:p>
        </w:tc>
        <w:tc>
          <w:tcPr>
            <w:tcW w:w="1960" w:type="dxa"/>
            <w:tcBorders>
              <w:top w:val="nil"/>
              <w:left w:val="nil"/>
              <w:bottom w:val="single" w:sz="4" w:space="0" w:color="auto"/>
              <w:right w:val="single" w:sz="4" w:space="0" w:color="auto"/>
            </w:tcBorders>
            <w:shd w:val="clear" w:color="auto" w:fill="auto"/>
            <w:vAlign w:val="center"/>
            <w:hideMark/>
          </w:tcPr>
          <w:p w:rsidR="00A22DAA" w:rsidRPr="001A7482" w:rsidRDefault="00A22DAA" w:rsidP="000D3019">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$0</w:t>
            </w:r>
          </w:p>
        </w:tc>
      </w:tr>
      <w:tr w:rsidR="00A22DAA" w:rsidRPr="001A7482" w:rsidTr="006D2CE2">
        <w:trPr>
          <w:trHeight w:val="360"/>
        </w:trPr>
        <w:tc>
          <w:tcPr>
            <w:tcW w:w="840" w:type="dxa"/>
            <w:tcBorders>
              <w:top w:val="nil"/>
              <w:left w:val="single" w:sz="4" w:space="0" w:color="auto"/>
              <w:bottom w:val="single" w:sz="4" w:space="0" w:color="auto"/>
              <w:right w:val="nil"/>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2.5</w:t>
            </w:r>
          </w:p>
        </w:tc>
        <w:tc>
          <w:tcPr>
            <w:tcW w:w="4640" w:type="dxa"/>
            <w:tcBorders>
              <w:top w:val="nil"/>
              <w:left w:val="nil"/>
              <w:bottom w:val="single" w:sz="4" w:space="0" w:color="auto"/>
              <w:right w:val="single" w:sz="4"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Equipo e Instrumental Médico y de Laboratorio</w:t>
            </w:r>
          </w:p>
        </w:tc>
        <w:tc>
          <w:tcPr>
            <w:tcW w:w="1960" w:type="dxa"/>
            <w:tcBorders>
              <w:top w:val="nil"/>
              <w:left w:val="nil"/>
              <w:bottom w:val="single" w:sz="4" w:space="0" w:color="auto"/>
              <w:right w:val="single" w:sz="4" w:space="0" w:color="auto"/>
            </w:tcBorders>
            <w:shd w:val="clear" w:color="auto" w:fill="auto"/>
            <w:vAlign w:val="center"/>
            <w:hideMark/>
          </w:tcPr>
          <w:p w:rsidR="00A22DAA" w:rsidRPr="001A7482" w:rsidRDefault="00A22DAA" w:rsidP="000D3019">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$0</w:t>
            </w:r>
          </w:p>
        </w:tc>
      </w:tr>
      <w:tr w:rsidR="00A22DAA" w:rsidRPr="001A7482" w:rsidTr="006D2CE2">
        <w:trPr>
          <w:trHeight w:val="360"/>
        </w:trPr>
        <w:tc>
          <w:tcPr>
            <w:tcW w:w="840" w:type="dxa"/>
            <w:tcBorders>
              <w:top w:val="nil"/>
              <w:left w:val="single" w:sz="4" w:space="0" w:color="auto"/>
              <w:bottom w:val="single" w:sz="4" w:space="0" w:color="auto"/>
              <w:right w:val="nil"/>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2.6</w:t>
            </w:r>
          </w:p>
        </w:tc>
        <w:tc>
          <w:tcPr>
            <w:tcW w:w="4640" w:type="dxa"/>
            <w:tcBorders>
              <w:top w:val="nil"/>
              <w:left w:val="nil"/>
              <w:bottom w:val="single" w:sz="4" w:space="0" w:color="auto"/>
              <w:right w:val="single" w:sz="4"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Vehículos y equipo de transporte</w:t>
            </w:r>
          </w:p>
        </w:tc>
        <w:tc>
          <w:tcPr>
            <w:tcW w:w="1960" w:type="dxa"/>
            <w:tcBorders>
              <w:top w:val="nil"/>
              <w:left w:val="nil"/>
              <w:bottom w:val="single" w:sz="4" w:space="0" w:color="auto"/>
              <w:right w:val="single" w:sz="4" w:space="0" w:color="auto"/>
            </w:tcBorders>
            <w:shd w:val="clear" w:color="auto" w:fill="auto"/>
            <w:vAlign w:val="center"/>
            <w:hideMark/>
          </w:tcPr>
          <w:p w:rsidR="00A22DAA" w:rsidRPr="001A7482" w:rsidRDefault="00A22DAA" w:rsidP="000D3019">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$243,781</w:t>
            </w:r>
          </w:p>
        </w:tc>
      </w:tr>
      <w:tr w:rsidR="00A22DAA" w:rsidRPr="001A7482" w:rsidTr="006D2CE2">
        <w:trPr>
          <w:trHeight w:val="360"/>
        </w:trPr>
        <w:tc>
          <w:tcPr>
            <w:tcW w:w="840" w:type="dxa"/>
            <w:tcBorders>
              <w:top w:val="nil"/>
              <w:left w:val="single" w:sz="4" w:space="0" w:color="auto"/>
              <w:bottom w:val="single" w:sz="4" w:space="0" w:color="auto"/>
              <w:right w:val="nil"/>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2.7</w:t>
            </w:r>
          </w:p>
        </w:tc>
        <w:tc>
          <w:tcPr>
            <w:tcW w:w="4640" w:type="dxa"/>
            <w:tcBorders>
              <w:top w:val="nil"/>
              <w:left w:val="nil"/>
              <w:bottom w:val="single" w:sz="4" w:space="0" w:color="auto"/>
              <w:right w:val="single" w:sz="4"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Equipo de Defensa y Seguridad</w:t>
            </w:r>
          </w:p>
        </w:tc>
        <w:tc>
          <w:tcPr>
            <w:tcW w:w="1960" w:type="dxa"/>
            <w:tcBorders>
              <w:top w:val="nil"/>
              <w:left w:val="nil"/>
              <w:bottom w:val="single" w:sz="4" w:space="0" w:color="auto"/>
              <w:right w:val="single" w:sz="4" w:space="0" w:color="auto"/>
            </w:tcBorders>
            <w:shd w:val="clear" w:color="auto" w:fill="auto"/>
            <w:vAlign w:val="center"/>
            <w:hideMark/>
          </w:tcPr>
          <w:p w:rsidR="00A22DAA" w:rsidRPr="001A7482" w:rsidRDefault="00A22DAA" w:rsidP="000D3019">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$0</w:t>
            </w:r>
          </w:p>
        </w:tc>
      </w:tr>
      <w:tr w:rsidR="00A22DAA" w:rsidRPr="001A7482" w:rsidTr="006D2CE2">
        <w:trPr>
          <w:trHeight w:val="360"/>
        </w:trPr>
        <w:tc>
          <w:tcPr>
            <w:tcW w:w="840" w:type="dxa"/>
            <w:tcBorders>
              <w:top w:val="nil"/>
              <w:left w:val="single" w:sz="4" w:space="0" w:color="auto"/>
              <w:bottom w:val="single" w:sz="4" w:space="0" w:color="auto"/>
              <w:right w:val="nil"/>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2.8</w:t>
            </w:r>
          </w:p>
        </w:tc>
        <w:tc>
          <w:tcPr>
            <w:tcW w:w="4640" w:type="dxa"/>
            <w:tcBorders>
              <w:top w:val="nil"/>
              <w:left w:val="nil"/>
              <w:bottom w:val="single" w:sz="4" w:space="0" w:color="auto"/>
              <w:right w:val="single" w:sz="4"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Maquinaria, otros equipos y herramientas</w:t>
            </w:r>
          </w:p>
        </w:tc>
        <w:tc>
          <w:tcPr>
            <w:tcW w:w="1960" w:type="dxa"/>
            <w:tcBorders>
              <w:top w:val="nil"/>
              <w:left w:val="nil"/>
              <w:bottom w:val="single" w:sz="4" w:space="0" w:color="auto"/>
              <w:right w:val="single" w:sz="4" w:space="0" w:color="auto"/>
            </w:tcBorders>
            <w:shd w:val="clear" w:color="auto" w:fill="auto"/>
            <w:vAlign w:val="center"/>
            <w:hideMark/>
          </w:tcPr>
          <w:p w:rsidR="00A22DAA" w:rsidRPr="001A7482" w:rsidRDefault="00A22DAA" w:rsidP="000D3019">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$63,996</w:t>
            </w:r>
          </w:p>
        </w:tc>
      </w:tr>
      <w:tr w:rsidR="00A22DAA" w:rsidRPr="001A7482" w:rsidTr="006D2CE2">
        <w:trPr>
          <w:trHeight w:val="360"/>
        </w:trPr>
        <w:tc>
          <w:tcPr>
            <w:tcW w:w="840" w:type="dxa"/>
            <w:tcBorders>
              <w:top w:val="nil"/>
              <w:left w:val="single" w:sz="4" w:space="0" w:color="auto"/>
              <w:bottom w:val="single" w:sz="4" w:space="0" w:color="auto"/>
              <w:right w:val="nil"/>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2.9</w:t>
            </w:r>
          </w:p>
        </w:tc>
        <w:tc>
          <w:tcPr>
            <w:tcW w:w="4640" w:type="dxa"/>
            <w:tcBorders>
              <w:top w:val="nil"/>
              <w:left w:val="nil"/>
              <w:bottom w:val="single" w:sz="4" w:space="0" w:color="auto"/>
              <w:right w:val="single" w:sz="4"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Activos Biológicos</w:t>
            </w:r>
          </w:p>
        </w:tc>
        <w:tc>
          <w:tcPr>
            <w:tcW w:w="1960" w:type="dxa"/>
            <w:tcBorders>
              <w:top w:val="nil"/>
              <w:left w:val="nil"/>
              <w:bottom w:val="single" w:sz="4" w:space="0" w:color="auto"/>
              <w:right w:val="single" w:sz="4" w:space="0" w:color="auto"/>
            </w:tcBorders>
            <w:shd w:val="clear" w:color="auto" w:fill="auto"/>
            <w:vAlign w:val="center"/>
            <w:hideMark/>
          </w:tcPr>
          <w:p w:rsidR="00A22DAA" w:rsidRPr="001A7482" w:rsidRDefault="00A22DAA" w:rsidP="000D3019">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$0</w:t>
            </w:r>
          </w:p>
        </w:tc>
      </w:tr>
      <w:tr w:rsidR="00A22DAA" w:rsidRPr="001A7482" w:rsidTr="006D2CE2">
        <w:trPr>
          <w:trHeight w:val="360"/>
        </w:trPr>
        <w:tc>
          <w:tcPr>
            <w:tcW w:w="840" w:type="dxa"/>
            <w:tcBorders>
              <w:top w:val="nil"/>
              <w:left w:val="single" w:sz="4" w:space="0" w:color="auto"/>
              <w:bottom w:val="single" w:sz="4" w:space="0" w:color="auto"/>
              <w:right w:val="nil"/>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2.10</w:t>
            </w:r>
          </w:p>
        </w:tc>
        <w:tc>
          <w:tcPr>
            <w:tcW w:w="4640" w:type="dxa"/>
            <w:tcBorders>
              <w:top w:val="nil"/>
              <w:left w:val="nil"/>
              <w:bottom w:val="single" w:sz="4" w:space="0" w:color="auto"/>
              <w:right w:val="single" w:sz="4"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Bienes Inmuebles</w:t>
            </w:r>
          </w:p>
        </w:tc>
        <w:tc>
          <w:tcPr>
            <w:tcW w:w="1960" w:type="dxa"/>
            <w:tcBorders>
              <w:top w:val="nil"/>
              <w:left w:val="nil"/>
              <w:bottom w:val="single" w:sz="4" w:space="0" w:color="auto"/>
              <w:right w:val="single" w:sz="4" w:space="0" w:color="auto"/>
            </w:tcBorders>
            <w:shd w:val="clear" w:color="auto" w:fill="auto"/>
            <w:vAlign w:val="center"/>
            <w:hideMark/>
          </w:tcPr>
          <w:p w:rsidR="00A22DAA" w:rsidRPr="001A7482" w:rsidRDefault="00A22DAA" w:rsidP="000D3019">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$0</w:t>
            </w:r>
          </w:p>
        </w:tc>
      </w:tr>
      <w:tr w:rsidR="00A22DAA" w:rsidRPr="001A7482" w:rsidTr="006D2CE2">
        <w:trPr>
          <w:trHeight w:val="360"/>
        </w:trPr>
        <w:tc>
          <w:tcPr>
            <w:tcW w:w="840" w:type="dxa"/>
            <w:tcBorders>
              <w:top w:val="nil"/>
              <w:left w:val="single" w:sz="4" w:space="0" w:color="auto"/>
              <w:bottom w:val="single" w:sz="4" w:space="0" w:color="auto"/>
              <w:right w:val="nil"/>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2.11</w:t>
            </w:r>
          </w:p>
        </w:tc>
        <w:tc>
          <w:tcPr>
            <w:tcW w:w="4640" w:type="dxa"/>
            <w:tcBorders>
              <w:top w:val="nil"/>
              <w:left w:val="nil"/>
              <w:bottom w:val="single" w:sz="4" w:space="0" w:color="auto"/>
              <w:right w:val="single" w:sz="4"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Activos intangibles</w:t>
            </w:r>
          </w:p>
        </w:tc>
        <w:tc>
          <w:tcPr>
            <w:tcW w:w="1960" w:type="dxa"/>
            <w:tcBorders>
              <w:top w:val="nil"/>
              <w:left w:val="nil"/>
              <w:bottom w:val="single" w:sz="4" w:space="0" w:color="auto"/>
              <w:right w:val="single" w:sz="4" w:space="0" w:color="auto"/>
            </w:tcBorders>
            <w:shd w:val="clear" w:color="auto" w:fill="auto"/>
            <w:vAlign w:val="center"/>
            <w:hideMark/>
          </w:tcPr>
          <w:p w:rsidR="00A22DAA" w:rsidRPr="001A7482" w:rsidRDefault="00A22DAA" w:rsidP="000D3019">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$0</w:t>
            </w:r>
          </w:p>
        </w:tc>
      </w:tr>
      <w:tr w:rsidR="00A22DAA" w:rsidRPr="001A7482" w:rsidTr="006D2CE2">
        <w:trPr>
          <w:trHeight w:val="360"/>
        </w:trPr>
        <w:tc>
          <w:tcPr>
            <w:tcW w:w="840" w:type="dxa"/>
            <w:tcBorders>
              <w:top w:val="nil"/>
              <w:left w:val="single" w:sz="4" w:space="0" w:color="auto"/>
              <w:bottom w:val="single" w:sz="4" w:space="0" w:color="auto"/>
              <w:right w:val="nil"/>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2.12</w:t>
            </w:r>
          </w:p>
        </w:tc>
        <w:tc>
          <w:tcPr>
            <w:tcW w:w="4640" w:type="dxa"/>
            <w:tcBorders>
              <w:top w:val="nil"/>
              <w:left w:val="nil"/>
              <w:bottom w:val="single" w:sz="4" w:space="0" w:color="auto"/>
              <w:right w:val="single" w:sz="4"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Obra pública en bienes propios</w:t>
            </w:r>
          </w:p>
        </w:tc>
        <w:tc>
          <w:tcPr>
            <w:tcW w:w="1960" w:type="dxa"/>
            <w:tcBorders>
              <w:top w:val="nil"/>
              <w:left w:val="nil"/>
              <w:bottom w:val="single" w:sz="4" w:space="0" w:color="auto"/>
              <w:right w:val="single" w:sz="4" w:space="0" w:color="auto"/>
            </w:tcBorders>
            <w:shd w:val="clear" w:color="auto" w:fill="auto"/>
            <w:vAlign w:val="center"/>
            <w:hideMark/>
          </w:tcPr>
          <w:p w:rsidR="00A22DAA" w:rsidRPr="001A7482" w:rsidRDefault="00A22DAA" w:rsidP="000D3019">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$0</w:t>
            </w:r>
          </w:p>
        </w:tc>
      </w:tr>
      <w:tr w:rsidR="00A22DAA" w:rsidRPr="001A7482" w:rsidTr="006D2CE2">
        <w:trPr>
          <w:trHeight w:val="360"/>
        </w:trPr>
        <w:tc>
          <w:tcPr>
            <w:tcW w:w="840" w:type="dxa"/>
            <w:tcBorders>
              <w:top w:val="nil"/>
              <w:left w:val="single" w:sz="4" w:space="0" w:color="auto"/>
              <w:bottom w:val="single" w:sz="4" w:space="0" w:color="auto"/>
              <w:right w:val="nil"/>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2.13</w:t>
            </w:r>
          </w:p>
        </w:tc>
        <w:tc>
          <w:tcPr>
            <w:tcW w:w="4640" w:type="dxa"/>
            <w:tcBorders>
              <w:top w:val="nil"/>
              <w:left w:val="nil"/>
              <w:bottom w:val="single" w:sz="4" w:space="0" w:color="auto"/>
              <w:right w:val="single" w:sz="4"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Obra Pública en Bienes Propios</w:t>
            </w:r>
          </w:p>
        </w:tc>
        <w:tc>
          <w:tcPr>
            <w:tcW w:w="1960" w:type="dxa"/>
            <w:tcBorders>
              <w:top w:val="nil"/>
              <w:left w:val="nil"/>
              <w:bottom w:val="single" w:sz="4" w:space="0" w:color="auto"/>
              <w:right w:val="single" w:sz="4" w:space="0" w:color="auto"/>
            </w:tcBorders>
            <w:shd w:val="clear" w:color="auto" w:fill="auto"/>
            <w:vAlign w:val="center"/>
            <w:hideMark/>
          </w:tcPr>
          <w:p w:rsidR="00A22DAA" w:rsidRPr="001A7482" w:rsidRDefault="00A22DAA" w:rsidP="000D3019">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$0</w:t>
            </w:r>
          </w:p>
        </w:tc>
      </w:tr>
      <w:tr w:rsidR="00A22DAA" w:rsidRPr="001A7482" w:rsidTr="006D2CE2">
        <w:trPr>
          <w:trHeight w:val="360"/>
        </w:trPr>
        <w:tc>
          <w:tcPr>
            <w:tcW w:w="840" w:type="dxa"/>
            <w:tcBorders>
              <w:top w:val="nil"/>
              <w:left w:val="single" w:sz="4" w:space="0" w:color="auto"/>
              <w:bottom w:val="single" w:sz="4" w:space="0" w:color="auto"/>
              <w:right w:val="nil"/>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2.14</w:t>
            </w:r>
          </w:p>
        </w:tc>
        <w:tc>
          <w:tcPr>
            <w:tcW w:w="4640" w:type="dxa"/>
            <w:tcBorders>
              <w:top w:val="nil"/>
              <w:left w:val="nil"/>
              <w:bottom w:val="single" w:sz="4" w:space="0" w:color="auto"/>
              <w:right w:val="single" w:sz="4"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Acciones y Participaciones de capital</w:t>
            </w:r>
          </w:p>
        </w:tc>
        <w:tc>
          <w:tcPr>
            <w:tcW w:w="1960" w:type="dxa"/>
            <w:tcBorders>
              <w:top w:val="nil"/>
              <w:left w:val="nil"/>
              <w:bottom w:val="single" w:sz="4" w:space="0" w:color="auto"/>
              <w:right w:val="single" w:sz="4" w:space="0" w:color="auto"/>
            </w:tcBorders>
            <w:shd w:val="clear" w:color="auto" w:fill="auto"/>
            <w:vAlign w:val="center"/>
            <w:hideMark/>
          </w:tcPr>
          <w:p w:rsidR="00A22DAA" w:rsidRPr="001A7482" w:rsidRDefault="00A22DAA" w:rsidP="000D3019">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$0</w:t>
            </w:r>
          </w:p>
        </w:tc>
      </w:tr>
      <w:tr w:rsidR="00A22DAA" w:rsidRPr="001A7482" w:rsidTr="006D2CE2">
        <w:trPr>
          <w:trHeight w:val="360"/>
        </w:trPr>
        <w:tc>
          <w:tcPr>
            <w:tcW w:w="840" w:type="dxa"/>
            <w:tcBorders>
              <w:top w:val="nil"/>
              <w:left w:val="single" w:sz="4" w:space="0" w:color="auto"/>
              <w:bottom w:val="single" w:sz="4" w:space="0" w:color="auto"/>
              <w:right w:val="nil"/>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2.15</w:t>
            </w:r>
          </w:p>
        </w:tc>
        <w:tc>
          <w:tcPr>
            <w:tcW w:w="4640" w:type="dxa"/>
            <w:tcBorders>
              <w:top w:val="nil"/>
              <w:left w:val="nil"/>
              <w:bottom w:val="single" w:sz="4" w:space="0" w:color="auto"/>
              <w:right w:val="single" w:sz="4" w:space="0" w:color="auto"/>
            </w:tcBorders>
            <w:shd w:val="clear" w:color="auto" w:fill="auto"/>
            <w:vAlign w:val="center"/>
            <w:hideMark/>
          </w:tcPr>
          <w:p w:rsidR="00A22DAA" w:rsidRPr="001A7482" w:rsidRDefault="00540886" w:rsidP="006D2CE2">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Compra de Títu</w:t>
            </w:r>
            <w:r w:rsidR="00A22DAA" w:rsidRPr="001A7482">
              <w:rPr>
                <w:rFonts w:asciiTheme="minorHAnsi" w:eastAsia="Times New Roman" w:hAnsiTheme="minorHAnsi" w:cstheme="minorHAnsi"/>
                <w:color w:val="000000"/>
                <w:sz w:val="18"/>
                <w:szCs w:val="18"/>
                <w:lang w:eastAsia="es-MX"/>
              </w:rPr>
              <w:t>los y Valores</w:t>
            </w:r>
          </w:p>
        </w:tc>
        <w:tc>
          <w:tcPr>
            <w:tcW w:w="1960" w:type="dxa"/>
            <w:tcBorders>
              <w:top w:val="nil"/>
              <w:left w:val="nil"/>
              <w:bottom w:val="single" w:sz="4" w:space="0" w:color="auto"/>
              <w:right w:val="single" w:sz="4" w:space="0" w:color="auto"/>
            </w:tcBorders>
            <w:shd w:val="clear" w:color="auto" w:fill="auto"/>
            <w:vAlign w:val="center"/>
            <w:hideMark/>
          </w:tcPr>
          <w:p w:rsidR="00A22DAA" w:rsidRPr="001A7482" w:rsidRDefault="00A22DAA" w:rsidP="000D3019">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$0</w:t>
            </w:r>
          </w:p>
        </w:tc>
      </w:tr>
      <w:tr w:rsidR="00A22DAA" w:rsidRPr="001A7482" w:rsidTr="006D2CE2">
        <w:trPr>
          <w:trHeight w:val="360"/>
        </w:trPr>
        <w:tc>
          <w:tcPr>
            <w:tcW w:w="840" w:type="dxa"/>
            <w:tcBorders>
              <w:top w:val="nil"/>
              <w:left w:val="single" w:sz="4" w:space="0" w:color="auto"/>
              <w:bottom w:val="single" w:sz="4" w:space="0" w:color="auto"/>
              <w:right w:val="nil"/>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2.16</w:t>
            </w:r>
          </w:p>
        </w:tc>
        <w:tc>
          <w:tcPr>
            <w:tcW w:w="4640" w:type="dxa"/>
            <w:tcBorders>
              <w:top w:val="nil"/>
              <w:left w:val="nil"/>
              <w:bottom w:val="single" w:sz="4" w:space="0" w:color="auto"/>
              <w:right w:val="single" w:sz="4"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Concesión de Préstamos</w:t>
            </w:r>
          </w:p>
        </w:tc>
        <w:tc>
          <w:tcPr>
            <w:tcW w:w="1960" w:type="dxa"/>
            <w:tcBorders>
              <w:top w:val="nil"/>
              <w:left w:val="nil"/>
              <w:bottom w:val="single" w:sz="4" w:space="0" w:color="auto"/>
              <w:right w:val="single" w:sz="4" w:space="0" w:color="auto"/>
            </w:tcBorders>
            <w:shd w:val="clear" w:color="auto" w:fill="auto"/>
            <w:vAlign w:val="center"/>
            <w:hideMark/>
          </w:tcPr>
          <w:p w:rsidR="00A22DAA" w:rsidRPr="001A7482" w:rsidRDefault="00A22DAA" w:rsidP="000D3019">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$0</w:t>
            </w:r>
          </w:p>
        </w:tc>
      </w:tr>
      <w:tr w:rsidR="00A22DAA" w:rsidRPr="001A7482" w:rsidTr="00D562E6">
        <w:trPr>
          <w:trHeight w:val="397"/>
        </w:trPr>
        <w:tc>
          <w:tcPr>
            <w:tcW w:w="840" w:type="dxa"/>
            <w:tcBorders>
              <w:top w:val="nil"/>
              <w:left w:val="single" w:sz="4" w:space="0" w:color="auto"/>
              <w:bottom w:val="single" w:sz="4" w:space="0" w:color="auto"/>
              <w:right w:val="nil"/>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2.17</w:t>
            </w:r>
          </w:p>
        </w:tc>
        <w:tc>
          <w:tcPr>
            <w:tcW w:w="4640" w:type="dxa"/>
            <w:tcBorders>
              <w:top w:val="nil"/>
              <w:left w:val="nil"/>
              <w:bottom w:val="single" w:sz="4" w:space="0" w:color="auto"/>
              <w:right w:val="single" w:sz="4"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xml:space="preserve">Inversiones en </w:t>
            </w:r>
            <w:proofErr w:type="spellStart"/>
            <w:r w:rsidRPr="001A7482">
              <w:rPr>
                <w:rFonts w:asciiTheme="minorHAnsi" w:eastAsia="Times New Roman" w:hAnsiTheme="minorHAnsi" w:cstheme="minorHAnsi"/>
                <w:color w:val="000000"/>
                <w:sz w:val="18"/>
                <w:szCs w:val="18"/>
                <w:lang w:eastAsia="es-MX"/>
              </w:rPr>
              <w:t>Fideicomisos,Mandatos</w:t>
            </w:r>
            <w:proofErr w:type="spellEnd"/>
            <w:r w:rsidRPr="001A7482">
              <w:rPr>
                <w:rFonts w:asciiTheme="minorHAnsi" w:eastAsia="Times New Roman" w:hAnsiTheme="minorHAnsi" w:cstheme="minorHAnsi"/>
                <w:color w:val="000000"/>
                <w:sz w:val="18"/>
                <w:szCs w:val="18"/>
                <w:lang w:eastAsia="es-MX"/>
              </w:rPr>
              <w:t xml:space="preserve"> y Otros Análogos</w:t>
            </w:r>
          </w:p>
        </w:tc>
        <w:tc>
          <w:tcPr>
            <w:tcW w:w="1960" w:type="dxa"/>
            <w:tcBorders>
              <w:top w:val="nil"/>
              <w:left w:val="nil"/>
              <w:bottom w:val="single" w:sz="4" w:space="0" w:color="auto"/>
              <w:right w:val="single" w:sz="4" w:space="0" w:color="auto"/>
            </w:tcBorders>
            <w:shd w:val="clear" w:color="auto" w:fill="auto"/>
            <w:vAlign w:val="center"/>
            <w:hideMark/>
          </w:tcPr>
          <w:p w:rsidR="00A22DAA" w:rsidRPr="001A7482" w:rsidRDefault="00A22DAA" w:rsidP="000D3019">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$0</w:t>
            </w:r>
          </w:p>
        </w:tc>
      </w:tr>
      <w:tr w:rsidR="00A22DAA" w:rsidRPr="001A7482" w:rsidTr="006D2CE2">
        <w:trPr>
          <w:trHeight w:val="510"/>
        </w:trPr>
        <w:tc>
          <w:tcPr>
            <w:tcW w:w="840" w:type="dxa"/>
            <w:tcBorders>
              <w:top w:val="nil"/>
              <w:left w:val="single" w:sz="4" w:space="0" w:color="auto"/>
              <w:bottom w:val="single" w:sz="4" w:space="0" w:color="auto"/>
              <w:right w:val="nil"/>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2.18</w:t>
            </w:r>
          </w:p>
        </w:tc>
        <w:tc>
          <w:tcPr>
            <w:tcW w:w="4640" w:type="dxa"/>
            <w:tcBorders>
              <w:top w:val="nil"/>
              <w:left w:val="nil"/>
              <w:bottom w:val="single" w:sz="4" w:space="0" w:color="auto"/>
              <w:right w:val="single" w:sz="4" w:space="0" w:color="auto"/>
            </w:tcBorders>
            <w:shd w:val="clear" w:color="auto" w:fill="auto"/>
            <w:vAlign w:val="center"/>
            <w:hideMark/>
          </w:tcPr>
          <w:p w:rsidR="00A22DAA" w:rsidRPr="001A7482" w:rsidRDefault="00A22DAA" w:rsidP="00540886">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Provision</w:t>
            </w:r>
            <w:r w:rsidR="00540886">
              <w:rPr>
                <w:rFonts w:asciiTheme="minorHAnsi" w:eastAsia="Times New Roman" w:hAnsiTheme="minorHAnsi" w:cstheme="minorHAnsi"/>
                <w:color w:val="000000"/>
                <w:sz w:val="18"/>
                <w:szCs w:val="18"/>
                <w:lang w:eastAsia="es-MX"/>
              </w:rPr>
              <w:t xml:space="preserve">es para </w:t>
            </w:r>
            <w:proofErr w:type="spellStart"/>
            <w:r w:rsidR="00540886">
              <w:rPr>
                <w:rFonts w:asciiTheme="minorHAnsi" w:eastAsia="Times New Roman" w:hAnsiTheme="minorHAnsi" w:cstheme="minorHAnsi"/>
                <w:color w:val="000000"/>
                <w:sz w:val="18"/>
                <w:szCs w:val="18"/>
                <w:lang w:eastAsia="es-MX"/>
              </w:rPr>
              <w:t>c</w:t>
            </w:r>
            <w:r w:rsidRPr="001A7482">
              <w:rPr>
                <w:rFonts w:asciiTheme="minorHAnsi" w:eastAsia="Times New Roman" w:hAnsiTheme="minorHAnsi" w:cstheme="minorHAnsi"/>
                <w:color w:val="000000"/>
                <w:sz w:val="18"/>
                <w:szCs w:val="18"/>
                <w:lang w:eastAsia="es-MX"/>
              </w:rPr>
              <w:t>ontigencias</w:t>
            </w:r>
            <w:proofErr w:type="spellEnd"/>
            <w:r w:rsidRPr="001A7482">
              <w:rPr>
                <w:rFonts w:asciiTheme="minorHAnsi" w:eastAsia="Times New Roman" w:hAnsiTheme="minorHAnsi" w:cstheme="minorHAnsi"/>
                <w:color w:val="000000"/>
                <w:sz w:val="18"/>
                <w:szCs w:val="18"/>
                <w:lang w:eastAsia="es-MX"/>
              </w:rPr>
              <w:t xml:space="preserve"> y otras </w:t>
            </w:r>
            <w:r w:rsidR="00540886">
              <w:rPr>
                <w:rFonts w:asciiTheme="minorHAnsi" w:eastAsia="Times New Roman" w:hAnsiTheme="minorHAnsi" w:cstheme="minorHAnsi"/>
                <w:color w:val="000000"/>
                <w:sz w:val="18"/>
                <w:szCs w:val="18"/>
                <w:lang w:eastAsia="es-MX"/>
              </w:rPr>
              <w:t>e</w:t>
            </w:r>
            <w:r w:rsidRPr="001A7482">
              <w:rPr>
                <w:rFonts w:asciiTheme="minorHAnsi" w:eastAsia="Times New Roman" w:hAnsiTheme="minorHAnsi" w:cstheme="minorHAnsi"/>
                <w:color w:val="000000"/>
                <w:sz w:val="18"/>
                <w:szCs w:val="18"/>
                <w:lang w:eastAsia="es-MX"/>
              </w:rPr>
              <w:t xml:space="preserve">rogaciones </w:t>
            </w:r>
            <w:r w:rsidR="00540886">
              <w:rPr>
                <w:rFonts w:asciiTheme="minorHAnsi" w:eastAsia="Times New Roman" w:hAnsiTheme="minorHAnsi" w:cstheme="minorHAnsi"/>
                <w:color w:val="000000"/>
                <w:sz w:val="18"/>
                <w:szCs w:val="18"/>
                <w:lang w:eastAsia="es-MX"/>
              </w:rPr>
              <w:t>e</w:t>
            </w:r>
            <w:r w:rsidRPr="001A7482">
              <w:rPr>
                <w:rFonts w:asciiTheme="minorHAnsi" w:eastAsia="Times New Roman" w:hAnsiTheme="minorHAnsi" w:cstheme="minorHAnsi"/>
                <w:color w:val="000000"/>
                <w:sz w:val="18"/>
                <w:szCs w:val="18"/>
                <w:lang w:eastAsia="es-MX"/>
              </w:rPr>
              <w:t>speciales</w:t>
            </w:r>
          </w:p>
        </w:tc>
        <w:tc>
          <w:tcPr>
            <w:tcW w:w="1960" w:type="dxa"/>
            <w:tcBorders>
              <w:top w:val="nil"/>
              <w:left w:val="nil"/>
              <w:bottom w:val="single" w:sz="4" w:space="0" w:color="auto"/>
              <w:right w:val="single" w:sz="4" w:space="0" w:color="auto"/>
            </w:tcBorders>
            <w:shd w:val="clear" w:color="auto" w:fill="auto"/>
            <w:vAlign w:val="center"/>
            <w:hideMark/>
          </w:tcPr>
          <w:p w:rsidR="00A22DAA" w:rsidRPr="001A7482" w:rsidRDefault="00A22DAA" w:rsidP="000D3019">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$0</w:t>
            </w:r>
          </w:p>
        </w:tc>
      </w:tr>
      <w:tr w:rsidR="00A22DAA" w:rsidRPr="001A7482" w:rsidTr="006D2CE2">
        <w:trPr>
          <w:trHeight w:val="360"/>
        </w:trPr>
        <w:tc>
          <w:tcPr>
            <w:tcW w:w="840" w:type="dxa"/>
            <w:tcBorders>
              <w:top w:val="nil"/>
              <w:left w:val="single" w:sz="4" w:space="0" w:color="auto"/>
              <w:bottom w:val="single" w:sz="4" w:space="0" w:color="auto"/>
              <w:right w:val="nil"/>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2.19</w:t>
            </w:r>
          </w:p>
        </w:tc>
        <w:tc>
          <w:tcPr>
            <w:tcW w:w="4640" w:type="dxa"/>
            <w:tcBorders>
              <w:top w:val="nil"/>
              <w:left w:val="nil"/>
              <w:bottom w:val="single" w:sz="4" w:space="0" w:color="auto"/>
              <w:right w:val="single" w:sz="4"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Amortización de la Deuda Pública</w:t>
            </w:r>
          </w:p>
        </w:tc>
        <w:tc>
          <w:tcPr>
            <w:tcW w:w="1960" w:type="dxa"/>
            <w:tcBorders>
              <w:top w:val="nil"/>
              <w:left w:val="nil"/>
              <w:bottom w:val="single" w:sz="4" w:space="0" w:color="auto"/>
              <w:right w:val="single" w:sz="4" w:space="0" w:color="auto"/>
            </w:tcBorders>
            <w:shd w:val="clear" w:color="auto" w:fill="auto"/>
            <w:vAlign w:val="center"/>
            <w:hideMark/>
          </w:tcPr>
          <w:p w:rsidR="00A22DAA" w:rsidRPr="001A7482" w:rsidRDefault="00A22DAA" w:rsidP="000D3019">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$0</w:t>
            </w:r>
          </w:p>
        </w:tc>
      </w:tr>
      <w:tr w:rsidR="00A22DAA" w:rsidRPr="001A7482" w:rsidTr="006D2CE2">
        <w:trPr>
          <w:trHeight w:val="360"/>
        </w:trPr>
        <w:tc>
          <w:tcPr>
            <w:tcW w:w="840" w:type="dxa"/>
            <w:tcBorders>
              <w:top w:val="nil"/>
              <w:left w:val="single" w:sz="4" w:space="0" w:color="auto"/>
              <w:bottom w:val="single" w:sz="4" w:space="0" w:color="auto"/>
              <w:right w:val="nil"/>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2.20</w:t>
            </w:r>
          </w:p>
        </w:tc>
        <w:tc>
          <w:tcPr>
            <w:tcW w:w="4640" w:type="dxa"/>
            <w:tcBorders>
              <w:top w:val="nil"/>
              <w:left w:val="nil"/>
              <w:bottom w:val="single" w:sz="4" w:space="0" w:color="auto"/>
              <w:right w:val="single" w:sz="4"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Adeudos de Ejercicios Fiscales Anteriores (ADEFAS)</w:t>
            </w:r>
          </w:p>
        </w:tc>
        <w:tc>
          <w:tcPr>
            <w:tcW w:w="1960" w:type="dxa"/>
            <w:tcBorders>
              <w:top w:val="nil"/>
              <w:left w:val="nil"/>
              <w:bottom w:val="single" w:sz="4" w:space="0" w:color="auto"/>
              <w:right w:val="single" w:sz="4" w:space="0" w:color="auto"/>
            </w:tcBorders>
            <w:shd w:val="clear" w:color="auto" w:fill="auto"/>
            <w:vAlign w:val="center"/>
            <w:hideMark/>
          </w:tcPr>
          <w:p w:rsidR="00A22DAA" w:rsidRPr="001A7482" w:rsidRDefault="00A22DAA" w:rsidP="000D3019">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$0</w:t>
            </w:r>
          </w:p>
        </w:tc>
      </w:tr>
      <w:tr w:rsidR="00A22DAA" w:rsidRPr="001A7482" w:rsidTr="006D2CE2">
        <w:trPr>
          <w:trHeight w:val="360"/>
        </w:trPr>
        <w:tc>
          <w:tcPr>
            <w:tcW w:w="840" w:type="dxa"/>
            <w:tcBorders>
              <w:top w:val="nil"/>
              <w:left w:val="single" w:sz="4" w:space="0" w:color="auto"/>
              <w:bottom w:val="single" w:sz="4" w:space="0" w:color="auto"/>
              <w:right w:val="nil"/>
            </w:tcBorders>
            <w:shd w:val="clear" w:color="auto" w:fill="auto"/>
            <w:noWrap/>
            <w:vAlign w:val="bottom"/>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2.21</w:t>
            </w:r>
          </w:p>
        </w:tc>
        <w:tc>
          <w:tcPr>
            <w:tcW w:w="4640" w:type="dxa"/>
            <w:tcBorders>
              <w:top w:val="nil"/>
              <w:left w:val="nil"/>
              <w:bottom w:val="single" w:sz="4" w:space="0" w:color="auto"/>
              <w:right w:val="single" w:sz="4" w:space="0" w:color="auto"/>
            </w:tcBorders>
            <w:shd w:val="clear" w:color="auto" w:fill="auto"/>
            <w:noWrap/>
            <w:vAlign w:val="bottom"/>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Otros Egresos Presupuestales No Contables</w:t>
            </w:r>
          </w:p>
        </w:tc>
        <w:tc>
          <w:tcPr>
            <w:tcW w:w="1960" w:type="dxa"/>
            <w:tcBorders>
              <w:top w:val="nil"/>
              <w:left w:val="nil"/>
              <w:bottom w:val="single" w:sz="4" w:space="0" w:color="auto"/>
              <w:right w:val="single" w:sz="4" w:space="0" w:color="auto"/>
            </w:tcBorders>
            <w:shd w:val="clear" w:color="auto" w:fill="auto"/>
            <w:vAlign w:val="center"/>
            <w:hideMark/>
          </w:tcPr>
          <w:p w:rsidR="00A22DAA" w:rsidRPr="001A7482" w:rsidRDefault="00A22DAA" w:rsidP="000D3019">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$0</w:t>
            </w:r>
          </w:p>
        </w:tc>
      </w:tr>
    </w:tbl>
    <w:p w:rsidR="00A22DAA" w:rsidRPr="001A7482" w:rsidRDefault="00A22DAA" w:rsidP="00A22DAA">
      <w:pPr>
        <w:jc w:val="both"/>
        <w:rPr>
          <w:rFonts w:asciiTheme="minorHAnsi" w:hAnsiTheme="minorHAnsi" w:cstheme="minorHAnsi"/>
          <w:color w:val="000000"/>
          <w:sz w:val="20"/>
          <w:szCs w:val="20"/>
          <w:lang w:eastAsia="es-MX"/>
        </w:rPr>
      </w:pPr>
    </w:p>
    <w:p w:rsidR="00A22DAA" w:rsidRPr="001A7482" w:rsidRDefault="00A22DAA" w:rsidP="00A22DAA">
      <w:pPr>
        <w:jc w:val="both"/>
        <w:rPr>
          <w:rFonts w:asciiTheme="minorHAnsi" w:hAnsiTheme="minorHAnsi" w:cstheme="minorHAnsi"/>
          <w:color w:val="000000"/>
          <w:sz w:val="20"/>
          <w:szCs w:val="20"/>
          <w:lang w:eastAsia="es-MX"/>
        </w:rPr>
      </w:pPr>
    </w:p>
    <w:p w:rsidR="00A22DAA" w:rsidRDefault="00A22DAA" w:rsidP="00A22DAA">
      <w:pPr>
        <w:jc w:val="both"/>
        <w:rPr>
          <w:rFonts w:asciiTheme="minorHAnsi" w:hAnsiTheme="minorHAnsi" w:cstheme="minorHAnsi"/>
          <w:color w:val="000000"/>
          <w:sz w:val="20"/>
          <w:szCs w:val="20"/>
          <w:lang w:eastAsia="es-MX"/>
        </w:rPr>
      </w:pPr>
    </w:p>
    <w:p w:rsidR="004414A1" w:rsidRDefault="004414A1" w:rsidP="00A22DAA">
      <w:pPr>
        <w:jc w:val="both"/>
        <w:rPr>
          <w:rFonts w:asciiTheme="minorHAnsi" w:hAnsiTheme="minorHAnsi" w:cstheme="minorHAnsi"/>
          <w:color w:val="000000"/>
          <w:sz w:val="20"/>
          <w:szCs w:val="20"/>
          <w:lang w:eastAsia="es-MX"/>
        </w:rPr>
      </w:pPr>
    </w:p>
    <w:p w:rsidR="004414A1" w:rsidRDefault="004414A1" w:rsidP="00A22DAA">
      <w:pPr>
        <w:jc w:val="both"/>
        <w:rPr>
          <w:rFonts w:asciiTheme="minorHAnsi" w:hAnsiTheme="minorHAnsi" w:cstheme="minorHAnsi"/>
          <w:color w:val="000000"/>
          <w:sz w:val="20"/>
          <w:szCs w:val="20"/>
          <w:lang w:eastAsia="es-MX"/>
        </w:rPr>
      </w:pPr>
    </w:p>
    <w:p w:rsidR="004414A1" w:rsidRDefault="004414A1" w:rsidP="00A22DAA">
      <w:pPr>
        <w:jc w:val="both"/>
        <w:rPr>
          <w:rFonts w:asciiTheme="minorHAnsi" w:hAnsiTheme="minorHAnsi" w:cstheme="minorHAnsi"/>
          <w:color w:val="000000"/>
          <w:sz w:val="20"/>
          <w:szCs w:val="20"/>
          <w:lang w:eastAsia="es-MX"/>
        </w:rPr>
      </w:pPr>
    </w:p>
    <w:p w:rsidR="004414A1" w:rsidRPr="001A7482" w:rsidRDefault="004414A1" w:rsidP="00A22DAA">
      <w:pPr>
        <w:jc w:val="both"/>
        <w:rPr>
          <w:rFonts w:asciiTheme="minorHAnsi" w:hAnsiTheme="minorHAnsi" w:cstheme="minorHAnsi"/>
          <w:color w:val="000000"/>
          <w:sz w:val="20"/>
          <w:szCs w:val="20"/>
          <w:lang w:eastAsia="es-MX"/>
        </w:rPr>
      </w:pPr>
    </w:p>
    <w:tbl>
      <w:tblPr>
        <w:tblW w:w="7440" w:type="dxa"/>
        <w:tblInd w:w="57" w:type="dxa"/>
        <w:tblCellMar>
          <w:left w:w="70" w:type="dxa"/>
          <w:right w:w="70" w:type="dxa"/>
        </w:tblCellMar>
        <w:tblLook w:val="04A0"/>
      </w:tblPr>
      <w:tblGrid>
        <w:gridCol w:w="840"/>
        <w:gridCol w:w="4640"/>
        <w:gridCol w:w="1960"/>
      </w:tblGrid>
      <w:tr w:rsidR="00A22DAA" w:rsidRPr="001A7482" w:rsidTr="006D2CE2">
        <w:trPr>
          <w:trHeight w:val="360"/>
        </w:trPr>
        <w:tc>
          <w:tcPr>
            <w:tcW w:w="5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3. Más gastos contables no presupuestales</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A22DAA" w:rsidRPr="001A7482" w:rsidRDefault="00A22DAA" w:rsidP="000D3019">
            <w:pPr>
              <w:spacing w:after="0" w:line="240" w:lineRule="auto"/>
              <w:jc w:val="right"/>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$1,796,290</w:t>
            </w:r>
          </w:p>
        </w:tc>
      </w:tr>
      <w:tr w:rsidR="00A22DAA" w:rsidRPr="001A7482" w:rsidTr="006D2CE2">
        <w:trPr>
          <w:trHeight w:val="480"/>
        </w:trPr>
        <w:tc>
          <w:tcPr>
            <w:tcW w:w="840" w:type="dxa"/>
            <w:tcBorders>
              <w:top w:val="nil"/>
              <w:left w:val="single" w:sz="4" w:space="0" w:color="auto"/>
              <w:bottom w:val="single" w:sz="4" w:space="0" w:color="auto"/>
              <w:right w:val="nil"/>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3.1</w:t>
            </w:r>
          </w:p>
        </w:tc>
        <w:tc>
          <w:tcPr>
            <w:tcW w:w="4640" w:type="dxa"/>
            <w:tcBorders>
              <w:top w:val="nil"/>
              <w:left w:val="nil"/>
              <w:bottom w:val="single" w:sz="4" w:space="0" w:color="auto"/>
              <w:right w:val="single" w:sz="4"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Estimaciones, depreciaciones, deterioros, obsolescencia y amortizaciones</w:t>
            </w:r>
          </w:p>
        </w:tc>
        <w:tc>
          <w:tcPr>
            <w:tcW w:w="1960" w:type="dxa"/>
            <w:tcBorders>
              <w:top w:val="nil"/>
              <w:left w:val="nil"/>
              <w:bottom w:val="single" w:sz="4" w:space="0" w:color="auto"/>
              <w:right w:val="single" w:sz="4" w:space="0" w:color="auto"/>
            </w:tcBorders>
            <w:shd w:val="clear" w:color="auto" w:fill="auto"/>
            <w:vAlign w:val="center"/>
            <w:hideMark/>
          </w:tcPr>
          <w:p w:rsidR="00A22DAA" w:rsidRPr="001A7482" w:rsidRDefault="00A22DAA" w:rsidP="000D3019">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$1,796,247</w:t>
            </w:r>
          </w:p>
        </w:tc>
      </w:tr>
      <w:tr w:rsidR="00A22DAA" w:rsidRPr="001A7482" w:rsidTr="006D2CE2">
        <w:trPr>
          <w:trHeight w:val="360"/>
        </w:trPr>
        <w:tc>
          <w:tcPr>
            <w:tcW w:w="840" w:type="dxa"/>
            <w:tcBorders>
              <w:top w:val="nil"/>
              <w:left w:val="single" w:sz="4" w:space="0" w:color="auto"/>
              <w:bottom w:val="single" w:sz="4" w:space="0" w:color="auto"/>
              <w:right w:val="nil"/>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3.2</w:t>
            </w:r>
          </w:p>
        </w:tc>
        <w:tc>
          <w:tcPr>
            <w:tcW w:w="4640" w:type="dxa"/>
            <w:tcBorders>
              <w:top w:val="nil"/>
              <w:left w:val="nil"/>
              <w:bottom w:val="single" w:sz="4" w:space="0" w:color="auto"/>
              <w:right w:val="single" w:sz="4"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Provisiones</w:t>
            </w:r>
          </w:p>
        </w:tc>
        <w:tc>
          <w:tcPr>
            <w:tcW w:w="1960" w:type="dxa"/>
            <w:tcBorders>
              <w:top w:val="nil"/>
              <w:left w:val="nil"/>
              <w:bottom w:val="single" w:sz="4" w:space="0" w:color="auto"/>
              <w:right w:val="single" w:sz="4" w:space="0" w:color="auto"/>
            </w:tcBorders>
            <w:shd w:val="clear" w:color="auto" w:fill="auto"/>
            <w:vAlign w:val="center"/>
            <w:hideMark/>
          </w:tcPr>
          <w:p w:rsidR="00A22DAA" w:rsidRPr="001A7482" w:rsidRDefault="00A22DAA" w:rsidP="000D3019">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$0</w:t>
            </w:r>
          </w:p>
        </w:tc>
      </w:tr>
      <w:tr w:rsidR="00A22DAA" w:rsidRPr="001A7482" w:rsidTr="006D2CE2">
        <w:trPr>
          <w:trHeight w:val="360"/>
        </w:trPr>
        <w:tc>
          <w:tcPr>
            <w:tcW w:w="840" w:type="dxa"/>
            <w:tcBorders>
              <w:top w:val="nil"/>
              <w:left w:val="single" w:sz="4" w:space="0" w:color="auto"/>
              <w:bottom w:val="single" w:sz="4" w:space="0" w:color="auto"/>
              <w:right w:val="nil"/>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3.4</w:t>
            </w:r>
          </w:p>
        </w:tc>
        <w:tc>
          <w:tcPr>
            <w:tcW w:w="4640" w:type="dxa"/>
            <w:tcBorders>
              <w:top w:val="nil"/>
              <w:left w:val="nil"/>
              <w:bottom w:val="single" w:sz="4" w:space="0" w:color="auto"/>
              <w:right w:val="single" w:sz="4"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Otros Gastos</w:t>
            </w:r>
          </w:p>
        </w:tc>
        <w:tc>
          <w:tcPr>
            <w:tcW w:w="1960" w:type="dxa"/>
            <w:tcBorders>
              <w:top w:val="nil"/>
              <w:left w:val="nil"/>
              <w:bottom w:val="single" w:sz="4" w:space="0" w:color="auto"/>
              <w:right w:val="single" w:sz="4" w:space="0" w:color="auto"/>
            </w:tcBorders>
            <w:shd w:val="clear" w:color="auto" w:fill="auto"/>
            <w:vAlign w:val="center"/>
            <w:hideMark/>
          </w:tcPr>
          <w:p w:rsidR="00A22DAA" w:rsidRPr="001A7482" w:rsidRDefault="00A22DAA" w:rsidP="000D3019">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$0</w:t>
            </w:r>
          </w:p>
        </w:tc>
      </w:tr>
      <w:tr w:rsidR="00A22DAA" w:rsidRPr="001A7482" w:rsidTr="006D2CE2">
        <w:trPr>
          <w:trHeight w:val="360"/>
        </w:trPr>
        <w:tc>
          <w:tcPr>
            <w:tcW w:w="840" w:type="dxa"/>
            <w:tcBorders>
              <w:top w:val="nil"/>
              <w:left w:val="single" w:sz="4" w:space="0" w:color="auto"/>
              <w:bottom w:val="single" w:sz="4" w:space="0" w:color="auto"/>
              <w:right w:val="nil"/>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3.5</w:t>
            </w:r>
          </w:p>
        </w:tc>
        <w:tc>
          <w:tcPr>
            <w:tcW w:w="4640" w:type="dxa"/>
            <w:tcBorders>
              <w:top w:val="nil"/>
              <w:left w:val="nil"/>
              <w:bottom w:val="single" w:sz="4" w:space="0" w:color="auto"/>
              <w:right w:val="single" w:sz="4"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xml:space="preserve">Inversión Pública no </w:t>
            </w:r>
            <w:proofErr w:type="spellStart"/>
            <w:r w:rsidRPr="001A7482">
              <w:rPr>
                <w:rFonts w:asciiTheme="minorHAnsi" w:eastAsia="Times New Roman" w:hAnsiTheme="minorHAnsi" w:cstheme="minorHAnsi"/>
                <w:color w:val="000000"/>
                <w:sz w:val="18"/>
                <w:szCs w:val="18"/>
                <w:lang w:eastAsia="es-MX"/>
              </w:rPr>
              <w:t>Capítalizable</w:t>
            </w:r>
            <w:proofErr w:type="spellEnd"/>
          </w:p>
        </w:tc>
        <w:tc>
          <w:tcPr>
            <w:tcW w:w="1960" w:type="dxa"/>
            <w:tcBorders>
              <w:top w:val="nil"/>
              <w:left w:val="nil"/>
              <w:bottom w:val="single" w:sz="4" w:space="0" w:color="auto"/>
              <w:right w:val="single" w:sz="4" w:space="0" w:color="auto"/>
            </w:tcBorders>
            <w:shd w:val="clear" w:color="auto" w:fill="auto"/>
            <w:vAlign w:val="center"/>
            <w:hideMark/>
          </w:tcPr>
          <w:p w:rsidR="00A22DAA" w:rsidRPr="001A7482" w:rsidRDefault="00A22DAA" w:rsidP="000D3019">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$0</w:t>
            </w:r>
          </w:p>
        </w:tc>
      </w:tr>
      <w:tr w:rsidR="00A22DAA" w:rsidRPr="001A7482" w:rsidTr="006D2CE2">
        <w:trPr>
          <w:trHeight w:val="360"/>
        </w:trPr>
        <w:tc>
          <w:tcPr>
            <w:tcW w:w="840" w:type="dxa"/>
            <w:tcBorders>
              <w:top w:val="nil"/>
              <w:left w:val="single" w:sz="4" w:space="0" w:color="auto"/>
              <w:bottom w:val="single" w:sz="4" w:space="0" w:color="auto"/>
              <w:right w:val="nil"/>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3.6</w:t>
            </w:r>
          </w:p>
        </w:tc>
        <w:tc>
          <w:tcPr>
            <w:tcW w:w="4640" w:type="dxa"/>
            <w:tcBorders>
              <w:top w:val="nil"/>
              <w:left w:val="nil"/>
              <w:bottom w:val="single" w:sz="4" w:space="0" w:color="auto"/>
              <w:right w:val="single" w:sz="4"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proofErr w:type="spellStart"/>
            <w:r w:rsidRPr="001A7482">
              <w:rPr>
                <w:rFonts w:asciiTheme="minorHAnsi" w:eastAsia="Times New Roman" w:hAnsiTheme="minorHAnsi" w:cstheme="minorHAnsi"/>
                <w:color w:val="000000"/>
                <w:sz w:val="18"/>
                <w:szCs w:val="18"/>
                <w:lang w:eastAsia="es-MX"/>
              </w:rPr>
              <w:t>MaterialesY</w:t>
            </w:r>
            <w:proofErr w:type="spellEnd"/>
            <w:r w:rsidRPr="001A7482">
              <w:rPr>
                <w:rFonts w:asciiTheme="minorHAnsi" w:eastAsia="Times New Roman" w:hAnsiTheme="minorHAnsi" w:cstheme="minorHAnsi"/>
                <w:color w:val="000000"/>
                <w:sz w:val="18"/>
                <w:szCs w:val="18"/>
                <w:lang w:eastAsia="es-MX"/>
              </w:rPr>
              <w:t xml:space="preserve"> Suministros (consumos)</w:t>
            </w:r>
          </w:p>
        </w:tc>
        <w:tc>
          <w:tcPr>
            <w:tcW w:w="1960" w:type="dxa"/>
            <w:tcBorders>
              <w:top w:val="nil"/>
              <w:left w:val="nil"/>
              <w:bottom w:val="single" w:sz="4" w:space="0" w:color="auto"/>
              <w:right w:val="single" w:sz="4" w:space="0" w:color="auto"/>
            </w:tcBorders>
            <w:shd w:val="clear" w:color="auto" w:fill="auto"/>
            <w:vAlign w:val="center"/>
            <w:hideMark/>
          </w:tcPr>
          <w:p w:rsidR="00A22DAA" w:rsidRPr="001A7482" w:rsidRDefault="00A22DAA" w:rsidP="000D3019">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$0</w:t>
            </w:r>
          </w:p>
        </w:tc>
      </w:tr>
      <w:tr w:rsidR="00A22DAA" w:rsidRPr="001A7482" w:rsidTr="006D2CE2">
        <w:trPr>
          <w:trHeight w:val="360"/>
        </w:trPr>
        <w:tc>
          <w:tcPr>
            <w:tcW w:w="840" w:type="dxa"/>
            <w:tcBorders>
              <w:top w:val="nil"/>
              <w:left w:val="single" w:sz="4" w:space="0" w:color="auto"/>
              <w:bottom w:val="single" w:sz="4" w:space="0" w:color="auto"/>
              <w:right w:val="nil"/>
            </w:tcBorders>
            <w:shd w:val="clear" w:color="auto" w:fill="auto"/>
            <w:noWrap/>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3.7</w:t>
            </w:r>
          </w:p>
        </w:tc>
        <w:tc>
          <w:tcPr>
            <w:tcW w:w="4640" w:type="dxa"/>
            <w:tcBorders>
              <w:top w:val="nil"/>
              <w:left w:val="nil"/>
              <w:bottom w:val="single" w:sz="4" w:space="0" w:color="auto"/>
              <w:right w:val="single" w:sz="4" w:space="0" w:color="auto"/>
            </w:tcBorders>
            <w:shd w:val="clear" w:color="auto" w:fill="auto"/>
            <w:noWrap/>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Otros Gastos Contables No Presupuestales</w:t>
            </w:r>
          </w:p>
        </w:tc>
        <w:tc>
          <w:tcPr>
            <w:tcW w:w="1960" w:type="dxa"/>
            <w:tcBorders>
              <w:top w:val="nil"/>
              <w:left w:val="nil"/>
              <w:bottom w:val="single" w:sz="4" w:space="0" w:color="auto"/>
              <w:right w:val="single" w:sz="4" w:space="0" w:color="auto"/>
            </w:tcBorders>
            <w:shd w:val="clear" w:color="auto" w:fill="auto"/>
            <w:vAlign w:val="center"/>
            <w:hideMark/>
          </w:tcPr>
          <w:p w:rsidR="00A22DAA" w:rsidRPr="001A7482" w:rsidRDefault="00A22DAA" w:rsidP="000D3019">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$43</w:t>
            </w:r>
          </w:p>
        </w:tc>
      </w:tr>
      <w:tr w:rsidR="00A22DAA" w:rsidRPr="001A7482" w:rsidTr="006D2CE2">
        <w:trPr>
          <w:trHeight w:val="360"/>
        </w:trPr>
        <w:tc>
          <w:tcPr>
            <w:tcW w:w="5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w:t>
            </w:r>
          </w:p>
        </w:tc>
        <w:tc>
          <w:tcPr>
            <w:tcW w:w="1960" w:type="dxa"/>
            <w:tcBorders>
              <w:top w:val="nil"/>
              <w:left w:val="nil"/>
              <w:bottom w:val="single" w:sz="4" w:space="0" w:color="auto"/>
              <w:right w:val="single" w:sz="4" w:space="0" w:color="auto"/>
            </w:tcBorders>
            <w:shd w:val="clear" w:color="auto" w:fill="auto"/>
            <w:vAlign w:val="center"/>
            <w:hideMark/>
          </w:tcPr>
          <w:p w:rsidR="00A22DAA" w:rsidRPr="001A7482" w:rsidRDefault="00A22DAA" w:rsidP="000D3019">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w:t>
            </w:r>
          </w:p>
        </w:tc>
      </w:tr>
      <w:tr w:rsidR="00A22DAA" w:rsidRPr="001A7482" w:rsidTr="006D2CE2">
        <w:trPr>
          <w:trHeight w:val="360"/>
        </w:trPr>
        <w:tc>
          <w:tcPr>
            <w:tcW w:w="5480"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A22DAA" w:rsidRPr="001A7482" w:rsidRDefault="00A22DAA" w:rsidP="006D2CE2">
            <w:pPr>
              <w:spacing w:after="0" w:line="240" w:lineRule="auto"/>
              <w:jc w:val="both"/>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4. Total de Gasto Contable (4 = 1 - 2 + 3)</w:t>
            </w:r>
          </w:p>
        </w:tc>
        <w:tc>
          <w:tcPr>
            <w:tcW w:w="1960" w:type="dxa"/>
            <w:tcBorders>
              <w:top w:val="nil"/>
              <w:left w:val="nil"/>
              <w:bottom w:val="single" w:sz="4" w:space="0" w:color="auto"/>
              <w:right w:val="single" w:sz="4" w:space="0" w:color="auto"/>
            </w:tcBorders>
            <w:shd w:val="clear" w:color="000000" w:fill="D8D8D8"/>
            <w:vAlign w:val="center"/>
            <w:hideMark/>
          </w:tcPr>
          <w:p w:rsidR="00A22DAA" w:rsidRPr="001A7482" w:rsidRDefault="00A22DAA" w:rsidP="000D3019">
            <w:pPr>
              <w:spacing w:after="0" w:line="240" w:lineRule="auto"/>
              <w:jc w:val="right"/>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$2,583,420,711</w:t>
            </w:r>
          </w:p>
        </w:tc>
      </w:tr>
    </w:tbl>
    <w:p w:rsidR="00A22DAA" w:rsidRPr="001A7482" w:rsidRDefault="00A22DAA" w:rsidP="00A22DAA">
      <w:pPr>
        <w:jc w:val="both"/>
        <w:rPr>
          <w:rFonts w:asciiTheme="minorHAnsi" w:hAnsiTheme="minorHAnsi" w:cstheme="minorHAnsi"/>
          <w:color w:val="000000"/>
          <w:sz w:val="20"/>
          <w:szCs w:val="20"/>
          <w:lang w:eastAsia="es-MX"/>
        </w:rPr>
      </w:pPr>
    </w:p>
    <w:p w:rsidR="00A22DAA" w:rsidRPr="001A7482" w:rsidRDefault="00A22DAA" w:rsidP="00A22DAA">
      <w:pPr>
        <w:jc w:val="both"/>
        <w:rPr>
          <w:rFonts w:asciiTheme="minorHAnsi" w:hAnsiTheme="minorHAnsi" w:cstheme="minorHAnsi"/>
          <w:color w:val="000000"/>
          <w:sz w:val="20"/>
          <w:szCs w:val="20"/>
          <w:lang w:eastAsia="es-MX"/>
        </w:rPr>
      </w:pPr>
      <w:r w:rsidRPr="001A7482">
        <w:rPr>
          <w:rFonts w:asciiTheme="minorHAnsi" w:hAnsiTheme="minorHAnsi" w:cstheme="minorHAnsi"/>
          <w:color w:val="000000"/>
          <w:sz w:val="20"/>
          <w:szCs w:val="20"/>
          <w:lang w:eastAsia="es-MX"/>
        </w:rPr>
        <w:t>Bajo protesta de decir verdad declaramos que los Estados Financieros y sus notas, son razonablemente correctos y son responsabilidad del emisor.</w:t>
      </w:r>
    </w:p>
    <w:p w:rsidR="00A22DAA" w:rsidRPr="001A7482" w:rsidRDefault="00A22DAA" w:rsidP="00A22DAA">
      <w:pPr>
        <w:jc w:val="both"/>
        <w:rPr>
          <w:rFonts w:asciiTheme="minorHAnsi" w:hAnsiTheme="minorHAnsi" w:cstheme="minorHAnsi"/>
          <w:color w:val="000000"/>
          <w:sz w:val="20"/>
          <w:szCs w:val="20"/>
          <w:lang w:eastAsia="es-MX"/>
        </w:rPr>
      </w:pPr>
    </w:p>
    <w:p w:rsidR="00A22DAA" w:rsidRPr="001A7482" w:rsidRDefault="00A22DAA" w:rsidP="00A22DAA">
      <w:pPr>
        <w:jc w:val="both"/>
        <w:rPr>
          <w:rFonts w:asciiTheme="minorHAnsi" w:hAnsiTheme="minorHAnsi" w:cstheme="minorHAnsi"/>
          <w:color w:val="000000"/>
          <w:sz w:val="20"/>
          <w:szCs w:val="20"/>
          <w:lang w:eastAsia="es-MX"/>
        </w:rPr>
      </w:pPr>
    </w:p>
    <w:p w:rsidR="00A22DAA" w:rsidRPr="001A7482" w:rsidRDefault="00A22DAA" w:rsidP="00A22DAA">
      <w:pPr>
        <w:jc w:val="both"/>
        <w:rPr>
          <w:rFonts w:asciiTheme="minorHAnsi" w:hAnsiTheme="minorHAnsi" w:cstheme="minorHAnsi"/>
          <w:color w:val="000000"/>
          <w:sz w:val="20"/>
          <w:szCs w:val="20"/>
          <w:lang w:eastAsia="es-MX"/>
        </w:rPr>
      </w:pPr>
      <w:r w:rsidRPr="001A7482">
        <w:rPr>
          <w:rFonts w:asciiTheme="minorHAnsi" w:hAnsiTheme="minorHAnsi" w:cstheme="minorHAnsi"/>
          <w:color w:val="000000"/>
          <w:sz w:val="20"/>
          <w:szCs w:val="20"/>
          <w:lang w:eastAsia="es-MX"/>
        </w:rPr>
        <w:t xml:space="preserve">   </w:t>
      </w:r>
    </w:p>
    <w:p w:rsidR="00A22DAA" w:rsidRPr="001A7482" w:rsidRDefault="00A22DAA" w:rsidP="00A22DAA">
      <w:pPr>
        <w:jc w:val="both"/>
        <w:rPr>
          <w:rFonts w:asciiTheme="minorHAnsi" w:hAnsiTheme="minorHAnsi" w:cstheme="minorHAnsi"/>
          <w:color w:val="000000"/>
          <w:sz w:val="20"/>
          <w:szCs w:val="20"/>
          <w:lang w:eastAsia="es-MX"/>
        </w:rPr>
      </w:pPr>
      <w:r w:rsidRPr="001A7482">
        <w:rPr>
          <w:rFonts w:asciiTheme="minorHAnsi" w:hAnsiTheme="minorHAnsi" w:cstheme="minorHAnsi"/>
          <w:noProof/>
          <w:color w:val="000000"/>
          <w:sz w:val="20"/>
          <w:szCs w:val="20"/>
          <w:lang w:eastAsia="es-MX"/>
        </w:rPr>
        <w:drawing>
          <wp:inline distT="0" distB="0" distL="0" distR="0">
            <wp:extent cx="2480807" cy="707666"/>
            <wp:effectExtent l="0" t="0" r="0" b="0"/>
            <wp:docPr id="18" name="Objeto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295524" cy="628650"/>
                      <a:chOff x="0" y="0"/>
                      <a:chExt cx="2295524" cy="628650"/>
                    </a:xfrm>
                  </a:grpSpPr>
                  <a:sp>
                    <a:nvSpPr>
                      <a:cNvPr id="3" name="2 CuadroTexto"/>
                      <a:cNvSpPr txBox="1"/>
                    </a:nvSpPr>
                    <a:spPr>
                      <a:xfrm>
                        <a:off x="0" y="0"/>
                        <a:ext cx="2295524" cy="628650"/>
                      </a:xfrm>
                      <a:prstGeom prst="rect">
                        <a:avLst/>
                      </a:prstGeom>
                      <a:noFill/>
                    </a:spPr>
                    <a:txSp>
                      <a:txBody>
                        <a:bodyPr vertOverflow="clip" horzOverflow="clip" wrap="none" rtlCol="0" anchor="t">
                          <a:no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s-MX" sz="900"/>
                            <a:t>______________________________________</a:t>
                          </a:r>
                        </a:p>
                        <a:p>
                          <a:pPr marL="0" marR="0" indent="0" algn="ctr" defTabSz="914400" eaLnBrk="1" fontAlgn="auto" latinLnBrk="0" hangingPunct="1">
                            <a:lnSpc>
                              <a:spcPct val="100000"/>
                            </a:lnSpc>
                            <a:spcBef>
                              <a:spcPts val="0"/>
                            </a:spcBef>
                            <a:spcAft>
                              <a:spcPts val="0"/>
                            </a:spcAft>
                            <a:buClrTx/>
                            <a:buSzTx/>
                            <a:buFontTx/>
                            <a:buNone/>
                            <a:tabLst/>
                            <a:defRPr/>
                          </a:pPr>
                          <a:r>
                            <a:rPr lang="es-MX" sz="1000" b="1" baseline="0">
                              <a:solidFill>
                                <a:schemeClr val="tx1"/>
                              </a:solidFill>
                              <a:latin typeface="+mn-lt"/>
                              <a:ea typeface="+mn-ea"/>
                              <a:cs typeface="+mn-cs"/>
                            </a:rPr>
                            <a:t>C.P. LUISA EUGENIA MANAUTOU GALVAN</a:t>
                          </a:r>
                          <a:endParaRPr lang="es-MX" sz="1000">
                            <a:solidFill>
                              <a:schemeClr val="tx1"/>
                            </a:solidFill>
                            <a:latin typeface="+mn-lt"/>
                            <a:ea typeface="+mn-ea"/>
                            <a:cs typeface="+mn-cs"/>
                          </a:endParaRPr>
                        </a:p>
                        <a:p>
                          <a:pPr marL="0" marR="0" indent="0" algn="ctr" defTabSz="914400" eaLnBrk="1" fontAlgn="auto" latinLnBrk="0" hangingPunct="1">
                            <a:lnSpc>
                              <a:spcPct val="100000"/>
                            </a:lnSpc>
                            <a:spcBef>
                              <a:spcPts val="0"/>
                            </a:spcBef>
                            <a:spcAft>
                              <a:spcPts val="0"/>
                            </a:spcAft>
                            <a:buClrTx/>
                            <a:buSzTx/>
                            <a:buFontTx/>
                            <a:buNone/>
                            <a:tabLst/>
                            <a:defRPr/>
                          </a:pPr>
                          <a:r>
                            <a:rPr lang="es-MX" sz="1000" b="0" baseline="0">
                              <a:solidFill>
                                <a:schemeClr val="tx1"/>
                              </a:solidFill>
                              <a:latin typeface="+mn-lt"/>
                              <a:ea typeface="+mn-ea"/>
                              <a:cs typeface="+mn-cs"/>
                            </a:rPr>
                            <a:t>DIRECTORA GENERAL</a:t>
                          </a:r>
                          <a:endParaRPr lang="es-MX" sz="1000" b="0">
                            <a:solidFill>
                              <a:schemeClr val="tx1"/>
                            </a:solidFill>
                            <a:latin typeface="+mn-lt"/>
                            <a:ea typeface="+mn-ea"/>
                            <a:cs typeface="+mn-cs"/>
                          </a:endParaRPr>
                        </a:p>
                        <a:p>
                          <a:pPr algn="ctr"/>
                          <a:endParaRPr lang="es-MX" sz="900">
                            <a:effectLst/>
                          </a:endParaRPr>
                        </a:p>
                      </a:txBody>
                      <a:useSpRect/>
                    </a:txSp>
                    <a:style>
                      <a:lnRef idx="0">
                        <a:scrgbClr r="0" g="0" b="0"/>
                      </a:lnRef>
                      <a:fillRef idx="0">
                        <a:scrgbClr r="0" g="0" b="0"/>
                      </a:fillRef>
                      <a:effectRef idx="0">
                        <a:scrgbClr r="0" g="0" b="0"/>
                      </a:effectRef>
                      <a:fontRef idx="minor">
                        <a:schemeClr val="tx1"/>
                      </a:fontRef>
                    </a:style>
                  </a:sp>
                </lc:lockedCanvas>
              </a:graphicData>
            </a:graphic>
          </wp:inline>
        </w:drawing>
      </w:r>
      <w:r w:rsidRPr="001A7482">
        <w:rPr>
          <w:rFonts w:asciiTheme="minorHAnsi" w:hAnsiTheme="minorHAnsi" w:cstheme="minorHAnsi"/>
          <w:color w:val="000000"/>
          <w:sz w:val="20"/>
          <w:szCs w:val="20"/>
          <w:lang w:eastAsia="es-MX"/>
        </w:rPr>
        <w:t xml:space="preserve">                                     </w:t>
      </w:r>
      <w:r w:rsidRPr="001A7482">
        <w:rPr>
          <w:rFonts w:asciiTheme="minorHAnsi" w:hAnsiTheme="minorHAnsi" w:cstheme="minorHAnsi"/>
          <w:noProof/>
          <w:color w:val="000000"/>
          <w:sz w:val="20"/>
          <w:szCs w:val="20"/>
          <w:lang w:eastAsia="es-MX"/>
        </w:rPr>
        <w:drawing>
          <wp:inline distT="0" distB="0" distL="0" distR="0">
            <wp:extent cx="2154803" cy="691763"/>
            <wp:effectExtent l="0" t="0" r="0" b="0"/>
            <wp:docPr id="24" name="Objeto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64392" cy="574989"/>
                      <a:chOff x="0" y="0"/>
                      <a:chExt cx="1964392" cy="574989"/>
                    </a:xfrm>
                  </a:grpSpPr>
                  <a:sp>
                    <a:nvSpPr>
                      <a:cNvPr id="4" name="3 CuadroTexto"/>
                      <a:cNvSpPr txBox="1"/>
                    </a:nvSpPr>
                    <a:spPr>
                      <a:xfrm>
                        <a:off x="0" y="0"/>
                        <a:ext cx="1964392" cy="574989"/>
                      </a:xfrm>
                      <a:prstGeom prst="rect">
                        <a:avLst/>
                      </a:prstGeom>
                      <a:noFill/>
                    </a:spPr>
                    <a:txSp>
                      <a:txBody>
                        <a:bodyPr vertOverflow="clip" horzOverflow="clip"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pPr algn="ctr"/>
                          <a:r>
                            <a:rPr lang="es-MX" sz="900"/>
                            <a:t>_______________________________</a:t>
                          </a:r>
                        </a:p>
                        <a:p>
                          <a:pPr algn="ctr"/>
                          <a:r>
                            <a:rPr lang="es-MX" sz="1000" b="1" baseline="0">
                              <a:solidFill>
                                <a:schemeClr val="tx1"/>
                              </a:solidFill>
                              <a:effectLst/>
                              <a:latin typeface="+mn-lt"/>
                              <a:ea typeface="+mn-ea"/>
                              <a:cs typeface="+mn-cs"/>
                            </a:rPr>
                            <a:t>C.P. ALBERTO TERRONES CUELLAR</a:t>
                          </a:r>
                          <a:endParaRPr lang="es-MX" sz="1000">
                            <a:effectLst/>
                          </a:endParaRPr>
                        </a:p>
                        <a:p>
                          <a:pPr algn="ctr"/>
                          <a:r>
                            <a:rPr lang="es-MX" sz="1000" b="0" baseline="0">
                              <a:solidFill>
                                <a:schemeClr val="tx1"/>
                              </a:solidFill>
                              <a:effectLst/>
                              <a:latin typeface="+mn-lt"/>
                              <a:ea typeface="+mn-ea"/>
                              <a:cs typeface="+mn-cs"/>
                            </a:rPr>
                            <a:t>DIRECTOR DE ADMINISTRACIÓN</a:t>
                          </a:r>
                          <a:endParaRPr lang="es-MX" sz="1000" b="0">
                            <a:effectLst/>
                          </a:endParaRPr>
                        </a:p>
                      </a:txBody>
                      <a:useSpRect/>
                    </a:txSp>
                    <a:style>
                      <a:lnRef idx="0">
                        <a:scrgbClr r="0" g="0" b="0"/>
                      </a:lnRef>
                      <a:fillRef idx="0">
                        <a:scrgbClr r="0" g="0" b="0"/>
                      </a:fillRef>
                      <a:effectRef idx="0">
                        <a:scrgbClr r="0" g="0" b="0"/>
                      </a:effectRef>
                      <a:fontRef idx="minor">
                        <a:schemeClr val="tx1"/>
                      </a:fontRef>
                    </a:style>
                  </a:sp>
                </lc:lockedCanvas>
              </a:graphicData>
            </a:graphic>
          </wp:inline>
        </w:drawing>
      </w:r>
    </w:p>
    <w:tbl>
      <w:tblPr>
        <w:tblW w:w="14724" w:type="dxa"/>
        <w:tblInd w:w="70" w:type="dxa"/>
        <w:tblCellMar>
          <w:left w:w="70" w:type="dxa"/>
          <w:right w:w="70" w:type="dxa"/>
        </w:tblCellMar>
        <w:tblLook w:val="04A0"/>
      </w:tblPr>
      <w:tblGrid>
        <w:gridCol w:w="236"/>
        <w:gridCol w:w="1216"/>
        <w:gridCol w:w="1056"/>
        <w:gridCol w:w="1859"/>
        <w:gridCol w:w="1859"/>
        <w:gridCol w:w="1216"/>
        <w:gridCol w:w="1436"/>
        <w:gridCol w:w="1630"/>
        <w:gridCol w:w="1630"/>
        <w:gridCol w:w="1776"/>
        <w:gridCol w:w="1216"/>
      </w:tblGrid>
      <w:tr w:rsidR="00A22DAA" w:rsidRPr="001A7482" w:rsidTr="006D2CE2">
        <w:trPr>
          <w:trHeight w:val="360"/>
        </w:trPr>
        <w:tc>
          <w:tcPr>
            <w:tcW w:w="236" w:type="dxa"/>
            <w:tcBorders>
              <w:top w:val="nil"/>
              <w:left w:val="nil"/>
              <w:bottom w:val="nil"/>
              <w:right w:val="nil"/>
            </w:tcBorders>
            <w:shd w:val="clear" w:color="000000" w:fill="FFFFFF"/>
            <w:noWrap/>
            <w:vAlign w:val="bottom"/>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 </w:t>
            </w:r>
          </w:p>
        </w:tc>
        <w:tc>
          <w:tcPr>
            <w:tcW w:w="1216" w:type="dxa"/>
            <w:tcBorders>
              <w:top w:val="nil"/>
              <w:left w:val="nil"/>
              <w:bottom w:val="nil"/>
              <w:right w:val="nil"/>
            </w:tcBorders>
            <w:shd w:val="clear" w:color="auto" w:fill="auto"/>
            <w:noWrap/>
            <w:vAlign w:val="bottom"/>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p>
        </w:tc>
        <w:tc>
          <w:tcPr>
            <w:tcW w:w="1056" w:type="dxa"/>
            <w:tcBorders>
              <w:top w:val="nil"/>
              <w:left w:val="nil"/>
              <w:bottom w:val="nil"/>
              <w:right w:val="nil"/>
            </w:tcBorders>
            <w:shd w:val="clear" w:color="000000" w:fill="FFFFFF"/>
            <w:noWrap/>
            <w:hideMark/>
          </w:tcPr>
          <w:p w:rsidR="00A22DAA" w:rsidRPr="001A7482" w:rsidRDefault="00A22DAA" w:rsidP="006D2CE2">
            <w:pPr>
              <w:spacing w:after="0" w:line="240" w:lineRule="auto"/>
              <w:rPr>
                <w:rFonts w:asciiTheme="minorHAnsi" w:eastAsia="Times New Roman" w:hAnsiTheme="minorHAnsi" w:cstheme="minorHAnsi"/>
                <w:b/>
                <w:bCs/>
                <w:sz w:val="20"/>
                <w:szCs w:val="20"/>
                <w:lang w:eastAsia="es-MX"/>
              </w:rPr>
            </w:pPr>
            <w:r w:rsidRPr="001A7482">
              <w:rPr>
                <w:rFonts w:asciiTheme="minorHAnsi" w:eastAsia="Times New Roman" w:hAnsiTheme="minorHAnsi" w:cstheme="minorHAnsi"/>
                <w:b/>
                <w:bCs/>
                <w:sz w:val="20"/>
                <w:szCs w:val="20"/>
                <w:lang w:eastAsia="es-MX"/>
              </w:rPr>
              <w:t> </w:t>
            </w:r>
          </w:p>
        </w:tc>
        <w:tc>
          <w:tcPr>
            <w:tcW w:w="3436" w:type="dxa"/>
            <w:gridSpan w:val="2"/>
            <w:tcBorders>
              <w:top w:val="nil"/>
              <w:left w:val="nil"/>
              <w:bottom w:val="nil"/>
              <w:right w:val="nil"/>
            </w:tcBorders>
            <w:shd w:val="clear" w:color="000000" w:fill="FFFFFF"/>
            <w:noWrap/>
            <w:vAlign w:val="bottom"/>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 </w:t>
            </w:r>
            <w:r w:rsidRPr="001A7482">
              <w:rPr>
                <w:rFonts w:asciiTheme="minorHAnsi" w:eastAsia="Times New Roman" w:hAnsiTheme="minorHAnsi" w:cstheme="minorHAnsi"/>
                <w:noProof/>
                <w:color w:val="000000"/>
                <w:sz w:val="20"/>
                <w:szCs w:val="20"/>
                <w:lang w:eastAsia="es-MX"/>
              </w:rPr>
              <w:drawing>
                <wp:inline distT="0" distB="0" distL="0" distR="0">
                  <wp:extent cx="2242464" cy="546240"/>
                  <wp:effectExtent l="0" t="0" r="0" b="0"/>
                  <wp:docPr id="21" name="Objeto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242464" cy="546240"/>
                            <a:chOff x="0" y="0"/>
                            <a:chExt cx="2242464" cy="546240"/>
                          </a:xfrm>
                        </a:grpSpPr>
                        <a:sp>
                          <a:nvSpPr>
                            <a:cNvPr id="5" name="4 CuadroTexto"/>
                            <a:cNvSpPr txBox="1"/>
                          </a:nvSpPr>
                          <a:spPr>
                            <a:xfrm>
                              <a:off x="0" y="0"/>
                              <a:ext cx="2242464" cy="546240"/>
                            </a:xfrm>
                            <a:prstGeom prst="rect">
                              <a:avLst/>
                            </a:prstGeom>
                            <a:noFill/>
                          </a:spPr>
                          <a:txSp>
                            <a:txBody>
                              <a:bodyPr vertOverflow="clip" horzOverflow="clip" wrap="squar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pPr algn="ctr"/>
                                <a:r>
                                  <a:rPr lang="es-MX" sz="900"/>
                                  <a:t>_______________________________</a:t>
                                </a:r>
                              </a:p>
                              <a:p>
                                <a:pPr algn="ctr"/>
                                <a:r>
                                  <a:rPr lang="es-MX" sz="1000" b="1" baseline="0">
                                    <a:solidFill>
                                      <a:schemeClr val="tx1"/>
                                    </a:solidFill>
                                    <a:effectLst/>
                                    <a:latin typeface="+mn-lt"/>
                                    <a:ea typeface="+mn-ea"/>
                                    <a:cs typeface="+mn-cs"/>
                                  </a:rPr>
                                  <a:t>C.P. JOSE ALFREDO GONZALEZ QUINTO</a:t>
                                </a:r>
                                <a:endParaRPr lang="es-MX" sz="1000">
                                  <a:effectLst/>
                                </a:endParaRPr>
                              </a:p>
                              <a:p>
                                <a:pPr algn="ctr"/>
                                <a:r>
                                  <a:rPr lang="es-MX" sz="1000" b="0" baseline="0">
                                    <a:solidFill>
                                      <a:schemeClr val="tx1"/>
                                    </a:solidFill>
                                    <a:effectLst/>
                                    <a:latin typeface="+mn-lt"/>
                                    <a:ea typeface="+mn-ea"/>
                                    <a:cs typeface="+mn-cs"/>
                                  </a:rPr>
                                  <a:t>JEFE DEL DEPTO DE CONTABILIDAD</a:t>
                                </a:r>
                                <a:endParaRPr lang="es-MX" sz="1000" b="0">
                                  <a:effectLst/>
                                </a:endParaRPr>
                              </a:p>
                            </a:txBody>
                            <a:useSpRect/>
                          </a:txSp>
                          <a:style>
                            <a:lnRef idx="0">
                              <a:scrgbClr r="0" g="0" b="0"/>
                            </a:lnRef>
                            <a:fillRef idx="0">
                              <a:scrgbClr r="0" g="0" b="0"/>
                            </a:fillRef>
                            <a:effectRef idx="0">
                              <a:scrgbClr r="0" g="0" b="0"/>
                            </a:effectRef>
                            <a:fontRef idx="minor">
                              <a:schemeClr val="tx1"/>
                            </a:fontRef>
                          </a:style>
                        </a:sp>
                      </lc:lockedCanvas>
                    </a:graphicData>
                  </a:graphic>
                </wp:inline>
              </w:drawing>
            </w:r>
          </w:p>
        </w:tc>
        <w:tc>
          <w:tcPr>
            <w:tcW w:w="1216" w:type="dxa"/>
            <w:tcBorders>
              <w:top w:val="nil"/>
              <w:left w:val="nil"/>
              <w:bottom w:val="nil"/>
              <w:right w:val="nil"/>
            </w:tcBorders>
            <w:shd w:val="clear" w:color="000000" w:fill="FFFFFF"/>
            <w:noWrap/>
            <w:vAlign w:val="bottom"/>
            <w:hideMark/>
          </w:tcPr>
          <w:p w:rsidR="00A22DAA" w:rsidRPr="001A7482" w:rsidRDefault="00A22DAA" w:rsidP="006D2CE2">
            <w:pPr>
              <w:spacing w:after="0" w:line="240" w:lineRule="auto"/>
              <w:rPr>
                <w:rFonts w:asciiTheme="minorHAnsi" w:eastAsia="Times New Roman" w:hAnsiTheme="minorHAnsi" w:cstheme="minorHAnsi"/>
                <w:sz w:val="20"/>
                <w:szCs w:val="20"/>
                <w:lang w:eastAsia="es-MX"/>
              </w:rPr>
            </w:pPr>
            <w:r w:rsidRPr="001A7482">
              <w:rPr>
                <w:rFonts w:asciiTheme="minorHAnsi" w:eastAsia="Times New Roman" w:hAnsiTheme="minorHAnsi" w:cstheme="minorHAnsi"/>
                <w:sz w:val="20"/>
                <w:szCs w:val="20"/>
                <w:lang w:eastAsia="es-MX"/>
              </w:rPr>
              <w:t> </w:t>
            </w:r>
          </w:p>
        </w:tc>
        <w:tc>
          <w:tcPr>
            <w:tcW w:w="1436" w:type="dxa"/>
            <w:tcBorders>
              <w:top w:val="nil"/>
              <w:left w:val="nil"/>
              <w:bottom w:val="nil"/>
              <w:right w:val="nil"/>
            </w:tcBorders>
            <w:shd w:val="clear" w:color="000000" w:fill="FFFFFF"/>
            <w:noWrap/>
            <w:vAlign w:val="bottom"/>
            <w:hideMark/>
          </w:tcPr>
          <w:p w:rsidR="00A22DAA" w:rsidRPr="001A7482" w:rsidRDefault="00A22DAA" w:rsidP="006D2CE2">
            <w:pPr>
              <w:spacing w:after="0" w:line="240" w:lineRule="auto"/>
              <w:rPr>
                <w:rFonts w:asciiTheme="minorHAnsi" w:eastAsia="Times New Roman" w:hAnsiTheme="minorHAnsi" w:cstheme="minorHAnsi"/>
                <w:sz w:val="20"/>
                <w:szCs w:val="20"/>
                <w:lang w:eastAsia="es-MX"/>
              </w:rPr>
            </w:pPr>
            <w:r w:rsidRPr="001A7482">
              <w:rPr>
                <w:rFonts w:asciiTheme="minorHAnsi" w:eastAsia="Times New Roman" w:hAnsiTheme="minorHAnsi" w:cstheme="minorHAnsi"/>
                <w:sz w:val="20"/>
                <w:szCs w:val="20"/>
                <w:lang w:eastAsia="es-MX"/>
              </w:rPr>
              <w:t> </w:t>
            </w:r>
          </w:p>
        </w:tc>
        <w:tc>
          <w:tcPr>
            <w:tcW w:w="3136" w:type="dxa"/>
            <w:gridSpan w:val="2"/>
            <w:tcBorders>
              <w:top w:val="nil"/>
              <w:left w:val="nil"/>
              <w:bottom w:val="nil"/>
              <w:right w:val="nil"/>
            </w:tcBorders>
            <w:shd w:val="clear" w:color="auto" w:fill="auto"/>
            <w:noWrap/>
            <w:vAlign w:val="bottom"/>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p>
          <w:tbl>
            <w:tblPr>
              <w:tblW w:w="0" w:type="auto"/>
              <w:tblCellSpacing w:w="0" w:type="dxa"/>
              <w:tblCellMar>
                <w:left w:w="0" w:type="dxa"/>
                <w:right w:w="0" w:type="dxa"/>
              </w:tblCellMar>
              <w:tblLook w:val="04A0"/>
            </w:tblPr>
            <w:tblGrid>
              <w:gridCol w:w="3120"/>
            </w:tblGrid>
            <w:tr w:rsidR="00A22DAA" w:rsidRPr="001A7482" w:rsidTr="006D2CE2">
              <w:trPr>
                <w:trHeight w:val="360"/>
                <w:tblCellSpacing w:w="0" w:type="dxa"/>
              </w:trPr>
              <w:tc>
                <w:tcPr>
                  <w:tcW w:w="3120" w:type="dxa"/>
                  <w:tcBorders>
                    <w:top w:val="nil"/>
                    <w:left w:val="nil"/>
                    <w:bottom w:val="nil"/>
                    <w:right w:val="nil"/>
                  </w:tcBorders>
                  <w:shd w:val="clear" w:color="000000" w:fill="FFFFFF"/>
                  <w:noWrap/>
                  <w:vAlign w:val="bottom"/>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 </w:t>
                  </w:r>
                </w:p>
              </w:tc>
            </w:tr>
          </w:tbl>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p>
        </w:tc>
        <w:tc>
          <w:tcPr>
            <w:tcW w:w="1776" w:type="dxa"/>
            <w:tcBorders>
              <w:top w:val="nil"/>
              <w:left w:val="nil"/>
              <w:bottom w:val="nil"/>
              <w:right w:val="nil"/>
            </w:tcBorders>
            <w:shd w:val="clear" w:color="000000" w:fill="FFFFFF"/>
            <w:noWrap/>
            <w:hideMark/>
          </w:tcPr>
          <w:p w:rsidR="00A22DAA" w:rsidRPr="001A7482" w:rsidRDefault="00A22DAA" w:rsidP="006D2CE2">
            <w:pPr>
              <w:spacing w:after="0" w:line="240" w:lineRule="auto"/>
              <w:rPr>
                <w:rFonts w:asciiTheme="minorHAnsi" w:eastAsia="Times New Roman" w:hAnsiTheme="minorHAnsi" w:cstheme="minorHAnsi"/>
                <w:b/>
                <w:bCs/>
                <w:sz w:val="20"/>
                <w:szCs w:val="20"/>
                <w:lang w:eastAsia="es-MX"/>
              </w:rPr>
            </w:pPr>
            <w:r w:rsidRPr="001A7482">
              <w:rPr>
                <w:rFonts w:asciiTheme="minorHAnsi" w:eastAsia="Times New Roman" w:hAnsiTheme="minorHAnsi" w:cstheme="minorHAnsi"/>
                <w:b/>
                <w:bCs/>
                <w:sz w:val="20"/>
                <w:szCs w:val="20"/>
                <w:lang w:eastAsia="es-MX"/>
              </w:rPr>
              <w:t> </w:t>
            </w:r>
          </w:p>
        </w:tc>
        <w:tc>
          <w:tcPr>
            <w:tcW w:w="1216" w:type="dxa"/>
            <w:tcBorders>
              <w:top w:val="nil"/>
              <w:left w:val="nil"/>
              <w:bottom w:val="nil"/>
              <w:right w:val="nil"/>
            </w:tcBorders>
            <w:shd w:val="clear" w:color="000000" w:fill="FFFFFF"/>
            <w:noWrap/>
            <w:vAlign w:val="bottom"/>
            <w:hideMark/>
          </w:tcPr>
          <w:p w:rsidR="00A22DAA" w:rsidRPr="001A7482" w:rsidRDefault="00A22DAA" w:rsidP="006D2CE2">
            <w:pPr>
              <w:spacing w:after="0" w:line="240" w:lineRule="auto"/>
              <w:rPr>
                <w:rFonts w:asciiTheme="minorHAnsi" w:eastAsia="Times New Roman" w:hAnsiTheme="minorHAnsi" w:cstheme="minorHAnsi"/>
                <w:sz w:val="20"/>
                <w:szCs w:val="20"/>
                <w:lang w:eastAsia="es-MX"/>
              </w:rPr>
            </w:pPr>
            <w:r w:rsidRPr="001A7482">
              <w:rPr>
                <w:rFonts w:asciiTheme="minorHAnsi" w:eastAsia="Times New Roman" w:hAnsiTheme="minorHAnsi" w:cstheme="minorHAnsi"/>
                <w:sz w:val="20"/>
                <w:szCs w:val="20"/>
                <w:lang w:eastAsia="es-MX"/>
              </w:rPr>
              <w:t> </w:t>
            </w:r>
          </w:p>
        </w:tc>
      </w:tr>
      <w:tr w:rsidR="00A22DAA" w:rsidRPr="001A7482" w:rsidTr="006D2CE2">
        <w:trPr>
          <w:trHeight w:val="300"/>
        </w:trPr>
        <w:tc>
          <w:tcPr>
            <w:tcW w:w="236" w:type="dxa"/>
            <w:tcBorders>
              <w:top w:val="nil"/>
              <w:left w:val="nil"/>
              <w:bottom w:val="nil"/>
              <w:right w:val="nil"/>
            </w:tcBorders>
            <w:shd w:val="clear" w:color="000000" w:fill="FFFFFF"/>
            <w:noWrap/>
            <w:vAlign w:val="bottom"/>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 </w:t>
            </w:r>
          </w:p>
        </w:tc>
        <w:tc>
          <w:tcPr>
            <w:tcW w:w="1216" w:type="dxa"/>
            <w:tcBorders>
              <w:top w:val="nil"/>
              <w:left w:val="nil"/>
              <w:bottom w:val="nil"/>
              <w:right w:val="nil"/>
            </w:tcBorders>
            <w:shd w:val="clear" w:color="000000" w:fill="FFFFFF"/>
            <w:noWrap/>
            <w:vAlign w:val="bottom"/>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 </w:t>
            </w:r>
          </w:p>
        </w:tc>
        <w:tc>
          <w:tcPr>
            <w:tcW w:w="1056" w:type="dxa"/>
            <w:tcBorders>
              <w:top w:val="nil"/>
              <w:left w:val="nil"/>
              <w:bottom w:val="nil"/>
              <w:right w:val="nil"/>
            </w:tcBorders>
            <w:shd w:val="clear" w:color="000000" w:fill="FFFFFF"/>
            <w:noWrap/>
            <w:vAlign w:val="bottom"/>
            <w:hideMark/>
          </w:tcPr>
          <w:p w:rsidR="00A22DAA" w:rsidRPr="001A7482" w:rsidRDefault="00A22DAA" w:rsidP="006D2CE2">
            <w:pPr>
              <w:spacing w:after="0" w:line="240" w:lineRule="auto"/>
              <w:rPr>
                <w:rFonts w:asciiTheme="minorHAnsi" w:eastAsia="Times New Roman" w:hAnsiTheme="minorHAnsi" w:cstheme="minorHAnsi"/>
                <w:sz w:val="20"/>
                <w:szCs w:val="20"/>
                <w:lang w:eastAsia="es-MX"/>
              </w:rPr>
            </w:pPr>
            <w:r w:rsidRPr="001A7482">
              <w:rPr>
                <w:rFonts w:asciiTheme="minorHAnsi" w:eastAsia="Times New Roman" w:hAnsiTheme="minorHAnsi" w:cstheme="minorHAnsi"/>
                <w:sz w:val="20"/>
                <w:szCs w:val="20"/>
                <w:lang w:eastAsia="es-MX"/>
              </w:rPr>
              <w:t> </w:t>
            </w:r>
          </w:p>
        </w:tc>
        <w:tc>
          <w:tcPr>
            <w:tcW w:w="3436" w:type="dxa"/>
            <w:gridSpan w:val="2"/>
            <w:tcBorders>
              <w:top w:val="nil"/>
              <w:left w:val="nil"/>
              <w:bottom w:val="nil"/>
              <w:right w:val="nil"/>
            </w:tcBorders>
            <w:shd w:val="clear" w:color="000000" w:fill="FFFFFF"/>
            <w:hideMark/>
          </w:tcPr>
          <w:p w:rsidR="00A22DAA" w:rsidRPr="001A7482" w:rsidRDefault="00A22DAA" w:rsidP="006D2CE2">
            <w:pPr>
              <w:spacing w:after="0" w:line="240" w:lineRule="auto"/>
              <w:jc w:val="center"/>
              <w:rPr>
                <w:rFonts w:asciiTheme="minorHAnsi" w:eastAsia="Times New Roman" w:hAnsiTheme="minorHAnsi" w:cstheme="minorHAnsi"/>
                <w:sz w:val="20"/>
                <w:szCs w:val="20"/>
                <w:lang w:eastAsia="es-MX"/>
              </w:rPr>
            </w:pPr>
            <w:r w:rsidRPr="001A7482">
              <w:rPr>
                <w:rFonts w:asciiTheme="minorHAnsi" w:eastAsia="Times New Roman" w:hAnsiTheme="minorHAnsi" w:cstheme="minorHAnsi"/>
                <w:sz w:val="20"/>
                <w:szCs w:val="20"/>
                <w:lang w:eastAsia="es-MX"/>
              </w:rPr>
              <w:t> </w:t>
            </w:r>
          </w:p>
          <w:p w:rsidR="00A22DAA" w:rsidRPr="001A7482" w:rsidRDefault="00A22DAA" w:rsidP="006D2CE2">
            <w:pPr>
              <w:spacing w:after="0" w:line="240" w:lineRule="auto"/>
              <w:jc w:val="center"/>
              <w:rPr>
                <w:rFonts w:asciiTheme="minorHAnsi" w:eastAsia="Times New Roman" w:hAnsiTheme="minorHAnsi" w:cstheme="minorHAnsi"/>
                <w:sz w:val="20"/>
                <w:szCs w:val="20"/>
                <w:lang w:eastAsia="es-MX"/>
              </w:rPr>
            </w:pPr>
          </w:p>
          <w:p w:rsidR="00A22DAA" w:rsidRDefault="00A22DAA" w:rsidP="006D2CE2">
            <w:pPr>
              <w:spacing w:after="0" w:line="240" w:lineRule="auto"/>
              <w:jc w:val="center"/>
              <w:rPr>
                <w:rFonts w:asciiTheme="minorHAnsi" w:eastAsia="Times New Roman" w:hAnsiTheme="minorHAnsi" w:cstheme="minorHAnsi"/>
                <w:sz w:val="20"/>
                <w:szCs w:val="20"/>
                <w:lang w:eastAsia="es-MX"/>
              </w:rPr>
            </w:pPr>
          </w:p>
          <w:p w:rsidR="00A22DAA" w:rsidRDefault="00A22DAA" w:rsidP="006D2CE2">
            <w:pPr>
              <w:spacing w:after="0" w:line="240" w:lineRule="auto"/>
              <w:jc w:val="center"/>
              <w:rPr>
                <w:rFonts w:asciiTheme="minorHAnsi" w:eastAsia="Times New Roman" w:hAnsiTheme="minorHAnsi" w:cstheme="minorHAnsi"/>
                <w:sz w:val="20"/>
                <w:szCs w:val="20"/>
                <w:lang w:eastAsia="es-MX"/>
              </w:rPr>
            </w:pPr>
          </w:p>
          <w:p w:rsidR="00A22DAA" w:rsidRDefault="00A22DAA" w:rsidP="006D2CE2">
            <w:pPr>
              <w:spacing w:after="0" w:line="240" w:lineRule="auto"/>
              <w:jc w:val="center"/>
              <w:rPr>
                <w:rFonts w:asciiTheme="minorHAnsi" w:eastAsia="Times New Roman" w:hAnsiTheme="minorHAnsi" w:cstheme="minorHAnsi"/>
                <w:sz w:val="20"/>
                <w:szCs w:val="20"/>
                <w:lang w:eastAsia="es-MX"/>
              </w:rPr>
            </w:pPr>
          </w:p>
          <w:p w:rsidR="00A22DAA" w:rsidRPr="001A7482" w:rsidRDefault="00A22DAA" w:rsidP="006D2CE2">
            <w:pPr>
              <w:spacing w:after="0" w:line="240" w:lineRule="auto"/>
              <w:jc w:val="center"/>
              <w:rPr>
                <w:rFonts w:asciiTheme="minorHAnsi" w:eastAsia="Times New Roman" w:hAnsiTheme="minorHAnsi" w:cstheme="minorHAnsi"/>
                <w:sz w:val="20"/>
                <w:szCs w:val="20"/>
                <w:lang w:eastAsia="es-MX"/>
              </w:rPr>
            </w:pPr>
          </w:p>
        </w:tc>
        <w:tc>
          <w:tcPr>
            <w:tcW w:w="1216" w:type="dxa"/>
            <w:tcBorders>
              <w:top w:val="nil"/>
              <w:left w:val="nil"/>
              <w:bottom w:val="nil"/>
              <w:right w:val="nil"/>
            </w:tcBorders>
            <w:shd w:val="clear" w:color="000000" w:fill="FFFFFF"/>
            <w:noWrap/>
            <w:hideMark/>
          </w:tcPr>
          <w:p w:rsidR="00A22DAA" w:rsidRPr="001A7482" w:rsidRDefault="00A22DAA" w:rsidP="006D2CE2">
            <w:pPr>
              <w:spacing w:after="0" w:line="240" w:lineRule="auto"/>
              <w:rPr>
                <w:rFonts w:asciiTheme="minorHAnsi" w:eastAsia="Times New Roman" w:hAnsiTheme="minorHAnsi" w:cstheme="minorHAnsi"/>
                <w:sz w:val="20"/>
                <w:szCs w:val="20"/>
                <w:lang w:eastAsia="es-MX"/>
              </w:rPr>
            </w:pPr>
            <w:r w:rsidRPr="001A7482">
              <w:rPr>
                <w:rFonts w:asciiTheme="minorHAnsi" w:eastAsia="Times New Roman" w:hAnsiTheme="minorHAnsi" w:cstheme="minorHAnsi"/>
                <w:sz w:val="20"/>
                <w:szCs w:val="20"/>
                <w:lang w:eastAsia="es-MX"/>
              </w:rPr>
              <w:t> </w:t>
            </w:r>
          </w:p>
        </w:tc>
        <w:tc>
          <w:tcPr>
            <w:tcW w:w="1436" w:type="dxa"/>
            <w:tcBorders>
              <w:top w:val="nil"/>
              <w:left w:val="nil"/>
              <w:bottom w:val="nil"/>
              <w:right w:val="nil"/>
            </w:tcBorders>
            <w:shd w:val="clear" w:color="000000" w:fill="FFFFFF"/>
            <w:noWrap/>
            <w:hideMark/>
          </w:tcPr>
          <w:p w:rsidR="00A22DAA" w:rsidRPr="001A7482" w:rsidRDefault="00A22DAA" w:rsidP="006D2CE2">
            <w:pPr>
              <w:spacing w:after="0" w:line="240" w:lineRule="auto"/>
              <w:rPr>
                <w:rFonts w:asciiTheme="minorHAnsi" w:eastAsia="Times New Roman" w:hAnsiTheme="minorHAnsi" w:cstheme="minorHAnsi"/>
                <w:sz w:val="20"/>
                <w:szCs w:val="20"/>
                <w:lang w:eastAsia="es-MX"/>
              </w:rPr>
            </w:pPr>
            <w:r w:rsidRPr="001A7482">
              <w:rPr>
                <w:rFonts w:asciiTheme="minorHAnsi" w:eastAsia="Times New Roman" w:hAnsiTheme="minorHAnsi" w:cstheme="minorHAnsi"/>
                <w:sz w:val="20"/>
                <w:szCs w:val="20"/>
                <w:lang w:eastAsia="es-MX"/>
              </w:rPr>
              <w:t> </w:t>
            </w:r>
          </w:p>
        </w:tc>
        <w:tc>
          <w:tcPr>
            <w:tcW w:w="3136" w:type="dxa"/>
            <w:gridSpan w:val="2"/>
            <w:tcBorders>
              <w:top w:val="nil"/>
              <w:left w:val="nil"/>
              <w:bottom w:val="nil"/>
              <w:right w:val="nil"/>
            </w:tcBorders>
            <w:shd w:val="clear" w:color="000000" w:fill="FFFFFF"/>
            <w:hideMark/>
          </w:tcPr>
          <w:p w:rsidR="00A22DAA" w:rsidRPr="001A7482" w:rsidRDefault="00A22DAA" w:rsidP="006D2CE2">
            <w:pPr>
              <w:spacing w:after="0" w:line="240" w:lineRule="auto"/>
              <w:jc w:val="center"/>
              <w:rPr>
                <w:rFonts w:asciiTheme="minorHAnsi" w:eastAsia="Times New Roman" w:hAnsiTheme="minorHAnsi" w:cstheme="minorHAnsi"/>
                <w:sz w:val="20"/>
                <w:szCs w:val="20"/>
                <w:lang w:eastAsia="es-MX"/>
              </w:rPr>
            </w:pPr>
            <w:r w:rsidRPr="001A7482">
              <w:rPr>
                <w:rFonts w:asciiTheme="minorHAnsi" w:eastAsia="Times New Roman" w:hAnsiTheme="minorHAnsi" w:cstheme="minorHAnsi"/>
                <w:sz w:val="20"/>
                <w:szCs w:val="20"/>
                <w:lang w:eastAsia="es-MX"/>
              </w:rPr>
              <w:t> </w:t>
            </w:r>
          </w:p>
        </w:tc>
        <w:tc>
          <w:tcPr>
            <w:tcW w:w="1776" w:type="dxa"/>
            <w:tcBorders>
              <w:top w:val="nil"/>
              <w:left w:val="nil"/>
              <w:bottom w:val="nil"/>
              <w:right w:val="nil"/>
            </w:tcBorders>
            <w:shd w:val="clear" w:color="000000" w:fill="FFFFFF"/>
            <w:noWrap/>
            <w:hideMark/>
          </w:tcPr>
          <w:p w:rsidR="00A22DAA" w:rsidRPr="001A7482" w:rsidRDefault="00A22DAA" w:rsidP="006D2CE2">
            <w:pPr>
              <w:spacing w:after="0" w:line="240" w:lineRule="auto"/>
              <w:rPr>
                <w:rFonts w:asciiTheme="minorHAnsi" w:eastAsia="Times New Roman" w:hAnsiTheme="minorHAnsi" w:cstheme="minorHAnsi"/>
                <w:b/>
                <w:bCs/>
                <w:sz w:val="20"/>
                <w:szCs w:val="20"/>
                <w:lang w:eastAsia="es-MX"/>
              </w:rPr>
            </w:pPr>
            <w:r w:rsidRPr="001A7482">
              <w:rPr>
                <w:rFonts w:asciiTheme="minorHAnsi" w:eastAsia="Times New Roman" w:hAnsiTheme="minorHAnsi" w:cstheme="minorHAnsi"/>
                <w:b/>
                <w:bCs/>
                <w:sz w:val="20"/>
                <w:szCs w:val="20"/>
                <w:lang w:eastAsia="es-MX"/>
              </w:rPr>
              <w:t> </w:t>
            </w:r>
          </w:p>
        </w:tc>
        <w:tc>
          <w:tcPr>
            <w:tcW w:w="1216" w:type="dxa"/>
            <w:tcBorders>
              <w:top w:val="nil"/>
              <w:left w:val="nil"/>
              <w:bottom w:val="nil"/>
              <w:right w:val="nil"/>
            </w:tcBorders>
            <w:shd w:val="clear" w:color="000000" w:fill="FFFFFF"/>
            <w:noWrap/>
            <w:vAlign w:val="bottom"/>
            <w:hideMark/>
          </w:tcPr>
          <w:p w:rsidR="00A22DAA" w:rsidRPr="001A7482" w:rsidRDefault="00A22DAA" w:rsidP="006D2CE2">
            <w:pPr>
              <w:spacing w:after="0" w:line="240" w:lineRule="auto"/>
              <w:rPr>
                <w:rFonts w:asciiTheme="minorHAnsi" w:eastAsia="Times New Roman" w:hAnsiTheme="minorHAnsi" w:cstheme="minorHAnsi"/>
                <w:sz w:val="20"/>
                <w:szCs w:val="20"/>
                <w:lang w:eastAsia="es-MX"/>
              </w:rPr>
            </w:pPr>
            <w:r w:rsidRPr="001A7482">
              <w:rPr>
                <w:rFonts w:asciiTheme="minorHAnsi" w:eastAsia="Times New Roman" w:hAnsiTheme="minorHAnsi" w:cstheme="minorHAnsi"/>
                <w:sz w:val="20"/>
                <w:szCs w:val="20"/>
                <w:lang w:eastAsia="es-MX"/>
              </w:rPr>
              <w:t> </w:t>
            </w:r>
          </w:p>
        </w:tc>
      </w:tr>
      <w:tr w:rsidR="00A22DAA" w:rsidRPr="001A7482" w:rsidTr="006D2CE2">
        <w:trPr>
          <w:trHeight w:val="300"/>
        </w:trPr>
        <w:tc>
          <w:tcPr>
            <w:tcW w:w="236" w:type="dxa"/>
            <w:tcBorders>
              <w:top w:val="nil"/>
              <w:left w:val="nil"/>
              <w:bottom w:val="nil"/>
              <w:right w:val="nil"/>
            </w:tcBorders>
            <w:shd w:val="clear" w:color="000000" w:fill="FFFFFF"/>
            <w:noWrap/>
            <w:vAlign w:val="bottom"/>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p>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p>
          <w:p w:rsidR="00A22DAA" w:rsidRDefault="00A22DAA" w:rsidP="006D2CE2">
            <w:pPr>
              <w:spacing w:after="0" w:line="240" w:lineRule="auto"/>
              <w:rPr>
                <w:rFonts w:asciiTheme="minorHAnsi" w:eastAsia="Times New Roman" w:hAnsiTheme="minorHAnsi" w:cstheme="minorHAnsi"/>
                <w:color w:val="000000"/>
                <w:sz w:val="20"/>
                <w:szCs w:val="20"/>
                <w:lang w:eastAsia="es-MX"/>
              </w:rPr>
            </w:pPr>
          </w:p>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p>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p>
          <w:p w:rsidR="00A22DAA" w:rsidRDefault="00A22DAA" w:rsidP="006D2CE2">
            <w:pPr>
              <w:spacing w:after="0" w:line="240" w:lineRule="auto"/>
              <w:jc w:val="both"/>
              <w:rPr>
                <w:rFonts w:asciiTheme="minorHAnsi" w:eastAsia="Times New Roman" w:hAnsiTheme="minorHAnsi" w:cstheme="minorHAnsi"/>
                <w:color w:val="000000"/>
                <w:sz w:val="20"/>
                <w:szCs w:val="20"/>
                <w:lang w:eastAsia="es-MX"/>
              </w:rPr>
            </w:pPr>
          </w:p>
          <w:p w:rsidR="004414A1" w:rsidRDefault="004414A1" w:rsidP="006D2CE2">
            <w:pPr>
              <w:spacing w:after="0" w:line="240" w:lineRule="auto"/>
              <w:jc w:val="both"/>
              <w:rPr>
                <w:rFonts w:asciiTheme="minorHAnsi" w:eastAsia="Times New Roman" w:hAnsiTheme="minorHAnsi" w:cstheme="minorHAnsi"/>
                <w:color w:val="000000"/>
                <w:sz w:val="20"/>
                <w:szCs w:val="20"/>
                <w:lang w:eastAsia="es-MX"/>
              </w:rPr>
            </w:pPr>
          </w:p>
          <w:p w:rsidR="004414A1" w:rsidRPr="001A7482" w:rsidRDefault="004414A1" w:rsidP="006D2CE2">
            <w:pPr>
              <w:spacing w:after="0" w:line="240" w:lineRule="auto"/>
              <w:jc w:val="both"/>
              <w:rPr>
                <w:rFonts w:asciiTheme="minorHAnsi" w:eastAsia="Times New Roman" w:hAnsiTheme="minorHAnsi" w:cstheme="minorHAnsi"/>
                <w:color w:val="000000"/>
                <w:sz w:val="20"/>
                <w:szCs w:val="20"/>
                <w:lang w:eastAsia="es-MX"/>
              </w:rPr>
            </w:pPr>
          </w:p>
        </w:tc>
        <w:tc>
          <w:tcPr>
            <w:tcW w:w="1216" w:type="dxa"/>
            <w:tcBorders>
              <w:top w:val="nil"/>
              <w:left w:val="nil"/>
              <w:bottom w:val="nil"/>
              <w:right w:val="nil"/>
            </w:tcBorders>
            <w:shd w:val="clear" w:color="000000" w:fill="FFFFFF"/>
            <w:noWrap/>
            <w:vAlign w:val="bottom"/>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lastRenderedPageBreak/>
              <w:t> </w:t>
            </w:r>
          </w:p>
        </w:tc>
        <w:tc>
          <w:tcPr>
            <w:tcW w:w="1056" w:type="dxa"/>
            <w:tcBorders>
              <w:top w:val="nil"/>
              <w:left w:val="nil"/>
              <w:bottom w:val="nil"/>
              <w:right w:val="nil"/>
            </w:tcBorders>
            <w:shd w:val="clear" w:color="000000" w:fill="FFFFFF"/>
            <w:noWrap/>
            <w:vAlign w:val="bottom"/>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 </w:t>
            </w:r>
          </w:p>
        </w:tc>
        <w:tc>
          <w:tcPr>
            <w:tcW w:w="1718" w:type="dxa"/>
            <w:tcBorders>
              <w:top w:val="nil"/>
              <w:left w:val="nil"/>
              <w:bottom w:val="nil"/>
              <w:right w:val="nil"/>
            </w:tcBorders>
            <w:shd w:val="clear" w:color="000000" w:fill="FFFFFF"/>
            <w:noWrap/>
            <w:vAlign w:val="bottom"/>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 </w:t>
            </w:r>
          </w:p>
        </w:tc>
        <w:tc>
          <w:tcPr>
            <w:tcW w:w="1718" w:type="dxa"/>
            <w:tcBorders>
              <w:top w:val="nil"/>
              <w:left w:val="nil"/>
              <w:bottom w:val="nil"/>
              <w:right w:val="nil"/>
            </w:tcBorders>
            <w:shd w:val="clear" w:color="000000" w:fill="FFFFFF"/>
            <w:noWrap/>
            <w:vAlign w:val="bottom"/>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 </w:t>
            </w:r>
          </w:p>
        </w:tc>
        <w:tc>
          <w:tcPr>
            <w:tcW w:w="1216" w:type="dxa"/>
            <w:tcBorders>
              <w:top w:val="nil"/>
              <w:left w:val="nil"/>
              <w:bottom w:val="nil"/>
              <w:right w:val="nil"/>
            </w:tcBorders>
            <w:shd w:val="clear" w:color="000000" w:fill="FFFFFF"/>
            <w:noWrap/>
            <w:vAlign w:val="bottom"/>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 </w:t>
            </w:r>
          </w:p>
        </w:tc>
        <w:tc>
          <w:tcPr>
            <w:tcW w:w="1436" w:type="dxa"/>
            <w:tcBorders>
              <w:top w:val="nil"/>
              <w:left w:val="nil"/>
              <w:bottom w:val="nil"/>
              <w:right w:val="nil"/>
            </w:tcBorders>
            <w:shd w:val="clear" w:color="000000" w:fill="FFFFFF"/>
            <w:noWrap/>
            <w:vAlign w:val="bottom"/>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 </w:t>
            </w:r>
          </w:p>
        </w:tc>
        <w:tc>
          <w:tcPr>
            <w:tcW w:w="1568" w:type="dxa"/>
            <w:tcBorders>
              <w:top w:val="nil"/>
              <w:left w:val="nil"/>
              <w:bottom w:val="nil"/>
              <w:right w:val="nil"/>
            </w:tcBorders>
            <w:shd w:val="clear" w:color="000000" w:fill="FFFFFF"/>
            <w:noWrap/>
            <w:vAlign w:val="bottom"/>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 </w:t>
            </w:r>
          </w:p>
        </w:tc>
        <w:tc>
          <w:tcPr>
            <w:tcW w:w="1568" w:type="dxa"/>
            <w:tcBorders>
              <w:top w:val="nil"/>
              <w:left w:val="nil"/>
              <w:bottom w:val="nil"/>
              <w:right w:val="nil"/>
            </w:tcBorders>
            <w:shd w:val="clear" w:color="000000" w:fill="FFFFFF"/>
            <w:noWrap/>
            <w:vAlign w:val="bottom"/>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 </w:t>
            </w:r>
          </w:p>
        </w:tc>
        <w:tc>
          <w:tcPr>
            <w:tcW w:w="1776" w:type="dxa"/>
            <w:tcBorders>
              <w:top w:val="nil"/>
              <w:left w:val="nil"/>
              <w:bottom w:val="nil"/>
              <w:right w:val="nil"/>
            </w:tcBorders>
            <w:shd w:val="clear" w:color="000000" w:fill="FFFFFF"/>
            <w:noWrap/>
            <w:vAlign w:val="bottom"/>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 </w:t>
            </w:r>
          </w:p>
        </w:tc>
        <w:tc>
          <w:tcPr>
            <w:tcW w:w="1216" w:type="dxa"/>
            <w:tcBorders>
              <w:top w:val="nil"/>
              <w:left w:val="nil"/>
              <w:bottom w:val="nil"/>
              <w:right w:val="nil"/>
            </w:tcBorders>
            <w:shd w:val="clear" w:color="000000" w:fill="FFFFFF"/>
            <w:noWrap/>
            <w:vAlign w:val="bottom"/>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 </w:t>
            </w:r>
          </w:p>
        </w:tc>
      </w:tr>
    </w:tbl>
    <w:p w:rsidR="00A22DAA" w:rsidRPr="001A7482" w:rsidRDefault="00A22DAA" w:rsidP="00A22DAA">
      <w:pPr>
        <w:pStyle w:val="Texto"/>
        <w:spacing w:after="0" w:line="240" w:lineRule="exact"/>
        <w:ind w:firstLine="0"/>
        <w:jc w:val="center"/>
        <w:rPr>
          <w:rFonts w:asciiTheme="minorHAnsi" w:hAnsiTheme="minorHAnsi" w:cstheme="minorHAnsi"/>
          <w:sz w:val="20"/>
        </w:rPr>
      </w:pPr>
      <w:r w:rsidRPr="001A7482">
        <w:rPr>
          <w:rFonts w:asciiTheme="minorHAnsi" w:hAnsiTheme="minorHAnsi" w:cstheme="minorHAnsi"/>
          <w:b/>
          <w:sz w:val="20"/>
        </w:rPr>
        <w:lastRenderedPageBreak/>
        <w:t xml:space="preserve">b) </w:t>
      </w:r>
      <w:r w:rsidRPr="001A7482">
        <w:rPr>
          <w:rFonts w:asciiTheme="minorHAnsi" w:hAnsiTheme="minorHAnsi" w:cstheme="minorHAnsi"/>
          <w:b/>
          <w:sz w:val="20"/>
          <w:lang w:val="es-MX"/>
        </w:rPr>
        <w:t>NOTAS DE MEMORIA (CUENTAS DE ORDEN)</w:t>
      </w:r>
    </w:p>
    <w:p w:rsidR="00A22DAA" w:rsidRPr="001A7482" w:rsidRDefault="00A22DAA" w:rsidP="00A22DAA">
      <w:pPr>
        <w:pStyle w:val="Prrafodelista"/>
        <w:autoSpaceDE w:val="0"/>
        <w:autoSpaceDN w:val="0"/>
        <w:adjustRightInd w:val="0"/>
        <w:spacing w:after="0" w:line="240" w:lineRule="auto"/>
        <w:ind w:left="0"/>
        <w:jc w:val="both"/>
        <w:rPr>
          <w:rFonts w:asciiTheme="minorHAnsi" w:hAnsiTheme="minorHAnsi" w:cstheme="minorHAnsi"/>
          <w:sz w:val="20"/>
          <w:szCs w:val="20"/>
        </w:rPr>
      </w:pPr>
      <w:r w:rsidRPr="001A7482">
        <w:rPr>
          <w:rFonts w:asciiTheme="minorHAnsi" w:hAnsiTheme="minorHAnsi" w:cstheme="minorHAnsi"/>
          <w:sz w:val="20"/>
          <w:szCs w:val="20"/>
        </w:rPr>
        <w:t>La depreciación acumulada que se presenta en el Estado de Situación Financiera al 31 de diciembre de 2022. Comprende solo los bienes adquiridos a partir del 1 de enero del 2011, en virtud de que los bienes adquiridos con fecha anterior a la señalada, ya fueron aplicados al gasto, según la normatividad  que aplicaba en esos ejercicios fiscales.</w:t>
      </w:r>
    </w:p>
    <w:p w:rsidR="00A22DAA" w:rsidRPr="001A7482" w:rsidRDefault="00A22DAA" w:rsidP="00A22DAA">
      <w:pPr>
        <w:pStyle w:val="Prrafodelista"/>
        <w:autoSpaceDE w:val="0"/>
        <w:autoSpaceDN w:val="0"/>
        <w:adjustRightInd w:val="0"/>
        <w:spacing w:after="0" w:line="240" w:lineRule="auto"/>
        <w:ind w:left="0"/>
        <w:rPr>
          <w:rFonts w:asciiTheme="minorHAnsi" w:hAnsiTheme="minorHAnsi" w:cstheme="minorHAnsi"/>
          <w:sz w:val="20"/>
          <w:szCs w:val="20"/>
        </w:rPr>
      </w:pPr>
      <w:r w:rsidRPr="001A7482">
        <w:rPr>
          <w:rFonts w:asciiTheme="minorHAnsi" w:hAnsiTheme="minorHAnsi" w:cstheme="minorHAnsi"/>
          <w:sz w:val="20"/>
          <w:szCs w:val="20"/>
        </w:rPr>
        <w:t>El Activo fijo recibido en comodato que se presenta en cuentas de orden, corresponde a bienes de la Secretaría de Finanzas que se encuentran en los CENDIS.</w:t>
      </w:r>
    </w:p>
    <w:p w:rsidR="00A22DAA" w:rsidRPr="001A7482" w:rsidRDefault="00A22DAA" w:rsidP="00A22DAA">
      <w:pPr>
        <w:pStyle w:val="Texto"/>
        <w:spacing w:after="0" w:line="240" w:lineRule="exact"/>
        <w:rPr>
          <w:rFonts w:asciiTheme="minorHAnsi" w:hAnsiTheme="minorHAnsi" w:cstheme="minorHAnsi"/>
          <w:sz w:val="20"/>
          <w:lang w:val="es-MX"/>
        </w:rPr>
      </w:pPr>
    </w:p>
    <w:p w:rsidR="00A22DAA" w:rsidRPr="001A7482" w:rsidRDefault="00A22DAA" w:rsidP="00A22DAA">
      <w:pPr>
        <w:pStyle w:val="Texto"/>
        <w:spacing w:after="0" w:line="240" w:lineRule="exact"/>
        <w:rPr>
          <w:rFonts w:asciiTheme="minorHAnsi" w:hAnsiTheme="minorHAnsi" w:cstheme="minorHAnsi"/>
          <w:b/>
          <w:sz w:val="20"/>
        </w:rPr>
      </w:pPr>
      <w:r w:rsidRPr="001A7482">
        <w:rPr>
          <w:rFonts w:asciiTheme="minorHAnsi" w:hAnsiTheme="minorHAnsi" w:cstheme="minorHAnsi"/>
          <w:b/>
          <w:sz w:val="20"/>
        </w:rPr>
        <w:t>Cuentas de Orden Contables y Presupuestarias:</w:t>
      </w:r>
    </w:p>
    <w:p w:rsidR="00A22DAA" w:rsidRPr="001A7482" w:rsidRDefault="00A22DAA" w:rsidP="00A22DAA">
      <w:pPr>
        <w:pStyle w:val="Prrafodelista"/>
        <w:autoSpaceDE w:val="0"/>
        <w:autoSpaceDN w:val="0"/>
        <w:adjustRightInd w:val="0"/>
        <w:spacing w:after="0" w:line="240" w:lineRule="auto"/>
        <w:ind w:left="0"/>
        <w:jc w:val="both"/>
        <w:rPr>
          <w:rFonts w:asciiTheme="minorHAnsi" w:hAnsiTheme="minorHAnsi" w:cstheme="minorHAnsi"/>
          <w:sz w:val="20"/>
          <w:szCs w:val="20"/>
        </w:rPr>
      </w:pPr>
      <w:r w:rsidRPr="001A7482">
        <w:rPr>
          <w:rFonts w:asciiTheme="minorHAnsi" w:hAnsiTheme="minorHAnsi" w:cstheme="minorHAnsi"/>
          <w:sz w:val="20"/>
          <w:szCs w:val="20"/>
        </w:rPr>
        <w:t>Las Cuentas de orden que se reflejan al calce del Estado de Situación Financiera al 31 de diciembre de 2022, se integran de la siguiente manera:</w:t>
      </w:r>
    </w:p>
    <w:p w:rsidR="00A22DAA" w:rsidRPr="001A7482" w:rsidRDefault="00A22DAA" w:rsidP="00A22DAA">
      <w:pPr>
        <w:pStyle w:val="Prrafodelista"/>
        <w:autoSpaceDE w:val="0"/>
        <w:autoSpaceDN w:val="0"/>
        <w:adjustRightInd w:val="0"/>
        <w:spacing w:after="0" w:line="240" w:lineRule="auto"/>
        <w:ind w:left="0"/>
        <w:jc w:val="both"/>
        <w:rPr>
          <w:rFonts w:asciiTheme="minorHAnsi" w:hAnsiTheme="minorHAnsi" w:cstheme="minorHAnsi"/>
          <w:sz w:val="20"/>
          <w:szCs w:val="20"/>
        </w:rPr>
      </w:pPr>
    </w:p>
    <w:tbl>
      <w:tblPr>
        <w:tblW w:w="7200" w:type="dxa"/>
        <w:tblInd w:w="57" w:type="dxa"/>
        <w:tblCellMar>
          <w:left w:w="70" w:type="dxa"/>
          <w:right w:w="70" w:type="dxa"/>
        </w:tblCellMar>
        <w:tblLook w:val="04A0"/>
      </w:tblPr>
      <w:tblGrid>
        <w:gridCol w:w="1340"/>
        <w:gridCol w:w="3940"/>
        <w:gridCol w:w="1920"/>
      </w:tblGrid>
      <w:tr w:rsidR="00A22DAA" w:rsidRPr="00611899" w:rsidTr="006D2CE2">
        <w:trPr>
          <w:trHeight w:val="360"/>
        </w:trPr>
        <w:tc>
          <w:tcPr>
            <w:tcW w:w="1340" w:type="dxa"/>
            <w:tcBorders>
              <w:top w:val="single" w:sz="8" w:space="0" w:color="auto"/>
              <w:left w:val="single" w:sz="8" w:space="0" w:color="auto"/>
              <w:bottom w:val="single" w:sz="8" w:space="0" w:color="000000"/>
              <w:right w:val="single" w:sz="8" w:space="0" w:color="auto"/>
            </w:tcBorders>
            <w:shd w:val="clear" w:color="000000" w:fill="D8D8D8"/>
            <w:vAlign w:val="center"/>
            <w:hideMark/>
          </w:tcPr>
          <w:p w:rsidR="00A22DAA" w:rsidRPr="00611899" w:rsidRDefault="00A22DAA" w:rsidP="006D2CE2">
            <w:pPr>
              <w:spacing w:after="0" w:line="240" w:lineRule="auto"/>
              <w:jc w:val="center"/>
              <w:rPr>
                <w:rFonts w:asciiTheme="minorHAnsi" w:eastAsia="Times New Roman" w:hAnsiTheme="minorHAnsi" w:cstheme="minorHAnsi"/>
                <w:b/>
                <w:bCs/>
                <w:color w:val="000000"/>
                <w:sz w:val="18"/>
                <w:szCs w:val="18"/>
                <w:lang w:eastAsia="es-MX"/>
              </w:rPr>
            </w:pPr>
            <w:r w:rsidRPr="00611899">
              <w:rPr>
                <w:rFonts w:asciiTheme="minorHAnsi" w:eastAsia="Times New Roman" w:hAnsiTheme="minorHAnsi" w:cstheme="minorHAnsi"/>
                <w:b/>
                <w:bCs/>
                <w:color w:val="000000"/>
                <w:sz w:val="18"/>
                <w:szCs w:val="18"/>
                <w:lang w:eastAsia="es-MX"/>
              </w:rPr>
              <w:t>Nomenclatura</w:t>
            </w:r>
          </w:p>
        </w:tc>
        <w:tc>
          <w:tcPr>
            <w:tcW w:w="3940" w:type="dxa"/>
            <w:tcBorders>
              <w:top w:val="single" w:sz="8" w:space="0" w:color="auto"/>
              <w:left w:val="nil"/>
              <w:bottom w:val="single" w:sz="8" w:space="0" w:color="000000"/>
              <w:right w:val="single" w:sz="8" w:space="0" w:color="auto"/>
            </w:tcBorders>
            <w:shd w:val="clear" w:color="000000" w:fill="D8D8D8"/>
            <w:vAlign w:val="center"/>
            <w:hideMark/>
          </w:tcPr>
          <w:p w:rsidR="00A22DAA" w:rsidRPr="00611899" w:rsidRDefault="00A22DAA" w:rsidP="006D2CE2">
            <w:pPr>
              <w:spacing w:after="0" w:line="240" w:lineRule="auto"/>
              <w:jc w:val="center"/>
              <w:rPr>
                <w:rFonts w:asciiTheme="minorHAnsi" w:eastAsia="Times New Roman" w:hAnsiTheme="minorHAnsi" w:cstheme="minorHAnsi"/>
                <w:b/>
                <w:bCs/>
                <w:color w:val="000000"/>
                <w:sz w:val="18"/>
                <w:szCs w:val="18"/>
                <w:lang w:eastAsia="es-MX"/>
              </w:rPr>
            </w:pPr>
            <w:r w:rsidRPr="00611899">
              <w:rPr>
                <w:rFonts w:asciiTheme="minorHAnsi" w:eastAsia="Times New Roman" w:hAnsiTheme="minorHAnsi" w:cstheme="minorHAnsi"/>
                <w:b/>
                <w:bCs/>
                <w:color w:val="000000"/>
                <w:sz w:val="18"/>
                <w:szCs w:val="18"/>
                <w:lang w:eastAsia="es-MX"/>
              </w:rPr>
              <w:t>Cuentas de orden contables</w:t>
            </w:r>
          </w:p>
        </w:tc>
        <w:tc>
          <w:tcPr>
            <w:tcW w:w="1920" w:type="dxa"/>
            <w:tcBorders>
              <w:top w:val="single" w:sz="8" w:space="0" w:color="auto"/>
              <w:left w:val="nil"/>
              <w:bottom w:val="single" w:sz="8" w:space="0" w:color="000000"/>
              <w:right w:val="single" w:sz="8" w:space="0" w:color="auto"/>
            </w:tcBorders>
            <w:shd w:val="clear" w:color="000000" w:fill="D8D8D8"/>
            <w:vAlign w:val="center"/>
            <w:hideMark/>
          </w:tcPr>
          <w:p w:rsidR="00A22DAA" w:rsidRPr="00611899" w:rsidRDefault="00A22DAA" w:rsidP="006D2CE2">
            <w:pPr>
              <w:spacing w:after="0" w:line="240" w:lineRule="auto"/>
              <w:jc w:val="center"/>
              <w:rPr>
                <w:rFonts w:asciiTheme="minorHAnsi" w:eastAsia="Times New Roman" w:hAnsiTheme="minorHAnsi" w:cstheme="minorHAnsi"/>
                <w:b/>
                <w:bCs/>
                <w:color w:val="000000"/>
                <w:sz w:val="18"/>
                <w:szCs w:val="18"/>
                <w:lang w:eastAsia="es-MX"/>
              </w:rPr>
            </w:pPr>
            <w:r w:rsidRPr="00611899">
              <w:rPr>
                <w:rFonts w:asciiTheme="minorHAnsi" w:eastAsia="Times New Roman" w:hAnsiTheme="minorHAnsi" w:cstheme="minorHAnsi"/>
                <w:b/>
                <w:bCs/>
                <w:color w:val="000000"/>
                <w:sz w:val="18"/>
                <w:szCs w:val="18"/>
                <w:lang w:eastAsia="es-MX"/>
              </w:rPr>
              <w:t>Importe</w:t>
            </w:r>
          </w:p>
        </w:tc>
      </w:tr>
      <w:tr w:rsidR="00A22DAA" w:rsidRPr="00611899" w:rsidTr="006D2CE2">
        <w:trPr>
          <w:trHeight w:val="225"/>
        </w:trPr>
        <w:tc>
          <w:tcPr>
            <w:tcW w:w="1340" w:type="dxa"/>
            <w:tcBorders>
              <w:top w:val="nil"/>
              <w:left w:val="single" w:sz="8" w:space="0" w:color="000000"/>
              <w:bottom w:val="single" w:sz="8" w:space="0" w:color="000000"/>
              <w:right w:val="single" w:sz="8" w:space="0" w:color="000000"/>
            </w:tcBorders>
            <w:shd w:val="clear" w:color="auto" w:fill="auto"/>
            <w:vAlign w:val="center"/>
            <w:hideMark/>
          </w:tcPr>
          <w:p w:rsidR="00A22DAA" w:rsidRPr="00611899" w:rsidRDefault="00A22DAA" w:rsidP="006D2CE2">
            <w:pPr>
              <w:spacing w:after="0" w:line="240" w:lineRule="auto"/>
              <w:jc w:val="center"/>
              <w:rPr>
                <w:rFonts w:asciiTheme="minorHAnsi" w:eastAsia="Times New Roman" w:hAnsiTheme="minorHAnsi" w:cstheme="minorHAnsi"/>
                <w:color w:val="000000"/>
                <w:sz w:val="18"/>
                <w:szCs w:val="18"/>
                <w:lang w:eastAsia="es-MX"/>
              </w:rPr>
            </w:pPr>
            <w:r w:rsidRPr="00611899">
              <w:rPr>
                <w:rFonts w:asciiTheme="minorHAnsi" w:eastAsia="Times New Roman" w:hAnsiTheme="minorHAnsi" w:cstheme="minorHAnsi"/>
                <w:color w:val="000000"/>
                <w:sz w:val="18"/>
                <w:szCs w:val="18"/>
                <w:lang w:eastAsia="es-MX"/>
              </w:rPr>
              <w:t>7331</w:t>
            </w:r>
          </w:p>
        </w:tc>
        <w:tc>
          <w:tcPr>
            <w:tcW w:w="3940" w:type="dxa"/>
            <w:tcBorders>
              <w:top w:val="nil"/>
              <w:left w:val="nil"/>
              <w:bottom w:val="single" w:sz="8" w:space="0" w:color="000000"/>
              <w:right w:val="single" w:sz="8" w:space="0" w:color="000000"/>
            </w:tcBorders>
            <w:shd w:val="clear" w:color="auto" w:fill="auto"/>
            <w:noWrap/>
            <w:vAlign w:val="center"/>
            <w:hideMark/>
          </w:tcPr>
          <w:p w:rsidR="00A22DAA" w:rsidRPr="00611899" w:rsidRDefault="00A22DAA" w:rsidP="006D2CE2">
            <w:pPr>
              <w:spacing w:after="0" w:line="240" w:lineRule="auto"/>
              <w:rPr>
                <w:rFonts w:asciiTheme="minorHAnsi" w:eastAsia="Times New Roman" w:hAnsiTheme="minorHAnsi" w:cstheme="minorHAnsi"/>
                <w:color w:val="000000"/>
                <w:sz w:val="18"/>
                <w:szCs w:val="18"/>
                <w:lang w:eastAsia="es-MX"/>
              </w:rPr>
            </w:pPr>
            <w:r w:rsidRPr="00611899">
              <w:rPr>
                <w:rFonts w:asciiTheme="minorHAnsi" w:eastAsia="Times New Roman" w:hAnsiTheme="minorHAnsi" w:cstheme="minorHAnsi"/>
                <w:color w:val="000000"/>
                <w:sz w:val="18"/>
                <w:szCs w:val="18"/>
                <w:lang w:eastAsia="es-MX"/>
              </w:rPr>
              <w:t>Facturas en garantía IPSSET</w:t>
            </w:r>
          </w:p>
        </w:tc>
        <w:tc>
          <w:tcPr>
            <w:tcW w:w="1920" w:type="dxa"/>
            <w:tcBorders>
              <w:top w:val="nil"/>
              <w:left w:val="nil"/>
              <w:bottom w:val="single" w:sz="8" w:space="0" w:color="000000"/>
              <w:right w:val="single" w:sz="8" w:space="0" w:color="000000"/>
            </w:tcBorders>
            <w:shd w:val="clear" w:color="auto" w:fill="auto"/>
            <w:noWrap/>
            <w:vAlign w:val="center"/>
            <w:hideMark/>
          </w:tcPr>
          <w:p w:rsidR="00A22DAA" w:rsidRPr="00611899" w:rsidRDefault="00A22DAA" w:rsidP="000D3019">
            <w:pPr>
              <w:spacing w:after="0" w:line="240" w:lineRule="auto"/>
              <w:jc w:val="right"/>
              <w:rPr>
                <w:rFonts w:asciiTheme="minorHAnsi" w:eastAsia="Times New Roman" w:hAnsiTheme="minorHAnsi" w:cstheme="minorHAnsi"/>
                <w:color w:val="000000"/>
                <w:sz w:val="18"/>
                <w:szCs w:val="18"/>
                <w:lang w:eastAsia="es-MX"/>
              </w:rPr>
            </w:pPr>
            <w:r w:rsidRPr="00611899">
              <w:rPr>
                <w:rFonts w:asciiTheme="minorHAnsi" w:eastAsia="Times New Roman" w:hAnsiTheme="minorHAnsi" w:cstheme="minorHAnsi"/>
                <w:color w:val="000000"/>
                <w:sz w:val="18"/>
                <w:szCs w:val="18"/>
                <w:lang w:eastAsia="es-MX"/>
              </w:rPr>
              <w:t>$833,707</w:t>
            </w:r>
          </w:p>
        </w:tc>
      </w:tr>
      <w:tr w:rsidR="00A22DAA" w:rsidRPr="00611899" w:rsidTr="006D2CE2">
        <w:trPr>
          <w:trHeight w:val="258"/>
        </w:trPr>
        <w:tc>
          <w:tcPr>
            <w:tcW w:w="1340" w:type="dxa"/>
            <w:tcBorders>
              <w:top w:val="nil"/>
              <w:left w:val="single" w:sz="8" w:space="0" w:color="000000"/>
              <w:bottom w:val="single" w:sz="8" w:space="0" w:color="000000"/>
              <w:right w:val="single" w:sz="8" w:space="0" w:color="000000"/>
            </w:tcBorders>
            <w:shd w:val="clear" w:color="auto" w:fill="auto"/>
            <w:vAlign w:val="center"/>
            <w:hideMark/>
          </w:tcPr>
          <w:p w:rsidR="00A22DAA" w:rsidRPr="00611899" w:rsidRDefault="00A22DAA" w:rsidP="006D2CE2">
            <w:pPr>
              <w:spacing w:after="0" w:line="240" w:lineRule="auto"/>
              <w:jc w:val="center"/>
              <w:rPr>
                <w:rFonts w:asciiTheme="minorHAnsi" w:eastAsia="Times New Roman" w:hAnsiTheme="minorHAnsi" w:cstheme="minorHAnsi"/>
                <w:color w:val="000000"/>
                <w:sz w:val="18"/>
                <w:szCs w:val="18"/>
                <w:lang w:eastAsia="es-MX"/>
              </w:rPr>
            </w:pPr>
            <w:r w:rsidRPr="00611899">
              <w:rPr>
                <w:rFonts w:asciiTheme="minorHAnsi" w:eastAsia="Times New Roman" w:hAnsiTheme="minorHAnsi" w:cstheme="minorHAnsi"/>
                <w:color w:val="000000"/>
                <w:sz w:val="18"/>
                <w:szCs w:val="18"/>
                <w:lang w:eastAsia="es-MX"/>
              </w:rPr>
              <w:t>7731</w:t>
            </w:r>
          </w:p>
        </w:tc>
        <w:tc>
          <w:tcPr>
            <w:tcW w:w="3940" w:type="dxa"/>
            <w:tcBorders>
              <w:top w:val="nil"/>
              <w:left w:val="nil"/>
              <w:bottom w:val="single" w:sz="8" w:space="0" w:color="000000"/>
              <w:right w:val="single" w:sz="8" w:space="0" w:color="000000"/>
            </w:tcBorders>
            <w:shd w:val="clear" w:color="auto" w:fill="auto"/>
            <w:noWrap/>
            <w:vAlign w:val="center"/>
            <w:hideMark/>
          </w:tcPr>
          <w:p w:rsidR="00A22DAA" w:rsidRPr="00611899" w:rsidRDefault="00A22DAA" w:rsidP="006D2CE2">
            <w:pPr>
              <w:spacing w:after="0" w:line="240" w:lineRule="auto"/>
              <w:rPr>
                <w:rFonts w:asciiTheme="minorHAnsi" w:eastAsia="Times New Roman" w:hAnsiTheme="minorHAnsi" w:cstheme="minorHAnsi"/>
                <w:color w:val="000000"/>
                <w:sz w:val="18"/>
                <w:szCs w:val="18"/>
                <w:lang w:eastAsia="es-MX"/>
              </w:rPr>
            </w:pPr>
            <w:r w:rsidRPr="00611899">
              <w:rPr>
                <w:rFonts w:asciiTheme="minorHAnsi" w:eastAsia="Times New Roman" w:hAnsiTheme="minorHAnsi" w:cstheme="minorHAnsi"/>
                <w:color w:val="000000"/>
                <w:sz w:val="18"/>
                <w:szCs w:val="18"/>
                <w:lang w:eastAsia="es-MX"/>
              </w:rPr>
              <w:t>Activo fijo recibido en comodato</w:t>
            </w:r>
          </w:p>
        </w:tc>
        <w:tc>
          <w:tcPr>
            <w:tcW w:w="1920" w:type="dxa"/>
            <w:tcBorders>
              <w:top w:val="nil"/>
              <w:left w:val="nil"/>
              <w:bottom w:val="single" w:sz="8" w:space="0" w:color="000000"/>
              <w:right w:val="single" w:sz="8" w:space="0" w:color="000000"/>
            </w:tcBorders>
            <w:shd w:val="clear" w:color="auto" w:fill="auto"/>
            <w:noWrap/>
            <w:vAlign w:val="center"/>
            <w:hideMark/>
          </w:tcPr>
          <w:p w:rsidR="00A22DAA" w:rsidRPr="00611899" w:rsidRDefault="00A22DAA" w:rsidP="000D3019">
            <w:pPr>
              <w:spacing w:after="0" w:line="240" w:lineRule="auto"/>
              <w:jc w:val="right"/>
              <w:rPr>
                <w:rFonts w:asciiTheme="minorHAnsi" w:eastAsia="Times New Roman" w:hAnsiTheme="minorHAnsi" w:cstheme="minorHAnsi"/>
                <w:color w:val="000000"/>
                <w:sz w:val="18"/>
                <w:szCs w:val="18"/>
                <w:lang w:eastAsia="es-MX"/>
              </w:rPr>
            </w:pPr>
            <w:r w:rsidRPr="00611899">
              <w:rPr>
                <w:rFonts w:asciiTheme="minorHAnsi" w:eastAsia="Times New Roman" w:hAnsiTheme="minorHAnsi" w:cstheme="minorHAnsi"/>
                <w:color w:val="000000"/>
                <w:sz w:val="18"/>
                <w:szCs w:val="18"/>
                <w:lang w:eastAsia="es-MX"/>
              </w:rPr>
              <w:t>$548,977</w:t>
            </w:r>
          </w:p>
        </w:tc>
      </w:tr>
      <w:tr w:rsidR="00A22DAA" w:rsidRPr="00611899" w:rsidTr="006D2CE2">
        <w:trPr>
          <w:trHeight w:val="276"/>
        </w:trPr>
        <w:tc>
          <w:tcPr>
            <w:tcW w:w="1340" w:type="dxa"/>
            <w:tcBorders>
              <w:top w:val="nil"/>
              <w:left w:val="single" w:sz="8" w:space="0" w:color="000000"/>
              <w:bottom w:val="single" w:sz="8" w:space="0" w:color="000000"/>
              <w:right w:val="single" w:sz="8" w:space="0" w:color="000000"/>
            </w:tcBorders>
            <w:shd w:val="clear" w:color="auto" w:fill="auto"/>
            <w:vAlign w:val="center"/>
            <w:hideMark/>
          </w:tcPr>
          <w:p w:rsidR="00A22DAA" w:rsidRPr="00611899" w:rsidRDefault="00A22DAA" w:rsidP="006D2CE2">
            <w:pPr>
              <w:spacing w:after="0" w:line="240" w:lineRule="auto"/>
              <w:jc w:val="center"/>
              <w:rPr>
                <w:rFonts w:asciiTheme="minorHAnsi" w:eastAsia="Times New Roman" w:hAnsiTheme="minorHAnsi" w:cstheme="minorHAnsi"/>
                <w:color w:val="000000"/>
                <w:sz w:val="18"/>
                <w:szCs w:val="18"/>
                <w:lang w:eastAsia="es-MX"/>
              </w:rPr>
            </w:pPr>
            <w:r w:rsidRPr="00611899">
              <w:rPr>
                <w:rFonts w:asciiTheme="minorHAnsi" w:eastAsia="Times New Roman" w:hAnsiTheme="minorHAnsi" w:cstheme="minorHAnsi"/>
                <w:color w:val="000000"/>
                <w:sz w:val="18"/>
                <w:szCs w:val="18"/>
                <w:lang w:eastAsia="es-MX"/>
              </w:rPr>
              <w:t>7751</w:t>
            </w:r>
          </w:p>
        </w:tc>
        <w:tc>
          <w:tcPr>
            <w:tcW w:w="3940" w:type="dxa"/>
            <w:tcBorders>
              <w:top w:val="nil"/>
              <w:left w:val="nil"/>
              <w:bottom w:val="single" w:sz="8" w:space="0" w:color="000000"/>
              <w:right w:val="single" w:sz="8" w:space="0" w:color="000000"/>
            </w:tcBorders>
            <w:shd w:val="clear" w:color="auto" w:fill="auto"/>
            <w:noWrap/>
            <w:vAlign w:val="center"/>
            <w:hideMark/>
          </w:tcPr>
          <w:p w:rsidR="00A22DAA" w:rsidRPr="00611899" w:rsidRDefault="00A22DAA" w:rsidP="006D2CE2">
            <w:pPr>
              <w:spacing w:after="0" w:line="240" w:lineRule="auto"/>
              <w:rPr>
                <w:rFonts w:asciiTheme="minorHAnsi" w:eastAsia="Times New Roman" w:hAnsiTheme="minorHAnsi" w:cstheme="minorHAnsi"/>
                <w:color w:val="000000"/>
                <w:sz w:val="18"/>
                <w:szCs w:val="18"/>
                <w:lang w:eastAsia="es-MX"/>
              </w:rPr>
            </w:pPr>
            <w:r w:rsidRPr="00611899">
              <w:rPr>
                <w:rFonts w:asciiTheme="minorHAnsi" w:eastAsia="Times New Roman" w:hAnsiTheme="minorHAnsi" w:cstheme="minorHAnsi"/>
                <w:color w:val="000000"/>
                <w:sz w:val="18"/>
                <w:szCs w:val="18"/>
                <w:lang w:eastAsia="es-MX"/>
              </w:rPr>
              <w:t>Personal activo con derecho a pensión</w:t>
            </w:r>
          </w:p>
        </w:tc>
        <w:tc>
          <w:tcPr>
            <w:tcW w:w="1920" w:type="dxa"/>
            <w:tcBorders>
              <w:top w:val="nil"/>
              <w:left w:val="nil"/>
              <w:bottom w:val="single" w:sz="8" w:space="0" w:color="000000"/>
              <w:right w:val="single" w:sz="8" w:space="0" w:color="000000"/>
            </w:tcBorders>
            <w:shd w:val="clear" w:color="auto" w:fill="auto"/>
            <w:noWrap/>
            <w:vAlign w:val="center"/>
            <w:hideMark/>
          </w:tcPr>
          <w:p w:rsidR="00A22DAA" w:rsidRPr="00611899" w:rsidRDefault="00A22DAA" w:rsidP="000D3019">
            <w:pPr>
              <w:spacing w:after="0" w:line="240" w:lineRule="auto"/>
              <w:jc w:val="right"/>
              <w:rPr>
                <w:rFonts w:asciiTheme="minorHAnsi" w:eastAsia="Times New Roman" w:hAnsiTheme="minorHAnsi" w:cstheme="minorHAnsi"/>
                <w:color w:val="000000"/>
                <w:sz w:val="18"/>
                <w:szCs w:val="18"/>
                <w:lang w:eastAsia="es-MX"/>
              </w:rPr>
            </w:pPr>
            <w:r w:rsidRPr="00611899">
              <w:rPr>
                <w:rFonts w:asciiTheme="minorHAnsi" w:eastAsia="Times New Roman" w:hAnsiTheme="minorHAnsi" w:cstheme="minorHAnsi"/>
                <w:color w:val="000000"/>
                <w:sz w:val="18"/>
                <w:szCs w:val="18"/>
                <w:lang w:eastAsia="es-MX"/>
              </w:rPr>
              <w:t>$174,378,510</w:t>
            </w:r>
          </w:p>
        </w:tc>
      </w:tr>
      <w:tr w:rsidR="00A22DAA" w:rsidRPr="00611899" w:rsidTr="006D2CE2">
        <w:trPr>
          <w:trHeight w:val="360"/>
        </w:trPr>
        <w:tc>
          <w:tcPr>
            <w:tcW w:w="1340" w:type="dxa"/>
            <w:tcBorders>
              <w:top w:val="nil"/>
              <w:left w:val="single" w:sz="8" w:space="0" w:color="000000"/>
              <w:bottom w:val="single" w:sz="8" w:space="0" w:color="000000"/>
              <w:right w:val="single" w:sz="8" w:space="0" w:color="000000"/>
            </w:tcBorders>
            <w:shd w:val="clear" w:color="000000" w:fill="D8D8D8"/>
            <w:vAlign w:val="center"/>
            <w:hideMark/>
          </w:tcPr>
          <w:p w:rsidR="00A22DAA" w:rsidRPr="00611899" w:rsidRDefault="00A22DAA" w:rsidP="006D2CE2">
            <w:pPr>
              <w:spacing w:after="0" w:line="240" w:lineRule="auto"/>
              <w:jc w:val="center"/>
              <w:rPr>
                <w:rFonts w:asciiTheme="minorHAnsi" w:eastAsia="Times New Roman" w:hAnsiTheme="minorHAnsi" w:cstheme="minorHAnsi"/>
                <w:b/>
                <w:bCs/>
                <w:i/>
                <w:iCs/>
                <w:color w:val="000000"/>
                <w:sz w:val="18"/>
                <w:szCs w:val="18"/>
                <w:lang w:eastAsia="es-MX"/>
              </w:rPr>
            </w:pPr>
            <w:r w:rsidRPr="00611899">
              <w:rPr>
                <w:rFonts w:asciiTheme="minorHAnsi" w:eastAsia="Times New Roman" w:hAnsiTheme="minorHAnsi" w:cstheme="minorHAnsi"/>
                <w:b/>
                <w:bCs/>
                <w:i/>
                <w:iCs/>
                <w:color w:val="000000"/>
                <w:sz w:val="18"/>
                <w:szCs w:val="18"/>
                <w:lang w:eastAsia="es-MX"/>
              </w:rPr>
              <w:t> </w:t>
            </w:r>
          </w:p>
        </w:tc>
        <w:tc>
          <w:tcPr>
            <w:tcW w:w="3940" w:type="dxa"/>
            <w:tcBorders>
              <w:top w:val="nil"/>
              <w:left w:val="nil"/>
              <w:bottom w:val="single" w:sz="8" w:space="0" w:color="000000"/>
              <w:right w:val="single" w:sz="8" w:space="0" w:color="000000"/>
            </w:tcBorders>
            <w:shd w:val="clear" w:color="000000" w:fill="D8D8D8"/>
            <w:noWrap/>
            <w:vAlign w:val="center"/>
            <w:hideMark/>
          </w:tcPr>
          <w:p w:rsidR="00A22DAA" w:rsidRPr="00611899" w:rsidRDefault="00A22DAA" w:rsidP="006D2CE2">
            <w:pPr>
              <w:spacing w:after="0" w:line="240" w:lineRule="auto"/>
              <w:jc w:val="center"/>
              <w:rPr>
                <w:rFonts w:asciiTheme="minorHAnsi" w:eastAsia="Times New Roman" w:hAnsiTheme="minorHAnsi" w:cstheme="minorHAnsi"/>
                <w:b/>
                <w:bCs/>
                <w:i/>
                <w:iCs/>
                <w:color w:val="000000"/>
                <w:sz w:val="18"/>
                <w:szCs w:val="18"/>
                <w:u w:val="single"/>
                <w:lang w:eastAsia="es-MX"/>
              </w:rPr>
            </w:pPr>
            <w:r w:rsidRPr="00611899">
              <w:rPr>
                <w:rFonts w:asciiTheme="minorHAnsi" w:eastAsia="Times New Roman" w:hAnsiTheme="minorHAnsi" w:cstheme="minorHAnsi"/>
                <w:b/>
                <w:bCs/>
                <w:i/>
                <w:iCs/>
                <w:color w:val="000000"/>
                <w:sz w:val="18"/>
                <w:szCs w:val="18"/>
                <w:u w:val="single"/>
                <w:lang w:eastAsia="es-MX"/>
              </w:rPr>
              <w:t>Cuentas de orden presupuestales</w:t>
            </w:r>
          </w:p>
        </w:tc>
        <w:tc>
          <w:tcPr>
            <w:tcW w:w="1920" w:type="dxa"/>
            <w:tcBorders>
              <w:top w:val="nil"/>
              <w:left w:val="nil"/>
              <w:bottom w:val="single" w:sz="8" w:space="0" w:color="000000"/>
              <w:right w:val="single" w:sz="8" w:space="0" w:color="000000"/>
            </w:tcBorders>
            <w:shd w:val="clear" w:color="000000" w:fill="D8D8D8"/>
            <w:noWrap/>
            <w:vAlign w:val="center"/>
            <w:hideMark/>
          </w:tcPr>
          <w:p w:rsidR="00A22DAA" w:rsidRPr="00611899" w:rsidRDefault="00A22DAA" w:rsidP="000D3019">
            <w:pPr>
              <w:spacing w:after="0" w:line="240" w:lineRule="auto"/>
              <w:jc w:val="right"/>
              <w:rPr>
                <w:rFonts w:asciiTheme="minorHAnsi" w:eastAsia="Times New Roman" w:hAnsiTheme="minorHAnsi" w:cstheme="minorHAnsi"/>
                <w:color w:val="000000"/>
                <w:sz w:val="18"/>
                <w:szCs w:val="18"/>
                <w:lang w:eastAsia="es-MX"/>
              </w:rPr>
            </w:pPr>
            <w:r w:rsidRPr="00611899">
              <w:rPr>
                <w:rFonts w:asciiTheme="minorHAnsi" w:eastAsia="Times New Roman" w:hAnsiTheme="minorHAnsi" w:cstheme="minorHAnsi"/>
                <w:color w:val="000000"/>
                <w:sz w:val="18"/>
                <w:szCs w:val="18"/>
                <w:lang w:eastAsia="es-MX"/>
              </w:rPr>
              <w:t> </w:t>
            </w:r>
          </w:p>
        </w:tc>
      </w:tr>
      <w:tr w:rsidR="00A22DAA" w:rsidRPr="00611899" w:rsidTr="006D2CE2">
        <w:trPr>
          <w:trHeight w:val="360"/>
        </w:trPr>
        <w:tc>
          <w:tcPr>
            <w:tcW w:w="1340" w:type="dxa"/>
            <w:tcBorders>
              <w:top w:val="nil"/>
              <w:left w:val="single" w:sz="8" w:space="0" w:color="000000"/>
              <w:bottom w:val="single" w:sz="8" w:space="0" w:color="000000"/>
              <w:right w:val="single" w:sz="8" w:space="0" w:color="000000"/>
            </w:tcBorders>
            <w:shd w:val="clear" w:color="auto" w:fill="auto"/>
            <w:vAlign w:val="center"/>
            <w:hideMark/>
          </w:tcPr>
          <w:p w:rsidR="00A22DAA" w:rsidRPr="00611899" w:rsidRDefault="00A22DAA" w:rsidP="006D2CE2">
            <w:pPr>
              <w:spacing w:after="0" w:line="240" w:lineRule="auto"/>
              <w:jc w:val="center"/>
              <w:rPr>
                <w:rFonts w:asciiTheme="minorHAnsi" w:eastAsia="Times New Roman" w:hAnsiTheme="minorHAnsi" w:cstheme="minorHAnsi"/>
                <w:color w:val="000000"/>
                <w:sz w:val="18"/>
                <w:szCs w:val="18"/>
                <w:lang w:eastAsia="es-MX"/>
              </w:rPr>
            </w:pPr>
            <w:r w:rsidRPr="00611899">
              <w:rPr>
                <w:rFonts w:asciiTheme="minorHAnsi" w:eastAsia="Times New Roman" w:hAnsiTheme="minorHAnsi" w:cstheme="minorHAnsi"/>
                <w:color w:val="000000"/>
                <w:sz w:val="18"/>
                <w:szCs w:val="18"/>
                <w:lang w:eastAsia="es-MX"/>
              </w:rPr>
              <w:t>811</w:t>
            </w:r>
          </w:p>
        </w:tc>
        <w:tc>
          <w:tcPr>
            <w:tcW w:w="3940" w:type="dxa"/>
            <w:tcBorders>
              <w:top w:val="nil"/>
              <w:left w:val="nil"/>
              <w:bottom w:val="single" w:sz="8" w:space="0" w:color="000000"/>
              <w:right w:val="single" w:sz="8" w:space="0" w:color="000000"/>
            </w:tcBorders>
            <w:shd w:val="clear" w:color="auto" w:fill="auto"/>
            <w:noWrap/>
            <w:vAlign w:val="center"/>
            <w:hideMark/>
          </w:tcPr>
          <w:p w:rsidR="00A22DAA" w:rsidRPr="00611899" w:rsidRDefault="00A22DAA" w:rsidP="006D2CE2">
            <w:pPr>
              <w:spacing w:after="0" w:line="240" w:lineRule="auto"/>
              <w:rPr>
                <w:rFonts w:asciiTheme="minorHAnsi" w:eastAsia="Times New Roman" w:hAnsiTheme="minorHAnsi" w:cstheme="minorHAnsi"/>
                <w:color w:val="000000"/>
                <w:sz w:val="18"/>
                <w:szCs w:val="18"/>
                <w:lang w:eastAsia="es-MX"/>
              </w:rPr>
            </w:pPr>
            <w:r w:rsidRPr="00611899">
              <w:rPr>
                <w:rFonts w:asciiTheme="minorHAnsi" w:eastAsia="Times New Roman" w:hAnsiTheme="minorHAnsi" w:cstheme="minorHAnsi"/>
                <w:color w:val="000000"/>
                <w:sz w:val="18"/>
                <w:szCs w:val="18"/>
                <w:lang w:eastAsia="es-MX"/>
              </w:rPr>
              <w:t>Ley de ingresos estimada</w:t>
            </w:r>
          </w:p>
        </w:tc>
        <w:tc>
          <w:tcPr>
            <w:tcW w:w="1920" w:type="dxa"/>
            <w:tcBorders>
              <w:top w:val="nil"/>
              <w:left w:val="nil"/>
              <w:bottom w:val="single" w:sz="8" w:space="0" w:color="000000"/>
              <w:right w:val="single" w:sz="8" w:space="0" w:color="000000"/>
            </w:tcBorders>
            <w:shd w:val="clear" w:color="auto" w:fill="auto"/>
            <w:noWrap/>
            <w:vAlign w:val="center"/>
            <w:hideMark/>
          </w:tcPr>
          <w:p w:rsidR="00A22DAA" w:rsidRPr="00611899" w:rsidRDefault="00A22DAA" w:rsidP="000D3019">
            <w:pPr>
              <w:spacing w:after="0" w:line="240" w:lineRule="auto"/>
              <w:jc w:val="right"/>
              <w:rPr>
                <w:rFonts w:asciiTheme="minorHAnsi" w:eastAsia="Times New Roman" w:hAnsiTheme="minorHAnsi" w:cstheme="minorHAnsi"/>
                <w:color w:val="000000"/>
                <w:sz w:val="18"/>
                <w:szCs w:val="18"/>
                <w:lang w:eastAsia="es-MX"/>
              </w:rPr>
            </w:pPr>
            <w:r w:rsidRPr="00611899">
              <w:rPr>
                <w:rFonts w:asciiTheme="minorHAnsi" w:eastAsia="Times New Roman" w:hAnsiTheme="minorHAnsi" w:cstheme="minorHAnsi"/>
                <w:color w:val="000000"/>
                <w:sz w:val="18"/>
                <w:szCs w:val="18"/>
                <w:lang w:eastAsia="es-MX"/>
              </w:rPr>
              <w:t>$2,657,683,849</w:t>
            </w:r>
          </w:p>
        </w:tc>
      </w:tr>
      <w:tr w:rsidR="00A22DAA" w:rsidRPr="00611899" w:rsidTr="006D2CE2">
        <w:trPr>
          <w:trHeight w:val="360"/>
        </w:trPr>
        <w:tc>
          <w:tcPr>
            <w:tcW w:w="1340" w:type="dxa"/>
            <w:tcBorders>
              <w:top w:val="nil"/>
              <w:left w:val="single" w:sz="8" w:space="0" w:color="000000"/>
              <w:bottom w:val="single" w:sz="8" w:space="0" w:color="000000"/>
              <w:right w:val="single" w:sz="8" w:space="0" w:color="000000"/>
            </w:tcBorders>
            <w:shd w:val="clear" w:color="auto" w:fill="auto"/>
            <w:vAlign w:val="center"/>
            <w:hideMark/>
          </w:tcPr>
          <w:p w:rsidR="00A22DAA" w:rsidRPr="00611899" w:rsidRDefault="00A22DAA" w:rsidP="006D2CE2">
            <w:pPr>
              <w:spacing w:after="0" w:line="240" w:lineRule="auto"/>
              <w:jc w:val="center"/>
              <w:rPr>
                <w:rFonts w:asciiTheme="minorHAnsi" w:eastAsia="Times New Roman" w:hAnsiTheme="minorHAnsi" w:cstheme="minorHAnsi"/>
                <w:color w:val="000000"/>
                <w:sz w:val="18"/>
                <w:szCs w:val="18"/>
                <w:lang w:eastAsia="es-MX"/>
              </w:rPr>
            </w:pPr>
            <w:r w:rsidRPr="00611899">
              <w:rPr>
                <w:rFonts w:asciiTheme="minorHAnsi" w:eastAsia="Times New Roman" w:hAnsiTheme="minorHAnsi" w:cstheme="minorHAnsi"/>
                <w:color w:val="000000"/>
                <w:sz w:val="18"/>
                <w:szCs w:val="18"/>
                <w:lang w:eastAsia="es-MX"/>
              </w:rPr>
              <w:t>812</w:t>
            </w:r>
          </w:p>
        </w:tc>
        <w:tc>
          <w:tcPr>
            <w:tcW w:w="3940" w:type="dxa"/>
            <w:tcBorders>
              <w:top w:val="nil"/>
              <w:left w:val="nil"/>
              <w:bottom w:val="single" w:sz="8" w:space="0" w:color="000000"/>
              <w:right w:val="single" w:sz="8" w:space="0" w:color="000000"/>
            </w:tcBorders>
            <w:shd w:val="clear" w:color="auto" w:fill="auto"/>
            <w:noWrap/>
            <w:vAlign w:val="center"/>
            <w:hideMark/>
          </w:tcPr>
          <w:p w:rsidR="00A22DAA" w:rsidRPr="00611899" w:rsidRDefault="00A22DAA" w:rsidP="006D2CE2">
            <w:pPr>
              <w:spacing w:after="0" w:line="240" w:lineRule="auto"/>
              <w:rPr>
                <w:rFonts w:asciiTheme="minorHAnsi" w:eastAsia="Times New Roman" w:hAnsiTheme="minorHAnsi" w:cstheme="minorHAnsi"/>
                <w:color w:val="000000"/>
                <w:sz w:val="18"/>
                <w:szCs w:val="18"/>
                <w:lang w:eastAsia="es-MX"/>
              </w:rPr>
            </w:pPr>
            <w:r w:rsidRPr="00611899">
              <w:rPr>
                <w:rFonts w:asciiTheme="minorHAnsi" w:eastAsia="Times New Roman" w:hAnsiTheme="minorHAnsi" w:cstheme="minorHAnsi"/>
                <w:color w:val="000000"/>
                <w:sz w:val="18"/>
                <w:szCs w:val="18"/>
                <w:lang w:eastAsia="es-MX"/>
              </w:rPr>
              <w:t>Ley de ingresos por ejecutar</w:t>
            </w:r>
          </w:p>
        </w:tc>
        <w:tc>
          <w:tcPr>
            <w:tcW w:w="1920" w:type="dxa"/>
            <w:tcBorders>
              <w:top w:val="nil"/>
              <w:left w:val="nil"/>
              <w:bottom w:val="single" w:sz="8" w:space="0" w:color="000000"/>
              <w:right w:val="single" w:sz="8" w:space="0" w:color="000000"/>
            </w:tcBorders>
            <w:shd w:val="clear" w:color="auto" w:fill="auto"/>
            <w:noWrap/>
            <w:vAlign w:val="center"/>
            <w:hideMark/>
          </w:tcPr>
          <w:p w:rsidR="00A22DAA" w:rsidRPr="00611899" w:rsidRDefault="00A22DAA" w:rsidP="000D3019">
            <w:pPr>
              <w:spacing w:after="0" w:line="240" w:lineRule="auto"/>
              <w:jc w:val="right"/>
              <w:rPr>
                <w:rFonts w:asciiTheme="minorHAnsi" w:eastAsia="Times New Roman" w:hAnsiTheme="minorHAnsi" w:cstheme="minorHAnsi"/>
                <w:color w:val="000000"/>
                <w:sz w:val="18"/>
                <w:szCs w:val="18"/>
                <w:lang w:eastAsia="es-MX"/>
              </w:rPr>
            </w:pPr>
            <w:r w:rsidRPr="00611899">
              <w:rPr>
                <w:rFonts w:asciiTheme="minorHAnsi" w:eastAsia="Times New Roman" w:hAnsiTheme="minorHAnsi" w:cstheme="minorHAnsi"/>
                <w:color w:val="000000"/>
                <w:sz w:val="18"/>
                <w:szCs w:val="18"/>
                <w:lang w:eastAsia="es-MX"/>
              </w:rPr>
              <w:t>-$27,654,509</w:t>
            </w:r>
          </w:p>
        </w:tc>
      </w:tr>
      <w:tr w:rsidR="00A22DAA" w:rsidRPr="00611899" w:rsidTr="006D2CE2">
        <w:trPr>
          <w:trHeight w:val="360"/>
        </w:trPr>
        <w:tc>
          <w:tcPr>
            <w:tcW w:w="1340" w:type="dxa"/>
            <w:tcBorders>
              <w:top w:val="nil"/>
              <w:left w:val="single" w:sz="8" w:space="0" w:color="000000"/>
              <w:bottom w:val="single" w:sz="8" w:space="0" w:color="000000"/>
              <w:right w:val="single" w:sz="8" w:space="0" w:color="000000"/>
            </w:tcBorders>
            <w:shd w:val="clear" w:color="auto" w:fill="auto"/>
            <w:vAlign w:val="center"/>
            <w:hideMark/>
          </w:tcPr>
          <w:p w:rsidR="00A22DAA" w:rsidRPr="00611899" w:rsidRDefault="00A22DAA" w:rsidP="006D2CE2">
            <w:pPr>
              <w:spacing w:after="0" w:line="240" w:lineRule="auto"/>
              <w:jc w:val="center"/>
              <w:rPr>
                <w:rFonts w:asciiTheme="minorHAnsi" w:eastAsia="Times New Roman" w:hAnsiTheme="minorHAnsi" w:cstheme="minorHAnsi"/>
                <w:color w:val="000000"/>
                <w:sz w:val="18"/>
                <w:szCs w:val="18"/>
                <w:lang w:eastAsia="es-MX"/>
              </w:rPr>
            </w:pPr>
            <w:r w:rsidRPr="00611899">
              <w:rPr>
                <w:rFonts w:asciiTheme="minorHAnsi" w:eastAsia="Times New Roman" w:hAnsiTheme="minorHAnsi" w:cstheme="minorHAnsi"/>
                <w:color w:val="000000"/>
                <w:sz w:val="18"/>
                <w:szCs w:val="18"/>
                <w:lang w:eastAsia="es-MX"/>
              </w:rPr>
              <w:t>813</w:t>
            </w:r>
          </w:p>
        </w:tc>
        <w:tc>
          <w:tcPr>
            <w:tcW w:w="3940" w:type="dxa"/>
            <w:tcBorders>
              <w:top w:val="nil"/>
              <w:left w:val="nil"/>
              <w:bottom w:val="single" w:sz="8" w:space="0" w:color="000000"/>
              <w:right w:val="single" w:sz="8" w:space="0" w:color="000000"/>
            </w:tcBorders>
            <w:shd w:val="clear" w:color="auto" w:fill="auto"/>
            <w:noWrap/>
            <w:vAlign w:val="center"/>
            <w:hideMark/>
          </w:tcPr>
          <w:p w:rsidR="00A22DAA" w:rsidRPr="00611899" w:rsidRDefault="00A22DAA" w:rsidP="006D2CE2">
            <w:pPr>
              <w:spacing w:after="0" w:line="240" w:lineRule="auto"/>
              <w:rPr>
                <w:rFonts w:asciiTheme="minorHAnsi" w:eastAsia="Times New Roman" w:hAnsiTheme="minorHAnsi" w:cstheme="minorHAnsi"/>
                <w:color w:val="000000"/>
                <w:sz w:val="18"/>
                <w:szCs w:val="18"/>
                <w:lang w:eastAsia="es-MX"/>
              </w:rPr>
            </w:pPr>
            <w:r w:rsidRPr="00611899">
              <w:rPr>
                <w:rFonts w:asciiTheme="minorHAnsi" w:eastAsia="Times New Roman" w:hAnsiTheme="minorHAnsi" w:cstheme="minorHAnsi"/>
                <w:color w:val="000000"/>
                <w:sz w:val="18"/>
                <w:szCs w:val="18"/>
                <w:lang w:eastAsia="es-MX"/>
              </w:rPr>
              <w:t>Modificación a la ley de ingresos estimada</w:t>
            </w:r>
          </w:p>
        </w:tc>
        <w:tc>
          <w:tcPr>
            <w:tcW w:w="1920" w:type="dxa"/>
            <w:tcBorders>
              <w:top w:val="nil"/>
              <w:left w:val="nil"/>
              <w:bottom w:val="single" w:sz="8" w:space="0" w:color="000000"/>
              <w:right w:val="single" w:sz="8" w:space="0" w:color="000000"/>
            </w:tcBorders>
            <w:shd w:val="clear" w:color="auto" w:fill="auto"/>
            <w:noWrap/>
            <w:vAlign w:val="center"/>
            <w:hideMark/>
          </w:tcPr>
          <w:p w:rsidR="00A22DAA" w:rsidRPr="00611899" w:rsidRDefault="00A22DAA" w:rsidP="000D3019">
            <w:pPr>
              <w:spacing w:after="0" w:line="240" w:lineRule="auto"/>
              <w:jc w:val="right"/>
              <w:rPr>
                <w:rFonts w:asciiTheme="minorHAnsi" w:eastAsia="Times New Roman" w:hAnsiTheme="minorHAnsi" w:cstheme="minorHAnsi"/>
                <w:color w:val="000000"/>
                <w:sz w:val="18"/>
                <w:szCs w:val="18"/>
                <w:lang w:eastAsia="es-MX"/>
              </w:rPr>
            </w:pPr>
            <w:r w:rsidRPr="00611899">
              <w:rPr>
                <w:rFonts w:asciiTheme="minorHAnsi" w:eastAsia="Times New Roman" w:hAnsiTheme="minorHAnsi" w:cstheme="minorHAnsi"/>
                <w:color w:val="000000"/>
                <w:sz w:val="18"/>
                <w:szCs w:val="18"/>
                <w:lang w:eastAsia="es-MX"/>
              </w:rPr>
              <w:t>$433,122</w:t>
            </w:r>
          </w:p>
        </w:tc>
      </w:tr>
      <w:tr w:rsidR="00A22DAA" w:rsidRPr="00611899" w:rsidTr="006D2CE2">
        <w:trPr>
          <w:trHeight w:val="360"/>
        </w:trPr>
        <w:tc>
          <w:tcPr>
            <w:tcW w:w="1340" w:type="dxa"/>
            <w:tcBorders>
              <w:top w:val="nil"/>
              <w:left w:val="single" w:sz="8" w:space="0" w:color="000000"/>
              <w:bottom w:val="single" w:sz="8" w:space="0" w:color="000000"/>
              <w:right w:val="single" w:sz="8" w:space="0" w:color="000000"/>
            </w:tcBorders>
            <w:shd w:val="clear" w:color="auto" w:fill="auto"/>
            <w:vAlign w:val="center"/>
            <w:hideMark/>
          </w:tcPr>
          <w:p w:rsidR="00A22DAA" w:rsidRPr="00611899" w:rsidRDefault="00A22DAA" w:rsidP="006D2CE2">
            <w:pPr>
              <w:spacing w:after="0" w:line="240" w:lineRule="auto"/>
              <w:jc w:val="center"/>
              <w:rPr>
                <w:rFonts w:asciiTheme="minorHAnsi" w:eastAsia="Times New Roman" w:hAnsiTheme="minorHAnsi" w:cstheme="minorHAnsi"/>
                <w:color w:val="000000"/>
                <w:sz w:val="18"/>
                <w:szCs w:val="18"/>
                <w:lang w:eastAsia="es-MX"/>
              </w:rPr>
            </w:pPr>
            <w:r w:rsidRPr="00611899">
              <w:rPr>
                <w:rFonts w:asciiTheme="minorHAnsi" w:eastAsia="Times New Roman" w:hAnsiTheme="minorHAnsi" w:cstheme="minorHAnsi"/>
                <w:color w:val="000000"/>
                <w:sz w:val="18"/>
                <w:szCs w:val="18"/>
                <w:lang w:eastAsia="es-MX"/>
              </w:rPr>
              <w:t>814</w:t>
            </w:r>
          </w:p>
        </w:tc>
        <w:tc>
          <w:tcPr>
            <w:tcW w:w="3940" w:type="dxa"/>
            <w:tcBorders>
              <w:top w:val="nil"/>
              <w:left w:val="nil"/>
              <w:bottom w:val="single" w:sz="8" w:space="0" w:color="000000"/>
              <w:right w:val="single" w:sz="8" w:space="0" w:color="000000"/>
            </w:tcBorders>
            <w:shd w:val="clear" w:color="auto" w:fill="auto"/>
            <w:noWrap/>
            <w:vAlign w:val="center"/>
            <w:hideMark/>
          </w:tcPr>
          <w:p w:rsidR="00A22DAA" w:rsidRPr="00611899" w:rsidRDefault="00A22DAA" w:rsidP="006D2CE2">
            <w:pPr>
              <w:spacing w:after="0" w:line="240" w:lineRule="auto"/>
              <w:rPr>
                <w:rFonts w:asciiTheme="minorHAnsi" w:eastAsia="Times New Roman" w:hAnsiTheme="minorHAnsi" w:cstheme="minorHAnsi"/>
                <w:color w:val="000000"/>
                <w:sz w:val="18"/>
                <w:szCs w:val="18"/>
                <w:lang w:eastAsia="es-MX"/>
              </w:rPr>
            </w:pPr>
            <w:r w:rsidRPr="00611899">
              <w:rPr>
                <w:rFonts w:asciiTheme="minorHAnsi" w:eastAsia="Times New Roman" w:hAnsiTheme="minorHAnsi" w:cstheme="minorHAnsi"/>
                <w:color w:val="000000"/>
                <w:sz w:val="18"/>
                <w:szCs w:val="18"/>
                <w:lang w:eastAsia="es-MX"/>
              </w:rPr>
              <w:t>Ley de ingresos devengada</w:t>
            </w:r>
          </w:p>
        </w:tc>
        <w:tc>
          <w:tcPr>
            <w:tcW w:w="1920" w:type="dxa"/>
            <w:tcBorders>
              <w:top w:val="nil"/>
              <w:left w:val="nil"/>
              <w:bottom w:val="single" w:sz="8" w:space="0" w:color="000000"/>
              <w:right w:val="single" w:sz="8" w:space="0" w:color="000000"/>
            </w:tcBorders>
            <w:shd w:val="clear" w:color="auto" w:fill="auto"/>
            <w:noWrap/>
            <w:vAlign w:val="center"/>
            <w:hideMark/>
          </w:tcPr>
          <w:p w:rsidR="00A22DAA" w:rsidRPr="00611899" w:rsidRDefault="00A22DAA" w:rsidP="000D3019">
            <w:pPr>
              <w:spacing w:after="0" w:line="240" w:lineRule="auto"/>
              <w:jc w:val="right"/>
              <w:rPr>
                <w:rFonts w:asciiTheme="minorHAnsi" w:eastAsia="Times New Roman" w:hAnsiTheme="minorHAnsi" w:cstheme="minorHAnsi"/>
                <w:color w:val="000000"/>
                <w:sz w:val="18"/>
                <w:szCs w:val="18"/>
                <w:lang w:eastAsia="es-MX"/>
              </w:rPr>
            </w:pPr>
            <w:r w:rsidRPr="00611899">
              <w:rPr>
                <w:rFonts w:asciiTheme="minorHAnsi" w:eastAsia="Times New Roman" w:hAnsiTheme="minorHAnsi" w:cstheme="minorHAnsi"/>
                <w:color w:val="000000"/>
                <w:sz w:val="18"/>
                <w:szCs w:val="18"/>
                <w:lang w:eastAsia="es-MX"/>
              </w:rPr>
              <w:t>$6,675,767</w:t>
            </w:r>
          </w:p>
        </w:tc>
      </w:tr>
      <w:tr w:rsidR="00A22DAA" w:rsidRPr="00611899" w:rsidTr="006D2CE2">
        <w:trPr>
          <w:trHeight w:val="360"/>
        </w:trPr>
        <w:tc>
          <w:tcPr>
            <w:tcW w:w="1340" w:type="dxa"/>
            <w:tcBorders>
              <w:top w:val="nil"/>
              <w:left w:val="single" w:sz="8" w:space="0" w:color="000000"/>
              <w:bottom w:val="single" w:sz="8" w:space="0" w:color="000000"/>
              <w:right w:val="single" w:sz="8" w:space="0" w:color="000000"/>
            </w:tcBorders>
            <w:shd w:val="clear" w:color="auto" w:fill="auto"/>
            <w:vAlign w:val="center"/>
            <w:hideMark/>
          </w:tcPr>
          <w:p w:rsidR="00A22DAA" w:rsidRPr="00611899" w:rsidRDefault="00A22DAA" w:rsidP="006D2CE2">
            <w:pPr>
              <w:spacing w:after="0" w:line="240" w:lineRule="auto"/>
              <w:jc w:val="center"/>
              <w:rPr>
                <w:rFonts w:asciiTheme="minorHAnsi" w:eastAsia="Times New Roman" w:hAnsiTheme="minorHAnsi" w:cstheme="minorHAnsi"/>
                <w:color w:val="000000"/>
                <w:sz w:val="18"/>
                <w:szCs w:val="18"/>
                <w:lang w:eastAsia="es-MX"/>
              </w:rPr>
            </w:pPr>
            <w:r w:rsidRPr="00611899">
              <w:rPr>
                <w:rFonts w:asciiTheme="minorHAnsi" w:eastAsia="Times New Roman" w:hAnsiTheme="minorHAnsi" w:cstheme="minorHAnsi"/>
                <w:color w:val="000000"/>
                <w:sz w:val="18"/>
                <w:szCs w:val="18"/>
                <w:lang w:eastAsia="es-MX"/>
              </w:rPr>
              <w:t>815</w:t>
            </w:r>
          </w:p>
        </w:tc>
        <w:tc>
          <w:tcPr>
            <w:tcW w:w="3940" w:type="dxa"/>
            <w:tcBorders>
              <w:top w:val="nil"/>
              <w:left w:val="nil"/>
              <w:bottom w:val="single" w:sz="8" w:space="0" w:color="000000"/>
              <w:right w:val="single" w:sz="8" w:space="0" w:color="000000"/>
            </w:tcBorders>
            <w:shd w:val="clear" w:color="auto" w:fill="auto"/>
            <w:noWrap/>
            <w:vAlign w:val="center"/>
            <w:hideMark/>
          </w:tcPr>
          <w:p w:rsidR="00A22DAA" w:rsidRPr="00611899" w:rsidRDefault="00A22DAA" w:rsidP="006D2CE2">
            <w:pPr>
              <w:spacing w:after="0" w:line="240" w:lineRule="auto"/>
              <w:rPr>
                <w:rFonts w:asciiTheme="minorHAnsi" w:eastAsia="Times New Roman" w:hAnsiTheme="minorHAnsi" w:cstheme="minorHAnsi"/>
                <w:color w:val="000000"/>
                <w:sz w:val="18"/>
                <w:szCs w:val="18"/>
                <w:lang w:eastAsia="es-MX"/>
              </w:rPr>
            </w:pPr>
            <w:r w:rsidRPr="00611899">
              <w:rPr>
                <w:rFonts w:asciiTheme="minorHAnsi" w:eastAsia="Times New Roman" w:hAnsiTheme="minorHAnsi" w:cstheme="minorHAnsi"/>
                <w:color w:val="000000"/>
                <w:sz w:val="18"/>
                <w:szCs w:val="18"/>
                <w:lang w:eastAsia="es-MX"/>
              </w:rPr>
              <w:t>Ley de ingresos  recaudada</w:t>
            </w:r>
          </w:p>
        </w:tc>
        <w:tc>
          <w:tcPr>
            <w:tcW w:w="1920" w:type="dxa"/>
            <w:tcBorders>
              <w:top w:val="nil"/>
              <w:left w:val="nil"/>
              <w:bottom w:val="single" w:sz="8" w:space="0" w:color="000000"/>
              <w:right w:val="single" w:sz="8" w:space="0" w:color="000000"/>
            </w:tcBorders>
            <w:shd w:val="clear" w:color="auto" w:fill="auto"/>
            <w:noWrap/>
            <w:vAlign w:val="center"/>
            <w:hideMark/>
          </w:tcPr>
          <w:p w:rsidR="00A22DAA" w:rsidRPr="00611899" w:rsidRDefault="00A22DAA" w:rsidP="000D3019">
            <w:pPr>
              <w:spacing w:after="0" w:line="240" w:lineRule="auto"/>
              <w:jc w:val="right"/>
              <w:rPr>
                <w:rFonts w:asciiTheme="minorHAnsi" w:eastAsia="Times New Roman" w:hAnsiTheme="minorHAnsi" w:cstheme="minorHAnsi"/>
                <w:color w:val="000000"/>
                <w:sz w:val="18"/>
                <w:szCs w:val="18"/>
                <w:lang w:eastAsia="es-MX"/>
              </w:rPr>
            </w:pPr>
            <w:r w:rsidRPr="00611899">
              <w:rPr>
                <w:rFonts w:asciiTheme="minorHAnsi" w:eastAsia="Times New Roman" w:hAnsiTheme="minorHAnsi" w:cstheme="minorHAnsi"/>
                <w:color w:val="000000"/>
                <w:sz w:val="18"/>
                <w:szCs w:val="18"/>
                <w:lang w:eastAsia="es-MX"/>
              </w:rPr>
              <w:t>$2,679,095,713</w:t>
            </w:r>
          </w:p>
        </w:tc>
      </w:tr>
      <w:tr w:rsidR="00A22DAA" w:rsidRPr="00611899" w:rsidTr="006D2CE2">
        <w:trPr>
          <w:trHeight w:val="360"/>
        </w:trPr>
        <w:tc>
          <w:tcPr>
            <w:tcW w:w="1340" w:type="dxa"/>
            <w:tcBorders>
              <w:top w:val="nil"/>
              <w:left w:val="single" w:sz="8" w:space="0" w:color="000000"/>
              <w:bottom w:val="single" w:sz="8" w:space="0" w:color="000000"/>
              <w:right w:val="single" w:sz="8" w:space="0" w:color="000000"/>
            </w:tcBorders>
            <w:shd w:val="clear" w:color="auto" w:fill="auto"/>
            <w:vAlign w:val="center"/>
            <w:hideMark/>
          </w:tcPr>
          <w:p w:rsidR="00A22DAA" w:rsidRPr="00611899" w:rsidRDefault="00A22DAA" w:rsidP="006D2CE2">
            <w:pPr>
              <w:spacing w:after="0" w:line="240" w:lineRule="auto"/>
              <w:jc w:val="center"/>
              <w:rPr>
                <w:rFonts w:asciiTheme="minorHAnsi" w:eastAsia="Times New Roman" w:hAnsiTheme="minorHAnsi" w:cstheme="minorHAnsi"/>
                <w:color w:val="000000"/>
                <w:sz w:val="18"/>
                <w:szCs w:val="18"/>
                <w:lang w:eastAsia="es-MX"/>
              </w:rPr>
            </w:pPr>
            <w:r w:rsidRPr="00611899">
              <w:rPr>
                <w:rFonts w:asciiTheme="minorHAnsi" w:eastAsia="Times New Roman" w:hAnsiTheme="minorHAnsi" w:cstheme="minorHAnsi"/>
                <w:color w:val="000000"/>
                <w:sz w:val="18"/>
                <w:szCs w:val="18"/>
                <w:lang w:eastAsia="es-MX"/>
              </w:rPr>
              <w:t>821</w:t>
            </w:r>
          </w:p>
        </w:tc>
        <w:tc>
          <w:tcPr>
            <w:tcW w:w="3940" w:type="dxa"/>
            <w:tcBorders>
              <w:top w:val="nil"/>
              <w:left w:val="nil"/>
              <w:bottom w:val="single" w:sz="8" w:space="0" w:color="000000"/>
              <w:right w:val="single" w:sz="8" w:space="0" w:color="000000"/>
            </w:tcBorders>
            <w:shd w:val="clear" w:color="auto" w:fill="auto"/>
            <w:noWrap/>
            <w:vAlign w:val="center"/>
            <w:hideMark/>
          </w:tcPr>
          <w:p w:rsidR="00A22DAA" w:rsidRPr="00611899" w:rsidRDefault="00A22DAA" w:rsidP="006D2CE2">
            <w:pPr>
              <w:spacing w:after="0" w:line="240" w:lineRule="auto"/>
              <w:rPr>
                <w:rFonts w:asciiTheme="minorHAnsi" w:eastAsia="Times New Roman" w:hAnsiTheme="minorHAnsi" w:cstheme="minorHAnsi"/>
                <w:color w:val="000000"/>
                <w:sz w:val="18"/>
                <w:szCs w:val="18"/>
                <w:lang w:eastAsia="es-MX"/>
              </w:rPr>
            </w:pPr>
            <w:r w:rsidRPr="00611899">
              <w:rPr>
                <w:rFonts w:asciiTheme="minorHAnsi" w:eastAsia="Times New Roman" w:hAnsiTheme="minorHAnsi" w:cstheme="minorHAnsi"/>
                <w:color w:val="000000"/>
                <w:sz w:val="18"/>
                <w:szCs w:val="18"/>
                <w:lang w:eastAsia="es-MX"/>
              </w:rPr>
              <w:t>Presupuestos de egresos aprobado</w:t>
            </w:r>
          </w:p>
        </w:tc>
        <w:tc>
          <w:tcPr>
            <w:tcW w:w="1920" w:type="dxa"/>
            <w:tcBorders>
              <w:top w:val="nil"/>
              <w:left w:val="nil"/>
              <w:bottom w:val="single" w:sz="8" w:space="0" w:color="000000"/>
              <w:right w:val="single" w:sz="8" w:space="0" w:color="000000"/>
            </w:tcBorders>
            <w:shd w:val="clear" w:color="auto" w:fill="auto"/>
            <w:noWrap/>
            <w:vAlign w:val="center"/>
            <w:hideMark/>
          </w:tcPr>
          <w:p w:rsidR="00A22DAA" w:rsidRPr="00611899" w:rsidRDefault="00A22DAA" w:rsidP="000D3019">
            <w:pPr>
              <w:spacing w:after="0" w:line="240" w:lineRule="auto"/>
              <w:jc w:val="right"/>
              <w:rPr>
                <w:rFonts w:asciiTheme="minorHAnsi" w:eastAsia="Times New Roman" w:hAnsiTheme="minorHAnsi" w:cstheme="minorHAnsi"/>
                <w:color w:val="000000"/>
                <w:sz w:val="18"/>
                <w:szCs w:val="18"/>
                <w:lang w:eastAsia="es-MX"/>
              </w:rPr>
            </w:pPr>
            <w:r w:rsidRPr="00611899">
              <w:rPr>
                <w:rFonts w:asciiTheme="minorHAnsi" w:eastAsia="Times New Roman" w:hAnsiTheme="minorHAnsi" w:cstheme="minorHAnsi"/>
                <w:color w:val="000000"/>
                <w:sz w:val="18"/>
                <w:szCs w:val="18"/>
                <w:lang w:eastAsia="es-MX"/>
              </w:rPr>
              <w:t>$2,657,683,849</w:t>
            </w:r>
          </w:p>
        </w:tc>
      </w:tr>
      <w:tr w:rsidR="00A22DAA" w:rsidRPr="00611899" w:rsidTr="006D2CE2">
        <w:trPr>
          <w:trHeight w:val="360"/>
        </w:trPr>
        <w:tc>
          <w:tcPr>
            <w:tcW w:w="1340" w:type="dxa"/>
            <w:tcBorders>
              <w:top w:val="nil"/>
              <w:left w:val="single" w:sz="8" w:space="0" w:color="000000"/>
              <w:bottom w:val="single" w:sz="8" w:space="0" w:color="000000"/>
              <w:right w:val="single" w:sz="8" w:space="0" w:color="000000"/>
            </w:tcBorders>
            <w:shd w:val="clear" w:color="auto" w:fill="auto"/>
            <w:vAlign w:val="center"/>
            <w:hideMark/>
          </w:tcPr>
          <w:p w:rsidR="00A22DAA" w:rsidRPr="00611899" w:rsidRDefault="00A22DAA" w:rsidP="006D2CE2">
            <w:pPr>
              <w:spacing w:after="0" w:line="240" w:lineRule="auto"/>
              <w:jc w:val="center"/>
              <w:rPr>
                <w:rFonts w:asciiTheme="minorHAnsi" w:eastAsia="Times New Roman" w:hAnsiTheme="minorHAnsi" w:cstheme="minorHAnsi"/>
                <w:color w:val="000000"/>
                <w:sz w:val="18"/>
                <w:szCs w:val="18"/>
                <w:lang w:eastAsia="es-MX"/>
              </w:rPr>
            </w:pPr>
            <w:r w:rsidRPr="00611899">
              <w:rPr>
                <w:rFonts w:asciiTheme="minorHAnsi" w:eastAsia="Times New Roman" w:hAnsiTheme="minorHAnsi" w:cstheme="minorHAnsi"/>
                <w:color w:val="000000"/>
                <w:sz w:val="18"/>
                <w:szCs w:val="18"/>
                <w:lang w:eastAsia="es-MX"/>
              </w:rPr>
              <w:t>822</w:t>
            </w:r>
          </w:p>
        </w:tc>
        <w:tc>
          <w:tcPr>
            <w:tcW w:w="3940" w:type="dxa"/>
            <w:tcBorders>
              <w:top w:val="nil"/>
              <w:left w:val="nil"/>
              <w:bottom w:val="single" w:sz="8" w:space="0" w:color="000000"/>
              <w:right w:val="single" w:sz="8" w:space="0" w:color="000000"/>
            </w:tcBorders>
            <w:shd w:val="clear" w:color="auto" w:fill="auto"/>
            <w:noWrap/>
            <w:vAlign w:val="center"/>
            <w:hideMark/>
          </w:tcPr>
          <w:p w:rsidR="00A22DAA" w:rsidRPr="00611899" w:rsidRDefault="00A22DAA" w:rsidP="006D2CE2">
            <w:pPr>
              <w:spacing w:after="0" w:line="240" w:lineRule="auto"/>
              <w:rPr>
                <w:rFonts w:asciiTheme="minorHAnsi" w:eastAsia="Times New Roman" w:hAnsiTheme="minorHAnsi" w:cstheme="minorHAnsi"/>
                <w:color w:val="000000"/>
                <w:sz w:val="18"/>
                <w:szCs w:val="18"/>
                <w:lang w:eastAsia="es-MX"/>
              </w:rPr>
            </w:pPr>
            <w:r w:rsidRPr="00611899">
              <w:rPr>
                <w:rFonts w:asciiTheme="minorHAnsi" w:eastAsia="Times New Roman" w:hAnsiTheme="minorHAnsi" w:cstheme="minorHAnsi"/>
                <w:color w:val="000000"/>
                <w:sz w:val="18"/>
                <w:szCs w:val="18"/>
                <w:lang w:eastAsia="es-MX"/>
              </w:rPr>
              <w:t>Presupuestos de egresos por ejercer</w:t>
            </w:r>
          </w:p>
        </w:tc>
        <w:tc>
          <w:tcPr>
            <w:tcW w:w="1920" w:type="dxa"/>
            <w:tcBorders>
              <w:top w:val="nil"/>
              <w:left w:val="nil"/>
              <w:bottom w:val="single" w:sz="8" w:space="0" w:color="000000"/>
              <w:right w:val="single" w:sz="8" w:space="0" w:color="000000"/>
            </w:tcBorders>
            <w:shd w:val="clear" w:color="auto" w:fill="auto"/>
            <w:noWrap/>
            <w:vAlign w:val="center"/>
            <w:hideMark/>
          </w:tcPr>
          <w:p w:rsidR="00A22DAA" w:rsidRPr="00611899" w:rsidRDefault="00A22DAA" w:rsidP="000D3019">
            <w:pPr>
              <w:spacing w:after="0" w:line="240" w:lineRule="auto"/>
              <w:jc w:val="right"/>
              <w:rPr>
                <w:rFonts w:asciiTheme="minorHAnsi" w:eastAsia="Times New Roman" w:hAnsiTheme="minorHAnsi" w:cstheme="minorHAnsi"/>
                <w:color w:val="000000"/>
                <w:sz w:val="18"/>
                <w:szCs w:val="18"/>
                <w:lang w:eastAsia="es-MX"/>
              </w:rPr>
            </w:pPr>
            <w:r w:rsidRPr="00611899">
              <w:rPr>
                <w:rFonts w:asciiTheme="minorHAnsi" w:eastAsia="Times New Roman" w:hAnsiTheme="minorHAnsi" w:cstheme="minorHAnsi"/>
                <w:color w:val="000000"/>
                <w:sz w:val="18"/>
                <w:szCs w:val="18"/>
                <w:lang w:eastAsia="es-MX"/>
              </w:rPr>
              <w:t>$81,757,251</w:t>
            </w:r>
          </w:p>
        </w:tc>
      </w:tr>
      <w:tr w:rsidR="00A22DAA" w:rsidRPr="00611899" w:rsidTr="006D2CE2">
        <w:trPr>
          <w:trHeight w:val="360"/>
        </w:trPr>
        <w:tc>
          <w:tcPr>
            <w:tcW w:w="1340" w:type="dxa"/>
            <w:tcBorders>
              <w:top w:val="nil"/>
              <w:left w:val="single" w:sz="8" w:space="0" w:color="000000"/>
              <w:bottom w:val="single" w:sz="8" w:space="0" w:color="000000"/>
              <w:right w:val="single" w:sz="8" w:space="0" w:color="000000"/>
            </w:tcBorders>
            <w:shd w:val="clear" w:color="auto" w:fill="auto"/>
            <w:vAlign w:val="center"/>
            <w:hideMark/>
          </w:tcPr>
          <w:p w:rsidR="00A22DAA" w:rsidRPr="00611899" w:rsidRDefault="00A22DAA" w:rsidP="006D2CE2">
            <w:pPr>
              <w:spacing w:after="0" w:line="240" w:lineRule="auto"/>
              <w:jc w:val="center"/>
              <w:rPr>
                <w:rFonts w:asciiTheme="minorHAnsi" w:eastAsia="Times New Roman" w:hAnsiTheme="minorHAnsi" w:cstheme="minorHAnsi"/>
                <w:color w:val="000000"/>
                <w:sz w:val="18"/>
                <w:szCs w:val="18"/>
                <w:lang w:eastAsia="es-MX"/>
              </w:rPr>
            </w:pPr>
            <w:r w:rsidRPr="00611899">
              <w:rPr>
                <w:rFonts w:asciiTheme="minorHAnsi" w:eastAsia="Times New Roman" w:hAnsiTheme="minorHAnsi" w:cstheme="minorHAnsi"/>
                <w:color w:val="000000"/>
                <w:sz w:val="18"/>
                <w:szCs w:val="18"/>
                <w:lang w:eastAsia="es-MX"/>
              </w:rPr>
              <w:t>823</w:t>
            </w:r>
          </w:p>
        </w:tc>
        <w:tc>
          <w:tcPr>
            <w:tcW w:w="3940" w:type="dxa"/>
            <w:tcBorders>
              <w:top w:val="nil"/>
              <w:left w:val="nil"/>
              <w:bottom w:val="single" w:sz="8" w:space="0" w:color="000000"/>
              <w:right w:val="single" w:sz="8" w:space="0" w:color="000000"/>
            </w:tcBorders>
            <w:shd w:val="clear" w:color="auto" w:fill="auto"/>
            <w:noWrap/>
            <w:vAlign w:val="center"/>
            <w:hideMark/>
          </w:tcPr>
          <w:p w:rsidR="00A22DAA" w:rsidRPr="00611899" w:rsidRDefault="00A22DAA" w:rsidP="006D2CE2">
            <w:pPr>
              <w:spacing w:after="0" w:line="240" w:lineRule="auto"/>
              <w:rPr>
                <w:rFonts w:asciiTheme="minorHAnsi" w:eastAsia="Times New Roman" w:hAnsiTheme="minorHAnsi" w:cstheme="minorHAnsi"/>
                <w:color w:val="000000"/>
                <w:sz w:val="18"/>
                <w:szCs w:val="18"/>
                <w:lang w:eastAsia="es-MX"/>
              </w:rPr>
            </w:pPr>
            <w:r w:rsidRPr="00611899">
              <w:rPr>
                <w:rFonts w:asciiTheme="minorHAnsi" w:eastAsia="Times New Roman" w:hAnsiTheme="minorHAnsi" w:cstheme="minorHAnsi"/>
                <w:color w:val="000000"/>
                <w:sz w:val="18"/>
                <w:szCs w:val="18"/>
                <w:lang w:eastAsia="es-MX"/>
              </w:rPr>
              <w:t>Modificación al presupuesto</w:t>
            </w:r>
          </w:p>
        </w:tc>
        <w:tc>
          <w:tcPr>
            <w:tcW w:w="1920" w:type="dxa"/>
            <w:tcBorders>
              <w:top w:val="nil"/>
              <w:left w:val="nil"/>
              <w:bottom w:val="single" w:sz="8" w:space="0" w:color="000000"/>
              <w:right w:val="single" w:sz="8" w:space="0" w:color="000000"/>
            </w:tcBorders>
            <w:shd w:val="clear" w:color="auto" w:fill="auto"/>
            <w:noWrap/>
            <w:vAlign w:val="center"/>
            <w:hideMark/>
          </w:tcPr>
          <w:p w:rsidR="00A22DAA" w:rsidRPr="00611899" w:rsidRDefault="00A22DAA" w:rsidP="000D3019">
            <w:pPr>
              <w:spacing w:after="0" w:line="240" w:lineRule="auto"/>
              <w:jc w:val="right"/>
              <w:rPr>
                <w:rFonts w:asciiTheme="minorHAnsi" w:eastAsia="Times New Roman" w:hAnsiTheme="minorHAnsi" w:cstheme="minorHAnsi"/>
                <w:color w:val="000000"/>
                <w:sz w:val="18"/>
                <w:szCs w:val="18"/>
                <w:lang w:eastAsia="es-MX"/>
              </w:rPr>
            </w:pPr>
            <w:r w:rsidRPr="00611899">
              <w:rPr>
                <w:rFonts w:asciiTheme="minorHAnsi" w:eastAsia="Times New Roman" w:hAnsiTheme="minorHAnsi" w:cstheme="minorHAnsi"/>
                <w:color w:val="000000"/>
                <w:sz w:val="18"/>
                <w:szCs w:val="18"/>
                <w:lang w:eastAsia="es-MX"/>
              </w:rPr>
              <w:t>$7,097,275</w:t>
            </w:r>
          </w:p>
        </w:tc>
      </w:tr>
      <w:tr w:rsidR="00A22DAA" w:rsidRPr="00611899" w:rsidTr="006D2CE2">
        <w:trPr>
          <w:trHeight w:val="360"/>
        </w:trPr>
        <w:tc>
          <w:tcPr>
            <w:tcW w:w="1340" w:type="dxa"/>
            <w:tcBorders>
              <w:top w:val="nil"/>
              <w:left w:val="single" w:sz="8" w:space="0" w:color="000000"/>
              <w:bottom w:val="single" w:sz="8" w:space="0" w:color="000000"/>
              <w:right w:val="single" w:sz="8" w:space="0" w:color="000000"/>
            </w:tcBorders>
            <w:shd w:val="clear" w:color="auto" w:fill="auto"/>
            <w:vAlign w:val="center"/>
            <w:hideMark/>
          </w:tcPr>
          <w:p w:rsidR="00A22DAA" w:rsidRPr="00611899" w:rsidRDefault="00A22DAA" w:rsidP="006D2CE2">
            <w:pPr>
              <w:spacing w:after="0" w:line="240" w:lineRule="auto"/>
              <w:jc w:val="center"/>
              <w:rPr>
                <w:rFonts w:asciiTheme="minorHAnsi" w:eastAsia="Times New Roman" w:hAnsiTheme="minorHAnsi" w:cstheme="minorHAnsi"/>
                <w:color w:val="000000"/>
                <w:sz w:val="18"/>
                <w:szCs w:val="18"/>
                <w:lang w:eastAsia="es-MX"/>
              </w:rPr>
            </w:pPr>
            <w:r w:rsidRPr="00611899">
              <w:rPr>
                <w:rFonts w:asciiTheme="minorHAnsi" w:eastAsia="Times New Roman" w:hAnsiTheme="minorHAnsi" w:cstheme="minorHAnsi"/>
                <w:color w:val="000000"/>
                <w:sz w:val="18"/>
                <w:szCs w:val="18"/>
                <w:lang w:eastAsia="es-MX"/>
              </w:rPr>
              <w:t>824</w:t>
            </w:r>
          </w:p>
        </w:tc>
        <w:tc>
          <w:tcPr>
            <w:tcW w:w="3940" w:type="dxa"/>
            <w:tcBorders>
              <w:top w:val="nil"/>
              <w:left w:val="nil"/>
              <w:bottom w:val="single" w:sz="8" w:space="0" w:color="000000"/>
              <w:right w:val="single" w:sz="8" w:space="0" w:color="000000"/>
            </w:tcBorders>
            <w:shd w:val="clear" w:color="auto" w:fill="auto"/>
            <w:noWrap/>
            <w:vAlign w:val="center"/>
            <w:hideMark/>
          </w:tcPr>
          <w:p w:rsidR="00A22DAA" w:rsidRPr="00611899" w:rsidRDefault="00A22DAA" w:rsidP="006D2CE2">
            <w:pPr>
              <w:spacing w:after="0" w:line="240" w:lineRule="auto"/>
              <w:rPr>
                <w:rFonts w:asciiTheme="minorHAnsi" w:eastAsia="Times New Roman" w:hAnsiTheme="minorHAnsi" w:cstheme="minorHAnsi"/>
                <w:color w:val="000000"/>
                <w:sz w:val="18"/>
                <w:szCs w:val="18"/>
                <w:lang w:eastAsia="es-MX"/>
              </w:rPr>
            </w:pPr>
            <w:r w:rsidRPr="00611899">
              <w:rPr>
                <w:rFonts w:asciiTheme="minorHAnsi" w:eastAsia="Times New Roman" w:hAnsiTheme="minorHAnsi" w:cstheme="minorHAnsi"/>
                <w:color w:val="000000"/>
                <w:sz w:val="18"/>
                <w:szCs w:val="18"/>
                <w:lang w:eastAsia="es-MX"/>
              </w:rPr>
              <w:t>Presupuestos de egresos comprometido</w:t>
            </w:r>
          </w:p>
        </w:tc>
        <w:tc>
          <w:tcPr>
            <w:tcW w:w="1920" w:type="dxa"/>
            <w:tcBorders>
              <w:top w:val="nil"/>
              <w:left w:val="nil"/>
              <w:bottom w:val="single" w:sz="8" w:space="0" w:color="000000"/>
              <w:right w:val="single" w:sz="8" w:space="0" w:color="000000"/>
            </w:tcBorders>
            <w:shd w:val="clear" w:color="auto" w:fill="auto"/>
            <w:noWrap/>
            <w:vAlign w:val="center"/>
            <w:hideMark/>
          </w:tcPr>
          <w:p w:rsidR="00A22DAA" w:rsidRPr="00611899" w:rsidRDefault="00A22DAA" w:rsidP="000D3019">
            <w:pPr>
              <w:spacing w:after="0" w:line="240" w:lineRule="auto"/>
              <w:jc w:val="right"/>
              <w:rPr>
                <w:rFonts w:asciiTheme="minorHAnsi" w:eastAsia="Times New Roman" w:hAnsiTheme="minorHAnsi" w:cstheme="minorHAnsi"/>
                <w:color w:val="000000"/>
                <w:sz w:val="18"/>
                <w:szCs w:val="18"/>
                <w:lang w:eastAsia="es-MX"/>
              </w:rPr>
            </w:pPr>
            <w:r w:rsidRPr="00611899">
              <w:rPr>
                <w:rFonts w:asciiTheme="minorHAnsi" w:eastAsia="Times New Roman" w:hAnsiTheme="minorHAnsi" w:cstheme="minorHAnsi"/>
                <w:color w:val="000000"/>
                <w:sz w:val="18"/>
                <w:szCs w:val="18"/>
                <w:lang w:eastAsia="es-MX"/>
              </w:rPr>
              <w:t>$33,361</w:t>
            </w:r>
          </w:p>
        </w:tc>
      </w:tr>
      <w:tr w:rsidR="00A22DAA" w:rsidRPr="00611899" w:rsidTr="006D2CE2">
        <w:trPr>
          <w:trHeight w:val="360"/>
        </w:trPr>
        <w:tc>
          <w:tcPr>
            <w:tcW w:w="1340" w:type="dxa"/>
            <w:tcBorders>
              <w:top w:val="nil"/>
              <w:left w:val="single" w:sz="8" w:space="0" w:color="000000"/>
              <w:bottom w:val="single" w:sz="8" w:space="0" w:color="000000"/>
              <w:right w:val="single" w:sz="8" w:space="0" w:color="000000"/>
            </w:tcBorders>
            <w:shd w:val="clear" w:color="auto" w:fill="auto"/>
            <w:vAlign w:val="center"/>
            <w:hideMark/>
          </w:tcPr>
          <w:p w:rsidR="00A22DAA" w:rsidRPr="00611899" w:rsidRDefault="00A22DAA" w:rsidP="006D2CE2">
            <w:pPr>
              <w:spacing w:after="0" w:line="240" w:lineRule="auto"/>
              <w:jc w:val="center"/>
              <w:rPr>
                <w:rFonts w:asciiTheme="minorHAnsi" w:eastAsia="Times New Roman" w:hAnsiTheme="minorHAnsi" w:cstheme="minorHAnsi"/>
                <w:color w:val="000000"/>
                <w:sz w:val="18"/>
                <w:szCs w:val="18"/>
                <w:lang w:eastAsia="es-MX"/>
              </w:rPr>
            </w:pPr>
            <w:r w:rsidRPr="00611899">
              <w:rPr>
                <w:rFonts w:asciiTheme="minorHAnsi" w:eastAsia="Times New Roman" w:hAnsiTheme="minorHAnsi" w:cstheme="minorHAnsi"/>
                <w:color w:val="000000"/>
                <w:sz w:val="18"/>
                <w:szCs w:val="18"/>
                <w:lang w:eastAsia="es-MX"/>
              </w:rPr>
              <w:t>825</w:t>
            </w:r>
          </w:p>
        </w:tc>
        <w:tc>
          <w:tcPr>
            <w:tcW w:w="3940" w:type="dxa"/>
            <w:tcBorders>
              <w:top w:val="nil"/>
              <w:left w:val="nil"/>
              <w:bottom w:val="single" w:sz="8" w:space="0" w:color="000000"/>
              <w:right w:val="single" w:sz="8" w:space="0" w:color="000000"/>
            </w:tcBorders>
            <w:shd w:val="clear" w:color="auto" w:fill="auto"/>
            <w:noWrap/>
            <w:vAlign w:val="center"/>
            <w:hideMark/>
          </w:tcPr>
          <w:p w:rsidR="00A22DAA" w:rsidRPr="00611899" w:rsidRDefault="00A22DAA" w:rsidP="006D2CE2">
            <w:pPr>
              <w:spacing w:after="0" w:line="240" w:lineRule="auto"/>
              <w:rPr>
                <w:rFonts w:asciiTheme="minorHAnsi" w:eastAsia="Times New Roman" w:hAnsiTheme="minorHAnsi" w:cstheme="minorHAnsi"/>
                <w:color w:val="000000"/>
                <w:sz w:val="18"/>
                <w:szCs w:val="18"/>
                <w:lang w:eastAsia="es-MX"/>
              </w:rPr>
            </w:pPr>
            <w:r w:rsidRPr="00611899">
              <w:rPr>
                <w:rFonts w:asciiTheme="minorHAnsi" w:eastAsia="Times New Roman" w:hAnsiTheme="minorHAnsi" w:cstheme="minorHAnsi"/>
                <w:color w:val="000000"/>
                <w:sz w:val="18"/>
                <w:szCs w:val="18"/>
                <w:lang w:eastAsia="es-MX"/>
              </w:rPr>
              <w:t>Presupuestos de egresos devengado</w:t>
            </w:r>
          </w:p>
        </w:tc>
        <w:tc>
          <w:tcPr>
            <w:tcW w:w="1920" w:type="dxa"/>
            <w:tcBorders>
              <w:top w:val="nil"/>
              <w:left w:val="nil"/>
              <w:bottom w:val="single" w:sz="8" w:space="0" w:color="000000"/>
              <w:right w:val="single" w:sz="8" w:space="0" w:color="000000"/>
            </w:tcBorders>
            <w:shd w:val="clear" w:color="auto" w:fill="auto"/>
            <w:noWrap/>
            <w:vAlign w:val="center"/>
            <w:hideMark/>
          </w:tcPr>
          <w:p w:rsidR="00A22DAA" w:rsidRPr="00611899" w:rsidRDefault="00A22DAA" w:rsidP="000D3019">
            <w:pPr>
              <w:spacing w:after="0" w:line="240" w:lineRule="auto"/>
              <w:jc w:val="right"/>
              <w:rPr>
                <w:rFonts w:asciiTheme="minorHAnsi" w:eastAsia="Times New Roman" w:hAnsiTheme="minorHAnsi" w:cstheme="minorHAnsi"/>
                <w:color w:val="000000"/>
                <w:sz w:val="18"/>
                <w:szCs w:val="18"/>
                <w:lang w:eastAsia="es-MX"/>
              </w:rPr>
            </w:pPr>
            <w:r w:rsidRPr="00611899">
              <w:rPr>
                <w:rFonts w:asciiTheme="minorHAnsi" w:eastAsia="Times New Roman" w:hAnsiTheme="minorHAnsi" w:cstheme="minorHAnsi"/>
                <w:color w:val="000000"/>
                <w:sz w:val="18"/>
                <w:szCs w:val="18"/>
                <w:lang w:eastAsia="es-MX"/>
              </w:rPr>
              <w:t>$0</w:t>
            </w:r>
          </w:p>
        </w:tc>
      </w:tr>
      <w:tr w:rsidR="00A22DAA" w:rsidRPr="00611899" w:rsidTr="006D2CE2">
        <w:trPr>
          <w:trHeight w:val="360"/>
        </w:trPr>
        <w:tc>
          <w:tcPr>
            <w:tcW w:w="1340" w:type="dxa"/>
            <w:tcBorders>
              <w:top w:val="nil"/>
              <w:left w:val="single" w:sz="8" w:space="0" w:color="000000"/>
              <w:bottom w:val="single" w:sz="8" w:space="0" w:color="000000"/>
              <w:right w:val="single" w:sz="8" w:space="0" w:color="000000"/>
            </w:tcBorders>
            <w:shd w:val="clear" w:color="auto" w:fill="auto"/>
            <w:vAlign w:val="center"/>
            <w:hideMark/>
          </w:tcPr>
          <w:p w:rsidR="00A22DAA" w:rsidRPr="00611899" w:rsidRDefault="00A22DAA" w:rsidP="006D2CE2">
            <w:pPr>
              <w:spacing w:after="0" w:line="240" w:lineRule="auto"/>
              <w:jc w:val="center"/>
              <w:rPr>
                <w:rFonts w:asciiTheme="minorHAnsi" w:eastAsia="Times New Roman" w:hAnsiTheme="minorHAnsi" w:cstheme="minorHAnsi"/>
                <w:color w:val="000000"/>
                <w:sz w:val="18"/>
                <w:szCs w:val="18"/>
                <w:lang w:eastAsia="es-MX"/>
              </w:rPr>
            </w:pPr>
            <w:r w:rsidRPr="00611899">
              <w:rPr>
                <w:rFonts w:asciiTheme="minorHAnsi" w:eastAsia="Times New Roman" w:hAnsiTheme="minorHAnsi" w:cstheme="minorHAnsi"/>
                <w:color w:val="000000"/>
                <w:sz w:val="18"/>
                <w:szCs w:val="18"/>
                <w:lang w:eastAsia="es-MX"/>
              </w:rPr>
              <w:t>826</w:t>
            </w:r>
          </w:p>
        </w:tc>
        <w:tc>
          <w:tcPr>
            <w:tcW w:w="3940" w:type="dxa"/>
            <w:tcBorders>
              <w:top w:val="nil"/>
              <w:left w:val="nil"/>
              <w:bottom w:val="single" w:sz="8" w:space="0" w:color="000000"/>
              <w:right w:val="single" w:sz="8" w:space="0" w:color="000000"/>
            </w:tcBorders>
            <w:shd w:val="clear" w:color="auto" w:fill="auto"/>
            <w:noWrap/>
            <w:vAlign w:val="center"/>
            <w:hideMark/>
          </w:tcPr>
          <w:p w:rsidR="00A22DAA" w:rsidRPr="00611899" w:rsidRDefault="00A22DAA" w:rsidP="006D2CE2">
            <w:pPr>
              <w:spacing w:after="0" w:line="240" w:lineRule="auto"/>
              <w:rPr>
                <w:rFonts w:asciiTheme="minorHAnsi" w:eastAsia="Times New Roman" w:hAnsiTheme="minorHAnsi" w:cstheme="minorHAnsi"/>
                <w:color w:val="000000"/>
                <w:sz w:val="18"/>
                <w:szCs w:val="18"/>
                <w:lang w:eastAsia="es-MX"/>
              </w:rPr>
            </w:pPr>
            <w:r w:rsidRPr="00611899">
              <w:rPr>
                <w:rFonts w:asciiTheme="minorHAnsi" w:eastAsia="Times New Roman" w:hAnsiTheme="minorHAnsi" w:cstheme="minorHAnsi"/>
                <w:color w:val="000000"/>
                <w:sz w:val="18"/>
                <w:szCs w:val="18"/>
                <w:lang w:eastAsia="es-MX"/>
              </w:rPr>
              <w:t>Presupuestos de egresos ejercido</w:t>
            </w:r>
          </w:p>
        </w:tc>
        <w:tc>
          <w:tcPr>
            <w:tcW w:w="1920" w:type="dxa"/>
            <w:tcBorders>
              <w:top w:val="nil"/>
              <w:left w:val="nil"/>
              <w:bottom w:val="single" w:sz="8" w:space="0" w:color="000000"/>
              <w:right w:val="single" w:sz="8" w:space="0" w:color="000000"/>
            </w:tcBorders>
            <w:shd w:val="clear" w:color="auto" w:fill="auto"/>
            <w:noWrap/>
            <w:vAlign w:val="center"/>
            <w:hideMark/>
          </w:tcPr>
          <w:p w:rsidR="00A22DAA" w:rsidRPr="00611899" w:rsidRDefault="00A22DAA" w:rsidP="000D3019">
            <w:pPr>
              <w:spacing w:after="0" w:line="240" w:lineRule="auto"/>
              <w:jc w:val="right"/>
              <w:rPr>
                <w:rFonts w:asciiTheme="minorHAnsi" w:eastAsia="Times New Roman" w:hAnsiTheme="minorHAnsi" w:cstheme="minorHAnsi"/>
                <w:color w:val="000000"/>
                <w:sz w:val="18"/>
                <w:szCs w:val="18"/>
                <w:lang w:eastAsia="es-MX"/>
              </w:rPr>
            </w:pPr>
            <w:r w:rsidRPr="00611899">
              <w:rPr>
                <w:rFonts w:asciiTheme="minorHAnsi" w:eastAsia="Times New Roman" w:hAnsiTheme="minorHAnsi" w:cstheme="minorHAnsi"/>
                <w:color w:val="000000"/>
                <w:sz w:val="18"/>
                <w:szCs w:val="18"/>
                <w:lang w:eastAsia="es-MX"/>
              </w:rPr>
              <w:t>$8,810,716</w:t>
            </w:r>
          </w:p>
        </w:tc>
      </w:tr>
      <w:tr w:rsidR="00A22DAA" w:rsidRPr="00611899" w:rsidTr="006D2CE2">
        <w:trPr>
          <w:trHeight w:val="360"/>
        </w:trPr>
        <w:tc>
          <w:tcPr>
            <w:tcW w:w="1340" w:type="dxa"/>
            <w:tcBorders>
              <w:top w:val="nil"/>
              <w:left w:val="single" w:sz="8" w:space="0" w:color="000000"/>
              <w:bottom w:val="single" w:sz="8" w:space="0" w:color="000000"/>
              <w:right w:val="single" w:sz="8" w:space="0" w:color="000000"/>
            </w:tcBorders>
            <w:shd w:val="clear" w:color="auto" w:fill="auto"/>
            <w:vAlign w:val="center"/>
            <w:hideMark/>
          </w:tcPr>
          <w:p w:rsidR="00A22DAA" w:rsidRPr="00611899" w:rsidRDefault="00A22DAA" w:rsidP="006D2CE2">
            <w:pPr>
              <w:spacing w:after="0" w:line="240" w:lineRule="auto"/>
              <w:jc w:val="center"/>
              <w:rPr>
                <w:rFonts w:asciiTheme="minorHAnsi" w:eastAsia="Times New Roman" w:hAnsiTheme="minorHAnsi" w:cstheme="minorHAnsi"/>
                <w:color w:val="000000"/>
                <w:sz w:val="18"/>
                <w:szCs w:val="18"/>
                <w:lang w:eastAsia="es-MX"/>
              </w:rPr>
            </w:pPr>
            <w:r w:rsidRPr="00611899">
              <w:rPr>
                <w:rFonts w:asciiTheme="minorHAnsi" w:eastAsia="Times New Roman" w:hAnsiTheme="minorHAnsi" w:cstheme="minorHAnsi"/>
                <w:color w:val="000000"/>
                <w:sz w:val="18"/>
                <w:szCs w:val="18"/>
                <w:lang w:eastAsia="es-MX"/>
              </w:rPr>
              <w:t>827</w:t>
            </w:r>
          </w:p>
        </w:tc>
        <w:tc>
          <w:tcPr>
            <w:tcW w:w="3940" w:type="dxa"/>
            <w:tcBorders>
              <w:top w:val="nil"/>
              <w:left w:val="nil"/>
              <w:bottom w:val="single" w:sz="8" w:space="0" w:color="000000"/>
              <w:right w:val="single" w:sz="8" w:space="0" w:color="000000"/>
            </w:tcBorders>
            <w:shd w:val="clear" w:color="auto" w:fill="auto"/>
            <w:noWrap/>
            <w:vAlign w:val="center"/>
            <w:hideMark/>
          </w:tcPr>
          <w:p w:rsidR="00A22DAA" w:rsidRPr="00611899" w:rsidRDefault="00A22DAA" w:rsidP="006D2CE2">
            <w:pPr>
              <w:spacing w:after="0" w:line="240" w:lineRule="auto"/>
              <w:rPr>
                <w:rFonts w:asciiTheme="minorHAnsi" w:eastAsia="Times New Roman" w:hAnsiTheme="minorHAnsi" w:cstheme="minorHAnsi"/>
                <w:color w:val="000000"/>
                <w:sz w:val="18"/>
                <w:szCs w:val="18"/>
                <w:lang w:eastAsia="es-MX"/>
              </w:rPr>
            </w:pPr>
            <w:r w:rsidRPr="00611899">
              <w:rPr>
                <w:rFonts w:asciiTheme="minorHAnsi" w:eastAsia="Times New Roman" w:hAnsiTheme="minorHAnsi" w:cstheme="minorHAnsi"/>
                <w:color w:val="000000"/>
                <w:sz w:val="18"/>
                <w:szCs w:val="18"/>
                <w:lang w:eastAsia="es-MX"/>
              </w:rPr>
              <w:t>Presupuestos de egresos pagado</w:t>
            </w:r>
          </w:p>
        </w:tc>
        <w:tc>
          <w:tcPr>
            <w:tcW w:w="1920" w:type="dxa"/>
            <w:tcBorders>
              <w:top w:val="nil"/>
              <w:left w:val="nil"/>
              <w:bottom w:val="single" w:sz="8" w:space="0" w:color="000000"/>
              <w:right w:val="single" w:sz="8" w:space="0" w:color="000000"/>
            </w:tcBorders>
            <w:shd w:val="clear" w:color="auto" w:fill="auto"/>
            <w:noWrap/>
            <w:vAlign w:val="center"/>
            <w:hideMark/>
          </w:tcPr>
          <w:p w:rsidR="00A22DAA" w:rsidRPr="00611899" w:rsidRDefault="00A22DAA" w:rsidP="000D3019">
            <w:pPr>
              <w:spacing w:after="0" w:line="240" w:lineRule="auto"/>
              <w:jc w:val="right"/>
              <w:rPr>
                <w:rFonts w:asciiTheme="minorHAnsi" w:eastAsia="Times New Roman" w:hAnsiTheme="minorHAnsi" w:cstheme="minorHAnsi"/>
                <w:color w:val="000000"/>
                <w:sz w:val="18"/>
                <w:szCs w:val="18"/>
                <w:lang w:eastAsia="es-MX"/>
              </w:rPr>
            </w:pPr>
            <w:r w:rsidRPr="00611899">
              <w:rPr>
                <w:rFonts w:asciiTheme="minorHAnsi" w:eastAsia="Times New Roman" w:hAnsiTheme="minorHAnsi" w:cstheme="minorHAnsi"/>
                <w:color w:val="000000"/>
                <w:sz w:val="18"/>
                <w:szCs w:val="18"/>
                <w:lang w:eastAsia="es-MX"/>
              </w:rPr>
              <w:t>$2,574,179,796</w:t>
            </w:r>
          </w:p>
        </w:tc>
      </w:tr>
    </w:tbl>
    <w:p w:rsidR="00A22DAA" w:rsidRPr="001A7482" w:rsidRDefault="00A22DAA" w:rsidP="00A22DAA">
      <w:pPr>
        <w:jc w:val="both"/>
        <w:rPr>
          <w:rFonts w:asciiTheme="minorHAnsi" w:hAnsiTheme="minorHAnsi" w:cstheme="minorHAnsi"/>
          <w:color w:val="000000"/>
          <w:sz w:val="20"/>
          <w:szCs w:val="20"/>
          <w:lang w:eastAsia="es-MX"/>
        </w:rPr>
      </w:pPr>
      <w:r w:rsidRPr="001A7482">
        <w:rPr>
          <w:rFonts w:asciiTheme="minorHAnsi" w:hAnsiTheme="minorHAnsi" w:cstheme="minorHAnsi"/>
          <w:color w:val="000000"/>
          <w:sz w:val="20"/>
          <w:szCs w:val="20"/>
          <w:lang w:eastAsia="es-MX"/>
        </w:rPr>
        <w:t>Bajo protesta de decir verdad declaramos que los Estados Financieros y sus notas, son razonablemente correctos y son responsabilidad del emisor</w:t>
      </w:r>
    </w:p>
    <w:p w:rsidR="00A22DAA" w:rsidRPr="001A7482" w:rsidRDefault="00A22DAA" w:rsidP="00A22DAA">
      <w:pPr>
        <w:jc w:val="both"/>
        <w:rPr>
          <w:rFonts w:asciiTheme="minorHAnsi" w:hAnsiTheme="minorHAnsi" w:cstheme="minorHAnsi"/>
          <w:color w:val="000000"/>
          <w:sz w:val="20"/>
          <w:szCs w:val="20"/>
          <w:lang w:eastAsia="es-MX"/>
        </w:rPr>
      </w:pPr>
      <w:r w:rsidRPr="001A7482">
        <w:rPr>
          <w:rFonts w:asciiTheme="minorHAnsi" w:hAnsiTheme="minorHAnsi" w:cstheme="minorHAnsi"/>
          <w:noProof/>
          <w:color w:val="000000"/>
          <w:sz w:val="20"/>
          <w:szCs w:val="20"/>
          <w:lang w:eastAsia="es-MX"/>
        </w:rPr>
        <w:drawing>
          <wp:inline distT="0" distB="0" distL="0" distR="0">
            <wp:extent cx="2480807" cy="707666"/>
            <wp:effectExtent l="0" t="0" r="0" b="0"/>
            <wp:docPr id="27" name="Objeto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295524" cy="628650"/>
                      <a:chOff x="0" y="0"/>
                      <a:chExt cx="2295524" cy="628650"/>
                    </a:xfrm>
                  </a:grpSpPr>
                  <a:sp>
                    <a:nvSpPr>
                      <a:cNvPr id="3" name="2 CuadroTexto"/>
                      <a:cNvSpPr txBox="1"/>
                    </a:nvSpPr>
                    <a:spPr>
                      <a:xfrm>
                        <a:off x="0" y="0"/>
                        <a:ext cx="2295524" cy="628650"/>
                      </a:xfrm>
                      <a:prstGeom prst="rect">
                        <a:avLst/>
                      </a:prstGeom>
                      <a:noFill/>
                    </a:spPr>
                    <a:txSp>
                      <a:txBody>
                        <a:bodyPr vertOverflow="clip" horzOverflow="clip" wrap="none" rtlCol="0" anchor="t">
                          <a:no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s-MX" sz="900"/>
                            <a:t>______________________________________</a:t>
                          </a:r>
                        </a:p>
                        <a:p>
                          <a:pPr marL="0" marR="0" indent="0" algn="ctr" defTabSz="914400" eaLnBrk="1" fontAlgn="auto" latinLnBrk="0" hangingPunct="1">
                            <a:lnSpc>
                              <a:spcPct val="100000"/>
                            </a:lnSpc>
                            <a:spcBef>
                              <a:spcPts val="0"/>
                            </a:spcBef>
                            <a:spcAft>
                              <a:spcPts val="0"/>
                            </a:spcAft>
                            <a:buClrTx/>
                            <a:buSzTx/>
                            <a:buFontTx/>
                            <a:buNone/>
                            <a:tabLst/>
                            <a:defRPr/>
                          </a:pPr>
                          <a:r>
                            <a:rPr lang="es-MX" sz="1000" b="1" baseline="0">
                              <a:solidFill>
                                <a:schemeClr val="tx1"/>
                              </a:solidFill>
                              <a:latin typeface="+mn-lt"/>
                              <a:ea typeface="+mn-ea"/>
                              <a:cs typeface="+mn-cs"/>
                            </a:rPr>
                            <a:t>C.P. LUISA EUGENIA MANAUTOU GALVAN</a:t>
                          </a:r>
                          <a:endParaRPr lang="es-MX" sz="1000">
                            <a:solidFill>
                              <a:schemeClr val="tx1"/>
                            </a:solidFill>
                            <a:latin typeface="+mn-lt"/>
                            <a:ea typeface="+mn-ea"/>
                            <a:cs typeface="+mn-cs"/>
                          </a:endParaRPr>
                        </a:p>
                        <a:p>
                          <a:pPr marL="0" marR="0" indent="0" algn="ctr" defTabSz="914400" eaLnBrk="1" fontAlgn="auto" latinLnBrk="0" hangingPunct="1">
                            <a:lnSpc>
                              <a:spcPct val="100000"/>
                            </a:lnSpc>
                            <a:spcBef>
                              <a:spcPts val="0"/>
                            </a:spcBef>
                            <a:spcAft>
                              <a:spcPts val="0"/>
                            </a:spcAft>
                            <a:buClrTx/>
                            <a:buSzTx/>
                            <a:buFontTx/>
                            <a:buNone/>
                            <a:tabLst/>
                            <a:defRPr/>
                          </a:pPr>
                          <a:r>
                            <a:rPr lang="es-MX" sz="1000" b="0" baseline="0">
                              <a:solidFill>
                                <a:schemeClr val="tx1"/>
                              </a:solidFill>
                              <a:latin typeface="+mn-lt"/>
                              <a:ea typeface="+mn-ea"/>
                              <a:cs typeface="+mn-cs"/>
                            </a:rPr>
                            <a:t>DIRECTORA GENERAL</a:t>
                          </a:r>
                          <a:endParaRPr lang="es-MX" sz="1000" b="0">
                            <a:solidFill>
                              <a:schemeClr val="tx1"/>
                            </a:solidFill>
                            <a:latin typeface="+mn-lt"/>
                            <a:ea typeface="+mn-ea"/>
                            <a:cs typeface="+mn-cs"/>
                          </a:endParaRPr>
                        </a:p>
                        <a:p>
                          <a:pPr algn="ctr"/>
                          <a:endParaRPr lang="es-MX" sz="900">
                            <a:effectLst/>
                          </a:endParaRPr>
                        </a:p>
                      </a:txBody>
                      <a:useSpRect/>
                    </a:txSp>
                    <a:style>
                      <a:lnRef idx="0">
                        <a:scrgbClr r="0" g="0" b="0"/>
                      </a:lnRef>
                      <a:fillRef idx="0">
                        <a:scrgbClr r="0" g="0" b="0"/>
                      </a:fillRef>
                      <a:effectRef idx="0">
                        <a:scrgbClr r="0" g="0" b="0"/>
                      </a:effectRef>
                      <a:fontRef idx="minor">
                        <a:schemeClr val="tx1"/>
                      </a:fontRef>
                    </a:style>
                  </a:sp>
                </lc:lockedCanvas>
              </a:graphicData>
            </a:graphic>
          </wp:inline>
        </w:drawing>
      </w:r>
      <w:r w:rsidRPr="001A7482">
        <w:rPr>
          <w:rFonts w:asciiTheme="minorHAnsi" w:hAnsiTheme="minorHAnsi" w:cstheme="minorHAnsi"/>
          <w:color w:val="000000"/>
          <w:sz w:val="20"/>
          <w:szCs w:val="20"/>
          <w:lang w:eastAsia="es-MX"/>
        </w:rPr>
        <w:t xml:space="preserve">                                     </w:t>
      </w:r>
      <w:r w:rsidRPr="001A7482">
        <w:rPr>
          <w:rFonts w:asciiTheme="minorHAnsi" w:hAnsiTheme="minorHAnsi" w:cstheme="minorHAnsi"/>
          <w:noProof/>
          <w:color w:val="000000"/>
          <w:sz w:val="20"/>
          <w:szCs w:val="20"/>
          <w:lang w:eastAsia="es-MX"/>
        </w:rPr>
        <w:drawing>
          <wp:inline distT="0" distB="0" distL="0" distR="0">
            <wp:extent cx="2154803" cy="691763"/>
            <wp:effectExtent l="0" t="0" r="0" b="0"/>
            <wp:docPr id="28" name="Objeto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64392" cy="574989"/>
                      <a:chOff x="0" y="0"/>
                      <a:chExt cx="1964392" cy="574989"/>
                    </a:xfrm>
                  </a:grpSpPr>
                  <a:sp>
                    <a:nvSpPr>
                      <a:cNvPr id="4" name="3 CuadroTexto"/>
                      <a:cNvSpPr txBox="1"/>
                    </a:nvSpPr>
                    <a:spPr>
                      <a:xfrm>
                        <a:off x="0" y="0"/>
                        <a:ext cx="1964392" cy="574989"/>
                      </a:xfrm>
                      <a:prstGeom prst="rect">
                        <a:avLst/>
                      </a:prstGeom>
                      <a:noFill/>
                    </a:spPr>
                    <a:txSp>
                      <a:txBody>
                        <a:bodyPr vertOverflow="clip" horzOverflow="clip"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pPr algn="ctr"/>
                          <a:r>
                            <a:rPr lang="es-MX" sz="900"/>
                            <a:t>_______________________________</a:t>
                          </a:r>
                        </a:p>
                        <a:p>
                          <a:pPr algn="ctr"/>
                          <a:r>
                            <a:rPr lang="es-MX" sz="1000" b="1" baseline="0">
                              <a:solidFill>
                                <a:schemeClr val="tx1"/>
                              </a:solidFill>
                              <a:effectLst/>
                              <a:latin typeface="+mn-lt"/>
                              <a:ea typeface="+mn-ea"/>
                              <a:cs typeface="+mn-cs"/>
                            </a:rPr>
                            <a:t>C.P. ALBERTO TERRONES CUELLAR</a:t>
                          </a:r>
                          <a:endParaRPr lang="es-MX" sz="1000">
                            <a:effectLst/>
                          </a:endParaRPr>
                        </a:p>
                        <a:p>
                          <a:pPr algn="ctr"/>
                          <a:r>
                            <a:rPr lang="es-MX" sz="1000" b="0" baseline="0">
                              <a:solidFill>
                                <a:schemeClr val="tx1"/>
                              </a:solidFill>
                              <a:effectLst/>
                              <a:latin typeface="+mn-lt"/>
                              <a:ea typeface="+mn-ea"/>
                              <a:cs typeface="+mn-cs"/>
                            </a:rPr>
                            <a:t>DIRECTOR DE ADMINISTRACIÓN</a:t>
                          </a:r>
                          <a:endParaRPr lang="es-MX" sz="1000" b="0">
                            <a:effectLst/>
                          </a:endParaRPr>
                        </a:p>
                      </a:txBody>
                      <a:useSpRect/>
                    </a:txSp>
                    <a:style>
                      <a:lnRef idx="0">
                        <a:scrgbClr r="0" g="0" b="0"/>
                      </a:lnRef>
                      <a:fillRef idx="0">
                        <a:scrgbClr r="0" g="0" b="0"/>
                      </a:fillRef>
                      <a:effectRef idx="0">
                        <a:scrgbClr r="0" g="0" b="0"/>
                      </a:effectRef>
                      <a:fontRef idx="minor">
                        <a:schemeClr val="tx1"/>
                      </a:fontRef>
                    </a:style>
                  </a:sp>
                </lc:lockedCanvas>
              </a:graphicData>
            </a:graphic>
          </wp:inline>
        </w:drawing>
      </w:r>
    </w:p>
    <w:tbl>
      <w:tblPr>
        <w:tblW w:w="15140" w:type="dxa"/>
        <w:tblInd w:w="70" w:type="dxa"/>
        <w:tblCellMar>
          <w:left w:w="70" w:type="dxa"/>
          <w:right w:w="70" w:type="dxa"/>
        </w:tblCellMar>
        <w:tblLook w:val="04A0"/>
      </w:tblPr>
      <w:tblGrid>
        <w:gridCol w:w="236"/>
        <w:gridCol w:w="1216"/>
        <w:gridCol w:w="1056"/>
        <w:gridCol w:w="3728"/>
        <w:gridCol w:w="1216"/>
        <w:gridCol w:w="1436"/>
        <w:gridCol w:w="3260"/>
        <w:gridCol w:w="1776"/>
        <w:gridCol w:w="1216"/>
      </w:tblGrid>
      <w:tr w:rsidR="00A22DAA" w:rsidRPr="001A7482" w:rsidTr="006D2CE2">
        <w:trPr>
          <w:trHeight w:val="360"/>
        </w:trPr>
        <w:tc>
          <w:tcPr>
            <w:tcW w:w="236" w:type="dxa"/>
            <w:tcBorders>
              <w:top w:val="nil"/>
              <w:left w:val="nil"/>
              <w:bottom w:val="nil"/>
              <w:right w:val="nil"/>
            </w:tcBorders>
            <w:shd w:val="clear" w:color="000000" w:fill="FFFFFF"/>
            <w:noWrap/>
            <w:vAlign w:val="bottom"/>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 </w:t>
            </w:r>
          </w:p>
        </w:tc>
        <w:tc>
          <w:tcPr>
            <w:tcW w:w="1216" w:type="dxa"/>
            <w:tcBorders>
              <w:top w:val="nil"/>
              <w:left w:val="nil"/>
              <w:bottom w:val="nil"/>
              <w:right w:val="nil"/>
            </w:tcBorders>
            <w:shd w:val="clear" w:color="auto" w:fill="auto"/>
            <w:noWrap/>
            <w:vAlign w:val="bottom"/>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p>
        </w:tc>
        <w:tc>
          <w:tcPr>
            <w:tcW w:w="1056" w:type="dxa"/>
            <w:tcBorders>
              <w:top w:val="nil"/>
              <w:left w:val="nil"/>
              <w:bottom w:val="nil"/>
              <w:right w:val="nil"/>
            </w:tcBorders>
            <w:shd w:val="clear" w:color="000000" w:fill="FFFFFF"/>
            <w:noWrap/>
            <w:hideMark/>
          </w:tcPr>
          <w:p w:rsidR="00A22DAA" w:rsidRPr="001A7482" w:rsidRDefault="00A22DAA" w:rsidP="006D2CE2">
            <w:pPr>
              <w:spacing w:after="0" w:line="240" w:lineRule="auto"/>
              <w:rPr>
                <w:rFonts w:asciiTheme="minorHAnsi" w:eastAsia="Times New Roman" w:hAnsiTheme="minorHAnsi" w:cstheme="minorHAnsi"/>
                <w:b/>
                <w:bCs/>
                <w:sz w:val="20"/>
                <w:szCs w:val="20"/>
                <w:lang w:eastAsia="es-MX"/>
              </w:rPr>
            </w:pPr>
            <w:r w:rsidRPr="001A7482">
              <w:rPr>
                <w:rFonts w:asciiTheme="minorHAnsi" w:eastAsia="Times New Roman" w:hAnsiTheme="minorHAnsi" w:cstheme="minorHAnsi"/>
                <w:b/>
                <w:bCs/>
                <w:sz w:val="20"/>
                <w:szCs w:val="20"/>
                <w:lang w:eastAsia="es-MX"/>
              </w:rPr>
              <w:t> </w:t>
            </w:r>
          </w:p>
        </w:tc>
        <w:tc>
          <w:tcPr>
            <w:tcW w:w="3728" w:type="dxa"/>
            <w:tcBorders>
              <w:top w:val="nil"/>
              <w:left w:val="nil"/>
              <w:bottom w:val="nil"/>
              <w:right w:val="nil"/>
            </w:tcBorders>
            <w:shd w:val="clear" w:color="000000" w:fill="FFFFFF"/>
            <w:noWrap/>
            <w:vAlign w:val="bottom"/>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 </w:t>
            </w:r>
            <w:r w:rsidRPr="001A7482">
              <w:rPr>
                <w:rFonts w:asciiTheme="minorHAnsi" w:eastAsia="Times New Roman" w:hAnsiTheme="minorHAnsi" w:cstheme="minorHAnsi"/>
                <w:noProof/>
                <w:color w:val="000000"/>
                <w:sz w:val="20"/>
                <w:szCs w:val="20"/>
                <w:lang w:eastAsia="es-MX"/>
              </w:rPr>
              <w:drawing>
                <wp:inline distT="0" distB="0" distL="0" distR="0">
                  <wp:extent cx="2242464" cy="546240"/>
                  <wp:effectExtent l="0" t="0" r="0" b="0"/>
                  <wp:docPr id="29" name="Objeto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242464" cy="546240"/>
                            <a:chOff x="0" y="0"/>
                            <a:chExt cx="2242464" cy="546240"/>
                          </a:xfrm>
                        </a:grpSpPr>
                        <a:sp>
                          <a:nvSpPr>
                            <a:cNvPr id="5" name="4 CuadroTexto"/>
                            <a:cNvSpPr txBox="1"/>
                          </a:nvSpPr>
                          <a:spPr>
                            <a:xfrm>
                              <a:off x="0" y="0"/>
                              <a:ext cx="2242464" cy="546240"/>
                            </a:xfrm>
                            <a:prstGeom prst="rect">
                              <a:avLst/>
                            </a:prstGeom>
                            <a:noFill/>
                          </a:spPr>
                          <a:txSp>
                            <a:txBody>
                              <a:bodyPr vertOverflow="clip" horzOverflow="clip" wrap="squar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pPr algn="ctr"/>
                                <a:r>
                                  <a:rPr lang="es-MX" sz="900"/>
                                  <a:t>_______________________________</a:t>
                                </a:r>
                              </a:p>
                              <a:p>
                                <a:pPr algn="ctr"/>
                                <a:r>
                                  <a:rPr lang="es-MX" sz="1000" b="1" baseline="0">
                                    <a:solidFill>
                                      <a:schemeClr val="tx1"/>
                                    </a:solidFill>
                                    <a:effectLst/>
                                    <a:latin typeface="+mn-lt"/>
                                    <a:ea typeface="+mn-ea"/>
                                    <a:cs typeface="+mn-cs"/>
                                  </a:rPr>
                                  <a:t>C.P. JOSE ALFREDO GONZALEZ QUINTO</a:t>
                                </a:r>
                                <a:endParaRPr lang="es-MX" sz="1000">
                                  <a:effectLst/>
                                </a:endParaRPr>
                              </a:p>
                              <a:p>
                                <a:pPr algn="ctr"/>
                                <a:r>
                                  <a:rPr lang="es-MX" sz="1000" b="0" baseline="0">
                                    <a:solidFill>
                                      <a:schemeClr val="tx1"/>
                                    </a:solidFill>
                                    <a:effectLst/>
                                    <a:latin typeface="+mn-lt"/>
                                    <a:ea typeface="+mn-ea"/>
                                    <a:cs typeface="+mn-cs"/>
                                  </a:rPr>
                                  <a:t>JEFE DEL DEPTO DE CONTABILIDAD</a:t>
                                </a:r>
                                <a:endParaRPr lang="es-MX" sz="1000" b="0">
                                  <a:effectLst/>
                                </a:endParaRPr>
                              </a:p>
                            </a:txBody>
                            <a:useSpRect/>
                          </a:txSp>
                          <a:style>
                            <a:lnRef idx="0">
                              <a:scrgbClr r="0" g="0" b="0"/>
                            </a:lnRef>
                            <a:fillRef idx="0">
                              <a:scrgbClr r="0" g="0" b="0"/>
                            </a:fillRef>
                            <a:effectRef idx="0">
                              <a:scrgbClr r="0" g="0" b="0"/>
                            </a:effectRef>
                            <a:fontRef idx="minor">
                              <a:schemeClr val="tx1"/>
                            </a:fontRef>
                          </a:style>
                        </a:sp>
                      </lc:lockedCanvas>
                    </a:graphicData>
                  </a:graphic>
                </wp:inline>
              </w:drawing>
            </w:r>
          </w:p>
        </w:tc>
        <w:tc>
          <w:tcPr>
            <w:tcW w:w="1216" w:type="dxa"/>
            <w:tcBorders>
              <w:top w:val="nil"/>
              <w:left w:val="nil"/>
              <w:bottom w:val="nil"/>
              <w:right w:val="nil"/>
            </w:tcBorders>
            <w:shd w:val="clear" w:color="000000" w:fill="FFFFFF"/>
            <w:noWrap/>
            <w:vAlign w:val="bottom"/>
            <w:hideMark/>
          </w:tcPr>
          <w:p w:rsidR="00A22DAA" w:rsidRPr="001A7482" w:rsidRDefault="00A22DAA" w:rsidP="006D2CE2">
            <w:pPr>
              <w:spacing w:after="0" w:line="240" w:lineRule="auto"/>
              <w:rPr>
                <w:rFonts w:asciiTheme="minorHAnsi" w:eastAsia="Times New Roman" w:hAnsiTheme="minorHAnsi" w:cstheme="minorHAnsi"/>
                <w:sz w:val="20"/>
                <w:szCs w:val="20"/>
                <w:lang w:eastAsia="es-MX"/>
              </w:rPr>
            </w:pPr>
            <w:r w:rsidRPr="001A7482">
              <w:rPr>
                <w:rFonts w:asciiTheme="minorHAnsi" w:eastAsia="Times New Roman" w:hAnsiTheme="minorHAnsi" w:cstheme="minorHAnsi"/>
                <w:sz w:val="20"/>
                <w:szCs w:val="20"/>
                <w:lang w:eastAsia="es-MX"/>
              </w:rPr>
              <w:t> </w:t>
            </w:r>
          </w:p>
        </w:tc>
        <w:tc>
          <w:tcPr>
            <w:tcW w:w="1436" w:type="dxa"/>
            <w:tcBorders>
              <w:top w:val="nil"/>
              <w:left w:val="nil"/>
              <w:bottom w:val="nil"/>
              <w:right w:val="nil"/>
            </w:tcBorders>
            <w:shd w:val="clear" w:color="000000" w:fill="FFFFFF"/>
            <w:noWrap/>
            <w:vAlign w:val="bottom"/>
            <w:hideMark/>
          </w:tcPr>
          <w:p w:rsidR="00A22DAA" w:rsidRPr="001A7482" w:rsidRDefault="00A22DAA" w:rsidP="006D2CE2">
            <w:pPr>
              <w:spacing w:after="0" w:line="240" w:lineRule="auto"/>
              <w:rPr>
                <w:rFonts w:asciiTheme="minorHAnsi" w:eastAsia="Times New Roman" w:hAnsiTheme="minorHAnsi" w:cstheme="minorHAnsi"/>
                <w:sz w:val="20"/>
                <w:szCs w:val="20"/>
                <w:lang w:eastAsia="es-MX"/>
              </w:rPr>
            </w:pPr>
            <w:r w:rsidRPr="001A7482">
              <w:rPr>
                <w:rFonts w:asciiTheme="minorHAnsi" w:eastAsia="Times New Roman" w:hAnsiTheme="minorHAnsi" w:cstheme="minorHAnsi"/>
                <w:sz w:val="20"/>
                <w:szCs w:val="20"/>
                <w:lang w:eastAsia="es-MX"/>
              </w:rPr>
              <w:t> </w:t>
            </w:r>
          </w:p>
        </w:tc>
        <w:tc>
          <w:tcPr>
            <w:tcW w:w="3260" w:type="dxa"/>
            <w:tcBorders>
              <w:top w:val="nil"/>
              <w:left w:val="nil"/>
              <w:bottom w:val="nil"/>
              <w:right w:val="nil"/>
            </w:tcBorders>
            <w:shd w:val="clear" w:color="auto" w:fill="auto"/>
            <w:noWrap/>
            <w:vAlign w:val="bottom"/>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p>
          <w:tbl>
            <w:tblPr>
              <w:tblW w:w="0" w:type="auto"/>
              <w:tblCellSpacing w:w="0" w:type="dxa"/>
              <w:tblCellMar>
                <w:left w:w="0" w:type="dxa"/>
                <w:right w:w="0" w:type="dxa"/>
              </w:tblCellMar>
              <w:tblLook w:val="04A0"/>
            </w:tblPr>
            <w:tblGrid>
              <w:gridCol w:w="3120"/>
            </w:tblGrid>
            <w:tr w:rsidR="00A22DAA" w:rsidRPr="001A7482" w:rsidTr="006D2CE2">
              <w:trPr>
                <w:trHeight w:val="360"/>
                <w:tblCellSpacing w:w="0" w:type="dxa"/>
              </w:trPr>
              <w:tc>
                <w:tcPr>
                  <w:tcW w:w="3120" w:type="dxa"/>
                  <w:tcBorders>
                    <w:top w:val="nil"/>
                    <w:left w:val="nil"/>
                    <w:bottom w:val="nil"/>
                    <w:right w:val="nil"/>
                  </w:tcBorders>
                  <w:shd w:val="clear" w:color="000000" w:fill="FFFFFF"/>
                  <w:noWrap/>
                  <w:vAlign w:val="bottom"/>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 </w:t>
                  </w:r>
                </w:p>
              </w:tc>
            </w:tr>
          </w:tbl>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p>
        </w:tc>
        <w:tc>
          <w:tcPr>
            <w:tcW w:w="1776" w:type="dxa"/>
            <w:tcBorders>
              <w:top w:val="nil"/>
              <w:left w:val="nil"/>
              <w:bottom w:val="nil"/>
              <w:right w:val="nil"/>
            </w:tcBorders>
            <w:shd w:val="clear" w:color="000000" w:fill="FFFFFF"/>
            <w:noWrap/>
            <w:hideMark/>
          </w:tcPr>
          <w:p w:rsidR="00A22DAA" w:rsidRPr="001A7482" w:rsidRDefault="00A22DAA" w:rsidP="006D2CE2">
            <w:pPr>
              <w:spacing w:after="0" w:line="240" w:lineRule="auto"/>
              <w:rPr>
                <w:rFonts w:asciiTheme="minorHAnsi" w:eastAsia="Times New Roman" w:hAnsiTheme="minorHAnsi" w:cstheme="minorHAnsi"/>
                <w:b/>
                <w:bCs/>
                <w:sz w:val="20"/>
                <w:szCs w:val="20"/>
                <w:lang w:eastAsia="es-MX"/>
              </w:rPr>
            </w:pPr>
            <w:r w:rsidRPr="001A7482">
              <w:rPr>
                <w:rFonts w:asciiTheme="minorHAnsi" w:eastAsia="Times New Roman" w:hAnsiTheme="minorHAnsi" w:cstheme="minorHAnsi"/>
                <w:b/>
                <w:bCs/>
                <w:sz w:val="20"/>
                <w:szCs w:val="20"/>
                <w:lang w:eastAsia="es-MX"/>
              </w:rPr>
              <w:t> </w:t>
            </w:r>
          </w:p>
        </w:tc>
        <w:tc>
          <w:tcPr>
            <w:tcW w:w="1216" w:type="dxa"/>
            <w:tcBorders>
              <w:top w:val="nil"/>
              <w:left w:val="nil"/>
              <w:bottom w:val="nil"/>
              <w:right w:val="nil"/>
            </w:tcBorders>
            <w:shd w:val="clear" w:color="000000" w:fill="FFFFFF"/>
            <w:noWrap/>
            <w:vAlign w:val="bottom"/>
            <w:hideMark/>
          </w:tcPr>
          <w:p w:rsidR="00A22DAA" w:rsidRPr="001A7482" w:rsidRDefault="00A22DAA" w:rsidP="006D2CE2">
            <w:pPr>
              <w:spacing w:after="0" w:line="240" w:lineRule="auto"/>
              <w:rPr>
                <w:rFonts w:asciiTheme="minorHAnsi" w:eastAsia="Times New Roman" w:hAnsiTheme="minorHAnsi" w:cstheme="minorHAnsi"/>
                <w:sz w:val="20"/>
                <w:szCs w:val="20"/>
                <w:lang w:eastAsia="es-MX"/>
              </w:rPr>
            </w:pPr>
            <w:r w:rsidRPr="001A7482">
              <w:rPr>
                <w:rFonts w:asciiTheme="minorHAnsi" w:eastAsia="Times New Roman" w:hAnsiTheme="minorHAnsi" w:cstheme="minorHAnsi"/>
                <w:sz w:val="20"/>
                <w:szCs w:val="20"/>
                <w:lang w:eastAsia="es-MX"/>
              </w:rPr>
              <w:t> </w:t>
            </w:r>
          </w:p>
        </w:tc>
      </w:tr>
    </w:tbl>
    <w:p w:rsidR="00A22DAA" w:rsidRDefault="00A22DAA" w:rsidP="00A22DAA">
      <w:pPr>
        <w:pStyle w:val="Texto"/>
        <w:spacing w:after="0" w:line="240" w:lineRule="exact"/>
        <w:ind w:firstLine="0"/>
        <w:jc w:val="center"/>
        <w:rPr>
          <w:rFonts w:asciiTheme="minorHAnsi" w:hAnsiTheme="minorHAnsi" w:cstheme="minorHAnsi"/>
          <w:b/>
          <w:sz w:val="20"/>
          <w:lang w:val="es-MX"/>
        </w:rPr>
      </w:pPr>
    </w:p>
    <w:p w:rsidR="004414A1" w:rsidRDefault="004414A1" w:rsidP="00A22DAA">
      <w:pPr>
        <w:pStyle w:val="Texto"/>
        <w:spacing w:after="0" w:line="240" w:lineRule="exact"/>
        <w:ind w:firstLine="0"/>
        <w:jc w:val="center"/>
        <w:rPr>
          <w:rFonts w:asciiTheme="minorHAnsi" w:hAnsiTheme="minorHAnsi" w:cstheme="minorHAnsi"/>
          <w:b/>
          <w:sz w:val="20"/>
          <w:lang w:val="es-MX"/>
        </w:rPr>
      </w:pPr>
    </w:p>
    <w:p w:rsidR="004414A1" w:rsidRDefault="004414A1" w:rsidP="00A22DAA">
      <w:pPr>
        <w:pStyle w:val="Texto"/>
        <w:spacing w:after="0" w:line="240" w:lineRule="exact"/>
        <w:ind w:firstLine="0"/>
        <w:jc w:val="center"/>
        <w:rPr>
          <w:rFonts w:asciiTheme="minorHAnsi" w:hAnsiTheme="minorHAnsi" w:cstheme="minorHAnsi"/>
          <w:b/>
          <w:sz w:val="20"/>
          <w:lang w:val="es-MX"/>
        </w:rPr>
      </w:pPr>
    </w:p>
    <w:p w:rsidR="004414A1" w:rsidRPr="001A7482" w:rsidRDefault="004414A1" w:rsidP="00A22DAA">
      <w:pPr>
        <w:pStyle w:val="Texto"/>
        <w:spacing w:after="0" w:line="240" w:lineRule="exact"/>
        <w:ind w:firstLine="0"/>
        <w:jc w:val="center"/>
        <w:rPr>
          <w:rFonts w:asciiTheme="minorHAnsi" w:hAnsiTheme="minorHAnsi" w:cstheme="minorHAnsi"/>
          <w:b/>
          <w:sz w:val="20"/>
          <w:lang w:val="es-MX"/>
        </w:rPr>
      </w:pPr>
    </w:p>
    <w:p w:rsidR="00A22DAA" w:rsidRPr="001A7482" w:rsidRDefault="00A22DAA" w:rsidP="00A22DAA">
      <w:pPr>
        <w:pStyle w:val="Texto"/>
        <w:spacing w:after="0" w:line="240" w:lineRule="exact"/>
        <w:ind w:firstLine="0"/>
        <w:jc w:val="center"/>
        <w:rPr>
          <w:rFonts w:asciiTheme="minorHAnsi" w:hAnsiTheme="minorHAnsi" w:cstheme="minorHAnsi"/>
          <w:b/>
          <w:sz w:val="20"/>
          <w:lang w:val="es-MX"/>
        </w:rPr>
      </w:pPr>
      <w:r w:rsidRPr="001A7482">
        <w:rPr>
          <w:rFonts w:asciiTheme="minorHAnsi" w:hAnsiTheme="minorHAnsi" w:cstheme="minorHAnsi"/>
          <w:b/>
          <w:sz w:val="20"/>
          <w:lang w:val="es-MX"/>
        </w:rPr>
        <w:lastRenderedPageBreak/>
        <w:t>c) NOTAS DE GESTIÓN ADMINISTRATIVA</w:t>
      </w:r>
    </w:p>
    <w:p w:rsidR="00A22DAA" w:rsidRPr="001A7482" w:rsidRDefault="00A22DAA" w:rsidP="00A22DAA">
      <w:pPr>
        <w:pStyle w:val="Texto"/>
        <w:spacing w:after="0" w:line="240" w:lineRule="exact"/>
        <w:ind w:firstLine="0"/>
        <w:jc w:val="left"/>
        <w:rPr>
          <w:rFonts w:asciiTheme="minorHAnsi" w:hAnsiTheme="minorHAnsi" w:cstheme="minorHAnsi"/>
          <w:b/>
          <w:sz w:val="20"/>
          <w:lang w:val="es-MX"/>
        </w:rPr>
      </w:pPr>
    </w:p>
    <w:p w:rsidR="00A22DAA" w:rsidRPr="001A7482" w:rsidRDefault="00A22DAA" w:rsidP="00A22DAA">
      <w:pPr>
        <w:pStyle w:val="Prrafodelista"/>
        <w:autoSpaceDE w:val="0"/>
        <w:autoSpaceDN w:val="0"/>
        <w:adjustRightInd w:val="0"/>
        <w:spacing w:after="0" w:line="240" w:lineRule="auto"/>
        <w:ind w:left="0"/>
        <w:rPr>
          <w:rFonts w:asciiTheme="minorHAnsi" w:hAnsiTheme="minorHAnsi" w:cstheme="minorHAnsi"/>
          <w:b/>
          <w:sz w:val="20"/>
          <w:szCs w:val="20"/>
          <w:u w:val="single"/>
        </w:rPr>
      </w:pPr>
      <w:r w:rsidRPr="001A7482">
        <w:rPr>
          <w:rFonts w:asciiTheme="minorHAnsi" w:hAnsiTheme="minorHAnsi" w:cstheme="minorHAnsi"/>
          <w:b/>
          <w:sz w:val="20"/>
          <w:szCs w:val="20"/>
          <w:u w:val="single"/>
        </w:rPr>
        <w:t>OBJETO DEL INSTITUTO  DE PREVISIÓN Y SEGURIDAD SOCIAL DEL ESTADO DE TAMAULIPAS.</w:t>
      </w:r>
    </w:p>
    <w:p w:rsidR="00A22DAA" w:rsidRPr="001A7482" w:rsidRDefault="00A22DAA" w:rsidP="00A22DAA">
      <w:pPr>
        <w:pStyle w:val="NormalWeb"/>
        <w:spacing w:after="258" w:afterAutospacing="0" w:line="258" w:lineRule="atLeast"/>
        <w:jc w:val="both"/>
        <w:rPr>
          <w:rFonts w:asciiTheme="minorHAnsi" w:hAnsiTheme="minorHAnsi" w:cstheme="minorHAnsi"/>
          <w:b/>
          <w:sz w:val="20"/>
          <w:szCs w:val="20"/>
        </w:rPr>
      </w:pPr>
      <w:r w:rsidRPr="001A7482">
        <w:rPr>
          <w:rFonts w:asciiTheme="minorHAnsi" w:hAnsiTheme="minorHAnsi" w:cstheme="minorHAnsi"/>
          <w:b/>
          <w:sz w:val="20"/>
          <w:szCs w:val="20"/>
        </w:rPr>
        <w:t>1.- Introducción</w:t>
      </w:r>
    </w:p>
    <w:p w:rsidR="00A22DAA" w:rsidRPr="001A7482" w:rsidRDefault="00A22DAA" w:rsidP="00A22DAA">
      <w:pPr>
        <w:pStyle w:val="NormalWeb"/>
        <w:spacing w:after="258" w:afterAutospacing="0" w:line="258" w:lineRule="atLeast"/>
        <w:jc w:val="both"/>
        <w:rPr>
          <w:rFonts w:asciiTheme="minorHAnsi" w:hAnsiTheme="minorHAnsi" w:cstheme="minorHAnsi"/>
          <w:sz w:val="20"/>
          <w:szCs w:val="20"/>
        </w:rPr>
      </w:pPr>
      <w:r w:rsidRPr="001A7482">
        <w:rPr>
          <w:rFonts w:asciiTheme="minorHAnsi" w:hAnsiTheme="minorHAnsi" w:cstheme="minorHAnsi"/>
          <w:sz w:val="20"/>
          <w:szCs w:val="20"/>
        </w:rPr>
        <w:t xml:space="preserve">Es imprescindible el bienestar y la seguridad social, que los trabajadores del Gobierno del Estado de Tamaulipas requieren para escalar en la jerarquía de necesidades, que constituye a cada ser humano a impulsar el desarrollo eficiente de las actividades laborales, de tal manera que es tarea ardua del Instituto de Previsión y Seguridad Social del Estado de Tamaulipas (IPSSET), prever las prestaciones que permitan al servidor público desarrollar y mantener esa seguridad económica y social que demandan. </w:t>
      </w:r>
    </w:p>
    <w:p w:rsidR="00A22DAA" w:rsidRPr="001A7482" w:rsidRDefault="00A22DAA" w:rsidP="00A22DAA">
      <w:pPr>
        <w:pStyle w:val="NormalWeb"/>
        <w:spacing w:after="258" w:afterAutospacing="0" w:line="258" w:lineRule="atLeast"/>
        <w:jc w:val="both"/>
        <w:rPr>
          <w:rFonts w:asciiTheme="minorHAnsi" w:hAnsiTheme="minorHAnsi" w:cstheme="minorHAnsi"/>
          <w:sz w:val="20"/>
          <w:szCs w:val="20"/>
        </w:rPr>
      </w:pPr>
      <w:r w:rsidRPr="001A7482">
        <w:rPr>
          <w:rFonts w:asciiTheme="minorHAnsi" w:hAnsiTheme="minorHAnsi" w:cstheme="minorHAnsi"/>
          <w:sz w:val="20"/>
          <w:szCs w:val="20"/>
        </w:rPr>
        <w:t xml:space="preserve">La Administración Estatal encabezada por el Lic. Francisco Javier García Cabeza de Vaca, dentro de sus principales compromisos, se encuentra modernizar los procesos administrativos para </w:t>
      </w:r>
      <w:proofErr w:type="spellStart"/>
      <w:r w:rsidRPr="001A7482">
        <w:rPr>
          <w:rFonts w:asciiTheme="minorHAnsi" w:hAnsiTheme="minorHAnsi" w:cstheme="minorHAnsi"/>
          <w:sz w:val="20"/>
          <w:szCs w:val="20"/>
        </w:rPr>
        <w:t>eficientar</w:t>
      </w:r>
      <w:proofErr w:type="spellEnd"/>
      <w:r w:rsidRPr="001A7482">
        <w:rPr>
          <w:rFonts w:asciiTheme="minorHAnsi" w:hAnsiTheme="minorHAnsi" w:cstheme="minorHAnsi"/>
          <w:sz w:val="20"/>
          <w:szCs w:val="20"/>
        </w:rPr>
        <w:t xml:space="preserve"> los servicios. Se promoverá la innovación de los procesos y procedimientos administrativos para optimizar el funcionamiento de las instituciones. Esta innovación debe permitir destinar mayores recursos humanos, materiales y financieros a los programas sociales y a las acciones que exigen los Tamaulipecos.</w:t>
      </w:r>
    </w:p>
    <w:p w:rsidR="00A22DAA" w:rsidRPr="001A7482" w:rsidRDefault="00A22DAA" w:rsidP="00A22DAA">
      <w:pPr>
        <w:pStyle w:val="NormalWeb"/>
        <w:spacing w:after="258" w:afterAutospacing="0" w:line="258" w:lineRule="atLeast"/>
        <w:jc w:val="both"/>
        <w:rPr>
          <w:rFonts w:asciiTheme="minorHAnsi" w:hAnsiTheme="minorHAnsi" w:cstheme="minorHAnsi"/>
          <w:sz w:val="20"/>
          <w:szCs w:val="20"/>
        </w:rPr>
      </w:pPr>
      <w:r w:rsidRPr="001A7482">
        <w:rPr>
          <w:rFonts w:asciiTheme="minorHAnsi" w:hAnsiTheme="minorHAnsi" w:cstheme="minorHAnsi"/>
          <w:sz w:val="20"/>
          <w:szCs w:val="20"/>
        </w:rPr>
        <w:t xml:space="preserve">El presente documento tiene como objetivo proporcionar todos los elementos necesarios que permitan a los principales usuarios de la información (Directivos, Derechohabientes, Órganos fiscalizadores, H. congreso </w:t>
      </w:r>
      <w:proofErr w:type="spellStart"/>
      <w:r w:rsidRPr="001A7482">
        <w:rPr>
          <w:rFonts w:asciiTheme="minorHAnsi" w:hAnsiTheme="minorHAnsi" w:cstheme="minorHAnsi"/>
          <w:sz w:val="20"/>
          <w:szCs w:val="20"/>
        </w:rPr>
        <w:t>etc</w:t>
      </w:r>
      <w:proofErr w:type="spellEnd"/>
      <w:r w:rsidRPr="001A7482">
        <w:rPr>
          <w:rFonts w:asciiTheme="minorHAnsi" w:hAnsiTheme="minorHAnsi" w:cstheme="minorHAnsi"/>
          <w:sz w:val="20"/>
          <w:szCs w:val="20"/>
        </w:rPr>
        <w:t xml:space="preserve">), conocer la situación actual del Instituto, sus resultados y su panorama futuro.  </w:t>
      </w:r>
    </w:p>
    <w:p w:rsidR="00A22DAA" w:rsidRPr="001A7482" w:rsidRDefault="00A22DAA" w:rsidP="00A22DAA">
      <w:pPr>
        <w:pStyle w:val="NormalWeb"/>
        <w:spacing w:after="258" w:afterAutospacing="0" w:line="258" w:lineRule="atLeast"/>
        <w:jc w:val="both"/>
        <w:rPr>
          <w:rFonts w:asciiTheme="minorHAnsi" w:hAnsiTheme="minorHAnsi" w:cstheme="minorHAnsi"/>
          <w:b/>
          <w:sz w:val="20"/>
          <w:szCs w:val="20"/>
        </w:rPr>
      </w:pPr>
      <w:r w:rsidRPr="001A7482">
        <w:rPr>
          <w:rFonts w:asciiTheme="minorHAnsi" w:hAnsiTheme="minorHAnsi" w:cstheme="minorHAnsi"/>
          <w:b/>
          <w:sz w:val="20"/>
          <w:szCs w:val="20"/>
        </w:rPr>
        <w:t>2.- Panorama Económico y Financiero</w:t>
      </w:r>
    </w:p>
    <w:p w:rsidR="00A22DAA" w:rsidRPr="001A7482" w:rsidRDefault="00A22DAA" w:rsidP="00A22DAA">
      <w:pPr>
        <w:pStyle w:val="NormalWeb"/>
        <w:spacing w:after="258" w:afterAutospacing="0" w:line="258" w:lineRule="atLeast"/>
        <w:jc w:val="both"/>
        <w:rPr>
          <w:rFonts w:asciiTheme="minorHAnsi" w:hAnsiTheme="minorHAnsi" w:cstheme="minorHAnsi"/>
          <w:sz w:val="20"/>
          <w:szCs w:val="20"/>
        </w:rPr>
      </w:pPr>
      <w:r w:rsidRPr="001A7482">
        <w:rPr>
          <w:rFonts w:asciiTheme="minorHAnsi" w:hAnsiTheme="minorHAnsi" w:cstheme="minorHAnsi"/>
          <w:sz w:val="20"/>
          <w:szCs w:val="20"/>
        </w:rPr>
        <w:t>La forma en la que fue concebida la seguridad social en el mundo, en el país y particularmente en el Estado de Tamaulipas, se vio rebasada por los cambios demográficos y sociales relacionados con el incremento de la esperanza de vida y distintos factores cuyas estadísticas difieren en gran medida con las que estuvieron vigentes en la década de los cuarenta y sesenta, cuando las principales leyes de seguridad social fueron creadas.</w:t>
      </w:r>
    </w:p>
    <w:p w:rsidR="00A22DAA" w:rsidRPr="001A7482" w:rsidRDefault="00A22DAA" w:rsidP="00A22DAA">
      <w:pPr>
        <w:pStyle w:val="NormalWeb"/>
        <w:spacing w:after="258" w:afterAutospacing="0" w:line="258" w:lineRule="atLeast"/>
        <w:jc w:val="both"/>
        <w:rPr>
          <w:rFonts w:asciiTheme="minorHAnsi" w:hAnsiTheme="minorHAnsi" w:cstheme="minorHAnsi"/>
          <w:sz w:val="20"/>
          <w:szCs w:val="20"/>
        </w:rPr>
      </w:pPr>
      <w:r w:rsidRPr="001A7482">
        <w:rPr>
          <w:rFonts w:asciiTheme="minorHAnsi" w:hAnsiTheme="minorHAnsi" w:cstheme="minorHAnsi"/>
          <w:sz w:val="20"/>
          <w:szCs w:val="20"/>
        </w:rPr>
        <w:t>La esperanza de vida según el INEGI, en el año de 1947, era de 49 años las mujeres y 45 años los hombres, la esperanza de vida actual  es 77 años la mujer y 72 años los hombres aumentando casi el doble, por lo que la falta de una edad para Jubilarse, así como el monto aportado, hacen que no sea suficiente para cubrir la pensión durante toda la vida.</w:t>
      </w:r>
    </w:p>
    <w:p w:rsidR="00A22DAA" w:rsidRPr="001A7482" w:rsidRDefault="00A22DAA" w:rsidP="00A22DAA">
      <w:pPr>
        <w:pStyle w:val="NormalWeb"/>
        <w:spacing w:after="258" w:afterAutospacing="0" w:line="258" w:lineRule="atLeast"/>
        <w:jc w:val="both"/>
        <w:rPr>
          <w:rFonts w:asciiTheme="minorHAnsi" w:hAnsiTheme="minorHAnsi" w:cstheme="minorHAnsi"/>
          <w:sz w:val="20"/>
          <w:szCs w:val="20"/>
        </w:rPr>
      </w:pPr>
      <w:r w:rsidRPr="001A7482">
        <w:rPr>
          <w:rFonts w:asciiTheme="minorHAnsi" w:hAnsiTheme="minorHAnsi" w:cstheme="minorHAnsi"/>
          <w:sz w:val="20"/>
          <w:szCs w:val="20"/>
        </w:rPr>
        <w:t>La Ley del IPSSET además de marcar una visión de largo plazo, evidencia la voluntad de responder a las demandas de los trabajadores con sentido humano y dado que los recursos son finitos, pone de manifiesto una visión para el presente y el futuro, mediante revisiones a la misma Ley para propuestas de reforma que permitan reforzar el tiempo de suficiencia del fondo de pensiones del Estado de Tamaulipas.</w:t>
      </w:r>
    </w:p>
    <w:p w:rsidR="00A22DAA" w:rsidRPr="001A7482" w:rsidRDefault="00A22DAA" w:rsidP="00A22DAA">
      <w:pPr>
        <w:pStyle w:val="NormalWeb"/>
        <w:spacing w:after="258" w:afterAutospacing="0" w:line="258" w:lineRule="atLeast"/>
        <w:jc w:val="both"/>
        <w:rPr>
          <w:rFonts w:asciiTheme="minorHAnsi" w:hAnsiTheme="minorHAnsi" w:cstheme="minorHAnsi"/>
          <w:sz w:val="20"/>
          <w:szCs w:val="20"/>
        </w:rPr>
      </w:pPr>
    </w:p>
    <w:p w:rsidR="00A22DAA" w:rsidRDefault="00A22DAA" w:rsidP="00A22DAA">
      <w:pPr>
        <w:pStyle w:val="NormalWeb"/>
        <w:spacing w:after="258" w:afterAutospacing="0" w:line="258" w:lineRule="atLeast"/>
        <w:jc w:val="both"/>
        <w:rPr>
          <w:rFonts w:asciiTheme="minorHAnsi" w:hAnsiTheme="minorHAnsi" w:cstheme="minorHAnsi"/>
          <w:sz w:val="20"/>
          <w:szCs w:val="20"/>
        </w:rPr>
      </w:pPr>
    </w:p>
    <w:p w:rsidR="00A22DAA" w:rsidRDefault="00A22DAA" w:rsidP="00A22DAA">
      <w:pPr>
        <w:pStyle w:val="NormalWeb"/>
        <w:spacing w:after="258" w:afterAutospacing="0" w:line="258" w:lineRule="atLeast"/>
        <w:jc w:val="both"/>
        <w:rPr>
          <w:rFonts w:asciiTheme="minorHAnsi" w:hAnsiTheme="minorHAnsi" w:cstheme="minorHAnsi"/>
          <w:sz w:val="20"/>
          <w:szCs w:val="20"/>
        </w:rPr>
      </w:pPr>
    </w:p>
    <w:p w:rsidR="004414A1" w:rsidRDefault="004414A1" w:rsidP="00A22DAA">
      <w:pPr>
        <w:pStyle w:val="NormalWeb"/>
        <w:spacing w:after="258" w:afterAutospacing="0" w:line="258" w:lineRule="atLeast"/>
        <w:jc w:val="both"/>
        <w:rPr>
          <w:rFonts w:asciiTheme="minorHAnsi" w:hAnsiTheme="minorHAnsi" w:cstheme="minorHAnsi"/>
          <w:sz w:val="20"/>
          <w:szCs w:val="20"/>
        </w:rPr>
      </w:pPr>
    </w:p>
    <w:p w:rsidR="004414A1" w:rsidRPr="001A7482" w:rsidRDefault="004414A1" w:rsidP="00A22DAA">
      <w:pPr>
        <w:pStyle w:val="NormalWeb"/>
        <w:spacing w:after="258" w:afterAutospacing="0" w:line="258" w:lineRule="atLeast"/>
        <w:jc w:val="both"/>
        <w:rPr>
          <w:rFonts w:asciiTheme="minorHAnsi" w:hAnsiTheme="minorHAnsi" w:cstheme="minorHAnsi"/>
          <w:sz w:val="20"/>
          <w:szCs w:val="20"/>
        </w:rPr>
      </w:pPr>
    </w:p>
    <w:p w:rsidR="00A22DAA" w:rsidRPr="001A7482" w:rsidRDefault="00A22DAA" w:rsidP="00A22DAA">
      <w:pPr>
        <w:pStyle w:val="NormalWeb"/>
        <w:spacing w:after="258" w:afterAutospacing="0" w:line="258" w:lineRule="atLeast"/>
        <w:jc w:val="both"/>
        <w:rPr>
          <w:rFonts w:asciiTheme="minorHAnsi" w:hAnsiTheme="minorHAnsi" w:cstheme="minorHAnsi"/>
          <w:sz w:val="20"/>
          <w:szCs w:val="20"/>
        </w:rPr>
      </w:pPr>
    </w:p>
    <w:p w:rsidR="00A22DAA" w:rsidRPr="001A7482" w:rsidRDefault="00A22DAA" w:rsidP="00A22DAA">
      <w:pPr>
        <w:pStyle w:val="NormalWeb"/>
        <w:spacing w:after="258" w:afterAutospacing="0" w:line="258" w:lineRule="atLeast"/>
        <w:jc w:val="both"/>
        <w:rPr>
          <w:rFonts w:asciiTheme="minorHAnsi" w:hAnsiTheme="minorHAnsi" w:cstheme="minorHAnsi"/>
          <w:b/>
          <w:sz w:val="20"/>
          <w:szCs w:val="20"/>
        </w:rPr>
      </w:pPr>
      <w:r w:rsidRPr="001A7482">
        <w:rPr>
          <w:rFonts w:asciiTheme="minorHAnsi" w:hAnsiTheme="minorHAnsi" w:cstheme="minorHAnsi"/>
          <w:b/>
          <w:sz w:val="20"/>
          <w:szCs w:val="20"/>
        </w:rPr>
        <w:lastRenderedPageBreak/>
        <w:t>3.- Autorización e Historia.</w:t>
      </w:r>
    </w:p>
    <w:p w:rsidR="00A22DAA" w:rsidRPr="001A7482" w:rsidRDefault="00A22DAA" w:rsidP="00A22DAA">
      <w:pPr>
        <w:pStyle w:val="NormalWeb"/>
        <w:spacing w:after="258" w:afterAutospacing="0" w:line="258" w:lineRule="atLeast"/>
        <w:jc w:val="both"/>
        <w:rPr>
          <w:rFonts w:asciiTheme="minorHAnsi" w:hAnsiTheme="minorHAnsi" w:cstheme="minorHAnsi"/>
          <w:sz w:val="20"/>
          <w:szCs w:val="20"/>
        </w:rPr>
      </w:pPr>
      <w:r w:rsidRPr="001A7482">
        <w:rPr>
          <w:rFonts w:asciiTheme="minorHAnsi" w:hAnsiTheme="minorHAnsi" w:cstheme="minorHAnsi"/>
          <w:sz w:val="20"/>
          <w:szCs w:val="20"/>
        </w:rPr>
        <w:t xml:space="preserve">A iniciativa del C. Lic. Horacio Terán </w:t>
      </w:r>
      <w:proofErr w:type="spellStart"/>
      <w:r w:rsidRPr="001A7482">
        <w:rPr>
          <w:rFonts w:asciiTheme="minorHAnsi" w:hAnsiTheme="minorHAnsi" w:cstheme="minorHAnsi"/>
          <w:sz w:val="20"/>
          <w:szCs w:val="20"/>
        </w:rPr>
        <w:t>Zozaya</w:t>
      </w:r>
      <w:proofErr w:type="spellEnd"/>
      <w:r w:rsidRPr="001A7482">
        <w:rPr>
          <w:rFonts w:asciiTheme="minorHAnsi" w:hAnsiTheme="minorHAnsi" w:cstheme="minorHAnsi"/>
          <w:sz w:val="20"/>
          <w:szCs w:val="20"/>
        </w:rPr>
        <w:t>, Gobernador Constitucional del Estado, el H. Congreso Local expidió en 1947, el decreto no. 173 en el que se establece la Ley que crea la Caja de Ahorro y Préstamos de los Funcionarios y Empleados del Gobierno del Estado de Tamaulipas, con un capital inicial de $100,000 pesos, aportados por el propio Gobierno del Estado; teniendo como finalidad otorgar préstamos de dinero entre sus miembros y, en caso de tener capital disponible, lo invertía preferentemente en préstamos prendarios al público; además de los préstamos mutuos entre la Caja de Ahorro y el Gobierno del Estado.</w:t>
      </w:r>
    </w:p>
    <w:p w:rsidR="00A22DAA" w:rsidRPr="001A7482" w:rsidRDefault="00A22DAA" w:rsidP="00A22DAA">
      <w:pPr>
        <w:pStyle w:val="NormalWeb"/>
        <w:spacing w:after="258" w:afterAutospacing="0" w:line="258" w:lineRule="atLeast"/>
        <w:jc w:val="both"/>
        <w:rPr>
          <w:rFonts w:asciiTheme="minorHAnsi" w:hAnsiTheme="minorHAnsi" w:cstheme="minorHAnsi"/>
          <w:sz w:val="20"/>
          <w:szCs w:val="20"/>
        </w:rPr>
      </w:pPr>
      <w:r w:rsidRPr="001A7482">
        <w:rPr>
          <w:rFonts w:asciiTheme="minorHAnsi" w:hAnsiTheme="minorHAnsi" w:cstheme="minorHAnsi"/>
          <w:sz w:val="20"/>
          <w:szCs w:val="20"/>
        </w:rPr>
        <w:t>En 1960, surge la necesidad de asegurar socialmente a los Trabajadores del Gobierno de Estado. Evoluciona su concepto y se convierte en la Oficina de Pensiones, atendiendo a 30 maestros del Estado.</w:t>
      </w:r>
    </w:p>
    <w:p w:rsidR="00A22DAA" w:rsidRPr="001A7482" w:rsidRDefault="00A22DAA" w:rsidP="00A22DAA">
      <w:pPr>
        <w:pStyle w:val="NormalWeb"/>
        <w:spacing w:after="258" w:afterAutospacing="0" w:line="258" w:lineRule="atLeast"/>
        <w:jc w:val="both"/>
        <w:rPr>
          <w:rFonts w:asciiTheme="minorHAnsi" w:hAnsiTheme="minorHAnsi" w:cstheme="minorHAnsi"/>
          <w:sz w:val="20"/>
          <w:szCs w:val="20"/>
        </w:rPr>
      </w:pPr>
      <w:r w:rsidRPr="001A7482">
        <w:rPr>
          <w:rFonts w:asciiTheme="minorHAnsi" w:hAnsiTheme="minorHAnsi" w:cstheme="minorHAnsi"/>
          <w:sz w:val="20"/>
          <w:szCs w:val="20"/>
        </w:rPr>
        <w:t>En 1974, se convierte en el Departamento de Previsión Social y Pensiones para los Trabajadores del Estado, como una Oficina de la Dirección de Recursos Humanos del Gobierno del Estado.</w:t>
      </w:r>
    </w:p>
    <w:p w:rsidR="00A22DAA" w:rsidRPr="001A7482" w:rsidRDefault="00A22DAA" w:rsidP="00A22DAA">
      <w:pPr>
        <w:pStyle w:val="NormalWeb"/>
        <w:spacing w:after="258" w:afterAutospacing="0" w:line="258" w:lineRule="atLeast"/>
        <w:jc w:val="both"/>
        <w:rPr>
          <w:rFonts w:asciiTheme="minorHAnsi" w:hAnsiTheme="minorHAnsi" w:cstheme="minorHAnsi"/>
          <w:sz w:val="20"/>
          <w:szCs w:val="20"/>
        </w:rPr>
      </w:pPr>
      <w:r w:rsidRPr="001A7482">
        <w:rPr>
          <w:rFonts w:asciiTheme="minorHAnsi" w:hAnsiTheme="minorHAnsi" w:cstheme="minorHAnsi"/>
          <w:sz w:val="20"/>
          <w:szCs w:val="20"/>
        </w:rPr>
        <w:t xml:space="preserve">En 1984, se constituye como la Unidad de Previsión y Seguridad Social del Estado de Tamaulipas (UPYSSET), mediante decreto del Poder Ejecutivo Estatal. En ese tiempo fungía como Gobernador Constitucional del Estado, el Dr. Emilio Martínez </w:t>
      </w:r>
      <w:proofErr w:type="spellStart"/>
      <w:r w:rsidRPr="001A7482">
        <w:rPr>
          <w:rFonts w:asciiTheme="minorHAnsi" w:hAnsiTheme="minorHAnsi" w:cstheme="minorHAnsi"/>
          <w:sz w:val="20"/>
          <w:szCs w:val="20"/>
        </w:rPr>
        <w:t>Manautou</w:t>
      </w:r>
      <w:proofErr w:type="spellEnd"/>
      <w:r w:rsidRPr="001A7482">
        <w:rPr>
          <w:rFonts w:asciiTheme="minorHAnsi" w:hAnsiTheme="minorHAnsi" w:cstheme="minorHAnsi"/>
          <w:sz w:val="20"/>
          <w:szCs w:val="20"/>
        </w:rPr>
        <w:t>.</w:t>
      </w:r>
    </w:p>
    <w:p w:rsidR="00A22DAA" w:rsidRPr="001A7482" w:rsidRDefault="00A22DAA" w:rsidP="00A22DAA">
      <w:pPr>
        <w:pStyle w:val="NormalWeb"/>
        <w:spacing w:after="258" w:afterAutospacing="0" w:line="258" w:lineRule="atLeast"/>
        <w:jc w:val="both"/>
        <w:rPr>
          <w:rFonts w:asciiTheme="minorHAnsi" w:hAnsiTheme="minorHAnsi" w:cstheme="minorHAnsi"/>
          <w:sz w:val="20"/>
          <w:szCs w:val="20"/>
        </w:rPr>
      </w:pPr>
      <w:r w:rsidRPr="001A7482">
        <w:rPr>
          <w:rFonts w:asciiTheme="minorHAnsi" w:hAnsiTheme="minorHAnsi" w:cstheme="minorHAnsi"/>
          <w:sz w:val="20"/>
          <w:szCs w:val="20"/>
        </w:rPr>
        <w:t>En noviembre del 2014 es aprobada la Ley del Instituto de Previsión y Seguridad Social del Estado de Tamaulipas, y entra en vigor el primero de Enero del 2015, la cual contiene un régimen de pensiones de beneficio definido con variables para métricas estableciendo aportaciones, edades, sueldo regulador y otras, acordes a los requerimientos del fondo de pensiones para lograr una mayor viabilidad, con lo cual se logra mantener el otorgamiento de  prestaciones presentes y futuras.</w:t>
      </w:r>
    </w:p>
    <w:p w:rsidR="00A22DAA" w:rsidRPr="001A7482" w:rsidRDefault="00A22DAA" w:rsidP="00A22DAA">
      <w:pPr>
        <w:pStyle w:val="Prrafodelista"/>
        <w:ind w:left="0"/>
        <w:jc w:val="both"/>
        <w:rPr>
          <w:rFonts w:asciiTheme="minorHAnsi" w:hAnsiTheme="minorHAnsi" w:cstheme="minorHAnsi"/>
          <w:sz w:val="20"/>
          <w:szCs w:val="20"/>
        </w:rPr>
      </w:pPr>
      <w:r w:rsidRPr="001A7482">
        <w:rPr>
          <w:rFonts w:asciiTheme="minorHAnsi" w:hAnsiTheme="minorHAnsi" w:cstheme="minorHAnsi"/>
          <w:sz w:val="20"/>
          <w:szCs w:val="20"/>
        </w:rPr>
        <w:t>El Instituto de Previsión y Seguridad Social del Estado de Tamaulipas, sustituye al anterior Organismo Unidad de Previsión y Seguridad Social del Estado de Tamaulipas para todos los efectos de esta nueva ley, por lo tanto los recursos materiales, económicos y financieros con que contaba la Unidad de Previsión y Seguridad Social del Estado de Tamaulipas, pasan a ser patrimonio del Instituto de Previsión y Seguridad Social del Estado de Tamaulipas, con base en el artículo tercero transitorio de la nueva Ley.</w:t>
      </w:r>
    </w:p>
    <w:p w:rsidR="00A22DAA" w:rsidRPr="001A7482" w:rsidRDefault="00A22DAA" w:rsidP="00A22DAA">
      <w:pPr>
        <w:pStyle w:val="Prrafodelista"/>
        <w:ind w:left="0"/>
        <w:jc w:val="both"/>
        <w:rPr>
          <w:rFonts w:asciiTheme="minorHAnsi" w:hAnsiTheme="minorHAnsi" w:cstheme="minorHAnsi"/>
          <w:b/>
          <w:sz w:val="20"/>
          <w:szCs w:val="20"/>
        </w:rPr>
      </w:pPr>
    </w:p>
    <w:p w:rsidR="00A22DAA" w:rsidRPr="001A7482" w:rsidRDefault="00A22DAA" w:rsidP="00A22DAA">
      <w:pPr>
        <w:pStyle w:val="Prrafodelista"/>
        <w:ind w:left="0"/>
        <w:jc w:val="both"/>
        <w:rPr>
          <w:rFonts w:asciiTheme="minorHAnsi" w:hAnsiTheme="minorHAnsi" w:cstheme="minorHAnsi"/>
          <w:b/>
          <w:sz w:val="20"/>
          <w:szCs w:val="20"/>
        </w:rPr>
      </w:pPr>
      <w:r w:rsidRPr="001A7482">
        <w:rPr>
          <w:rFonts w:asciiTheme="minorHAnsi" w:hAnsiTheme="minorHAnsi" w:cstheme="minorHAnsi"/>
          <w:b/>
          <w:sz w:val="20"/>
          <w:szCs w:val="20"/>
        </w:rPr>
        <w:t>4.- Organización y Objeto Social.</w:t>
      </w:r>
    </w:p>
    <w:p w:rsidR="00A22DAA" w:rsidRPr="001A7482" w:rsidRDefault="00A22DAA" w:rsidP="00A22DAA">
      <w:pPr>
        <w:pStyle w:val="Prrafodelista"/>
        <w:ind w:left="0"/>
        <w:jc w:val="both"/>
        <w:rPr>
          <w:rFonts w:asciiTheme="minorHAnsi" w:hAnsiTheme="minorHAnsi" w:cstheme="minorHAnsi"/>
          <w:sz w:val="20"/>
          <w:szCs w:val="20"/>
        </w:rPr>
      </w:pPr>
    </w:p>
    <w:p w:rsidR="00A22DAA" w:rsidRPr="001A7482" w:rsidRDefault="00A22DAA" w:rsidP="00A22DAA">
      <w:pPr>
        <w:pStyle w:val="Prrafodelista"/>
        <w:ind w:left="0"/>
        <w:jc w:val="both"/>
        <w:rPr>
          <w:rFonts w:asciiTheme="minorHAnsi" w:hAnsiTheme="minorHAnsi" w:cstheme="minorHAnsi"/>
          <w:sz w:val="20"/>
          <w:szCs w:val="20"/>
        </w:rPr>
      </w:pPr>
      <w:r w:rsidRPr="001A7482">
        <w:rPr>
          <w:rFonts w:asciiTheme="minorHAnsi" w:hAnsiTheme="minorHAnsi" w:cstheme="minorHAnsi"/>
          <w:sz w:val="20"/>
          <w:szCs w:val="20"/>
        </w:rPr>
        <w:t>En el ámbito de competencia, el IPSSET desde 1947 a la fecha ha incrementado su capacidad económica, social y política hacia niveles excelentes de productividad, teniendo como objetivo generar la aplicación de un régimen de seguridad social, tendiente a mejorar las condiciones de vida de los servidores públicos y sus dependientes económicos, contribuyendo así al desarrollo global y competitivo del Estado de Tamaulipas.</w:t>
      </w:r>
    </w:p>
    <w:p w:rsidR="00A22DAA" w:rsidRPr="001A7482" w:rsidRDefault="00A22DAA" w:rsidP="00A22DAA">
      <w:pPr>
        <w:pStyle w:val="Prrafodelista"/>
        <w:ind w:left="0"/>
        <w:jc w:val="both"/>
        <w:rPr>
          <w:rFonts w:asciiTheme="minorHAnsi" w:hAnsiTheme="minorHAnsi" w:cstheme="minorHAnsi"/>
          <w:b/>
          <w:sz w:val="20"/>
          <w:szCs w:val="20"/>
        </w:rPr>
      </w:pPr>
    </w:p>
    <w:p w:rsidR="00A22DAA" w:rsidRPr="001A7482" w:rsidRDefault="00A22DAA" w:rsidP="00A22DAA">
      <w:pPr>
        <w:pStyle w:val="Prrafodelista"/>
        <w:ind w:left="0"/>
        <w:jc w:val="both"/>
        <w:rPr>
          <w:rFonts w:asciiTheme="minorHAnsi" w:hAnsiTheme="minorHAnsi" w:cstheme="minorHAnsi"/>
          <w:sz w:val="20"/>
          <w:szCs w:val="20"/>
        </w:rPr>
      </w:pPr>
      <w:r w:rsidRPr="001A7482">
        <w:rPr>
          <w:rFonts w:asciiTheme="minorHAnsi" w:hAnsiTheme="minorHAnsi" w:cstheme="minorHAnsi"/>
          <w:b/>
          <w:sz w:val="20"/>
          <w:szCs w:val="20"/>
        </w:rPr>
        <w:t>MISIÓN en el IPSSET</w:t>
      </w:r>
      <w:r w:rsidRPr="001A7482">
        <w:rPr>
          <w:rFonts w:asciiTheme="minorHAnsi" w:hAnsiTheme="minorHAnsi" w:cstheme="minorHAnsi"/>
          <w:sz w:val="20"/>
          <w:szCs w:val="20"/>
        </w:rPr>
        <w:t>, somos un Organismo Público Descentralizado Paraestatal, que tiene como compromiso prever y proporcionar seguridad social presente y futura a los servidores públicos del Gobierno del Estado y sus familias derechohabientes, así como a pensionados y pensionistas, procurando siempre ampliar sus beneficios y cobertura, con mayor eficacia, calidad y mejora continua.</w:t>
      </w:r>
    </w:p>
    <w:p w:rsidR="00A22DAA" w:rsidRPr="001A7482" w:rsidRDefault="00A22DAA" w:rsidP="00A22DAA">
      <w:pPr>
        <w:pStyle w:val="Prrafodelista"/>
        <w:ind w:left="0"/>
        <w:jc w:val="both"/>
        <w:rPr>
          <w:rFonts w:asciiTheme="minorHAnsi" w:hAnsiTheme="minorHAnsi" w:cstheme="minorHAnsi"/>
          <w:sz w:val="20"/>
          <w:szCs w:val="20"/>
        </w:rPr>
      </w:pPr>
    </w:p>
    <w:p w:rsidR="00A22DAA" w:rsidRPr="001A7482" w:rsidRDefault="00A22DAA" w:rsidP="00A22DAA">
      <w:pPr>
        <w:pStyle w:val="Prrafodelista"/>
        <w:ind w:left="0"/>
        <w:jc w:val="both"/>
        <w:rPr>
          <w:rFonts w:asciiTheme="minorHAnsi" w:hAnsiTheme="minorHAnsi" w:cstheme="minorHAnsi"/>
          <w:sz w:val="20"/>
          <w:szCs w:val="20"/>
        </w:rPr>
      </w:pPr>
    </w:p>
    <w:p w:rsidR="00A22DAA" w:rsidRPr="001A7482" w:rsidRDefault="00A22DAA" w:rsidP="00A22DAA">
      <w:pPr>
        <w:pStyle w:val="Prrafodelista"/>
        <w:ind w:left="0"/>
        <w:jc w:val="both"/>
        <w:rPr>
          <w:rFonts w:asciiTheme="minorHAnsi" w:hAnsiTheme="minorHAnsi" w:cstheme="minorHAnsi"/>
          <w:sz w:val="20"/>
          <w:szCs w:val="20"/>
        </w:rPr>
      </w:pPr>
    </w:p>
    <w:p w:rsidR="00A22DAA" w:rsidRPr="001A7482" w:rsidRDefault="00A22DAA" w:rsidP="00A22DAA">
      <w:pPr>
        <w:pStyle w:val="Prrafodelista"/>
        <w:ind w:left="0"/>
        <w:jc w:val="both"/>
        <w:rPr>
          <w:rFonts w:asciiTheme="minorHAnsi" w:hAnsiTheme="minorHAnsi" w:cstheme="minorHAnsi"/>
          <w:sz w:val="20"/>
          <w:szCs w:val="20"/>
        </w:rPr>
      </w:pPr>
    </w:p>
    <w:p w:rsidR="00A22DAA" w:rsidRPr="001A7482" w:rsidRDefault="00A22DAA" w:rsidP="00A22DAA">
      <w:pPr>
        <w:pStyle w:val="Prrafodelista"/>
        <w:ind w:left="0"/>
        <w:jc w:val="both"/>
        <w:rPr>
          <w:rFonts w:asciiTheme="minorHAnsi" w:hAnsiTheme="minorHAnsi" w:cstheme="minorHAnsi"/>
          <w:sz w:val="20"/>
          <w:szCs w:val="20"/>
        </w:rPr>
      </w:pPr>
    </w:p>
    <w:p w:rsidR="00A22DAA" w:rsidRPr="001A7482" w:rsidRDefault="00A22DAA" w:rsidP="00A22DAA">
      <w:pPr>
        <w:pStyle w:val="Prrafodelista"/>
        <w:ind w:left="0"/>
        <w:jc w:val="both"/>
        <w:rPr>
          <w:rFonts w:asciiTheme="minorHAnsi" w:hAnsiTheme="minorHAnsi" w:cstheme="minorHAnsi"/>
          <w:sz w:val="20"/>
          <w:szCs w:val="20"/>
        </w:rPr>
      </w:pPr>
      <w:r w:rsidRPr="001A7482">
        <w:rPr>
          <w:rFonts w:asciiTheme="minorHAnsi" w:hAnsiTheme="minorHAnsi" w:cstheme="minorHAnsi"/>
          <w:b/>
          <w:sz w:val="20"/>
          <w:szCs w:val="20"/>
        </w:rPr>
        <w:lastRenderedPageBreak/>
        <w:t>VISIÓN</w:t>
      </w:r>
      <w:r w:rsidRPr="001A7482">
        <w:rPr>
          <w:rFonts w:asciiTheme="minorHAnsi" w:hAnsiTheme="minorHAnsi" w:cstheme="minorHAnsi"/>
          <w:sz w:val="20"/>
          <w:szCs w:val="20"/>
        </w:rPr>
        <w:t xml:space="preserve"> Proyectar a futuro las reservas técnicas suficientes del fondo de pensiones, para asegurar el otorgamiento de los beneficios derivados de las prestaciones y seguridad social para el servidor público y sus familiares derechohabientes, así como a los pensionados y pensionistas. </w:t>
      </w:r>
    </w:p>
    <w:p w:rsidR="00A22DAA" w:rsidRPr="001A7482" w:rsidRDefault="00A22DAA" w:rsidP="00A22DAA">
      <w:pPr>
        <w:pStyle w:val="Prrafodelista"/>
        <w:ind w:left="0"/>
        <w:jc w:val="both"/>
        <w:rPr>
          <w:rFonts w:asciiTheme="minorHAnsi" w:hAnsiTheme="minorHAnsi" w:cstheme="minorHAnsi"/>
          <w:sz w:val="20"/>
          <w:szCs w:val="20"/>
        </w:rPr>
      </w:pPr>
    </w:p>
    <w:p w:rsidR="00A22DAA" w:rsidRPr="001A7482" w:rsidRDefault="00A22DAA" w:rsidP="00A22DAA">
      <w:pPr>
        <w:pStyle w:val="Prrafodelista"/>
        <w:ind w:left="0"/>
        <w:jc w:val="both"/>
        <w:rPr>
          <w:rFonts w:asciiTheme="minorHAnsi" w:hAnsiTheme="minorHAnsi" w:cstheme="minorHAnsi"/>
          <w:b/>
          <w:sz w:val="20"/>
          <w:szCs w:val="20"/>
        </w:rPr>
      </w:pPr>
      <w:r w:rsidRPr="001A7482">
        <w:rPr>
          <w:rFonts w:asciiTheme="minorHAnsi" w:hAnsiTheme="minorHAnsi" w:cstheme="minorHAnsi"/>
          <w:b/>
          <w:sz w:val="20"/>
          <w:szCs w:val="20"/>
        </w:rPr>
        <w:t>El Instituto de Previsión y Seguridad Social del Estado de Tamaulipas, tendrá los siguientes objetivos:</w:t>
      </w:r>
    </w:p>
    <w:p w:rsidR="00A22DAA" w:rsidRPr="001A7482" w:rsidRDefault="00A22DAA" w:rsidP="00A22DAA">
      <w:pPr>
        <w:pStyle w:val="Prrafodelista"/>
        <w:ind w:left="0"/>
        <w:jc w:val="both"/>
        <w:rPr>
          <w:rFonts w:asciiTheme="minorHAnsi" w:hAnsiTheme="minorHAnsi" w:cstheme="minorHAnsi"/>
          <w:sz w:val="20"/>
          <w:szCs w:val="20"/>
        </w:rPr>
      </w:pPr>
    </w:p>
    <w:p w:rsidR="00A22DAA" w:rsidRPr="001A7482" w:rsidRDefault="00A22DAA" w:rsidP="00A22DAA">
      <w:pPr>
        <w:pStyle w:val="Prrafodelista"/>
        <w:numPr>
          <w:ilvl w:val="0"/>
          <w:numId w:val="16"/>
        </w:numPr>
        <w:autoSpaceDE w:val="0"/>
        <w:autoSpaceDN w:val="0"/>
        <w:adjustRightInd w:val="0"/>
        <w:spacing w:after="0" w:line="240" w:lineRule="auto"/>
        <w:jc w:val="both"/>
        <w:rPr>
          <w:rFonts w:asciiTheme="minorHAnsi" w:hAnsiTheme="minorHAnsi" w:cstheme="minorHAnsi"/>
          <w:sz w:val="20"/>
          <w:szCs w:val="20"/>
        </w:rPr>
      </w:pPr>
      <w:r w:rsidRPr="001A7482">
        <w:rPr>
          <w:rFonts w:asciiTheme="minorHAnsi" w:hAnsiTheme="minorHAnsi" w:cstheme="minorHAnsi"/>
          <w:sz w:val="20"/>
          <w:szCs w:val="20"/>
        </w:rPr>
        <w:t>Aplicar y hacer cumplir las disposiciones de la Ley del IPSSET  y sus reglamentos;</w:t>
      </w:r>
    </w:p>
    <w:p w:rsidR="00A22DAA" w:rsidRPr="001A7482" w:rsidRDefault="00A22DAA" w:rsidP="00A22DAA">
      <w:pPr>
        <w:pStyle w:val="Prrafodelista"/>
        <w:numPr>
          <w:ilvl w:val="0"/>
          <w:numId w:val="16"/>
        </w:numPr>
        <w:autoSpaceDE w:val="0"/>
        <w:autoSpaceDN w:val="0"/>
        <w:adjustRightInd w:val="0"/>
        <w:spacing w:after="0" w:line="240" w:lineRule="auto"/>
        <w:jc w:val="both"/>
        <w:rPr>
          <w:rFonts w:asciiTheme="minorHAnsi" w:hAnsiTheme="minorHAnsi" w:cstheme="minorHAnsi"/>
          <w:sz w:val="20"/>
          <w:szCs w:val="20"/>
        </w:rPr>
      </w:pPr>
      <w:r w:rsidRPr="001A7482">
        <w:rPr>
          <w:rFonts w:asciiTheme="minorHAnsi" w:hAnsiTheme="minorHAnsi" w:cstheme="minorHAnsi"/>
          <w:sz w:val="20"/>
          <w:szCs w:val="20"/>
        </w:rPr>
        <w:t>Administrar los recursos, pensiones, seguros, prestaciones y servicios a que se refiere la Ley.</w:t>
      </w:r>
    </w:p>
    <w:p w:rsidR="00A22DAA" w:rsidRPr="001A7482" w:rsidRDefault="00A22DAA" w:rsidP="00A22DAA">
      <w:pPr>
        <w:pStyle w:val="Default"/>
        <w:spacing w:line="360" w:lineRule="auto"/>
        <w:jc w:val="both"/>
        <w:rPr>
          <w:rFonts w:asciiTheme="minorHAnsi" w:hAnsiTheme="minorHAnsi" w:cstheme="minorHAnsi"/>
          <w:sz w:val="20"/>
          <w:szCs w:val="20"/>
        </w:rPr>
      </w:pPr>
    </w:p>
    <w:p w:rsidR="00A22DAA" w:rsidRPr="001A7482" w:rsidRDefault="00A22DAA" w:rsidP="00A22DAA">
      <w:pPr>
        <w:pStyle w:val="Default"/>
        <w:spacing w:line="360" w:lineRule="auto"/>
        <w:jc w:val="both"/>
        <w:rPr>
          <w:rFonts w:asciiTheme="minorHAnsi" w:hAnsiTheme="minorHAnsi" w:cstheme="minorHAnsi"/>
          <w:sz w:val="20"/>
          <w:szCs w:val="20"/>
        </w:rPr>
      </w:pPr>
      <w:r w:rsidRPr="001A7482">
        <w:rPr>
          <w:rFonts w:asciiTheme="minorHAnsi" w:hAnsiTheme="minorHAnsi" w:cstheme="minorHAnsi"/>
          <w:sz w:val="20"/>
          <w:szCs w:val="20"/>
        </w:rPr>
        <w:t xml:space="preserve">La seguridad social de los servidores públicos y trabajadores comprende las siguientes pensiones y seguros; prestaciones y servicios (Articulo 3 de la Ley del IPSSET): </w:t>
      </w:r>
    </w:p>
    <w:p w:rsidR="00A22DAA" w:rsidRPr="001A7482" w:rsidRDefault="00A22DAA" w:rsidP="00A22DAA">
      <w:pPr>
        <w:pStyle w:val="Default"/>
        <w:spacing w:line="360" w:lineRule="auto"/>
        <w:jc w:val="left"/>
        <w:rPr>
          <w:rFonts w:asciiTheme="minorHAnsi" w:hAnsiTheme="minorHAnsi" w:cstheme="minorHAnsi"/>
          <w:sz w:val="20"/>
          <w:szCs w:val="20"/>
        </w:rPr>
      </w:pPr>
      <w:r w:rsidRPr="001A7482">
        <w:rPr>
          <w:rFonts w:asciiTheme="minorHAnsi" w:hAnsiTheme="minorHAnsi" w:cstheme="minorHAnsi"/>
          <w:b/>
          <w:bCs/>
          <w:sz w:val="20"/>
          <w:szCs w:val="20"/>
        </w:rPr>
        <w:t xml:space="preserve">I.- </w:t>
      </w:r>
      <w:r w:rsidRPr="001A7482">
        <w:rPr>
          <w:rFonts w:asciiTheme="minorHAnsi" w:hAnsiTheme="minorHAnsi" w:cstheme="minorHAnsi"/>
          <w:sz w:val="20"/>
          <w:szCs w:val="20"/>
        </w:rPr>
        <w:t xml:space="preserve">Pensiones y Seguros: </w:t>
      </w:r>
    </w:p>
    <w:p w:rsidR="00A22DAA" w:rsidRPr="001A7482" w:rsidRDefault="00A22DAA" w:rsidP="00A22DAA">
      <w:pPr>
        <w:pStyle w:val="Default"/>
        <w:spacing w:line="360" w:lineRule="auto"/>
        <w:jc w:val="left"/>
        <w:rPr>
          <w:rFonts w:asciiTheme="minorHAnsi" w:hAnsiTheme="minorHAnsi" w:cstheme="minorHAnsi"/>
          <w:sz w:val="20"/>
          <w:szCs w:val="20"/>
        </w:rPr>
      </w:pPr>
      <w:r w:rsidRPr="001A7482">
        <w:rPr>
          <w:rFonts w:asciiTheme="minorHAnsi" w:hAnsiTheme="minorHAnsi" w:cstheme="minorHAnsi"/>
          <w:b/>
          <w:bCs/>
          <w:sz w:val="20"/>
          <w:szCs w:val="20"/>
        </w:rPr>
        <w:t xml:space="preserve">a). </w:t>
      </w:r>
      <w:r w:rsidRPr="001A7482">
        <w:rPr>
          <w:rFonts w:asciiTheme="minorHAnsi" w:hAnsiTheme="minorHAnsi" w:cstheme="minorHAnsi"/>
          <w:sz w:val="20"/>
          <w:szCs w:val="20"/>
        </w:rPr>
        <w:t xml:space="preserve">Pensión por riesgos de trabajo; </w:t>
      </w:r>
    </w:p>
    <w:p w:rsidR="00A22DAA" w:rsidRPr="001A7482" w:rsidRDefault="00A22DAA" w:rsidP="00A22DAA">
      <w:pPr>
        <w:pStyle w:val="Default"/>
        <w:spacing w:line="360" w:lineRule="auto"/>
        <w:jc w:val="left"/>
        <w:rPr>
          <w:rFonts w:asciiTheme="minorHAnsi" w:hAnsiTheme="minorHAnsi" w:cstheme="minorHAnsi"/>
          <w:sz w:val="20"/>
          <w:szCs w:val="20"/>
        </w:rPr>
      </w:pPr>
      <w:r w:rsidRPr="001A7482">
        <w:rPr>
          <w:rFonts w:asciiTheme="minorHAnsi" w:hAnsiTheme="minorHAnsi" w:cstheme="minorHAnsi"/>
          <w:b/>
          <w:bCs/>
          <w:sz w:val="20"/>
          <w:szCs w:val="20"/>
        </w:rPr>
        <w:t xml:space="preserve">b). </w:t>
      </w:r>
      <w:r w:rsidRPr="001A7482">
        <w:rPr>
          <w:rFonts w:asciiTheme="minorHAnsi" w:hAnsiTheme="minorHAnsi" w:cstheme="minorHAnsi"/>
          <w:sz w:val="20"/>
          <w:szCs w:val="20"/>
        </w:rPr>
        <w:t xml:space="preserve">Pensión por invalidez por causas ajenas al trabajo; </w:t>
      </w:r>
    </w:p>
    <w:p w:rsidR="00A22DAA" w:rsidRPr="001A7482" w:rsidRDefault="00A22DAA" w:rsidP="00A22DAA">
      <w:pPr>
        <w:pStyle w:val="Default"/>
        <w:spacing w:line="360" w:lineRule="auto"/>
        <w:jc w:val="left"/>
        <w:rPr>
          <w:rFonts w:asciiTheme="minorHAnsi" w:hAnsiTheme="minorHAnsi" w:cstheme="minorHAnsi"/>
          <w:sz w:val="20"/>
          <w:szCs w:val="20"/>
        </w:rPr>
      </w:pPr>
      <w:proofErr w:type="gramStart"/>
      <w:r w:rsidRPr="001A7482">
        <w:rPr>
          <w:rFonts w:asciiTheme="minorHAnsi" w:hAnsiTheme="minorHAnsi" w:cstheme="minorHAnsi"/>
          <w:b/>
          <w:bCs/>
          <w:sz w:val="20"/>
          <w:szCs w:val="20"/>
        </w:rPr>
        <w:t>c)</w:t>
      </w:r>
      <w:proofErr w:type="gramEnd"/>
      <w:r w:rsidRPr="001A7482">
        <w:rPr>
          <w:rFonts w:asciiTheme="minorHAnsi" w:hAnsiTheme="minorHAnsi" w:cstheme="minorHAnsi"/>
          <w:b/>
          <w:bCs/>
          <w:sz w:val="20"/>
          <w:szCs w:val="20"/>
        </w:rPr>
        <w:t xml:space="preserve">. </w:t>
      </w:r>
      <w:r w:rsidRPr="001A7482">
        <w:rPr>
          <w:rFonts w:asciiTheme="minorHAnsi" w:hAnsiTheme="minorHAnsi" w:cstheme="minorHAnsi"/>
          <w:sz w:val="20"/>
          <w:szCs w:val="20"/>
        </w:rPr>
        <w:t xml:space="preserve">Pensión por fallecimiento; </w:t>
      </w:r>
    </w:p>
    <w:p w:rsidR="00A22DAA" w:rsidRPr="001A7482" w:rsidRDefault="00A22DAA" w:rsidP="00A22DAA">
      <w:pPr>
        <w:pStyle w:val="Default"/>
        <w:spacing w:line="360" w:lineRule="auto"/>
        <w:jc w:val="left"/>
        <w:rPr>
          <w:rFonts w:asciiTheme="minorHAnsi" w:hAnsiTheme="minorHAnsi" w:cstheme="minorHAnsi"/>
          <w:sz w:val="20"/>
          <w:szCs w:val="20"/>
        </w:rPr>
      </w:pPr>
      <w:r w:rsidRPr="001A7482">
        <w:rPr>
          <w:rFonts w:asciiTheme="minorHAnsi" w:hAnsiTheme="minorHAnsi" w:cstheme="minorHAnsi"/>
          <w:b/>
          <w:bCs/>
          <w:sz w:val="20"/>
          <w:szCs w:val="20"/>
        </w:rPr>
        <w:t xml:space="preserve">d). </w:t>
      </w:r>
      <w:r w:rsidRPr="001A7482">
        <w:rPr>
          <w:rFonts w:asciiTheme="minorHAnsi" w:hAnsiTheme="minorHAnsi" w:cstheme="minorHAnsi"/>
          <w:sz w:val="20"/>
          <w:szCs w:val="20"/>
        </w:rPr>
        <w:t xml:space="preserve">Pensión por jubilación; </w:t>
      </w:r>
    </w:p>
    <w:p w:rsidR="00A22DAA" w:rsidRPr="001A7482" w:rsidRDefault="00A22DAA" w:rsidP="00A22DAA">
      <w:pPr>
        <w:pStyle w:val="Default"/>
        <w:spacing w:line="360" w:lineRule="auto"/>
        <w:jc w:val="left"/>
        <w:rPr>
          <w:rFonts w:asciiTheme="minorHAnsi" w:hAnsiTheme="minorHAnsi" w:cstheme="minorHAnsi"/>
          <w:sz w:val="20"/>
          <w:szCs w:val="20"/>
        </w:rPr>
      </w:pPr>
      <w:r w:rsidRPr="001A7482">
        <w:rPr>
          <w:rFonts w:asciiTheme="minorHAnsi" w:hAnsiTheme="minorHAnsi" w:cstheme="minorHAnsi"/>
          <w:b/>
          <w:bCs/>
          <w:sz w:val="20"/>
          <w:szCs w:val="20"/>
        </w:rPr>
        <w:t xml:space="preserve">e). </w:t>
      </w:r>
      <w:r w:rsidRPr="001A7482">
        <w:rPr>
          <w:rFonts w:asciiTheme="minorHAnsi" w:hAnsiTheme="minorHAnsi" w:cstheme="minorHAnsi"/>
          <w:sz w:val="20"/>
          <w:szCs w:val="20"/>
        </w:rPr>
        <w:t xml:space="preserve">Pensión anticipada; </w:t>
      </w:r>
    </w:p>
    <w:p w:rsidR="00A22DAA" w:rsidRPr="001A7482" w:rsidRDefault="00A22DAA" w:rsidP="00A22DAA">
      <w:pPr>
        <w:pStyle w:val="Default"/>
        <w:spacing w:line="360" w:lineRule="auto"/>
        <w:jc w:val="left"/>
        <w:rPr>
          <w:rFonts w:asciiTheme="minorHAnsi" w:hAnsiTheme="minorHAnsi" w:cstheme="minorHAnsi"/>
          <w:sz w:val="20"/>
          <w:szCs w:val="20"/>
        </w:rPr>
      </w:pPr>
      <w:r w:rsidRPr="001A7482">
        <w:rPr>
          <w:rFonts w:asciiTheme="minorHAnsi" w:hAnsiTheme="minorHAnsi" w:cstheme="minorHAnsi"/>
          <w:b/>
          <w:bCs/>
          <w:sz w:val="20"/>
          <w:szCs w:val="20"/>
        </w:rPr>
        <w:t xml:space="preserve">f). </w:t>
      </w:r>
      <w:r w:rsidRPr="001A7482">
        <w:rPr>
          <w:rFonts w:asciiTheme="minorHAnsi" w:hAnsiTheme="minorHAnsi" w:cstheme="minorHAnsi"/>
          <w:sz w:val="20"/>
          <w:szCs w:val="20"/>
        </w:rPr>
        <w:t xml:space="preserve">Pensión por retiro por edad avanzada y tiempo de servicios; </w:t>
      </w:r>
    </w:p>
    <w:p w:rsidR="00A22DAA" w:rsidRPr="001A7482" w:rsidRDefault="00A22DAA" w:rsidP="00A22DAA">
      <w:pPr>
        <w:pStyle w:val="Default"/>
        <w:spacing w:line="360" w:lineRule="auto"/>
        <w:jc w:val="left"/>
        <w:rPr>
          <w:rFonts w:asciiTheme="minorHAnsi" w:hAnsiTheme="minorHAnsi" w:cstheme="minorHAnsi"/>
          <w:sz w:val="20"/>
          <w:szCs w:val="20"/>
        </w:rPr>
      </w:pPr>
      <w:r w:rsidRPr="001A7482">
        <w:rPr>
          <w:rFonts w:asciiTheme="minorHAnsi" w:hAnsiTheme="minorHAnsi" w:cstheme="minorHAnsi"/>
          <w:b/>
          <w:bCs/>
          <w:sz w:val="20"/>
          <w:szCs w:val="20"/>
        </w:rPr>
        <w:t xml:space="preserve">g). </w:t>
      </w:r>
      <w:r w:rsidRPr="001A7482">
        <w:rPr>
          <w:rFonts w:asciiTheme="minorHAnsi" w:hAnsiTheme="minorHAnsi" w:cstheme="minorHAnsi"/>
          <w:sz w:val="20"/>
          <w:szCs w:val="20"/>
        </w:rPr>
        <w:t xml:space="preserve">Pensión garantizada; </w:t>
      </w:r>
    </w:p>
    <w:p w:rsidR="00A22DAA" w:rsidRPr="001A7482" w:rsidRDefault="00A22DAA" w:rsidP="00A22DAA">
      <w:pPr>
        <w:pStyle w:val="Default"/>
        <w:spacing w:line="360" w:lineRule="auto"/>
        <w:jc w:val="left"/>
        <w:rPr>
          <w:rFonts w:asciiTheme="minorHAnsi" w:hAnsiTheme="minorHAnsi" w:cstheme="minorHAnsi"/>
          <w:sz w:val="20"/>
          <w:szCs w:val="20"/>
        </w:rPr>
      </w:pPr>
      <w:r w:rsidRPr="001A7482">
        <w:rPr>
          <w:rFonts w:asciiTheme="minorHAnsi" w:hAnsiTheme="minorHAnsi" w:cstheme="minorHAnsi"/>
          <w:b/>
          <w:bCs/>
          <w:sz w:val="20"/>
          <w:szCs w:val="20"/>
        </w:rPr>
        <w:t xml:space="preserve">h). </w:t>
      </w:r>
      <w:r w:rsidRPr="001A7482">
        <w:rPr>
          <w:rFonts w:asciiTheme="minorHAnsi" w:hAnsiTheme="minorHAnsi" w:cstheme="minorHAnsi"/>
          <w:sz w:val="20"/>
          <w:szCs w:val="20"/>
        </w:rPr>
        <w:t xml:space="preserve">Seguro por causa de muerte; y </w:t>
      </w:r>
    </w:p>
    <w:p w:rsidR="00A22DAA" w:rsidRPr="001A7482" w:rsidRDefault="00A22DAA" w:rsidP="00A22DAA">
      <w:pPr>
        <w:pStyle w:val="Default"/>
        <w:spacing w:line="360" w:lineRule="auto"/>
        <w:jc w:val="left"/>
        <w:rPr>
          <w:rFonts w:asciiTheme="minorHAnsi" w:hAnsiTheme="minorHAnsi" w:cstheme="minorHAnsi"/>
          <w:sz w:val="20"/>
          <w:szCs w:val="20"/>
        </w:rPr>
      </w:pPr>
      <w:r w:rsidRPr="001A7482">
        <w:rPr>
          <w:rFonts w:asciiTheme="minorHAnsi" w:hAnsiTheme="minorHAnsi" w:cstheme="minorHAnsi"/>
          <w:b/>
          <w:bCs/>
          <w:sz w:val="20"/>
          <w:szCs w:val="20"/>
        </w:rPr>
        <w:t xml:space="preserve">i). </w:t>
      </w:r>
      <w:r w:rsidRPr="001A7482">
        <w:rPr>
          <w:rFonts w:asciiTheme="minorHAnsi" w:hAnsiTheme="minorHAnsi" w:cstheme="minorHAnsi"/>
          <w:sz w:val="20"/>
          <w:szCs w:val="20"/>
        </w:rPr>
        <w:t xml:space="preserve">Seguro de retiro. </w:t>
      </w:r>
    </w:p>
    <w:p w:rsidR="00A22DAA" w:rsidRPr="001A7482" w:rsidRDefault="00A22DAA" w:rsidP="00A22DAA">
      <w:pPr>
        <w:pStyle w:val="Default"/>
        <w:spacing w:line="360" w:lineRule="auto"/>
        <w:jc w:val="left"/>
        <w:rPr>
          <w:rFonts w:asciiTheme="minorHAnsi" w:hAnsiTheme="minorHAnsi" w:cstheme="minorHAnsi"/>
          <w:sz w:val="20"/>
          <w:szCs w:val="20"/>
        </w:rPr>
      </w:pPr>
      <w:r w:rsidRPr="001A7482">
        <w:rPr>
          <w:rFonts w:asciiTheme="minorHAnsi" w:hAnsiTheme="minorHAnsi" w:cstheme="minorHAnsi"/>
          <w:b/>
          <w:bCs/>
          <w:sz w:val="20"/>
          <w:szCs w:val="20"/>
        </w:rPr>
        <w:t xml:space="preserve">II.- </w:t>
      </w:r>
      <w:r w:rsidRPr="001A7482">
        <w:rPr>
          <w:rFonts w:asciiTheme="minorHAnsi" w:hAnsiTheme="minorHAnsi" w:cstheme="minorHAnsi"/>
          <w:sz w:val="20"/>
          <w:szCs w:val="20"/>
        </w:rPr>
        <w:t xml:space="preserve">Prestaciones: </w:t>
      </w:r>
    </w:p>
    <w:p w:rsidR="00A22DAA" w:rsidRPr="001A7482" w:rsidRDefault="00A22DAA" w:rsidP="00A22DAA">
      <w:pPr>
        <w:pStyle w:val="Default"/>
        <w:spacing w:line="360" w:lineRule="auto"/>
        <w:jc w:val="left"/>
        <w:rPr>
          <w:rFonts w:asciiTheme="minorHAnsi" w:hAnsiTheme="minorHAnsi" w:cstheme="minorHAnsi"/>
          <w:sz w:val="20"/>
          <w:szCs w:val="20"/>
        </w:rPr>
      </w:pPr>
      <w:r w:rsidRPr="001A7482">
        <w:rPr>
          <w:rFonts w:asciiTheme="minorHAnsi" w:hAnsiTheme="minorHAnsi" w:cstheme="minorHAnsi"/>
          <w:b/>
          <w:bCs/>
          <w:sz w:val="20"/>
          <w:szCs w:val="20"/>
        </w:rPr>
        <w:t xml:space="preserve">a). </w:t>
      </w:r>
      <w:r w:rsidRPr="001A7482">
        <w:rPr>
          <w:rFonts w:asciiTheme="minorHAnsi" w:hAnsiTheme="minorHAnsi" w:cstheme="minorHAnsi"/>
          <w:sz w:val="20"/>
          <w:szCs w:val="20"/>
        </w:rPr>
        <w:t xml:space="preserve">Ayuda para gastos funerarios; </w:t>
      </w:r>
    </w:p>
    <w:p w:rsidR="00A22DAA" w:rsidRPr="001A7482" w:rsidRDefault="00A22DAA" w:rsidP="00A22DAA">
      <w:pPr>
        <w:pStyle w:val="Default"/>
        <w:spacing w:line="360" w:lineRule="auto"/>
        <w:jc w:val="left"/>
        <w:rPr>
          <w:rFonts w:asciiTheme="minorHAnsi" w:hAnsiTheme="minorHAnsi" w:cstheme="minorHAnsi"/>
          <w:sz w:val="20"/>
          <w:szCs w:val="20"/>
        </w:rPr>
      </w:pPr>
      <w:r w:rsidRPr="001A7482">
        <w:rPr>
          <w:rFonts w:asciiTheme="minorHAnsi" w:hAnsiTheme="minorHAnsi" w:cstheme="minorHAnsi"/>
          <w:b/>
          <w:bCs/>
          <w:sz w:val="20"/>
          <w:szCs w:val="20"/>
        </w:rPr>
        <w:t xml:space="preserve">b). </w:t>
      </w:r>
      <w:r w:rsidRPr="001A7482">
        <w:rPr>
          <w:rFonts w:asciiTheme="minorHAnsi" w:hAnsiTheme="minorHAnsi" w:cstheme="minorHAnsi"/>
          <w:sz w:val="20"/>
          <w:szCs w:val="20"/>
        </w:rPr>
        <w:t xml:space="preserve">Préstamos a corto plazo y especiales; </w:t>
      </w:r>
    </w:p>
    <w:p w:rsidR="00A22DAA" w:rsidRPr="001A7482" w:rsidRDefault="00A22DAA" w:rsidP="00A22DAA">
      <w:pPr>
        <w:pStyle w:val="Default"/>
        <w:spacing w:line="360" w:lineRule="auto"/>
        <w:jc w:val="left"/>
        <w:rPr>
          <w:rFonts w:asciiTheme="minorHAnsi" w:hAnsiTheme="minorHAnsi" w:cstheme="minorHAnsi"/>
          <w:sz w:val="20"/>
          <w:szCs w:val="20"/>
        </w:rPr>
      </w:pPr>
      <w:proofErr w:type="gramStart"/>
      <w:r w:rsidRPr="001A7482">
        <w:rPr>
          <w:rFonts w:asciiTheme="minorHAnsi" w:hAnsiTheme="minorHAnsi" w:cstheme="minorHAnsi"/>
          <w:b/>
          <w:bCs/>
          <w:sz w:val="20"/>
          <w:szCs w:val="20"/>
        </w:rPr>
        <w:t>c)</w:t>
      </w:r>
      <w:proofErr w:type="gramEnd"/>
      <w:r w:rsidRPr="001A7482">
        <w:rPr>
          <w:rFonts w:asciiTheme="minorHAnsi" w:hAnsiTheme="minorHAnsi" w:cstheme="minorHAnsi"/>
          <w:b/>
          <w:bCs/>
          <w:sz w:val="20"/>
          <w:szCs w:val="20"/>
        </w:rPr>
        <w:t xml:space="preserve">. </w:t>
      </w:r>
      <w:r w:rsidRPr="001A7482">
        <w:rPr>
          <w:rFonts w:asciiTheme="minorHAnsi" w:hAnsiTheme="minorHAnsi" w:cstheme="minorHAnsi"/>
          <w:sz w:val="20"/>
          <w:szCs w:val="20"/>
        </w:rPr>
        <w:t xml:space="preserve">Préstamos a mediano plazo; </w:t>
      </w:r>
    </w:p>
    <w:p w:rsidR="00A22DAA" w:rsidRPr="001A7482" w:rsidRDefault="00A22DAA" w:rsidP="00A22DAA">
      <w:pPr>
        <w:pStyle w:val="Default"/>
        <w:spacing w:line="360" w:lineRule="auto"/>
        <w:jc w:val="both"/>
        <w:rPr>
          <w:rFonts w:asciiTheme="minorHAnsi" w:hAnsiTheme="minorHAnsi" w:cstheme="minorHAnsi"/>
          <w:sz w:val="20"/>
          <w:szCs w:val="20"/>
        </w:rPr>
      </w:pPr>
      <w:r w:rsidRPr="001A7482">
        <w:rPr>
          <w:rFonts w:asciiTheme="minorHAnsi" w:hAnsiTheme="minorHAnsi" w:cstheme="minorHAnsi"/>
          <w:b/>
          <w:bCs/>
          <w:sz w:val="20"/>
          <w:szCs w:val="20"/>
        </w:rPr>
        <w:t xml:space="preserve">d). </w:t>
      </w:r>
      <w:r w:rsidRPr="001A7482">
        <w:rPr>
          <w:rFonts w:asciiTheme="minorHAnsi" w:hAnsiTheme="minorHAnsi" w:cstheme="minorHAnsi"/>
          <w:sz w:val="20"/>
          <w:szCs w:val="20"/>
        </w:rPr>
        <w:t xml:space="preserve">Préstamos hipotecarios de liquidez o para la adquisición en propiedad de vivienda, así como para la construcción, reparación, ampliación o mejoramiento de vivienda, o para el pago de pasivo adquirido por los anteriores conceptos; </w:t>
      </w:r>
    </w:p>
    <w:p w:rsidR="00A22DAA" w:rsidRPr="001A7482" w:rsidRDefault="00A22DAA" w:rsidP="00A22DAA">
      <w:pPr>
        <w:pStyle w:val="Default"/>
        <w:spacing w:line="360" w:lineRule="auto"/>
        <w:jc w:val="both"/>
        <w:rPr>
          <w:rFonts w:asciiTheme="minorHAnsi" w:hAnsiTheme="minorHAnsi" w:cstheme="minorHAnsi"/>
          <w:sz w:val="20"/>
          <w:szCs w:val="20"/>
        </w:rPr>
      </w:pPr>
      <w:r w:rsidRPr="001A7482">
        <w:rPr>
          <w:rFonts w:asciiTheme="minorHAnsi" w:hAnsiTheme="minorHAnsi" w:cstheme="minorHAnsi"/>
          <w:b/>
          <w:bCs/>
          <w:sz w:val="20"/>
          <w:szCs w:val="20"/>
        </w:rPr>
        <w:t xml:space="preserve">e). </w:t>
      </w:r>
      <w:r w:rsidRPr="001A7482">
        <w:rPr>
          <w:rFonts w:asciiTheme="minorHAnsi" w:hAnsiTheme="minorHAnsi" w:cstheme="minorHAnsi"/>
          <w:sz w:val="20"/>
          <w:szCs w:val="20"/>
        </w:rPr>
        <w:t xml:space="preserve">Promociones culturales, turísticas, deportivas y de recreación; y </w:t>
      </w:r>
    </w:p>
    <w:p w:rsidR="00A22DAA" w:rsidRPr="001A7482" w:rsidRDefault="00A22DAA" w:rsidP="00A22DAA">
      <w:pPr>
        <w:pStyle w:val="Default"/>
        <w:spacing w:line="360" w:lineRule="auto"/>
        <w:jc w:val="both"/>
        <w:rPr>
          <w:rFonts w:asciiTheme="minorHAnsi" w:hAnsiTheme="minorHAnsi" w:cstheme="minorHAnsi"/>
          <w:sz w:val="20"/>
          <w:szCs w:val="20"/>
        </w:rPr>
      </w:pPr>
      <w:r w:rsidRPr="001A7482">
        <w:rPr>
          <w:rFonts w:asciiTheme="minorHAnsi" w:hAnsiTheme="minorHAnsi" w:cstheme="minorHAnsi"/>
          <w:b/>
          <w:bCs/>
          <w:sz w:val="20"/>
          <w:szCs w:val="20"/>
        </w:rPr>
        <w:t xml:space="preserve">f). </w:t>
      </w:r>
      <w:r w:rsidRPr="001A7482">
        <w:rPr>
          <w:rFonts w:asciiTheme="minorHAnsi" w:hAnsiTheme="minorHAnsi" w:cstheme="minorHAnsi"/>
          <w:sz w:val="20"/>
          <w:szCs w:val="20"/>
        </w:rPr>
        <w:t xml:space="preserve">Otorgamiento de becas a los pensionistas del Instituto, de conformidad con las previsiones establecidas y con base en el presupuesto autorizado por la Junta de Gobierno. </w:t>
      </w:r>
    </w:p>
    <w:p w:rsidR="00A22DAA" w:rsidRPr="001A7482" w:rsidRDefault="00A22DAA" w:rsidP="00A22DAA">
      <w:pPr>
        <w:pStyle w:val="Default"/>
        <w:spacing w:line="360" w:lineRule="auto"/>
        <w:jc w:val="both"/>
        <w:rPr>
          <w:rFonts w:asciiTheme="minorHAnsi" w:hAnsiTheme="minorHAnsi" w:cstheme="minorHAnsi"/>
          <w:b/>
          <w:bCs/>
          <w:sz w:val="20"/>
          <w:szCs w:val="20"/>
        </w:rPr>
      </w:pPr>
    </w:p>
    <w:p w:rsidR="00A22DAA" w:rsidRPr="001A7482" w:rsidRDefault="00A22DAA" w:rsidP="00A22DAA">
      <w:pPr>
        <w:pStyle w:val="Default"/>
        <w:spacing w:line="360" w:lineRule="auto"/>
        <w:jc w:val="both"/>
        <w:rPr>
          <w:rFonts w:asciiTheme="minorHAnsi" w:hAnsiTheme="minorHAnsi" w:cstheme="minorHAnsi"/>
          <w:b/>
          <w:bCs/>
          <w:sz w:val="20"/>
          <w:szCs w:val="20"/>
        </w:rPr>
      </w:pPr>
    </w:p>
    <w:p w:rsidR="00A22DAA" w:rsidRPr="001A7482" w:rsidRDefault="00A22DAA" w:rsidP="00A22DAA">
      <w:pPr>
        <w:pStyle w:val="Default"/>
        <w:spacing w:line="360" w:lineRule="auto"/>
        <w:jc w:val="both"/>
        <w:rPr>
          <w:rFonts w:asciiTheme="minorHAnsi" w:hAnsiTheme="minorHAnsi" w:cstheme="minorHAnsi"/>
          <w:b/>
          <w:bCs/>
          <w:sz w:val="20"/>
          <w:szCs w:val="20"/>
        </w:rPr>
      </w:pPr>
    </w:p>
    <w:p w:rsidR="00A22DAA" w:rsidRPr="001A7482" w:rsidRDefault="00A22DAA" w:rsidP="00A22DAA">
      <w:pPr>
        <w:pStyle w:val="Default"/>
        <w:spacing w:line="360" w:lineRule="auto"/>
        <w:jc w:val="both"/>
        <w:rPr>
          <w:rFonts w:asciiTheme="minorHAnsi" w:hAnsiTheme="minorHAnsi" w:cstheme="minorHAnsi"/>
          <w:b/>
          <w:bCs/>
          <w:sz w:val="20"/>
          <w:szCs w:val="20"/>
        </w:rPr>
      </w:pPr>
    </w:p>
    <w:p w:rsidR="00A22DAA" w:rsidRPr="001A7482" w:rsidRDefault="00A22DAA" w:rsidP="00A22DAA">
      <w:pPr>
        <w:pStyle w:val="Default"/>
        <w:spacing w:line="360" w:lineRule="auto"/>
        <w:jc w:val="both"/>
        <w:rPr>
          <w:rFonts w:asciiTheme="minorHAnsi" w:hAnsiTheme="minorHAnsi" w:cstheme="minorHAnsi"/>
          <w:b/>
          <w:bCs/>
          <w:sz w:val="20"/>
          <w:szCs w:val="20"/>
        </w:rPr>
      </w:pPr>
    </w:p>
    <w:p w:rsidR="00A22DAA" w:rsidRDefault="00A22DAA" w:rsidP="00A22DAA">
      <w:pPr>
        <w:pStyle w:val="Default"/>
        <w:spacing w:line="360" w:lineRule="auto"/>
        <w:jc w:val="both"/>
        <w:rPr>
          <w:rFonts w:asciiTheme="minorHAnsi" w:hAnsiTheme="minorHAnsi" w:cstheme="minorHAnsi"/>
          <w:b/>
          <w:bCs/>
          <w:sz w:val="20"/>
          <w:szCs w:val="20"/>
        </w:rPr>
      </w:pPr>
    </w:p>
    <w:p w:rsidR="004414A1" w:rsidRDefault="004414A1" w:rsidP="00A22DAA">
      <w:pPr>
        <w:pStyle w:val="Default"/>
        <w:spacing w:line="360" w:lineRule="auto"/>
        <w:jc w:val="both"/>
        <w:rPr>
          <w:rFonts w:asciiTheme="minorHAnsi" w:hAnsiTheme="minorHAnsi" w:cstheme="minorHAnsi"/>
          <w:b/>
          <w:bCs/>
          <w:sz w:val="20"/>
          <w:szCs w:val="20"/>
        </w:rPr>
      </w:pPr>
    </w:p>
    <w:p w:rsidR="004414A1" w:rsidRDefault="004414A1" w:rsidP="00A22DAA">
      <w:pPr>
        <w:pStyle w:val="Default"/>
        <w:spacing w:line="360" w:lineRule="auto"/>
        <w:jc w:val="both"/>
        <w:rPr>
          <w:rFonts w:asciiTheme="minorHAnsi" w:hAnsiTheme="minorHAnsi" w:cstheme="minorHAnsi"/>
          <w:b/>
          <w:bCs/>
          <w:sz w:val="20"/>
          <w:szCs w:val="20"/>
        </w:rPr>
      </w:pPr>
    </w:p>
    <w:p w:rsidR="004414A1" w:rsidRPr="001A7482" w:rsidRDefault="004414A1" w:rsidP="00A22DAA">
      <w:pPr>
        <w:pStyle w:val="Default"/>
        <w:spacing w:line="360" w:lineRule="auto"/>
        <w:jc w:val="both"/>
        <w:rPr>
          <w:rFonts w:asciiTheme="minorHAnsi" w:hAnsiTheme="minorHAnsi" w:cstheme="minorHAnsi"/>
          <w:b/>
          <w:bCs/>
          <w:sz w:val="20"/>
          <w:szCs w:val="20"/>
        </w:rPr>
      </w:pPr>
    </w:p>
    <w:p w:rsidR="00A22DAA" w:rsidRPr="001A7482" w:rsidRDefault="00A22DAA" w:rsidP="00A22DAA">
      <w:pPr>
        <w:pStyle w:val="Default"/>
        <w:spacing w:line="360" w:lineRule="auto"/>
        <w:jc w:val="both"/>
        <w:rPr>
          <w:rFonts w:asciiTheme="minorHAnsi" w:hAnsiTheme="minorHAnsi" w:cstheme="minorHAnsi"/>
          <w:b/>
          <w:bCs/>
          <w:sz w:val="20"/>
          <w:szCs w:val="20"/>
        </w:rPr>
      </w:pPr>
    </w:p>
    <w:p w:rsidR="00A22DAA" w:rsidRPr="001A7482" w:rsidRDefault="00A22DAA" w:rsidP="00A22DAA">
      <w:pPr>
        <w:pStyle w:val="Default"/>
        <w:spacing w:line="360" w:lineRule="auto"/>
        <w:jc w:val="both"/>
        <w:rPr>
          <w:rFonts w:asciiTheme="minorHAnsi" w:hAnsiTheme="minorHAnsi" w:cstheme="minorHAnsi"/>
          <w:b/>
          <w:sz w:val="20"/>
          <w:szCs w:val="20"/>
        </w:rPr>
      </w:pPr>
      <w:r w:rsidRPr="001A7482">
        <w:rPr>
          <w:rFonts w:asciiTheme="minorHAnsi" w:hAnsiTheme="minorHAnsi" w:cstheme="minorHAnsi"/>
          <w:b/>
          <w:bCs/>
          <w:sz w:val="20"/>
          <w:szCs w:val="20"/>
        </w:rPr>
        <w:t xml:space="preserve">III.- </w:t>
      </w:r>
      <w:r w:rsidRPr="001A7482">
        <w:rPr>
          <w:rFonts w:asciiTheme="minorHAnsi" w:hAnsiTheme="minorHAnsi" w:cstheme="minorHAnsi"/>
          <w:b/>
          <w:sz w:val="20"/>
          <w:szCs w:val="20"/>
        </w:rPr>
        <w:t xml:space="preserve">Servicios: </w:t>
      </w:r>
    </w:p>
    <w:p w:rsidR="00A22DAA" w:rsidRPr="001A7482" w:rsidRDefault="00A22DAA" w:rsidP="00A22DAA">
      <w:pPr>
        <w:pStyle w:val="Default"/>
        <w:spacing w:line="360" w:lineRule="auto"/>
        <w:jc w:val="both"/>
        <w:rPr>
          <w:rFonts w:asciiTheme="minorHAnsi" w:hAnsiTheme="minorHAnsi" w:cstheme="minorHAnsi"/>
          <w:sz w:val="20"/>
          <w:szCs w:val="20"/>
        </w:rPr>
      </w:pPr>
      <w:r w:rsidRPr="001A7482">
        <w:rPr>
          <w:rFonts w:asciiTheme="minorHAnsi" w:hAnsiTheme="minorHAnsi" w:cstheme="minorHAnsi"/>
          <w:b/>
          <w:bCs/>
          <w:sz w:val="20"/>
          <w:szCs w:val="20"/>
        </w:rPr>
        <w:t xml:space="preserve">a). </w:t>
      </w:r>
      <w:r w:rsidRPr="001A7482">
        <w:rPr>
          <w:rFonts w:asciiTheme="minorHAnsi" w:hAnsiTheme="minorHAnsi" w:cstheme="minorHAnsi"/>
          <w:sz w:val="20"/>
          <w:szCs w:val="20"/>
        </w:rPr>
        <w:t xml:space="preserve">Servicios médicos, atención materno-infantil y adulto mayor, medicina preventiva, y los servicios de rehabilitación física y mental y aparatos, en los términos y con las previsiones que establezca la presente ley; </w:t>
      </w:r>
    </w:p>
    <w:p w:rsidR="00A22DAA" w:rsidRPr="001A7482" w:rsidRDefault="00A22DAA" w:rsidP="00A22DAA">
      <w:pPr>
        <w:pStyle w:val="Default"/>
        <w:spacing w:line="360" w:lineRule="auto"/>
        <w:jc w:val="both"/>
        <w:rPr>
          <w:rFonts w:asciiTheme="minorHAnsi" w:hAnsiTheme="minorHAnsi" w:cstheme="minorHAnsi"/>
          <w:sz w:val="20"/>
          <w:szCs w:val="20"/>
        </w:rPr>
      </w:pPr>
      <w:r w:rsidRPr="001A7482">
        <w:rPr>
          <w:rFonts w:asciiTheme="minorHAnsi" w:hAnsiTheme="minorHAnsi" w:cstheme="minorHAnsi"/>
          <w:b/>
          <w:bCs/>
          <w:sz w:val="20"/>
          <w:szCs w:val="20"/>
        </w:rPr>
        <w:t xml:space="preserve">b). </w:t>
      </w:r>
      <w:r w:rsidRPr="001A7482">
        <w:rPr>
          <w:rFonts w:asciiTheme="minorHAnsi" w:hAnsiTheme="minorHAnsi" w:cstheme="minorHAnsi"/>
          <w:sz w:val="20"/>
          <w:szCs w:val="20"/>
        </w:rPr>
        <w:t>Servicios de atención para el desarrollo infantil a hijos de madres trabajadoras, correspondiéndole únicamente al Instituto, la administración de los mismos;</w:t>
      </w:r>
    </w:p>
    <w:p w:rsidR="00A22DAA" w:rsidRPr="001A7482" w:rsidRDefault="00A22DAA" w:rsidP="00A22DAA">
      <w:pPr>
        <w:pStyle w:val="Default"/>
        <w:spacing w:line="360" w:lineRule="auto"/>
        <w:jc w:val="both"/>
        <w:rPr>
          <w:rFonts w:asciiTheme="minorHAnsi" w:hAnsiTheme="minorHAnsi" w:cstheme="minorHAnsi"/>
          <w:b/>
          <w:bCs/>
          <w:color w:val="auto"/>
          <w:sz w:val="20"/>
          <w:szCs w:val="20"/>
        </w:rPr>
      </w:pPr>
    </w:p>
    <w:p w:rsidR="00A22DAA" w:rsidRPr="001A7482" w:rsidRDefault="00A22DAA" w:rsidP="00A22DAA">
      <w:pPr>
        <w:pStyle w:val="Default"/>
        <w:spacing w:line="360" w:lineRule="auto"/>
        <w:jc w:val="both"/>
        <w:rPr>
          <w:rFonts w:asciiTheme="minorHAnsi" w:hAnsiTheme="minorHAnsi" w:cstheme="minorHAnsi"/>
          <w:color w:val="auto"/>
          <w:sz w:val="20"/>
          <w:szCs w:val="20"/>
        </w:rPr>
      </w:pPr>
      <w:proofErr w:type="gramStart"/>
      <w:r w:rsidRPr="001A7482">
        <w:rPr>
          <w:rFonts w:asciiTheme="minorHAnsi" w:hAnsiTheme="minorHAnsi" w:cstheme="minorHAnsi"/>
          <w:b/>
          <w:bCs/>
          <w:color w:val="auto"/>
          <w:sz w:val="20"/>
          <w:szCs w:val="20"/>
        </w:rPr>
        <w:t>c)</w:t>
      </w:r>
      <w:proofErr w:type="gramEnd"/>
      <w:r w:rsidRPr="001A7482">
        <w:rPr>
          <w:rFonts w:asciiTheme="minorHAnsi" w:hAnsiTheme="minorHAnsi" w:cstheme="minorHAnsi"/>
          <w:b/>
          <w:bCs/>
          <w:color w:val="auto"/>
          <w:sz w:val="20"/>
          <w:szCs w:val="20"/>
        </w:rPr>
        <w:t xml:space="preserve">. </w:t>
      </w:r>
      <w:r w:rsidRPr="001A7482">
        <w:rPr>
          <w:rFonts w:asciiTheme="minorHAnsi" w:hAnsiTheme="minorHAnsi" w:cstheme="minorHAnsi"/>
          <w:color w:val="auto"/>
          <w:sz w:val="20"/>
          <w:szCs w:val="20"/>
        </w:rPr>
        <w:t xml:space="preserve">Servicios de integración a pensionistas; y </w:t>
      </w:r>
    </w:p>
    <w:p w:rsidR="00A22DAA" w:rsidRPr="001A7482" w:rsidRDefault="00A22DAA" w:rsidP="00A22DAA">
      <w:pPr>
        <w:pStyle w:val="Prrafodelista"/>
        <w:spacing w:line="360" w:lineRule="auto"/>
        <w:ind w:left="0"/>
        <w:jc w:val="both"/>
        <w:rPr>
          <w:rFonts w:asciiTheme="minorHAnsi" w:hAnsiTheme="minorHAnsi" w:cstheme="minorHAnsi"/>
          <w:b/>
          <w:sz w:val="20"/>
          <w:szCs w:val="20"/>
        </w:rPr>
      </w:pPr>
      <w:r w:rsidRPr="001A7482">
        <w:rPr>
          <w:rFonts w:asciiTheme="minorHAnsi" w:hAnsiTheme="minorHAnsi" w:cstheme="minorHAnsi"/>
          <w:b/>
          <w:bCs/>
          <w:sz w:val="20"/>
          <w:szCs w:val="20"/>
        </w:rPr>
        <w:t xml:space="preserve">d). </w:t>
      </w:r>
      <w:r w:rsidRPr="001A7482">
        <w:rPr>
          <w:rFonts w:asciiTheme="minorHAnsi" w:hAnsiTheme="minorHAnsi" w:cstheme="minorHAnsi"/>
          <w:sz w:val="20"/>
          <w:szCs w:val="20"/>
        </w:rPr>
        <w:t>Servicio de administración de fondos de ahorro y préstamos.</w:t>
      </w:r>
    </w:p>
    <w:p w:rsidR="00A22DAA" w:rsidRPr="001A7482" w:rsidRDefault="00A22DAA" w:rsidP="00A22DAA">
      <w:pPr>
        <w:pStyle w:val="Prrafodelista"/>
        <w:ind w:left="0"/>
        <w:jc w:val="both"/>
        <w:rPr>
          <w:rFonts w:asciiTheme="minorHAnsi" w:hAnsiTheme="minorHAnsi" w:cstheme="minorHAnsi"/>
          <w:b/>
          <w:sz w:val="20"/>
          <w:szCs w:val="20"/>
        </w:rPr>
      </w:pPr>
    </w:p>
    <w:p w:rsidR="00A22DAA" w:rsidRPr="001A7482" w:rsidRDefault="00A22DAA" w:rsidP="00A22DAA">
      <w:pPr>
        <w:pStyle w:val="Prrafodelista"/>
        <w:ind w:left="0"/>
        <w:jc w:val="both"/>
        <w:rPr>
          <w:rFonts w:asciiTheme="minorHAnsi" w:hAnsiTheme="minorHAnsi" w:cstheme="minorHAnsi"/>
          <w:sz w:val="20"/>
          <w:szCs w:val="20"/>
        </w:rPr>
      </w:pPr>
      <w:r w:rsidRPr="001A7482">
        <w:rPr>
          <w:rFonts w:asciiTheme="minorHAnsi" w:hAnsiTheme="minorHAnsi" w:cstheme="minorHAnsi"/>
          <w:sz w:val="20"/>
          <w:szCs w:val="20"/>
        </w:rPr>
        <w:t>El Instituto de Previsión y Seguridad Social del Estado de Tamaulipas es un Organismo Público Descentralizado, con personalidad jurídica y patrimonio propio, con domicilio en Ciudad Victoria Tamaulipas según Decreto No. LXII-341 que contiene la Ley del Instituto de Previsión y Seguridad Social del Estado de Tamaulipas publicada en el Periódico Oficial del Estado el 26 de noviembre del 2014.</w:t>
      </w:r>
    </w:p>
    <w:p w:rsidR="00A22DAA" w:rsidRPr="001A7482" w:rsidRDefault="00A22DAA" w:rsidP="00A22DAA">
      <w:pPr>
        <w:pStyle w:val="Prrafodelista"/>
        <w:ind w:left="0"/>
        <w:jc w:val="both"/>
        <w:rPr>
          <w:rFonts w:asciiTheme="minorHAnsi" w:hAnsiTheme="minorHAnsi" w:cstheme="minorHAnsi"/>
          <w:sz w:val="20"/>
          <w:szCs w:val="20"/>
        </w:rPr>
      </w:pPr>
    </w:p>
    <w:p w:rsidR="00A22DAA" w:rsidRPr="001A7482" w:rsidRDefault="00A22DAA" w:rsidP="00A22DAA">
      <w:pPr>
        <w:pStyle w:val="Prrafodelista"/>
        <w:ind w:left="0"/>
        <w:jc w:val="both"/>
        <w:rPr>
          <w:rFonts w:asciiTheme="minorHAnsi" w:hAnsiTheme="minorHAnsi" w:cstheme="minorHAnsi"/>
          <w:sz w:val="20"/>
          <w:szCs w:val="20"/>
        </w:rPr>
      </w:pPr>
      <w:r w:rsidRPr="001A7482">
        <w:rPr>
          <w:rFonts w:asciiTheme="minorHAnsi" w:hAnsiTheme="minorHAnsi" w:cstheme="minorHAnsi"/>
          <w:sz w:val="20"/>
          <w:szCs w:val="20"/>
        </w:rPr>
        <w:t>Fiscalmente el Instituto pertenece al régimen de las Personas Morales con Fines no Lucrativos, y cuenta con las siguientes obligaciones:</w:t>
      </w:r>
    </w:p>
    <w:p w:rsidR="00A22DAA" w:rsidRPr="001A7482" w:rsidRDefault="00A22DAA" w:rsidP="00A22DAA">
      <w:pPr>
        <w:pStyle w:val="Prrafodelista"/>
        <w:numPr>
          <w:ilvl w:val="0"/>
          <w:numId w:val="18"/>
        </w:numPr>
        <w:jc w:val="both"/>
        <w:rPr>
          <w:rFonts w:asciiTheme="minorHAnsi" w:hAnsiTheme="minorHAnsi" w:cstheme="minorHAnsi"/>
          <w:sz w:val="20"/>
          <w:szCs w:val="20"/>
        </w:rPr>
      </w:pPr>
      <w:r w:rsidRPr="001A7482">
        <w:rPr>
          <w:rFonts w:asciiTheme="minorHAnsi" w:hAnsiTheme="minorHAnsi" w:cstheme="minorHAnsi"/>
          <w:sz w:val="20"/>
          <w:szCs w:val="20"/>
        </w:rPr>
        <w:t>Entero de las retenciones mensuales por sueldos y salarios, honorarios profesionales y arrendamiento</w:t>
      </w:r>
    </w:p>
    <w:p w:rsidR="00A22DAA" w:rsidRPr="001A7482" w:rsidRDefault="00A22DAA" w:rsidP="00A22DAA">
      <w:pPr>
        <w:pStyle w:val="Prrafodelista"/>
        <w:numPr>
          <w:ilvl w:val="0"/>
          <w:numId w:val="18"/>
        </w:numPr>
        <w:jc w:val="both"/>
        <w:rPr>
          <w:rFonts w:asciiTheme="minorHAnsi" w:hAnsiTheme="minorHAnsi" w:cstheme="minorHAnsi"/>
          <w:sz w:val="20"/>
          <w:szCs w:val="20"/>
        </w:rPr>
      </w:pPr>
      <w:r w:rsidRPr="001A7482">
        <w:rPr>
          <w:rFonts w:asciiTheme="minorHAnsi" w:hAnsiTheme="minorHAnsi" w:cstheme="minorHAnsi"/>
          <w:sz w:val="20"/>
          <w:szCs w:val="20"/>
        </w:rPr>
        <w:t>Entero mensual del IVA</w:t>
      </w:r>
    </w:p>
    <w:p w:rsidR="00A22DAA" w:rsidRPr="001A7482" w:rsidRDefault="00A22DAA" w:rsidP="00A22DAA">
      <w:pPr>
        <w:pStyle w:val="Prrafodelista"/>
        <w:numPr>
          <w:ilvl w:val="0"/>
          <w:numId w:val="18"/>
        </w:numPr>
        <w:jc w:val="both"/>
        <w:rPr>
          <w:rFonts w:asciiTheme="minorHAnsi" w:hAnsiTheme="minorHAnsi" w:cstheme="minorHAnsi"/>
          <w:sz w:val="20"/>
          <w:szCs w:val="20"/>
        </w:rPr>
      </w:pPr>
      <w:r w:rsidRPr="001A7482">
        <w:rPr>
          <w:rFonts w:asciiTheme="minorHAnsi" w:hAnsiTheme="minorHAnsi" w:cstheme="minorHAnsi"/>
          <w:sz w:val="20"/>
          <w:szCs w:val="20"/>
        </w:rPr>
        <w:t>Entero del impuesto estatal del 3% sobre remuneraciones al personal subordinado.</w:t>
      </w:r>
    </w:p>
    <w:p w:rsidR="00A22DAA" w:rsidRPr="001A7482" w:rsidRDefault="00A22DAA" w:rsidP="00A22DAA">
      <w:pPr>
        <w:pStyle w:val="Prrafodelista"/>
        <w:ind w:left="0"/>
        <w:rPr>
          <w:rFonts w:asciiTheme="minorHAnsi" w:hAnsiTheme="minorHAnsi" w:cstheme="minorHAnsi"/>
          <w:b/>
          <w:sz w:val="20"/>
          <w:szCs w:val="20"/>
        </w:rPr>
      </w:pPr>
    </w:p>
    <w:p w:rsidR="00A22DAA" w:rsidRPr="001A7482" w:rsidRDefault="00A22DAA" w:rsidP="00A22DAA">
      <w:pPr>
        <w:pStyle w:val="Prrafodelista"/>
        <w:spacing w:after="0" w:line="240" w:lineRule="auto"/>
        <w:ind w:left="0"/>
        <w:contextualSpacing w:val="0"/>
        <w:jc w:val="center"/>
        <w:rPr>
          <w:rFonts w:asciiTheme="minorHAnsi" w:hAnsiTheme="minorHAnsi" w:cstheme="minorHAnsi"/>
          <w:b/>
          <w:sz w:val="20"/>
          <w:szCs w:val="20"/>
        </w:rPr>
      </w:pPr>
    </w:p>
    <w:p w:rsidR="00A22DAA" w:rsidRPr="001A7482" w:rsidRDefault="00A22DAA" w:rsidP="00A22DAA">
      <w:pPr>
        <w:pStyle w:val="Prrafodelista"/>
        <w:spacing w:after="0" w:line="240" w:lineRule="auto"/>
        <w:ind w:left="0"/>
        <w:contextualSpacing w:val="0"/>
        <w:jc w:val="center"/>
        <w:rPr>
          <w:rFonts w:asciiTheme="minorHAnsi" w:hAnsiTheme="minorHAnsi" w:cstheme="minorHAnsi"/>
          <w:b/>
          <w:sz w:val="20"/>
          <w:szCs w:val="20"/>
        </w:rPr>
      </w:pPr>
    </w:p>
    <w:p w:rsidR="00A22DAA" w:rsidRPr="001A7482" w:rsidRDefault="00A22DAA" w:rsidP="00A22DAA">
      <w:pPr>
        <w:pStyle w:val="Prrafodelista"/>
        <w:spacing w:after="0" w:line="240" w:lineRule="auto"/>
        <w:ind w:left="0"/>
        <w:contextualSpacing w:val="0"/>
        <w:jc w:val="center"/>
        <w:rPr>
          <w:rFonts w:asciiTheme="minorHAnsi" w:hAnsiTheme="minorHAnsi" w:cstheme="minorHAnsi"/>
          <w:b/>
          <w:sz w:val="20"/>
          <w:szCs w:val="20"/>
        </w:rPr>
      </w:pPr>
    </w:p>
    <w:p w:rsidR="00A22DAA" w:rsidRPr="001A7482" w:rsidRDefault="00A22DAA" w:rsidP="00A22DAA">
      <w:pPr>
        <w:pStyle w:val="Prrafodelista"/>
        <w:spacing w:after="0" w:line="240" w:lineRule="auto"/>
        <w:ind w:left="0"/>
        <w:contextualSpacing w:val="0"/>
        <w:jc w:val="center"/>
        <w:rPr>
          <w:rFonts w:asciiTheme="minorHAnsi" w:hAnsiTheme="minorHAnsi" w:cstheme="minorHAnsi"/>
          <w:b/>
          <w:sz w:val="20"/>
          <w:szCs w:val="20"/>
        </w:rPr>
      </w:pPr>
    </w:p>
    <w:p w:rsidR="00A22DAA" w:rsidRPr="001A7482" w:rsidRDefault="00A22DAA" w:rsidP="00A22DAA">
      <w:pPr>
        <w:pStyle w:val="Prrafodelista"/>
        <w:spacing w:after="0" w:line="240" w:lineRule="auto"/>
        <w:ind w:left="0"/>
        <w:contextualSpacing w:val="0"/>
        <w:jc w:val="center"/>
        <w:rPr>
          <w:rFonts w:asciiTheme="minorHAnsi" w:hAnsiTheme="minorHAnsi" w:cstheme="minorHAnsi"/>
          <w:b/>
          <w:sz w:val="20"/>
          <w:szCs w:val="20"/>
        </w:rPr>
      </w:pPr>
    </w:p>
    <w:p w:rsidR="00A22DAA" w:rsidRPr="001A7482" w:rsidRDefault="00A22DAA" w:rsidP="00A22DAA">
      <w:pPr>
        <w:pStyle w:val="Prrafodelista"/>
        <w:spacing w:after="0" w:line="240" w:lineRule="auto"/>
        <w:ind w:left="0"/>
        <w:contextualSpacing w:val="0"/>
        <w:jc w:val="center"/>
        <w:rPr>
          <w:rFonts w:asciiTheme="minorHAnsi" w:hAnsiTheme="minorHAnsi" w:cstheme="minorHAnsi"/>
          <w:b/>
          <w:sz w:val="20"/>
          <w:szCs w:val="20"/>
        </w:rPr>
      </w:pPr>
    </w:p>
    <w:p w:rsidR="00A22DAA" w:rsidRPr="001A7482" w:rsidRDefault="00A22DAA" w:rsidP="00A22DAA">
      <w:pPr>
        <w:pStyle w:val="Prrafodelista"/>
        <w:spacing w:after="0" w:line="240" w:lineRule="auto"/>
        <w:ind w:left="0"/>
        <w:contextualSpacing w:val="0"/>
        <w:jc w:val="center"/>
        <w:rPr>
          <w:rFonts w:asciiTheme="minorHAnsi" w:hAnsiTheme="minorHAnsi" w:cstheme="minorHAnsi"/>
          <w:b/>
          <w:sz w:val="20"/>
          <w:szCs w:val="20"/>
        </w:rPr>
      </w:pPr>
    </w:p>
    <w:p w:rsidR="00A22DAA" w:rsidRPr="001A7482" w:rsidRDefault="00A22DAA" w:rsidP="00A22DAA">
      <w:pPr>
        <w:pStyle w:val="Prrafodelista"/>
        <w:spacing w:after="0" w:line="240" w:lineRule="auto"/>
        <w:ind w:left="0"/>
        <w:contextualSpacing w:val="0"/>
        <w:jc w:val="center"/>
        <w:rPr>
          <w:rFonts w:asciiTheme="minorHAnsi" w:hAnsiTheme="minorHAnsi" w:cstheme="minorHAnsi"/>
          <w:b/>
          <w:sz w:val="20"/>
          <w:szCs w:val="20"/>
        </w:rPr>
      </w:pPr>
    </w:p>
    <w:p w:rsidR="00A22DAA" w:rsidRPr="001A7482" w:rsidRDefault="00A22DAA" w:rsidP="00A22DAA">
      <w:pPr>
        <w:pStyle w:val="Prrafodelista"/>
        <w:spacing w:after="0" w:line="240" w:lineRule="auto"/>
        <w:ind w:left="0"/>
        <w:contextualSpacing w:val="0"/>
        <w:jc w:val="center"/>
        <w:rPr>
          <w:rFonts w:asciiTheme="minorHAnsi" w:hAnsiTheme="minorHAnsi" w:cstheme="minorHAnsi"/>
          <w:b/>
          <w:sz w:val="20"/>
          <w:szCs w:val="20"/>
        </w:rPr>
      </w:pPr>
    </w:p>
    <w:p w:rsidR="00A22DAA" w:rsidRPr="001A7482" w:rsidRDefault="00A22DAA" w:rsidP="00A22DAA">
      <w:pPr>
        <w:pStyle w:val="Prrafodelista"/>
        <w:spacing w:after="0" w:line="240" w:lineRule="auto"/>
        <w:ind w:left="0"/>
        <w:contextualSpacing w:val="0"/>
        <w:jc w:val="center"/>
        <w:rPr>
          <w:rFonts w:asciiTheme="minorHAnsi" w:hAnsiTheme="minorHAnsi" w:cstheme="minorHAnsi"/>
          <w:b/>
          <w:sz w:val="20"/>
          <w:szCs w:val="20"/>
        </w:rPr>
      </w:pPr>
    </w:p>
    <w:p w:rsidR="00A22DAA" w:rsidRPr="001A7482" w:rsidRDefault="00A22DAA" w:rsidP="00A22DAA">
      <w:pPr>
        <w:pStyle w:val="Prrafodelista"/>
        <w:spacing w:after="0" w:line="240" w:lineRule="auto"/>
        <w:ind w:left="0"/>
        <w:contextualSpacing w:val="0"/>
        <w:jc w:val="center"/>
        <w:rPr>
          <w:rFonts w:asciiTheme="minorHAnsi" w:hAnsiTheme="minorHAnsi" w:cstheme="minorHAnsi"/>
          <w:b/>
          <w:sz w:val="20"/>
          <w:szCs w:val="20"/>
        </w:rPr>
      </w:pPr>
    </w:p>
    <w:p w:rsidR="00A22DAA" w:rsidRPr="001A7482" w:rsidRDefault="00A22DAA" w:rsidP="00A22DAA">
      <w:pPr>
        <w:pStyle w:val="Prrafodelista"/>
        <w:spacing w:after="0" w:line="240" w:lineRule="auto"/>
        <w:ind w:left="0"/>
        <w:contextualSpacing w:val="0"/>
        <w:jc w:val="center"/>
        <w:rPr>
          <w:rFonts w:asciiTheme="minorHAnsi" w:hAnsiTheme="minorHAnsi" w:cstheme="minorHAnsi"/>
          <w:b/>
          <w:sz w:val="20"/>
          <w:szCs w:val="20"/>
        </w:rPr>
      </w:pPr>
    </w:p>
    <w:p w:rsidR="00A22DAA" w:rsidRPr="001A7482" w:rsidRDefault="00A22DAA" w:rsidP="00A22DAA">
      <w:pPr>
        <w:pStyle w:val="Prrafodelista"/>
        <w:spacing w:after="0" w:line="240" w:lineRule="auto"/>
        <w:ind w:left="0"/>
        <w:contextualSpacing w:val="0"/>
        <w:jc w:val="center"/>
        <w:rPr>
          <w:rFonts w:asciiTheme="minorHAnsi" w:hAnsiTheme="minorHAnsi" w:cstheme="minorHAnsi"/>
          <w:b/>
          <w:sz w:val="20"/>
          <w:szCs w:val="20"/>
        </w:rPr>
      </w:pPr>
    </w:p>
    <w:p w:rsidR="00A22DAA" w:rsidRPr="001A7482" w:rsidRDefault="00A22DAA" w:rsidP="00A22DAA">
      <w:pPr>
        <w:pStyle w:val="Prrafodelista"/>
        <w:spacing w:after="0" w:line="240" w:lineRule="auto"/>
        <w:ind w:left="0"/>
        <w:contextualSpacing w:val="0"/>
        <w:jc w:val="center"/>
        <w:rPr>
          <w:rFonts w:asciiTheme="minorHAnsi" w:hAnsiTheme="minorHAnsi" w:cstheme="minorHAnsi"/>
          <w:b/>
          <w:sz w:val="20"/>
          <w:szCs w:val="20"/>
        </w:rPr>
      </w:pPr>
    </w:p>
    <w:p w:rsidR="00A22DAA" w:rsidRPr="001A7482" w:rsidRDefault="00A22DAA" w:rsidP="00A22DAA">
      <w:pPr>
        <w:pStyle w:val="Prrafodelista"/>
        <w:spacing w:after="0" w:line="240" w:lineRule="auto"/>
        <w:ind w:left="0"/>
        <w:contextualSpacing w:val="0"/>
        <w:jc w:val="center"/>
        <w:rPr>
          <w:rFonts w:asciiTheme="minorHAnsi" w:hAnsiTheme="minorHAnsi" w:cstheme="minorHAnsi"/>
          <w:b/>
          <w:sz w:val="20"/>
          <w:szCs w:val="20"/>
        </w:rPr>
      </w:pPr>
    </w:p>
    <w:p w:rsidR="00A22DAA" w:rsidRPr="001A7482" w:rsidRDefault="00A22DAA" w:rsidP="00A22DAA">
      <w:pPr>
        <w:pStyle w:val="Prrafodelista"/>
        <w:spacing w:after="0" w:line="240" w:lineRule="auto"/>
        <w:ind w:left="0"/>
        <w:contextualSpacing w:val="0"/>
        <w:jc w:val="center"/>
        <w:rPr>
          <w:rFonts w:asciiTheme="minorHAnsi" w:hAnsiTheme="minorHAnsi" w:cstheme="minorHAnsi"/>
          <w:b/>
          <w:sz w:val="20"/>
          <w:szCs w:val="20"/>
        </w:rPr>
      </w:pPr>
    </w:p>
    <w:p w:rsidR="00A22DAA" w:rsidRPr="001A7482" w:rsidRDefault="00A22DAA" w:rsidP="00A22DAA">
      <w:pPr>
        <w:pStyle w:val="Prrafodelista"/>
        <w:spacing w:after="0" w:line="240" w:lineRule="auto"/>
        <w:ind w:left="0"/>
        <w:contextualSpacing w:val="0"/>
        <w:jc w:val="center"/>
        <w:rPr>
          <w:rFonts w:asciiTheme="minorHAnsi" w:hAnsiTheme="minorHAnsi" w:cstheme="minorHAnsi"/>
          <w:b/>
          <w:sz w:val="20"/>
          <w:szCs w:val="20"/>
        </w:rPr>
      </w:pPr>
    </w:p>
    <w:p w:rsidR="00A22DAA" w:rsidRPr="001A7482" w:rsidRDefault="00A22DAA" w:rsidP="00A22DAA">
      <w:pPr>
        <w:pStyle w:val="Prrafodelista"/>
        <w:spacing w:after="0" w:line="240" w:lineRule="auto"/>
        <w:ind w:left="0"/>
        <w:contextualSpacing w:val="0"/>
        <w:jc w:val="center"/>
        <w:rPr>
          <w:rFonts w:asciiTheme="minorHAnsi" w:hAnsiTheme="minorHAnsi" w:cstheme="minorHAnsi"/>
          <w:b/>
          <w:sz w:val="20"/>
          <w:szCs w:val="20"/>
        </w:rPr>
      </w:pPr>
    </w:p>
    <w:p w:rsidR="00A22DAA" w:rsidRPr="001A7482" w:rsidRDefault="00A22DAA" w:rsidP="00A22DAA">
      <w:pPr>
        <w:pStyle w:val="Prrafodelista"/>
        <w:spacing w:after="0" w:line="240" w:lineRule="auto"/>
        <w:ind w:left="0"/>
        <w:contextualSpacing w:val="0"/>
        <w:jc w:val="center"/>
        <w:rPr>
          <w:rFonts w:asciiTheme="minorHAnsi" w:hAnsiTheme="minorHAnsi" w:cstheme="minorHAnsi"/>
          <w:b/>
          <w:sz w:val="20"/>
          <w:szCs w:val="20"/>
        </w:rPr>
      </w:pPr>
    </w:p>
    <w:p w:rsidR="00A22DAA" w:rsidRPr="001A7482" w:rsidRDefault="00A22DAA" w:rsidP="00A22DAA">
      <w:pPr>
        <w:pStyle w:val="Prrafodelista"/>
        <w:spacing w:after="0" w:line="240" w:lineRule="auto"/>
        <w:ind w:left="0"/>
        <w:contextualSpacing w:val="0"/>
        <w:jc w:val="center"/>
        <w:rPr>
          <w:rFonts w:asciiTheme="minorHAnsi" w:hAnsiTheme="minorHAnsi" w:cstheme="minorHAnsi"/>
          <w:b/>
          <w:sz w:val="20"/>
          <w:szCs w:val="20"/>
        </w:rPr>
      </w:pPr>
    </w:p>
    <w:p w:rsidR="00A22DAA" w:rsidRPr="001A7482" w:rsidRDefault="00A22DAA" w:rsidP="00A22DAA">
      <w:pPr>
        <w:pStyle w:val="Prrafodelista"/>
        <w:spacing w:after="0" w:line="240" w:lineRule="auto"/>
        <w:ind w:left="0"/>
        <w:contextualSpacing w:val="0"/>
        <w:jc w:val="center"/>
        <w:rPr>
          <w:rFonts w:asciiTheme="minorHAnsi" w:hAnsiTheme="minorHAnsi" w:cstheme="minorHAnsi"/>
          <w:b/>
          <w:sz w:val="20"/>
          <w:szCs w:val="20"/>
        </w:rPr>
      </w:pPr>
    </w:p>
    <w:p w:rsidR="00A22DAA" w:rsidRPr="001A7482" w:rsidRDefault="00A22DAA" w:rsidP="00A22DAA">
      <w:pPr>
        <w:pStyle w:val="Prrafodelista"/>
        <w:spacing w:after="0" w:line="240" w:lineRule="auto"/>
        <w:ind w:left="0"/>
        <w:contextualSpacing w:val="0"/>
        <w:jc w:val="center"/>
        <w:rPr>
          <w:rFonts w:asciiTheme="minorHAnsi" w:hAnsiTheme="minorHAnsi" w:cstheme="minorHAnsi"/>
          <w:b/>
          <w:sz w:val="20"/>
          <w:szCs w:val="20"/>
        </w:rPr>
      </w:pPr>
    </w:p>
    <w:p w:rsidR="00A22DAA" w:rsidRPr="001A7482" w:rsidRDefault="00A22DAA" w:rsidP="00A22DAA">
      <w:pPr>
        <w:pStyle w:val="Prrafodelista"/>
        <w:spacing w:after="0" w:line="240" w:lineRule="auto"/>
        <w:ind w:left="0"/>
        <w:contextualSpacing w:val="0"/>
        <w:jc w:val="center"/>
        <w:rPr>
          <w:rFonts w:asciiTheme="minorHAnsi" w:hAnsiTheme="minorHAnsi" w:cstheme="minorHAnsi"/>
          <w:b/>
          <w:sz w:val="20"/>
          <w:szCs w:val="20"/>
        </w:rPr>
      </w:pPr>
    </w:p>
    <w:p w:rsidR="00A22DAA" w:rsidRPr="001A7482" w:rsidRDefault="00A22DAA" w:rsidP="00A22DAA">
      <w:pPr>
        <w:pStyle w:val="Prrafodelista"/>
        <w:spacing w:after="0" w:line="240" w:lineRule="auto"/>
        <w:ind w:left="0"/>
        <w:contextualSpacing w:val="0"/>
        <w:jc w:val="center"/>
        <w:rPr>
          <w:rFonts w:asciiTheme="minorHAnsi" w:hAnsiTheme="minorHAnsi" w:cstheme="minorHAnsi"/>
          <w:b/>
          <w:sz w:val="20"/>
          <w:szCs w:val="20"/>
        </w:rPr>
      </w:pPr>
    </w:p>
    <w:p w:rsidR="00A22DAA" w:rsidRPr="001A7482" w:rsidRDefault="00A22DAA" w:rsidP="00A22DAA">
      <w:pPr>
        <w:pStyle w:val="Prrafodelista"/>
        <w:spacing w:after="0" w:line="240" w:lineRule="auto"/>
        <w:ind w:left="0"/>
        <w:contextualSpacing w:val="0"/>
        <w:jc w:val="center"/>
        <w:rPr>
          <w:rFonts w:asciiTheme="minorHAnsi" w:hAnsiTheme="minorHAnsi" w:cstheme="minorHAnsi"/>
          <w:b/>
          <w:sz w:val="20"/>
          <w:szCs w:val="20"/>
        </w:rPr>
      </w:pPr>
      <w:r w:rsidRPr="001A7482">
        <w:rPr>
          <w:rFonts w:asciiTheme="minorHAnsi" w:hAnsiTheme="minorHAnsi" w:cstheme="minorHAnsi"/>
          <w:b/>
          <w:sz w:val="20"/>
          <w:szCs w:val="20"/>
        </w:rPr>
        <w:lastRenderedPageBreak/>
        <w:t>Estructura Orgánica</w:t>
      </w:r>
    </w:p>
    <w:p w:rsidR="00A22DAA" w:rsidRPr="001A7482" w:rsidRDefault="00A22DAA" w:rsidP="00A22DAA">
      <w:pPr>
        <w:pStyle w:val="Prrafodelista"/>
        <w:spacing w:after="0" w:line="240" w:lineRule="auto"/>
        <w:ind w:left="0"/>
        <w:contextualSpacing w:val="0"/>
        <w:jc w:val="center"/>
        <w:rPr>
          <w:rFonts w:asciiTheme="minorHAnsi" w:hAnsiTheme="minorHAnsi" w:cstheme="minorHAnsi"/>
          <w:b/>
          <w:sz w:val="20"/>
          <w:szCs w:val="20"/>
        </w:rPr>
      </w:pPr>
    </w:p>
    <w:p w:rsidR="00A22DAA" w:rsidRPr="001A7482" w:rsidRDefault="00A22DAA" w:rsidP="00A22DAA">
      <w:pPr>
        <w:pStyle w:val="Prrafodelista"/>
        <w:spacing w:after="0" w:line="240" w:lineRule="auto"/>
        <w:ind w:left="0"/>
        <w:contextualSpacing w:val="0"/>
        <w:jc w:val="center"/>
        <w:rPr>
          <w:rFonts w:asciiTheme="minorHAnsi" w:hAnsiTheme="minorHAnsi" w:cstheme="minorHAnsi"/>
          <w:b/>
          <w:sz w:val="20"/>
          <w:szCs w:val="20"/>
        </w:rPr>
      </w:pPr>
    </w:p>
    <w:p w:rsidR="00A22DAA" w:rsidRPr="001A7482" w:rsidRDefault="00A22DAA" w:rsidP="00A22DAA">
      <w:pPr>
        <w:pStyle w:val="Prrafodelista"/>
        <w:spacing w:after="0" w:line="240" w:lineRule="auto"/>
        <w:ind w:left="0"/>
        <w:contextualSpacing w:val="0"/>
        <w:jc w:val="both"/>
        <w:rPr>
          <w:rFonts w:asciiTheme="minorHAnsi" w:hAnsiTheme="minorHAnsi" w:cstheme="minorHAnsi"/>
          <w:b/>
          <w:sz w:val="20"/>
          <w:szCs w:val="20"/>
        </w:rPr>
      </w:pPr>
      <w:r w:rsidRPr="001A7482">
        <w:rPr>
          <w:rFonts w:asciiTheme="minorHAnsi" w:hAnsiTheme="minorHAnsi" w:cstheme="minorHAnsi"/>
          <w:b/>
          <w:sz w:val="20"/>
          <w:szCs w:val="20"/>
        </w:rPr>
        <w:t>1. Dirección General del Instituto de Previsión y Seguridad Social del Estado de Tamaulipas.</w:t>
      </w:r>
    </w:p>
    <w:p w:rsidR="00A22DAA" w:rsidRPr="001A7482" w:rsidRDefault="00A22DAA" w:rsidP="00A22DAA">
      <w:pPr>
        <w:pStyle w:val="Prrafodelista"/>
        <w:spacing w:after="0" w:line="240" w:lineRule="auto"/>
        <w:ind w:left="0"/>
        <w:contextualSpacing w:val="0"/>
        <w:jc w:val="both"/>
        <w:rPr>
          <w:rFonts w:asciiTheme="minorHAnsi" w:hAnsiTheme="minorHAnsi" w:cstheme="minorHAnsi"/>
          <w:b/>
          <w:sz w:val="20"/>
          <w:szCs w:val="20"/>
        </w:rPr>
      </w:pPr>
    </w:p>
    <w:p w:rsidR="00A22DAA" w:rsidRPr="001A7482" w:rsidRDefault="00A22DAA" w:rsidP="00A22DAA">
      <w:pPr>
        <w:pStyle w:val="Prrafodelista"/>
        <w:spacing w:after="0" w:line="240" w:lineRule="auto"/>
        <w:ind w:left="0"/>
        <w:contextualSpacing w:val="0"/>
        <w:jc w:val="both"/>
        <w:rPr>
          <w:rFonts w:asciiTheme="minorHAnsi" w:hAnsiTheme="minorHAnsi" w:cstheme="minorHAnsi"/>
          <w:b/>
          <w:sz w:val="20"/>
          <w:szCs w:val="20"/>
        </w:rPr>
      </w:pPr>
      <w:r w:rsidRPr="001A7482">
        <w:rPr>
          <w:rFonts w:asciiTheme="minorHAnsi" w:hAnsiTheme="minorHAnsi" w:cstheme="minorHAnsi"/>
          <w:b/>
          <w:sz w:val="20"/>
          <w:szCs w:val="20"/>
        </w:rPr>
        <w:t xml:space="preserve">1.1. Dirección Jurídica y de Acceso a la Información Pública </w:t>
      </w:r>
    </w:p>
    <w:p w:rsidR="00A22DAA" w:rsidRPr="001A7482" w:rsidRDefault="00A22DAA" w:rsidP="00A22DAA">
      <w:pPr>
        <w:pStyle w:val="Prrafodelista"/>
        <w:spacing w:after="0" w:line="240" w:lineRule="auto"/>
        <w:ind w:left="0"/>
        <w:contextualSpacing w:val="0"/>
        <w:jc w:val="both"/>
        <w:rPr>
          <w:rFonts w:asciiTheme="minorHAnsi" w:hAnsiTheme="minorHAnsi" w:cstheme="minorHAnsi"/>
          <w:sz w:val="20"/>
          <w:szCs w:val="20"/>
        </w:rPr>
      </w:pPr>
      <w:r w:rsidRPr="001A7482">
        <w:rPr>
          <w:rFonts w:asciiTheme="minorHAnsi" w:hAnsiTheme="minorHAnsi" w:cstheme="minorHAnsi"/>
          <w:sz w:val="20"/>
          <w:szCs w:val="20"/>
        </w:rPr>
        <w:t>1.1.1. Subdirección Jurídica</w:t>
      </w:r>
    </w:p>
    <w:p w:rsidR="00A22DAA" w:rsidRPr="001A7482" w:rsidRDefault="00A22DAA" w:rsidP="00A22DAA">
      <w:pPr>
        <w:pStyle w:val="Prrafodelista"/>
        <w:spacing w:after="0" w:line="240" w:lineRule="auto"/>
        <w:ind w:left="0"/>
        <w:contextualSpacing w:val="0"/>
        <w:jc w:val="both"/>
        <w:rPr>
          <w:rFonts w:asciiTheme="minorHAnsi" w:hAnsiTheme="minorHAnsi" w:cstheme="minorHAnsi"/>
          <w:sz w:val="20"/>
          <w:szCs w:val="20"/>
        </w:rPr>
      </w:pPr>
    </w:p>
    <w:p w:rsidR="00A22DAA" w:rsidRPr="001A7482" w:rsidRDefault="00A22DAA" w:rsidP="00A22DAA">
      <w:pPr>
        <w:pStyle w:val="Prrafodelista"/>
        <w:spacing w:after="0" w:line="240" w:lineRule="auto"/>
        <w:ind w:left="0"/>
        <w:contextualSpacing w:val="0"/>
        <w:jc w:val="both"/>
        <w:rPr>
          <w:rFonts w:asciiTheme="minorHAnsi" w:hAnsiTheme="minorHAnsi" w:cstheme="minorHAnsi"/>
          <w:b/>
          <w:sz w:val="20"/>
          <w:szCs w:val="20"/>
        </w:rPr>
      </w:pPr>
      <w:r w:rsidRPr="001A7482">
        <w:rPr>
          <w:rFonts w:asciiTheme="minorHAnsi" w:hAnsiTheme="minorHAnsi" w:cstheme="minorHAnsi"/>
          <w:b/>
          <w:sz w:val="20"/>
          <w:szCs w:val="20"/>
        </w:rPr>
        <w:t xml:space="preserve">1.2. Dirección de Planeación Financiera </w:t>
      </w:r>
    </w:p>
    <w:p w:rsidR="00A22DAA" w:rsidRPr="001A7482" w:rsidRDefault="00A22DAA" w:rsidP="00A22DAA">
      <w:pPr>
        <w:pStyle w:val="Prrafodelista"/>
        <w:spacing w:after="0" w:line="240" w:lineRule="auto"/>
        <w:ind w:left="0"/>
        <w:contextualSpacing w:val="0"/>
        <w:jc w:val="both"/>
        <w:rPr>
          <w:rFonts w:asciiTheme="minorHAnsi" w:hAnsiTheme="minorHAnsi" w:cstheme="minorHAnsi"/>
          <w:sz w:val="20"/>
          <w:szCs w:val="20"/>
        </w:rPr>
      </w:pPr>
      <w:r w:rsidRPr="001A7482">
        <w:rPr>
          <w:rFonts w:asciiTheme="minorHAnsi" w:hAnsiTheme="minorHAnsi" w:cstheme="minorHAnsi"/>
          <w:sz w:val="20"/>
          <w:szCs w:val="20"/>
        </w:rPr>
        <w:t xml:space="preserve">1.2.1. Departamento de Inversiones </w:t>
      </w:r>
    </w:p>
    <w:p w:rsidR="00A22DAA" w:rsidRPr="001A7482" w:rsidRDefault="00A22DAA" w:rsidP="00A22DAA">
      <w:pPr>
        <w:pStyle w:val="Prrafodelista"/>
        <w:spacing w:after="0" w:line="240" w:lineRule="auto"/>
        <w:ind w:left="0"/>
        <w:contextualSpacing w:val="0"/>
        <w:jc w:val="both"/>
        <w:rPr>
          <w:rFonts w:asciiTheme="minorHAnsi" w:hAnsiTheme="minorHAnsi" w:cstheme="minorHAnsi"/>
          <w:sz w:val="20"/>
          <w:szCs w:val="20"/>
        </w:rPr>
      </w:pPr>
      <w:r w:rsidRPr="001A7482">
        <w:rPr>
          <w:rFonts w:asciiTheme="minorHAnsi" w:hAnsiTheme="minorHAnsi" w:cstheme="minorHAnsi"/>
          <w:sz w:val="20"/>
          <w:szCs w:val="20"/>
        </w:rPr>
        <w:t>1.2.2. Departamento de Ahorro de los Servidores Públicos</w:t>
      </w:r>
    </w:p>
    <w:p w:rsidR="00A22DAA" w:rsidRPr="001A7482" w:rsidRDefault="00A22DAA" w:rsidP="00A22DAA">
      <w:pPr>
        <w:pStyle w:val="Prrafodelista"/>
        <w:spacing w:after="0" w:line="240" w:lineRule="auto"/>
        <w:ind w:left="0"/>
        <w:contextualSpacing w:val="0"/>
        <w:jc w:val="both"/>
        <w:rPr>
          <w:rFonts w:asciiTheme="minorHAnsi" w:hAnsiTheme="minorHAnsi" w:cstheme="minorHAnsi"/>
          <w:sz w:val="20"/>
          <w:szCs w:val="20"/>
        </w:rPr>
      </w:pPr>
    </w:p>
    <w:p w:rsidR="00A22DAA" w:rsidRPr="001A7482" w:rsidRDefault="00A22DAA" w:rsidP="00A22DAA">
      <w:pPr>
        <w:pStyle w:val="Prrafodelista"/>
        <w:spacing w:after="0" w:line="240" w:lineRule="auto"/>
        <w:ind w:left="0"/>
        <w:contextualSpacing w:val="0"/>
        <w:jc w:val="both"/>
        <w:rPr>
          <w:rFonts w:asciiTheme="minorHAnsi" w:hAnsiTheme="minorHAnsi" w:cstheme="minorHAnsi"/>
          <w:b/>
          <w:sz w:val="20"/>
          <w:szCs w:val="20"/>
        </w:rPr>
      </w:pPr>
      <w:r w:rsidRPr="001A7482">
        <w:rPr>
          <w:rFonts w:asciiTheme="minorHAnsi" w:hAnsiTheme="minorHAnsi" w:cstheme="minorHAnsi"/>
          <w:b/>
          <w:sz w:val="20"/>
          <w:szCs w:val="20"/>
        </w:rPr>
        <w:t xml:space="preserve">1.3. Dirección de Administración </w:t>
      </w:r>
    </w:p>
    <w:p w:rsidR="00A22DAA" w:rsidRPr="001A7482" w:rsidRDefault="00A22DAA" w:rsidP="00A22DAA">
      <w:pPr>
        <w:pStyle w:val="Prrafodelista"/>
        <w:spacing w:after="0" w:line="240" w:lineRule="auto"/>
        <w:ind w:left="0"/>
        <w:contextualSpacing w:val="0"/>
        <w:jc w:val="both"/>
        <w:rPr>
          <w:rFonts w:asciiTheme="minorHAnsi" w:hAnsiTheme="minorHAnsi" w:cstheme="minorHAnsi"/>
          <w:sz w:val="20"/>
          <w:szCs w:val="20"/>
        </w:rPr>
      </w:pPr>
      <w:r w:rsidRPr="001A7482">
        <w:rPr>
          <w:rFonts w:asciiTheme="minorHAnsi" w:hAnsiTheme="minorHAnsi" w:cstheme="minorHAnsi"/>
          <w:sz w:val="20"/>
          <w:szCs w:val="20"/>
        </w:rPr>
        <w:t xml:space="preserve">1.3.1. Departamento de Control Financiero </w:t>
      </w:r>
    </w:p>
    <w:p w:rsidR="00A22DAA" w:rsidRPr="001A7482" w:rsidRDefault="00A22DAA" w:rsidP="00A22DAA">
      <w:pPr>
        <w:pStyle w:val="Prrafodelista"/>
        <w:spacing w:after="0" w:line="240" w:lineRule="auto"/>
        <w:ind w:left="0"/>
        <w:contextualSpacing w:val="0"/>
        <w:jc w:val="both"/>
        <w:rPr>
          <w:rFonts w:asciiTheme="minorHAnsi" w:hAnsiTheme="minorHAnsi" w:cstheme="minorHAnsi"/>
          <w:sz w:val="20"/>
          <w:szCs w:val="20"/>
        </w:rPr>
      </w:pPr>
      <w:r w:rsidRPr="001A7482">
        <w:rPr>
          <w:rFonts w:asciiTheme="minorHAnsi" w:hAnsiTheme="minorHAnsi" w:cstheme="minorHAnsi"/>
          <w:sz w:val="20"/>
          <w:szCs w:val="20"/>
        </w:rPr>
        <w:t xml:space="preserve">1.3.2. Departamento de Contabilidad </w:t>
      </w:r>
    </w:p>
    <w:p w:rsidR="00A22DAA" w:rsidRPr="001A7482" w:rsidRDefault="00A22DAA" w:rsidP="00A22DAA">
      <w:pPr>
        <w:pStyle w:val="Prrafodelista"/>
        <w:spacing w:after="0" w:line="240" w:lineRule="auto"/>
        <w:ind w:left="0"/>
        <w:contextualSpacing w:val="0"/>
        <w:jc w:val="both"/>
        <w:rPr>
          <w:rFonts w:asciiTheme="minorHAnsi" w:hAnsiTheme="minorHAnsi" w:cstheme="minorHAnsi"/>
          <w:sz w:val="20"/>
          <w:szCs w:val="20"/>
        </w:rPr>
      </w:pPr>
      <w:r w:rsidRPr="001A7482">
        <w:rPr>
          <w:rFonts w:asciiTheme="minorHAnsi" w:hAnsiTheme="minorHAnsi" w:cstheme="minorHAnsi"/>
          <w:sz w:val="20"/>
          <w:szCs w:val="20"/>
        </w:rPr>
        <w:t>1.3.3. Departamento de Recuperación de Créditos</w:t>
      </w:r>
    </w:p>
    <w:p w:rsidR="00A22DAA" w:rsidRPr="001A7482" w:rsidRDefault="00A22DAA" w:rsidP="00A22DAA">
      <w:pPr>
        <w:pStyle w:val="Prrafodelista"/>
        <w:spacing w:after="0" w:line="240" w:lineRule="auto"/>
        <w:ind w:left="0"/>
        <w:contextualSpacing w:val="0"/>
        <w:jc w:val="both"/>
        <w:rPr>
          <w:rFonts w:asciiTheme="minorHAnsi" w:hAnsiTheme="minorHAnsi" w:cstheme="minorHAnsi"/>
          <w:sz w:val="20"/>
          <w:szCs w:val="20"/>
        </w:rPr>
      </w:pPr>
      <w:r w:rsidRPr="001A7482">
        <w:rPr>
          <w:rFonts w:asciiTheme="minorHAnsi" w:hAnsiTheme="minorHAnsi" w:cstheme="minorHAnsi"/>
          <w:sz w:val="20"/>
          <w:szCs w:val="20"/>
        </w:rPr>
        <w:t>1.3.4. Departamento de Mejora de los Servicios y Administración de CENDIS</w:t>
      </w:r>
    </w:p>
    <w:p w:rsidR="00A22DAA" w:rsidRPr="001A7482" w:rsidRDefault="00A22DAA" w:rsidP="00A22DAA">
      <w:pPr>
        <w:pStyle w:val="Prrafodelista"/>
        <w:spacing w:after="0" w:line="240" w:lineRule="auto"/>
        <w:ind w:left="0"/>
        <w:contextualSpacing w:val="0"/>
        <w:jc w:val="both"/>
        <w:rPr>
          <w:rFonts w:asciiTheme="minorHAnsi" w:hAnsiTheme="minorHAnsi" w:cstheme="minorHAnsi"/>
          <w:sz w:val="20"/>
          <w:szCs w:val="20"/>
        </w:rPr>
      </w:pPr>
    </w:p>
    <w:p w:rsidR="00A22DAA" w:rsidRPr="001A7482" w:rsidRDefault="00A22DAA" w:rsidP="00A22DAA">
      <w:pPr>
        <w:pStyle w:val="Prrafodelista"/>
        <w:spacing w:after="0" w:line="240" w:lineRule="auto"/>
        <w:ind w:left="0"/>
        <w:contextualSpacing w:val="0"/>
        <w:jc w:val="both"/>
        <w:rPr>
          <w:rFonts w:asciiTheme="minorHAnsi" w:hAnsiTheme="minorHAnsi" w:cstheme="minorHAnsi"/>
          <w:b/>
          <w:sz w:val="20"/>
          <w:szCs w:val="20"/>
        </w:rPr>
      </w:pPr>
      <w:r w:rsidRPr="001A7482">
        <w:rPr>
          <w:rFonts w:asciiTheme="minorHAnsi" w:hAnsiTheme="minorHAnsi" w:cstheme="minorHAnsi"/>
          <w:b/>
          <w:sz w:val="20"/>
          <w:szCs w:val="20"/>
        </w:rPr>
        <w:t xml:space="preserve">1.4. Dirección de Seguridad Social </w:t>
      </w:r>
    </w:p>
    <w:p w:rsidR="00A22DAA" w:rsidRPr="001A7482" w:rsidRDefault="00A22DAA" w:rsidP="00A22DAA">
      <w:pPr>
        <w:pStyle w:val="Prrafodelista"/>
        <w:spacing w:after="0" w:line="240" w:lineRule="auto"/>
        <w:ind w:left="0"/>
        <w:contextualSpacing w:val="0"/>
        <w:jc w:val="both"/>
        <w:rPr>
          <w:rFonts w:asciiTheme="minorHAnsi" w:hAnsiTheme="minorHAnsi" w:cstheme="minorHAnsi"/>
          <w:sz w:val="20"/>
          <w:szCs w:val="20"/>
        </w:rPr>
      </w:pPr>
      <w:r w:rsidRPr="001A7482">
        <w:rPr>
          <w:rFonts w:asciiTheme="minorHAnsi" w:hAnsiTheme="minorHAnsi" w:cstheme="minorHAnsi"/>
          <w:sz w:val="20"/>
          <w:szCs w:val="20"/>
        </w:rPr>
        <w:t>1.4.1. Departamento de Medicina Preventiva y Servicios Médicos</w:t>
      </w:r>
    </w:p>
    <w:p w:rsidR="00A22DAA" w:rsidRPr="001A7482" w:rsidRDefault="00A22DAA" w:rsidP="00A22DAA">
      <w:pPr>
        <w:pStyle w:val="Prrafodelista"/>
        <w:spacing w:after="0" w:line="240" w:lineRule="auto"/>
        <w:ind w:left="0"/>
        <w:contextualSpacing w:val="0"/>
        <w:jc w:val="both"/>
        <w:rPr>
          <w:rFonts w:asciiTheme="minorHAnsi" w:hAnsiTheme="minorHAnsi" w:cstheme="minorHAnsi"/>
          <w:sz w:val="20"/>
          <w:szCs w:val="20"/>
        </w:rPr>
      </w:pPr>
      <w:r w:rsidRPr="001A7482">
        <w:rPr>
          <w:rFonts w:asciiTheme="minorHAnsi" w:hAnsiTheme="minorHAnsi" w:cstheme="minorHAnsi"/>
          <w:sz w:val="20"/>
          <w:szCs w:val="20"/>
        </w:rPr>
        <w:t xml:space="preserve">1.4.2. Departamento de Pensiones y Jubilaciones </w:t>
      </w:r>
    </w:p>
    <w:p w:rsidR="00A22DAA" w:rsidRPr="001A7482" w:rsidRDefault="00A22DAA" w:rsidP="00A22DAA">
      <w:pPr>
        <w:pStyle w:val="Prrafodelista"/>
        <w:spacing w:after="0" w:line="240" w:lineRule="auto"/>
        <w:ind w:left="0"/>
        <w:contextualSpacing w:val="0"/>
        <w:jc w:val="both"/>
        <w:rPr>
          <w:rFonts w:asciiTheme="minorHAnsi" w:hAnsiTheme="minorHAnsi" w:cstheme="minorHAnsi"/>
          <w:sz w:val="20"/>
          <w:szCs w:val="20"/>
        </w:rPr>
      </w:pPr>
      <w:r w:rsidRPr="001A7482">
        <w:rPr>
          <w:rFonts w:asciiTheme="minorHAnsi" w:hAnsiTheme="minorHAnsi" w:cstheme="minorHAnsi"/>
          <w:sz w:val="20"/>
          <w:szCs w:val="20"/>
        </w:rPr>
        <w:t>1.4.3. Departamento de Prestaciones Económicas (A)</w:t>
      </w:r>
    </w:p>
    <w:p w:rsidR="00A22DAA" w:rsidRPr="001A7482" w:rsidRDefault="00A22DAA" w:rsidP="00A22DAA">
      <w:pPr>
        <w:pStyle w:val="Prrafodelista"/>
        <w:spacing w:after="0" w:line="240" w:lineRule="auto"/>
        <w:ind w:left="0"/>
        <w:contextualSpacing w:val="0"/>
        <w:jc w:val="both"/>
        <w:rPr>
          <w:rFonts w:asciiTheme="minorHAnsi" w:hAnsiTheme="minorHAnsi" w:cstheme="minorHAnsi"/>
          <w:sz w:val="20"/>
          <w:szCs w:val="20"/>
        </w:rPr>
      </w:pPr>
      <w:r w:rsidRPr="001A7482">
        <w:rPr>
          <w:rFonts w:asciiTheme="minorHAnsi" w:hAnsiTheme="minorHAnsi" w:cstheme="minorHAnsi"/>
          <w:sz w:val="20"/>
          <w:szCs w:val="20"/>
        </w:rPr>
        <w:t xml:space="preserve">1.4.4. Departamento de Prestaciones Económicas (B) </w:t>
      </w:r>
    </w:p>
    <w:p w:rsidR="00A22DAA" w:rsidRPr="001A7482" w:rsidRDefault="00A22DAA" w:rsidP="00A22DAA">
      <w:pPr>
        <w:pStyle w:val="Prrafodelista"/>
        <w:spacing w:after="0" w:line="240" w:lineRule="auto"/>
        <w:ind w:left="0"/>
        <w:contextualSpacing w:val="0"/>
        <w:jc w:val="both"/>
        <w:rPr>
          <w:rFonts w:asciiTheme="minorHAnsi" w:hAnsiTheme="minorHAnsi" w:cstheme="minorHAnsi"/>
          <w:sz w:val="20"/>
          <w:szCs w:val="20"/>
        </w:rPr>
      </w:pPr>
      <w:r w:rsidRPr="001A7482">
        <w:rPr>
          <w:rFonts w:asciiTheme="minorHAnsi" w:hAnsiTheme="minorHAnsi" w:cstheme="minorHAnsi"/>
          <w:sz w:val="20"/>
          <w:szCs w:val="20"/>
        </w:rPr>
        <w:t xml:space="preserve">1.4.5. Departamento de Actividades Recreativas y Deportivas </w:t>
      </w:r>
    </w:p>
    <w:p w:rsidR="00A22DAA" w:rsidRPr="001A7482" w:rsidRDefault="00A22DAA" w:rsidP="00A22DAA">
      <w:pPr>
        <w:pStyle w:val="Prrafodelista"/>
        <w:spacing w:after="0" w:line="240" w:lineRule="auto"/>
        <w:ind w:left="0"/>
        <w:contextualSpacing w:val="0"/>
        <w:jc w:val="both"/>
        <w:rPr>
          <w:rFonts w:asciiTheme="minorHAnsi" w:hAnsiTheme="minorHAnsi" w:cstheme="minorHAnsi"/>
          <w:sz w:val="20"/>
          <w:szCs w:val="20"/>
        </w:rPr>
      </w:pPr>
      <w:r w:rsidRPr="001A7482">
        <w:rPr>
          <w:rFonts w:asciiTheme="minorHAnsi" w:hAnsiTheme="minorHAnsi" w:cstheme="minorHAnsi"/>
          <w:sz w:val="20"/>
          <w:szCs w:val="20"/>
        </w:rPr>
        <w:t>1.4.6. Departamento de Vinculación con el Magisterio para Prestaciones de Seguridad Social</w:t>
      </w:r>
    </w:p>
    <w:p w:rsidR="00A22DAA" w:rsidRPr="001A7482" w:rsidRDefault="00A22DAA" w:rsidP="00A22DAA">
      <w:pPr>
        <w:pStyle w:val="Prrafodelista"/>
        <w:spacing w:after="0" w:line="240" w:lineRule="auto"/>
        <w:ind w:left="0"/>
        <w:contextualSpacing w:val="0"/>
        <w:jc w:val="both"/>
        <w:rPr>
          <w:rFonts w:asciiTheme="minorHAnsi" w:hAnsiTheme="minorHAnsi" w:cstheme="minorHAnsi"/>
          <w:sz w:val="20"/>
          <w:szCs w:val="20"/>
        </w:rPr>
      </w:pPr>
      <w:r w:rsidRPr="001A7482">
        <w:rPr>
          <w:rFonts w:asciiTheme="minorHAnsi" w:hAnsiTheme="minorHAnsi" w:cstheme="minorHAnsi"/>
          <w:sz w:val="20"/>
          <w:szCs w:val="20"/>
        </w:rPr>
        <w:t xml:space="preserve">1.4.7. Departamento de Vinculación con el Magisterio para Prestaciones Económicas </w:t>
      </w:r>
    </w:p>
    <w:p w:rsidR="00A22DAA" w:rsidRPr="001A7482" w:rsidRDefault="00A22DAA" w:rsidP="00A22DAA">
      <w:pPr>
        <w:pStyle w:val="Prrafodelista"/>
        <w:spacing w:after="0" w:line="240" w:lineRule="auto"/>
        <w:ind w:left="0"/>
        <w:contextualSpacing w:val="0"/>
        <w:jc w:val="both"/>
        <w:rPr>
          <w:rFonts w:asciiTheme="minorHAnsi" w:hAnsiTheme="minorHAnsi" w:cstheme="minorHAnsi"/>
          <w:sz w:val="20"/>
          <w:szCs w:val="20"/>
        </w:rPr>
      </w:pPr>
    </w:p>
    <w:p w:rsidR="00A22DAA" w:rsidRPr="001A7482" w:rsidRDefault="00A22DAA" w:rsidP="00A22DAA">
      <w:pPr>
        <w:pStyle w:val="Prrafodelista"/>
        <w:spacing w:after="0" w:line="240" w:lineRule="auto"/>
        <w:ind w:left="0"/>
        <w:contextualSpacing w:val="0"/>
        <w:jc w:val="both"/>
        <w:rPr>
          <w:rFonts w:asciiTheme="minorHAnsi" w:hAnsiTheme="minorHAnsi" w:cstheme="minorHAnsi"/>
          <w:b/>
          <w:sz w:val="20"/>
          <w:szCs w:val="20"/>
        </w:rPr>
      </w:pPr>
      <w:r w:rsidRPr="001A7482">
        <w:rPr>
          <w:rFonts w:asciiTheme="minorHAnsi" w:hAnsiTheme="minorHAnsi" w:cstheme="minorHAnsi"/>
          <w:b/>
          <w:sz w:val="20"/>
          <w:szCs w:val="20"/>
        </w:rPr>
        <w:t>1.5. Coordinación Técnica</w:t>
      </w:r>
    </w:p>
    <w:p w:rsidR="00A22DAA" w:rsidRPr="001A7482" w:rsidRDefault="00A22DAA" w:rsidP="00A22DAA">
      <w:pPr>
        <w:pStyle w:val="Prrafodelista"/>
        <w:spacing w:after="0" w:line="240" w:lineRule="auto"/>
        <w:ind w:left="0"/>
        <w:contextualSpacing w:val="0"/>
        <w:jc w:val="both"/>
        <w:rPr>
          <w:rFonts w:asciiTheme="minorHAnsi" w:hAnsiTheme="minorHAnsi" w:cstheme="minorHAnsi"/>
          <w:b/>
          <w:sz w:val="20"/>
          <w:szCs w:val="20"/>
        </w:rPr>
      </w:pPr>
    </w:p>
    <w:p w:rsidR="00A22DAA" w:rsidRPr="001A7482" w:rsidRDefault="00A22DAA" w:rsidP="00A22DAA">
      <w:pPr>
        <w:pStyle w:val="Prrafodelista"/>
        <w:spacing w:after="0" w:line="240" w:lineRule="auto"/>
        <w:ind w:left="0"/>
        <w:contextualSpacing w:val="0"/>
        <w:jc w:val="both"/>
        <w:rPr>
          <w:rFonts w:asciiTheme="minorHAnsi" w:hAnsiTheme="minorHAnsi" w:cstheme="minorHAnsi"/>
          <w:b/>
          <w:sz w:val="20"/>
          <w:szCs w:val="20"/>
        </w:rPr>
      </w:pPr>
      <w:r w:rsidRPr="001A7482">
        <w:rPr>
          <w:rFonts w:asciiTheme="minorHAnsi" w:hAnsiTheme="minorHAnsi" w:cstheme="minorHAnsi"/>
          <w:b/>
          <w:sz w:val="20"/>
          <w:szCs w:val="20"/>
        </w:rPr>
        <w:t>1.6. Secretario Particular</w:t>
      </w:r>
    </w:p>
    <w:p w:rsidR="00A22DAA" w:rsidRPr="001A7482" w:rsidRDefault="00A22DAA" w:rsidP="00A22DAA">
      <w:pPr>
        <w:pStyle w:val="Prrafodelista"/>
        <w:spacing w:after="0" w:line="240" w:lineRule="auto"/>
        <w:ind w:left="0"/>
        <w:contextualSpacing w:val="0"/>
        <w:jc w:val="both"/>
        <w:rPr>
          <w:rFonts w:asciiTheme="minorHAnsi" w:hAnsiTheme="minorHAnsi" w:cstheme="minorHAnsi"/>
          <w:b/>
          <w:sz w:val="20"/>
          <w:szCs w:val="20"/>
        </w:rPr>
      </w:pPr>
    </w:p>
    <w:p w:rsidR="00A22DAA" w:rsidRPr="001A7482" w:rsidRDefault="00A22DAA" w:rsidP="00A22DAA">
      <w:pPr>
        <w:pStyle w:val="Prrafodelista"/>
        <w:spacing w:after="0" w:line="240" w:lineRule="auto"/>
        <w:ind w:left="0"/>
        <w:contextualSpacing w:val="0"/>
        <w:jc w:val="both"/>
        <w:rPr>
          <w:rFonts w:asciiTheme="minorHAnsi" w:hAnsiTheme="minorHAnsi" w:cstheme="minorHAnsi"/>
          <w:b/>
          <w:sz w:val="20"/>
          <w:szCs w:val="20"/>
        </w:rPr>
      </w:pPr>
      <w:r w:rsidRPr="001A7482">
        <w:rPr>
          <w:rFonts w:asciiTheme="minorHAnsi" w:hAnsiTheme="minorHAnsi" w:cstheme="minorHAnsi"/>
          <w:b/>
          <w:sz w:val="20"/>
          <w:szCs w:val="20"/>
        </w:rPr>
        <w:t>1.7. Dirección de Sistemas</w:t>
      </w:r>
    </w:p>
    <w:p w:rsidR="00A22DAA" w:rsidRPr="001A7482" w:rsidRDefault="00A22DAA" w:rsidP="00A22DAA">
      <w:pPr>
        <w:pStyle w:val="Prrafodelista"/>
        <w:spacing w:after="0" w:line="240" w:lineRule="auto"/>
        <w:ind w:left="0"/>
        <w:contextualSpacing w:val="0"/>
        <w:jc w:val="both"/>
        <w:rPr>
          <w:rFonts w:asciiTheme="minorHAnsi" w:hAnsiTheme="minorHAnsi" w:cstheme="minorHAnsi"/>
          <w:sz w:val="20"/>
          <w:szCs w:val="20"/>
        </w:rPr>
      </w:pPr>
      <w:r w:rsidRPr="001A7482">
        <w:rPr>
          <w:rFonts w:asciiTheme="minorHAnsi" w:hAnsiTheme="minorHAnsi" w:cstheme="minorHAnsi"/>
          <w:sz w:val="20"/>
          <w:szCs w:val="20"/>
        </w:rPr>
        <w:t>1.7.1. Departamento de Desarrollo de Sistemas</w:t>
      </w:r>
    </w:p>
    <w:p w:rsidR="00A22DAA" w:rsidRPr="001A7482" w:rsidRDefault="00A22DAA" w:rsidP="00A22DAA">
      <w:pPr>
        <w:pStyle w:val="Prrafodelista"/>
        <w:spacing w:after="0" w:line="240" w:lineRule="auto"/>
        <w:ind w:left="0"/>
        <w:contextualSpacing w:val="0"/>
        <w:jc w:val="both"/>
        <w:rPr>
          <w:rFonts w:asciiTheme="minorHAnsi" w:hAnsiTheme="minorHAnsi" w:cstheme="minorHAnsi"/>
          <w:sz w:val="20"/>
          <w:szCs w:val="20"/>
        </w:rPr>
      </w:pPr>
      <w:r w:rsidRPr="001A7482">
        <w:rPr>
          <w:rFonts w:asciiTheme="minorHAnsi" w:hAnsiTheme="minorHAnsi" w:cstheme="minorHAnsi"/>
          <w:sz w:val="20"/>
          <w:szCs w:val="20"/>
        </w:rPr>
        <w:t xml:space="preserve">1.7.2. Departamento de Administración de la Red </w:t>
      </w:r>
    </w:p>
    <w:p w:rsidR="00A22DAA" w:rsidRPr="001A7482" w:rsidRDefault="00A22DAA" w:rsidP="00A22DAA">
      <w:pPr>
        <w:pStyle w:val="Prrafodelista"/>
        <w:ind w:left="0"/>
        <w:jc w:val="both"/>
        <w:rPr>
          <w:rFonts w:asciiTheme="minorHAnsi" w:hAnsiTheme="minorHAnsi" w:cstheme="minorHAnsi"/>
          <w:b/>
          <w:sz w:val="20"/>
          <w:szCs w:val="20"/>
        </w:rPr>
      </w:pPr>
    </w:p>
    <w:p w:rsidR="00A22DAA" w:rsidRPr="001A7482" w:rsidRDefault="00A22DAA" w:rsidP="00A22DAA">
      <w:pPr>
        <w:pStyle w:val="Prrafodelista"/>
        <w:ind w:left="0"/>
        <w:jc w:val="both"/>
        <w:rPr>
          <w:rFonts w:asciiTheme="minorHAnsi" w:hAnsiTheme="minorHAnsi" w:cstheme="minorHAnsi"/>
          <w:b/>
          <w:sz w:val="20"/>
          <w:szCs w:val="20"/>
        </w:rPr>
      </w:pPr>
    </w:p>
    <w:p w:rsidR="00A22DAA" w:rsidRPr="001A7482" w:rsidRDefault="00A22DAA" w:rsidP="00A22DAA">
      <w:pPr>
        <w:pStyle w:val="Prrafodelista"/>
        <w:ind w:left="0"/>
        <w:jc w:val="both"/>
        <w:rPr>
          <w:rFonts w:asciiTheme="minorHAnsi" w:hAnsiTheme="minorHAnsi" w:cstheme="minorHAnsi"/>
          <w:b/>
          <w:sz w:val="20"/>
          <w:szCs w:val="20"/>
        </w:rPr>
      </w:pPr>
    </w:p>
    <w:p w:rsidR="00A22DAA" w:rsidRPr="001A7482" w:rsidRDefault="00A22DAA" w:rsidP="00A22DAA">
      <w:pPr>
        <w:pStyle w:val="Prrafodelista"/>
        <w:ind w:left="0"/>
        <w:jc w:val="both"/>
        <w:rPr>
          <w:rFonts w:asciiTheme="minorHAnsi" w:hAnsiTheme="minorHAnsi" w:cstheme="minorHAnsi"/>
          <w:b/>
          <w:sz w:val="20"/>
          <w:szCs w:val="20"/>
        </w:rPr>
      </w:pPr>
    </w:p>
    <w:p w:rsidR="00A22DAA" w:rsidRPr="001A7482" w:rsidRDefault="00A22DAA" w:rsidP="00A22DAA">
      <w:pPr>
        <w:pStyle w:val="Prrafodelista"/>
        <w:ind w:left="0"/>
        <w:jc w:val="both"/>
        <w:rPr>
          <w:rFonts w:asciiTheme="minorHAnsi" w:hAnsiTheme="minorHAnsi" w:cstheme="minorHAnsi"/>
          <w:b/>
          <w:sz w:val="20"/>
          <w:szCs w:val="20"/>
        </w:rPr>
      </w:pPr>
    </w:p>
    <w:p w:rsidR="00A22DAA" w:rsidRPr="001A7482" w:rsidRDefault="00A22DAA" w:rsidP="00A22DAA">
      <w:pPr>
        <w:pStyle w:val="Prrafodelista"/>
        <w:ind w:left="0"/>
        <w:jc w:val="both"/>
        <w:rPr>
          <w:rFonts w:asciiTheme="minorHAnsi" w:hAnsiTheme="minorHAnsi" w:cstheme="minorHAnsi"/>
          <w:b/>
          <w:sz w:val="20"/>
          <w:szCs w:val="20"/>
        </w:rPr>
      </w:pPr>
    </w:p>
    <w:p w:rsidR="00A22DAA" w:rsidRPr="001A7482" w:rsidRDefault="00A22DAA" w:rsidP="00A22DAA">
      <w:pPr>
        <w:pStyle w:val="Prrafodelista"/>
        <w:ind w:left="0"/>
        <w:jc w:val="both"/>
        <w:rPr>
          <w:rFonts w:asciiTheme="minorHAnsi" w:hAnsiTheme="minorHAnsi" w:cstheme="minorHAnsi"/>
          <w:b/>
          <w:sz w:val="20"/>
          <w:szCs w:val="20"/>
        </w:rPr>
      </w:pPr>
    </w:p>
    <w:p w:rsidR="00A22DAA" w:rsidRDefault="00A22DAA" w:rsidP="00A22DAA">
      <w:pPr>
        <w:pStyle w:val="Prrafodelista"/>
        <w:ind w:left="0"/>
        <w:jc w:val="both"/>
        <w:rPr>
          <w:rFonts w:asciiTheme="minorHAnsi" w:hAnsiTheme="minorHAnsi" w:cstheme="minorHAnsi"/>
          <w:b/>
          <w:sz w:val="20"/>
          <w:szCs w:val="20"/>
        </w:rPr>
      </w:pPr>
    </w:p>
    <w:p w:rsidR="004414A1" w:rsidRDefault="004414A1" w:rsidP="00A22DAA">
      <w:pPr>
        <w:pStyle w:val="Prrafodelista"/>
        <w:ind w:left="0"/>
        <w:jc w:val="both"/>
        <w:rPr>
          <w:rFonts w:asciiTheme="minorHAnsi" w:hAnsiTheme="minorHAnsi" w:cstheme="minorHAnsi"/>
          <w:b/>
          <w:sz w:val="20"/>
          <w:szCs w:val="20"/>
        </w:rPr>
      </w:pPr>
    </w:p>
    <w:p w:rsidR="004414A1" w:rsidRDefault="004414A1" w:rsidP="00A22DAA">
      <w:pPr>
        <w:pStyle w:val="Prrafodelista"/>
        <w:ind w:left="0"/>
        <w:jc w:val="both"/>
        <w:rPr>
          <w:rFonts w:asciiTheme="minorHAnsi" w:hAnsiTheme="minorHAnsi" w:cstheme="minorHAnsi"/>
          <w:b/>
          <w:sz w:val="20"/>
          <w:szCs w:val="20"/>
        </w:rPr>
      </w:pPr>
    </w:p>
    <w:p w:rsidR="004414A1" w:rsidRDefault="004414A1" w:rsidP="00A22DAA">
      <w:pPr>
        <w:pStyle w:val="Prrafodelista"/>
        <w:ind w:left="0"/>
        <w:jc w:val="both"/>
        <w:rPr>
          <w:rFonts w:asciiTheme="minorHAnsi" w:hAnsiTheme="minorHAnsi" w:cstheme="minorHAnsi"/>
          <w:b/>
          <w:sz w:val="20"/>
          <w:szCs w:val="20"/>
        </w:rPr>
      </w:pPr>
    </w:p>
    <w:p w:rsidR="004414A1" w:rsidRDefault="004414A1" w:rsidP="00A22DAA">
      <w:pPr>
        <w:pStyle w:val="Prrafodelista"/>
        <w:ind w:left="0"/>
        <w:jc w:val="both"/>
        <w:rPr>
          <w:rFonts w:asciiTheme="minorHAnsi" w:hAnsiTheme="minorHAnsi" w:cstheme="minorHAnsi"/>
          <w:b/>
          <w:sz w:val="20"/>
          <w:szCs w:val="20"/>
        </w:rPr>
      </w:pPr>
    </w:p>
    <w:p w:rsidR="004414A1" w:rsidRDefault="004414A1" w:rsidP="00A22DAA">
      <w:pPr>
        <w:pStyle w:val="Prrafodelista"/>
        <w:ind w:left="0"/>
        <w:jc w:val="both"/>
        <w:rPr>
          <w:rFonts w:asciiTheme="minorHAnsi" w:hAnsiTheme="minorHAnsi" w:cstheme="minorHAnsi"/>
          <w:b/>
          <w:sz w:val="20"/>
          <w:szCs w:val="20"/>
        </w:rPr>
      </w:pPr>
    </w:p>
    <w:p w:rsidR="004414A1" w:rsidRDefault="004414A1" w:rsidP="00A22DAA">
      <w:pPr>
        <w:pStyle w:val="Prrafodelista"/>
        <w:ind w:left="0"/>
        <w:jc w:val="both"/>
        <w:rPr>
          <w:rFonts w:asciiTheme="minorHAnsi" w:hAnsiTheme="minorHAnsi" w:cstheme="minorHAnsi"/>
          <w:b/>
          <w:sz w:val="20"/>
          <w:szCs w:val="20"/>
        </w:rPr>
      </w:pPr>
    </w:p>
    <w:p w:rsidR="004414A1" w:rsidRDefault="004414A1" w:rsidP="00A22DAA">
      <w:pPr>
        <w:pStyle w:val="Prrafodelista"/>
        <w:ind w:left="0"/>
        <w:jc w:val="both"/>
        <w:rPr>
          <w:rFonts w:asciiTheme="minorHAnsi" w:hAnsiTheme="minorHAnsi" w:cstheme="minorHAnsi"/>
          <w:b/>
          <w:sz w:val="20"/>
          <w:szCs w:val="20"/>
        </w:rPr>
      </w:pPr>
    </w:p>
    <w:p w:rsidR="004414A1" w:rsidRDefault="004414A1" w:rsidP="00A22DAA">
      <w:pPr>
        <w:pStyle w:val="Prrafodelista"/>
        <w:ind w:left="0"/>
        <w:jc w:val="both"/>
        <w:rPr>
          <w:rFonts w:asciiTheme="minorHAnsi" w:hAnsiTheme="minorHAnsi" w:cstheme="minorHAnsi"/>
          <w:b/>
          <w:sz w:val="20"/>
          <w:szCs w:val="20"/>
        </w:rPr>
      </w:pPr>
    </w:p>
    <w:p w:rsidR="004414A1" w:rsidRPr="001A7482" w:rsidRDefault="004414A1" w:rsidP="00A22DAA">
      <w:pPr>
        <w:pStyle w:val="Prrafodelista"/>
        <w:ind w:left="0"/>
        <w:jc w:val="both"/>
        <w:rPr>
          <w:rFonts w:asciiTheme="minorHAnsi" w:hAnsiTheme="minorHAnsi" w:cstheme="minorHAnsi"/>
          <w:b/>
          <w:sz w:val="20"/>
          <w:szCs w:val="20"/>
        </w:rPr>
      </w:pPr>
    </w:p>
    <w:p w:rsidR="00A22DAA" w:rsidRPr="001A7482" w:rsidRDefault="00A22DAA" w:rsidP="00A22DAA">
      <w:pPr>
        <w:pStyle w:val="Prrafodelista"/>
        <w:ind w:left="0"/>
        <w:jc w:val="both"/>
        <w:rPr>
          <w:rFonts w:asciiTheme="minorHAnsi" w:hAnsiTheme="minorHAnsi" w:cstheme="minorHAnsi"/>
          <w:b/>
          <w:sz w:val="20"/>
          <w:szCs w:val="20"/>
        </w:rPr>
      </w:pPr>
    </w:p>
    <w:p w:rsidR="00A22DAA" w:rsidRPr="001A7482" w:rsidRDefault="00A22DAA" w:rsidP="00A22DAA">
      <w:pPr>
        <w:pStyle w:val="Prrafodelista"/>
        <w:ind w:left="0"/>
        <w:jc w:val="both"/>
        <w:rPr>
          <w:rFonts w:asciiTheme="minorHAnsi" w:hAnsiTheme="minorHAnsi" w:cstheme="minorHAnsi"/>
          <w:b/>
          <w:sz w:val="20"/>
          <w:szCs w:val="20"/>
        </w:rPr>
      </w:pPr>
    </w:p>
    <w:p w:rsidR="00A22DAA" w:rsidRPr="001A7482" w:rsidRDefault="00A22DAA" w:rsidP="00A22DAA">
      <w:pPr>
        <w:pStyle w:val="Prrafodelista"/>
        <w:ind w:left="0"/>
        <w:jc w:val="both"/>
        <w:rPr>
          <w:rFonts w:asciiTheme="minorHAnsi" w:hAnsiTheme="minorHAnsi" w:cstheme="minorHAnsi"/>
          <w:b/>
          <w:sz w:val="20"/>
          <w:szCs w:val="20"/>
        </w:rPr>
      </w:pPr>
      <w:r w:rsidRPr="001A7482">
        <w:rPr>
          <w:rFonts w:asciiTheme="minorHAnsi" w:hAnsiTheme="minorHAnsi" w:cstheme="minorHAnsi"/>
          <w:b/>
          <w:sz w:val="20"/>
          <w:szCs w:val="20"/>
        </w:rPr>
        <w:t>5.-Bases de preparación de los Estados Financieros.</w:t>
      </w:r>
    </w:p>
    <w:p w:rsidR="00A22DAA" w:rsidRPr="001A7482" w:rsidRDefault="00A22DAA" w:rsidP="00A22DAA">
      <w:pPr>
        <w:pStyle w:val="Prrafodelista"/>
        <w:autoSpaceDE w:val="0"/>
        <w:autoSpaceDN w:val="0"/>
        <w:adjustRightInd w:val="0"/>
        <w:spacing w:after="0" w:line="240" w:lineRule="auto"/>
        <w:rPr>
          <w:rFonts w:asciiTheme="minorHAnsi" w:hAnsiTheme="minorHAnsi" w:cstheme="minorHAnsi"/>
          <w:sz w:val="20"/>
          <w:szCs w:val="20"/>
        </w:rPr>
      </w:pPr>
    </w:p>
    <w:p w:rsidR="00A22DAA" w:rsidRPr="001A7482" w:rsidRDefault="00A22DAA" w:rsidP="00A22DAA">
      <w:pPr>
        <w:pStyle w:val="Prrafodelista"/>
        <w:autoSpaceDE w:val="0"/>
        <w:autoSpaceDN w:val="0"/>
        <w:adjustRightInd w:val="0"/>
        <w:spacing w:after="0" w:line="240" w:lineRule="auto"/>
        <w:ind w:left="0"/>
        <w:jc w:val="center"/>
        <w:rPr>
          <w:rFonts w:asciiTheme="minorHAnsi" w:hAnsiTheme="minorHAnsi" w:cstheme="minorHAnsi"/>
          <w:b/>
          <w:sz w:val="20"/>
          <w:szCs w:val="20"/>
          <w:u w:val="single"/>
        </w:rPr>
      </w:pPr>
      <w:r w:rsidRPr="001A7482">
        <w:rPr>
          <w:rFonts w:asciiTheme="minorHAnsi" w:hAnsiTheme="minorHAnsi" w:cstheme="minorHAnsi"/>
          <w:b/>
          <w:sz w:val="20"/>
          <w:szCs w:val="20"/>
          <w:u w:val="single"/>
        </w:rPr>
        <w:t>SISTEMA CONTABLE</w:t>
      </w:r>
    </w:p>
    <w:p w:rsidR="00A22DAA" w:rsidRPr="001A7482" w:rsidRDefault="00A22DAA" w:rsidP="00A22DAA">
      <w:pPr>
        <w:pStyle w:val="Prrafodelista"/>
        <w:autoSpaceDE w:val="0"/>
        <w:autoSpaceDN w:val="0"/>
        <w:adjustRightInd w:val="0"/>
        <w:spacing w:after="0" w:line="240" w:lineRule="auto"/>
        <w:rPr>
          <w:rFonts w:asciiTheme="minorHAnsi" w:hAnsiTheme="minorHAnsi" w:cstheme="minorHAnsi"/>
          <w:sz w:val="20"/>
          <w:szCs w:val="20"/>
        </w:rPr>
      </w:pPr>
    </w:p>
    <w:p w:rsidR="00A22DAA" w:rsidRPr="001A7482" w:rsidRDefault="00A22DAA" w:rsidP="00A22DAA">
      <w:pPr>
        <w:pStyle w:val="Prrafodelista"/>
        <w:autoSpaceDE w:val="0"/>
        <w:autoSpaceDN w:val="0"/>
        <w:adjustRightInd w:val="0"/>
        <w:spacing w:after="0" w:line="240" w:lineRule="auto"/>
        <w:ind w:left="0"/>
        <w:jc w:val="both"/>
        <w:rPr>
          <w:rFonts w:asciiTheme="minorHAnsi" w:hAnsiTheme="minorHAnsi" w:cstheme="minorHAnsi"/>
          <w:sz w:val="20"/>
          <w:szCs w:val="20"/>
        </w:rPr>
      </w:pPr>
      <w:r w:rsidRPr="001A7482">
        <w:rPr>
          <w:rFonts w:asciiTheme="minorHAnsi" w:hAnsiTheme="minorHAnsi" w:cstheme="minorHAnsi"/>
          <w:sz w:val="20"/>
          <w:szCs w:val="20"/>
        </w:rPr>
        <w:t>En el ejercicio fiscal 2013, la ahora extinta Unidad de Previsión y Seguridad Social del Estado de Tamaulipas se incorporó al proyecto denominado Plataforma Única, el cual contempla la utilización de un sistema único para el Gobierno del Estado, por lo que actualmente este Instituto cuenta para el registro de sus operaciones con el Sistema de Aplicaciones y Programas (SAP), lo que permite dar cumplimiento a lo establecido en la Ley General de Contabilidad Gubernamental y la normatividad emitida por el Consejo Nacional de Armonización Contable (CONAC).</w:t>
      </w:r>
    </w:p>
    <w:p w:rsidR="00A22DAA" w:rsidRPr="001A7482" w:rsidRDefault="00A22DAA" w:rsidP="00A22DAA">
      <w:pPr>
        <w:pStyle w:val="Prrafodelista"/>
        <w:autoSpaceDE w:val="0"/>
        <w:autoSpaceDN w:val="0"/>
        <w:adjustRightInd w:val="0"/>
        <w:spacing w:after="0" w:line="240" w:lineRule="auto"/>
        <w:ind w:left="0" w:firstLine="284"/>
        <w:jc w:val="both"/>
        <w:rPr>
          <w:rFonts w:asciiTheme="minorHAnsi" w:hAnsiTheme="minorHAnsi" w:cstheme="minorHAnsi"/>
          <w:sz w:val="20"/>
          <w:szCs w:val="20"/>
        </w:rPr>
      </w:pPr>
    </w:p>
    <w:p w:rsidR="00A22DAA" w:rsidRPr="001A7482" w:rsidRDefault="00A22DAA" w:rsidP="00A22DAA">
      <w:pPr>
        <w:pStyle w:val="Prrafodelista"/>
        <w:autoSpaceDE w:val="0"/>
        <w:autoSpaceDN w:val="0"/>
        <w:adjustRightInd w:val="0"/>
        <w:spacing w:after="0" w:line="240" w:lineRule="auto"/>
        <w:ind w:left="0"/>
        <w:jc w:val="both"/>
        <w:rPr>
          <w:rFonts w:asciiTheme="minorHAnsi" w:hAnsiTheme="minorHAnsi" w:cstheme="minorHAnsi"/>
          <w:sz w:val="20"/>
          <w:szCs w:val="20"/>
        </w:rPr>
      </w:pPr>
      <w:r w:rsidRPr="001A7482">
        <w:rPr>
          <w:rFonts w:asciiTheme="minorHAnsi" w:hAnsiTheme="minorHAnsi" w:cstheme="minorHAnsi"/>
          <w:sz w:val="20"/>
          <w:szCs w:val="20"/>
        </w:rPr>
        <w:t>Los Estados Financieros adjuntos, se prepararon y se presentan de acuerdo con las Normas de Información emitidas por el Consejo Nacional de Armonización Contable, dichos Estados Financieros se preparan con bases históricas y cumplen el objetivo de informar la Situación Financiera por el periodo contable terminado en dicha fecha.</w:t>
      </w:r>
    </w:p>
    <w:p w:rsidR="00A22DAA" w:rsidRPr="001A7482" w:rsidRDefault="00A22DAA" w:rsidP="00A22DAA">
      <w:pPr>
        <w:pStyle w:val="Prrafodelista"/>
        <w:autoSpaceDE w:val="0"/>
        <w:autoSpaceDN w:val="0"/>
        <w:adjustRightInd w:val="0"/>
        <w:spacing w:after="0" w:line="240" w:lineRule="auto"/>
        <w:ind w:left="0"/>
        <w:jc w:val="both"/>
        <w:rPr>
          <w:rFonts w:asciiTheme="minorHAnsi" w:hAnsiTheme="minorHAnsi" w:cstheme="minorHAnsi"/>
          <w:sz w:val="20"/>
          <w:szCs w:val="20"/>
        </w:rPr>
      </w:pPr>
    </w:p>
    <w:p w:rsidR="00A22DAA" w:rsidRPr="001A7482" w:rsidRDefault="00A22DAA" w:rsidP="00A22DAA">
      <w:pPr>
        <w:pStyle w:val="Prrafodelista"/>
        <w:autoSpaceDE w:val="0"/>
        <w:autoSpaceDN w:val="0"/>
        <w:adjustRightInd w:val="0"/>
        <w:spacing w:after="0" w:line="240" w:lineRule="auto"/>
        <w:ind w:left="0"/>
        <w:jc w:val="both"/>
        <w:rPr>
          <w:rFonts w:asciiTheme="minorHAnsi" w:hAnsiTheme="minorHAnsi" w:cstheme="minorHAnsi"/>
          <w:sz w:val="20"/>
          <w:szCs w:val="20"/>
        </w:rPr>
      </w:pPr>
      <w:r w:rsidRPr="001A7482">
        <w:rPr>
          <w:rFonts w:asciiTheme="minorHAnsi" w:hAnsiTheme="minorHAnsi" w:cstheme="minorHAnsi"/>
          <w:sz w:val="20"/>
          <w:szCs w:val="20"/>
        </w:rPr>
        <w:t>Para propósito de revelación en los Estados Financieros y sus notas cuando se hace referencia a pesos o “$” se refiere a pesos mexicanos.</w:t>
      </w:r>
    </w:p>
    <w:p w:rsidR="00A22DAA" w:rsidRPr="001A7482" w:rsidRDefault="00A22DAA" w:rsidP="00A22DAA">
      <w:pPr>
        <w:pStyle w:val="Textopredeterminado"/>
        <w:numPr>
          <w:ilvl w:val="12"/>
          <w:numId w:val="0"/>
        </w:numPr>
        <w:spacing w:line="360" w:lineRule="auto"/>
        <w:jc w:val="both"/>
        <w:rPr>
          <w:rFonts w:asciiTheme="minorHAnsi" w:hAnsiTheme="minorHAnsi" w:cstheme="minorHAnsi"/>
          <w:sz w:val="20"/>
          <w:szCs w:val="20"/>
          <w:lang w:val="es-MX"/>
        </w:rPr>
      </w:pPr>
    </w:p>
    <w:p w:rsidR="00A22DAA" w:rsidRPr="001A7482" w:rsidRDefault="00A22DAA" w:rsidP="00A22DAA">
      <w:pPr>
        <w:pStyle w:val="Prrafodelista"/>
        <w:ind w:left="0"/>
        <w:jc w:val="both"/>
        <w:rPr>
          <w:rFonts w:asciiTheme="minorHAnsi" w:hAnsiTheme="minorHAnsi" w:cstheme="minorHAnsi"/>
          <w:b/>
          <w:sz w:val="20"/>
          <w:szCs w:val="20"/>
        </w:rPr>
      </w:pPr>
      <w:r w:rsidRPr="001A7482">
        <w:rPr>
          <w:rFonts w:asciiTheme="minorHAnsi" w:hAnsiTheme="minorHAnsi" w:cstheme="minorHAnsi"/>
          <w:b/>
          <w:sz w:val="20"/>
          <w:szCs w:val="20"/>
        </w:rPr>
        <w:t xml:space="preserve">6.- Políticas de contabilidad significativas. </w:t>
      </w:r>
    </w:p>
    <w:p w:rsidR="00A22DAA" w:rsidRPr="001A7482" w:rsidRDefault="00A22DAA" w:rsidP="00A22DAA">
      <w:pPr>
        <w:pStyle w:val="Prrafodelista"/>
        <w:numPr>
          <w:ilvl w:val="0"/>
          <w:numId w:val="19"/>
        </w:numPr>
        <w:spacing w:line="240" w:lineRule="auto"/>
        <w:jc w:val="both"/>
        <w:rPr>
          <w:rFonts w:asciiTheme="minorHAnsi" w:hAnsiTheme="minorHAnsi" w:cstheme="minorHAnsi"/>
          <w:sz w:val="20"/>
          <w:szCs w:val="20"/>
        </w:rPr>
      </w:pPr>
      <w:r w:rsidRPr="001A7482">
        <w:rPr>
          <w:rFonts w:asciiTheme="minorHAnsi" w:hAnsiTheme="minorHAnsi" w:cstheme="minorHAnsi"/>
          <w:sz w:val="20"/>
          <w:szCs w:val="20"/>
        </w:rPr>
        <w:t>El rubro de títulos en Inversiones financieras se valúa mes a mes de cuerdo al precio de mercado.</w:t>
      </w:r>
    </w:p>
    <w:p w:rsidR="00A22DAA" w:rsidRPr="001A7482" w:rsidRDefault="00A22DAA" w:rsidP="00A22DAA">
      <w:pPr>
        <w:pStyle w:val="Default"/>
        <w:numPr>
          <w:ilvl w:val="0"/>
          <w:numId w:val="19"/>
        </w:numPr>
        <w:jc w:val="both"/>
        <w:rPr>
          <w:rFonts w:asciiTheme="minorHAnsi" w:hAnsiTheme="minorHAnsi" w:cstheme="minorHAnsi"/>
          <w:sz w:val="20"/>
          <w:szCs w:val="20"/>
        </w:rPr>
      </w:pPr>
      <w:r w:rsidRPr="001A7482">
        <w:rPr>
          <w:rFonts w:asciiTheme="minorHAnsi" w:hAnsiTheme="minorHAnsi" w:cstheme="minorHAnsi"/>
          <w:sz w:val="20"/>
          <w:szCs w:val="20"/>
        </w:rPr>
        <w:t>De los gastos de operación que se cobran en el otorgamiento de los créditos, se crean las reservas para cuentas incobrables y las de Fondo de Operación para actividades del Instituto, destinando el 75% de dicho importe a la reserva de cuentas incobrables, y el otro 25% se destinará al Fondo de Operación para actividades del Instituto.</w:t>
      </w:r>
    </w:p>
    <w:p w:rsidR="00A22DAA" w:rsidRPr="001A7482" w:rsidRDefault="00A22DAA" w:rsidP="00A22DAA">
      <w:pPr>
        <w:pStyle w:val="Default"/>
        <w:ind w:left="1004"/>
        <w:jc w:val="both"/>
        <w:rPr>
          <w:rFonts w:asciiTheme="minorHAnsi" w:hAnsiTheme="minorHAnsi" w:cstheme="minorHAnsi"/>
          <w:sz w:val="20"/>
          <w:szCs w:val="20"/>
        </w:rPr>
      </w:pPr>
      <w:r w:rsidRPr="001A7482">
        <w:rPr>
          <w:rFonts w:asciiTheme="minorHAnsi" w:hAnsiTheme="minorHAnsi" w:cstheme="minorHAnsi"/>
          <w:sz w:val="20"/>
          <w:szCs w:val="20"/>
        </w:rPr>
        <w:t xml:space="preserve"> </w:t>
      </w:r>
    </w:p>
    <w:p w:rsidR="00A22DAA" w:rsidRPr="001A7482" w:rsidRDefault="00A22DAA" w:rsidP="00A22DAA">
      <w:pPr>
        <w:pStyle w:val="Prrafodelista"/>
        <w:numPr>
          <w:ilvl w:val="0"/>
          <w:numId w:val="19"/>
        </w:numPr>
        <w:spacing w:line="240" w:lineRule="auto"/>
        <w:jc w:val="both"/>
        <w:rPr>
          <w:rFonts w:asciiTheme="minorHAnsi" w:hAnsiTheme="minorHAnsi" w:cstheme="minorHAnsi"/>
          <w:sz w:val="20"/>
          <w:szCs w:val="20"/>
        </w:rPr>
      </w:pPr>
      <w:r w:rsidRPr="001A7482">
        <w:rPr>
          <w:rFonts w:asciiTheme="minorHAnsi" w:hAnsiTheme="minorHAnsi" w:cstheme="minorHAnsi"/>
          <w:sz w:val="20"/>
          <w:szCs w:val="20"/>
        </w:rPr>
        <w:t>Para la determinación de la depreciación se utilizó el método que establece el CONAC:</w:t>
      </w:r>
    </w:p>
    <w:p w:rsidR="00A22DAA" w:rsidRPr="001A7482" w:rsidRDefault="00A22DAA" w:rsidP="00A22DAA">
      <w:pPr>
        <w:pStyle w:val="Prrafodelista"/>
        <w:ind w:left="0" w:firstLine="284"/>
        <w:jc w:val="both"/>
        <w:rPr>
          <w:rFonts w:asciiTheme="minorHAnsi" w:hAnsiTheme="minorHAnsi" w:cstheme="minorHAnsi"/>
          <w:sz w:val="20"/>
          <w:szCs w:val="20"/>
        </w:rPr>
      </w:pPr>
    </w:p>
    <w:p w:rsidR="00A22DAA" w:rsidRPr="001A7482" w:rsidRDefault="00A22DAA" w:rsidP="00A22DAA">
      <w:pPr>
        <w:pStyle w:val="Prrafodelista"/>
        <w:ind w:left="0" w:firstLine="284"/>
        <w:jc w:val="both"/>
        <w:rPr>
          <w:rFonts w:asciiTheme="minorHAnsi" w:hAnsiTheme="minorHAnsi" w:cstheme="minorHAnsi"/>
          <w:sz w:val="20"/>
          <w:szCs w:val="20"/>
        </w:rPr>
      </w:pPr>
    </w:p>
    <w:p w:rsidR="00A22DAA" w:rsidRPr="001A7482" w:rsidRDefault="00A22DAA" w:rsidP="00A22DAA">
      <w:pPr>
        <w:pStyle w:val="Prrafodelista"/>
        <w:ind w:left="0" w:firstLine="284"/>
        <w:jc w:val="center"/>
        <w:rPr>
          <w:rFonts w:asciiTheme="minorHAnsi" w:hAnsiTheme="minorHAnsi" w:cstheme="minorHAnsi"/>
          <w:sz w:val="20"/>
          <w:szCs w:val="20"/>
          <w:u w:val="single"/>
        </w:rPr>
      </w:pPr>
      <w:r w:rsidRPr="001A7482">
        <w:rPr>
          <w:rFonts w:asciiTheme="minorHAnsi" w:hAnsiTheme="minorHAnsi" w:cstheme="minorHAnsi"/>
          <w:sz w:val="20"/>
          <w:szCs w:val="20"/>
          <w:u w:val="single"/>
        </w:rPr>
        <w:t>Costo de adquisición del Activo depreciable o amortizable   -   Valor de desecho       .</w:t>
      </w:r>
    </w:p>
    <w:p w:rsidR="00A22DAA" w:rsidRPr="001A7482" w:rsidRDefault="00A22DAA" w:rsidP="00A22DAA">
      <w:pPr>
        <w:pStyle w:val="Prrafodelista"/>
        <w:ind w:left="0" w:firstLine="284"/>
        <w:jc w:val="center"/>
        <w:rPr>
          <w:rFonts w:asciiTheme="minorHAnsi" w:hAnsiTheme="minorHAnsi" w:cstheme="minorHAnsi"/>
          <w:sz w:val="20"/>
          <w:szCs w:val="20"/>
        </w:rPr>
      </w:pPr>
      <w:r w:rsidRPr="001A7482">
        <w:rPr>
          <w:rFonts w:asciiTheme="minorHAnsi" w:hAnsiTheme="minorHAnsi" w:cstheme="minorHAnsi"/>
          <w:sz w:val="20"/>
          <w:szCs w:val="20"/>
        </w:rPr>
        <w:t>Vida útil</w:t>
      </w:r>
    </w:p>
    <w:p w:rsidR="00A22DAA" w:rsidRPr="001A7482" w:rsidRDefault="00A22DAA" w:rsidP="00A22DAA">
      <w:pPr>
        <w:pStyle w:val="Prrafodelista"/>
        <w:ind w:left="0"/>
        <w:jc w:val="both"/>
        <w:rPr>
          <w:rFonts w:asciiTheme="minorHAnsi" w:hAnsiTheme="minorHAnsi" w:cstheme="minorHAnsi"/>
          <w:b/>
          <w:sz w:val="20"/>
          <w:szCs w:val="20"/>
        </w:rPr>
      </w:pPr>
    </w:p>
    <w:p w:rsidR="00A22DAA" w:rsidRPr="001A7482" w:rsidRDefault="00A22DAA" w:rsidP="00A22DAA">
      <w:pPr>
        <w:pStyle w:val="Prrafodelista"/>
        <w:ind w:left="0"/>
        <w:jc w:val="both"/>
        <w:rPr>
          <w:rFonts w:asciiTheme="minorHAnsi" w:hAnsiTheme="minorHAnsi" w:cstheme="minorHAnsi"/>
          <w:b/>
          <w:sz w:val="20"/>
          <w:szCs w:val="20"/>
        </w:rPr>
      </w:pPr>
      <w:r w:rsidRPr="001A7482">
        <w:rPr>
          <w:rFonts w:asciiTheme="minorHAnsi" w:hAnsiTheme="minorHAnsi" w:cstheme="minorHAnsi"/>
          <w:b/>
          <w:sz w:val="20"/>
          <w:szCs w:val="20"/>
        </w:rPr>
        <w:t>7.- Posición en Moneda extranjera y protección por Riesgo Cambiario.</w:t>
      </w:r>
    </w:p>
    <w:p w:rsidR="00A22DAA" w:rsidRPr="001A7482" w:rsidRDefault="00A22DAA" w:rsidP="00A22DAA">
      <w:pPr>
        <w:jc w:val="both"/>
        <w:rPr>
          <w:rFonts w:asciiTheme="minorHAnsi" w:hAnsiTheme="minorHAnsi" w:cstheme="minorHAnsi"/>
          <w:b/>
          <w:sz w:val="20"/>
          <w:szCs w:val="20"/>
        </w:rPr>
      </w:pPr>
      <w:bookmarkStart w:id="1" w:name="OLE_LINK3"/>
      <w:r w:rsidRPr="001A7482">
        <w:rPr>
          <w:rFonts w:asciiTheme="minorHAnsi" w:hAnsiTheme="minorHAnsi" w:cstheme="minorHAnsi"/>
          <w:sz w:val="20"/>
          <w:szCs w:val="20"/>
        </w:rPr>
        <w:t>Se informa que este Instituto no cuenta con posición en Moneda Extranjera.</w:t>
      </w:r>
    </w:p>
    <w:bookmarkEnd w:id="1"/>
    <w:p w:rsidR="00A22DAA" w:rsidRPr="001A7482" w:rsidRDefault="00A22DAA" w:rsidP="00A22DAA">
      <w:pPr>
        <w:pStyle w:val="Prrafodelista"/>
        <w:ind w:left="0"/>
        <w:jc w:val="both"/>
        <w:rPr>
          <w:rFonts w:asciiTheme="minorHAnsi" w:hAnsiTheme="minorHAnsi" w:cstheme="minorHAnsi"/>
          <w:b/>
          <w:sz w:val="20"/>
          <w:szCs w:val="20"/>
        </w:rPr>
      </w:pPr>
    </w:p>
    <w:p w:rsidR="00A22DAA" w:rsidRPr="001A7482" w:rsidRDefault="00A22DAA" w:rsidP="00A22DAA">
      <w:pPr>
        <w:pStyle w:val="Prrafodelista"/>
        <w:ind w:left="0"/>
        <w:jc w:val="both"/>
        <w:rPr>
          <w:rFonts w:asciiTheme="minorHAnsi" w:hAnsiTheme="minorHAnsi" w:cstheme="minorHAnsi"/>
          <w:b/>
          <w:sz w:val="20"/>
          <w:szCs w:val="20"/>
        </w:rPr>
      </w:pPr>
      <w:r w:rsidRPr="001A7482">
        <w:rPr>
          <w:rFonts w:asciiTheme="minorHAnsi" w:hAnsiTheme="minorHAnsi" w:cstheme="minorHAnsi"/>
          <w:b/>
          <w:sz w:val="20"/>
          <w:szCs w:val="20"/>
        </w:rPr>
        <w:t>8.- Reporte analítico del Activo.</w:t>
      </w:r>
    </w:p>
    <w:p w:rsidR="00A22DAA" w:rsidRPr="001A7482" w:rsidRDefault="00A22DAA" w:rsidP="00A22DAA">
      <w:pPr>
        <w:pStyle w:val="Prrafodelista"/>
        <w:ind w:left="0"/>
        <w:jc w:val="both"/>
        <w:rPr>
          <w:rFonts w:asciiTheme="minorHAnsi" w:hAnsiTheme="minorHAnsi" w:cstheme="minorHAnsi"/>
          <w:b/>
          <w:sz w:val="20"/>
          <w:szCs w:val="20"/>
        </w:rPr>
      </w:pPr>
    </w:p>
    <w:p w:rsidR="00A22DAA" w:rsidRPr="001A7482" w:rsidRDefault="00A22DAA" w:rsidP="00A22DAA">
      <w:pPr>
        <w:pStyle w:val="Prrafodelista"/>
        <w:ind w:left="0"/>
        <w:jc w:val="both"/>
        <w:rPr>
          <w:rFonts w:asciiTheme="minorHAnsi" w:hAnsiTheme="minorHAnsi" w:cstheme="minorHAnsi"/>
          <w:sz w:val="20"/>
          <w:szCs w:val="20"/>
        </w:rPr>
      </w:pPr>
      <w:r w:rsidRPr="001A7482">
        <w:rPr>
          <w:rFonts w:asciiTheme="minorHAnsi" w:hAnsiTheme="minorHAnsi" w:cstheme="minorHAnsi"/>
          <w:sz w:val="20"/>
          <w:szCs w:val="20"/>
        </w:rPr>
        <w:t>Como ya se menciono en el punto 6 para la determinación de la depreciación se utilizó el método que establece el CONAC, por lo que se da a conocer la vida útil estimada de los diferentes tipos de activos.</w:t>
      </w:r>
    </w:p>
    <w:p w:rsidR="00A22DAA" w:rsidRPr="001A7482" w:rsidRDefault="00A22DAA" w:rsidP="00A22DAA">
      <w:pPr>
        <w:pStyle w:val="Prrafodelista"/>
        <w:ind w:left="0"/>
        <w:jc w:val="both"/>
        <w:rPr>
          <w:rFonts w:asciiTheme="minorHAnsi" w:hAnsiTheme="minorHAnsi" w:cstheme="minorHAnsi"/>
          <w:b/>
          <w:sz w:val="20"/>
          <w:szCs w:val="20"/>
        </w:rPr>
      </w:pPr>
    </w:p>
    <w:p w:rsidR="00A22DAA" w:rsidRPr="001A7482" w:rsidRDefault="00A22DAA" w:rsidP="00A22DAA">
      <w:pPr>
        <w:pStyle w:val="Prrafodelista"/>
        <w:ind w:left="0" w:firstLine="284"/>
        <w:rPr>
          <w:rFonts w:asciiTheme="minorHAnsi" w:hAnsiTheme="minorHAnsi" w:cstheme="minorHAnsi"/>
          <w:sz w:val="20"/>
          <w:szCs w:val="20"/>
          <w:u w:val="single"/>
        </w:rPr>
      </w:pPr>
      <w:r w:rsidRPr="001A7482">
        <w:rPr>
          <w:rFonts w:asciiTheme="minorHAnsi" w:hAnsiTheme="minorHAnsi" w:cstheme="minorHAnsi"/>
          <w:sz w:val="20"/>
          <w:szCs w:val="20"/>
          <w:u w:val="single"/>
        </w:rPr>
        <w:t xml:space="preserve">   Costo de adquisición del activo depreciable o amortizable          -          Valor de desecho       .</w:t>
      </w:r>
    </w:p>
    <w:p w:rsidR="00A22DAA" w:rsidRDefault="00A22DAA" w:rsidP="00A22DAA">
      <w:pPr>
        <w:pStyle w:val="Prrafodelista"/>
        <w:ind w:left="0" w:firstLine="284"/>
        <w:jc w:val="center"/>
        <w:rPr>
          <w:rFonts w:asciiTheme="minorHAnsi" w:hAnsiTheme="minorHAnsi" w:cstheme="minorHAnsi"/>
          <w:sz w:val="20"/>
          <w:szCs w:val="20"/>
        </w:rPr>
      </w:pPr>
    </w:p>
    <w:p w:rsidR="00A22DAA" w:rsidRPr="001A7482" w:rsidRDefault="00A22DAA" w:rsidP="00A22DAA">
      <w:pPr>
        <w:pStyle w:val="Prrafodelista"/>
        <w:ind w:left="0" w:firstLine="284"/>
        <w:jc w:val="center"/>
        <w:rPr>
          <w:rFonts w:asciiTheme="minorHAnsi" w:hAnsiTheme="minorHAnsi" w:cstheme="minorHAnsi"/>
          <w:sz w:val="20"/>
          <w:szCs w:val="20"/>
        </w:rPr>
      </w:pPr>
      <w:r w:rsidRPr="001A7482">
        <w:rPr>
          <w:rFonts w:asciiTheme="minorHAnsi" w:hAnsiTheme="minorHAnsi" w:cstheme="minorHAnsi"/>
          <w:sz w:val="20"/>
          <w:szCs w:val="20"/>
        </w:rPr>
        <w:t>Vida útil</w:t>
      </w:r>
    </w:p>
    <w:p w:rsidR="004414A1" w:rsidRDefault="004414A1" w:rsidP="00A22DAA">
      <w:pPr>
        <w:pStyle w:val="Texto"/>
        <w:spacing w:line="240" w:lineRule="exact"/>
        <w:ind w:firstLine="0"/>
        <w:jc w:val="center"/>
        <w:rPr>
          <w:rFonts w:asciiTheme="minorHAnsi" w:hAnsiTheme="minorHAnsi" w:cstheme="minorHAnsi"/>
          <w:sz w:val="20"/>
        </w:rPr>
      </w:pPr>
    </w:p>
    <w:p w:rsidR="004414A1" w:rsidRDefault="004414A1" w:rsidP="00A22DAA">
      <w:pPr>
        <w:pStyle w:val="Texto"/>
        <w:spacing w:line="240" w:lineRule="exact"/>
        <w:ind w:firstLine="0"/>
        <w:jc w:val="center"/>
        <w:rPr>
          <w:rFonts w:asciiTheme="minorHAnsi" w:hAnsiTheme="minorHAnsi" w:cstheme="minorHAnsi"/>
          <w:sz w:val="20"/>
        </w:rPr>
      </w:pPr>
    </w:p>
    <w:p w:rsidR="004414A1" w:rsidRDefault="004414A1" w:rsidP="00A22DAA">
      <w:pPr>
        <w:pStyle w:val="Texto"/>
        <w:spacing w:line="240" w:lineRule="exact"/>
        <w:ind w:firstLine="0"/>
        <w:jc w:val="center"/>
        <w:rPr>
          <w:rFonts w:asciiTheme="minorHAnsi" w:hAnsiTheme="minorHAnsi" w:cstheme="minorHAnsi"/>
          <w:sz w:val="20"/>
        </w:rPr>
      </w:pPr>
    </w:p>
    <w:p w:rsidR="00A22DAA" w:rsidRPr="001A7482" w:rsidRDefault="00A22DAA" w:rsidP="00A22DAA">
      <w:pPr>
        <w:pStyle w:val="Texto"/>
        <w:spacing w:line="240" w:lineRule="exact"/>
        <w:ind w:firstLine="0"/>
        <w:jc w:val="center"/>
        <w:rPr>
          <w:rFonts w:asciiTheme="minorHAnsi" w:hAnsiTheme="minorHAnsi" w:cstheme="minorHAnsi"/>
          <w:sz w:val="20"/>
        </w:rPr>
      </w:pPr>
      <w:r w:rsidRPr="001A7482">
        <w:rPr>
          <w:rFonts w:asciiTheme="minorHAnsi" w:hAnsiTheme="minorHAnsi" w:cstheme="minorHAnsi"/>
          <w:sz w:val="20"/>
        </w:rPr>
        <w:t>“Guía de Vida Útil Estimada”</w:t>
      </w:r>
    </w:p>
    <w:tbl>
      <w:tblPr>
        <w:tblW w:w="7545" w:type="dxa"/>
        <w:jc w:val="center"/>
        <w:tblInd w:w="1083" w:type="dxa"/>
        <w:tblCellMar>
          <w:left w:w="70" w:type="dxa"/>
          <w:right w:w="70" w:type="dxa"/>
        </w:tblCellMar>
        <w:tblLook w:val="04A0"/>
      </w:tblPr>
      <w:tblGrid>
        <w:gridCol w:w="12"/>
        <w:gridCol w:w="1544"/>
        <w:gridCol w:w="4111"/>
        <w:gridCol w:w="45"/>
        <w:gridCol w:w="1798"/>
        <w:gridCol w:w="35"/>
      </w:tblGrid>
      <w:tr w:rsidR="00A22DAA" w:rsidRPr="001A7482" w:rsidTr="006D2CE2">
        <w:trPr>
          <w:gridBefore w:val="1"/>
          <w:wBefore w:w="12" w:type="dxa"/>
          <w:trHeight w:val="345"/>
          <w:jc w:val="center"/>
        </w:trPr>
        <w:tc>
          <w:tcPr>
            <w:tcW w:w="1544" w:type="dxa"/>
            <w:tcBorders>
              <w:top w:val="single" w:sz="8" w:space="0" w:color="auto"/>
              <w:left w:val="single" w:sz="8" w:space="0" w:color="auto"/>
              <w:bottom w:val="single" w:sz="8" w:space="0" w:color="auto"/>
              <w:right w:val="single" w:sz="8" w:space="0" w:color="auto"/>
            </w:tcBorders>
            <w:shd w:val="clear" w:color="auto" w:fill="D0CECE" w:themeFill="background2" w:themeFillShade="E6"/>
            <w:noWrap/>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Cuenta</w:t>
            </w:r>
          </w:p>
        </w:tc>
        <w:tc>
          <w:tcPr>
            <w:tcW w:w="4156" w:type="dxa"/>
            <w:gridSpan w:val="2"/>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Concepto</w:t>
            </w:r>
          </w:p>
        </w:tc>
        <w:tc>
          <w:tcPr>
            <w:tcW w:w="1833" w:type="dxa"/>
            <w:gridSpan w:val="2"/>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Años de Vida Útil</w:t>
            </w:r>
          </w:p>
        </w:tc>
      </w:tr>
      <w:tr w:rsidR="00A22DAA" w:rsidRPr="001A7482" w:rsidTr="006D2CE2">
        <w:trPr>
          <w:gridBefore w:val="1"/>
          <w:wBefore w:w="12" w:type="dxa"/>
          <w:trHeight w:val="705"/>
          <w:jc w:val="center"/>
        </w:trPr>
        <w:tc>
          <w:tcPr>
            <w:tcW w:w="1544" w:type="dxa"/>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1.2.3</w:t>
            </w:r>
          </w:p>
        </w:tc>
        <w:tc>
          <w:tcPr>
            <w:tcW w:w="4156" w:type="dxa"/>
            <w:gridSpan w:val="2"/>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BIENES INMUEBLES, INFRAESTRUCTURA Y CONSTRUCCIONES EN PROCESO</w:t>
            </w:r>
          </w:p>
        </w:tc>
        <w:tc>
          <w:tcPr>
            <w:tcW w:w="1833" w:type="dxa"/>
            <w:gridSpan w:val="2"/>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 </w:t>
            </w:r>
          </w:p>
        </w:tc>
      </w:tr>
      <w:tr w:rsidR="00A22DAA" w:rsidRPr="001A7482" w:rsidTr="006D2CE2">
        <w:trPr>
          <w:gridBefore w:val="1"/>
          <w:wBefore w:w="12" w:type="dxa"/>
          <w:trHeight w:val="555"/>
          <w:jc w:val="center"/>
        </w:trPr>
        <w:tc>
          <w:tcPr>
            <w:tcW w:w="1544" w:type="dxa"/>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1.2.3.3</w:t>
            </w:r>
          </w:p>
        </w:tc>
        <w:tc>
          <w:tcPr>
            <w:tcW w:w="4156" w:type="dxa"/>
            <w:gridSpan w:val="2"/>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Edificios No Habitacionales</w:t>
            </w:r>
          </w:p>
        </w:tc>
        <w:tc>
          <w:tcPr>
            <w:tcW w:w="1833" w:type="dxa"/>
            <w:gridSpan w:val="2"/>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30</w:t>
            </w:r>
          </w:p>
        </w:tc>
      </w:tr>
      <w:tr w:rsidR="00A22DAA" w:rsidRPr="001A7482" w:rsidTr="006D2CE2">
        <w:trPr>
          <w:gridBefore w:val="1"/>
          <w:wBefore w:w="12" w:type="dxa"/>
          <w:trHeight w:val="555"/>
          <w:jc w:val="center"/>
        </w:trPr>
        <w:tc>
          <w:tcPr>
            <w:tcW w:w="1544" w:type="dxa"/>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1.2.3.9</w:t>
            </w:r>
          </w:p>
        </w:tc>
        <w:tc>
          <w:tcPr>
            <w:tcW w:w="4156" w:type="dxa"/>
            <w:gridSpan w:val="2"/>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Otros Bienes Inmuebles</w:t>
            </w:r>
          </w:p>
        </w:tc>
        <w:tc>
          <w:tcPr>
            <w:tcW w:w="1833" w:type="dxa"/>
            <w:gridSpan w:val="2"/>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20</w:t>
            </w:r>
          </w:p>
        </w:tc>
      </w:tr>
      <w:tr w:rsidR="00A22DAA" w:rsidRPr="001A7482" w:rsidTr="006D2CE2">
        <w:trPr>
          <w:gridBefore w:val="1"/>
          <w:wBefore w:w="12" w:type="dxa"/>
          <w:trHeight w:val="555"/>
          <w:jc w:val="center"/>
        </w:trPr>
        <w:tc>
          <w:tcPr>
            <w:tcW w:w="1544" w:type="dxa"/>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1.2.4</w:t>
            </w:r>
          </w:p>
        </w:tc>
        <w:tc>
          <w:tcPr>
            <w:tcW w:w="4156" w:type="dxa"/>
            <w:gridSpan w:val="2"/>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BIENES MUEBLES</w:t>
            </w:r>
          </w:p>
        </w:tc>
        <w:tc>
          <w:tcPr>
            <w:tcW w:w="1833" w:type="dxa"/>
            <w:gridSpan w:val="2"/>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 </w:t>
            </w:r>
          </w:p>
        </w:tc>
      </w:tr>
      <w:tr w:rsidR="00A22DAA" w:rsidRPr="001A7482" w:rsidTr="006D2CE2">
        <w:trPr>
          <w:gridBefore w:val="1"/>
          <w:wBefore w:w="12" w:type="dxa"/>
          <w:trHeight w:val="555"/>
          <w:jc w:val="center"/>
        </w:trPr>
        <w:tc>
          <w:tcPr>
            <w:tcW w:w="1544" w:type="dxa"/>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1.2.4.1</w:t>
            </w:r>
          </w:p>
        </w:tc>
        <w:tc>
          <w:tcPr>
            <w:tcW w:w="4156" w:type="dxa"/>
            <w:gridSpan w:val="2"/>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Mobiliario y Equipo de Administración</w:t>
            </w:r>
          </w:p>
        </w:tc>
        <w:tc>
          <w:tcPr>
            <w:tcW w:w="1833" w:type="dxa"/>
            <w:gridSpan w:val="2"/>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 </w:t>
            </w:r>
          </w:p>
        </w:tc>
      </w:tr>
      <w:tr w:rsidR="00A22DAA" w:rsidRPr="001A7482" w:rsidTr="006D2CE2">
        <w:trPr>
          <w:gridBefore w:val="1"/>
          <w:wBefore w:w="12" w:type="dxa"/>
          <w:trHeight w:val="555"/>
          <w:jc w:val="center"/>
        </w:trPr>
        <w:tc>
          <w:tcPr>
            <w:tcW w:w="1544" w:type="dxa"/>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1.2.4.1.1</w:t>
            </w:r>
          </w:p>
        </w:tc>
        <w:tc>
          <w:tcPr>
            <w:tcW w:w="4156" w:type="dxa"/>
            <w:gridSpan w:val="2"/>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Muebles de Oficina y Estantería</w:t>
            </w:r>
          </w:p>
        </w:tc>
        <w:tc>
          <w:tcPr>
            <w:tcW w:w="1833" w:type="dxa"/>
            <w:gridSpan w:val="2"/>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10</w:t>
            </w:r>
          </w:p>
        </w:tc>
      </w:tr>
      <w:tr w:rsidR="00A22DAA" w:rsidRPr="001A7482" w:rsidTr="006D2CE2">
        <w:trPr>
          <w:gridBefore w:val="1"/>
          <w:wBefore w:w="12" w:type="dxa"/>
          <w:trHeight w:val="555"/>
          <w:jc w:val="center"/>
        </w:trPr>
        <w:tc>
          <w:tcPr>
            <w:tcW w:w="1544" w:type="dxa"/>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1.2.4.1.2</w:t>
            </w:r>
          </w:p>
        </w:tc>
        <w:tc>
          <w:tcPr>
            <w:tcW w:w="4156" w:type="dxa"/>
            <w:gridSpan w:val="2"/>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Muebles, Excepto De Oficina Y Estantería</w:t>
            </w:r>
          </w:p>
        </w:tc>
        <w:tc>
          <w:tcPr>
            <w:tcW w:w="1833" w:type="dxa"/>
            <w:gridSpan w:val="2"/>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10</w:t>
            </w:r>
          </w:p>
        </w:tc>
      </w:tr>
      <w:tr w:rsidR="00A22DAA" w:rsidRPr="001A7482" w:rsidTr="006D2CE2">
        <w:trPr>
          <w:gridBefore w:val="1"/>
          <w:wBefore w:w="12" w:type="dxa"/>
          <w:trHeight w:val="555"/>
          <w:jc w:val="center"/>
        </w:trPr>
        <w:tc>
          <w:tcPr>
            <w:tcW w:w="1544" w:type="dxa"/>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1.2.4.1.3</w:t>
            </w:r>
          </w:p>
        </w:tc>
        <w:tc>
          <w:tcPr>
            <w:tcW w:w="4156" w:type="dxa"/>
            <w:gridSpan w:val="2"/>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Equipo de Cómputo y de Tecnologías de la Información</w:t>
            </w:r>
          </w:p>
        </w:tc>
        <w:tc>
          <w:tcPr>
            <w:tcW w:w="1833" w:type="dxa"/>
            <w:gridSpan w:val="2"/>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3</w:t>
            </w:r>
          </w:p>
        </w:tc>
      </w:tr>
      <w:tr w:rsidR="00A22DAA" w:rsidRPr="001A7482" w:rsidTr="006D2CE2">
        <w:trPr>
          <w:gridBefore w:val="1"/>
          <w:wBefore w:w="12" w:type="dxa"/>
          <w:trHeight w:val="555"/>
          <w:jc w:val="center"/>
        </w:trPr>
        <w:tc>
          <w:tcPr>
            <w:tcW w:w="1544" w:type="dxa"/>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1.2.4.1.9</w:t>
            </w:r>
          </w:p>
        </w:tc>
        <w:tc>
          <w:tcPr>
            <w:tcW w:w="4156" w:type="dxa"/>
            <w:gridSpan w:val="2"/>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Otros Mobiliarios y Equipos de Administración</w:t>
            </w:r>
          </w:p>
        </w:tc>
        <w:tc>
          <w:tcPr>
            <w:tcW w:w="1833" w:type="dxa"/>
            <w:gridSpan w:val="2"/>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10</w:t>
            </w:r>
          </w:p>
        </w:tc>
      </w:tr>
      <w:tr w:rsidR="00A22DAA" w:rsidRPr="001A7482" w:rsidTr="006D2CE2">
        <w:trPr>
          <w:gridAfter w:val="1"/>
          <w:wAfter w:w="35" w:type="dxa"/>
          <w:trHeight w:val="555"/>
          <w:jc w:val="center"/>
        </w:trPr>
        <w:tc>
          <w:tcPr>
            <w:tcW w:w="1556" w:type="dxa"/>
            <w:gridSpan w:val="2"/>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1.2.4.2</w:t>
            </w:r>
          </w:p>
        </w:tc>
        <w:tc>
          <w:tcPr>
            <w:tcW w:w="4111"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Mobiliario y Equipo Educacional y Recreativo</w:t>
            </w:r>
          </w:p>
        </w:tc>
        <w:tc>
          <w:tcPr>
            <w:tcW w:w="1843" w:type="dxa"/>
            <w:gridSpan w:val="2"/>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 </w:t>
            </w:r>
          </w:p>
        </w:tc>
      </w:tr>
      <w:tr w:rsidR="00A22DAA" w:rsidRPr="001A7482" w:rsidTr="006D2CE2">
        <w:trPr>
          <w:gridAfter w:val="1"/>
          <w:wAfter w:w="35" w:type="dxa"/>
          <w:trHeight w:val="393"/>
          <w:jc w:val="center"/>
        </w:trPr>
        <w:tc>
          <w:tcPr>
            <w:tcW w:w="1556" w:type="dxa"/>
            <w:gridSpan w:val="2"/>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1.2.4.2.1</w:t>
            </w:r>
          </w:p>
        </w:tc>
        <w:tc>
          <w:tcPr>
            <w:tcW w:w="4111"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Equipos y Aparatos Audiovisuales</w:t>
            </w:r>
          </w:p>
        </w:tc>
        <w:tc>
          <w:tcPr>
            <w:tcW w:w="1843" w:type="dxa"/>
            <w:gridSpan w:val="2"/>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3</w:t>
            </w:r>
          </w:p>
        </w:tc>
      </w:tr>
      <w:tr w:rsidR="00A22DAA" w:rsidRPr="001A7482" w:rsidTr="006D2CE2">
        <w:trPr>
          <w:gridAfter w:val="1"/>
          <w:wAfter w:w="35" w:type="dxa"/>
          <w:trHeight w:val="414"/>
          <w:jc w:val="center"/>
        </w:trPr>
        <w:tc>
          <w:tcPr>
            <w:tcW w:w="1556" w:type="dxa"/>
            <w:gridSpan w:val="2"/>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1.2.4.2.2</w:t>
            </w:r>
          </w:p>
        </w:tc>
        <w:tc>
          <w:tcPr>
            <w:tcW w:w="4111"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Aparatos Deportivos</w:t>
            </w:r>
          </w:p>
        </w:tc>
        <w:tc>
          <w:tcPr>
            <w:tcW w:w="1843" w:type="dxa"/>
            <w:gridSpan w:val="2"/>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5</w:t>
            </w:r>
          </w:p>
        </w:tc>
      </w:tr>
      <w:tr w:rsidR="00A22DAA" w:rsidRPr="001A7482" w:rsidTr="006D2CE2">
        <w:trPr>
          <w:gridAfter w:val="1"/>
          <w:wAfter w:w="35" w:type="dxa"/>
          <w:trHeight w:val="405"/>
          <w:jc w:val="center"/>
        </w:trPr>
        <w:tc>
          <w:tcPr>
            <w:tcW w:w="1556" w:type="dxa"/>
            <w:gridSpan w:val="2"/>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1.2.4.2.3</w:t>
            </w:r>
          </w:p>
        </w:tc>
        <w:tc>
          <w:tcPr>
            <w:tcW w:w="4111"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Cámaras Fotográficas y de Video</w:t>
            </w:r>
          </w:p>
        </w:tc>
        <w:tc>
          <w:tcPr>
            <w:tcW w:w="1843" w:type="dxa"/>
            <w:gridSpan w:val="2"/>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3</w:t>
            </w:r>
          </w:p>
        </w:tc>
      </w:tr>
      <w:tr w:rsidR="00A22DAA" w:rsidRPr="001A7482" w:rsidTr="006D2CE2">
        <w:trPr>
          <w:gridAfter w:val="1"/>
          <w:wAfter w:w="35" w:type="dxa"/>
          <w:trHeight w:val="555"/>
          <w:jc w:val="center"/>
        </w:trPr>
        <w:tc>
          <w:tcPr>
            <w:tcW w:w="1556" w:type="dxa"/>
            <w:gridSpan w:val="2"/>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1.2.4.2.9</w:t>
            </w:r>
          </w:p>
        </w:tc>
        <w:tc>
          <w:tcPr>
            <w:tcW w:w="4111"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Otro Mobiliario y Equipo Educacional y Recreativo</w:t>
            </w:r>
          </w:p>
        </w:tc>
        <w:tc>
          <w:tcPr>
            <w:tcW w:w="1843" w:type="dxa"/>
            <w:gridSpan w:val="2"/>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5</w:t>
            </w:r>
          </w:p>
        </w:tc>
      </w:tr>
      <w:tr w:rsidR="00A22DAA" w:rsidRPr="001A7482" w:rsidTr="006D2CE2">
        <w:trPr>
          <w:gridAfter w:val="1"/>
          <w:wAfter w:w="35" w:type="dxa"/>
          <w:trHeight w:val="720"/>
          <w:jc w:val="center"/>
        </w:trPr>
        <w:tc>
          <w:tcPr>
            <w:tcW w:w="1556" w:type="dxa"/>
            <w:gridSpan w:val="2"/>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1.2.4.3</w:t>
            </w:r>
          </w:p>
        </w:tc>
        <w:tc>
          <w:tcPr>
            <w:tcW w:w="4111"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Equipo e Instrumental Médico y de Laboratorio</w:t>
            </w:r>
          </w:p>
        </w:tc>
        <w:tc>
          <w:tcPr>
            <w:tcW w:w="1843" w:type="dxa"/>
            <w:gridSpan w:val="2"/>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 </w:t>
            </w:r>
          </w:p>
        </w:tc>
      </w:tr>
      <w:tr w:rsidR="00A22DAA" w:rsidRPr="001A7482" w:rsidTr="006D2CE2">
        <w:trPr>
          <w:gridAfter w:val="1"/>
          <w:wAfter w:w="35" w:type="dxa"/>
          <w:trHeight w:val="373"/>
          <w:jc w:val="center"/>
        </w:trPr>
        <w:tc>
          <w:tcPr>
            <w:tcW w:w="1556" w:type="dxa"/>
            <w:gridSpan w:val="2"/>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1.2.4.3.1</w:t>
            </w:r>
          </w:p>
        </w:tc>
        <w:tc>
          <w:tcPr>
            <w:tcW w:w="4111"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Equipo Médico y de Laboratorio</w:t>
            </w:r>
          </w:p>
        </w:tc>
        <w:tc>
          <w:tcPr>
            <w:tcW w:w="1843" w:type="dxa"/>
            <w:gridSpan w:val="2"/>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5</w:t>
            </w:r>
          </w:p>
        </w:tc>
      </w:tr>
      <w:tr w:rsidR="00A22DAA" w:rsidRPr="001A7482" w:rsidTr="006D2CE2">
        <w:trPr>
          <w:gridAfter w:val="1"/>
          <w:wAfter w:w="35" w:type="dxa"/>
          <w:trHeight w:val="407"/>
          <w:jc w:val="center"/>
        </w:trPr>
        <w:tc>
          <w:tcPr>
            <w:tcW w:w="1556" w:type="dxa"/>
            <w:gridSpan w:val="2"/>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1.2.4.3.2</w:t>
            </w:r>
          </w:p>
        </w:tc>
        <w:tc>
          <w:tcPr>
            <w:tcW w:w="4111"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Instrumental Médico y de Laboratorio</w:t>
            </w:r>
          </w:p>
        </w:tc>
        <w:tc>
          <w:tcPr>
            <w:tcW w:w="1843" w:type="dxa"/>
            <w:gridSpan w:val="2"/>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5</w:t>
            </w:r>
          </w:p>
        </w:tc>
      </w:tr>
      <w:tr w:rsidR="00A22DAA" w:rsidRPr="001A7482" w:rsidTr="006D2CE2">
        <w:trPr>
          <w:gridAfter w:val="1"/>
          <w:wAfter w:w="35" w:type="dxa"/>
          <w:trHeight w:val="400"/>
          <w:jc w:val="center"/>
        </w:trPr>
        <w:tc>
          <w:tcPr>
            <w:tcW w:w="1556" w:type="dxa"/>
            <w:gridSpan w:val="2"/>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1.2.4.4</w:t>
            </w:r>
          </w:p>
        </w:tc>
        <w:tc>
          <w:tcPr>
            <w:tcW w:w="4111"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Equipo de Transporte</w:t>
            </w:r>
          </w:p>
        </w:tc>
        <w:tc>
          <w:tcPr>
            <w:tcW w:w="1843" w:type="dxa"/>
            <w:gridSpan w:val="2"/>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 </w:t>
            </w:r>
          </w:p>
        </w:tc>
      </w:tr>
      <w:tr w:rsidR="00A22DAA" w:rsidRPr="001A7482" w:rsidTr="006D2CE2">
        <w:trPr>
          <w:gridAfter w:val="1"/>
          <w:wAfter w:w="35" w:type="dxa"/>
          <w:trHeight w:val="406"/>
          <w:jc w:val="center"/>
        </w:trPr>
        <w:tc>
          <w:tcPr>
            <w:tcW w:w="1556" w:type="dxa"/>
            <w:gridSpan w:val="2"/>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1.2.4.4.1</w:t>
            </w:r>
          </w:p>
        </w:tc>
        <w:tc>
          <w:tcPr>
            <w:tcW w:w="4111"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Automóviles y Equipo Terrestre</w:t>
            </w:r>
          </w:p>
        </w:tc>
        <w:tc>
          <w:tcPr>
            <w:tcW w:w="1843" w:type="dxa"/>
            <w:gridSpan w:val="2"/>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5</w:t>
            </w:r>
          </w:p>
        </w:tc>
      </w:tr>
      <w:tr w:rsidR="00A22DAA" w:rsidRPr="001A7482" w:rsidTr="006D2CE2">
        <w:trPr>
          <w:gridAfter w:val="1"/>
          <w:wAfter w:w="35" w:type="dxa"/>
          <w:trHeight w:val="411"/>
          <w:jc w:val="center"/>
        </w:trPr>
        <w:tc>
          <w:tcPr>
            <w:tcW w:w="1556" w:type="dxa"/>
            <w:gridSpan w:val="2"/>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1.2.4.4.2</w:t>
            </w:r>
          </w:p>
        </w:tc>
        <w:tc>
          <w:tcPr>
            <w:tcW w:w="4111"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Carrocerías y Remolques</w:t>
            </w:r>
          </w:p>
        </w:tc>
        <w:tc>
          <w:tcPr>
            <w:tcW w:w="1843" w:type="dxa"/>
            <w:gridSpan w:val="2"/>
            <w:tcBorders>
              <w:top w:val="nil"/>
              <w:left w:val="nil"/>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5</w:t>
            </w:r>
          </w:p>
        </w:tc>
      </w:tr>
    </w:tbl>
    <w:p w:rsidR="00A22DAA" w:rsidRPr="001A7482" w:rsidRDefault="00A22DAA" w:rsidP="00A22DAA">
      <w:pPr>
        <w:pStyle w:val="Prrafodelista"/>
        <w:autoSpaceDE w:val="0"/>
        <w:autoSpaceDN w:val="0"/>
        <w:adjustRightInd w:val="0"/>
        <w:spacing w:after="0" w:line="240" w:lineRule="auto"/>
        <w:ind w:left="0"/>
        <w:rPr>
          <w:rFonts w:asciiTheme="minorHAnsi" w:hAnsiTheme="minorHAnsi" w:cstheme="minorHAnsi"/>
          <w:b/>
          <w:caps/>
          <w:sz w:val="20"/>
          <w:szCs w:val="20"/>
        </w:rPr>
      </w:pPr>
    </w:p>
    <w:p w:rsidR="00A22DAA" w:rsidRPr="001A7482" w:rsidRDefault="00A22DAA" w:rsidP="00A22DAA">
      <w:pPr>
        <w:pStyle w:val="Prrafodelista"/>
        <w:autoSpaceDE w:val="0"/>
        <w:autoSpaceDN w:val="0"/>
        <w:adjustRightInd w:val="0"/>
        <w:spacing w:after="0" w:line="240" w:lineRule="auto"/>
        <w:ind w:left="0"/>
        <w:rPr>
          <w:rFonts w:asciiTheme="minorHAnsi" w:hAnsiTheme="minorHAnsi" w:cstheme="minorHAnsi"/>
          <w:b/>
          <w:caps/>
          <w:sz w:val="20"/>
          <w:szCs w:val="20"/>
        </w:rPr>
      </w:pPr>
    </w:p>
    <w:p w:rsidR="00A22DAA" w:rsidRPr="001A7482" w:rsidRDefault="00A22DAA" w:rsidP="00A22DAA">
      <w:pPr>
        <w:pStyle w:val="Prrafodelista"/>
        <w:autoSpaceDE w:val="0"/>
        <w:autoSpaceDN w:val="0"/>
        <w:adjustRightInd w:val="0"/>
        <w:spacing w:after="0" w:line="240" w:lineRule="auto"/>
        <w:ind w:left="0"/>
        <w:rPr>
          <w:rFonts w:asciiTheme="minorHAnsi" w:hAnsiTheme="minorHAnsi" w:cstheme="minorHAnsi"/>
          <w:b/>
          <w:caps/>
          <w:sz w:val="20"/>
          <w:szCs w:val="20"/>
        </w:rPr>
      </w:pPr>
    </w:p>
    <w:p w:rsidR="00A22DAA" w:rsidRPr="001A7482" w:rsidRDefault="00A22DAA" w:rsidP="00A22DAA">
      <w:pPr>
        <w:pStyle w:val="Prrafodelista"/>
        <w:autoSpaceDE w:val="0"/>
        <w:autoSpaceDN w:val="0"/>
        <w:adjustRightInd w:val="0"/>
        <w:spacing w:after="0" w:line="240" w:lineRule="auto"/>
        <w:ind w:left="0"/>
        <w:rPr>
          <w:rFonts w:asciiTheme="minorHAnsi" w:hAnsiTheme="minorHAnsi" w:cstheme="minorHAnsi"/>
          <w:b/>
          <w:caps/>
          <w:sz w:val="20"/>
          <w:szCs w:val="20"/>
        </w:rPr>
      </w:pPr>
    </w:p>
    <w:p w:rsidR="00A22DAA" w:rsidRDefault="00A22DAA" w:rsidP="00A22DAA">
      <w:pPr>
        <w:pStyle w:val="Prrafodelista"/>
        <w:autoSpaceDE w:val="0"/>
        <w:autoSpaceDN w:val="0"/>
        <w:adjustRightInd w:val="0"/>
        <w:spacing w:after="0" w:line="240" w:lineRule="auto"/>
        <w:ind w:left="0"/>
        <w:rPr>
          <w:rFonts w:asciiTheme="minorHAnsi" w:hAnsiTheme="minorHAnsi" w:cstheme="minorHAnsi"/>
          <w:b/>
          <w:caps/>
          <w:sz w:val="20"/>
          <w:szCs w:val="20"/>
        </w:rPr>
      </w:pPr>
    </w:p>
    <w:p w:rsidR="004414A1" w:rsidRDefault="004414A1" w:rsidP="00A22DAA">
      <w:pPr>
        <w:pStyle w:val="Prrafodelista"/>
        <w:autoSpaceDE w:val="0"/>
        <w:autoSpaceDN w:val="0"/>
        <w:adjustRightInd w:val="0"/>
        <w:spacing w:after="0" w:line="240" w:lineRule="auto"/>
        <w:ind w:left="0"/>
        <w:rPr>
          <w:rFonts w:asciiTheme="minorHAnsi" w:hAnsiTheme="minorHAnsi" w:cstheme="minorHAnsi"/>
          <w:b/>
          <w:caps/>
          <w:sz w:val="20"/>
          <w:szCs w:val="20"/>
        </w:rPr>
      </w:pPr>
    </w:p>
    <w:p w:rsidR="004414A1" w:rsidRPr="001A7482" w:rsidRDefault="004414A1" w:rsidP="00A22DAA">
      <w:pPr>
        <w:pStyle w:val="Prrafodelista"/>
        <w:autoSpaceDE w:val="0"/>
        <w:autoSpaceDN w:val="0"/>
        <w:adjustRightInd w:val="0"/>
        <w:spacing w:after="0" w:line="240" w:lineRule="auto"/>
        <w:ind w:left="0"/>
        <w:rPr>
          <w:rFonts w:asciiTheme="minorHAnsi" w:hAnsiTheme="minorHAnsi" w:cstheme="minorHAnsi"/>
          <w:b/>
          <w:caps/>
          <w:sz w:val="20"/>
          <w:szCs w:val="20"/>
        </w:rPr>
      </w:pPr>
    </w:p>
    <w:p w:rsidR="00A22DAA" w:rsidRPr="001A7482" w:rsidRDefault="00A22DAA" w:rsidP="00A22DAA">
      <w:pPr>
        <w:pStyle w:val="Prrafodelista"/>
        <w:autoSpaceDE w:val="0"/>
        <w:autoSpaceDN w:val="0"/>
        <w:adjustRightInd w:val="0"/>
        <w:spacing w:after="0" w:line="240" w:lineRule="auto"/>
        <w:ind w:left="0"/>
        <w:rPr>
          <w:rFonts w:asciiTheme="minorHAnsi" w:hAnsiTheme="minorHAnsi" w:cstheme="minorHAnsi"/>
          <w:b/>
          <w:caps/>
          <w:sz w:val="20"/>
          <w:szCs w:val="20"/>
        </w:rPr>
      </w:pPr>
    </w:p>
    <w:tbl>
      <w:tblPr>
        <w:tblW w:w="7654" w:type="dxa"/>
        <w:jc w:val="center"/>
        <w:tblInd w:w="921"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1557"/>
        <w:gridCol w:w="4253"/>
        <w:gridCol w:w="1844"/>
      </w:tblGrid>
      <w:tr w:rsidR="00A22DAA" w:rsidRPr="001A7482" w:rsidTr="006D2CE2">
        <w:trPr>
          <w:trHeight w:val="555"/>
          <w:jc w:val="center"/>
        </w:trPr>
        <w:tc>
          <w:tcPr>
            <w:tcW w:w="1557" w:type="dxa"/>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Cuenta</w:t>
            </w:r>
          </w:p>
        </w:tc>
        <w:tc>
          <w:tcPr>
            <w:tcW w:w="4253" w:type="dxa"/>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Concepto</w:t>
            </w:r>
          </w:p>
        </w:tc>
        <w:tc>
          <w:tcPr>
            <w:tcW w:w="1844" w:type="dxa"/>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Años de vida útil</w:t>
            </w:r>
          </w:p>
        </w:tc>
      </w:tr>
      <w:tr w:rsidR="00A22DAA" w:rsidRPr="001A7482" w:rsidTr="006D2CE2">
        <w:trPr>
          <w:trHeight w:val="555"/>
          <w:jc w:val="center"/>
        </w:trPr>
        <w:tc>
          <w:tcPr>
            <w:tcW w:w="1557" w:type="dxa"/>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1.2.4.6</w:t>
            </w:r>
          </w:p>
        </w:tc>
        <w:tc>
          <w:tcPr>
            <w:tcW w:w="4253" w:type="dxa"/>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Maquinaria, Otros Equipos y Herramientas</w:t>
            </w:r>
          </w:p>
        </w:tc>
        <w:tc>
          <w:tcPr>
            <w:tcW w:w="1844" w:type="dxa"/>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 </w:t>
            </w:r>
          </w:p>
        </w:tc>
      </w:tr>
      <w:tr w:rsidR="00A22DAA" w:rsidRPr="001A7482" w:rsidTr="006D2CE2">
        <w:trPr>
          <w:trHeight w:val="555"/>
          <w:jc w:val="center"/>
        </w:trPr>
        <w:tc>
          <w:tcPr>
            <w:tcW w:w="1557" w:type="dxa"/>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1.2.4.6.1</w:t>
            </w:r>
          </w:p>
        </w:tc>
        <w:tc>
          <w:tcPr>
            <w:tcW w:w="4253" w:type="dxa"/>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Maquinaria y Equipo Agropecuario</w:t>
            </w:r>
          </w:p>
        </w:tc>
        <w:tc>
          <w:tcPr>
            <w:tcW w:w="1844" w:type="dxa"/>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10</w:t>
            </w:r>
          </w:p>
        </w:tc>
      </w:tr>
      <w:tr w:rsidR="00A22DAA" w:rsidRPr="001A7482" w:rsidTr="006D2CE2">
        <w:trPr>
          <w:trHeight w:val="555"/>
          <w:jc w:val="center"/>
        </w:trPr>
        <w:tc>
          <w:tcPr>
            <w:tcW w:w="1557" w:type="dxa"/>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1.2.4.6.2</w:t>
            </w:r>
          </w:p>
        </w:tc>
        <w:tc>
          <w:tcPr>
            <w:tcW w:w="4253" w:type="dxa"/>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 xml:space="preserve">Maquinaria y Equipo Industrial </w:t>
            </w:r>
          </w:p>
        </w:tc>
        <w:tc>
          <w:tcPr>
            <w:tcW w:w="1844" w:type="dxa"/>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10</w:t>
            </w:r>
          </w:p>
        </w:tc>
      </w:tr>
      <w:tr w:rsidR="00A22DAA" w:rsidRPr="001A7482" w:rsidTr="006D2CE2">
        <w:trPr>
          <w:trHeight w:val="555"/>
          <w:jc w:val="center"/>
        </w:trPr>
        <w:tc>
          <w:tcPr>
            <w:tcW w:w="1557" w:type="dxa"/>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1.2.4.6.3</w:t>
            </w:r>
          </w:p>
        </w:tc>
        <w:tc>
          <w:tcPr>
            <w:tcW w:w="4253" w:type="dxa"/>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Maquinaria y Equipo de Construcción</w:t>
            </w:r>
          </w:p>
        </w:tc>
        <w:tc>
          <w:tcPr>
            <w:tcW w:w="1844" w:type="dxa"/>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10</w:t>
            </w:r>
          </w:p>
        </w:tc>
      </w:tr>
      <w:tr w:rsidR="00A22DAA" w:rsidRPr="001A7482" w:rsidTr="006D2CE2">
        <w:trPr>
          <w:trHeight w:val="690"/>
          <w:jc w:val="center"/>
        </w:trPr>
        <w:tc>
          <w:tcPr>
            <w:tcW w:w="1557" w:type="dxa"/>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1.2.4.6.4</w:t>
            </w:r>
          </w:p>
        </w:tc>
        <w:tc>
          <w:tcPr>
            <w:tcW w:w="4253" w:type="dxa"/>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Sistemas de Aire Acondicionado, Calefacción y de Refrigeración Industrial y Comercial</w:t>
            </w:r>
          </w:p>
        </w:tc>
        <w:tc>
          <w:tcPr>
            <w:tcW w:w="1844" w:type="dxa"/>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10</w:t>
            </w:r>
          </w:p>
        </w:tc>
      </w:tr>
      <w:tr w:rsidR="00A22DAA" w:rsidRPr="001A7482" w:rsidTr="006D2CE2">
        <w:trPr>
          <w:trHeight w:val="555"/>
          <w:jc w:val="center"/>
        </w:trPr>
        <w:tc>
          <w:tcPr>
            <w:tcW w:w="1557" w:type="dxa"/>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1.2.4.6.5</w:t>
            </w:r>
          </w:p>
        </w:tc>
        <w:tc>
          <w:tcPr>
            <w:tcW w:w="4253" w:type="dxa"/>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Equipo de Comunicación y Telecomunicación</w:t>
            </w:r>
          </w:p>
        </w:tc>
        <w:tc>
          <w:tcPr>
            <w:tcW w:w="1844" w:type="dxa"/>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10</w:t>
            </w:r>
          </w:p>
        </w:tc>
      </w:tr>
      <w:tr w:rsidR="00A22DAA" w:rsidRPr="001A7482" w:rsidTr="006D2CE2">
        <w:trPr>
          <w:trHeight w:val="705"/>
          <w:jc w:val="center"/>
        </w:trPr>
        <w:tc>
          <w:tcPr>
            <w:tcW w:w="1557" w:type="dxa"/>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1.2.4.6.6</w:t>
            </w:r>
          </w:p>
        </w:tc>
        <w:tc>
          <w:tcPr>
            <w:tcW w:w="4253" w:type="dxa"/>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 xml:space="preserve">Equipos de Generación Eléctrica, Aparatos y Accesorios Eléctricos </w:t>
            </w:r>
          </w:p>
        </w:tc>
        <w:tc>
          <w:tcPr>
            <w:tcW w:w="1844" w:type="dxa"/>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10</w:t>
            </w:r>
          </w:p>
        </w:tc>
      </w:tr>
      <w:tr w:rsidR="00A22DAA" w:rsidRPr="001A7482" w:rsidTr="006D2CE2">
        <w:trPr>
          <w:trHeight w:val="555"/>
          <w:jc w:val="center"/>
        </w:trPr>
        <w:tc>
          <w:tcPr>
            <w:tcW w:w="1557" w:type="dxa"/>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1.2.4.6.7</w:t>
            </w:r>
          </w:p>
        </w:tc>
        <w:tc>
          <w:tcPr>
            <w:tcW w:w="4253" w:type="dxa"/>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 xml:space="preserve">Herramientas y Máquinas-Herramienta </w:t>
            </w:r>
          </w:p>
        </w:tc>
        <w:tc>
          <w:tcPr>
            <w:tcW w:w="1844" w:type="dxa"/>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10</w:t>
            </w:r>
          </w:p>
        </w:tc>
      </w:tr>
      <w:tr w:rsidR="00A22DAA" w:rsidRPr="001A7482" w:rsidTr="006D2CE2">
        <w:trPr>
          <w:trHeight w:val="555"/>
          <w:jc w:val="center"/>
        </w:trPr>
        <w:tc>
          <w:tcPr>
            <w:tcW w:w="1557" w:type="dxa"/>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1.2.4.6.9</w:t>
            </w:r>
          </w:p>
        </w:tc>
        <w:tc>
          <w:tcPr>
            <w:tcW w:w="4253" w:type="dxa"/>
            <w:shd w:val="clear" w:color="auto" w:fill="auto"/>
            <w:vAlign w:val="center"/>
            <w:hideMark/>
          </w:tcPr>
          <w:p w:rsidR="00A22DAA" w:rsidRPr="001A7482" w:rsidRDefault="00A22DAA" w:rsidP="006D2CE2">
            <w:pPr>
              <w:spacing w:after="0" w:line="240" w:lineRule="auto"/>
              <w:jc w:val="both"/>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Otros Equipos</w:t>
            </w:r>
          </w:p>
        </w:tc>
        <w:tc>
          <w:tcPr>
            <w:tcW w:w="1844" w:type="dxa"/>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10</w:t>
            </w:r>
          </w:p>
        </w:tc>
      </w:tr>
    </w:tbl>
    <w:p w:rsidR="00A22DAA" w:rsidRPr="001A7482" w:rsidRDefault="00A22DAA" w:rsidP="00A22DAA">
      <w:pPr>
        <w:pStyle w:val="Prrafodelista"/>
        <w:autoSpaceDE w:val="0"/>
        <w:autoSpaceDN w:val="0"/>
        <w:adjustRightInd w:val="0"/>
        <w:spacing w:after="0" w:line="240" w:lineRule="auto"/>
        <w:ind w:left="0"/>
        <w:rPr>
          <w:rFonts w:asciiTheme="minorHAnsi" w:hAnsiTheme="minorHAnsi" w:cstheme="minorHAnsi"/>
          <w:b/>
          <w:caps/>
          <w:sz w:val="20"/>
          <w:szCs w:val="20"/>
        </w:rPr>
      </w:pPr>
    </w:p>
    <w:p w:rsidR="00A22DAA" w:rsidRPr="001A7482" w:rsidRDefault="00A22DAA" w:rsidP="00A22DAA">
      <w:pPr>
        <w:pStyle w:val="Prrafodelista"/>
        <w:autoSpaceDE w:val="0"/>
        <w:autoSpaceDN w:val="0"/>
        <w:adjustRightInd w:val="0"/>
        <w:spacing w:after="0" w:line="240" w:lineRule="auto"/>
        <w:ind w:left="0"/>
        <w:rPr>
          <w:rFonts w:asciiTheme="minorHAnsi" w:hAnsiTheme="minorHAnsi" w:cstheme="minorHAnsi"/>
          <w:b/>
          <w:caps/>
          <w:sz w:val="20"/>
          <w:szCs w:val="20"/>
        </w:rPr>
      </w:pPr>
    </w:p>
    <w:p w:rsidR="00A22DAA" w:rsidRPr="001A7482" w:rsidRDefault="00A22DAA" w:rsidP="00A22DAA">
      <w:pPr>
        <w:pStyle w:val="Prrafodelista"/>
        <w:autoSpaceDE w:val="0"/>
        <w:autoSpaceDN w:val="0"/>
        <w:adjustRightInd w:val="0"/>
        <w:spacing w:after="0" w:line="240" w:lineRule="auto"/>
        <w:ind w:left="0"/>
        <w:rPr>
          <w:rFonts w:asciiTheme="minorHAnsi" w:hAnsiTheme="minorHAnsi" w:cstheme="minorHAnsi"/>
          <w:b/>
          <w:caps/>
          <w:sz w:val="20"/>
          <w:szCs w:val="20"/>
        </w:rPr>
      </w:pPr>
    </w:p>
    <w:p w:rsidR="00A22DAA" w:rsidRPr="001A7482" w:rsidRDefault="00A22DAA" w:rsidP="00A22DAA">
      <w:pPr>
        <w:pStyle w:val="Prrafodelista"/>
        <w:autoSpaceDE w:val="0"/>
        <w:autoSpaceDN w:val="0"/>
        <w:adjustRightInd w:val="0"/>
        <w:spacing w:after="0" w:line="240" w:lineRule="auto"/>
        <w:ind w:left="0"/>
        <w:rPr>
          <w:rFonts w:asciiTheme="minorHAnsi" w:hAnsiTheme="minorHAnsi" w:cstheme="minorHAnsi"/>
          <w:b/>
          <w:caps/>
          <w:sz w:val="20"/>
          <w:szCs w:val="20"/>
        </w:rPr>
      </w:pPr>
    </w:p>
    <w:p w:rsidR="00A22DAA" w:rsidRPr="001A7482" w:rsidRDefault="00A22DAA" w:rsidP="00A22DAA">
      <w:pPr>
        <w:pStyle w:val="Prrafodelista"/>
        <w:autoSpaceDE w:val="0"/>
        <w:autoSpaceDN w:val="0"/>
        <w:adjustRightInd w:val="0"/>
        <w:spacing w:after="0" w:line="240" w:lineRule="auto"/>
        <w:ind w:left="0"/>
        <w:rPr>
          <w:rFonts w:asciiTheme="minorHAnsi" w:hAnsiTheme="minorHAnsi" w:cstheme="minorHAnsi"/>
          <w:b/>
          <w:caps/>
          <w:sz w:val="20"/>
          <w:szCs w:val="20"/>
        </w:rPr>
      </w:pPr>
    </w:p>
    <w:p w:rsidR="00A22DAA" w:rsidRPr="001A7482" w:rsidRDefault="00A22DAA" w:rsidP="00A22DAA">
      <w:pPr>
        <w:pStyle w:val="Texto"/>
        <w:spacing w:line="224" w:lineRule="exact"/>
        <w:rPr>
          <w:rFonts w:asciiTheme="minorHAnsi" w:hAnsiTheme="minorHAnsi" w:cstheme="minorHAnsi"/>
          <w:b/>
          <w:sz w:val="20"/>
        </w:rPr>
      </w:pPr>
      <w:r w:rsidRPr="001A7482">
        <w:rPr>
          <w:rFonts w:asciiTheme="minorHAnsi" w:hAnsiTheme="minorHAnsi" w:cstheme="minorHAnsi"/>
          <w:b/>
          <w:sz w:val="20"/>
        </w:rPr>
        <w:t>Al cierre del Trimestre se cuenta con los siguientes títulos en Inversiones Financieras a Largo Plazo.</w:t>
      </w:r>
    </w:p>
    <w:p w:rsidR="00A22DAA" w:rsidRPr="001A7482" w:rsidRDefault="00A22DAA" w:rsidP="00A22DAA">
      <w:pPr>
        <w:pStyle w:val="Texto"/>
        <w:spacing w:line="224" w:lineRule="exact"/>
        <w:ind w:firstLine="0"/>
        <w:rPr>
          <w:rFonts w:asciiTheme="minorHAnsi" w:hAnsiTheme="minorHAnsi" w:cstheme="minorHAnsi"/>
          <w:sz w:val="20"/>
        </w:rPr>
      </w:pPr>
    </w:p>
    <w:tbl>
      <w:tblPr>
        <w:tblW w:w="7960" w:type="dxa"/>
        <w:tblInd w:w="57" w:type="dxa"/>
        <w:tblCellMar>
          <w:left w:w="70" w:type="dxa"/>
          <w:right w:w="70" w:type="dxa"/>
        </w:tblCellMar>
        <w:tblLook w:val="04A0"/>
      </w:tblPr>
      <w:tblGrid>
        <w:gridCol w:w="5420"/>
        <w:gridCol w:w="2540"/>
      </w:tblGrid>
      <w:tr w:rsidR="00A22DAA" w:rsidRPr="001A7482" w:rsidTr="006D2CE2">
        <w:trPr>
          <w:trHeight w:val="375"/>
        </w:trPr>
        <w:tc>
          <w:tcPr>
            <w:tcW w:w="5420" w:type="dxa"/>
            <w:tcBorders>
              <w:top w:val="single" w:sz="8" w:space="0" w:color="auto"/>
              <w:left w:val="single" w:sz="8" w:space="0" w:color="auto"/>
              <w:bottom w:val="single" w:sz="8" w:space="0" w:color="auto"/>
              <w:right w:val="single" w:sz="8" w:space="0" w:color="auto"/>
            </w:tcBorders>
            <w:shd w:val="clear" w:color="000000" w:fill="D0CECE"/>
            <w:noWrap/>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Concepto</w:t>
            </w:r>
          </w:p>
        </w:tc>
        <w:tc>
          <w:tcPr>
            <w:tcW w:w="2540" w:type="dxa"/>
            <w:tcBorders>
              <w:top w:val="single" w:sz="8" w:space="0" w:color="auto"/>
              <w:left w:val="nil"/>
              <w:bottom w:val="single" w:sz="8" w:space="0" w:color="auto"/>
              <w:right w:val="single" w:sz="8" w:space="0" w:color="auto"/>
            </w:tcBorders>
            <w:shd w:val="clear" w:color="000000" w:fill="D0CECE"/>
            <w:noWrap/>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Importe</w:t>
            </w:r>
          </w:p>
        </w:tc>
      </w:tr>
      <w:tr w:rsidR="00A22DAA" w:rsidRPr="001A7482" w:rsidTr="006D2CE2">
        <w:trPr>
          <w:trHeight w:val="375"/>
        </w:trPr>
        <w:tc>
          <w:tcPr>
            <w:tcW w:w="5420" w:type="dxa"/>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 xml:space="preserve">TACTIV </w:t>
            </w:r>
            <w:proofErr w:type="spellStart"/>
            <w:r w:rsidRPr="001A7482">
              <w:rPr>
                <w:rFonts w:asciiTheme="minorHAnsi" w:eastAsia="Times New Roman" w:hAnsiTheme="minorHAnsi" w:cstheme="minorHAnsi"/>
                <w:color w:val="000000"/>
                <w:sz w:val="18"/>
                <w:szCs w:val="18"/>
                <w:lang w:eastAsia="es-MX"/>
              </w:rPr>
              <w:t>cta</w:t>
            </w:r>
            <w:proofErr w:type="spellEnd"/>
            <w:r w:rsidRPr="001A7482">
              <w:rPr>
                <w:rFonts w:asciiTheme="minorHAnsi" w:eastAsia="Times New Roman" w:hAnsiTheme="minorHAnsi" w:cstheme="minorHAnsi"/>
                <w:color w:val="000000"/>
                <w:sz w:val="18"/>
                <w:szCs w:val="18"/>
                <w:lang w:eastAsia="es-MX"/>
              </w:rPr>
              <w:t xml:space="preserve"> no 360    (</w:t>
            </w:r>
            <w:proofErr w:type="spellStart"/>
            <w:r w:rsidRPr="001A7482">
              <w:rPr>
                <w:rFonts w:asciiTheme="minorHAnsi" w:eastAsia="Times New Roman" w:hAnsiTheme="minorHAnsi" w:cstheme="minorHAnsi"/>
                <w:color w:val="000000"/>
                <w:sz w:val="18"/>
                <w:szCs w:val="18"/>
                <w:lang w:eastAsia="es-MX"/>
              </w:rPr>
              <w:t>Evercore</w:t>
            </w:r>
            <w:proofErr w:type="spellEnd"/>
            <w:r w:rsidRPr="001A7482">
              <w:rPr>
                <w:rFonts w:asciiTheme="minorHAnsi" w:eastAsia="Times New Roman" w:hAnsiTheme="minorHAnsi" w:cstheme="minorHAnsi"/>
                <w:color w:val="000000"/>
                <w:sz w:val="18"/>
                <w:szCs w:val="18"/>
                <w:lang w:eastAsia="es-MX"/>
              </w:rPr>
              <w:t>)        (1)</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22383A">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$0</w:t>
            </w:r>
          </w:p>
        </w:tc>
      </w:tr>
      <w:tr w:rsidR="00A22DAA" w:rsidRPr="001A7482" w:rsidTr="006D2CE2">
        <w:trPr>
          <w:trHeight w:val="375"/>
        </w:trPr>
        <w:tc>
          <w:tcPr>
            <w:tcW w:w="5420" w:type="dxa"/>
            <w:tcBorders>
              <w:top w:val="nil"/>
              <w:left w:val="single" w:sz="8" w:space="0" w:color="auto"/>
              <w:bottom w:val="nil"/>
              <w:right w:val="single" w:sz="8" w:space="0" w:color="auto"/>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Valúe contrato 112372                      (2)</w:t>
            </w:r>
          </w:p>
        </w:tc>
        <w:tc>
          <w:tcPr>
            <w:tcW w:w="2540" w:type="dxa"/>
            <w:tcBorders>
              <w:top w:val="nil"/>
              <w:left w:val="nil"/>
              <w:bottom w:val="single" w:sz="8" w:space="0" w:color="auto"/>
              <w:right w:val="single" w:sz="8" w:space="0" w:color="auto"/>
            </w:tcBorders>
            <w:shd w:val="clear" w:color="auto" w:fill="auto"/>
            <w:noWrap/>
            <w:vAlign w:val="center"/>
            <w:hideMark/>
          </w:tcPr>
          <w:p w:rsidR="00A22DAA" w:rsidRPr="001A7482" w:rsidRDefault="00A22DAA" w:rsidP="0022383A">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$180,608,625</w:t>
            </w:r>
          </w:p>
        </w:tc>
      </w:tr>
      <w:tr w:rsidR="00A22DAA" w:rsidRPr="001A7482" w:rsidTr="006D2CE2">
        <w:trPr>
          <w:trHeight w:val="375"/>
        </w:trPr>
        <w:tc>
          <w:tcPr>
            <w:tcW w:w="5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Valúe contrato 134554                      (3)</w:t>
            </w:r>
          </w:p>
        </w:tc>
        <w:tc>
          <w:tcPr>
            <w:tcW w:w="2540" w:type="dxa"/>
            <w:tcBorders>
              <w:top w:val="nil"/>
              <w:left w:val="single" w:sz="8" w:space="0" w:color="auto"/>
              <w:bottom w:val="single" w:sz="8" w:space="0" w:color="auto"/>
              <w:right w:val="single" w:sz="8" w:space="0" w:color="auto"/>
            </w:tcBorders>
            <w:shd w:val="clear" w:color="auto" w:fill="auto"/>
            <w:noWrap/>
            <w:vAlign w:val="center"/>
            <w:hideMark/>
          </w:tcPr>
          <w:p w:rsidR="00A22DAA" w:rsidRPr="001A7482" w:rsidRDefault="00A22DAA" w:rsidP="0022383A">
            <w:pPr>
              <w:spacing w:after="0" w:line="240" w:lineRule="auto"/>
              <w:jc w:val="right"/>
              <w:rPr>
                <w:rFonts w:asciiTheme="minorHAnsi" w:eastAsia="Times New Roman" w:hAnsiTheme="minorHAnsi" w:cstheme="minorHAnsi"/>
                <w:color w:val="000000"/>
                <w:sz w:val="18"/>
                <w:szCs w:val="18"/>
                <w:lang w:eastAsia="es-MX"/>
              </w:rPr>
            </w:pPr>
            <w:r w:rsidRPr="001A7482">
              <w:rPr>
                <w:rFonts w:asciiTheme="minorHAnsi" w:eastAsia="Times New Roman" w:hAnsiTheme="minorHAnsi" w:cstheme="minorHAnsi"/>
                <w:color w:val="000000"/>
                <w:sz w:val="18"/>
                <w:szCs w:val="18"/>
                <w:lang w:eastAsia="es-MX"/>
              </w:rPr>
              <w:t>$22,644,227</w:t>
            </w:r>
          </w:p>
        </w:tc>
      </w:tr>
      <w:tr w:rsidR="00A22DAA" w:rsidRPr="001A7482" w:rsidTr="006D2CE2">
        <w:trPr>
          <w:trHeight w:val="375"/>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Total</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rsidR="00A22DAA" w:rsidRPr="001A7482" w:rsidRDefault="00A22DAA" w:rsidP="0022383A">
            <w:pPr>
              <w:spacing w:after="0" w:line="240" w:lineRule="auto"/>
              <w:jc w:val="right"/>
              <w:rPr>
                <w:rFonts w:asciiTheme="minorHAnsi" w:eastAsia="Times New Roman" w:hAnsiTheme="minorHAnsi" w:cstheme="minorHAnsi"/>
                <w:b/>
                <w:bCs/>
                <w:color w:val="000000"/>
                <w:sz w:val="18"/>
                <w:szCs w:val="18"/>
                <w:lang w:eastAsia="es-MX"/>
              </w:rPr>
            </w:pPr>
            <w:r w:rsidRPr="001A7482">
              <w:rPr>
                <w:rFonts w:asciiTheme="minorHAnsi" w:eastAsia="Times New Roman" w:hAnsiTheme="minorHAnsi" w:cstheme="minorHAnsi"/>
                <w:b/>
                <w:bCs/>
                <w:color w:val="000000"/>
                <w:sz w:val="18"/>
                <w:szCs w:val="18"/>
                <w:lang w:eastAsia="es-MX"/>
              </w:rPr>
              <w:t>$203,252,852</w:t>
            </w:r>
          </w:p>
        </w:tc>
      </w:tr>
    </w:tbl>
    <w:p w:rsidR="00A22DAA" w:rsidRPr="001A7482" w:rsidRDefault="00A22DAA" w:rsidP="00A22DAA">
      <w:pPr>
        <w:pStyle w:val="Prrafodelista"/>
        <w:ind w:left="357"/>
        <w:jc w:val="both"/>
        <w:rPr>
          <w:rFonts w:asciiTheme="minorHAnsi" w:hAnsiTheme="minorHAnsi" w:cstheme="minorHAnsi"/>
          <w:b/>
          <w:sz w:val="20"/>
          <w:szCs w:val="20"/>
        </w:rPr>
      </w:pPr>
    </w:p>
    <w:p w:rsidR="00A22DAA" w:rsidRPr="001A7482" w:rsidRDefault="00A22DAA" w:rsidP="00A22DAA">
      <w:pPr>
        <w:pStyle w:val="Prrafodelista"/>
        <w:ind w:left="357"/>
        <w:jc w:val="both"/>
        <w:rPr>
          <w:rFonts w:asciiTheme="minorHAnsi" w:hAnsiTheme="minorHAnsi" w:cstheme="minorHAnsi"/>
          <w:b/>
          <w:sz w:val="20"/>
          <w:szCs w:val="20"/>
        </w:rPr>
      </w:pPr>
    </w:p>
    <w:p w:rsidR="00A22DAA" w:rsidRPr="000C5A5D" w:rsidRDefault="00A22DAA" w:rsidP="00A22DAA">
      <w:pPr>
        <w:pStyle w:val="Prrafodelista"/>
        <w:numPr>
          <w:ilvl w:val="0"/>
          <w:numId w:val="33"/>
        </w:numPr>
        <w:jc w:val="both"/>
        <w:rPr>
          <w:rFonts w:asciiTheme="minorHAnsi" w:hAnsiTheme="minorHAnsi" w:cstheme="minorHAnsi"/>
          <w:b/>
          <w:sz w:val="20"/>
          <w:szCs w:val="20"/>
        </w:rPr>
      </w:pPr>
      <w:r w:rsidRPr="000C5A5D">
        <w:rPr>
          <w:rFonts w:asciiTheme="minorHAnsi" w:hAnsiTheme="minorHAnsi" w:cstheme="minorHAnsi"/>
          <w:b/>
          <w:sz w:val="20"/>
          <w:szCs w:val="20"/>
        </w:rPr>
        <w:t>El  27 de diciembre de 2021 mediante póliza 100015856 se realiza transferencia del saldo de inversión a largo plazo a inversiones temporales hasta 3 meses. Por lo que su saldo al 31 de diciembre de 2022 es de $0.40</w:t>
      </w:r>
    </w:p>
    <w:p w:rsidR="00A22DAA" w:rsidRPr="001A7482" w:rsidRDefault="00A22DAA" w:rsidP="00A22DAA">
      <w:pPr>
        <w:pStyle w:val="Prrafodelista"/>
        <w:ind w:left="357"/>
        <w:jc w:val="both"/>
        <w:rPr>
          <w:rFonts w:asciiTheme="minorHAnsi" w:hAnsiTheme="minorHAnsi" w:cstheme="minorHAnsi"/>
          <w:b/>
          <w:sz w:val="20"/>
          <w:szCs w:val="20"/>
        </w:rPr>
      </w:pPr>
    </w:p>
    <w:p w:rsidR="00A22DAA" w:rsidRDefault="00A22DAA" w:rsidP="00A22DAA">
      <w:pPr>
        <w:pStyle w:val="Prrafodelista"/>
        <w:ind w:left="357"/>
        <w:jc w:val="both"/>
        <w:rPr>
          <w:rFonts w:asciiTheme="minorHAnsi" w:hAnsiTheme="minorHAnsi" w:cstheme="minorHAnsi"/>
          <w:b/>
          <w:sz w:val="20"/>
          <w:szCs w:val="20"/>
        </w:rPr>
      </w:pPr>
    </w:p>
    <w:p w:rsidR="004414A1" w:rsidRDefault="004414A1" w:rsidP="00A22DAA">
      <w:pPr>
        <w:pStyle w:val="Prrafodelista"/>
        <w:ind w:left="357"/>
        <w:jc w:val="both"/>
        <w:rPr>
          <w:rFonts w:asciiTheme="minorHAnsi" w:hAnsiTheme="minorHAnsi" w:cstheme="minorHAnsi"/>
          <w:b/>
          <w:sz w:val="20"/>
          <w:szCs w:val="20"/>
        </w:rPr>
      </w:pPr>
    </w:p>
    <w:p w:rsidR="004414A1" w:rsidRDefault="004414A1" w:rsidP="00A22DAA">
      <w:pPr>
        <w:pStyle w:val="Prrafodelista"/>
        <w:ind w:left="357"/>
        <w:jc w:val="both"/>
        <w:rPr>
          <w:rFonts w:asciiTheme="minorHAnsi" w:hAnsiTheme="minorHAnsi" w:cstheme="minorHAnsi"/>
          <w:b/>
          <w:sz w:val="20"/>
          <w:szCs w:val="20"/>
        </w:rPr>
      </w:pPr>
    </w:p>
    <w:p w:rsidR="004414A1" w:rsidRPr="001A7482" w:rsidRDefault="004414A1" w:rsidP="00A22DAA">
      <w:pPr>
        <w:pStyle w:val="Prrafodelista"/>
        <w:ind w:left="357"/>
        <w:jc w:val="both"/>
        <w:rPr>
          <w:rFonts w:asciiTheme="minorHAnsi" w:hAnsiTheme="minorHAnsi" w:cstheme="minorHAnsi"/>
          <w:b/>
          <w:sz w:val="20"/>
          <w:szCs w:val="20"/>
        </w:rPr>
      </w:pPr>
    </w:p>
    <w:tbl>
      <w:tblPr>
        <w:tblW w:w="11529" w:type="dxa"/>
        <w:tblInd w:w="-1080" w:type="dxa"/>
        <w:tblLayout w:type="fixed"/>
        <w:tblCellMar>
          <w:left w:w="70" w:type="dxa"/>
          <w:right w:w="70" w:type="dxa"/>
        </w:tblCellMar>
        <w:tblLook w:val="04A0"/>
      </w:tblPr>
      <w:tblGrid>
        <w:gridCol w:w="1431"/>
        <w:gridCol w:w="850"/>
        <w:gridCol w:w="1134"/>
        <w:gridCol w:w="1134"/>
        <w:gridCol w:w="884"/>
        <w:gridCol w:w="1276"/>
        <w:gridCol w:w="1242"/>
        <w:gridCol w:w="1134"/>
        <w:gridCol w:w="1168"/>
        <w:gridCol w:w="1276"/>
      </w:tblGrid>
      <w:tr w:rsidR="00A22DAA" w:rsidRPr="005E240B" w:rsidTr="006D2CE2">
        <w:trPr>
          <w:trHeight w:val="300"/>
        </w:trPr>
        <w:tc>
          <w:tcPr>
            <w:tcW w:w="4549" w:type="dxa"/>
            <w:gridSpan w:val="4"/>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ascii="HelveticaNeueLT Std Lt" w:eastAsia="Times New Roman" w:hAnsi="HelveticaNeueLT Std Lt" w:cs="Calibri"/>
                <w:b/>
                <w:bCs/>
                <w:color w:val="000000"/>
                <w:sz w:val="18"/>
                <w:szCs w:val="18"/>
                <w:lang w:eastAsia="es-MX"/>
              </w:rPr>
            </w:pPr>
            <w:r w:rsidRPr="005E240B">
              <w:rPr>
                <w:rFonts w:ascii="HelveticaNeueLT Std Lt" w:eastAsia="Times New Roman" w:hAnsi="HelveticaNeueLT Std Lt" w:cs="Calibri"/>
                <w:b/>
                <w:bCs/>
                <w:color w:val="000000"/>
                <w:sz w:val="18"/>
                <w:szCs w:val="18"/>
                <w:lang w:eastAsia="es-MX"/>
              </w:rPr>
              <w:lastRenderedPageBreak/>
              <w:t>(2)CASA DE BOLSA VALUE CONTRATO 112372</w:t>
            </w:r>
          </w:p>
        </w:tc>
        <w:tc>
          <w:tcPr>
            <w:tcW w:w="884"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c>
          <w:tcPr>
            <w:tcW w:w="1276"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c>
          <w:tcPr>
            <w:tcW w:w="1242"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c>
          <w:tcPr>
            <w:tcW w:w="1134"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c>
          <w:tcPr>
            <w:tcW w:w="1168"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c>
          <w:tcPr>
            <w:tcW w:w="1276"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r>
      <w:tr w:rsidR="00A22DAA" w:rsidRPr="005E240B" w:rsidTr="006D2CE2">
        <w:trPr>
          <w:trHeight w:val="315"/>
        </w:trPr>
        <w:tc>
          <w:tcPr>
            <w:tcW w:w="1431"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c>
          <w:tcPr>
            <w:tcW w:w="850"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c>
          <w:tcPr>
            <w:tcW w:w="1134"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c>
          <w:tcPr>
            <w:tcW w:w="1134"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c>
          <w:tcPr>
            <w:tcW w:w="884"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c>
          <w:tcPr>
            <w:tcW w:w="1276"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c>
          <w:tcPr>
            <w:tcW w:w="1242"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c>
          <w:tcPr>
            <w:tcW w:w="1134"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c>
          <w:tcPr>
            <w:tcW w:w="1168"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c>
          <w:tcPr>
            <w:tcW w:w="1276"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r>
      <w:tr w:rsidR="00A22DAA" w:rsidRPr="005E240B" w:rsidTr="006D2CE2">
        <w:trPr>
          <w:trHeight w:val="855"/>
        </w:trPr>
        <w:tc>
          <w:tcPr>
            <w:tcW w:w="143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22DAA" w:rsidRPr="005E240B" w:rsidRDefault="00A22DAA" w:rsidP="006D2CE2">
            <w:pPr>
              <w:spacing w:after="0" w:line="240" w:lineRule="auto"/>
              <w:jc w:val="center"/>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EMISORA</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A22DAA" w:rsidRPr="005E240B" w:rsidRDefault="00A22DAA" w:rsidP="006D2CE2">
            <w:pPr>
              <w:spacing w:after="0" w:line="240" w:lineRule="auto"/>
              <w:jc w:val="center"/>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COSTO DE ADQUISICION</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22DAA" w:rsidRPr="005E240B" w:rsidRDefault="00A22DAA" w:rsidP="006D2CE2">
            <w:pPr>
              <w:spacing w:after="0" w:line="240" w:lineRule="auto"/>
              <w:jc w:val="center"/>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IMPORTE</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22DAA" w:rsidRPr="005E240B" w:rsidRDefault="00A22DAA" w:rsidP="006D2CE2">
            <w:pPr>
              <w:spacing w:after="0" w:line="240" w:lineRule="auto"/>
              <w:jc w:val="center"/>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FECHA DE CPA</w:t>
            </w:r>
          </w:p>
        </w:tc>
        <w:tc>
          <w:tcPr>
            <w:tcW w:w="884" w:type="dxa"/>
            <w:tcBorders>
              <w:top w:val="single" w:sz="8" w:space="0" w:color="auto"/>
              <w:left w:val="nil"/>
              <w:bottom w:val="single" w:sz="8" w:space="0" w:color="auto"/>
              <w:right w:val="single" w:sz="8" w:space="0" w:color="auto"/>
            </w:tcBorders>
            <w:shd w:val="clear" w:color="auto" w:fill="auto"/>
            <w:vAlign w:val="center"/>
            <w:hideMark/>
          </w:tcPr>
          <w:p w:rsidR="00A22DAA" w:rsidRPr="005E240B" w:rsidRDefault="00A22DAA" w:rsidP="006D2CE2">
            <w:pPr>
              <w:spacing w:after="0" w:line="240" w:lineRule="auto"/>
              <w:jc w:val="center"/>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NO DE TITULOS</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A22DAA" w:rsidRPr="005E240B" w:rsidRDefault="00A22DAA" w:rsidP="006D2CE2">
            <w:pPr>
              <w:spacing w:after="0" w:line="240" w:lineRule="auto"/>
              <w:jc w:val="center"/>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31/12/2022</w:t>
            </w:r>
          </w:p>
        </w:tc>
        <w:tc>
          <w:tcPr>
            <w:tcW w:w="1242" w:type="dxa"/>
            <w:tcBorders>
              <w:top w:val="single" w:sz="8" w:space="0" w:color="auto"/>
              <w:left w:val="nil"/>
              <w:bottom w:val="single" w:sz="8" w:space="0" w:color="auto"/>
              <w:right w:val="single" w:sz="8" w:space="0" w:color="auto"/>
            </w:tcBorders>
            <w:shd w:val="clear" w:color="auto" w:fill="auto"/>
            <w:vAlign w:val="center"/>
            <w:hideMark/>
          </w:tcPr>
          <w:p w:rsidR="00A22DAA" w:rsidRPr="005E240B" w:rsidRDefault="00A22DAA" w:rsidP="006D2CE2">
            <w:pPr>
              <w:spacing w:after="0" w:line="240" w:lineRule="auto"/>
              <w:jc w:val="center"/>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MONTO</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22DAA" w:rsidRPr="005E240B" w:rsidRDefault="00A22DAA" w:rsidP="006D2CE2">
            <w:pPr>
              <w:spacing w:after="0" w:line="240" w:lineRule="auto"/>
              <w:jc w:val="center"/>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PLUSVALIA /MINUSVALIA</w:t>
            </w:r>
          </w:p>
        </w:tc>
        <w:tc>
          <w:tcPr>
            <w:tcW w:w="1168" w:type="dxa"/>
            <w:tcBorders>
              <w:top w:val="single" w:sz="8" w:space="0" w:color="auto"/>
              <w:left w:val="nil"/>
              <w:bottom w:val="single" w:sz="8" w:space="0" w:color="auto"/>
              <w:right w:val="single" w:sz="8" w:space="0" w:color="auto"/>
            </w:tcBorders>
            <w:shd w:val="clear" w:color="auto" w:fill="auto"/>
            <w:vAlign w:val="center"/>
            <w:hideMark/>
          </w:tcPr>
          <w:p w:rsidR="00A22DAA" w:rsidRPr="005E240B" w:rsidRDefault="00A22DAA" w:rsidP="006D2CE2">
            <w:pPr>
              <w:spacing w:after="0" w:line="240" w:lineRule="auto"/>
              <w:jc w:val="center"/>
              <w:rPr>
                <w:rFonts w:eastAsia="Times New Roman" w:cs="Calibri"/>
                <w:b/>
                <w:bCs/>
                <w:color w:val="000000"/>
                <w:sz w:val="16"/>
                <w:szCs w:val="16"/>
                <w:lang w:eastAsia="es-MX"/>
              </w:rPr>
            </w:pPr>
            <w:r w:rsidRPr="005E240B">
              <w:rPr>
                <w:rFonts w:eastAsia="Times New Roman" w:cs="Calibri"/>
                <w:b/>
                <w:bCs/>
                <w:color w:val="000000"/>
                <w:sz w:val="16"/>
                <w:szCs w:val="16"/>
                <w:lang w:eastAsia="es-MX"/>
              </w:rPr>
              <w:t>INTERES GENERADO</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A22DAA" w:rsidRPr="005E240B" w:rsidRDefault="00A22DAA" w:rsidP="006D2CE2">
            <w:pPr>
              <w:spacing w:after="0" w:line="240" w:lineRule="auto"/>
              <w:jc w:val="center"/>
              <w:rPr>
                <w:rFonts w:eastAsia="Times New Roman" w:cs="Calibri"/>
                <w:b/>
                <w:bCs/>
                <w:color w:val="000000"/>
                <w:sz w:val="16"/>
                <w:szCs w:val="16"/>
                <w:lang w:eastAsia="es-MX"/>
              </w:rPr>
            </w:pPr>
            <w:r w:rsidRPr="005E240B">
              <w:rPr>
                <w:rFonts w:eastAsia="Times New Roman" w:cs="Calibri"/>
                <w:b/>
                <w:bCs/>
                <w:color w:val="000000"/>
                <w:sz w:val="16"/>
                <w:szCs w:val="16"/>
                <w:lang w:eastAsia="es-MX"/>
              </w:rPr>
              <w:t>DIFERENCIA</w:t>
            </w:r>
          </w:p>
        </w:tc>
      </w:tr>
      <w:tr w:rsidR="00A22DAA" w:rsidRPr="005E240B" w:rsidTr="006D2CE2">
        <w:trPr>
          <w:trHeight w:val="315"/>
        </w:trPr>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A22DAA" w:rsidRPr="005E240B" w:rsidRDefault="00A22DAA" w:rsidP="006D2CE2">
            <w:pPr>
              <w:spacing w:after="0" w:line="240" w:lineRule="auto"/>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90 ICVCB 06 U</w:t>
            </w:r>
          </w:p>
        </w:tc>
        <w:tc>
          <w:tcPr>
            <w:tcW w:w="850"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$519.77</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$60,997,089</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6D2CE2">
            <w:pPr>
              <w:spacing w:after="0" w:line="240" w:lineRule="auto"/>
              <w:jc w:val="center"/>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17/06/2016</w:t>
            </w:r>
          </w:p>
        </w:tc>
        <w:tc>
          <w:tcPr>
            <w:tcW w:w="88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117,354</w:t>
            </w:r>
          </w:p>
        </w:tc>
        <w:tc>
          <w:tcPr>
            <w:tcW w:w="1276"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$499.575992</w:t>
            </w:r>
          </w:p>
        </w:tc>
        <w:tc>
          <w:tcPr>
            <w:tcW w:w="1242"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$58,627,241</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FF0000"/>
                <w:sz w:val="16"/>
                <w:szCs w:val="16"/>
                <w:lang w:eastAsia="es-MX"/>
              </w:rPr>
              <w:t>-$2,369,848</w:t>
            </w:r>
          </w:p>
        </w:tc>
        <w:tc>
          <w:tcPr>
            <w:tcW w:w="1168"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$30,473,743</w:t>
            </w:r>
          </w:p>
        </w:tc>
        <w:tc>
          <w:tcPr>
            <w:tcW w:w="1276"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$28,103,895</w:t>
            </w:r>
          </w:p>
        </w:tc>
      </w:tr>
      <w:tr w:rsidR="00A22DAA" w:rsidRPr="005E240B" w:rsidTr="006D2CE2">
        <w:trPr>
          <w:trHeight w:val="315"/>
        </w:trPr>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A22DAA" w:rsidRPr="005E240B" w:rsidRDefault="00A22DAA" w:rsidP="006D2CE2">
            <w:pPr>
              <w:spacing w:after="0" w:line="240" w:lineRule="auto"/>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91 GICSA 16U008</w:t>
            </w:r>
          </w:p>
        </w:tc>
        <w:tc>
          <w:tcPr>
            <w:tcW w:w="850"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$654.97</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$52,384,501</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6D2CE2">
            <w:pPr>
              <w:spacing w:after="0" w:line="240" w:lineRule="auto"/>
              <w:jc w:val="center"/>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13/08/2018</w:t>
            </w:r>
          </w:p>
        </w:tc>
        <w:tc>
          <w:tcPr>
            <w:tcW w:w="88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79,980</w:t>
            </w:r>
          </w:p>
        </w:tc>
        <w:tc>
          <w:tcPr>
            <w:tcW w:w="1276"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$693.502039</w:t>
            </w:r>
          </w:p>
        </w:tc>
        <w:tc>
          <w:tcPr>
            <w:tcW w:w="1242"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$55,466,293</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$3,081,792</w:t>
            </w:r>
          </w:p>
        </w:tc>
        <w:tc>
          <w:tcPr>
            <w:tcW w:w="1168"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$10,557,460</w:t>
            </w:r>
          </w:p>
        </w:tc>
        <w:tc>
          <w:tcPr>
            <w:tcW w:w="1276"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$13,639,252</w:t>
            </w:r>
          </w:p>
        </w:tc>
      </w:tr>
      <w:tr w:rsidR="00A22DAA" w:rsidRPr="005E240B" w:rsidTr="006D2CE2">
        <w:trPr>
          <w:trHeight w:val="315"/>
        </w:trPr>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A22DAA" w:rsidRPr="005E240B" w:rsidRDefault="00A22DAA" w:rsidP="006D2CE2">
            <w:pPr>
              <w:spacing w:after="0" w:line="240" w:lineRule="auto"/>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TMMCB 10 005</w:t>
            </w:r>
          </w:p>
        </w:tc>
        <w:tc>
          <w:tcPr>
            <w:tcW w:w="850"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$103.79</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$32,592,811</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6D2CE2">
            <w:pPr>
              <w:spacing w:after="0" w:line="240" w:lineRule="auto"/>
              <w:jc w:val="center"/>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30/11/2016</w:t>
            </w:r>
          </w:p>
        </w:tc>
        <w:tc>
          <w:tcPr>
            <w:tcW w:w="88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314,031</w:t>
            </w:r>
          </w:p>
        </w:tc>
        <w:tc>
          <w:tcPr>
            <w:tcW w:w="1276"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$132.617353</w:t>
            </w:r>
          </w:p>
        </w:tc>
        <w:tc>
          <w:tcPr>
            <w:tcW w:w="1242"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$41,645,960</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$9,053,149</w:t>
            </w:r>
          </w:p>
        </w:tc>
        <w:tc>
          <w:tcPr>
            <w:tcW w:w="1168"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$15,532,700</w:t>
            </w:r>
          </w:p>
        </w:tc>
        <w:tc>
          <w:tcPr>
            <w:tcW w:w="1276"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$24,585,849</w:t>
            </w:r>
          </w:p>
        </w:tc>
      </w:tr>
      <w:tr w:rsidR="00A22DAA" w:rsidRPr="005E240B" w:rsidTr="006D2CE2">
        <w:trPr>
          <w:trHeight w:val="315"/>
        </w:trPr>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A22DAA" w:rsidRPr="005E240B" w:rsidRDefault="00A22DAA" w:rsidP="006D2CE2">
            <w:pPr>
              <w:spacing w:after="0" w:line="240" w:lineRule="auto"/>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TMMCB 102 005</w:t>
            </w:r>
          </w:p>
        </w:tc>
        <w:tc>
          <w:tcPr>
            <w:tcW w:w="850"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$92.26</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$11,589,148</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6D2CE2">
            <w:pPr>
              <w:spacing w:after="0" w:line="240" w:lineRule="auto"/>
              <w:jc w:val="center"/>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14/11/2018</w:t>
            </w:r>
          </w:p>
        </w:tc>
        <w:tc>
          <w:tcPr>
            <w:tcW w:w="88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125,614</w:t>
            </w:r>
          </w:p>
        </w:tc>
        <w:tc>
          <w:tcPr>
            <w:tcW w:w="1276"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$95.013095</w:t>
            </w:r>
          </w:p>
        </w:tc>
        <w:tc>
          <w:tcPr>
            <w:tcW w:w="1242"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$11,934,975</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$345,827</w:t>
            </w:r>
          </w:p>
        </w:tc>
        <w:tc>
          <w:tcPr>
            <w:tcW w:w="1168"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$0</w:t>
            </w:r>
          </w:p>
        </w:tc>
        <w:tc>
          <w:tcPr>
            <w:tcW w:w="1276"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$345,827</w:t>
            </w:r>
          </w:p>
        </w:tc>
      </w:tr>
      <w:tr w:rsidR="00A22DAA" w:rsidRPr="005E240B" w:rsidTr="006D2CE2">
        <w:trPr>
          <w:trHeight w:val="315"/>
        </w:trPr>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A22DAA" w:rsidRPr="005E240B" w:rsidRDefault="00A22DAA" w:rsidP="006D2CE2">
            <w:pPr>
              <w:spacing w:after="0" w:line="240" w:lineRule="auto"/>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TMMCB 10-3 005</w:t>
            </w:r>
          </w:p>
        </w:tc>
        <w:tc>
          <w:tcPr>
            <w:tcW w:w="850"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$79.11</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$14,905,748</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6D2CE2">
            <w:pPr>
              <w:spacing w:after="0" w:line="240" w:lineRule="auto"/>
              <w:jc w:val="center"/>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14/11/2018</w:t>
            </w:r>
          </w:p>
        </w:tc>
        <w:tc>
          <w:tcPr>
            <w:tcW w:w="88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188,418</w:t>
            </w:r>
          </w:p>
        </w:tc>
        <w:tc>
          <w:tcPr>
            <w:tcW w:w="1276"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$68.646075</w:t>
            </w:r>
          </w:p>
        </w:tc>
        <w:tc>
          <w:tcPr>
            <w:tcW w:w="1242"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$12,934,156</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FF0000"/>
                <w:sz w:val="16"/>
                <w:szCs w:val="16"/>
                <w:lang w:eastAsia="es-MX"/>
              </w:rPr>
              <w:t>-$1,971,592</w:t>
            </w:r>
          </w:p>
        </w:tc>
        <w:tc>
          <w:tcPr>
            <w:tcW w:w="1168"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$0</w:t>
            </w:r>
          </w:p>
        </w:tc>
        <w:tc>
          <w:tcPr>
            <w:tcW w:w="1276"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FF0000"/>
                <w:sz w:val="16"/>
                <w:szCs w:val="16"/>
                <w:lang w:eastAsia="es-MX"/>
              </w:rPr>
              <w:t>-$1,971,592</w:t>
            </w:r>
          </w:p>
        </w:tc>
      </w:tr>
      <w:tr w:rsidR="00A22DAA" w:rsidRPr="005E240B" w:rsidTr="006D2CE2">
        <w:trPr>
          <w:trHeight w:val="315"/>
        </w:trPr>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A22DAA" w:rsidRPr="005E240B" w:rsidRDefault="00A22DAA" w:rsidP="006D2CE2">
            <w:pPr>
              <w:spacing w:after="0" w:line="240" w:lineRule="auto"/>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 </w:t>
            </w:r>
          </w:p>
        </w:tc>
        <w:tc>
          <w:tcPr>
            <w:tcW w:w="850"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 </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 </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6D2CE2">
            <w:pPr>
              <w:spacing w:after="0" w:line="240" w:lineRule="auto"/>
              <w:jc w:val="center"/>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 </w:t>
            </w:r>
          </w:p>
        </w:tc>
        <w:tc>
          <w:tcPr>
            <w:tcW w:w="88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 </w:t>
            </w:r>
          </w:p>
        </w:tc>
        <w:tc>
          <w:tcPr>
            <w:tcW w:w="1276"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 </w:t>
            </w:r>
          </w:p>
        </w:tc>
        <w:tc>
          <w:tcPr>
            <w:tcW w:w="1242"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 </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 </w:t>
            </w:r>
          </w:p>
        </w:tc>
        <w:tc>
          <w:tcPr>
            <w:tcW w:w="1168"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 </w:t>
            </w:r>
          </w:p>
        </w:tc>
        <w:tc>
          <w:tcPr>
            <w:tcW w:w="1276"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 </w:t>
            </w:r>
          </w:p>
        </w:tc>
      </w:tr>
      <w:tr w:rsidR="00A22DAA" w:rsidRPr="005E240B" w:rsidTr="006D2CE2">
        <w:trPr>
          <w:trHeight w:val="315"/>
        </w:trPr>
        <w:tc>
          <w:tcPr>
            <w:tcW w:w="1431" w:type="dxa"/>
            <w:tcBorders>
              <w:top w:val="nil"/>
              <w:left w:val="single" w:sz="8" w:space="0" w:color="auto"/>
              <w:bottom w:val="single" w:sz="8" w:space="0" w:color="auto"/>
              <w:right w:val="single" w:sz="8" w:space="0" w:color="auto"/>
            </w:tcBorders>
            <w:shd w:val="clear" w:color="auto" w:fill="auto"/>
            <w:noWrap/>
            <w:vAlign w:val="center"/>
            <w:hideMark/>
          </w:tcPr>
          <w:p w:rsidR="00A22DAA" w:rsidRPr="005E240B" w:rsidRDefault="00A22DAA" w:rsidP="006D2CE2">
            <w:pPr>
              <w:spacing w:after="0" w:line="240" w:lineRule="auto"/>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 </w:t>
            </w:r>
          </w:p>
        </w:tc>
        <w:tc>
          <w:tcPr>
            <w:tcW w:w="850"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 </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$172,469,296</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6D2CE2">
            <w:pPr>
              <w:spacing w:after="0" w:line="240" w:lineRule="auto"/>
              <w:jc w:val="center"/>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 </w:t>
            </w:r>
          </w:p>
        </w:tc>
        <w:tc>
          <w:tcPr>
            <w:tcW w:w="88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 </w:t>
            </w:r>
          </w:p>
        </w:tc>
        <w:tc>
          <w:tcPr>
            <w:tcW w:w="1276"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 </w:t>
            </w:r>
          </w:p>
        </w:tc>
        <w:tc>
          <w:tcPr>
            <w:tcW w:w="1242"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$180,608,625</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$8,139,329</w:t>
            </w:r>
          </w:p>
        </w:tc>
        <w:tc>
          <w:tcPr>
            <w:tcW w:w="1168"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$56,563,903</w:t>
            </w:r>
          </w:p>
        </w:tc>
        <w:tc>
          <w:tcPr>
            <w:tcW w:w="1276"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$64,703,232</w:t>
            </w:r>
          </w:p>
        </w:tc>
      </w:tr>
    </w:tbl>
    <w:p w:rsidR="00A22DAA" w:rsidRDefault="00A22DAA" w:rsidP="00A22DAA">
      <w:pPr>
        <w:pStyle w:val="Prrafodelista"/>
        <w:autoSpaceDE w:val="0"/>
        <w:autoSpaceDN w:val="0"/>
        <w:adjustRightInd w:val="0"/>
        <w:spacing w:after="0" w:line="240" w:lineRule="auto"/>
        <w:ind w:left="644"/>
        <w:rPr>
          <w:rFonts w:asciiTheme="minorHAnsi" w:hAnsiTheme="minorHAnsi" w:cstheme="minorHAnsi"/>
          <w:b/>
          <w:caps/>
          <w:sz w:val="20"/>
          <w:szCs w:val="20"/>
        </w:rPr>
      </w:pPr>
    </w:p>
    <w:p w:rsidR="00A22DAA" w:rsidRDefault="00A22DAA" w:rsidP="00A22DAA">
      <w:pPr>
        <w:pStyle w:val="Prrafodelista"/>
        <w:autoSpaceDE w:val="0"/>
        <w:autoSpaceDN w:val="0"/>
        <w:adjustRightInd w:val="0"/>
        <w:spacing w:after="0" w:line="240" w:lineRule="auto"/>
        <w:ind w:left="644"/>
        <w:rPr>
          <w:rFonts w:asciiTheme="minorHAnsi" w:hAnsiTheme="minorHAnsi" w:cstheme="minorHAnsi"/>
          <w:b/>
          <w:caps/>
          <w:sz w:val="20"/>
          <w:szCs w:val="20"/>
        </w:rPr>
      </w:pPr>
    </w:p>
    <w:p w:rsidR="00A22DAA" w:rsidRDefault="00A22DAA" w:rsidP="00A22DAA">
      <w:pPr>
        <w:pStyle w:val="Prrafodelista"/>
        <w:autoSpaceDE w:val="0"/>
        <w:autoSpaceDN w:val="0"/>
        <w:adjustRightInd w:val="0"/>
        <w:spacing w:after="0" w:line="240" w:lineRule="auto"/>
        <w:ind w:left="644"/>
        <w:rPr>
          <w:rFonts w:asciiTheme="minorHAnsi" w:hAnsiTheme="minorHAnsi" w:cstheme="minorHAnsi"/>
          <w:b/>
          <w:caps/>
          <w:sz w:val="20"/>
          <w:szCs w:val="20"/>
        </w:rPr>
      </w:pPr>
    </w:p>
    <w:tbl>
      <w:tblPr>
        <w:tblW w:w="11529" w:type="dxa"/>
        <w:tblInd w:w="-1080" w:type="dxa"/>
        <w:tblLayout w:type="fixed"/>
        <w:tblCellMar>
          <w:left w:w="70" w:type="dxa"/>
          <w:right w:w="70" w:type="dxa"/>
        </w:tblCellMar>
        <w:tblLook w:val="04A0"/>
      </w:tblPr>
      <w:tblGrid>
        <w:gridCol w:w="1434"/>
        <w:gridCol w:w="850"/>
        <w:gridCol w:w="1134"/>
        <w:gridCol w:w="1134"/>
        <w:gridCol w:w="851"/>
        <w:gridCol w:w="1276"/>
        <w:gridCol w:w="1275"/>
        <w:gridCol w:w="1134"/>
        <w:gridCol w:w="1134"/>
        <w:gridCol w:w="1307"/>
      </w:tblGrid>
      <w:tr w:rsidR="00A22DAA" w:rsidRPr="005E240B" w:rsidTr="006D2CE2">
        <w:trPr>
          <w:trHeight w:val="300"/>
        </w:trPr>
        <w:tc>
          <w:tcPr>
            <w:tcW w:w="4552" w:type="dxa"/>
            <w:gridSpan w:val="4"/>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ascii="HelveticaNeueLT Std Lt" w:eastAsia="Times New Roman" w:hAnsi="HelveticaNeueLT Std Lt" w:cs="Calibri"/>
                <w:b/>
                <w:bCs/>
                <w:color w:val="000000"/>
                <w:sz w:val="18"/>
                <w:szCs w:val="18"/>
                <w:lang w:eastAsia="es-MX"/>
              </w:rPr>
            </w:pPr>
            <w:r w:rsidRPr="005E240B">
              <w:rPr>
                <w:rFonts w:ascii="HelveticaNeueLT Std Lt" w:eastAsia="Times New Roman" w:hAnsi="HelveticaNeueLT Std Lt" w:cs="Calibri"/>
                <w:b/>
                <w:bCs/>
                <w:color w:val="000000"/>
                <w:sz w:val="18"/>
                <w:szCs w:val="18"/>
                <w:lang w:eastAsia="es-MX"/>
              </w:rPr>
              <w:t>(3)CASA DE BOLSA VALUE CONTRATO 134554</w:t>
            </w:r>
          </w:p>
        </w:tc>
        <w:tc>
          <w:tcPr>
            <w:tcW w:w="851"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c>
          <w:tcPr>
            <w:tcW w:w="1276"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c>
          <w:tcPr>
            <w:tcW w:w="1275"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c>
          <w:tcPr>
            <w:tcW w:w="1134"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c>
          <w:tcPr>
            <w:tcW w:w="1134"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c>
          <w:tcPr>
            <w:tcW w:w="1307"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r>
      <w:tr w:rsidR="00A22DAA" w:rsidRPr="005E240B" w:rsidTr="006D2CE2">
        <w:trPr>
          <w:trHeight w:val="315"/>
        </w:trPr>
        <w:tc>
          <w:tcPr>
            <w:tcW w:w="1434"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c>
          <w:tcPr>
            <w:tcW w:w="850"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c>
          <w:tcPr>
            <w:tcW w:w="1134"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c>
          <w:tcPr>
            <w:tcW w:w="1134"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c>
          <w:tcPr>
            <w:tcW w:w="851"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c>
          <w:tcPr>
            <w:tcW w:w="1276"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c>
          <w:tcPr>
            <w:tcW w:w="1275"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c>
          <w:tcPr>
            <w:tcW w:w="1134"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c>
          <w:tcPr>
            <w:tcW w:w="1134"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c>
          <w:tcPr>
            <w:tcW w:w="1307" w:type="dxa"/>
            <w:tcBorders>
              <w:top w:val="nil"/>
              <w:left w:val="nil"/>
              <w:bottom w:val="nil"/>
              <w:right w:val="nil"/>
            </w:tcBorders>
            <w:shd w:val="clear" w:color="auto" w:fill="auto"/>
            <w:noWrap/>
            <w:vAlign w:val="center"/>
            <w:hideMark/>
          </w:tcPr>
          <w:p w:rsidR="00A22DAA" w:rsidRPr="005E240B" w:rsidRDefault="00A22DAA" w:rsidP="006D2CE2">
            <w:pPr>
              <w:spacing w:after="0" w:line="240" w:lineRule="auto"/>
              <w:rPr>
                <w:rFonts w:eastAsia="Times New Roman" w:cs="Calibri"/>
                <w:color w:val="000000"/>
                <w:lang w:eastAsia="es-MX"/>
              </w:rPr>
            </w:pPr>
          </w:p>
        </w:tc>
      </w:tr>
      <w:tr w:rsidR="00A22DAA" w:rsidRPr="005E240B" w:rsidTr="006D2CE2">
        <w:trPr>
          <w:trHeight w:val="855"/>
        </w:trPr>
        <w:tc>
          <w:tcPr>
            <w:tcW w:w="14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22DAA" w:rsidRPr="005E240B" w:rsidRDefault="00A22DAA" w:rsidP="006D2CE2">
            <w:pPr>
              <w:spacing w:after="0" w:line="240" w:lineRule="auto"/>
              <w:jc w:val="center"/>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EMISORA</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A22DAA" w:rsidRPr="005E240B" w:rsidRDefault="00A22DAA" w:rsidP="006D2CE2">
            <w:pPr>
              <w:spacing w:after="0" w:line="240" w:lineRule="auto"/>
              <w:jc w:val="center"/>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COSTO DE ADQUISICION</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22DAA" w:rsidRPr="005E240B" w:rsidRDefault="00A22DAA" w:rsidP="006D2CE2">
            <w:pPr>
              <w:spacing w:after="0" w:line="240" w:lineRule="auto"/>
              <w:jc w:val="center"/>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IMPORTE</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22DAA" w:rsidRPr="005E240B" w:rsidRDefault="00A22DAA" w:rsidP="006D2CE2">
            <w:pPr>
              <w:spacing w:after="0" w:line="240" w:lineRule="auto"/>
              <w:jc w:val="center"/>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FECHA DE CPA</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A22DAA" w:rsidRPr="005E240B" w:rsidRDefault="00A22DAA" w:rsidP="006D2CE2">
            <w:pPr>
              <w:spacing w:after="0" w:line="240" w:lineRule="auto"/>
              <w:jc w:val="center"/>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NO DE TITULOS</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A22DAA" w:rsidRPr="005E240B" w:rsidRDefault="00A22DAA" w:rsidP="006D2CE2">
            <w:pPr>
              <w:spacing w:after="0" w:line="240" w:lineRule="auto"/>
              <w:jc w:val="center"/>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31/12/2022</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A22DAA" w:rsidRPr="005E240B" w:rsidRDefault="00A22DAA" w:rsidP="006D2CE2">
            <w:pPr>
              <w:spacing w:after="0" w:line="240" w:lineRule="auto"/>
              <w:jc w:val="center"/>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MONTO</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22DAA" w:rsidRPr="005E240B" w:rsidRDefault="00A22DAA" w:rsidP="006D2CE2">
            <w:pPr>
              <w:spacing w:after="0" w:line="240" w:lineRule="auto"/>
              <w:jc w:val="center"/>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PLUSVALIA /MINUSVALIA</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22DAA" w:rsidRPr="005E240B" w:rsidRDefault="00A22DAA" w:rsidP="006D2CE2">
            <w:pPr>
              <w:spacing w:after="0" w:line="240" w:lineRule="auto"/>
              <w:jc w:val="center"/>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INTERES GENERADO</w:t>
            </w:r>
          </w:p>
        </w:tc>
        <w:tc>
          <w:tcPr>
            <w:tcW w:w="1307" w:type="dxa"/>
            <w:tcBorders>
              <w:top w:val="single" w:sz="8" w:space="0" w:color="auto"/>
              <w:left w:val="nil"/>
              <w:bottom w:val="single" w:sz="8" w:space="0" w:color="auto"/>
              <w:right w:val="single" w:sz="8" w:space="0" w:color="auto"/>
            </w:tcBorders>
            <w:shd w:val="clear" w:color="auto" w:fill="auto"/>
            <w:noWrap/>
            <w:vAlign w:val="center"/>
            <w:hideMark/>
          </w:tcPr>
          <w:p w:rsidR="00A22DAA" w:rsidRPr="005E240B" w:rsidRDefault="00A22DAA" w:rsidP="006D2CE2">
            <w:pPr>
              <w:spacing w:after="0" w:line="240" w:lineRule="auto"/>
              <w:jc w:val="center"/>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DIFERENCIA</w:t>
            </w:r>
          </w:p>
        </w:tc>
      </w:tr>
      <w:tr w:rsidR="00A22DAA" w:rsidRPr="005E240B" w:rsidTr="006D2CE2">
        <w:trPr>
          <w:trHeight w:val="315"/>
        </w:trPr>
        <w:tc>
          <w:tcPr>
            <w:tcW w:w="1434" w:type="dxa"/>
            <w:tcBorders>
              <w:top w:val="nil"/>
              <w:left w:val="single" w:sz="8" w:space="0" w:color="auto"/>
              <w:bottom w:val="single" w:sz="8" w:space="0" w:color="auto"/>
              <w:right w:val="single" w:sz="8" w:space="0" w:color="auto"/>
            </w:tcBorders>
            <w:shd w:val="clear" w:color="auto" w:fill="auto"/>
            <w:noWrap/>
            <w:vAlign w:val="center"/>
            <w:hideMark/>
          </w:tcPr>
          <w:p w:rsidR="00A22DAA" w:rsidRPr="005E240B" w:rsidRDefault="00A22DAA" w:rsidP="006D2CE2">
            <w:pPr>
              <w:spacing w:after="0" w:line="240" w:lineRule="auto"/>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TMMCB 10 003</w:t>
            </w:r>
          </w:p>
        </w:tc>
        <w:tc>
          <w:tcPr>
            <w:tcW w:w="850"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$118.50</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$8,284,335</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center"/>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18/10/2015</w:t>
            </w:r>
          </w:p>
        </w:tc>
        <w:tc>
          <w:tcPr>
            <w:tcW w:w="851"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69,910</w:t>
            </w:r>
          </w:p>
        </w:tc>
        <w:tc>
          <w:tcPr>
            <w:tcW w:w="1276"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$132.617353</w:t>
            </w:r>
          </w:p>
        </w:tc>
        <w:tc>
          <w:tcPr>
            <w:tcW w:w="1275"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$9,271,279</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$986,944</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$3,176,892</w:t>
            </w:r>
          </w:p>
        </w:tc>
        <w:tc>
          <w:tcPr>
            <w:tcW w:w="1307"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$4,163,836</w:t>
            </w:r>
          </w:p>
        </w:tc>
      </w:tr>
      <w:tr w:rsidR="00A22DAA" w:rsidRPr="005E240B" w:rsidTr="006D2CE2">
        <w:trPr>
          <w:trHeight w:val="315"/>
        </w:trPr>
        <w:tc>
          <w:tcPr>
            <w:tcW w:w="1434" w:type="dxa"/>
            <w:tcBorders>
              <w:top w:val="nil"/>
              <w:left w:val="single" w:sz="8" w:space="0" w:color="auto"/>
              <w:bottom w:val="single" w:sz="8" w:space="0" w:color="auto"/>
              <w:right w:val="single" w:sz="8" w:space="0" w:color="auto"/>
            </w:tcBorders>
            <w:shd w:val="clear" w:color="auto" w:fill="auto"/>
            <w:noWrap/>
            <w:vAlign w:val="center"/>
            <w:hideMark/>
          </w:tcPr>
          <w:p w:rsidR="00A22DAA" w:rsidRPr="005E240B" w:rsidRDefault="00A22DAA" w:rsidP="006D2CE2">
            <w:pPr>
              <w:spacing w:after="0" w:line="240" w:lineRule="auto"/>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TMMCB 10-2 003</w:t>
            </w:r>
          </w:p>
        </w:tc>
        <w:tc>
          <w:tcPr>
            <w:tcW w:w="850"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$106.27</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$2,971,734</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center"/>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14/11/2018</w:t>
            </w:r>
          </w:p>
        </w:tc>
        <w:tc>
          <w:tcPr>
            <w:tcW w:w="851"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27,964</w:t>
            </w:r>
          </w:p>
        </w:tc>
        <w:tc>
          <w:tcPr>
            <w:tcW w:w="1276"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$95.013095</w:t>
            </w:r>
          </w:p>
        </w:tc>
        <w:tc>
          <w:tcPr>
            <w:tcW w:w="1275"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$2,656,946</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FF0000"/>
                <w:sz w:val="16"/>
                <w:szCs w:val="16"/>
                <w:lang w:eastAsia="es-MX"/>
              </w:rPr>
              <w:t>-$314,788</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$0</w:t>
            </w:r>
          </w:p>
        </w:tc>
        <w:tc>
          <w:tcPr>
            <w:tcW w:w="1307"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FF0000"/>
                <w:sz w:val="16"/>
                <w:szCs w:val="16"/>
                <w:lang w:eastAsia="es-MX"/>
              </w:rPr>
              <w:t>-$314,788</w:t>
            </w:r>
          </w:p>
        </w:tc>
      </w:tr>
      <w:tr w:rsidR="00A22DAA" w:rsidRPr="005E240B" w:rsidTr="006D2CE2">
        <w:trPr>
          <w:trHeight w:val="315"/>
        </w:trPr>
        <w:tc>
          <w:tcPr>
            <w:tcW w:w="1434" w:type="dxa"/>
            <w:tcBorders>
              <w:top w:val="nil"/>
              <w:left w:val="single" w:sz="8" w:space="0" w:color="auto"/>
              <w:bottom w:val="single" w:sz="8" w:space="0" w:color="auto"/>
              <w:right w:val="single" w:sz="8" w:space="0" w:color="auto"/>
            </w:tcBorders>
            <w:shd w:val="clear" w:color="auto" w:fill="auto"/>
            <w:noWrap/>
            <w:vAlign w:val="center"/>
            <w:hideMark/>
          </w:tcPr>
          <w:p w:rsidR="00A22DAA" w:rsidRPr="005E240B" w:rsidRDefault="00A22DAA" w:rsidP="006D2CE2">
            <w:pPr>
              <w:spacing w:after="0" w:line="240" w:lineRule="auto"/>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TMMCB 10-3-003</w:t>
            </w:r>
          </w:p>
        </w:tc>
        <w:tc>
          <w:tcPr>
            <w:tcW w:w="850"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$106.27</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$4,457,602</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center"/>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14/11/2018</w:t>
            </w:r>
          </w:p>
        </w:tc>
        <w:tc>
          <w:tcPr>
            <w:tcW w:w="851"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41,946</w:t>
            </w:r>
          </w:p>
        </w:tc>
        <w:tc>
          <w:tcPr>
            <w:tcW w:w="1276"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$68.646075</w:t>
            </w:r>
          </w:p>
        </w:tc>
        <w:tc>
          <w:tcPr>
            <w:tcW w:w="1275"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$2,879,429</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FF0000"/>
                <w:sz w:val="16"/>
                <w:szCs w:val="16"/>
                <w:lang w:eastAsia="es-MX"/>
              </w:rPr>
              <w:t>-$1,578,173</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$0</w:t>
            </w:r>
          </w:p>
        </w:tc>
        <w:tc>
          <w:tcPr>
            <w:tcW w:w="1307"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FF0000"/>
                <w:sz w:val="16"/>
                <w:szCs w:val="16"/>
                <w:lang w:eastAsia="es-MX"/>
              </w:rPr>
              <w:t>-$1,578,173</w:t>
            </w:r>
          </w:p>
        </w:tc>
      </w:tr>
      <w:tr w:rsidR="00A22DAA" w:rsidRPr="005E240B" w:rsidTr="006D2CE2">
        <w:trPr>
          <w:trHeight w:val="315"/>
        </w:trPr>
        <w:tc>
          <w:tcPr>
            <w:tcW w:w="1434" w:type="dxa"/>
            <w:tcBorders>
              <w:top w:val="nil"/>
              <w:left w:val="single" w:sz="8" w:space="0" w:color="auto"/>
              <w:bottom w:val="single" w:sz="8" w:space="0" w:color="auto"/>
              <w:right w:val="single" w:sz="8" w:space="0" w:color="auto"/>
            </w:tcBorders>
            <w:shd w:val="clear" w:color="auto" w:fill="auto"/>
            <w:noWrap/>
            <w:vAlign w:val="center"/>
            <w:hideMark/>
          </w:tcPr>
          <w:p w:rsidR="00A22DAA" w:rsidRPr="005E240B" w:rsidRDefault="00A22DAA" w:rsidP="006D2CE2">
            <w:pPr>
              <w:spacing w:after="0" w:line="240" w:lineRule="auto"/>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91 GICSA 16U 008</w:t>
            </w:r>
          </w:p>
        </w:tc>
        <w:tc>
          <w:tcPr>
            <w:tcW w:w="850"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$654.97</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$7,401,161</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center"/>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13/08/2018</w:t>
            </w:r>
          </w:p>
        </w:tc>
        <w:tc>
          <w:tcPr>
            <w:tcW w:w="851"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11,300</w:t>
            </w:r>
          </w:p>
        </w:tc>
        <w:tc>
          <w:tcPr>
            <w:tcW w:w="1276"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$693.502039</w:t>
            </w:r>
          </w:p>
        </w:tc>
        <w:tc>
          <w:tcPr>
            <w:tcW w:w="1275"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$7,836,573</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$435,412</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$1,618,563</w:t>
            </w:r>
          </w:p>
        </w:tc>
        <w:tc>
          <w:tcPr>
            <w:tcW w:w="1307"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$2,053,975</w:t>
            </w:r>
          </w:p>
        </w:tc>
      </w:tr>
      <w:tr w:rsidR="00A22DAA" w:rsidRPr="005E240B" w:rsidTr="006D2CE2">
        <w:trPr>
          <w:trHeight w:val="315"/>
        </w:trPr>
        <w:tc>
          <w:tcPr>
            <w:tcW w:w="1434" w:type="dxa"/>
            <w:tcBorders>
              <w:top w:val="nil"/>
              <w:left w:val="single" w:sz="8" w:space="0" w:color="auto"/>
              <w:bottom w:val="single" w:sz="8" w:space="0" w:color="auto"/>
              <w:right w:val="single" w:sz="8" w:space="0" w:color="auto"/>
            </w:tcBorders>
            <w:shd w:val="clear" w:color="auto" w:fill="auto"/>
            <w:noWrap/>
            <w:vAlign w:val="center"/>
            <w:hideMark/>
          </w:tcPr>
          <w:p w:rsidR="00A22DAA" w:rsidRPr="005E240B" w:rsidRDefault="00A22DAA" w:rsidP="006D2CE2">
            <w:pPr>
              <w:spacing w:after="0" w:line="240" w:lineRule="auto"/>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 </w:t>
            </w:r>
          </w:p>
        </w:tc>
        <w:tc>
          <w:tcPr>
            <w:tcW w:w="850"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 </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 </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 </w:t>
            </w:r>
          </w:p>
        </w:tc>
        <w:tc>
          <w:tcPr>
            <w:tcW w:w="851"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 </w:t>
            </w:r>
          </w:p>
        </w:tc>
        <w:tc>
          <w:tcPr>
            <w:tcW w:w="1276"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 </w:t>
            </w:r>
          </w:p>
        </w:tc>
        <w:tc>
          <w:tcPr>
            <w:tcW w:w="1275"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 </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 </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 </w:t>
            </w:r>
          </w:p>
        </w:tc>
        <w:tc>
          <w:tcPr>
            <w:tcW w:w="1307"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 </w:t>
            </w:r>
          </w:p>
        </w:tc>
      </w:tr>
      <w:tr w:rsidR="00A22DAA" w:rsidRPr="005E240B" w:rsidTr="006D2CE2">
        <w:trPr>
          <w:trHeight w:val="315"/>
        </w:trPr>
        <w:tc>
          <w:tcPr>
            <w:tcW w:w="1434" w:type="dxa"/>
            <w:tcBorders>
              <w:top w:val="nil"/>
              <w:left w:val="single" w:sz="8" w:space="0" w:color="auto"/>
              <w:bottom w:val="single" w:sz="8" w:space="0" w:color="auto"/>
              <w:right w:val="single" w:sz="8" w:space="0" w:color="auto"/>
            </w:tcBorders>
            <w:shd w:val="clear" w:color="auto" w:fill="auto"/>
            <w:noWrap/>
            <w:vAlign w:val="center"/>
            <w:hideMark/>
          </w:tcPr>
          <w:p w:rsidR="00A22DAA" w:rsidRPr="005E240B" w:rsidRDefault="00A22DAA" w:rsidP="006D2CE2">
            <w:pPr>
              <w:spacing w:after="0" w:line="240" w:lineRule="auto"/>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 </w:t>
            </w:r>
          </w:p>
        </w:tc>
        <w:tc>
          <w:tcPr>
            <w:tcW w:w="850"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color w:val="000000"/>
                <w:sz w:val="16"/>
                <w:szCs w:val="16"/>
                <w:lang w:eastAsia="es-MX"/>
              </w:rPr>
            </w:pPr>
            <w:r w:rsidRPr="005E240B">
              <w:rPr>
                <w:rFonts w:ascii="HelveticaNeueLT Std Lt" w:eastAsia="Times New Roman" w:hAnsi="HelveticaNeueLT Std Lt" w:cs="Calibri"/>
                <w:color w:val="000000"/>
                <w:sz w:val="16"/>
                <w:szCs w:val="16"/>
                <w:lang w:eastAsia="es-MX"/>
              </w:rPr>
              <w:t> </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$23,114,832</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 </w:t>
            </w:r>
          </w:p>
        </w:tc>
        <w:tc>
          <w:tcPr>
            <w:tcW w:w="851"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b/>
                <w:bCs/>
                <w:color w:val="000000"/>
                <w:sz w:val="16"/>
                <w:szCs w:val="16"/>
                <w:lang w:eastAsia="es-MX"/>
              </w:rPr>
            </w:pPr>
          </w:p>
        </w:tc>
        <w:tc>
          <w:tcPr>
            <w:tcW w:w="1276"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 </w:t>
            </w:r>
          </w:p>
        </w:tc>
        <w:tc>
          <w:tcPr>
            <w:tcW w:w="1275"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$22,644,227</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FF0000"/>
                <w:sz w:val="16"/>
                <w:szCs w:val="16"/>
                <w:lang w:eastAsia="es-MX"/>
              </w:rPr>
              <w:t>-$470,605</w:t>
            </w:r>
          </w:p>
        </w:tc>
        <w:tc>
          <w:tcPr>
            <w:tcW w:w="1134"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$4,795,455</w:t>
            </w:r>
          </w:p>
        </w:tc>
        <w:tc>
          <w:tcPr>
            <w:tcW w:w="1307" w:type="dxa"/>
            <w:tcBorders>
              <w:top w:val="nil"/>
              <w:left w:val="nil"/>
              <w:bottom w:val="single" w:sz="8" w:space="0" w:color="auto"/>
              <w:right w:val="single" w:sz="8" w:space="0" w:color="auto"/>
            </w:tcBorders>
            <w:shd w:val="clear" w:color="auto" w:fill="auto"/>
            <w:noWrap/>
            <w:vAlign w:val="center"/>
            <w:hideMark/>
          </w:tcPr>
          <w:p w:rsidR="00A22DAA" w:rsidRPr="005E240B" w:rsidRDefault="00A22DAA" w:rsidP="0022383A">
            <w:pPr>
              <w:spacing w:after="0" w:line="240" w:lineRule="auto"/>
              <w:jc w:val="right"/>
              <w:rPr>
                <w:rFonts w:ascii="HelveticaNeueLT Std Lt" w:eastAsia="Times New Roman" w:hAnsi="HelveticaNeueLT Std Lt" w:cs="Calibri"/>
                <w:b/>
                <w:bCs/>
                <w:color w:val="000000"/>
                <w:sz w:val="16"/>
                <w:szCs w:val="16"/>
                <w:lang w:eastAsia="es-MX"/>
              </w:rPr>
            </w:pPr>
            <w:r w:rsidRPr="005E240B">
              <w:rPr>
                <w:rFonts w:ascii="HelveticaNeueLT Std Lt" w:eastAsia="Times New Roman" w:hAnsi="HelveticaNeueLT Std Lt" w:cs="Calibri"/>
                <w:b/>
                <w:bCs/>
                <w:color w:val="000000"/>
                <w:sz w:val="16"/>
                <w:szCs w:val="16"/>
                <w:lang w:eastAsia="es-MX"/>
              </w:rPr>
              <w:t>$4,324,850</w:t>
            </w:r>
          </w:p>
        </w:tc>
      </w:tr>
    </w:tbl>
    <w:p w:rsidR="00A22DAA" w:rsidRDefault="00A22DAA" w:rsidP="00A22DAA">
      <w:pPr>
        <w:pStyle w:val="Prrafodelista"/>
        <w:autoSpaceDE w:val="0"/>
        <w:autoSpaceDN w:val="0"/>
        <w:adjustRightInd w:val="0"/>
        <w:spacing w:after="0" w:line="240" w:lineRule="auto"/>
        <w:ind w:left="644"/>
        <w:rPr>
          <w:rFonts w:asciiTheme="minorHAnsi" w:hAnsiTheme="minorHAnsi" w:cstheme="minorHAnsi"/>
          <w:b/>
          <w:caps/>
          <w:sz w:val="20"/>
          <w:szCs w:val="20"/>
        </w:rPr>
      </w:pPr>
    </w:p>
    <w:p w:rsidR="00A22DAA" w:rsidRDefault="00A22DAA" w:rsidP="00A22DAA">
      <w:pPr>
        <w:pStyle w:val="Prrafodelista"/>
        <w:autoSpaceDE w:val="0"/>
        <w:autoSpaceDN w:val="0"/>
        <w:adjustRightInd w:val="0"/>
        <w:spacing w:after="0" w:line="240" w:lineRule="auto"/>
        <w:ind w:left="644"/>
        <w:rPr>
          <w:rFonts w:asciiTheme="minorHAnsi" w:hAnsiTheme="minorHAnsi" w:cstheme="minorHAnsi"/>
          <w:b/>
          <w:caps/>
          <w:sz w:val="20"/>
          <w:szCs w:val="20"/>
        </w:rPr>
      </w:pPr>
    </w:p>
    <w:p w:rsidR="00A22DAA" w:rsidRPr="005E240B" w:rsidRDefault="00A22DAA" w:rsidP="00A22DAA">
      <w:pPr>
        <w:pStyle w:val="Prrafodelista"/>
        <w:autoSpaceDE w:val="0"/>
        <w:autoSpaceDN w:val="0"/>
        <w:adjustRightInd w:val="0"/>
        <w:spacing w:after="0" w:line="240" w:lineRule="auto"/>
        <w:ind w:left="0"/>
        <w:jc w:val="both"/>
        <w:rPr>
          <w:rFonts w:asciiTheme="minorHAnsi" w:hAnsiTheme="minorHAnsi" w:cstheme="minorHAnsi"/>
          <w:caps/>
          <w:sz w:val="20"/>
          <w:szCs w:val="20"/>
        </w:rPr>
      </w:pPr>
      <w:proofErr w:type="gramStart"/>
      <w:r w:rsidRPr="005E240B">
        <w:rPr>
          <w:rFonts w:asciiTheme="minorHAnsi" w:hAnsiTheme="minorHAnsi" w:cstheme="minorHAnsi"/>
          <w:caps/>
          <w:sz w:val="20"/>
          <w:szCs w:val="20"/>
        </w:rPr>
        <w:t>GICSA16U .</w:t>
      </w:r>
      <w:proofErr w:type="gramEnd"/>
      <w:r w:rsidRPr="005E240B">
        <w:rPr>
          <w:rFonts w:asciiTheme="minorHAnsi" w:hAnsiTheme="minorHAnsi" w:cstheme="minorHAnsi"/>
          <w:caps/>
          <w:sz w:val="20"/>
          <w:szCs w:val="20"/>
        </w:rPr>
        <w:t xml:space="preserve">- </w:t>
      </w:r>
      <w:r>
        <w:rPr>
          <w:rFonts w:asciiTheme="minorHAnsi" w:hAnsiTheme="minorHAnsi" w:cstheme="minorHAnsi"/>
          <w:sz w:val="20"/>
          <w:szCs w:val="20"/>
        </w:rPr>
        <w:t>E</w:t>
      </w:r>
      <w:r w:rsidRPr="005E240B">
        <w:rPr>
          <w:rFonts w:asciiTheme="minorHAnsi" w:hAnsiTheme="minorHAnsi" w:cstheme="minorHAnsi"/>
          <w:sz w:val="20"/>
          <w:szCs w:val="20"/>
        </w:rPr>
        <w:t>n el caso de esta emisión se realizó una recomposición a la estructura de la deuda del tal manera que la emisora</w:t>
      </w:r>
      <w:r>
        <w:rPr>
          <w:rFonts w:asciiTheme="minorHAnsi" w:hAnsiTheme="minorHAnsi" w:cstheme="minorHAnsi"/>
          <w:sz w:val="20"/>
          <w:szCs w:val="20"/>
        </w:rPr>
        <w:t xml:space="preserve"> </w:t>
      </w:r>
      <w:r w:rsidRPr="005E240B">
        <w:rPr>
          <w:rFonts w:asciiTheme="minorHAnsi" w:hAnsiTheme="minorHAnsi" w:cstheme="minorHAnsi"/>
          <w:sz w:val="20"/>
          <w:szCs w:val="20"/>
        </w:rPr>
        <w:t>ha estado cumpliendo en tiempo y forma con los pagos de intereses correspondientes.</w:t>
      </w:r>
    </w:p>
    <w:p w:rsidR="00A22DAA" w:rsidRPr="005E240B" w:rsidRDefault="00A22DAA" w:rsidP="00A22DAA">
      <w:pPr>
        <w:pStyle w:val="Prrafodelista"/>
        <w:autoSpaceDE w:val="0"/>
        <w:autoSpaceDN w:val="0"/>
        <w:adjustRightInd w:val="0"/>
        <w:spacing w:after="0" w:line="240" w:lineRule="auto"/>
        <w:ind w:left="0"/>
        <w:jc w:val="both"/>
        <w:rPr>
          <w:rFonts w:asciiTheme="minorHAnsi" w:hAnsiTheme="minorHAnsi" w:cstheme="minorHAnsi"/>
          <w:caps/>
          <w:sz w:val="20"/>
          <w:szCs w:val="20"/>
        </w:rPr>
      </w:pPr>
    </w:p>
    <w:p w:rsidR="00A22DAA" w:rsidRPr="005E240B" w:rsidRDefault="00A22DAA" w:rsidP="00A22DAA">
      <w:pPr>
        <w:pStyle w:val="Prrafodelista"/>
        <w:autoSpaceDE w:val="0"/>
        <w:autoSpaceDN w:val="0"/>
        <w:adjustRightInd w:val="0"/>
        <w:spacing w:after="0" w:line="240" w:lineRule="auto"/>
        <w:ind w:left="0"/>
        <w:jc w:val="both"/>
        <w:rPr>
          <w:rFonts w:asciiTheme="minorHAnsi" w:hAnsiTheme="minorHAnsi" w:cstheme="minorHAnsi"/>
          <w:caps/>
          <w:sz w:val="20"/>
          <w:szCs w:val="20"/>
        </w:rPr>
      </w:pPr>
      <w:r w:rsidRPr="005E240B">
        <w:rPr>
          <w:rFonts w:asciiTheme="minorHAnsi" w:hAnsiTheme="minorHAnsi" w:cstheme="minorHAnsi"/>
          <w:caps/>
          <w:sz w:val="20"/>
          <w:szCs w:val="20"/>
        </w:rPr>
        <w:t xml:space="preserve">ICVCB 06U.- </w:t>
      </w:r>
      <w:r>
        <w:rPr>
          <w:rFonts w:asciiTheme="minorHAnsi" w:hAnsiTheme="minorHAnsi" w:cstheme="minorHAnsi"/>
          <w:sz w:val="20"/>
          <w:szCs w:val="20"/>
        </w:rPr>
        <w:t>L</w:t>
      </w:r>
      <w:r w:rsidRPr="005E240B">
        <w:rPr>
          <w:rFonts w:asciiTheme="minorHAnsi" w:hAnsiTheme="minorHAnsi" w:cstheme="minorHAnsi"/>
          <w:sz w:val="20"/>
          <w:szCs w:val="20"/>
        </w:rPr>
        <w:t xml:space="preserve">a emisora amortizó capital el 31 de julio 2019 por la cantidad de $ 1'928,869.50 y el 31 de julio 2018 por la cantidad de  $ 1'120,023.36. </w:t>
      </w:r>
      <w:proofErr w:type="gramStart"/>
      <w:r w:rsidRPr="005E240B">
        <w:rPr>
          <w:rFonts w:asciiTheme="minorHAnsi" w:hAnsiTheme="minorHAnsi" w:cstheme="minorHAnsi"/>
          <w:sz w:val="20"/>
          <w:szCs w:val="20"/>
        </w:rPr>
        <w:t>cantidades</w:t>
      </w:r>
      <w:proofErr w:type="gramEnd"/>
      <w:r w:rsidRPr="005E240B">
        <w:rPr>
          <w:rFonts w:asciiTheme="minorHAnsi" w:hAnsiTheme="minorHAnsi" w:cstheme="minorHAnsi"/>
          <w:sz w:val="20"/>
          <w:szCs w:val="20"/>
        </w:rPr>
        <w:t xml:space="preserve"> que suman $ 3'048,892.36 por lo tanto la </w:t>
      </w:r>
      <w:proofErr w:type="spellStart"/>
      <w:r w:rsidRPr="005E240B">
        <w:rPr>
          <w:rFonts w:asciiTheme="minorHAnsi" w:hAnsiTheme="minorHAnsi" w:cstheme="minorHAnsi"/>
          <w:sz w:val="20"/>
          <w:szCs w:val="20"/>
        </w:rPr>
        <w:t>minusvalia</w:t>
      </w:r>
      <w:proofErr w:type="spellEnd"/>
      <w:r w:rsidRPr="005E240B">
        <w:rPr>
          <w:rFonts w:asciiTheme="minorHAnsi" w:hAnsiTheme="minorHAnsi" w:cstheme="minorHAnsi"/>
          <w:sz w:val="20"/>
          <w:szCs w:val="20"/>
        </w:rPr>
        <w:t xml:space="preserve"> presentada es inexistente</w:t>
      </w:r>
      <w:r>
        <w:rPr>
          <w:rFonts w:asciiTheme="minorHAnsi" w:hAnsiTheme="minorHAnsi" w:cstheme="minorHAnsi"/>
          <w:sz w:val="20"/>
          <w:szCs w:val="20"/>
        </w:rPr>
        <w:t>.</w:t>
      </w:r>
    </w:p>
    <w:p w:rsidR="00A22DAA" w:rsidRPr="005E240B" w:rsidRDefault="00A22DAA" w:rsidP="00A22DAA">
      <w:pPr>
        <w:pStyle w:val="Prrafodelista"/>
        <w:autoSpaceDE w:val="0"/>
        <w:autoSpaceDN w:val="0"/>
        <w:adjustRightInd w:val="0"/>
        <w:spacing w:after="0" w:line="240" w:lineRule="auto"/>
        <w:ind w:left="0"/>
        <w:jc w:val="both"/>
        <w:rPr>
          <w:rFonts w:asciiTheme="minorHAnsi" w:hAnsiTheme="minorHAnsi" w:cstheme="minorHAnsi"/>
          <w:caps/>
          <w:sz w:val="20"/>
          <w:szCs w:val="20"/>
        </w:rPr>
      </w:pPr>
    </w:p>
    <w:p w:rsidR="00A22DAA" w:rsidRPr="005E240B" w:rsidRDefault="00A22DAA" w:rsidP="00A22DAA">
      <w:pPr>
        <w:pStyle w:val="Prrafodelista"/>
        <w:autoSpaceDE w:val="0"/>
        <w:autoSpaceDN w:val="0"/>
        <w:adjustRightInd w:val="0"/>
        <w:spacing w:after="0" w:line="240" w:lineRule="auto"/>
        <w:ind w:left="0"/>
        <w:jc w:val="both"/>
        <w:rPr>
          <w:rFonts w:asciiTheme="minorHAnsi" w:hAnsiTheme="minorHAnsi" w:cstheme="minorHAnsi"/>
          <w:caps/>
          <w:sz w:val="20"/>
          <w:szCs w:val="20"/>
        </w:rPr>
      </w:pPr>
      <w:r w:rsidRPr="005E240B">
        <w:rPr>
          <w:rFonts w:asciiTheme="minorHAnsi" w:hAnsiTheme="minorHAnsi" w:cstheme="minorHAnsi"/>
          <w:caps/>
          <w:sz w:val="20"/>
          <w:szCs w:val="20"/>
        </w:rPr>
        <w:t xml:space="preserve">TMMCB.- </w:t>
      </w:r>
      <w:r>
        <w:rPr>
          <w:rFonts w:asciiTheme="minorHAnsi" w:hAnsiTheme="minorHAnsi" w:cstheme="minorHAnsi"/>
          <w:sz w:val="20"/>
          <w:szCs w:val="20"/>
        </w:rPr>
        <w:t>La emisora TMM</w:t>
      </w:r>
      <w:r w:rsidRPr="005E240B">
        <w:rPr>
          <w:rFonts w:asciiTheme="minorHAnsi" w:hAnsiTheme="minorHAnsi" w:cstheme="minorHAnsi"/>
          <w:sz w:val="20"/>
          <w:szCs w:val="20"/>
        </w:rPr>
        <w:t xml:space="preserve"> originalmente realizó u</w:t>
      </w:r>
      <w:r>
        <w:rPr>
          <w:rFonts w:asciiTheme="minorHAnsi" w:hAnsiTheme="minorHAnsi" w:cstheme="minorHAnsi"/>
          <w:sz w:val="20"/>
          <w:szCs w:val="20"/>
        </w:rPr>
        <w:t>na sola emisión, la cual era TMMCB</w:t>
      </w:r>
      <w:r w:rsidRPr="005E240B">
        <w:rPr>
          <w:rFonts w:asciiTheme="minorHAnsi" w:hAnsiTheme="minorHAnsi" w:cstheme="minorHAnsi"/>
          <w:sz w:val="20"/>
          <w:szCs w:val="20"/>
        </w:rPr>
        <w:t xml:space="preserve"> 10, el 14 de </w:t>
      </w:r>
      <w:proofErr w:type="spellStart"/>
      <w:r w:rsidRPr="005E240B">
        <w:rPr>
          <w:rFonts w:asciiTheme="minorHAnsi" w:hAnsiTheme="minorHAnsi" w:cstheme="minorHAnsi"/>
          <w:sz w:val="20"/>
          <w:szCs w:val="20"/>
        </w:rPr>
        <w:t>nov</w:t>
      </w:r>
      <w:proofErr w:type="spellEnd"/>
      <w:r w:rsidRPr="005E240B">
        <w:rPr>
          <w:rFonts w:asciiTheme="minorHAnsi" w:hAnsiTheme="minorHAnsi" w:cstheme="minorHAnsi"/>
          <w:sz w:val="20"/>
          <w:szCs w:val="20"/>
        </w:rPr>
        <w:t xml:space="preserve"> 2018 se dividió en 2 emisiones más </w:t>
      </w:r>
      <w:r>
        <w:rPr>
          <w:rFonts w:asciiTheme="minorHAnsi" w:hAnsiTheme="minorHAnsi" w:cstheme="minorHAnsi"/>
          <w:sz w:val="20"/>
          <w:szCs w:val="20"/>
        </w:rPr>
        <w:t>TMMCB</w:t>
      </w:r>
      <w:r w:rsidRPr="005E240B">
        <w:rPr>
          <w:rFonts w:asciiTheme="minorHAnsi" w:hAnsiTheme="minorHAnsi" w:cstheme="minorHAnsi"/>
          <w:sz w:val="20"/>
          <w:szCs w:val="20"/>
        </w:rPr>
        <w:t xml:space="preserve"> 10-2 y </w:t>
      </w:r>
      <w:r>
        <w:rPr>
          <w:rFonts w:asciiTheme="minorHAnsi" w:hAnsiTheme="minorHAnsi" w:cstheme="minorHAnsi"/>
          <w:sz w:val="20"/>
          <w:szCs w:val="20"/>
        </w:rPr>
        <w:t>TMMCB</w:t>
      </w:r>
      <w:r w:rsidRPr="005E240B">
        <w:rPr>
          <w:rFonts w:asciiTheme="minorHAnsi" w:hAnsiTheme="minorHAnsi" w:cstheme="minorHAnsi"/>
          <w:sz w:val="20"/>
          <w:szCs w:val="20"/>
        </w:rPr>
        <w:t xml:space="preserve"> 10-3 con precios de asignación de cada una de $ 106.27.</w:t>
      </w:r>
      <w:r w:rsidRPr="005E240B">
        <w:t xml:space="preserve"> </w:t>
      </w:r>
      <w:r>
        <w:rPr>
          <w:rFonts w:asciiTheme="minorHAnsi" w:hAnsiTheme="minorHAnsi" w:cstheme="minorHAnsi"/>
          <w:sz w:val="20"/>
          <w:szCs w:val="20"/>
        </w:rPr>
        <w:t>TMMCB</w:t>
      </w:r>
      <w:r w:rsidRPr="005E240B">
        <w:rPr>
          <w:rFonts w:asciiTheme="minorHAnsi" w:hAnsiTheme="minorHAnsi" w:cstheme="minorHAnsi"/>
          <w:sz w:val="20"/>
          <w:szCs w:val="20"/>
        </w:rPr>
        <w:t xml:space="preserve"> 10-2 y </w:t>
      </w:r>
      <w:r>
        <w:rPr>
          <w:rFonts w:asciiTheme="minorHAnsi" w:hAnsiTheme="minorHAnsi" w:cstheme="minorHAnsi"/>
          <w:sz w:val="20"/>
          <w:szCs w:val="20"/>
        </w:rPr>
        <w:t>TMMCB</w:t>
      </w:r>
      <w:r w:rsidRPr="005E240B">
        <w:rPr>
          <w:rFonts w:asciiTheme="minorHAnsi" w:hAnsiTheme="minorHAnsi" w:cstheme="minorHAnsi"/>
          <w:sz w:val="20"/>
          <w:szCs w:val="20"/>
        </w:rPr>
        <w:t xml:space="preserve"> 10-3, como resultado de la disminución en los precios del petróleo como consecuencia</w:t>
      </w:r>
      <w:r w:rsidRPr="005E240B">
        <w:t xml:space="preserve"> </w:t>
      </w:r>
      <w:r w:rsidRPr="005E240B">
        <w:rPr>
          <w:rFonts w:asciiTheme="minorHAnsi" w:hAnsiTheme="minorHAnsi" w:cstheme="minorHAnsi"/>
          <w:sz w:val="20"/>
          <w:szCs w:val="20"/>
        </w:rPr>
        <w:t>del COVID y ante la falta de liquidez de PEMEX (principal cliente de la empresa), esta no ha contado con los</w:t>
      </w:r>
      <w:r w:rsidRPr="005E240B">
        <w:t xml:space="preserve"> </w:t>
      </w:r>
      <w:r w:rsidRPr="005E240B">
        <w:rPr>
          <w:rFonts w:asciiTheme="minorHAnsi" w:hAnsiTheme="minorHAnsi" w:cstheme="minorHAnsi"/>
          <w:sz w:val="20"/>
          <w:szCs w:val="20"/>
        </w:rPr>
        <w:t xml:space="preserve">recursos  suficientes para realizar el pago de intereses de TMMCB 10-2 y TMMCB 10-3. </w:t>
      </w:r>
      <w:proofErr w:type="gramStart"/>
      <w:r w:rsidRPr="005E240B">
        <w:rPr>
          <w:rFonts w:asciiTheme="minorHAnsi" w:hAnsiTheme="minorHAnsi" w:cstheme="minorHAnsi"/>
          <w:sz w:val="20"/>
          <w:szCs w:val="20"/>
        </w:rPr>
        <w:t>sin</w:t>
      </w:r>
      <w:proofErr w:type="gramEnd"/>
      <w:r w:rsidRPr="005E240B">
        <w:rPr>
          <w:rFonts w:asciiTheme="minorHAnsi" w:hAnsiTheme="minorHAnsi" w:cstheme="minorHAnsi"/>
          <w:sz w:val="20"/>
          <w:szCs w:val="20"/>
        </w:rPr>
        <w:t xml:space="preserve"> embargo el rendimiento</w:t>
      </w:r>
      <w:r w:rsidRPr="005E240B">
        <w:t xml:space="preserve"> </w:t>
      </w:r>
      <w:r w:rsidRPr="005E240B">
        <w:rPr>
          <w:rFonts w:asciiTheme="minorHAnsi" w:hAnsiTheme="minorHAnsi" w:cstheme="minorHAnsi"/>
          <w:sz w:val="20"/>
          <w:szCs w:val="20"/>
        </w:rPr>
        <w:t>observado ya en su conjunto en la emisión TMMCB (10,10-2,10-3 ) ha sido positivo</w:t>
      </w:r>
      <w:r>
        <w:rPr>
          <w:rFonts w:asciiTheme="minorHAnsi" w:hAnsiTheme="minorHAnsi" w:cstheme="minorHAnsi"/>
          <w:sz w:val="20"/>
          <w:szCs w:val="20"/>
        </w:rPr>
        <w:t>.</w:t>
      </w:r>
    </w:p>
    <w:p w:rsidR="00A22DAA" w:rsidRPr="001A7482" w:rsidRDefault="00A22DAA" w:rsidP="00A22DAA">
      <w:pPr>
        <w:pStyle w:val="Prrafodelista"/>
        <w:autoSpaceDE w:val="0"/>
        <w:autoSpaceDN w:val="0"/>
        <w:adjustRightInd w:val="0"/>
        <w:spacing w:after="0" w:line="240" w:lineRule="auto"/>
        <w:ind w:left="0"/>
        <w:jc w:val="both"/>
        <w:rPr>
          <w:rFonts w:asciiTheme="minorHAnsi" w:hAnsiTheme="minorHAnsi" w:cstheme="minorHAnsi"/>
          <w:b/>
          <w:caps/>
          <w:sz w:val="20"/>
          <w:szCs w:val="20"/>
        </w:rPr>
      </w:pPr>
    </w:p>
    <w:p w:rsidR="00A22DAA" w:rsidRDefault="00A22DAA" w:rsidP="00A22DAA">
      <w:pPr>
        <w:spacing w:after="0" w:line="240" w:lineRule="auto"/>
        <w:rPr>
          <w:rFonts w:asciiTheme="minorHAnsi" w:hAnsiTheme="minorHAnsi" w:cstheme="minorHAnsi"/>
          <w:b/>
          <w:sz w:val="20"/>
          <w:szCs w:val="20"/>
        </w:rPr>
      </w:pPr>
    </w:p>
    <w:p w:rsidR="004414A1" w:rsidRDefault="004414A1" w:rsidP="00A22DAA">
      <w:pPr>
        <w:spacing w:after="0" w:line="240" w:lineRule="auto"/>
        <w:rPr>
          <w:rFonts w:asciiTheme="minorHAnsi" w:hAnsiTheme="minorHAnsi" w:cstheme="minorHAnsi"/>
          <w:b/>
          <w:sz w:val="20"/>
          <w:szCs w:val="20"/>
        </w:rPr>
      </w:pPr>
    </w:p>
    <w:p w:rsidR="004414A1" w:rsidRDefault="004414A1" w:rsidP="00A22DAA">
      <w:pPr>
        <w:spacing w:after="0" w:line="240" w:lineRule="auto"/>
        <w:rPr>
          <w:rFonts w:asciiTheme="minorHAnsi" w:hAnsiTheme="minorHAnsi" w:cstheme="minorHAnsi"/>
          <w:b/>
          <w:sz w:val="20"/>
          <w:szCs w:val="20"/>
        </w:rPr>
      </w:pPr>
    </w:p>
    <w:p w:rsidR="004414A1" w:rsidRDefault="004414A1" w:rsidP="00A22DAA">
      <w:pPr>
        <w:spacing w:after="0" w:line="240" w:lineRule="auto"/>
        <w:rPr>
          <w:rFonts w:asciiTheme="minorHAnsi" w:hAnsiTheme="minorHAnsi" w:cstheme="minorHAnsi"/>
          <w:b/>
          <w:sz w:val="20"/>
          <w:szCs w:val="20"/>
        </w:rPr>
      </w:pPr>
    </w:p>
    <w:p w:rsidR="004414A1" w:rsidRDefault="004414A1" w:rsidP="00A22DAA">
      <w:pPr>
        <w:spacing w:after="0" w:line="240" w:lineRule="auto"/>
        <w:rPr>
          <w:rFonts w:asciiTheme="minorHAnsi" w:hAnsiTheme="minorHAnsi" w:cstheme="minorHAnsi"/>
          <w:b/>
          <w:sz w:val="20"/>
          <w:szCs w:val="20"/>
        </w:rPr>
      </w:pPr>
    </w:p>
    <w:p w:rsidR="004414A1" w:rsidRDefault="004414A1" w:rsidP="00A22DAA">
      <w:pPr>
        <w:spacing w:after="0" w:line="240" w:lineRule="auto"/>
        <w:rPr>
          <w:rFonts w:asciiTheme="minorHAnsi" w:hAnsiTheme="minorHAnsi" w:cstheme="minorHAnsi"/>
          <w:b/>
          <w:sz w:val="20"/>
          <w:szCs w:val="20"/>
        </w:rPr>
      </w:pPr>
    </w:p>
    <w:p w:rsidR="004414A1" w:rsidRDefault="004414A1" w:rsidP="00A22DAA">
      <w:pPr>
        <w:spacing w:after="0" w:line="240" w:lineRule="auto"/>
        <w:rPr>
          <w:rFonts w:asciiTheme="minorHAnsi" w:hAnsiTheme="minorHAnsi" w:cstheme="minorHAnsi"/>
          <w:b/>
          <w:sz w:val="20"/>
          <w:szCs w:val="20"/>
        </w:rPr>
      </w:pPr>
    </w:p>
    <w:p w:rsidR="00A22DAA" w:rsidRDefault="00A22DAA" w:rsidP="00A22DAA">
      <w:pPr>
        <w:spacing w:after="0" w:line="240" w:lineRule="auto"/>
        <w:rPr>
          <w:rFonts w:asciiTheme="minorHAnsi" w:hAnsiTheme="minorHAnsi" w:cstheme="minorHAnsi"/>
          <w:b/>
          <w:sz w:val="20"/>
          <w:szCs w:val="20"/>
        </w:rPr>
      </w:pPr>
    </w:p>
    <w:p w:rsidR="00A22DAA" w:rsidRDefault="00A22DAA" w:rsidP="00A22DAA">
      <w:pPr>
        <w:spacing w:after="0" w:line="240" w:lineRule="auto"/>
        <w:rPr>
          <w:rFonts w:asciiTheme="minorHAnsi" w:hAnsiTheme="minorHAnsi" w:cstheme="minorHAnsi"/>
          <w:b/>
          <w:sz w:val="20"/>
          <w:szCs w:val="20"/>
        </w:rPr>
      </w:pPr>
    </w:p>
    <w:p w:rsidR="00A22DAA" w:rsidRPr="001A7482" w:rsidRDefault="00A22DAA" w:rsidP="00A22DAA">
      <w:pPr>
        <w:spacing w:after="0" w:line="240" w:lineRule="auto"/>
        <w:rPr>
          <w:rFonts w:asciiTheme="minorHAnsi" w:hAnsiTheme="minorHAnsi" w:cstheme="minorHAnsi"/>
          <w:b/>
          <w:sz w:val="20"/>
          <w:szCs w:val="20"/>
        </w:rPr>
      </w:pPr>
      <w:r w:rsidRPr="001A7482">
        <w:rPr>
          <w:rFonts w:asciiTheme="minorHAnsi" w:hAnsiTheme="minorHAnsi" w:cstheme="minorHAnsi"/>
          <w:b/>
          <w:sz w:val="20"/>
          <w:szCs w:val="20"/>
        </w:rPr>
        <w:t xml:space="preserve">9.-Fideicomisos, Mandatos y Análogos </w:t>
      </w:r>
    </w:p>
    <w:p w:rsidR="00A22DAA" w:rsidRPr="001A7482" w:rsidRDefault="00A22DAA" w:rsidP="00A22DAA">
      <w:pPr>
        <w:spacing w:after="0" w:line="240" w:lineRule="auto"/>
        <w:rPr>
          <w:rFonts w:asciiTheme="minorHAnsi" w:hAnsiTheme="minorHAnsi" w:cstheme="minorHAnsi"/>
          <w:sz w:val="20"/>
          <w:szCs w:val="20"/>
        </w:rPr>
      </w:pPr>
      <w:r w:rsidRPr="001A7482">
        <w:rPr>
          <w:rFonts w:asciiTheme="minorHAnsi" w:hAnsiTheme="minorHAnsi" w:cstheme="minorHAnsi"/>
          <w:sz w:val="20"/>
          <w:szCs w:val="20"/>
        </w:rPr>
        <w:t>No se cuentan con Fideicomisos, Mandatos y Análogos.</w:t>
      </w:r>
    </w:p>
    <w:p w:rsidR="00A22DAA" w:rsidRPr="001A7482" w:rsidRDefault="00A22DAA" w:rsidP="00A22DAA">
      <w:pPr>
        <w:spacing w:after="0" w:line="240" w:lineRule="auto"/>
        <w:rPr>
          <w:rFonts w:asciiTheme="minorHAnsi" w:hAnsiTheme="minorHAnsi" w:cstheme="minorHAnsi"/>
          <w:sz w:val="20"/>
          <w:szCs w:val="20"/>
        </w:rPr>
      </w:pPr>
    </w:p>
    <w:p w:rsidR="00A22DAA" w:rsidRPr="001A7482" w:rsidRDefault="00A22DAA" w:rsidP="00A22DAA">
      <w:pPr>
        <w:spacing w:after="0" w:line="240" w:lineRule="auto"/>
        <w:rPr>
          <w:rFonts w:asciiTheme="minorHAnsi" w:hAnsiTheme="minorHAnsi" w:cstheme="minorHAnsi"/>
          <w:sz w:val="20"/>
          <w:szCs w:val="20"/>
        </w:rPr>
      </w:pPr>
    </w:p>
    <w:p w:rsidR="00A22DAA" w:rsidRPr="001A7482" w:rsidRDefault="00A22DAA" w:rsidP="00A22DAA">
      <w:pPr>
        <w:spacing w:after="0" w:line="240" w:lineRule="auto"/>
        <w:rPr>
          <w:rFonts w:asciiTheme="minorHAnsi" w:hAnsiTheme="minorHAnsi" w:cstheme="minorHAnsi"/>
          <w:sz w:val="20"/>
          <w:szCs w:val="20"/>
        </w:rPr>
      </w:pPr>
    </w:p>
    <w:p w:rsidR="00A22DAA" w:rsidRPr="001A7482" w:rsidRDefault="00A22DAA" w:rsidP="00A22DAA">
      <w:pPr>
        <w:spacing w:after="0" w:line="240" w:lineRule="auto"/>
        <w:rPr>
          <w:rFonts w:asciiTheme="minorHAnsi" w:hAnsiTheme="minorHAnsi" w:cstheme="minorHAnsi"/>
          <w:sz w:val="20"/>
          <w:szCs w:val="20"/>
        </w:rPr>
      </w:pPr>
    </w:p>
    <w:p w:rsidR="00A22DAA" w:rsidRDefault="00A22DAA" w:rsidP="00A22DAA">
      <w:pPr>
        <w:pStyle w:val="Textopredeterminado"/>
        <w:spacing w:line="360" w:lineRule="auto"/>
        <w:jc w:val="left"/>
        <w:rPr>
          <w:rFonts w:asciiTheme="minorHAnsi" w:hAnsiTheme="minorHAnsi" w:cstheme="minorHAnsi"/>
          <w:b/>
          <w:sz w:val="20"/>
          <w:szCs w:val="20"/>
          <w:lang w:val="es-MX"/>
        </w:rPr>
      </w:pPr>
      <w:r w:rsidRPr="001A7482">
        <w:rPr>
          <w:rFonts w:asciiTheme="minorHAnsi" w:hAnsiTheme="minorHAnsi" w:cstheme="minorHAnsi"/>
          <w:b/>
          <w:sz w:val="20"/>
          <w:szCs w:val="20"/>
          <w:lang w:val="es-MX"/>
        </w:rPr>
        <w:t>10.- Reporte de Recaudación.</w:t>
      </w:r>
    </w:p>
    <w:p w:rsidR="00A22DAA" w:rsidRDefault="00A22DAA" w:rsidP="00A22DAA">
      <w:pPr>
        <w:pStyle w:val="Textopredeterminado"/>
        <w:spacing w:line="360" w:lineRule="auto"/>
        <w:jc w:val="left"/>
        <w:rPr>
          <w:rFonts w:asciiTheme="minorHAnsi" w:hAnsiTheme="minorHAnsi" w:cstheme="minorHAnsi"/>
          <w:b/>
          <w:sz w:val="20"/>
          <w:szCs w:val="20"/>
          <w:lang w:val="es-MX"/>
        </w:rPr>
      </w:pPr>
    </w:p>
    <w:p w:rsidR="00A22DAA" w:rsidRPr="001A7482" w:rsidRDefault="00A22DAA" w:rsidP="00A22DAA">
      <w:pPr>
        <w:pStyle w:val="Textopredeterminado"/>
        <w:spacing w:line="360" w:lineRule="auto"/>
        <w:jc w:val="left"/>
        <w:rPr>
          <w:rFonts w:asciiTheme="minorHAnsi" w:hAnsiTheme="minorHAnsi" w:cstheme="minorHAnsi"/>
          <w:b/>
          <w:sz w:val="20"/>
          <w:szCs w:val="20"/>
          <w:lang w:val="es-MX"/>
        </w:rPr>
      </w:pPr>
    </w:p>
    <w:tbl>
      <w:tblPr>
        <w:tblW w:w="8760" w:type="dxa"/>
        <w:jc w:val="center"/>
        <w:tblInd w:w="58" w:type="dxa"/>
        <w:tblCellMar>
          <w:left w:w="70" w:type="dxa"/>
          <w:right w:w="70" w:type="dxa"/>
        </w:tblCellMar>
        <w:tblLook w:val="04A0"/>
      </w:tblPr>
      <w:tblGrid>
        <w:gridCol w:w="4280"/>
        <w:gridCol w:w="2240"/>
        <w:gridCol w:w="2240"/>
      </w:tblGrid>
      <w:tr w:rsidR="00A22DAA" w:rsidRPr="001A7482" w:rsidTr="006D2CE2">
        <w:trPr>
          <w:trHeight w:val="600"/>
          <w:jc w:val="center"/>
        </w:trPr>
        <w:tc>
          <w:tcPr>
            <w:tcW w:w="4280"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Rubro de ingresos</w:t>
            </w:r>
          </w:p>
        </w:tc>
        <w:tc>
          <w:tcPr>
            <w:tcW w:w="224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Devengado al 31 de diciembre de 2022</w:t>
            </w:r>
          </w:p>
        </w:tc>
        <w:tc>
          <w:tcPr>
            <w:tcW w:w="224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Recaudado al 30 de diciembre de 202</w:t>
            </w:r>
            <w:r w:rsidR="007B16F8">
              <w:rPr>
                <w:rFonts w:asciiTheme="minorHAnsi" w:eastAsia="Times New Roman" w:hAnsiTheme="minorHAnsi" w:cstheme="minorHAnsi"/>
                <w:b/>
                <w:bCs/>
                <w:color w:val="000000"/>
                <w:sz w:val="20"/>
                <w:szCs w:val="20"/>
                <w:lang w:eastAsia="es-MX"/>
              </w:rPr>
              <w:t>2</w:t>
            </w:r>
          </w:p>
        </w:tc>
      </w:tr>
      <w:tr w:rsidR="00A22DAA" w:rsidRPr="001A7482" w:rsidTr="006D2CE2">
        <w:trPr>
          <w:trHeight w:val="390"/>
          <w:jc w:val="center"/>
        </w:trPr>
        <w:tc>
          <w:tcPr>
            <w:tcW w:w="4280" w:type="dxa"/>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 xml:space="preserve">Cuotas y Aportaciones de Seguridad Social </w:t>
            </w:r>
          </w:p>
        </w:tc>
        <w:tc>
          <w:tcPr>
            <w:tcW w:w="2240"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22383A">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$2,380,213,190</w:t>
            </w:r>
          </w:p>
        </w:tc>
        <w:tc>
          <w:tcPr>
            <w:tcW w:w="2240"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22383A">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$2,373,660,354</w:t>
            </w:r>
          </w:p>
        </w:tc>
      </w:tr>
      <w:tr w:rsidR="00A22DAA" w:rsidRPr="001A7482" w:rsidTr="006D2CE2">
        <w:trPr>
          <w:trHeight w:val="495"/>
          <w:jc w:val="center"/>
        </w:trPr>
        <w:tc>
          <w:tcPr>
            <w:tcW w:w="4280" w:type="dxa"/>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Ingresos por Ventas de Bienes y Servicios</w:t>
            </w:r>
          </w:p>
        </w:tc>
        <w:tc>
          <w:tcPr>
            <w:tcW w:w="2240"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22383A">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$266,047,225</w:t>
            </w:r>
          </w:p>
        </w:tc>
        <w:tc>
          <w:tcPr>
            <w:tcW w:w="2240"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22383A">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$265,924,294</w:t>
            </w:r>
          </w:p>
        </w:tc>
      </w:tr>
      <w:tr w:rsidR="00A22DAA" w:rsidRPr="001A7482" w:rsidTr="006D2CE2">
        <w:trPr>
          <w:trHeight w:val="480"/>
          <w:jc w:val="center"/>
        </w:trPr>
        <w:tc>
          <w:tcPr>
            <w:tcW w:w="4280" w:type="dxa"/>
            <w:tcBorders>
              <w:top w:val="nil"/>
              <w:left w:val="single" w:sz="8" w:space="0" w:color="auto"/>
              <w:bottom w:val="nil"/>
              <w:right w:val="single" w:sz="8" w:space="0" w:color="auto"/>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Transferencia, Asignaciones, Subsidios y Otras Ayudas.</w:t>
            </w:r>
          </w:p>
        </w:tc>
        <w:tc>
          <w:tcPr>
            <w:tcW w:w="2240" w:type="dxa"/>
            <w:tcBorders>
              <w:top w:val="nil"/>
              <w:left w:val="nil"/>
              <w:bottom w:val="nil"/>
              <w:right w:val="single" w:sz="8" w:space="0" w:color="auto"/>
            </w:tcBorders>
            <w:shd w:val="clear" w:color="auto" w:fill="auto"/>
            <w:vAlign w:val="center"/>
            <w:hideMark/>
          </w:tcPr>
          <w:p w:rsidR="00A22DAA" w:rsidRPr="001A7482" w:rsidRDefault="00A22DAA" w:rsidP="0022383A">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$39,511,065</w:t>
            </w:r>
          </w:p>
        </w:tc>
        <w:tc>
          <w:tcPr>
            <w:tcW w:w="2240" w:type="dxa"/>
            <w:tcBorders>
              <w:top w:val="nil"/>
              <w:left w:val="nil"/>
              <w:bottom w:val="nil"/>
              <w:right w:val="single" w:sz="8" w:space="0" w:color="auto"/>
            </w:tcBorders>
            <w:shd w:val="clear" w:color="auto" w:fill="auto"/>
            <w:vAlign w:val="center"/>
            <w:hideMark/>
          </w:tcPr>
          <w:p w:rsidR="00A22DAA" w:rsidRPr="001A7482" w:rsidRDefault="00A22DAA" w:rsidP="0022383A">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$39,511,065</w:t>
            </w:r>
          </w:p>
        </w:tc>
      </w:tr>
      <w:tr w:rsidR="00A22DAA" w:rsidRPr="001A7482" w:rsidTr="006D2CE2">
        <w:trPr>
          <w:trHeight w:val="315"/>
          <w:jc w:val="center"/>
        </w:trPr>
        <w:tc>
          <w:tcPr>
            <w:tcW w:w="4280" w:type="dxa"/>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 </w:t>
            </w:r>
          </w:p>
        </w:tc>
        <w:tc>
          <w:tcPr>
            <w:tcW w:w="2240"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22383A">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 </w:t>
            </w:r>
          </w:p>
        </w:tc>
        <w:tc>
          <w:tcPr>
            <w:tcW w:w="2240"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22383A">
            <w:pPr>
              <w:spacing w:after="0" w:line="240" w:lineRule="auto"/>
              <w:jc w:val="right"/>
              <w:rPr>
                <w:rFonts w:asciiTheme="minorHAnsi" w:eastAsia="Times New Roman" w:hAnsiTheme="minorHAnsi" w:cstheme="minorHAnsi"/>
                <w:color w:val="000000"/>
                <w:sz w:val="20"/>
                <w:szCs w:val="20"/>
                <w:lang w:eastAsia="es-MX"/>
              </w:rPr>
            </w:pPr>
            <w:r w:rsidRPr="001A7482">
              <w:rPr>
                <w:rFonts w:asciiTheme="minorHAnsi" w:eastAsia="Times New Roman" w:hAnsiTheme="minorHAnsi" w:cstheme="minorHAnsi"/>
                <w:color w:val="000000"/>
                <w:sz w:val="20"/>
                <w:szCs w:val="20"/>
                <w:lang w:eastAsia="es-MX"/>
              </w:rPr>
              <w:t> </w:t>
            </w:r>
          </w:p>
        </w:tc>
      </w:tr>
      <w:tr w:rsidR="00A22DAA" w:rsidRPr="001A7482" w:rsidTr="006D2CE2">
        <w:trPr>
          <w:trHeight w:val="315"/>
          <w:jc w:val="center"/>
        </w:trPr>
        <w:tc>
          <w:tcPr>
            <w:tcW w:w="4280" w:type="dxa"/>
            <w:tcBorders>
              <w:top w:val="nil"/>
              <w:left w:val="single" w:sz="8" w:space="0" w:color="auto"/>
              <w:bottom w:val="single" w:sz="8" w:space="0" w:color="auto"/>
              <w:right w:val="single" w:sz="8" w:space="0" w:color="auto"/>
            </w:tcBorders>
            <w:shd w:val="clear" w:color="auto" w:fill="auto"/>
            <w:vAlign w:val="center"/>
            <w:hideMark/>
          </w:tcPr>
          <w:p w:rsidR="00A22DAA" w:rsidRPr="001A7482" w:rsidRDefault="00A22DAA" w:rsidP="006D2CE2">
            <w:pPr>
              <w:spacing w:after="0" w:line="240" w:lineRule="auto"/>
              <w:jc w:val="center"/>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Total</w:t>
            </w:r>
          </w:p>
        </w:tc>
        <w:tc>
          <w:tcPr>
            <w:tcW w:w="2240"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22383A">
            <w:pPr>
              <w:spacing w:after="0" w:line="240" w:lineRule="auto"/>
              <w:jc w:val="right"/>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$2,685,771,480</w:t>
            </w:r>
          </w:p>
        </w:tc>
        <w:tc>
          <w:tcPr>
            <w:tcW w:w="2240" w:type="dxa"/>
            <w:tcBorders>
              <w:top w:val="nil"/>
              <w:left w:val="nil"/>
              <w:bottom w:val="single" w:sz="8" w:space="0" w:color="auto"/>
              <w:right w:val="single" w:sz="8" w:space="0" w:color="auto"/>
            </w:tcBorders>
            <w:shd w:val="clear" w:color="auto" w:fill="auto"/>
            <w:vAlign w:val="center"/>
            <w:hideMark/>
          </w:tcPr>
          <w:p w:rsidR="00A22DAA" w:rsidRPr="001A7482" w:rsidRDefault="00A22DAA" w:rsidP="0022383A">
            <w:pPr>
              <w:spacing w:after="0" w:line="240" w:lineRule="auto"/>
              <w:jc w:val="right"/>
              <w:rPr>
                <w:rFonts w:asciiTheme="minorHAnsi" w:eastAsia="Times New Roman" w:hAnsiTheme="minorHAnsi" w:cstheme="minorHAnsi"/>
                <w:b/>
                <w:bCs/>
                <w:color w:val="000000"/>
                <w:sz w:val="20"/>
                <w:szCs w:val="20"/>
                <w:lang w:eastAsia="es-MX"/>
              </w:rPr>
            </w:pPr>
            <w:r w:rsidRPr="001A7482">
              <w:rPr>
                <w:rFonts w:asciiTheme="minorHAnsi" w:eastAsia="Times New Roman" w:hAnsiTheme="minorHAnsi" w:cstheme="minorHAnsi"/>
                <w:b/>
                <w:bCs/>
                <w:color w:val="000000"/>
                <w:sz w:val="20"/>
                <w:szCs w:val="20"/>
                <w:lang w:eastAsia="es-MX"/>
              </w:rPr>
              <w:t>$2,679,095,713</w:t>
            </w:r>
          </w:p>
        </w:tc>
      </w:tr>
    </w:tbl>
    <w:p w:rsidR="00A22DAA" w:rsidRPr="001A7482" w:rsidRDefault="00A22DAA" w:rsidP="00A22DAA">
      <w:pPr>
        <w:pStyle w:val="Textopredeterminado"/>
        <w:spacing w:line="360" w:lineRule="auto"/>
        <w:rPr>
          <w:rFonts w:asciiTheme="minorHAnsi" w:hAnsiTheme="minorHAnsi" w:cstheme="minorHAnsi"/>
          <w:b/>
          <w:sz w:val="20"/>
          <w:szCs w:val="20"/>
          <w:lang w:val="es-MX"/>
        </w:rPr>
      </w:pPr>
    </w:p>
    <w:p w:rsidR="00A22DAA" w:rsidRPr="001A7482" w:rsidRDefault="00A22DAA" w:rsidP="00A22DAA">
      <w:pPr>
        <w:pStyle w:val="Textopredeterminado"/>
        <w:spacing w:line="360" w:lineRule="auto"/>
        <w:rPr>
          <w:rFonts w:asciiTheme="minorHAnsi" w:hAnsiTheme="minorHAnsi" w:cstheme="minorHAnsi"/>
          <w:b/>
          <w:sz w:val="20"/>
          <w:szCs w:val="20"/>
          <w:lang w:val="es-MX"/>
        </w:rPr>
      </w:pPr>
    </w:p>
    <w:p w:rsidR="00A22DAA" w:rsidRPr="001A7482" w:rsidRDefault="00A22DAA" w:rsidP="00A22DAA">
      <w:pPr>
        <w:pStyle w:val="Prrafodelista"/>
        <w:ind w:left="0"/>
        <w:jc w:val="both"/>
        <w:rPr>
          <w:rFonts w:asciiTheme="minorHAnsi" w:hAnsiTheme="minorHAnsi" w:cstheme="minorHAnsi"/>
          <w:b/>
          <w:sz w:val="20"/>
          <w:szCs w:val="20"/>
        </w:rPr>
      </w:pPr>
      <w:r w:rsidRPr="001A7482">
        <w:rPr>
          <w:rFonts w:asciiTheme="minorHAnsi" w:hAnsiTheme="minorHAnsi" w:cstheme="minorHAnsi"/>
          <w:b/>
          <w:sz w:val="20"/>
          <w:szCs w:val="20"/>
        </w:rPr>
        <w:t>11.- Información sobre la Deuda y el Reporte Analítico de la Deuda.</w:t>
      </w:r>
    </w:p>
    <w:p w:rsidR="00A22DAA" w:rsidRPr="001A7482" w:rsidRDefault="00A22DAA" w:rsidP="00A22DAA">
      <w:pPr>
        <w:pStyle w:val="Prrafodelista"/>
        <w:numPr>
          <w:ilvl w:val="0"/>
          <w:numId w:val="20"/>
        </w:numPr>
        <w:jc w:val="both"/>
        <w:rPr>
          <w:rFonts w:asciiTheme="minorHAnsi" w:hAnsiTheme="minorHAnsi" w:cstheme="minorHAnsi"/>
          <w:sz w:val="20"/>
          <w:szCs w:val="20"/>
        </w:rPr>
      </w:pPr>
      <w:r w:rsidRPr="001A7482">
        <w:rPr>
          <w:rFonts w:asciiTheme="minorHAnsi" w:hAnsiTheme="minorHAnsi" w:cstheme="minorHAnsi"/>
          <w:sz w:val="20"/>
          <w:szCs w:val="20"/>
        </w:rPr>
        <w:t>No se cuenta con Deuda Pública, ni obligaciones por emisión de Títulos</w:t>
      </w:r>
    </w:p>
    <w:p w:rsidR="00A22DAA" w:rsidRDefault="00A22DAA" w:rsidP="00A22DAA">
      <w:pPr>
        <w:pStyle w:val="Prrafodelista"/>
        <w:ind w:left="0"/>
        <w:jc w:val="both"/>
        <w:rPr>
          <w:rFonts w:asciiTheme="minorHAnsi" w:hAnsiTheme="minorHAnsi" w:cstheme="minorHAnsi"/>
          <w:b/>
          <w:sz w:val="20"/>
          <w:szCs w:val="20"/>
        </w:rPr>
      </w:pPr>
    </w:p>
    <w:p w:rsidR="00A22DAA" w:rsidRPr="001A7482" w:rsidRDefault="00A22DAA" w:rsidP="00A22DAA">
      <w:pPr>
        <w:pStyle w:val="Prrafodelista"/>
        <w:ind w:left="0"/>
        <w:jc w:val="both"/>
        <w:rPr>
          <w:rFonts w:asciiTheme="minorHAnsi" w:hAnsiTheme="minorHAnsi" w:cstheme="minorHAnsi"/>
          <w:b/>
          <w:sz w:val="20"/>
          <w:szCs w:val="20"/>
        </w:rPr>
      </w:pPr>
    </w:p>
    <w:p w:rsidR="00A22DAA" w:rsidRPr="001A7482" w:rsidRDefault="00A22DAA" w:rsidP="00A22DAA">
      <w:pPr>
        <w:pStyle w:val="Prrafodelista"/>
        <w:ind w:left="0"/>
        <w:jc w:val="both"/>
        <w:rPr>
          <w:rFonts w:asciiTheme="minorHAnsi" w:hAnsiTheme="minorHAnsi" w:cstheme="minorHAnsi"/>
          <w:b/>
          <w:sz w:val="20"/>
          <w:szCs w:val="20"/>
        </w:rPr>
      </w:pPr>
      <w:r w:rsidRPr="001A7482">
        <w:rPr>
          <w:rFonts w:asciiTheme="minorHAnsi" w:hAnsiTheme="minorHAnsi" w:cstheme="minorHAnsi"/>
          <w:b/>
          <w:sz w:val="20"/>
          <w:szCs w:val="20"/>
        </w:rPr>
        <w:t>12.- Calificaciones Otorgadas.</w:t>
      </w:r>
    </w:p>
    <w:p w:rsidR="00A22DAA" w:rsidRPr="001A7482" w:rsidRDefault="00A22DAA" w:rsidP="00A22DAA">
      <w:pPr>
        <w:pStyle w:val="Prrafodelista"/>
        <w:numPr>
          <w:ilvl w:val="0"/>
          <w:numId w:val="20"/>
        </w:numPr>
        <w:jc w:val="both"/>
        <w:rPr>
          <w:rFonts w:asciiTheme="minorHAnsi" w:hAnsiTheme="minorHAnsi" w:cstheme="minorHAnsi"/>
          <w:sz w:val="20"/>
          <w:szCs w:val="20"/>
        </w:rPr>
      </w:pPr>
      <w:r w:rsidRPr="001A7482">
        <w:rPr>
          <w:rFonts w:asciiTheme="minorHAnsi" w:hAnsiTheme="minorHAnsi" w:cstheme="minorHAnsi"/>
          <w:sz w:val="20"/>
          <w:szCs w:val="20"/>
        </w:rPr>
        <w:t>No se ha realizado ninguna evaluación crediticia del Instituto.</w:t>
      </w:r>
    </w:p>
    <w:p w:rsidR="00A22DAA" w:rsidRDefault="00A22DAA" w:rsidP="00A22DAA">
      <w:pPr>
        <w:pStyle w:val="Prrafodelista"/>
        <w:ind w:left="0"/>
        <w:jc w:val="both"/>
        <w:rPr>
          <w:rFonts w:asciiTheme="minorHAnsi" w:hAnsiTheme="minorHAnsi" w:cstheme="minorHAnsi"/>
          <w:b/>
          <w:sz w:val="20"/>
          <w:szCs w:val="20"/>
        </w:rPr>
      </w:pPr>
    </w:p>
    <w:p w:rsidR="00A22DAA" w:rsidRDefault="00A22DAA" w:rsidP="00A22DAA">
      <w:pPr>
        <w:pStyle w:val="Prrafodelista"/>
        <w:ind w:left="0"/>
        <w:jc w:val="both"/>
        <w:rPr>
          <w:rFonts w:asciiTheme="minorHAnsi" w:hAnsiTheme="minorHAnsi" w:cstheme="minorHAnsi"/>
          <w:b/>
          <w:sz w:val="20"/>
          <w:szCs w:val="20"/>
        </w:rPr>
      </w:pPr>
    </w:p>
    <w:p w:rsidR="00A22DAA" w:rsidRDefault="00A22DAA" w:rsidP="00A22DAA">
      <w:pPr>
        <w:pStyle w:val="Prrafodelista"/>
        <w:ind w:left="0"/>
        <w:jc w:val="both"/>
        <w:rPr>
          <w:rFonts w:asciiTheme="minorHAnsi" w:hAnsiTheme="minorHAnsi" w:cstheme="minorHAnsi"/>
          <w:b/>
          <w:sz w:val="20"/>
          <w:szCs w:val="20"/>
        </w:rPr>
      </w:pPr>
    </w:p>
    <w:p w:rsidR="00A22DAA" w:rsidRDefault="00A22DAA" w:rsidP="00A22DAA">
      <w:pPr>
        <w:pStyle w:val="Prrafodelista"/>
        <w:ind w:left="0"/>
        <w:jc w:val="both"/>
        <w:rPr>
          <w:rFonts w:asciiTheme="minorHAnsi" w:hAnsiTheme="minorHAnsi" w:cstheme="minorHAnsi"/>
          <w:b/>
          <w:sz w:val="20"/>
          <w:szCs w:val="20"/>
        </w:rPr>
      </w:pPr>
    </w:p>
    <w:p w:rsidR="00A22DAA" w:rsidRDefault="00A22DAA" w:rsidP="00A22DAA">
      <w:pPr>
        <w:pStyle w:val="Prrafodelista"/>
        <w:ind w:left="0"/>
        <w:jc w:val="both"/>
        <w:rPr>
          <w:rFonts w:asciiTheme="minorHAnsi" w:hAnsiTheme="minorHAnsi" w:cstheme="minorHAnsi"/>
          <w:b/>
          <w:sz w:val="20"/>
          <w:szCs w:val="20"/>
        </w:rPr>
      </w:pPr>
    </w:p>
    <w:p w:rsidR="00A22DAA" w:rsidRDefault="00A22DAA" w:rsidP="00A22DAA">
      <w:pPr>
        <w:pStyle w:val="Prrafodelista"/>
        <w:ind w:left="0"/>
        <w:jc w:val="both"/>
        <w:rPr>
          <w:rFonts w:asciiTheme="minorHAnsi" w:hAnsiTheme="minorHAnsi" w:cstheme="minorHAnsi"/>
          <w:b/>
          <w:sz w:val="20"/>
          <w:szCs w:val="20"/>
        </w:rPr>
      </w:pPr>
    </w:p>
    <w:p w:rsidR="00A22DAA" w:rsidRDefault="00A22DAA" w:rsidP="00A22DAA">
      <w:pPr>
        <w:pStyle w:val="Prrafodelista"/>
        <w:ind w:left="0"/>
        <w:jc w:val="both"/>
        <w:rPr>
          <w:rFonts w:asciiTheme="minorHAnsi" w:hAnsiTheme="minorHAnsi" w:cstheme="minorHAnsi"/>
          <w:b/>
          <w:sz w:val="20"/>
          <w:szCs w:val="20"/>
        </w:rPr>
      </w:pPr>
    </w:p>
    <w:p w:rsidR="00A22DAA" w:rsidRDefault="00A22DAA" w:rsidP="00A22DAA">
      <w:pPr>
        <w:pStyle w:val="Prrafodelista"/>
        <w:ind w:left="0"/>
        <w:jc w:val="both"/>
        <w:rPr>
          <w:rFonts w:asciiTheme="minorHAnsi" w:hAnsiTheme="minorHAnsi" w:cstheme="minorHAnsi"/>
          <w:b/>
          <w:sz w:val="20"/>
          <w:szCs w:val="20"/>
        </w:rPr>
      </w:pPr>
    </w:p>
    <w:p w:rsidR="00A22DAA" w:rsidRDefault="00A22DAA" w:rsidP="00A22DAA">
      <w:pPr>
        <w:pStyle w:val="Prrafodelista"/>
        <w:ind w:left="0"/>
        <w:jc w:val="both"/>
        <w:rPr>
          <w:rFonts w:asciiTheme="minorHAnsi" w:hAnsiTheme="minorHAnsi" w:cstheme="minorHAnsi"/>
          <w:b/>
          <w:sz w:val="20"/>
          <w:szCs w:val="20"/>
        </w:rPr>
      </w:pPr>
    </w:p>
    <w:p w:rsidR="00A22DAA" w:rsidRDefault="00A22DAA" w:rsidP="00A22DAA">
      <w:pPr>
        <w:pStyle w:val="Prrafodelista"/>
        <w:ind w:left="0"/>
        <w:jc w:val="both"/>
        <w:rPr>
          <w:rFonts w:asciiTheme="minorHAnsi" w:hAnsiTheme="minorHAnsi" w:cstheme="minorHAnsi"/>
          <w:b/>
          <w:sz w:val="20"/>
          <w:szCs w:val="20"/>
        </w:rPr>
      </w:pPr>
    </w:p>
    <w:p w:rsidR="00A22DAA" w:rsidRDefault="00A22DAA" w:rsidP="00A22DAA">
      <w:pPr>
        <w:pStyle w:val="Prrafodelista"/>
        <w:ind w:left="0"/>
        <w:jc w:val="both"/>
        <w:rPr>
          <w:rFonts w:asciiTheme="minorHAnsi" w:hAnsiTheme="minorHAnsi" w:cstheme="minorHAnsi"/>
          <w:b/>
          <w:sz w:val="20"/>
          <w:szCs w:val="20"/>
        </w:rPr>
      </w:pPr>
    </w:p>
    <w:p w:rsidR="004414A1" w:rsidRDefault="004414A1" w:rsidP="00A22DAA">
      <w:pPr>
        <w:pStyle w:val="Prrafodelista"/>
        <w:ind w:left="0"/>
        <w:jc w:val="both"/>
        <w:rPr>
          <w:rFonts w:asciiTheme="minorHAnsi" w:hAnsiTheme="minorHAnsi" w:cstheme="minorHAnsi"/>
          <w:b/>
          <w:sz w:val="20"/>
          <w:szCs w:val="20"/>
        </w:rPr>
      </w:pPr>
    </w:p>
    <w:p w:rsidR="004414A1" w:rsidRDefault="004414A1" w:rsidP="00A22DAA">
      <w:pPr>
        <w:pStyle w:val="Prrafodelista"/>
        <w:ind w:left="0"/>
        <w:jc w:val="both"/>
        <w:rPr>
          <w:rFonts w:asciiTheme="minorHAnsi" w:hAnsiTheme="minorHAnsi" w:cstheme="minorHAnsi"/>
          <w:b/>
          <w:sz w:val="20"/>
          <w:szCs w:val="20"/>
        </w:rPr>
      </w:pPr>
    </w:p>
    <w:p w:rsidR="00A22DAA" w:rsidRDefault="00A22DAA" w:rsidP="00A22DAA">
      <w:pPr>
        <w:pStyle w:val="Prrafodelista"/>
        <w:ind w:left="0"/>
        <w:jc w:val="both"/>
        <w:rPr>
          <w:rFonts w:asciiTheme="minorHAnsi" w:hAnsiTheme="minorHAnsi" w:cstheme="minorHAnsi"/>
          <w:b/>
          <w:sz w:val="20"/>
          <w:szCs w:val="20"/>
        </w:rPr>
      </w:pPr>
    </w:p>
    <w:p w:rsidR="00A22DAA" w:rsidRDefault="00A22DAA" w:rsidP="00A22DAA">
      <w:pPr>
        <w:pStyle w:val="Prrafodelista"/>
        <w:ind w:left="0"/>
        <w:jc w:val="both"/>
        <w:rPr>
          <w:rFonts w:asciiTheme="minorHAnsi" w:hAnsiTheme="minorHAnsi" w:cstheme="minorHAnsi"/>
          <w:b/>
          <w:sz w:val="20"/>
          <w:szCs w:val="20"/>
        </w:rPr>
      </w:pPr>
    </w:p>
    <w:p w:rsidR="00A22DAA" w:rsidRDefault="00A22DAA" w:rsidP="00A22DAA">
      <w:pPr>
        <w:pStyle w:val="Prrafodelista"/>
        <w:ind w:left="0"/>
        <w:jc w:val="both"/>
        <w:rPr>
          <w:rFonts w:asciiTheme="minorHAnsi" w:hAnsiTheme="minorHAnsi" w:cstheme="minorHAnsi"/>
          <w:b/>
          <w:sz w:val="20"/>
          <w:szCs w:val="20"/>
        </w:rPr>
      </w:pPr>
    </w:p>
    <w:p w:rsidR="00A22DAA" w:rsidRPr="001A7482" w:rsidRDefault="00A22DAA" w:rsidP="00A22DAA">
      <w:pPr>
        <w:pStyle w:val="Prrafodelista"/>
        <w:ind w:left="0"/>
        <w:jc w:val="both"/>
        <w:rPr>
          <w:rFonts w:asciiTheme="minorHAnsi" w:hAnsiTheme="minorHAnsi" w:cstheme="minorHAnsi"/>
          <w:b/>
          <w:sz w:val="20"/>
          <w:szCs w:val="20"/>
        </w:rPr>
      </w:pPr>
    </w:p>
    <w:p w:rsidR="00A22DAA" w:rsidRPr="001A7482" w:rsidRDefault="00A22DAA" w:rsidP="00A22DAA">
      <w:pPr>
        <w:pStyle w:val="Prrafodelista"/>
        <w:ind w:left="0"/>
        <w:jc w:val="both"/>
        <w:rPr>
          <w:rFonts w:asciiTheme="minorHAnsi" w:hAnsiTheme="minorHAnsi" w:cstheme="minorHAnsi"/>
          <w:b/>
          <w:sz w:val="20"/>
          <w:szCs w:val="20"/>
        </w:rPr>
      </w:pPr>
      <w:r w:rsidRPr="001A7482">
        <w:rPr>
          <w:rFonts w:asciiTheme="minorHAnsi" w:hAnsiTheme="minorHAnsi" w:cstheme="minorHAnsi"/>
          <w:b/>
          <w:sz w:val="20"/>
          <w:szCs w:val="20"/>
        </w:rPr>
        <w:t>13.- Proceso de Mejora.</w:t>
      </w:r>
    </w:p>
    <w:p w:rsidR="00A22DAA" w:rsidRPr="001A7482" w:rsidRDefault="00A22DAA" w:rsidP="00A22DAA">
      <w:pPr>
        <w:pStyle w:val="Prrafodelista"/>
        <w:ind w:left="0"/>
        <w:rPr>
          <w:rFonts w:asciiTheme="minorHAnsi" w:hAnsiTheme="minorHAnsi" w:cstheme="minorHAnsi"/>
          <w:b/>
          <w:sz w:val="20"/>
          <w:szCs w:val="20"/>
        </w:rPr>
      </w:pPr>
      <w:r w:rsidRPr="001A7482">
        <w:rPr>
          <w:rFonts w:asciiTheme="minorHAnsi" w:hAnsiTheme="minorHAnsi" w:cstheme="minorHAnsi"/>
          <w:b/>
          <w:sz w:val="20"/>
          <w:szCs w:val="20"/>
        </w:rPr>
        <w:t>Metas y objetivos.</w:t>
      </w:r>
    </w:p>
    <w:tbl>
      <w:tblPr>
        <w:tblW w:w="9781" w:type="dxa"/>
        <w:jc w:val="center"/>
        <w:tblInd w:w="70" w:type="dxa"/>
        <w:tblCellMar>
          <w:left w:w="70" w:type="dxa"/>
          <w:right w:w="70" w:type="dxa"/>
        </w:tblCellMar>
        <w:tblLook w:val="04A0"/>
      </w:tblPr>
      <w:tblGrid>
        <w:gridCol w:w="2552"/>
        <w:gridCol w:w="5103"/>
        <w:gridCol w:w="2126"/>
      </w:tblGrid>
      <w:tr w:rsidR="00A22DAA" w:rsidRPr="001A7482" w:rsidTr="006D2CE2">
        <w:trPr>
          <w:trHeight w:val="675"/>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A22DAA" w:rsidRPr="001A7482" w:rsidRDefault="00A22DAA" w:rsidP="006D2CE2">
            <w:pPr>
              <w:spacing w:after="0" w:line="240" w:lineRule="auto"/>
              <w:jc w:val="center"/>
              <w:rPr>
                <w:rFonts w:asciiTheme="minorHAnsi" w:eastAsia="Times New Roman" w:hAnsiTheme="minorHAnsi" w:cstheme="minorHAnsi"/>
                <w:b/>
                <w:bCs/>
                <w:sz w:val="18"/>
                <w:szCs w:val="20"/>
                <w:lang w:eastAsia="es-MX"/>
              </w:rPr>
            </w:pPr>
            <w:r w:rsidRPr="001A7482">
              <w:rPr>
                <w:rFonts w:asciiTheme="minorHAnsi" w:eastAsia="Times New Roman" w:hAnsiTheme="minorHAnsi" w:cstheme="minorHAnsi"/>
                <w:b/>
                <w:bCs/>
                <w:sz w:val="18"/>
                <w:szCs w:val="20"/>
                <w:lang w:eastAsia="es-MX"/>
              </w:rPr>
              <w:t>Área o Unidad Administrativa Responsable</w:t>
            </w:r>
          </w:p>
        </w:tc>
        <w:tc>
          <w:tcPr>
            <w:tcW w:w="5103" w:type="dxa"/>
            <w:tcBorders>
              <w:top w:val="single" w:sz="4" w:space="0" w:color="000000"/>
              <w:left w:val="nil"/>
              <w:bottom w:val="single" w:sz="4" w:space="0" w:color="000000"/>
              <w:right w:val="single" w:sz="4" w:space="0" w:color="000000"/>
            </w:tcBorders>
            <w:shd w:val="clear" w:color="auto" w:fill="D0CECE" w:themeFill="background2" w:themeFillShade="E6"/>
            <w:vAlign w:val="center"/>
            <w:hideMark/>
          </w:tcPr>
          <w:p w:rsidR="00A22DAA" w:rsidRPr="001A7482" w:rsidRDefault="00A22DAA" w:rsidP="006D2CE2">
            <w:pPr>
              <w:spacing w:after="0" w:line="240" w:lineRule="auto"/>
              <w:jc w:val="center"/>
              <w:rPr>
                <w:rFonts w:asciiTheme="minorHAnsi" w:eastAsia="Times New Roman" w:hAnsiTheme="minorHAnsi" w:cstheme="minorHAnsi"/>
                <w:b/>
                <w:bCs/>
                <w:sz w:val="18"/>
                <w:szCs w:val="20"/>
                <w:lang w:eastAsia="es-MX"/>
              </w:rPr>
            </w:pPr>
            <w:r w:rsidRPr="001A7482">
              <w:rPr>
                <w:rFonts w:asciiTheme="minorHAnsi" w:eastAsia="Times New Roman" w:hAnsiTheme="minorHAnsi" w:cstheme="minorHAnsi"/>
                <w:b/>
                <w:bCs/>
                <w:sz w:val="18"/>
                <w:szCs w:val="20"/>
                <w:lang w:eastAsia="es-MX"/>
              </w:rPr>
              <w:t>Descripción Breve y Clara de Cada Objetivo</w:t>
            </w:r>
          </w:p>
        </w:tc>
        <w:tc>
          <w:tcPr>
            <w:tcW w:w="2126" w:type="dxa"/>
            <w:tcBorders>
              <w:top w:val="single" w:sz="4" w:space="0" w:color="000000"/>
              <w:left w:val="nil"/>
              <w:bottom w:val="single" w:sz="4" w:space="0" w:color="000000"/>
              <w:right w:val="single" w:sz="4" w:space="0" w:color="000000"/>
            </w:tcBorders>
            <w:shd w:val="clear" w:color="auto" w:fill="D0CECE" w:themeFill="background2" w:themeFillShade="E6"/>
            <w:vAlign w:val="center"/>
            <w:hideMark/>
          </w:tcPr>
          <w:p w:rsidR="00A22DAA" w:rsidRPr="001A7482" w:rsidRDefault="00A22DAA" w:rsidP="006D2CE2">
            <w:pPr>
              <w:spacing w:after="0" w:line="240" w:lineRule="auto"/>
              <w:jc w:val="center"/>
              <w:rPr>
                <w:rFonts w:asciiTheme="minorHAnsi" w:eastAsia="Times New Roman" w:hAnsiTheme="minorHAnsi" w:cstheme="minorHAnsi"/>
                <w:b/>
                <w:bCs/>
                <w:sz w:val="18"/>
                <w:szCs w:val="20"/>
                <w:lang w:eastAsia="es-MX"/>
              </w:rPr>
            </w:pPr>
            <w:r w:rsidRPr="001A7482">
              <w:rPr>
                <w:rFonts w:asciiTheme="minorHAnsi" w:eastAsia="Times New Roman" w:hAnsiTheme="minorHAnsi" w:cstheme="minorHAnsi"/>
                <w:b/>
                <w:bCs/>
                <w:sz w:val="18"/>
                <w:szCs w:val="20"/>
                <w:lang w:eastAsia="es-MX"/>
              </w:rPr>
              <w:t>Indicadores Asociados</w:t>
            </w:r>
          </w:p>
        </w:tc>
      </w:tr>
      <w:tr w:rsidR="00A22DAA" w:rsidRPr="001A7482" w:rsidTr="006D2CE2">
        <w:trPr>
          <w:trHeight w:val="974"/>
          <w:jc w:val="center"/>
        </w:trPr>
        <w:tc>
          <w:tcPr>
            <w:tcW w:w="2552"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sz w:val="16"/>
                <w:szCs w:val="20"/>
                <w:lang w:eastAsia="es-MX"/>
              </w:rPr>
            </w:pPr>
            <w:r w:rsidRPr="001A7482">
              <w:rPr>
                <w:rFonts w:asciiTheme="minorHAnsi" w:eastAsia="Times New Roman" w:hAnsiTheme="minorHAnsi" w:cstheme="minorHAnsi"/>
                <w:sz w:val="16"/>
                <w:szCs w:val="20"/>
                <w:lang w:eastAsia="es-MX"/>
              </w:rPr>
              <w:t xml:space="preserve">Departamento de Mejora de los Servicios y Administración de </w:t>
            </w:r>
            <w:proofErr w:type="spellStart"/>
            <w:r w:rsidRPr="001A7482">
              <w:rPr>
                <w:rFonts w:asciiTheme="minorHAnsi" w:eastAsia="Times New Roman" w:hAnsiTheme="minorHAnsi" w:cstheme="minorHAnsi"/>
                <w:sz w:val="16"/>
                <w:szCs w:val="20"/>
                <w:lang w:eastAsia="es-MX"/>
              </w:rPr>
              <w:t>CENDIs</w:t>
            </w:r>
            <w:proofErr w:type="spellEnd"/>
          </w:p>
        </w:tc>
        <w:tc>
          <w:tcPr>
            <w:tcW w:w="5103" w:type="dxa"/>
            <w:tcBorders>
              <w:top w:val="single" w:sz="4" w:space="0" w:color="000000"/>
              <w:left w:val="nil"/>
              <w:bottom w:val="single" w:sz="4" w:space="0" w:color="auto"/>
              <w:right w:val="single" w:sz="4" w:space="0" w:color="000000"/>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sz w:val="16"/>
                <w:szCs w:val="20"/>
                <w:lang w:eastAsia="es-MX"/>
              </w:rPr>
            </w:pPr>
            <w:r w:rsidRPr="001A7482">
              <w:rPr>
                <w:rFonts w:asciiTheme="minorHAnsi" w:eastAsia="Times New Roman" w:hAnsiTheme="minorHAnsi" w:cstheme="minorHAnsi"/>
                <w:sz w:val="16"/>
                <w:szCs w:val="20"/>
                <w:lang w:eastAsia="es-MX"/>
              </w:rPr>
              <w:t>Brindar el servicio de cuidado y desarrollo académico en los Centros de Desarrollo Infantil de la Burocracia Estatal, a los hijos de madres trabajadoras del gobierno del estado, en edades de 90 días a 5 años 11 meses</w:t>
            </w:r>
          </w:p>
        </w:tc>
        <w:tc>
          <w:tcPr>
            <w:tcW w:w="2126" w:type="dxa"/>
            <w:tcBorders>
              <w:top w:val="single" w:sz="4" w:space="0" w:color="000000"/>
              <w:left w:val="nil"/>
              <w:bottom w:val="single" w:sz="4" w:space="0" w:color="auto"/>
              <w:right w:val="single" w:sz="4" w:space="0" w:color="000000"/>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sz w:val="16"/>
                <w:szCs w:val="20"/>
                <w:lang w:eastAsia="es-MX"/>
              </w:rPr>
            </w:pPr>
            <w:r w:rsidRPr="001A7482">
              <w:rPr>
                <w:rFonts w:asciiTheme="minorHAnsi" w:eastAsia="Times New Roman" w:hAnsiTheme="minorHAnsi" w:cstheme="minorHAnsi"/>
                <w:sz w:val="16"/>
                <w:szCs w:val="20"/>
                <w:lang w:eastAsia="es-MX"/>
              </w:rPr>
              <w:t>Cobertura del servicio de CENDIS</w:t>
            </w:r>
          </w:p>
        </w:tc>
      </w:tr>
      <w:tr w:rsidR="00A22DAA" w:rsidRPr="001A7482" w:rsidTr="006D2CE2">
        <w:trPr>
          <w:trHeight w:val="840"/>
          <w:jc w:val="center"/>
        </w:trPr>
        <w:tc>
          <w:tcPr>
            <w:tcW w:w="2552"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sz w:val="16"/>
                <w:szCs w:val="20"/>
                <w:lang w:eastAsia="es-MX"/>
              </w:rPr>
            </w:pPr>
            <w:r w:rsidRPr="001A7482">
              <w:rPr>
                <w:rFonts w:asciiTheme="minorHAnsi" w:eastAsia="Times New Roman" w:hAnsiTheme="minorHAnsi" w:cstheme="minorHAnsi"/>
                <w:sz w:val="16"/>
                <w:szCs w:val="20"/>
                <w:lang w:eastAsia="es-MX"/>
              </w:rPr>
              <w:t xml:space="preserve">Departamento de Mejora de los Servicios y Administración de </w:t>
            </w:r>
            <w:proofErr w:type="spellStart"/>
            <w:r w:rsidRPr="001A7482">
              <w:rPr>
                <w:rFonts w:asciiTheme="minorHAnsi" w:eastAsia="Times New Roman" w:hAnsiTheme="minorHAnsi" w:cstheme="minorHAnsi"/>
                <w:sz w:val="16"/>
                <w:szCs w:val="20"/>
                <w:lang w:eastAsia="es-MX"/>
              </w:rPr>
              <w:t>CENDIs</w:t>
            </w:r>
            <w:proofErr w:type="spellEnd"/>
          </w:p>
        </w:tc>
        <w:tc>
          <w:tcPr>
            <w:tcW w:w="5103" w:type="dxa"/>
            <w:tcBorders>
              <w:top w:val="single" w:sz="4" w:space="0" w:color="auto"/>
              <w:left w:val="nil"/>
              <w:bottom w:val="single" w:sz="4" w:space="0" w:color="auto"/>
              <w:right w:val="single" w:sz="4" w:space="0" w:color="000000"/>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sz w:val="16"/>
                <w:szCs w:val="20"/>
                <w:lang w:eastAsia="es-MX"/>
              </w:rPr>
            </w:pPr>
            <w:r w:rsidRPr="001A7482">
              <w:rPr>
                <w:rFonts w:asciiTheme="minorHAnsi" w:eastAsia="Times New Roman" w:hAnsiTheme="minorHAnsi" w:cstheme="minorHAnsi"/>
                <w:sz w:val="16"/>
                <w:szCs w:val="20"/>
                <w:lang w:eastAsia="es-MX"/>
              </w:rPr>
              <w:t>Brindar el servicio de cuidado y desarrollo académico en los Centros de Desarrollo Infantil de la Burocracia Estatal,  a los hijos de madres trabajadoras del gobierno del estado, en edades de 90 días a 5 años 11 meses</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sz w:val="16"/>
                <w:szCs w:val="20"/>
                <w:lang w:eastAsia="es-MX"/>
              </w:rPr>
            </w:pPr>
            <w:r w:rsidRPr="001A7482">
              <w:rPr>
                <w:rFonts w:asciiTheme="minorHAnsi" w:eastAsia="Times New Roman" w:hAnsiTheme="minorHAnsi" w:cstheme="minorHAnsi"/>
                <w:sz w:val="16"/>
                <w:szCs w:val="20"/>
                <w:lang w:eastAsia="es-MX"/>
              </w:rPr>
              <w:t xml:space="preserve">Optimización de recursos materiales </w:t>
            </w:r>
          </w:p>
        </w:tc>
      </w:tr>
      <w:tr w:rsidR="00A22DAA" w:rsidRPr="001A7482" w:rsidTr="006D2CE2">
        <w:trPr>
          <w:trHeight w:val="799"/>
          <w:jc w:val="center"/>
        </w:trPr>
        <w:tc>
          <w:tcPr>
            <w:tcW w:w="255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sz w:val="16"/>
                <w:szCs w:val="20"/>
                <w:lang w:eastAsia="es-MX"/>
              </w:rPr>
            </w:pPr>
            <w:r w:rsidRPr="001A7482">
              <w:rPr>
                <w:rFonts w:asciiTheme="minorHAnsi" w:eastAsia="Times New Roman" w:hAnsiTheme="minorHAnsi" w:cstheme="minorHAnsi"/>
                <w:sz w:val="16"/>
                <w:szCs w:val="20"/>
                <w:lang w:eastAsia="es-MX"/>
              </w:rPr>
              <w:t xml:space="preserve">Departamento de Medicina Preventiva y Servicios Médicos </w:t>
            </w:r>
          </w:p>
        </w:tc>
        <w:tc>
          <w:tcPr>
            <w:tcW w:w="5103" w:type="dxa"/>
            <w:tcBorders>
              <w:top w:val="single" w:sz="4" w:space="0" w:color="auto"/>
              <w:left w:val="nil"/>
              <w:bottom w:val="single" w:sz="4" w:space="0" w:color="000000"/>
              <w:right w:val="single" w:sz="4" w:space="0" w:color="000000"/>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sz w:val="16"/>
                <w:szCs w:val="20"/>
                <w:lang w:eastAsia="es-MX"/>
              </w:rPr>
            </w:pPr>
            <w:r w:rsidRPr="001A7482">
              <w:rPr>
                <w:rFonts w:asciiTheme="minorHAnsi" w:eastAsia="Times New Roman" w:hAnsiTheme="minorHAnsi" w:cstheme="minorHAnsi"/>
                <w:sz w:val="16"/>
                <w:szCs w:val="20"/>
                <w:lang w:eastAsia="es-MX"/>
              </w:rPr>
              <w:t xml:space="preserve">Fomento de la cultura de prevención de la salud en los trabajadores al servicio del gobierno del estado en activo, niños en </w:t>
            </w:r>
            <w:proofErr w:type="spellStart"/>
            <w:r w:rsidRPr="001A7482">
              <w:rPr>
                <w:rFonts w:asciiTheme="minorHAnsi" w:eastAsia="Times New Roman" w:hAnsiTheme="minorHAnsi" w:cstheme="minorHAnsi"/>
                <w:sz w:val="16"/>
                <w:szCs w:val="20"/>
                <w:lang w:eastAsia="es-MX"/>
              </w:rPr>
              <w:t>CENDIs</w:t>
            </w:r>
            <w:proofErr w:type="spellEnd"/>
            <w:r w:rsidRPr="001A7482">
              <w:rPr>
                <w:rFonts w:asciiTheme="minorHAnsi" w:eastAsia="Times New Roman" w:hAnsiTheme="minorHAnsi" w:cstheme="minorHAnsi"/>
                <w:sz w:val="16"/>
                <w:szCs w:val="20"/>
                <w:lang w:eastAsia="es-MX"/>
              </w:rPr>
              <w:t xml:space="preserve"> de la burocracia estatal, pensionistas y pensionados</w:t>
            </w:r>
          </w:p>
        </w:tc>
        <w:tc>
          <w:tcPr>
            <w:tcW w:w="2126" w:type="dxa"/>
            <w:tcBorders>
              <w:top w:val="single" w:sz="4" w:space="0" w:color="auto"/>
              <w:left w:val="nil"/>
              <w:bottom w:val="single" w:sz="4" w:space="0" w:color="000000"/>
              <w:right w:val="single" w:sz="4" w:space="0" w:color="000000"/>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sz w:val="16"/>
                <w:szCs w:val="20"/>
                <w:lang w:eastAsia="es-MX"/>
              </w:rPr>
            </w:pPr>
            <w:r w:rsidRPr="001A7482">
              <w:rPr>
                <w:rFonts w:asciiTheme="minorHAnsi" w:eastAsia="Times New Roman" w:hAnsiTheme="minorHAnsi" w:cstheme="minorHAnsi"/>
                <w:sz w:val="16"/>
                <w:szCs w:val="20"/>
                <w:lang w:eastAsia="es-MX"/>
              </w:rPr>
              <w:t>Detección de enfermedades crónico no transmisibles</w:t>
            </w:r>
          </w:p>
        </w:tc>
      </w:tr>
      <w:tr w:rsidR="00A22DAA" w:rsidRPr="001A7482" w:rsidTr="006D2CE2">
        <w:trPr>
          <w:trHeight w:val="685"/>
          <w:jc w:val="center"/>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sz w:val="16"/>
                <w:szCs w:val="20"/>
                <w:lang w:eastAsia="es-MX"/>
              </w:rPr>
            </w:pPr>
            <w:r w:rsidRPr="001A7482">
              <w:rPr>
                <w:rFonts w:asciiTheme="minorHAnsi" w:eastAsia="Times New Roman" w:hAnsiTheme="minorHAnsi" w:cstheme="minorHAnsi"/>
                <w:sz w:val="16"/>
                <w:szCs w:val="20"/>
                <w:lang w:eastAsia="es-MX"/>
              </w:rPr>
              <w:t xml:space="preserve">Departamento de Medicina Preventiva y Servicios Médicos </w:t>
            </w:r>
          </w:p>
        </w:tc>
        <w:tc>
          <w:tcPr>
            <w:tcW w:w="5103" w:type="dxa"/>
            <w:tcBorders>
              <w:top w:val="nil"/>
              <w:left w:val="nil"/>
              <w:bottom w:val="single" w:sz="4" w:space="0" w:color="000000"/>
              <w:right w:val="single" w:sz="4" w:space="0" w:color="000000"/>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sz w:val="16"/>
                <w:szCs w:val="20"/>
                <w:lang w:eastAsia="es-MX"/>
              </w:rPr>
            </w:pPr>
            <w:r w:rsidRPr="001A7482">
              <w:rPr>
                <w:rFonts w:asciiTheme="minorHAnsi" w:eastAsia="Times New Roman" w:hAnsiTheme="minorHAnsi" w:cstheme="minorHAnsi"/>
                <w:sz w:val="16"/>
                <w:szCs w:val="20"/>
                <w:lang w:eastAsia="es-MX"/>
              </w:rPr>
              <w:t xml:space="preserve">Fomento de la cultura de prevención de la salud en los trabajadores al servicio del gobierno del estado en activo, niños en </w:t>
            </w:r>
            <w:proofErr w:type="spellStart"/>
            <w:r w:rsidRPr="001A7482">
              <w:rPr>
                <w:rFonts w:asciiTheme="minorHAnsi" w:eastAsia="Times New Roman" w:hAnsiTheme="minorHAnsi" w:cstheme="minorHAnsi"/>
                <w:sz w:val="16"/>
                <w:szCs w:val="20"/>
                <w:lang w:eastAsia="es-MX"/>
              </w:rPr>
              <w:t>CENDIs</w:t>
            </w:r>
            <w:proofErr w:type="spellEnd"/>
            <w:r w:rsidRPr="001A7482">
              <w:rPr>
                <w:rFonts w:asciiTheme="minorHAnsi" w:eastAsia="Times New Roman" w:hAnsiTheme="minorHAnsi" w:cstheme="minorHAnsi"/>
                <w:sz w:val="16"/>
                <w:szCs w:val="20"/>
                <w:lang w:eastAsia="es-MX"/>
              </w:rPr>
              <w:t xml:space="preserve"> de la burocracia estatal, pensionistas y pensionados</w:t>
            </w:r>
          </w:p>
        </w:tc>
        <w:tc>
          <w:tcPr>
            <w:tcW w:w="2126" w:type="dxa"/>
            <w:tcBorders>
              <w:top w:val="nil"/>
              <w:left w:val="nil"/>
              <w:bottom w:val="single" w:sz="4" w:space="0" w:color="000000"/>
              <w:right w:val="single" w:sz="4" w:space="0" w:color="000000"/>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sz w:val="16"/>
                <w:szCs w:val="20"/>
                <w:lang w:eastAsia="es-MX"/>
              </w:rPr>
            </w:pPr>
            <w:r w:rsidRPr="001A7482">
              <w:rPr>
                <w:rFonts w:asciiTheme="minorHAnsi" w:eastAsia="Times New Roman" w:hAnsiTheme="minorHAnsi" w:cstheme="minorHAnsi"/>
                <w:sz w:val="16"/>
                <w:szCs w:val="20"/>
                <w:lang w:eastAsia="es-MX"/>
              </w:rPr>
              <w:t>Exámenes de antígeno prostático</w:t>
            </w:r>
          </w:p>
        </w:tc>
      </w:tr>
      <w:tr w:rsidR="00A22DAA" w:rsidRPr="001A7482" w:rsidTr="006D2CE2">
        <w:trPr>
          <w:trHeight w:val="855"/>
          <w:jc w:val="center"/>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sz w:val="16"/>
                <w:szCs w:val="20"/>
                <w:lang w:eastAsia="es-MX"/>
              </w:rPr>
            </w:pPr>
            <w:r w:rsidRPr="001A7482">
              <w:rPr>
                <w:rFonts w:asciiTheme="minorHAnsi" w:eastAsia="Times New Roman" w:hAnsiTheme="minorHAnsi" w:cstheme="minorHAnsi"/>
                <w:sz w:val="16"/>
                <w:szCs w:val="20"/>
                <w:lang w:eastAsia="es-MX"/>
              </w:rPr>
              <w:t xml:space="preserve">Departamento de Medicina Preventiva y Servicios Médicos </w:t>
            </w:r>
          </w:p>
        </w:tc>
        <w:tc>
          <w:tcPr>
            <w:tcW w:w="5103" w:type="dxa"/>
            <w:tcBorders>
              <w:top w:val="nil"/>
              <w:left w:val="nil"/>
              <w:bottom w:val="single" w:sz="4" w:space="0" w:color="000000"/>
              <w:right w:val="single" w:sz="4" w:space="0" w:color="000000"/>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sz w:val="16"/>
                <w:szCs w:val="20"/>
                <w:lang w:eastAsia="es-MX"/>
              </w:rPr>
            </w:pPr>
            <w:r w:rsidRPr="001A7482">
              <w:rPr>
                <w:rFonts w:asciiTheme="minorHAnsi" w:eastAsia="Times New Roman" w:hAnsiTheme="minorHAnsi" w:cstheme="minorHAnsi"/>
                <w:sz w:val="16"/>
                <w:szCs w:val="20"/>
                <w:lang w:eastAsia="es-MX"/>
              </w:rPr>
              <w:t xml:space="preserve">Fomento de la cultura de prevención de la salud en los trabajadores al servicio del gobierno del estado en activo, niños en </w:t>
            </w:r>
            <w:proofErr w:type="spellStart"/>
            <w:r w:rsidRPr="001A7482">
              <w:rPr>
                <w:rFonts w:asciiTheme="minorHAnsi" w:eastAsia="Times New Roman" w:hAnsiTheme="minorHAnsi" w:cstheme="minorHAnsi"/>
                <w:sz w:val="16"/>
                <w:szCs w:val="20"/>
                <w:lang w:eastAsia="es-MX"/>
              </w:rPr>
              <w:t>CENDIs</w:t>
            </w:r>
            <w:proofErr w:type="spellEnd"/>
            <w:r w:rsidRPr="001A7482">
              <w:rPr>
                <w:rFonts w:asciiTheme="minorHAnsi" w:eastAsia="Times New Roman" w:hAnsiTheme="minorHAnsi" w:cstheme="minorHAnsi"/>
                <w:sz w:val="16"/>
                <w:szCs w:val="20"/>
                <w:lang w:eastAsia="es-MX"/>
              </w:rPr>
              <w:t xml:space="preserve"> de la burocracia estatal, pensionistas y pensionados</w:t>
            </w:r>
          </w:p>
        </w:tc>
        <w:tc>
          <w:tcPr>
            <w:tcW w:w="2126" w:type="dxa"/>
            <w:tcBorders>
              <w:top w:val="nil"/>
              <w:left w:val="nil"/>
              <w:bottom w:val="single" w:sz="4" w:space="0" w:color="000000"/>
              <w:right w:val="single" w:sz="4" w:space="0" w:color="000000"/>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sz w:val="16"/>
                <w:szCs w:val="20"/>
                <w:lang w:eastAsia="es-MX"/>
              </w:rPr>
            </w:pPr>
            <w:r w:rsidRPr="001A7482">
              <w:rPr>
                <w:rFonts w:asciiTheme="minorHAnsi" w:eastAsia="Times New Roman" w:hAnsiTheme="minorHAnsi" w:cstheme="minorHAnsi"/>
                <w:sz w:val="16"/>
                <w:szCs w:val="20"/>
                <w:lang w:eastAsia="es-MX"/>
              </w:rPr>
              <w:t>Exámenes de marcadores tumorales para la mujer</w:t>
            </w:r>
          </w:p>
        </w:tc>
      </w:tr>
      <w:tr w:rsidR="00A22DAA" w:rsidRPr="001A7482" w:rsidTr="006D2CE2">
        <w:trPr>
          <w:trHeight w:val="745"/>
          <w:jc w:val="center"/>
        </w:trPr>
        <w:tc>
          <w:tcPr>
            <w:tcW w:w="2552" w:type="dxa"/>
            <w:tcBorders>
              <w:top w:val="nil"/>
              <w:left w:val="single" w:sz="4" w:space="0" w:color="000000"/>
              <w:bottom w:val="single" w:sz="4" w:space="0" w:color="auto"/>
              <w:right w:val="single" w:sz="4" w:space="0" w:color="000000"/>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sz w:val="16"/>
                <w:szCs w:val="20"/>
                <w:lang w:eastAsia="es-MX"/>
              </w:rPr>
            </w:pPr>
            <w:r w:rsidRPr="001A7482">
              <w:rPr>
                <w:rFonts w:asciiTheme="minorHAnsi" w:eastAsia="Times New Roman" w:hAnsiTheme="minorHAnsi" w:cstheme="minorHAnsi"/>
                <w:sz w:val="16"/>
                <w:szCs w:val="20"/>
                <w:lang w:eastAsia="es-MX"/>
              </w:rPr>
              <w:t xml:space="preserve">Departamento de Medicina Preventiva y Servicios Médicos </w:t>
            </w:r>
          </w:p>
        </w:tc>
        <w:tc>
          <w:tcPr>
            <w:tcW w:w="5103" w:type="dxa"/>
            <w:tcBorders>
              <w:top w:val="nil"/>
              <w:left w:val="nil"/>
              <w:bottom w:val="single" w:sz="4" w:space="0" w:color="auto"/>
              <w:right w:val="single" w:sz="4" w:space="0" w:color="000000"/>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sz w:val="16"/>
                <w:szCs w:val="20"/>
                <w:lang w:eastAsia="es-MX"/>
              </w:rPr>
            </w:pPr>
            <w:r w:rsidRPr="001A7482">
              <w:rPr>
                <w:rFonts w:asciiTheme="minorHAnsi" w:eastAsia="Times New Roman" w:hAnsiTheme="minorHAnsi" w:cstheme="minorHAnsi"/>
                <w:sz w:val="16"/>
                <w:szCs w:val="20"/>
                <w:lang w:eastAsia="es-MX"/>
              </w:rPr>
              <w:t>Afiliación y registro al servicio médico que corresponda a los trabajadores al servicio del gobierno del estado en  activo, pensionistas y pensionados</w:t>
            </w:r>
          </w:p>
        </w:tc>
        <w:tc>
          <w:tcPr>
            <w:tcW w:w="2126" w:type="dxa"/>
            <w:tcBorders>
              <w:top w:val="nil"/>
              <w:left w:val="nil"/>
              <w:bottom w:val="single" w:sz="4" w:space="0" w:color="auto"/>
              <w:right w:val="single" w:sz="4" w:space="0" w:color="000000"/>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sz w:val="16"/>
                <w:szCs w:val="20"/>
                <w:lang w:eastAsia="es-MX"/>
              </w:rPr>
            </w:pPr>
            <w:r w:rsidRPr="001A7482">
              <w:rPr>
                <w:rFonts w:asciiTheme="minorHAnsi" w:eastAsia="Times New Roman" w:hAnsiTheme="minorHAnsi" w:cstheme="minorHAnsi"/>
                <w:sz w:val="16"/>
                <w:szCs w:val="20"/>
                <w:lang w:eastAsia="es-MX"/>
              </w:rPr>
              <w:t>Afiliación al servicio médico del ISSSTE</w:t>
            </w:r>
          </w:p>
        </w:tc>
      </w:tr>
      <w:tr w:rsidR="00A22DAA" w:rsidRPr="001A7482" w:rsidTr="006D2CE2">
        <w:trPr>
          <w:trHeight w:val="699"/>
          <w:jc w:val="center"/>
        </w:trPr>
        <w:tc>
          <w:tcPr>
            <w:tcW w:w="255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sz w:val="16"/>
                <w:szCs w:val="20"/>
                <w:lang w:eastAsia="es-MX"/>
              </w:rPr>
            </w:pPr>
            <w:r w:rsidRPr="001A7482">
              <w:rPr>
                <w:rFonts w:asciiTheme="minorHAnsi" w:eastAsia="Times New Roman" w:hAnsiTheme="minorHAnsi" w:cstheme="minorHAnsi"/>
                <w:sz w:val="16"/>
                <w:szCs w:val="20"/>
                <w:lang w:eastAsia="es-MX"/>
              </w:rPr>
              <w:t xml:space="preserve">Departamento de Medicina Preventiva y Servicios Médicos </w:t>
            </w:r>
          </w:p>
        </w:tc>
        <w:tc>
          <w:tcPr>
            <w:tcW w:w="5103" w:type="dxa"/>
            <w:tcBorders>
              <w:top w:val="single" w:sz="4" w:space="0" w:color="auto"/>
              <w:left w:val="nil"/>
              <w:bottom w:val="single" w:sz="4" w:space="0" w:color="000000"/>
              <w:right w:val="single" w:sz="4" w:space="0" w:color="000000"/>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sz w:val="16"/>
                <w:szCs w:val="20"/>
                <w:lang w:eastAsia="es-MX"/>
              </w:rPr>
            </w:pPr>
            <w:r w:rsidRPr="001A7482">
              <w:rPr>
                <w:rFonts w:asciiTheme="minorHAnsi" w:eastAsia="Times New Roman" w:hAnsiTheme="minorHAnsi" w:cstheme="minorHAnsi"/>
                <w:sz w:val="16"/>
                <w:szCs w:val="20"/>
                <w:lang w:eastAsia="es-MX"/>
              </w:rPr>
              <w:t>Afiliación y registro al servicio médico que corresponda a los trabajadores al servicio del gobierno del estado en  activo, pensionistas y pensionados</w:t>
            </w:r>
          </w:p>
        </w:tc>
        <w:tc>
          <w:tcPr>
            <w:tcW w:w="2126" w:type="dxa"/>
            <w:tcBorders>
              <w:top w:val="single" w:sz="4" w:space="0" w:color="auto"/>
              <w:left w:val="nil"/>
              <w:bottom w:val="single" w:sz="4" w:space="0" w:color="000000"/>
              <w:right w:val="single" w:sz="4" w:space="0" w:color="000000"/>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sz w:val="16"/>
                <w:szCs w:val="20"/>
                <w:lang w:eastAsia="es-MX"/>
              </w:rPr>
            </w:pPr>
            <w:r w:rsidRPr="001A7482">
              <w:rPr>
                <w:rFonts w:asciiTheme="minorHAnsi" w:eastAsia="Times New Roman" w:hAnsiTheme="minorHAnsi" w:cstheme="minorHAnsi"/>
                <w:sz w:val="16"/>
                <w:szCs w:val="20"/>
                <w:lang w:eastAsia="es-MX"/>
              </w:rPr>
              <w:t xml:space="preserve">Afiliación al servicio médico de la Secretaría de Salud del Estado de Tamaulipas </w:t>
            </w:r>
          </w:p>
        </w:tc>
      </w:tr>
      <w:tr w:rsidR="00A22DAA" w:rsidRPr="001A7482" w:rsidTr="006D2CE2">
        <w:trPr>
          <w:trHeight w:val="487"/>
          <w:jc w:val="center"/>
        </w:trPr>
        <w:tc>
          <w:tcPr>
            <w:tcW w:w="2552"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sz w:val="16"/>
                <w:szCs w:val="20"/>
                <w:lang w:eastAsia="es-MX"/>
              </w:rPr>
            </w:pPr>
            <w:r w:rsidRPr="001A7482">
              <w:rPr>
                <w:rFonts w:asciiTheme="minorHAnsi" w:eastAsia="Times New Roman" w:hAnsiTheme="minorHAnsi" w:cstheme="minorHAnsi"/>
                <w:sz w:val="16"/>
                <w:szCs w:val="20"/>
                <w:lang w:eastAsia="es-MX"/>
              </w:rPr>
              <w:t>Departamento de Prestaciones Económicas</w:t>
            </w:r>
          </w:p>
        </w:tc>
        <w:tc>
          <w:tcPr>
            <w:tcW w:w="5103" w:type="dxa"/>
            <w:tcBorders>
              <w:top w:val="single" w:sz="4" w:space="0" w:color="000000"/>
              <w:left w:val="nil"/>
              <w:bottom w:val="single" w:sz="4" w:space="0" w:color="auto"/>
              <w:right w:val="single" w:sz="4" w:space="0" w:color="000000"/>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sz w:val="16"/>
                <w:szCs w:val="20"/>
                <w:lang w:eastAsia="es-MX"/>
              </w:rPr>
            </w:pPr>
            <w:r w:rsidRPr="001A7482">
              <w:rPr>
                <w:rFonts w:asciiTheme="minorHAnsi" w:eastAsia="Times New Roman" w:hAnsiTheme="minorHAnsi" w:cstheme="minorHAnsi"/>
                <w:sz w:val="16"/>
                <w:szCs w:val="20"/>
                <w:lang w:eastAsia="es-MX"/>
              </w:rPr>
              <w:t>Apoyo a la economía del trabajador del gobierno del estado a través de préstamos, vía descuento nominal</w:t>
            </w:r>
          </w:p>
        </w:tc>
        <w:tc>
          <w:tcPr>
            <w:tcW w:w="2126" w:type="dxa"/>
            <w:tcBorders>
              <w:top w:val="single" w:sz="4" w:space="0" w:color="000000"/>
              <w:left w:val="nil"/>
              <w:bottom w:val="single" w:sz="4" w:space="0" w:color="auto"/>
              <w:right w:val="single" w:sz="4" w:space="0" w:color="000000"/>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sz w:val="16"/>
                <w:szCs w:val="20"/>
                <w:lang w:eastAsia="es-MX"/>
              </w:rPr>
            </w:pPr>
            <w:r w:rsidRPr="001A7482">
              <w:rPr>
                <w:rFonts w:asciiTheme="minorHAnsi" w:eastAsia="Times New Roman" w:hAnsiTheme="minorHAnsi" w:cstheme="minorHAnsi"/>
                <w:sz w:val="16"/>
                <w:szCs w:val="20"/>
                <w:lang w:eastAsia="es-MX"/>
              </w:rPr>
              <w:t>Número de préstamos otorgados</w:t>
            </w:r>
          </w:p>
        </w:tc>
      </w:tr>
      <w:tr w:rsidR="00A22DAA" w:rsidRPr="001A7482" w:rsidTr="006D2CE2">
        <w:trPr>
          <w:trHeight w:val="565"/>
          <w:jc w:val="center"/>
        </w:trPr>
        <w:tc>
          <w:tcPr>
            <w:tcW w:w="2552"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sz w:val="16"/>
                <w:szCs w:val="20"/>
                <w:lang w:eastAsia="es-MX"/>
              </w:rPr>
            </w:pPr>
            <w:r w:rsidRPr="001A7482">
              <w:rPr>
                <w:rFonts w:asciiTheme="minorHAnsi" w:eastAsia="Times New Roman" w:hAnsiTheme="minorHAnsi" w:cstheme="minorHAnsi"/>
                <w:sz w:val="16"/>
                <w:szCs w:val="20"/>
                <w:lang w:eastAsia="es-MX"/>
              </w:rPr>
              <w:t>Departamento de Prestaciones Económicas</w:t>
            </w:r>
          </w:p>
        </w:tc>
        <w:tc>
          <w:tcPr>
            <w:tcW w:w="5103" w:type="dxa"/>
            <w:tcBorders>
              <w:top w:val="single" w:sz="4" w:space="0" w:color="auto"/>
              <w:left w:val="nil"/>
              <w:bottom w:val="single" w:sz="4" w:space="0" w:color="auto"/>
              <w:right w:val="single" w:sz="4" w:space="0" w:color="000000"/>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sz w:val="16"/>
                <w:szCs w:val="20"/>
                <w:lang w:eastAsia="es-MX"/>
              </w:rPr>
            </w:pPr>
            <w:r w:rsidRPr="001A7482">
              <w:rPr>
                <w:rFonts w:asciiTheme="minorHAnsi" w:eastAsia="Times New Roman" w:hAnsiTheme="minorHAnsi" w:cstheme="minorHAnsi"/>
                <w:sz w:val="16"/>
                <w:szCs w:val="20"/>
                <w:lang w:eastAsia="es-MX"/>
              </w:rPr>
              <w:t>Apoyo a la economía del trabajador del gobierno del estado a través de préstamos, vía descuento nominal</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sz w:val="16"/>
                <w:szCs w:val="20"/>
                <w:lang w:eastAsia="es-MX"/>
              </w:rPr>
            </w:pPr>
            <w:r w:rsidRPr="001A7482">
              <w:rPr>
                <w:rFonts w:asciiTheme="minorHAnsi" w:eastAsia="Times New Roman" w:hAnsiTheme="minorHAnsi" w:cstheme="minorHAnsi"/>
                <w:sz w:val="16"/>
                <w:szCs w:val="20"/>
                <w:lang w:eastAsia="es-MX"/>
              </w:rPr>
              <w:t>Tiempo de respuesta para préstamos</w:t>
            </w:r>
          </w:p>
        </w:tc>
      </w:tr>
      <w:tr w:rsidR="00A22DAA" w:rsidRPr="001A7482" w:rsidTr="006D2CE2">
        <w:trPr>
          <w:trHeight w:val="625"/>
          <w:jc w:val="center"/>
        </w:trPr>
        <w:tc>
          <w:tcPr>
            <w:tcW w:w="255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sz w:val="16"/>
                <w:szCs w:val="20"/>
                <w:lang w:eastAsia="es-MX"/>
              </w:rPr>
            </w:pPr>
            <w:r w:rsidRPr="001A7482">
              <w:rPr>
                <w:rFonts w:asciiTheme="minorHAnsi" w:eastAsia="Times New Roman" w:hAnsiTheme="minorHAnsi" w:cstheme="minorHAnsi"/>
                <w:sz w:val="16"/>
                <w:szCs w:val="20"/>
                <w:lang w:eastAsia="es-MX"/>
              </w:rPr>
              <w:t>Departamento de Pensiones y Jubilaciones</w:t>
            </w:r>
          </w:p>
        </w:tc>
        <w:tc>
          <w:tcPr>
            <w:tcW w:w="5103" w:type="dxa"/>
            <w:tcBorders>
              <w:top w:val="single" w:sz="4" w:space="0" w:color="auto"/>
              <w:left w:val="nil"/>
              <w:bottom w:val="single" w:sz="4" w:space="0" w:color="000000"/>
              <w:right w:val="single" w:sz="4" w:space="0" w:color="000000"/>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sz w:val="16"/>
                <w:szCs w:val="20"/>
                <w:lang w:eastAsia="es-MX"/>
              </w:rPr>
            </w:pPr>
            <w:r w:rsidRPr="001A7482">
              <w:rPr>
                <w:rFonts w:asciiTheme="minorHAnsi" w:eastAsia="Times New Roman" w:hAnsiTheme="minorHAnsi" w:cstheme="minorHAnsi"/>
                <w:sz w:val="16"/>
                <w:szCs w:val="20"/>
                <w:lang w:eastAsia="es-MX"/>
              </w:rPr>
              <w:t>Realizar en tiempo y forma el registro de alta de los pensionistas y pensionados, así como pago mensual que corresponda</w:t>
            </w:r>
          </w:p>
        </w:tc>
        <w:tc>
          <w:tcPr>
            <w:tcW w:w="2126" w:type="dxa"/>
            <w:tcBorders>
              <w:top w:val="single" w:sz="4" w:space="0" w:color="auto"/>
              <w:left w:val="nil"/>
              <w:bottom w:val="single" w:sz="4" w:space="0" w:color="000000"/>
              <w:right w:val="single" w:sz="4" w:space="0" w:color="000000"/>
            </w:tcBorders>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sz w:val="16"/>
                <w:szCs w:val="20"/>
                <w:lang w:eastAsia="es-MX"/>
              </w:rPr>
            </w:pPr>
            <w:r w:rsidRPr="001A7482">
              <w:rPr>
                <w:rFonts w:asciiTheme="minorHAnsi" w:eastAsia="Times New Roman" w:hAnsiTheme="minorHAnsi" w:cstheme="minorHAnsi"/>
                <w:sz w:val="16"/>
                <w:szCs w:val="20"/>
                <w:lang w:eastAsia="es-MX"/>
              </w:rPr>
              <w:t>Número de pensiones otorgadas</w:t>
            </w:r>
          </w:p>
        </w:tc>
      </w:tr>
      <w:tr w:rsidR="00A22DAA" w:rsidRPr="001A7482" w:rsidTr="006D2CE2">
        <w:tblPrEx>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PrEx>
        <w:trPr>
          <w:trHeight w:val="966"/>
          <w:jc w:val="center"/>
        </w:trPr>
        <w:tc>
          <w:tcPr>
            <w:tcW w:w="2552" w:type="dxa"/>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sz w:val="16"/>
                <w:szCs w:val="20"/>
                <w:lang w:eastAsia="es-MX"/>
              </w:rPr>
            </w:pPr>
            <w:r w:rsidRPr="001A7482">
              <w:rPr>
                <w:rFonts w:asciiTheme="minorHAnsi" w:eastAsia="Times New Roman" w:hAnsiTheme="minorHAnsi" w:cstheme="minorHAnsi"/>
                <w:sz w:val="16"/>
                <w:szCs w:val="20"/>
                <w:lang w:eastAsia="es-MX"/>
              </w:rPr>
              <w:t>Departamento de Pensiones y Jubilaciones</w:t>
            </w:r>
          </w:p>
        </w:tc>
        <w:tc>
          <w:tcPr>
            <w:tcW w:w="5103" w:type="dxa"/>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sz w:val="16"/>
                <w:szCs w:val="20"/>
                <w:lang w:eastAsia="es-MX"/>
              </w:rPr>
            </w:pPr>
            <w:r w:rsidRPr="001A7482">
              <w:rPr>
                <w:rFonts w:asciiTheme="minorHAnsi" w:eastAsia="Times New Roman" w:hAnsiTheme="minorHAnsi" w:cstheme="minorHAnsi"/>
                <w:sz w:val="16"/>
                <w:szCs w:val="20"/>
                <w:lang w:eastAsia="es-MX"/>
              </w:rPr>
              <w:t>Brindar un apoyo económico a los hijos de pensionistas y pensionados, a través del otorgamiento de becas que incentiven a los estudiantes de diferentes niveles de educación a continuar sus estudios.</w:t>
            </w:r>
          </w:p>
        </w:tc>
        <w:tc>
          <w:tcPr>
            <w:tcW w:w="2126" w:type="dxa"/>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sz w:val="16"/>
                <w:szCs w:val="20"/>
                <w:lang w:eastAsia="es-MX"/>
              </w:rPr>
            </w:pPr>
            <w:r w:rsidRPr="001A7482">
              <w:rPr>
                <w:rFonts w:asciiTheme="minorHAnsi" w:eastAsia="Times New Roman" w:hAnsiTheme="minorHAnsi" w:cstheme="minorHAnsi"/>
                <w:sz w:val="16"/>
                <w:szCs w:val="20"/>
                <w:lang w:eastAsia="es-MX"/>
              </w:rPr>
              <w:t>Becas otorgadas a hijos de pensionistas y pensionados</w:t>
            </w:r>
          </w:p>
        </w:tc>
      </w:tr>
      <w:tr w:rsidR="00A22DAA" w:rsidRPr="001A7482" w:rsidTr="006D2CE2">
        <w:tblPrEx>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PrEx>
        <w:trPr>
          <w:trHeight w:val="711"/>
          <w:jc w:val="center"/>
        </w:trPr>
        <w:tc>
          <w:tcPr>
            <w:tcW w:w="2552" w:type="dxa"/>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sz w:val="16"/>
                <w:szCs w:val="20"/>
                <w:lang w:eastAsia="es-MX"/>
              </w:rPr>
            </w:pPr>
            <w:r w:rsidRPr="001A7482">
              <w:rPr>
                <w:rFonts w:asciiTheme="minorHAnsi" w:eastAsia="Times New Roman" w:hAnsiTheme="minorHAnsi" w:cstheme="minorHAnsi"/>
                <w:sz w:val="16"/>
                <w:szCs w:val="20"/>
                <w:lang w:eastAsia="es-MX"/>
              </w:rPr>
              <w:t>Departamento de Actividades Recreativas y Deportivas</w:t>
            </w:r>
          </w:p>
        </w:tc>
        <w:tc>
          <w:tcPr>
            <w:tcW w:w="5103" w:type="dxa"/>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sz w:val="16"/>
                <w:szCs w:val="20"/>
                <w:lang w:eastAsia="es-MX"/>
              </w:rPr>
            </w:pPr>
            <w:r w:rsidRPr="001A7482">
              <w:rPr>
                <w:rFonts w:asciiTheme="minorHAnsi" w:eastAsia="Times New Roman" w:hAnsiTheme="minorHAnsi" w:cstheme="minorHAnsi"/>
                <w:sz w:val="16"/>
                <w:szCs w:val="20"/>
                <w:lang w:eastAsia="es-MX"/>
              </w:rPr>
              <w:t>Brindar el servicio  de gimnasio y nutrición como fomento al deporte y una mejor calidad de vida para los trabajadores y sus familias derechohabientes del Gobierno del Estado de Tamaulipas.</w:t>
            </w:r>
          </w:p>
        </w:tc>
        <w:tc>
          <w:tcPr>
            <w:tcW w:w="2126" w:type="dxa"/>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sz w:val="16"/>
                <w:szCs w:val="20"/>
                <w:lang w:eastAsia="es-MX"/>
              </w:rPr>
            </w:pPr>
            <w:r w:rsidRPr="001A7482">
              <w:rPr>
                <w:rFonts w:asciiTheme="minorHAnsi" w:eastAsia="Times New Roman" w:hAnsiTheme="minorHAnsi" w:cstheme="minorHAnsi"/>
                <w:sz w:val="16"/>
                <w:szCs w:val="20"/>
                <w:lang w:eastAsia="es-MX"/>
              </w:rPr>
              <w:t>Trabajadores afiliados al gimnasio que reciben el servicio</w:t>
            </w:r>
          </w:p>
        </w:tc>
      </w:tr>
      <w:tr w:rsidR="00A22DAA" w:rsidRPr="001A7482" w:rsidTr="006D2CE2">
        <w:tblPrEx>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PrEx>
        <w:trPr>
          <w:trHeight w:val="900"/>
          <w:jc w:val="center"/>
        </w:trPr>
        <w:tc>
          <w:tcPr>
            <w:tcW w:w="2552" w:type="dxa"/>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sz w:val="16"/>
                <w:szCs w:val="20"/>
                <w:lang w:eastAsia="es-MX"/>
              </w:rPr>
            </w:pPr>
            <w:r w:rsidRPr="001A7482">
              <w:rPr>
                <w:rFonts w:asciiTheme="minorHAnsi" w:eastAsia="Times New Roman" w:hAnsiTheme="minorHAnsi" w:cstheme="minorHAnsi"/>
                <w:sz w:val="16"/>
                <w:szCs w:val="20"/>
                <w:lang w:eastAsia="es-MX"/>
              </w:rPr>
              <w:t>Departamento de Actividades Recreativas y Deportivas</w:t>
            </w:r>
          </w:p>
        </w:tc>
        <w:tc>
          <w:tcPr>
            <w:tcW w:w="5103" w:type="dxa"/>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sz w:val="16"/>
                <w:szCs w:val="20"/>
                <w:lang w:eastAsia="es-MX"/>
              </w:rPr>
            </w:pPr>
            <w:r w:rsidRPr="001A7482">
              <w:rPr>
                <w:rFonts w:asciiTheme="minorHAnsi" w:eastAsia="Times New Roman" w:hAnsiTheme="minorHAnsi" w:cstheme="minorHAnsi"/>
                <w:sz w:val="16"/>
                <w:szCs w:val="20"/>
                <w:lang w:eastAsia="es-MX"/>
              </w:rPr>
              <w:t>Brindar el servicio  de gimnasio y nutrición como fomento al deporte y una mejor calidad de vida para los trabajadores y sus familias derechohabientes del Gobierno del Estado de Tamaulipas.</w:t>
            </w:r>
          </w:p>
        </w:tc>
        <w:tc>
          <w:tcPr>
            <w:tcW w:w="2126" w:type="dxa"/>
            <w:shd w:val="clear" w:color="auto" w:fill="auto"/>
            <w:vAlign w:val="center"/>
            <w:hideMark/>
          </w:tcPr>
          <w:p w:rsidR="00A22DAA" w:rsidRPr="001A7482" w:rsidRDefault="00A22DAA" w:rsidP="006D2CE2">
            <w:pPr>
              <w:spacing w:after="0" w:line="240" w:lineRule="auto"/>
              <w:rPr>
                <w:rFonts w:asciiTheme="minorHAnsi" w:eastAsia="Times New Roman" w:hAnsiTheme="minorHAnsi" w:cstheme="minorHAnsi"/>
                <w:sz w:val="16"/>
                <w:szCs w:val="20"/>
                <w:lang w:eastAsia="es-MX"/>
              </w:rPr>
            </w:pPr>
            <w:r w:rsidRPr="001A7482">
              <w:rPr>
                <w:rFonts w:asciiTheme="minorHAnsi" w:eastAsia="Times New Roman" w:hAnsiTheme="minorHAnsi" w:cstheme="minorHAnsi"/>
                <w:sz w:val="16"/>
                <w:szCs w:val="20"/>
                <w:lang w:eastAsia="es-MX"/>
              </w:rPr>
              <w:t>Derechohabientes afiliados que asisten al gimnasio</w:t>
            </w:r>
          </w:p>
        </w:tc>
      </w:tr>
    </w:tbl>
    <w:p w:rsidR="00A22DAA" w:rsidRDefault="00A22DAA" w:rsidP="00A22DAA">
      <w:pPr>
        <w:pStyle w:val="Prrafodelista"/>
        <w:ind w:left="0"/>
        <w:jc w:val="both"/>
        <w:rPr>
          <w:rFonts w:asciiTheme="minorHAnsi" w:hAnsiTheme="minorHAnsi" w:cstheme="minorHAnsi"/>
          <w:b/>
          <w:sz w:val="18"/>
          <w:szCs w:val="20"/>
        </w:rPr>
      </w:pPr>
    </w:p>
    <w:p w:rsidR="004414A1" w:rsidRDefault="004414A1" w:rsidP="00A22DAA">
      <w:pPr>
        <w:pStyle w:val="Prrafodelista"/>
        <w:ind w:left="0"/>
        <w:jc w:val="both"/>
        <w:rPr>
          <w:rFonts w:asciiTheme="minorHAnsi" w:hAnsiTheme="minorHAnsi" w:cstheme="minorHAnsi"/>
          <w:b/>
          <w:sz w:val="18"/>
          <w:szCs w:val="20"/>
        </w:rPr>
      </w:pPr>
    </w:p>
    <w:p w:rsidR="004414A1" w:rsidRDefault="004414A1" w:rsidP="00A22DAA">
      <w:pPr>
        <w:pStyle w:val="Prrafodelista"/>
        <w:ind w:left="0"/>
        <w:jc w:val="both"/>
        <w:rPr>
          <w:rFonts w:asciiTheme="minorHAnsi" w:hAnsiTheme="minorHAnsi" w:cstheme="minorHAnsi"/>
          <w:b/>
          <w:sz w:val="18"/>
          <w:szCs w:val="20"/>
        </w:rPr>
      </w:pPr>
    </w:p>
    <w:p w:rsidR="004414A1" w:rsidRDefault="004414A1" w:rsidP="00A22DAA">
      <w:pPr>
        <w:pStyle w:val="Prrafodelista"/>
        <w:ind w:left="0"/>
        <w:jc w:val="both"/>
        <w:rPr>
          <w:rFonts w:asciiTheme="minorHAnsi" w:hAnsiTheme="minorHAnsi" w:cstheme="minorHAnsi"/>
          <w:b/>
          <w:sz w:val="18"/>
          <w:szCs w:val="20"/>
        </w:rPr>
      </w:pPr>
    </w:p>
    <w:p w:rsidR="004414A1" w:rsidRDefault="004414A1" w:rsidP="00A22DAA">
      <w:pPr>
        <w:pStyle w:val="Prrafodelista"/>
        <w:ind w:left="0"/>
        <w:jc w:val="both"/>
        <w:rPr>
          <w:rFonts w:asciiTheme="minorHAnsi" w:hAnsiTheme="minorHAnsi" w:cstheme="minorHAnsi"/>
          <w:b/>
          <w:sz w:val="18"/>
          <w:szCs w:val="20"/>
        </w:rPr>
      </w:pPr>
    </w:p>
    <w:p w:rsidR="004414A1" w:rsidRDefault="004414A1" w:rsidP="00A22DAA">
      <w:pPr>
        <w:pStyle w:val="Prrafodelista"/>
        <w:ind w:left="0"/>
        <w:jc w:val="both"/>
        <w:rPr>
          <w:rFonts w:asciiTheme="minorHAnsi" w:hAnsiTheme="minorHAnsi" w:cstheme="minorHAnsi"/>
          <w:b/>
          <w:sz w:val="18"/>
          <w:szCs w:val="20"/>
        </w:rPr>
      </w:pPr>
    </w:p>
    <w:p w:rsidR="004414A1" w:rsidRPr="001A7482" w:rsidRDefault="004414A1" w:rsidP="00A22DAA">
      <w:pPr>
        <w:pStyle w:val="Prrafodelista"/>
        <w:ind w:left="0"/>
        <w:jc w:val="both"/>
        <w:rPr>
          <w:rFonts w:asciiTheme="minorHAnsi" w:hAnsiTheme="minorHAnsi" w:cstheme="minorHAnsi"/>
          <w:b/>
          <w:sz w:val="18"/>
          <w:szCs w:val="20"/>
        </w:rPr>
      </w:pPr>
    </w:p>
    <w:p w:rsidR="00A22DAA" w:rsidRDefault="00A22DAA" w:rsidP="00A22DAA">
      <w:pPr>
        <w:pStyle w:val="Prrafodelista"/>
        <w:ind w:left="0"/>
        <w:jc w:val="both"/>
        <w:rPr>
          <w:rFonts w:asciiTheme="minorHAnsi" w:hAnsiTheme="minorHAnsi" w:cstheme="minorHAnsi"/>
          <w:b/>
          <w:sz w:val="20"/>
          <w:szCs w:val="20"/>
        </w:rPr>
      </w:pPr>
    </w:p>
    <w:p w:rsidR="004414A1" w:rsidRDefault="004414A1" w:rsidP="00A22DAA">
      <w:pPr>
        <w:pStyle w:val="Prrafodelista"/>
        <w:ind w:left="0"/>
        <w:jc w:val="both"/>
        <w:rPr>
          <w:rFonts w:asciiTheme="minorHAnsi" w:hAnsiTheme="minorHAnsi" w:cstheme="minorHAnsi"/>
          <w:b/>
          <w:sz w:val="20"/>
          <w:szCs w:val="20"/>
        </w:rPr>
      </w:pPr>
    </w:p>
    <w:p w:rsidR="004414A1" w:rsidRDefault="004414A1" w:rsidP="00A22DAA">
      <w:pPr>
        <w:pStyle w:val="Prrafodelista"/>
        <w:ind w:left="0"/>
        <w:jc w:val="both"/>
        <w:rPr>
          <w:rFonts w:asciiTheme="minorHAnsi" w:hAnsiTheme="minorHAnsi" w:cstheme="minorHAnsi"/>
          <w:b/>
          <w:sz w:val="20"/>
          <w:szCs w:val="20"/>
        </w:rPr>
      </w:pPr>
    </w:p>
    <w:p w:rsidR="004414A1" w:rsidRPr="001A7482" w:rsidRDefault="004414A1" w:rsidP="00A22DAA">
      <w:pPr>
        <w:pStyle w:val="Prrafodelista"/>
        <w:ind w:left="0"/>
        <w:jc w:val="both"/>
        <w:rPr>
          <w:rFonts w:asciiTheme="minorHAnsi" w:hAnsiTheme="minorHAnsi" w:cstheme="minorHAnsi"/>
          <w:b/>
          <w:sz w:val="20"/>
          <w:szCs w:val="20"/>
        </w:rPr>
      </w:pPr>
    </w:p>
    <w:p w:rsidR="00A22DAA" w:rsidRPr="001A7482" w:rsidRDefault="00A22DAA" w:rsidP="00A22DAA">
      <w:pPr>
        <w:pStyle w:val="Prrafodelista"/>
        <w:ind w:left="0"/>
        <w:jc w:val="both"/>
        <w:rPr>
          <w:rFonts w:asciiTheme="minorHAnsi" w:hAnsiTheme="minorHAnsi" w:cstheme="minorHAnsi"/>
          <w:b/>
          <w:sz w:val="20"/>
          <w:szCs w:val="20"/>
        </w:rPr>
      </w:pPr>
      <w:r w:rsidRPr="001A7482">
        <w:rPr>
          <w:rFonts w:asciiTheme="minorHAnsi" w:hAnsiTheme="minorHAnsi" w:cstheme="minorHAnsi"/>
          <w:b/>
          <w:sz w:val="20"/>
          <w:szCs w:val="20"/>
        </w:rPr>
        <w:t>14.- Información por Segmentos.</w:t>
      </w:r>
    </w:p>
    <w:p w:rsidR="00A22DAA" w:rsidRPr="001A7482" w:rsidRDefault="00A22DAA" w:rsidP="00A22DAA">
      <w:pPr>
        <w:pStyle w:val="Prrafodelista"/>
        <w:ind w:left="0"/>
        <w:jc w:val="both"/>
        <w:rPr>
          <w:rFonts w:asciiTheme="minorHAnsi" w:hAnsiTheme="minorHAnsi" w:cstheme="minorHAnsi"/>
          <w:sz w:val="20"/>
          <w:szCs w:val="20"/>
        </w:rPr>
      </w:pPr>
      <w:r w:rsidRPr="001A7482">
        <w:rPr>
          <w:rFonts w:asciiTheme="minorHAnsi" w:hAnsiTheme="minorHAnsi" w:cstheme="minorHAnsi"/>
          <w:sz w:val="20"/>
          <w:szCs w:val="20"/>
        </w:rPr>
        <w:t xml:space="preserve">       No se cuenta con información segmentada por la poca diversidad del servicio que presta el Instituto.</w:t>
      </w:r>
    </w:p>
    <w:p w:rsidR="00A22DAA" w:rsidRPr="001A7482" w:rsidRDefault="00A22DAA" w:rsidP="00A22DAA">
      <w:pPr>
        <w:pStyle w:val="Prrafodelista"/>
        <w:ind w:left="0"/>
        <w:jc w:val="both"/>
        <w:rPr>
          <w:rFonts w:asciiTheme="minorHAnsi" w:hAnsiTheme="minorHAnsi" w:cstheme="minorHAnsi"/>
          <w:b/>
          <w:sz w:val="20"/>
          <w:szCs w:val="20"/>
        </w:rPr>
      </w:pPr>
    </w:p>
    <w:p w:rsidR="00A22DAA" w:rsidRPr="001A7482" w:rsidRDefault="00A22DAA" w:rsidP="00A22DAA">
      <w:pPr>
        <w:pStyle w:val="Prrafodelista"/>
        <w:ind w:left="0"/>
        <w:jc w:val="both"/>
        <w:rPr>
          <w:rFonts w:asciiTheme="minorHAnsi" w:hAnsiTheme="minorHAnsi" w:cstheme="minorHAnsi"/>
          <w:b/>
          <w:sz w:val="20"/>
          <w:szCs w:val="20"/>
        </w:rPr>
      </w:pPr>
      <w:r w:rsidRPr="001A7482">
        <w:rPr>
          <w:rFonts w:asciiTheme="minorHAnsi" w:hAnsiTheme="minorHAnsi" w:cstheme="minorHAnsi"/>
          <w:b/>
          <w:sz w:val="20"/>
          <w:szCs w:val="20"/>
        </w:rPr>
        <w:t>15.- Eventos Posteriores al Cierre.</w:t>
      </w:r>
    </w:p>
    <w:p w:rsidR="00A22DAA" w:rsidRPr="001A7482" w:rsidRDefault="00A22DAA" w:rsidP="00A22DAA">
      <w:pPr>
        <w:pStyle w:val="Prrafodelista"/>
        <w:ind w:left="0"/>
        <w:jc w:val="both"/>
        <w:rPr>
          <w:rFonts w:asciiTheme="minorHAnsi" w:hAnsiTheme="minorHAnsi" w:cstheme="minorHAnsi"/>
          <w:b/>
          <w:sz w:val="20"/>
          <w:szCs w:val="20"/>
        </w:rPr>
      </w:pPr>
    </w:p>
    <w:p w:rsidR="00A22DAA" w:rsidRPr="001A7482" w:rsidRDefault="00A22DAA" w:rsidP="00A22DAA">
      <w:pPr>
        <w:pStyle w:val="Prrafodelista"/>
        <w:ind w:left="0"/>
        <w:jc w:val="both"/>
        <w:rPr>
          <w:rFonts w:asciiTheme="minorHAnsi" w:hAnsiTheme="minorHAnsi" w:cstheme="minorHAnsi"/>
          <w:sz w:val="20"/>
          <w:szCs w:val="20"/>
        </w:rPr>
      </w:pPr>
      <w:r w:rsidRPr="001A7482">
        <w:rPr>
          <w:rFonts w:asciiTheme="minorHAnsi" w:hAnsiTheme="minorHAnsi" w:cstheme="minorHAnsi"/>
          <w:sz w:val="20"/>
          <w:szCs w:val="20"/>
        </w:rPr>
        <w:t xml:space="preserve">      El pago de impuesto estatal del 3%, el IVA y las retenciones de ISR se pagaron oportunamente. </w:t>
      </w:r>
    </w:p>
    <w:p w:rsidR="00A22DAA" w:rsidRPr="001A7482" w:rsidRDefault="00A22DAA" w:rsidP="00A22DAA">
      <w:pPr>
        <w:pStyle w:val="Prrafodelista"/>
        <w:ind w:left="0"/>
        <w:jc w:val="both"/>
        <w:rPr>
          <w:rFonts w:asciiTheme="minorHAnsi" w:hAnsiTheme="minorHAnsi" w:cstheme="minorHAnsi"/>
          <w:b/>
          <w:sz w:val="20"/>
          <w:szCs w:val="20"/>
        </w:rPr>
      </w:pPr>
    </w:p>
    <w:p w:rsidR="00A22DAA" w:rsidRPr="001A7482" w:rsidRDefault="00A22DAA" w:rsidP="00A22DAA">
      <w:pPr>
        <w:pStyle w:val="Prrafodelista"/>
        <w:ind w:left="0"/>
        <w:jc w:val="both"/>
        <w:rPr>
          <w:rFonts w:asciiTheme="minorHAnsi" w:hAnsiTheme="minorHAnsi" w:cstheme="minorHAnsi"/>
          <w:b/>
          <w:sz w:val="20"/>
          <w:szCs w:val="20"/>
        </w:rPr>
      </w:pPr>
      <w:r w:rsidRPr="001A7482">
        <w:rPr>
          <w:rFonts w:asciiTheme="minorHAnsi" w:hAnsiTheme="minorHAnsi" w:cstheme="minorHAnsi"/>
          <w:b/>
          <w:sz w:val="20"/>
          <w:szCs w:val="20"/>
        </w:rPr>
        <w:t>16.-Partes Relacionadas.</w:t>
      </w:r>
    </w:p>
    <w:p w:rsidR="00A22DAA" w:rsidRPr="001A7482" w:rsidRDefault="00A22DAA" w:rsidP="00A22DAA">
      <w:pPr>
        <w:pStyle w:val="Prrafodelista"/>
        <w:ind w:left="0"/>
        <w:jc w:val="both"/>
        <w:rPr>
          <w:rFonts w:asciiTheme="minorHAnsi" w:hAnsiTheme="minorHAnsi" w:cstheme="minorHAnsi"/>
          <w:b/>
          <w:sz w:val="20"/>
          <w:szCs w:val="20"/>
        </w:rPr>
      </w:pPr>
    </w:p>
    <w:p w:rsidR="00A22DAA" w:rsidRPr="001A7482" w:rsidRDefault="00A22DAA" w:rsidP="00A22DAA">
      <w:pPr>
        <w:pStyle w:val="Prrafodelista"/>
        <w:ind w:left="284"/>
        <w:jc w:val="both"/>
        <w:rPr>
          <w:rFonts w:asciiTheme="minorHAnsi" w:hAnsiTheme="minorHAnsi" w:cstheme="minorHAnsi"/>
          <w:b/>
          <w:sz w:val="20"/>
          <w:szCs w:val="20"/>
        </w:rPr>
      </w:pPr>
      <w:r w:rsidRPr="001A7482">
        <w:rPr>
          <w:rFonts w:asciiTheme="minorHAnsi" w:hAnsiTheme="minorHAnsi" w:cstheme="minorHAnsi"/>
          <w:sz w:val="20"/>
          <w:szCs w:val="20"/>
        </w:rPr>
        <w:t xml:space="preserve">Se manifiesta que no existen partes relacionadas que pudieran ejercer influencia significativa en la toma de    decisiones financieras u operativas del Instituto de Previsión y Seguridad Social del Estado de Tamaulipas. </w:t>
      </w:r>
    </w:p>
    <w:p w:rsidR="00A22DAA" w:rsidRPr="001A7482" w:rsidRDefault="00A22DAA" w:rsidP="00A22DAA">
      <w:pPr>
        <w:jc w:val="both"/>
        <w:rPr>
          <w:rFonts w:asciiTheme="minorHAnsi" w:hAnsiTheme="minorHAnsi" w:cstheme="minorHAnsi"/>
          <w:color w:val="000000"/>
          <w:sz w:val="20"/>
          <w:szCs w:val="20"/>
          <w:lang w:eastAsia="es-MX"/>
        </w:rPr>
      </w:pPr>
      <w:r w:rsidRPr="001A7482">
        <w:rPr>
          <w:rFonts w:asciiTheme="minorHAnsi" w:hAnsiTheme="minorHAnsi" w:cstheme="minorHAnsi"/>
          <w:color w:val="000000"/>
          <w:sz w:val="20"/>
          <w:szCs w:val="20"/>
          <w:lang w:eastAsia="es-MX"/>
        </w:rPr>
        <w:t>Bajo protesta de decir verdad declaramos que los Estados Financieros y sus notas, son razonablemente correctos y son responsabilidad del emisor.</w:t>
      </w:r>
    </w:p>
    <w:p w:rsidR="00A22DAA" w:rsidRDefault="00A22DAA" w:rsidP="00A22DAA">
      <w:pPr>
        <w:jc w:val="both"/>
        <w:rPr>
          <w:rFonts w:asciiTheme="minorHAnsi" w:hAnsiTheme="minorHAnsi" w:cstheme="minorHAnsi"/>
          <w:color w:val="000000"/>
          <w:sz w:val="20"/>
          <w:szCs w:val="20"/>
          <w:lang w:eastAsia="es-MX"/>
        </w:rPr>
      </w:pPr>
    </w:p>
    <w:p w:rsidR="004414A1" w:rsidRDefault="004414A1" w:rsidP="00A22DAA">
      <w:pPr>
        <w:jc w:val="both"/>
        <w:rPr>
          <w:rFonts w:asciiTheme="minorHAnsi" w:hAnsiTheme="minorHAnsi" w:cstheme="minorHAnsi"/>
          <w:color w:val="000000"/>
          <w:sz w:val="20"/>
          <w:szCs w:val="20"/>
          <w:lang w:eastAsia="es-MX"/>
        </w:rPr>
      </w:pPr>
    </w:p>
    <w:p w:rsidR="004414A1" w:rsidRDefault="004414A1" w:rsidP="00A22DAA">
      <w:pPr>
        <w:jc w:val="both"/>
        <w:rPr>
          <w:rFonts w:asciiTheme="minorHAnsi" w:hAnsiTheme="minorHAnsi" w:cstheme="minorHAnsi"/>
          <w:color w:val="000000"/>
          <w:sz w:val="20"/>
          <w:szCs w:val="20"/>
          <w:lang w:eastAsia="es-MX"/>
        </w:rPr>
      </w:pPr>
    </w:p>
    <w:p w:rsidR="004414A1" w:rsidRPr="001A7482" w:rsidRDefault="004414A1" w:rsidP="00A22DAA">
      <w:pPr>
        <w:jc w:val="both"/>
        <w:rPr>
          <w:rFonts w:asciiTheme="minorHAnsi" w:hAnsiTheme="minorHAnsi" w:cstheme="minorHAnsi"/>
          <w:color w:val="000000"/>
          <w:sz w:val="20"/>
          <w:szCs w:val="20"/>
          <w:lang w:eastAsia="es-MX"/>
        </w:rPr>
      </w:pPr>
    </w:p>
    <w:p w:rsidR="00A22DAA" w:rsidRPr="001A7482" w:rsidRDefault="00A22DAA" w:rsidP="00A22DAA">
      <w:pPr>
        <w:jc w:val="both"/>
        <w:rPr>
          <w:rFonts w:asciiTheme="minorHAnsi" w:hAnsiTheme="minorHAnsi" w:cstheme="minorHAnsi"/>
          <w:color w:val="000000"/>
          <w:sz w:val="20"/>
          <w:szCs w:val="20"/>
          <w:lang w:eastAsia="es-MX"/>
        </w:rPr>
      </w:pPr>
      <w:r w:rsidRPr="001A7482">
        <w:rPr>
          <w:rFonts w:asciiTheme="minorHAnsi" w:hAnsiTheme="minorHAnsi" w:cstheme="minorHAnsi"/>
          <w:color w:val="000000"/>
          <w:sz w:val="20"/>
          <w:szCs w:val="20"/>
          <w:lang w:eastAsia="es-MX"/>
        </w:rPr>
        <w:t xml:space="preserve">                                     </w:t>
      </w:r>
    </w:p>
    <w:p w:rsidR="005B24BE" w:rsidRPr="00010BEF" w:rsidRDefault="005B24BE" w:rsidP="00A22DAA">
      <w:pPr>
        <w:pStyle w:val="Texto"/>
        <w:spacing w:after="0" w:line="240" w:lineRule="exact"/>
        <w:jc w:val="center"/>
        <w:rPr>
          <w:rFonts w:ascii="Calibri" w:hAnsi="Calibri" w:cs="DIN Pro Regular"/>
          <w:sz w:val="22"/>
          <w:szCs w:val="22"/>
        </w:rPr>
      </w:pPr>
    </w:p>
    <w:sectPr w:rsidR="005B24BE" w:rsidRPr="00010BEF" w:rsidSect="002C3BA7">
      <w:headerReference w:type="even" r:id="rId8"/>
      <w:headerReference w:type="default" r:id="rId9"/>
      <w:footerReference w:type="even" r:id="rId10"/>
      <w:footerReference w:type="default" r:id="rId11"/>
      <w:pgSz w:w="12240" w:h="15840"/>
      <w:pgMar w:top="1080" w:right="1440" w:bottom="108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2E6" w:rsidRDefault="00D562E6" w:rsidP="00EA5418">
      <w:pPr>
        <w:spacing w:after="0" w:line="240" w:lineRule="auto"/>
      </w:pPr>
      <w:r>
        <w:separator/>
      </w:r>
    </w:p>
  </w:endnote>
  <w:endnote w:type="continuationSeparator" w:id="0">
    <w:p w:rsidR="00D562E6" w:rsidRDefault="00D562E6"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panose1 w:val="00000000000000000000"/>
    <w:charset w:val="00"/>
    <w:family w:val="swiss"/>
    <w:notTrueType/>
    <w:pitch w:val="variable"/>
    <w:sig w:usb0="00000003" w:usb1="00000000" w:usb2="00000000" w:usb3="00000000" w:csb0="00000001" w:csb1="00000000"/>
  </w:font>
  <w:font w:name="DIN Pro Regular">
    <w:panose1 w:val="020B0504020101020102"/>
    <w:charset w:val="00"/>
    <w:family w:val="swiss"/>
    <w:pitch w:val="variable"/>
    <w:sig w:usb0="A00002BF" w:usb1="4000207B" w:usb2="00000008" w:usb3="00000000" w:csb0="0000009F" w:csb1="00000000"/>
  </w:font>
  <w:font w:name="Helvetica">
    <w:panose1 w:val="020B0604020202020204"/>
    <w:charset w:val="00"/>
    <w:family w:val="swiss"/>
    <w:pitch w:val="variable"/>
    <w:sig w:usb0="00000003" w:usb1="00000000" w:usb2="00000000" w:usb3="00000000" w:csb0="00000001" w:csb1="00000000"/>
  </w:font>
  <w:font w:name="Encode Sans">
    <w:panose1 w:val="02000000000000000000"/>
    <w:charset w:val="00"/>
    <w:family w:val="auto"/>
    <w:pitch w:val="variable"/>
    <w:sig w:usb0="A00000FF" w:usb1="5000207B"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2E6" w:rsidRPr="00241D8F" w:rsidRDefault="004735D5" w:rsidP="0013011C">
    <w:pPr>
      <w:pStyle w:val="Piedepgina"/>
      <w:jc w:val="center"/>
      <w:rPr>
        <w:rFonts w:ascii="Arial" w:hAnsi="Arial" w:cs="Arial"/>
      </w:rPr>
    </w:pPr>
    <w:r>
      <w:rPr>
        <w:rFonts w:ascii="Arial" w:hAnsi="Arial" w:cs="Arial"/>
        <w:noProof/>
        <w:lang w:eastAsia="es-MX"/>
      </w:rPr>
      <w:pict>
        <v:line id="12 Conector recto" o:spid="_x0000_s4710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6.8pt,-1.5pt" to="64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" strokecolor="#c00000" strokeweight="1.5pt">
          <o:lock v:ext="edit" shapetype="f"/>
        </v:line>
      </w:pict>
    </w:r>
    <w:r w:rsidR="00D562E6" w:rsidRPr="00241D8F">
      <w:rPr>
        <w:rFonts w:ascii="Arial" w:hAnsi="Arial" w:cs="Arial"/>
      </w:rPr>
      <w:t xml:space="preserve">Contable / </w:t>
    </w:r>
    <w:r w:rsidRPr="00241D8F">
      <w:rPr>
        <w:rFonts w:ascii="Arial" w:hAnsi="Arial" w:cs="Arial"/>
      </w:rPr>
      <w:fldChar w:fldCharType="begin"/>
    </w:r>
    <w:r w:rsidR="00D562E6" w:rsidRPr="00241D8F">
      <w:rPr>
        <w:rFonts w:ascii="Arial" w:hAnsi="Arial" w:cs="Arial"/>
      </w:rPr>
      <w:instrText>PAGE   \* MERGEFORMAT</w:instrText>
    </w:r>
    <w:r w:rsidRPr="00241D8F">
      <w:rPr>
        <w:rFonts w:ascii="Arial" w:hAnsi="Arial" w:cs="Arial"/>
      </w:rPr>
      <w:fldChar w:fldCharType="separate"/>
    </w:r>
    <w:r w:rsidR="00330DCE" w:rsidRPr="00330DCE">
      <w:rPr>
        <w:rFonts w:ascii="Arial" w:hAnsi="Arial" w:cs="Arial"/>
        <w:noProof/>
        <w:lang w:val="es-ES"/>
      </w:rPr>
      <w:t>44</w:t>
    </w:r>
    <w:r w:rsidRPr="00241D8F">
      <w:rPr>
        <w:rFonts w:ascii="Arial" w:hAnsi="Arial" w:cs="Arial"/>
      </w:rPr>
      <w:fldChar w:fldCharType="end"/>
    </w:r>
  </w:p>
  <w:p w:rsidR="00D562E6" w:rsidRDefault="00D562E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2E6" w:rsidRPr="007818C6" w:rsidRDefault="004735D5" w:rsidP="008E3652">
    <w:pPr>
      <w:pStyle w:val="Piedepgina"/>
      <w:jc w:val="center"/>
      <w:rPr>
        <w:rFonts w:ascii="Helvetica" w:hAnsi="Helvetica" w:cs="Arial"/>
      </w:rPr>
    </w:pPr>
    <w:r w:rsidRPr="004735D5">
      <w:rPr>
        <w:rFonts w:ascii="Helvetica" w:hAnsi="Helvetica"/>
        <w:noProof/>
        <w:lang w:eastAsia="es-MX"/>
      </w:rPr>
      <w:pict>
        <v:line id="3 Conector recto" o:spid="_x0000_s47105" style="position:absolute;left:0;text-align:lef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in,-2.95pt" to="69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" strokecolor="#c00000" strokeweight="1.5pt">
          <o:lock v:ext="edit" shapetype="f"/>
        </v:line>
      </w:pict>
    </w:r>
    <w:r w:rsidR="00D562E6" w:rsidRPr="007818C6">
      <w:rPr>
        <w:rFonts w:ascii="Helvetica" w:hAnsi="Helvetica" w:cs="Arial"/>
      </w:rPr>
      <w:t xml:space="preserve">Contable / </w:t>
    </w:r>
    <w:r w:rsidRPr="007818C6">
      <w:rPr>
        <w:rFonts w:ascii="Helvetica" w:hAnsi="Helvetica" w:cs="Arial"/>
      </w:rPr>
      <w:fldChar w:fldCharType="begin"/>
    </w:r>
    <w:r w:rsidR="00D562E6" w:rsidRPr="007818C6">
      <w:rPr>
        <w:rFonts w:ascii="Helvetica" w:hAnsi="Helvetica" w:cs="Arial"/>
      </w:rPr>
      <w:instrText>PAGE   \* MERGEFORMAT</w:instrText>
    </w:r>
    <w:r w:rsidRPr="007818C6">
      <w:rPr>
        <w:rFonts w:ascii="Helvetica" w:hAnsi="Helvetica" w:cs="Arial"/>
      </w:rPr>
      <w:fldChar w:fldCharType="separate"/>
    </w:r>
    <w:r w:rsidR="00330DCE" w:rsidRPr="00330DCE">
      <w:rPr>
        <w:rFonts w:ascii="Helvetica" w:hAnsi="Helvetica" w:cs="Arial"/>
        <w:noProof/>
        <w:lang w:val="es-ES"/>
      </w:rPr>
      <w:t>43</w:t>
    </w:r>
    <w:r w:rsidRPr="007818C6">
      <w:rPr>
        <w:rFonts w:ascii="Helvetica" w:hAnsi="Helvetica"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2E6" w:rsidRDefault="00D562E6" w:rsidP="00EA5418">
      <w:pPr>
        <w:spacing w:after="0" w:line="240" w:lineRule="auto"/>
      </w:pPr>
      <w:r>
        <w:separator/>
      </w:r>
    </w:p>
  </w:footnote>
  <w:footnote w:type="continuationSeparator" w:id="0">
    <w:p w:rsidR="00D562E6" w:rsidRDefault="00D562E6"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2E6" w:rsidRDefault="004735D5">
    <w:pPr>
      <w:pStyle w:val="Encabezado"/>
    </w:pPr>
    <w:r>
      <w:rPr>
        <w:noProof/>
        <w:lang w:eastAsia="es-MX"/>
      </w:rPr>
      <w:pict>
        <v:line id="4 Conector recto" o:spid="_x0000_s47113"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0pt,18.45pt" to="67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" strokecolor="#c00000" strokeweight="1.5pt">
          <o:lock v:ext="edit" shapetype="f"/>
        </v:line>
      </w:pict>
    </w:r>
    <w:r>
      <w:rPr>
        <w:noProof/>
        <w:lang w:eastAsia="es-MX"/>
      </w:rPr>
      <w:pict>
        <v:group id="6 Grupo" o:spid="_x0000_s47108" style="position:absolute;margin-left:278.25pt;margin-top:-23.4pt;width:252.8pt;height:36.1pt;z-index:251654656" coordsize="32104,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jurlbS3eRvuoCxx6DmuB/Zh/a&#10;Z8N/tbfB/TvHHhMah/YeqSSxwfbYfJmzG5Rsrk4+ZT3qeZX5eplKtTVRUm/eabS6tK138rr7z0Ki&#10;iiqNQ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Df2xvLKWJW2mRCuT&#10;2yMV4v8A8E9P2Srr9iX9lvQ/h3fa1b+ILjR5rmU3sNubdJPNmaTGwsxGN2Ote3UUeZ3U8yxFPB1M&#10;BF/u6koSkrLWUFNRd91ZTlotHfXZBRRRQcI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LG9v71G9v71Jj2ox7UGY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G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n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t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">
          <v:shapetype id="_x0000_t202" coordsize="21600,21600" o:spt="202" path="m,l,21600r21600,l21600,xe">
            <v:stroke joinstyle="miter"/>
            <v:path gradientshapeok="t" o:connecttype="rect"/>
          </v:shapetype>
          <v:shape id="Cuadro de texto 5" o:spid="_x0000_s47112" type="#_x0000_t202" style="position:absolute;top:448;width:22891;height:3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D562E6" w:rsidRPr="008A011E" w:rsidRDefault="00D562E6" w:rsidP="00040466">
                  <w:pPr>
                    <w:spacing w:after="120"/>
                    <w:jc w:val="right"/>
                    <w:rPr>
                      <w:rFonts w:cs="Arial"/>
                      <w:color w:val="808080"/>
                      <w:sz w:val="32"/>
                      <w:szCs w:val="32"/>
                    </w:rPr>
                  </w:pPr>
                  <w:r w:rsidRPr="008A011E">
                    <w:rPr>
                      <w:rFonts w:cs="Arial"/>
                      <w:color w:val="808080"/>
                      <w:sz w:val="32"/>
                      <w:szCs w:val="32"/>
                    </w:rPr>
                    <w:t>CUENTA PÚBLICA</w:t>
                  </w:r>
                </w:p>
                <w:p w:rsidR="00D562E6" w:rsidRPr="00DF6363" w:rsidRDefault="00D562E6" w:rsidP="00040466">
                  <w:pPr>
                    <w:jc w:val="right"/>
                    <w:rPr>
                      <w:rFonts w:ascii="DIN Pro Regular" w:hAnsi="DIN Pro Regular" w:cs="DIN Pro Regular"/>
                      <w:color w:val="808080"/>
                      <w:sz w:val="36"/>
                      <w:szCs w:val="36"/>
                    </w:rPr>
                  </w:pPr>
                </w:p>
              </w:txbxContent>
            </v:textbox>
          </v:shape>
          <v:group id="9 Grupo" o:spid="_x0000_s47109" style="position:absolute;left:22896;width:9208;height:4315" coordsize="9208,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7111"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ol/vEAAAA2wAAAA8AAABkcnMvZG93bnJldi54bWxEj0FrwkAQhe8F/8MyQm/NJhakpq4hCIJg&#10;D60K9jhkp9nQ3dmYXTX9912h0NsM78373iyr0VlxpSF0nhUUWQ6CuPG641bB8bB5egERIrJG65kU&#10;/FCAajV5WGKp/Y0/6LqPrUghHEpUYGLsSylDY8hhyHxPnLQvPziMaR1aqQe8pXBn5SzP59Jhx4lg&#10;sKe1oeZ7f3EJcl68h7w9mY2VWu9MUdu3z1qpx+lYv4KINMZ/89/1Vqf6z3D/JQ0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tol/vEAAAA2wAAAA8AAAAAAAAAAAAAAAAA&#10;nwIAAGRycy9kb3ducmV2LnhtbFBLBQYAAAAABAAEAPcAAACQAwAAAAA=&#10;">
              <v:imagedata r:id="rId1" o:title="" croptop="4055f" cropbottom="57131f" cropleft="36353f" cropright="28433f"/>
              <v:path arrowok="t"/>
            </v:shape>
            <v:shape id="Cuadro de texto 5" o:spid="_x0000_s47110" type="#_x0000_t202" style="position:absolute;left:343;width:8865;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D562E6" w:rsidRPr="008A011E" w:rsidRDefault="00D562E6" w:rsidP="00040466">
                    <w:pPr>
                      <w:jc w:val="both"/>
                      <w:rPr>
                        <w:rFonts w:cs="Arial"/>
                        <w:color w:val="808080"/>
                        <w:sz w:val="42"/>
                        <w:szCs w:val="42"/>
                      </w:rPr>
                    </w:pPr>
                    <w:r w:rsidRPr="008A011E">
                      <w:rPr>
                        <w:rFonts w:cs="Arial"/>
                        <w:color w:val="808080"/>
                        <w:sz w:val="42"/>
                        <w:szCs w:val="42"/>
                      </w:rPr>
                      <w:t>2022</w:t>
                    </w:r>
                  </w:p>
                  <w:p w:rsidR="00D562E6" w:rsidRDefault="00D562E6" w:rsidP="00040466">
                    <w:pPr>
                      <w:jc w:val="both"/>
                      <w:rPr>
                        <w:rFonts w:ascii="Helvetica" w:hAnsi="Helvetica" w:cs="Arial"/>
                        <w:color w:val="808080"/>
                        <w:sz w:val="42"/>
                        <w:szCs w:val="42"/>
                      </w:rPr>
                    </w:pPr>
                  </w:p>
                  <w:p w:rsidR="00D562E6" w:rsidRDefault="00D562E6" w:rsidP="00040466">
                    <w:pPr>
                      <w:jc w:val="both"/>
                      <w:rPr>
                        <w:rFonts w:ascii="Helvetica" w:hAnsi="Helvetica" w:cs="Arial"/>
                        <w:color w:val="808080"/>
                        <w:sz w:val="42"/>
                        <w:szCs w:val="42"/>
                      </w:rPr>
                    </w:pPr>
                  </w:p>
                  <w:p w:rsidR="00D562E6" w:rsidRPr="00DC53C5" w:rsidRDefault="00D562E6" w:rsidP="00040466">
                    <w:pPr>
                      <w:jc w:val="both"/>
                      <w:rPr>
                        <w:rFonts w:ascii="Arial" w:hAnsi="Arial" w:cs="Arial"/>
                        <w:color w:val="808080"/>
                        <w:sz w:val="42"/>
                        <w:szCs w:val="42"/>
                      </w:rPr>
                    </w:pPr>
                  </w:p>
                  <w:p w:rsidR="00D562E6" w:rsidRPr="00DC53C5" w:rsidRDefault="00D562E6" w:rsidP="00040466">
                    <w:pPr>
                      <w:jc w:val="both"/>
                      <w:rPr>
                        <w:rFonts w:ascii="Arial" w:hAnsi="Arial" w:cs="Arial"/>
                        <w:color w:val="808080"/>
                        <w:sz w:val="42"/>
                        <w:szCs w:val="42"/>
                      </w:rPr>
                    </w:pPr>
                  </w:p>
                </w:txbxContent>
              </v:textbox>
            </v:shape>
          </v:group>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2E6" w:rsidRDefault="00023669" w:rsidP="00961E75">
    <w:pPr>
      <w:pStyle w:val="Encabezado"/>
      <w:tabs>
        <w:tab w:val="clear" w:pos="8838"/>
        <w:tab w:val="left" w:pos="7965"/>
      </w:tabs>
      <w:rPr>
        <w:rFonts w:ascii="Arial" w:hAnsi="Arial" w:cs="Arial"/>
      </w:rPr>
    </w:pPr>
    <w:r>
      <w:rPr>
        <w:rFonts w:ascii="Arial" w:hAnsi="Arial" w:cs="Arial"/>
        <w:noProof/>
        <w:lang w:eastAsia="es-MX"/>
      </w:rPr>
      <w:drawing>
        <wp:anchor distT="0" distB="0" distL="114300" distR="114300" simplePos="0" relativeHeight="251660800" behindDoc="0" locked="0" layoutInCell="1" allowOverlap="1">
          <wp:simplePos x="0" y="0"/>
          <wp:positionH relativeFrom="column">
            <wp:posOffset>5334000</wp:posOffset>
          </wp:positionH>
          <wp:positionV relativeFrom="paragraph">
            <wp:posOffset>-220980</wp:posOffset>
          </wp:positionV>
          <wp:extent cx="1210310" cy="323850"/>
          <wp:effectExtent l="19050" t="0" r="8890" b="0"/>
          <wp:wrapNone/>
          <wp:docPr id="8" name="Imagen 8"/>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1" cstate="print"/>
                  <a:srcRect/>
                  <a:stretch>
                    <a:fillRect/>
                  </a:stretch>
                </pic:blipFill>
                <pic:spPr bwMode="auto">
                  <a:xfrm>
                    <a:off x="0" y="0"/>
                    <a:ext cx="1210310" cy="323850"/>
                  </a:xfrm>
                  <a:prstGeom prst="rect">
                    <a:avLst/>
                  </a:prstGeom>
                  <a:noFill/>
                </pic:spPr>
              </pic:pic>
            </a:graphicData>
          </a:graphic>
        </wp:anchor>
      </w:drawing>
    </w:r>
    <w:r w:rsidRPr="00023669">
      <w:rPr>
        <w:rFonts w:ascii="Arial" w:hAnsi="Arial" w:cs="Arial"/>
        <w:noProof/>
        <w:lang w:eastAsia="es-MX"/>
      </w:rPr>
      <w:drawing>
        <wp:anchor distT="0" distB="0" distL="114300" distR="114300" simplePos="0" relativeHeight="251659776" behindDoc="0" locked="0" layoutInCell="1" allowOverlap="1">
          <wp:simplePos x="0" y="0"/>
          <wp:positionH relativeFrom="column">
            <wp:posOffset>-742950</wp:posOffset>
          </wp:positionH>
          <wp:positionV relativeFrom="paragraph">
            <wp:posOffset>-344805</wp:posOffset>
          </wp:positionV>
          <wp:extent cx="1266825" cy="447675"/>
          <wp:effectExtent l="19050" t="0" r="9525" b="0"/>
          <wp:wrapNone/>
          <wp:docPr id="7" name="Imagen 7"/>
          <wp:cNvGraphicFramePr/>
          <a:graphic xmlns:a="http://schemas.openxmlformats.org/drawingml/2006/main">
            <a:graphicData uri="http://schemas.openxmlformats.org/drawingml/2006/picture">
              <pic:pic xmlns:pic="http://schemas.openxmlformats.org/drawingml/2006/picture">
                <pic:nvPicPr>
                  <pic:cNvPr id="14" name="13 Imagen"/>
                  <pic:cNvPicPr>
                    <a:picLocks noChangeAspect="1"/>
                  </pic:cNvPicPr>
                </pic:nvPicPr>
                <pic:blipFill>
                  <a:blip r:embed="rId2" cstate="print"/>
                  <a:stretch>
                    <a:fillRect/>
                  </a:stretch>
                </pic:blipFill>
                <pic:spPr>
                  <a:xfrm>
                    <a:off x="0" y="0"/>
                    <a:ext cx="1266825" cy="447675"/>
                  </a:xfrm>
                  <a:prstGeom prst="rect">
                    <a:avLst/>
                  </a:prstGeom>
                </pic:spPr>
              </pic:pic>
            </a:graphicData>
          </a:graphic>
        </wp:anchor>
      </w:drawing>
    </w:r>
  </w:p>
  <w:p w:rsidR="00D562E6" w:rsidRDefault="00D562E6" w:rsidP="002164CC">
    <w:pPr>
      <w:pStyle w:val="Encabezado"/>
      <w:tabs>
        <w:tab w:val="clear" w:pos="8838"/>
        <w:tab w:val="left" w:pos="7965"/>
      </w:tabs>
      <w:jc w:val="center"/>
      <w:rPr>
        <w:rFonts w:ascii="Encode Sans" w:hAnsi="Encode Sans" w:cs="Arial"/>
        <w:b/>
      </w:rPr>
    </w:pPr>
    <w:r>
      <w:rPr>
        <w:rFonts w:ascii="Encode Sans" w:hAnsi="Encode Sans" w:cs="Arial"/>
        <w:b/>
      </w:rPr>
      <w:t>Instituto de Previsión y Seguridad Social del Estado de Tamaulipas</w:t>
    </w:r>
  </w:p>
  <w:p w:rsidR="00D562E6" w:rsidRPr="00010BEF" w:rsidRDefault="00D562E6" w:rsidP="002164CC">
    <w:pPr>
      <w:pStyle w:val="Encabezado"/>
      <w:tabs>
        <w:tab w:val="clear" w:pos="8838"/>
        <w:tab w:val="left" w:pos="7965"/>
      </w:tabs>
      <w:jc w:val="center"/>
      <w:rPr>
        <w:rFonts w:ascii="Encode Sans" w:hAnsi="Encode Sans" w:cs="Arial"/>
        <w:b/>
      </w:rPr>
    </w:pPr>
    <w:r w:rsidRPr="00010BEF">
      <w:rPr>
        <w:rFonts w:ascii="Encode Sans" w:hAnsi="Encode Sans" w:cs="Arial"/>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886746"/>
    <w:multiLevelType w:val="hybridMultilevel"/>
    <w:tmpl w:val="34B8FF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12744BE"/>
    <w:multiLevelType w:val="hybridMultilevel"/>
    <w:tmpl w:val="4EA69858"/>
    <w:lvl w:ilvl="0" w:tplc="44ECA4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140E1328"/>
    <w:multiLevelType w:val="hybridMultilevel"/>
    <w:tmpl w:val="0F326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D671E37"/>
    <w:multiLevelType w:val="hybridMultilevel"/>
    <w:tmpl w:val="AC245A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2815797A"/>
    <w:multiLevelType w:val="hybridMultilevel"/>
    <w:tmpl w:val="E5A6BEA8"/>
    <w:lvl w:ilvl="0" w:tplc="737CEF1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CD52580"/>
    <w:multiLevelType w:val="hybridMultilevel"/>
    <w:tmpl w:val="9C18DAB0"/>
    <w:lvl w:ilvl="0" w:tplc="32462DEC">
      <w:start w:val="1"/>
      <w:numFmt w:val="decimal"/>
      <w:lvlText w:val="(%1)"/>
      <w:lvlJc w:val="left"/>
      <w:pPr>
        <w:ind w:left="1008"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1">
    <w:nsid w:val="2F906B27"/>
    <w:multiLevelType w:val="hybridMultilevel"/>
    <w:tmpl w:val="95E03794"/>
    <w:lvl w:ilvl="0" w:tplc="041293E6">
      <w:start w:val="1"/>
      <w:numFmt w:val="decimal"/>
      <w:lvlText w:val="(%1)"/>
      <w:lvlJc w:val="left"/>
      <w:pPr>
        <w:ind w:left="36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0A73DB0"/>
    <w:multiLevelType w:val="hybridMultilevel"/>
    <w:tmpl w:val="6D12D608"/>
    <w:lvl w:ilvl="0" w:tplc="080A0011">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327C7B1B"/>
    <w:multiLevelType w:val="hybridMultilevel"/>
    <w:tmpl w:val="397A77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6">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43862E1A"/>
    <w:multiLevelType w:val="hybridMultilevel"/>
    <w:tmpl w:val="EA206700"/>
    <w:lvl w:ilvl="0" w:tplc="121AF52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44F24494"/>
    <w:multiLevelType w:val="hybridMultilevel"/>
    <w:tmpl w:val="83B063CA"/>
    <w:lvl w:ilvl="0" w:tplc="69CAF90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8CD347E"/>
    <w:multiLevelType w:val="hybridMultilevel"/>
    <w:tmpl w:val="221E3E9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1">
    <w:nsid w:val="491E47DB"/>
    <w:multiLevelType w:val="hybridMultilevel"/>
    <w:tmpl w:val="92B6B916"/>
    <w:lvl w:ilvl="0" w:tplc="0CAEAE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A0A3566"/>
    <w:multiLevelType w:val="hybridMultilevel"/>
    <w:tmpl w:val="92B6B916"/>
    <w:lvl w:ilvl="0" w:tplc="0CAEAE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CBF7AE9"/>
    <w:multiLevelType w:val="hybridMultilevel"/>
    <w:tmpl w:val="9C46BDE2"/>
    <w:lvl w:ilvl="0" w:tplc="8F3C63E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FCF7EDD"/>
    <w:multiLevelType w:val="hybridMultilevel"/>
    <w:tmpl w:val="95E03794"/>
    <w:lvl w:ilvl="0" w:tplc="041293E6">
      <w:start w:val="1"/>
      <w:numFmt w:val="decimal"/>
      <w:lvlText w:val="(%1)"/>
      <w:lvlJc w:val="left"/>
      <w:pPr>
        <w:ind w:left="36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5C532BF"/>
    <w:multiLevelType w:val="hybridMultilevel"/>
    <w:tmpl w:val="656EBE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CDF2B40"/>
    <w:multiLevelType w:val="hybridMultilevel"/>
    <w:tmpl w:val="9D6E2314"/>
    <w:lvl w:ilvl="0" w:tplc="D2C69ED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697F055B"/>
    <w:multiLevelType w:val="hybridMultilevel"/>
    <w:tmpl w:val="9A089DC6"/>
    <w:lvl w:ilvl="0" w:tplc="1C80CB9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F387819"/>
    <w:multiLevelType w:val="hybridMultilevel"/>
    <w:tmpl w:val="98C071B8"/>
    <w:lvl w:ilvl="0" w:tplc="588ED268">
      <w:start w:val="1"/>
      <w:numFmt w:val="decimal"/>
      <w:lvlText w:val="(%1)"/>
      <w:lvlJc w:val="left"/>
      <w:pPr>
        <w:ind w:left="855" w:hanging="49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2550008"/>
    <w:multiLevelType w:val="hybridMultilevel"/>
    <w:tmpl w:val="CC10F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29A5AFB"/>
    <w:multiLevelType w:val="hybridMultilevel"/>
    <w:tmpl w:val="BD2E3876"/>
    <w:lvl w:ilvl="0" w:tplc="30126FB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BFA6D9B"/>
    <w:multiLevelType w:val="hybridMultilevel"/>
    <w:tmpl w:val="27EAA260"/>
    <w:lvl w:ilvl="0" w:tplc="AB9C12D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D3649B4"/>
    <w:multiLevelType w:val="hybridMultilevel"/>
    <w:tmpl w:val="34B8FF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16"/>
  </w:num>
  <w:num w:numId="4">
    <w:abstractNumId w:val="9"/>
  </w:num>
  <w:num w:numId="5">
    <w:abstractNumId w:val="2"/>
  </w:num>
  <w:num w:numId="6">
    <w:abstractNumId w:val="7"/>
  </w:num>
  <w:num w:numId="7">
    <w:abstractNumId w:val="17"/>
  </w:num>
  <w:num w:numId="8">
    <w:abstractNumId w:val="15"/>
  </w:num>
  <w:num w:numId="9">
    <w:abstractNumId w:val="13"/>
  </w:num>
  <w:num w:numId="10">
    <w:abstractNumId w:val="23"/>
  </w:num>
  <w:num w:numId="11">
    <w:abstractNumId w:val="11"/>
  </w:num>
  <w:num w:numId="12">
    <w:abstractNumId w:val="3"/>
  </w:num>
  <w:num w:numId="13">
    <w:abstractNumId w:val="8"/>
  </w:num>
  <w:num w:numId="14">
    <w:abstractNumId w:val="30"/>
  </w:num>
  <w:num w:numId="15">
    <w:abstractNumId w:val="31"/>
  </w:num>
  <w:num w:numId="16">
    <w:abstractNumId w:val="5"/>
  </w:num>
  <w:num w:numId="17">
    <w:abstractNumId w:val="14"/>
  </w:num>
  <w:num w:numId="18">
    <w:abstractNumId w:val="29"/>
  </w:num>
  <w:num w:numId="19">
    <w:abstractNumId w:val="20"/>
  </w:num>
  <w:num w:numId="20">
    <w:abstractNumId w:val="25"/>
  </w:num>
  <w:num w:numId="21">
    <w:abstractNumId w:val="10"/>
  </w:num>
  <w:num w:numId="22">
    <w:abstractNumId w:val="19"/>
  </w:num>
  <w:num w:numId="23">
    <w:abstractNumId w:val="6"/>
  </w:num>
  <w:num w:numId="24">
    <w:abstractNumId w:val="27"/>
  </w:num>
  <w:num w:numId="25">
    <w:abstractNumId w:val="1"/>
  </w:num>
  <w:num w:numId="26">
    <w:abstractNumId w:val="24"/>
  </w:num>
  <w:num w:numId="27">
    <w:abstractNumId w:val="22"/>
  </w:num>
  <w:num w:numId="28">
    <w:abstractNumId w:val="12"/>
  </w:num>
  <w:num w:numId="29">
    <w:abstractNumId w:val="32"/>
  </w:num>
  <w:num w:numId="30">
    <w:abstractNumId w:val="18"/>
  </w:num>
  <w:num w:numId="31">
    <w:abstractNumId w:val="28"/>
  </w:num>
  <w:num w:numId="32">
    <w:abstractNumId w:val="21"/>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47115">
      <o:colormru v:ext="edit" colors="#40b4e5,#005cb9,#95d600,#0064a7,#97c93d"/>
    </o:shapedefaults>
    <o:shapelayout v:ext="edit">
      <o:idmap v:ext="edit" data="46"/>
    </o:shapelayout>
  </w:hdrShapeDefaults>
  <w:footnotePr>
    <w:footnote w:id="-1"/>
    <w:footnote w:id="0"/>
  </w:footnotePr>
  <w:endnotePr>
    <w:endnote w:id="-1"/>
    <w:endnote w:id="0"/>
  </w:endnotePr>
  <w:compat/>
  <w:rsids>
    <w:rsidRoot w:val="00EA5418"/>
    <w:rsid w:val="00000667"/>
    <w:rsid w:val="000052AF"/>
    <w:rsid w:val="00006431"/>
    <w:rsid w:val="000078C1"/>
    <w:rsid w:val="00010BEF"/>
    <w:rsid w:val="000113AB"/>
    <w:rsid w:val="00023669"/>
    <w:rsid w:val="000302E5"/>
    <w:rsid w:val="00040466"/>
    <w:rsid w:val="0004649B"/>
    <w:rsid w:val="00050441"/>
    <w:rsid w:val="00067F40"/>
    <w:rsid w:val="000803D2"/>
    <w:rsid w:val="00093161"/>
    <w:rsid w:val="000931E9"/>
    <w:rsid w:val="000A6616"/>
    <w:rsid w:val="000B3006"/>
    <w:rsid w:val="000C6E71"/>
    <w:rsid w:val="000C7E64"/>
    <w:rsid w:val="000D3019"/>
    <w:rsid w:val="000D5EFE"/>
    <w:rsid w:val="000E6439"/>
    <w:rsid w:val="0013011C"/>
    <w:rsid w:val="00145173"/>
    <w:rsid w:val="00153215"/>
    <w:rsid w:val="00163D6C"/>
    <w:rsid w:val="001641F8"/>
    <w:rsid w:val="00174108"/>
    <w:rsid w:val="001819BD"/>
    <w:rsid w:val="00185224"/>
    <w:rsid w:val="00186C07"/>
    <w:rsid w:val="001954E6"/>
    <w:rsid w:val="001B1B72"/>
    <w:rsid w:val="001B3965"/>
    <w:rsid w:val="001B6AFE"/>
    <w:rsid w:val="001C2F26"/>
    <w:rsid w:val="001C3CA6"/>
    <w:rsid w:val="001C6FD8"/>
    <w:rsid w:val="001C760F"/>
    <w:rsid w:val="001E2701"/>
    <w:rsid w:val="002052B5"/>
    <w:rsid w:val="0020554C"/>
    <w:rsid w:val="002164CC"/>
    <w:rsid w:val="0022383A"/>
    <w:rsid w:val="00233C77"/>
    <w:rsid w:val="00236391"/>
    <w:rsid w:val="00241D8F"/>
    <w:rsid w:val="002437CF"/>
    <w:rsid w:val="0024446D"/>
    <w:rsid w:val="00264572"/>
    <w:rsid w:val="00264F1F"/>
    <w:rsid w:val="002679C2"/>
    <w:rsid w:val="0027220A"/>
    <w:rsid w:val="00290E6D"/>
    <w:rsid w:val="002A70B3"/>
    <w:rsid w:val="002B3FDA"/>
    <w:rsid w:val="002C3237"/>
    <w:rsid w:val="002C3BA7"/>
    <w:rsid w:val="002C576A"/>
    <w:rsid w:val="002C7C1D"/>
    <w:rsid w:val="002D015C"/>
    <w:rsid w:val="002D7A6B"/>
    <w:rsid w:val="00306E20"/>
    <w:rsid w:val="00312598"/>
    <w:rsid w:val="00330DCE"/>
    <w:rsid w:val="00351DD9"/>
    <w:rsid w:val="00372F40"/>
    <w:rsid w:val="00375BBC"/>
    <w:rsid w:val="00375C20"/>
    <w:rsid w:val="003875AC"/>
    <w:rsid w:val="00387E3F"/>
    <w:rsid w:val="0039289D"/>
    <w:rsid w:val="00394BF4"/>
    <w:rsid w:val="003A0303"/>
    <w:rsid w:val="003B35AC"/>
    <w:rsid w:val="003C1806"/>
    <w:rsid w:val="003D23FC"/>
    <w:rsid w:val="003D5DBF"/>
    <w:rsid w:val="003D7B22"/>
    <w:rsid w:val="003E46AF"/>
    <w:rsid w:val="003E46D2"/>
    <w:rsid w:val="003E7FD0"/>
    <w:rsid w:val="003F3389"/>
    <w:rsid w:val="003F39C5"/>
    <w:rsid w:val="00405CAD"/>
    <w:rsid w:val="004152B3"/>
    <w:rsid w:val="004365B9"/>
    <w:rsid w:val="004414A1"/>
    <w:rsid w:val="0044253C"/>
    <w:rsid w:val="00451D35"/>
    <w:rsid w:val="00454119"/>
    <w:rsid w:val="00460462"/>
    <w:rsid w:val="004735D5"/>
    <w:rsid w:val="00484C0D"/>
    <w:rsid w:val="00493508"/>
    <w:rsid w:val="004952DD"/>
    <w:rsid w:val="00497203"/>
    <w:rsid w:val="00497D8B"/>
    <w:rsid w:val="004A2822"/>
    <w:rsid w:val="004C09C1"/>
    <w:rsid w:val="004C1FD4"/>
    <w:rsid w:val="004D41B8"/>
    <w:rsid w:val="004E4C89"/>
    <w:rsid w:val="004F6294"/>
    <w:rsid w:val="0050622C"/>
    <w:rsid w:val="00522632"/>
    <w:rsid w:val="00522ECA"/>
    <w:rsid w:val="0052616C"/>
    <w:rsid w:val="00540418"/>
    <w:rsid w:val="00540886"/>
    <w:rsid w:val="005655B2"/>
    <w:rsid w:val="005774F0"/>
    <w:rsid w:val="00591EE2"/>
    <w:rsid w:val="005A137F"/>
    <w:rsid w:val="005B24BE"/>
    <w:rsid w:val="005E46D5"/>
    <w:rsid w:val="005E5C36"/>
    <w:rsid w:val="006212F2"/>
    <w:rsid w:val="00655E50"/>
    <w:rsid w:val="00677336"/>
    <w:rsid w:val="00692CDF"/>
    <w:rsid w:val="006A30B4"/>
    <w:rsid w:val="006C1430"/>
    <w:rsid w:val="006C4132"/>
    <w:rsid w:val="006D2CE2"/>
    <w:rsid w:val="006D41B9"/>
    <w:rsid w:val="006E4041"/>
    <w:rsid w:val="006E77DD"/>
    <w:rsid w:val="007006CA"/>
    <w:rsid w:val="0070709C"/>
    <w:rsid w:val="007075A0"/>
    <w:rsid w:val="00710EE7"/>
    <w:rsid w:val="00725F56"/>
    <w:rsid w:val="007460DF"/>
    <w:rsid w:val="007658CB"/>
    <w:rsid w:val="00767EAC"/>
    <w:rsid w:val="007818C6"/>
    <w:rsid w:val="0079582C"/>
    <w:rsid w:val="007A5B39"/>
    <w:rsid w:val="007B16F8"/>
    <w:rsid w:val="007B5517"/>
    <w:rsid w:val="007D6E9A"/>
    <w:rsid w:val="007E4A53"/>
    <w:rsid w:val="007F08FA"/>
    <w:rsid w:val="00811DAC"/>
    <w:rsid w:val="0081335E"/>
    <w:rsid w:val="00820190"/>
    <w:rsid w:val="00847907"/>
    <w:rsid w:val="00847B0D"/>
    <w:rsid w:val="0085677D"/>
    <w:rsid w:val="00862A0D"/>
    <w:rsid w:val="00876FA6"/>
    <w:rsid w:val="00890055"/>
    <w:rsid w:val="008A011E"/>
    <w:rsid w:val="008A120B"/>
    <w:rsid w:val="008A6E4D"/>
    <w:rsid w:val="008B0017"/>
    <w:rsid w:val="008B3251"/>
    <w:rsid w:val="008B41CF"/>
    <w:rsid w:val="008E3652"/>
    <w:rsid w:val="008F6D58"/>
    <w:rsid w:val="00910AF6"/>
    <w:rsid w:val="009426AC"/>
    <w:rsid w:val="00961E75"/>
    <w:rsid w:val="009915EB"/>
    <w:rsid w:val="00994738"/>
    <w:rsid w:val="009B7FAD"/>
    <w:rsid w:val="009C5C3A"/>
    <w:rsid w:val="00A10572"/>
    <w:rsid w:val="00A22DAA"/>
    <w:rsid w:val="00A35095"/>
    <w:rsid w:val="00A40022"/>
    <w:rsid w:val="00A74F12"/>
    <w:rsid w:val="00A752B2"/>
    <w:rsid w:val="00AC0A6D"/>
    <w:rsid w:val="00AD6B30"/>
    <w:rsid w:val="00AE608D"/>
    <w:rsid w:val="00AE777E"/>
    <w:rsid w:val="00AF2F48"/>
    <w:rsid w:val="00AF50E1"/>
    <w:rsid w:val="00AF7996"/>
    <w:rsid w:val="00B10695"/>
    <w:rsid w:val="00B26248"/>
    <w:rsid w:val="00B368BA"/>
    <w:rsid w:val="00B60517"/>
    <w:rsid w:val="00B73DF3"/>
    <w:rsid w:val="00B80F66"/>
    <w:rsid w:val="00B849EE"/>
    <w:rsid w:val="00BA2940"/>
    <w:rsid w:val="00BA648B"/>
    <w:rsid w:val="00BD394C"/>
    <w:rsid w:val="00BD6292"/>
    <w:rsid w:val="00BE6581"/>
    <w:rsid w:val="00C07D59"/>
    <w:rsid w:val="00C11164"/>
    <w:rsid w:val="00C24E4A"/>
    <w:rsid w:val="00C2567A"/>
    <w:rsid w:val="00C71B04"/>
    <w:rsid w:val="00C7736C"/>
    <w:rsid w:val="00C80663"/>
    <w:rsid w:val="00C80DE1"/>
    <w:rsid w:val="00C86CB8"/>
    <w:rsid w:val="00C9777A"/>
    <w:rsid w:val="00CC2371"/>
    <w:rsid w:val="00CD0037"/>
    <w:rsid w:val="00D0206A"/>
    <w:rsid w:val="00D055EC"/>
    <w:rsid w:val="00D10273"/>
    <w:rsid w:val="00D1401B"/>
    <w:rsid w:val="00D3482C"/>
    <w:rsid w:val="00D562E6"/>
    <w:rsid w:val="00D846EF"/>
    <w:rsid w:val="00D85F71"/>
    <w:rsid w:val="00D9138F"/>
    <w:rsid w:val="00DB09FD"/>
    <w:rsid w:val="00DC53C5"/>
    <w:rsid w:val="00DE0B18"/>
    <w:rsid w:val="00DF01DA"/>
    <w:rsid w:val="00DF166B"/>
    <w:rsid w:val="00DF6363"/>
    <w:rsid w:val="00E07C35"/>
    <w:rsid w:val="00E32708"/>
    <w:rsid w:val="00E501FA"/>
    <w:rsid w:val="00E71540"/>
    <w:rsid w:val="00E75E3C"/>
    <w:rsid w:val="00EA5418"/>
    <w:rsid w:val="00EB26B0"/>
    <w:rsid w:val="00EB37D6"/>
    <w:rsid w:val="00EB4758"/>
    <w:rsid w:val="00ED118F"/>
    <w:rsid w:val="00ED4085"/>
    <w:rsid w:val="00EF2D81"/>
    <w:rsid w:val="00F052D0"/>
    <w:rsid w:val="00F45C83"/>
    <w:rsid w:val="00F4664C"/>
    <w:rsid w:val="00FB1010"/>
    <w:rsid w:val="00FD2B3A"/>
    <w:rsid w:val="00FD54AE"/>
    <w:rsid w:val="00FE4A8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7115">
      <o:colormru v:ext="edit" colors="#40b4e5,#005cb9,#95d600,#0064a7,#97c93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2F2"/>
    <w:pPr>
      <w:spacing w:after="200" w:line="276" w:lineRule="auto"/>
    </w:pPr>
    <w:rPr>
      <w:sz w:val="22"/>
      <w:szCs w:val="22"/>
      <w:lang w:eastAsia="en-US"/>
    </w:rPr>
  </w:style>
  <w:style w:type="paragraph" w:styleId="Ttulo1">
    <w:name w:val="heading 1"/>
    <w:basedOn w:val="Normal"/>
    <w:next w:val="Normal"/>
    <w:link w:val="Ttulo1Car"/>
    <w:uiPriority w:val="9"/>
    <w:qFormat/>
    <w:rsid w:val="00A22DAA"/>
    <w:pPr>
      <w:keepNext/>
      <w:spacing w:before="240" w:after="60"/>
      <w:jc w:val="center"/>
      <w:outlineLvl w:val="0"/>
    </w:pPr>
    <w:rPr>
      <w:rFonts w:ascii="Calibri Light" w:eastAsia="Times New Roman"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A22DAA"/>
    <w:rPr>
      <w:rFonts w:ascii="Calibri Light" w:eastAsia="Times New Roman" w:hAnsi="Calibri Light"/>
      <w:b/>
      <w:bCs/>
      <w:kern w:val="32"/>
      <w:sz w:val="32"/>
      <w:szCs w:val="32"/>
      <w:lang w:eastAsia="en-US"/>
    </w:rPr>
  </w:style>
  <w:style w:type="paragraph" w:customStyle="1" w:styleId="Textopredeterminado">
    <w:name w:val="Texto predeterminado"/>
    <w:basedOn w:val="Normal"/>
    <w:rsid w:val="00A22DAA"/>
    <w:pPr>
      <w:autoSpaceDE w:val="0"/>
      <w:autoSpaceDN w:val="0"/>
      <w:adjustRightInd w:val="0"/>
      <w:spacing w:after="0" w:line="240" w:lineRule="auto"/>
      <w:jc w:val="center"/>
    </w:pPr>
    <w:rPr>
      <w:rFonts w:ascii="Times New Roman" w:eastAsia="Times New Roman" w:hAnsi="Times New Roman"/>
      <w:sz w:val="24"/>
      <w:szCs w:val="24"/>
      <w:lang w:val="en-US" w:eastAsia="es-ES"/>
    </w:rPr>
  </w:style>
  <w:style w:type="paragraph" w:customStyle="1" w:styleId="Default">
    <w:name w:val="Default"/>
    <w:rsid w:val="00A22DAA"/>
    <w:pPr>
      <w:autoSpaceDE w:val="0"/>
      <w:autoSpaceDN w:val="0"/>
      <w:adjustRightInd w:val="0"/>
      <w:jc w:val="center"/>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1BE92-4687-4D5B-A47C-5C1D19E29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44</Pages>
  <Words>11254</Words>
  <Characters>61899</Characters>
  <Application>Microsoft Office Word</Application>
  <DocSecurity>0</DocSecurity>
  <Lines>515</Lines>
  <Paragraphs>146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sandra.lopez</cp:lastModifiedBy>
  <cp:revision>66</cp:revision>
  <cp:lastPrinted>2023-01-06T19:59:00Z</cp:lastPrinted>
  <dcterms:created xsi:type="dcterms:W3CDTF">2021-01-09T00:40:00Z</dcterms:created>
  <dcterms:modified xsi:type="dcterms:W3CDTF">2023-02-28T19:15:00Z</dcterms:modified>
</cp:coreProperties>
</file>