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451D35"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8948A4" w:rsidRDefault="008948A4" w:rsidP="00451D35">
      <w:pPr>
        <w:pStyle w:val="Texto"/>
        <w:spacing w:after="80" w:line="203" w:lineRule="exact"/>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p>
    <w:p w:rsidR="008948A4" w:rsidRDefault="008948A4"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$ 25</w:t>
      </w:r>
      <w:r w:rsidR="00605967">
        <w:rPr>
          <w:rFonts w:ascii="Calibri" w:hAnsi="Calibri" w:cs="DIN Pro Regular"/>
          <w:b/>
          <w:sz w:val="20"/>
          <w:lang w:val="es-MX"/>
        </w:rPr>
        <w:t>, 064,948</w:t>
      </w:r>
    </w:p>
    <w:p w:rsidR="008948A4" w:rsidRDefault="008948A4" w:rsidP="008948A4">
      <w:pPr>
        <w:pStyle w:val="Texto"/>
        <w:spacing w:after="80" w:line="203" w:lineRule="exact"/>
        <w:ind w:left="624" w:firstLine="0"/>
        <w:rPr>
          <w:rFonts w:ascii="DINPro-Regular" w:hAnsi="DINPro-Regular"/>
          <w:b/>
          <w:sz w:val="20"/>
        </w:rPr>
      </w:pPr>
    </w:p>
    <w:p w:rsidR="008948A4" w:rsidRDefault="008948A4" w:rsidP="008948A4">
      <w:pPr>
        <w:pStyle w:val="Texto"/>
        <w:spacing w:after="80" w:line="203" w:lineRule="exact"/>
        <w:ind w:left="624" w:firstLine="0"/>
        <w:rPr>
          <w:rFonts w:ascii="Calibri" w:hAnsi="Calibri" w:cs="DIN Pro Regular"/>
          <w:b/>
          <w:sz w:val="20"/>
          <w:lang w:val="es-MX"/>
        </w:rPr>
      </w:pPr>
      <w:r w:rsidRPr="001D6076">
        <w:rPr>
          <w:rFonts w:ascii="Calibri" w:hAnsi="Calibri" w:cs="DIN Pro Regular"/>
          <w:b/>
          <w:sz w:val="20"/>
          <w:lang w:val="es-MX"/>
        </w:rPr>
        <w:t>Integración de las cuentas que se manejan a Corto Plazo</w:t>
      </w:r>
      <w:r w:rsidR="001D6076">
        <w:rPr>
          <w:rFonts w:ascii="Calibri" w:hAnsi="Calibri" w:cs="DIN Pro Regular"/>
          <w:b/>
          <w:sz w:val="20"/>
          <w:lang w:val="es-MX"/>
        </w:rPr>
        <w:t>:</w:t>
      </w:r>
    </w:p>
    <w:p w:rsidR="00605967" w:rsidRDefault="00605967" w:rsidP="008948A4">
      <w:pPr>
        <w:pStyle w:val="Texto"/>
        <w:spacing w:after="80" w:line="203" w:lineRule="exact"/>
        <w:ind w:left="624" w:firstLine="0"/>
        <w:rPr>
          <w:rFonts w:ascii="Calibri" w:hAnsi="Calibri" w:cs="DIN Pro Regular"/>
          <w:b/>
          <w:sz w:val="20"/>
          <w:lang w:val="es-MX"/>
        </w:rPr>
      </w:pPr>
    </w:p>
    <w:tbl>
      <w:tblPr>
        <w:tblW w:w="9322" w:type="dxa"/>
        <w:jc w:val="center"/>
        <w:tblLayout w:type="fixed"/>
        <w:tblLook w:val="0000" w:firstRow="0" w:lastRow="0" w:firstColumn="0" w:lastColumn="0" w:noHBand="0" w:noVBand="0"/>
      </w:tblPr>
      <w:tblGrid>
        <w:gridCol w:w="1526"/>
        <w:gridCol w:w="2696"/>
        <w:gridCol w:w="2126"/>
        <w:gridCol w:w="1418"/>
        <w:gridCol w:w="1556"/>
      </w:tblGrid>
      <w:tr w:rsidR="001D6076" w:rsidRPr="008A011E" w:rsidTr="00D00EA4">
        <w:trPr>
          <w:cantSplit/>
          <w:trHeight w:val="200"/>
          <w:jc w:val="center"/>
        </w:trPr>
        <w:tc>
          <w:tcPr>
            <w:tcW w:w="1526" w:type="dxa"/>
            <w:tcBorders>
              <w:top w:val="single" w:sz="6" w:space="0" w:color="auto"/>
              <w:left w:val="single" w:sz="6" w:space="0" w:color="auto"/>
              <w:bottom w:val="single" w:sz="6" w:space="0" w:color="auto"/>
              <w:right w:val="single" w:sz="6" w:space="0" w:color="auto"/>
            </w:tcBorders>
            <w:shd w:val="clear" w:color="auto" w:fill="AB0033"/>
          </w:tcPr>
          <w:p w:rsidR="001D6076" w:rsidRPr="00605967" w:rsidRDefault="001D6076" w:rsidP="001D6076">
            <w:pPr>
              <w:spacing w:after="0" w:line="224" w:lineRule="exact"/>
              <w:jc w:val="center"/>
              <w:rPr>
                <w:rFonts w:eastAsia="Times New Roman" w:cs="DIN Pro Regular"/>
                <w:b/>
                <w:sz w:val="20"/>
                <w:szCs w:val="20"/>
                <w:lang w:eastAsia="es-ES"/>
              </w:rPr>
            </w:pPr>
            <w:r w:rsidRPr="00605967">
              <w:rPr>
                <w:rFonts w:eastAsia="Times New Roman" w:cs="DIN Pro Regular"/>
                <w:b/>
                <w:sz w:val="20"/>
                <w:szCs w:val="20"/>
                <w:lang w:eastAsia="es-ES"/>
              </w:rPr>
              <w:t>FONDO</w:t>
            </w:r>
          </w:p>
        </w:tc>
        <w:tc>
          <w:tcPr>
            <w:tcW w:w="2696" w:type="dxa"/>
            <w:tcBorders>
              <w:top w:val="single" w:sz="6" w:space="0" w:color="auto"/>
              <w:left w:val="single" w:sz="6" w:space="0" w:color="auto"/>
              <w:bottom w:val="single" w:sz="6" w:space="0" w:color="auto"/>
              <w:right w:val="single" w:sz="6" w:space="0" w:color="auto"/>
            </w:tcBorders>
            <w:shd w:val="clear" w:color="auto" w:fill="AB0033"/>
          </w:tcPr>
          <w:p w:rsidR="001D6076" w:rsidRPr="00605967" w:rsidRDefault="001048CE" w:rsidP="00D00EA4">
            <w:pPr>
              <w:spacing w:after="0" w:line="224" w:lineRule="exact"/>
              <w:jc w:val="center"/>
              <w:rPr>
                <w:rFonts w:eastAsia="Times New Roman" w:cs="DIN Pro Regular"/>
                <w:b/>
                <w:sz w:val="20"/>
                <w:szCs w:val="20"/>
                <w:lang w:eastAsia="es-ES"/>
              </w:rPr>
            </w:pPr>
            <w:r w:rsidRPr="00605967">
              <w:rPr>
                <w:rFonts w:eastAsia="Times New Roman" w:cs="DIN Pro Regular"/>
                <w:b/>
                <w:sz w:val="20"/>
                <w:szCs w:val="20"/>
                <w:lang w:eastAsia="es-ES"/>
              </w:rPr>
              <w:t>CONCEPTO</w:t>
            </w:r>
          </w:p>
        </w:tc>
        <w:tc>
          <w:tcPr>
            <w:tcW w:w="2126" w:type="dxa"/>
            <w:tcBorders>
              <w:top w:val="single" w:sz="6" w:space="0" w:color="auto"/>
              <w:left w:val="single" w:sz="6" w:space="0" w:color="auto"/>
              <w:bottom w:val="single" w:sz="6" w:space="0" w:color="auto"/>
              <w:right w:val="single" w:sz="6" w:space="0" w:color="auto"/>
            </w:tcBorders>
            <w:shd w:val="clear" w:color="auto" w:fill="AB0033"/>
          </w:tcPr>
          <w:p w:rsidR="001D6076" w:rsidRPr="00605967" w:rsidRDefault="001D6076" w:rsidP="00D00EA4">
            <w:pPr>
              <w:spacing w:after="0" w:line="224" w:lineRule="exact"/>
              <w:jc w:val="center"/>
              <w:rPr>
                <w:rFonts w:eastAsia="Times New Roman" w:cs="DIN Pro Regular"/>
                <w:b/>
                <w:sz w:val="20"/>
                <w:szCs w:val="20"/>
                <w:lang w:eastAsia="es-ES"/>
              </w:rPr>
            </w:pPr>
            <w:r w:rsidRPr="00605967">
              <w:rPr>
                <w:rFonts w:eastAsia="Times New Roman" w:cs="DIN Pro Regular"/>
                <w:b/>
                <w:sz w:val="20"/>
                <w:szCs w:val="20"/>
                <w:lang w:eastAsia="es-ES"/>
              </w:rPr>
              <w:t>BANCO</w:t>
            </w:r>
          </w:p>
        </w:tc>
        <w:tc>
          <w:tcPr>
            <w:tcW w:w="1418" w:type="dxa"/>
            <w:tcBorders>
              <w:top w:val="single" w:sz="6" w:space="0" w:color="auto"/>
              <w:left w:val="single" w:sz="6" w:space="0" w:color="auto"/>
              <w:bottom w:val="single" w:sz="6" w:space="0" w:color="auto"/>
              <w:right w:val="single" w:sz="6" w:space="0" w:color="auto"/>
            </w:tcBorders>
            <w:shd w:val="clear" w:color="auto" w:fill="AB0033"/>
          </w:tcPr>
          <w:p w:rsidR="001D6076" w:rsidRPr="00605967" w:rsidRDefault="001D6076" w:rsidP="00D00EA4">
            <w:pPr>
              <w:spacing w:after="0" w:line="224" w:lineRule="exact"/>
              <w:jc w:val="center"/>
              <w:rPr>
                <w:rFonts w:eastAsia="Times New Roman" w:cs="DIN Pro Regular"/>
                <w:b/>
                <w:sz w:val="20"/>
                <w:szCs w:val="20"/>
                <w:lang w:eastAsia="es-ES"/>
              </w:rPr>
            </w:pPr>
            <w:r w:rsidRPr="00605967">
              <w:rPr>
                <w:rFonts w:eastAsia="Times New Roman" w:cs="DIN Pro Regular"/>
                <w:b/>
                <w:sz w:val="20"/>
                <w:szCs w:val="20"/>
                <w:lang w:eastAsia="es-ES"/>
              </w:rPr>
              <w:t>CUENTA</w:t>
            </w:r>
          </w:p>
        </w:tc>
        <w:tc>
          <w:tcPr>
            <w:tcW w:w="1556" w:type="dxa"/>
            <w:tcBorders>
              <w:top w:val="single" w:sz="6" w:space="0" w:color="auto"/>
              <w:left w:val="single" w:sz="6" w:space="0" w:color="auto"/>
              <w:bottom w:val="single" w:sz="6" w:space="0" w:color="auto"/>
              <w:right w:val="single" w:sz="6" w:space="0" w:color="auto"/>
            </w:tcBorders>
            <w:shd w:val="clear" w:color="auto" w:fill="AB0033"/>
          </w:tcPr>
          <w:p w:rsidR="001D6076" w:rsidRPr="00605967" w:rsidRDefault="001D6076" w:rsidP="00D00EA4">
            <w:pPr>
              <w:spacing w:after="0" w:line="224" w:lineRule="exact"/>
              <w:jc w:val="center"/>
              <w:rPr>
                <w:rFonts w:eastAsia="Times New Roman" w:cs="DIN Pro Regular"/>
                <w:b/>
                <w:sz w:val="20"/>
                <w:szCs w:val="20"/>
                <w:lang w:eastAsia="es-ES"/>
              </w:rPr>
            </w:pPr>
            <w:r w:rsidRPr="00605967">
              <w:rPr>
                <w:rFonts w:eastAsia="Times New Roman" w:cs="DIN Pro Regular"/>
                <w:b/>
                <w:sz w:val="20"/>
                <w:szCs w:val="20"/>
                <w:lang w:eastAsia="es-ES"/>
              </w:rPr>
              <w:t>MONTO</w:t>
            </w:r>
          </w:p>
        </w:tc>
      </w:tr>
      <w:tr w:rsidR="001D6076" w:rsidRPr="008A011E" w:rsidTr="00D00EA4">
        <w:trPr>
          <w:cantSplit/>
          <w:jc w:val="center"/>
        </w:trPr>
        <w:tc>
          <w:tcPr>
            <w:tcW w:w="1526" w:type="dxa"/>
            <w:tcBorders>
              <w:top w:val="single" w:sz="6" w:space="0" w:color="auto"/>
              <w:left w:val="single" w:sz="6" w:space="0" w:color="auto"/>
              <w:bottom w:val="single" w:sz="6" w:space="0" w:color="auto"/>
              <w:right w:val="single" w:sz="6" w:space="0" w:color="auto"/>
            </w:tcBorders>
            <w:vAlign w:val="center"/>
          </w:tcPr>
          <w:p w:rsidR="001D6076" w:rsidRPr="00605967" w:rsidRDefault="001048CE"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F</w:t>
            </w:r>
            <w:r w:rsidR="00B20E39" w:rsidRPr="00605967">
              <w:rPr>
                <w:rFonts w:eastAsia="Times New Roman" w:cs="DIN Pro Regular"/>
                <w:sz w:val="20"/>
                <w:szCs w:val="20"/>
                <w:lang w:eastAsia="es-ES"/>
              </w:rPr>
              <w:t>ederal</w:t>
            </w:r>
          </w:p>
        </w:tc>
        <w:tc>
          <w:tcPr>
            <w:tcW w:w="2696" w:type="dxa"/>
            <w:tcBorders>
              <w:top w:val="single" w:sz="6" w:space="0" w:color="auto"/>
              <w:left w:val="single" w:sz="6" w:space="0" w:color="auto"/>
              <w:bottom w:val="single" w:sz="6" w:space="0" w:color="auto"/>
              <w:right w:val="single" w:sz="6" w:space="0" w:color="auto"/>
            </w:tcBorders>
            <w:vAlign w:val="center"/>
          </w:tcPr>
          <w:p w:rsidR="001D6076" w:rsidRPr="00605967" w:rsidRDefault="001048CE" w:rsidP="00B20E39">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FAM</w:t>
            </w:r>
          </w:p>
        </w:tc>
        <w:tc>
          <w:tcPr>
            <w:tcW w:w="2126" w:type="dxa"/>
            <w:tcBorders>
              <w:top w:val="single" w:sz="6" w:space="0" w:color="auto"/>
              <w:left w:val="single" w:sz="6" w:space="0" w:color="auto"/>
              <w:bottom w:val="single" w:sz="6" w:space="0" w:color="auto"/>
              <w:right w:val="single" w:sz="6" w:space="0" w:color="auto"/>
            </w:tcBorders>
            <w:vAlign w:val="center"/>
          </w:tcPr>
          <w:p w:rsidR="001D6076" w:rsidRPr="00605967" w:rsidRDefault="001048CE"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B</w:t>
            </w:r>
            <w:r w:rsidR="00F32FCC" w:rsidRPr="00605967">
              <w:rPr>
                <w:rFonts w:eastAsia="Times New Roman" w:cs="DIN Pro Regular"/>
                <w:sz w:val="20"/>
                <w:szCs w:val="20"/>
                <w:lang w:eastAsia="es-ES"/>
              </w:rPr>
              <w:t>anamex</w:t>
            </w:r>
          </w:p>
        </w:tc>
        <w:tc>
          <w:tcPr>
            <w:tcW w:w="1418" w:type="dxa"/>
            <w:tcBorders>
              <w:top w:val="single" w:sz="6" w:space="0" w:color="auto"/>
              <w:left w:val="single" w:sz="6" w:space="0" w:color="auto"/>
              <w:bottom w:val="single" w:sz="6" w:space="0" w:color="auto"/>
              <w:right w:val="single" w:sz="6" w:space="0" w:color="auto"/>
            </w:tcBorders>
            <w:vAlign w:val="center"/>
          </w:tcPr>
          <w:p w:rsidR="001D6076" w:rsidRPr="00605967" w:rsidRDefault="001048CE"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7022</w:t>
            </w:r>
          </w:p>
        </w:tc>
        <w:tc>
          <w:tcPr>
            <w:tcW w:w="1556" w:type="dxa"/>
            <w:tcBorders>
              <w:top w:val="single" w:sz="6" w:space="0" w:color="auto"/>
              <w:left w:val="single" w:sz="6" w:space="0" w:color="auto"/>
              <w:bottom w:val="single" w:sz="6" w:space="0" w:color="auto"/>
              <w:right w:val="single" w:sz="6" w:space="0" w:color="auto"/>
            </w:tcBorders>
            <w:vAlign w:val="center"/>
          </w:tcPr>
          <w:p w:rsidR="001D6076" w:rsidRPr="00605967" w:rsidRDefault="001048CE" w:rsidP="00D00EA4">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$31,419</w:t>
            </w:r>
          </w:p>
        </w:tc>
      </w:tr>
      <w:tr w:rsidR="00F32FCC" w:rsidRPr="008A011E" w:rsidTr="00B20E39">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SEP</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Banamex</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7030</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$217,165</w:t>
            </w:r>
          </w:p>
        </w:tc>
      </w:tr>
      <w:tr w:rsidR="00F32FCC" w:rsidRPr="008A011E" w:rsidTr="00B20E39">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FAC 2013</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Banamex</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0697</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$19,866</w:t>
            </w:r>
          </w:p>
        </w:tc>
      </w:tr>
      <w:tr w:rsidR="00F32FCC" w:rsidRPr="008A011E" w:rsidTr="00B20E39">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proofErr w:type="spellStart"/>
            <w:r w:rsidRPr="00605967">
              <w:rPr>
                <w:rFonts w:eastAsia="Times New Roman" w:cs="DIN Pro Regular"/>
                <w:sz w:val="20"/>
                <w:szCs w:val="20"/>
                <w:lang w:eastAsia="es-ES"/>
              </w:rPr>
              <w:t>Promep</w:t>
            </w:r>
            <w:proofErr w:type="spellEnd"/>
            <w:r w:rsidRPr="00605967">
              <w:rPr>
                <w:rFonts w:eastAsia="Times New Roman" w:cs="DIN Pro Regular"/>
                <w:sz w:val="20"/>
                <w:szCs w:val="20"/>
                <w:lang w:eastAsia="es-ES"/>
              </w:rPr>
              <w:t xml:space="preserve"> Maestría</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Banamex</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0913</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$463,574</w:t>
            </w:r>
          </w:p>
        </w:tc>
      </w:tr>
      <w:tr w:rsidR="00F32FCC" w:rsidRPr="008A011E" w:rsidTr="00B20E39">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proofErr w:type="spellStart"/>
            <w:r w:rsidRPr="00605967">
              <w:rPr>
                <w:rFonts w:eastAsia="Times New Roman" w:cs="DIN Pro Regular"/>
                <w:sz w:val="20"/>
                <w:szCs w:val="20"/>
                <w:lang w:eastAsia="es-ES"/>
              </w:rPr>
              <w:t>Proexoees</w:t>
            </w:r>
            <w:proofErr w:type="spellEnd"/>
            <w:r w:rsidRPr="00605967">
              <w:rPr>
                <w:rFonts w:eastAsia="Times New Roman" w:cs="DIN Pro Regular"/>
                <w:sz w:val="20"/>
                <w:szCs w:val="20"/>
                <w:lang w:eastAsia="es-ES"/>
              </w:rPr>
              <w:t xml:space="preserve"> 2015</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Banamex</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6777</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$43,226</w:t>
            </w:r>
          </w:p>
        </w:tc>
      </w:tr>
      <w:tr w:rsidR="00F32FCC" w:rsidRPr="008A011E" w:rsidTr="00EE28C8">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Fondo de Contingencia</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Banamex</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3598</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$105,353</w:t>
            </w:r>
          </w:p>
        </w:tc>
      </w:tr>
      <w:tr w:rsidR="00B20E39" w:rsidRPr="008A011E" w:rsidTr="00B20E39">
        <w:trPr>
          <w:cantSplit/>
          <w:trHeight w:val="299"/>
          <w:jc w:val="center"/>
        </w:trPr>
        <w:tc>
          <w:tcPr>
            <w:tcW w:w="1526" w:type="dxa"/>
            <w:tcBorders>
              <w:top w:val="single" w:sz="6" w:space="0" w:color="auto"/>
              <w:left w:val="single" w:sz="6" w:space="0" w:color="auto"/>
              <w:bottom w:val="single" w:sz="6" w:space="0" w:color="auto"/>
              <w:right w:val="single" w:sz="6" w:space="0" w:color="auto"/>
            </w:tcBorders>
          </w:tcPr>
          <w:p w:rsidR="00B20E39" w:rsidRPr="00605967" w:rsidRDefault="00B20E39" w:rsidP="00B20E39">
            <w:pPr>
              <w:jc w:val="center"/>
              <w:rPr>
                <w:rFonts w:eastAsia="Times New Roman" w:cs="DIN Pro Regular"/>
                <w:sz w:val="20"/>
                <w:szCs w:val="20"/>
                <w:lang w:eastAsia="es-ES"/>
              </w:rPr>
            </w:pPr>
            <w:r w:rsidRPr="00605967">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B20E39" w:rsidRPr="00605967" w:rsidRDefault="00B20E39"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w:t>
            </w:r>
            <w:r w:rsidR="00F32FCC" w:rsidRPr="00605967">
              <w:rPr>
                <w:rFonts w:eastAsia="Times New Roman" w:cs="DIN Pro Regular"/>
                <w:sz w:val="20"/>
                <w:szCs w:val="20"/>
                <w:lang w:eastAsia="es-ES"/>
              </w:rPr>
              <w:t>ubsidio Federal</w:t>
            </w:r>
          </w:p>
        </w:tc>
        <w:tc>
          <w:tcPr>
            <w:tcW w:w="2126" w:type="dxa"/>
            <w:tcBorders>
              <w:top w:val="single" w:sz="6" w:space="0" w:color="auto"/>
              <w:left w:val="single" w:sz="6" w:space="0" w:color="auto"/>
              <w:bottom w:val="single" w:sz="6" w:space="0" w:color="auto"/>
              <w:right w:val="single" w:sz="6" w:space="0" w:color="auto"/>
            </w:tcBorders>
            <w:vAlign w:val="center"/>
          </w:tcPr>
          <w:p w:rsidR="00B20E39" w:rsidRPr="00605967" w:rsidRDefault="00B20E39"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BBVA M</w:t>
            </w:r>
            <w:r w:rsidR="00F32FCC" w:rsidRPr="00605967">
              <w:rPr>
                <w:rFonts w:eastAsia="Times New Roman" w:cs="DIN Pro Regular"/>
                <w:sz w:val="20"/>
                <w:szCs w:val="20"/>
                <w:lang w:eastAsia="es-ES"/>
              </w:rPr>
              <w:t>éxico</w:t>
            </w:r>
            <w:r w:rsidRPr="00605967">
              <w:rPr>
                <w:rFonts w:eastAsia="Times New Roman" w:cs="DIN Pro Regular"/>
                <w:sz w:val="20"/>
                <w:szCs w:val="20"/>
                <w:lang w:eastAsia="es-ES"/>
              </w:rPr>
              <w:t xml:space="preserve"> S.A.</w:t>
            </w:r>
          </w:p>
        </w:tc>
        <w:tc>
          <w:tcPr>
            <w:tcW w:w="1418" w:type="dxa"/>
            <w:tcBorders>
              <w:top w:val="single" w:sz="6" w:space="0" w:color="auto"/>
              <w:left w:val="single" w:sz="6" w:space="0" w:color="auto"/>
              <w:bottom w:val="single" w:sz="6" w:space="0" w:color="auto"/>
              <w:right w:val="single" w:sz="6" w:space="0" w:color="auto"/>
            </w:tcBorders>
            <w:vAlign w:val="center"/>
          </w:tcPr>
          <w:p w:rsidR="00B20E39" w:rsidRPr="00605967" w:rsidRDefault="00B20E39" w:rsidP="00B20E39">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5878</w:t>
            </w:r>
          </w:p>
        </w:tc>
        <w:tc>
          <w:tcPr>
            <w:tcW w:w="1556" w:type="dxa"/>
            <w:tcBorders>
              <w:top w:val="single" w:sz="6" w:space="0" w:color="auto"/>
              <w:left w:val="single" w:sz="6" w:space="0" w:color="auto"/>
              <w:bottom w:val="single" w:sz="6" w:space="0" w:color="auto"/>
              <w:right w:val="single" w:sz="6" w:space="0" w:color="auto"/>
            </w:tcBorders>
            <w:vAlign w:val="center"/>
          </w:tcPr>
          <w:p w:rsidR="00B20E39" w:rsidRPr="00605967" w:rsidRDefault="00B20E39" w:rsidP="00B20E39">
            <w:pPr>
              <w:jc w:val="right"/>
              <w:rPr>
                <w:rFonts w:eastAsia="Times New Roman" w:cs="DIN Pro Regular"/>
                <w:sz w:val="20"/>
                <w:szCs w:val="20"/>
                <w:lang w:eastAsia="es-ES"/>
              </w:rPr>
            </w:pPr>
            <w:r w:rsidRPr="00605967">
              <w:rPr>
                <w:rFonts w:eastAsia="Times New Roman" w:cs="DIN Pro Regular"/>
                <w:sz w:val="20"/>
                <w:szCs w:val="20"/>
                <w:lang w:eastAsia="es-ES"/>
              </w:rPr>
              <w:t>$1,373,779</w:t>
            </w:r>
          </w:p>
        </w:tc>
      </w:tr>
      <w:tr w:rsidR="001048CE" w:rsidRPr="008A011E" w:rsidTr="00D00EA4">
        <w:trPr>
          <w:cantSplit/>
          <w:jc w:val="center"/>
        </w:trPr>
        <w:tc>
          <w:tcPr>
            <w:tcW w:w="1526" w:type="dxa"/>
            <w:tcBorders>
              <w:top w:val="single" w:sz="6" w:space="0" w:color="auto"/>
              <w:left w:val="single" w:sz="6" w:space="0" w:color="auto"/>
              <w:bottom w:val="single" w:sz="6" w:space="0" w:color="auto"/>
              <w:right w:val="single" w:sz="6" w:space="0" w:color="auto"/>
            </w:tcBorders>
            <w:vAlign w:val="center"/>
          </w:tcPr>
          <w:p w:rsidR="001048CE" w:rsidRPr="00605967" w:rsidRDefault="00334A5B" w:rsidP="00334A5B">
            <w:pPr>
              <w:jc w:val="center"/>
              <w:rPr>
                <w:rFonts w:eastAsia="Times New Roman" w:cs="DIN Pro Regular"/>
                <w:sz w:val="20"/>
                <w:szCs w:val="20"/>
                <w:lang w:eastAsia="es-ES"/>
              </w:rPr>
            </w:pPr>
            <w:r w:rsidRPr="00605967">
              <w:rPr>
                <w:rFonts w:eastAsia="Times New Roman" w:cs="DIN Pro Regular"/>
                <w:sz w:val="20"/>
                <w:szCs w:val="20"/>
                <w:lang w:eastAsia="es-ES"/>
              </w:rPr>
              <w:t>E</w:t>
            </w:r>
            <w:r w:rsidR="00B20E39" w:rsidRPr="00605967">
              <w:rPr>
                <w:rFonts w:eastAsia="Times New Roman" w:cs="DIN Pro Regular"/>
                <w:sz w:val="20"/>
                <w:szCs w:val="20"/>
                <w:lang w:eastAsia="es-ES"/>
              </w:rPr>
              <w:t>statal</w:t>
            </w:r>
          </w:p>
        </w:tc>
        <w:tc>
          <w:tcPr>
            <w:tcW w:w="2696" w:type="dxa"/>
            <w:tcBorders>
              <w:top w:val="single" w:sz="6" w:space="0" w:color="auto"/>
              <w:left w:val="single" w:sz="6" w:space="0" w:color="auto"/>
              <w:bottom w:val="single" w:sz="6" w:space="0" w:color="auto"/>
              <w:right w:val="single" w:sz="6" w:space="0" w:color="auto"/>
            </w:tcBorders>
            <w:vAlign w:val="center"/>
          </w:tcPr>
          <w:p w:rsidR="001048CE" w:rsidRPr="00605967" w:rsidRDefault="00334A5B"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C</w:t>
            </w:r>
            <w:r w:rsidR="00F32FCC" w:rsidRPr="00605967">
              <w:rPr>
                <w:rFonts w:eastAsia="Times New Roman" w:cs="DIN Pro Regular"/>
                <w:sz w:val="20"/>
                <w:szCs w:val="20"/>
                <w:lang w:eastAsia="es-ES"/>
              </w:rPr>
              <w:t>ompensación 2022</w:t>
            </w:r>
          </w:p>
        </w:tc>
        <w:tc>
          <w:tcPr>
            <w:tcW w:w="2126" w:type="dxa"/>
            <w:tcBorders>
              <w:top w:val="single" w:sz="6" w:space="0" w:color="auto"/>
              <w:left w:val="single" w:sz="6" w:space="0" w:color="auto"/>
              <w:bottom w:val="single" w:sz="6" w:space="0" w:color="auto"/>
              <w:right w:val="single" w:sz="6" w:space="0" w:color="auto"/>
            </w:tcBorders>
            <w:vAlign w:val="center"/>
          </w:tcPr>
          <w:p w:rsidR="001048CE" w:rsidRPr="00605967" w:rsidRDefault="00F32FCC"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Santander</w:t>
            </w:r>
          </w:p>
        </w:tc>
        <w:tc>
          <w:tcPr>
            <w:tcW w:w="1418" w:type="dxa"/>
            <w:tcBorders>
              <w:top w:val="single" w:sz="6" w:space="0" w:color="auto"/>
              <w:left w:val="single" w:sz="6" w:space="0" w:color="auto"/>
              <w:bottom w:val="single" w:sz="6" w:space="0" w:color="auto"/>
              <w:right w:val="single" w:sz="6" w:space="0" w:color="auto"/>
            </w:tcBorders>
            <w:vAlign w:val="center"/>
          </w:tcPr>
          <w:p w:rsidR="001048CE" w:rsidRPr="00605967" w:rsidRDefault="00334A5B"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6528</w:t>
            </w:r>
          </w:p>
        </w:tc>
        <w:tc>
          <w:tcPr>
            <w:tcW w:w="1556" w:type="dxa"/>
            <w:tcBorders>
              <w:top w:val="single" w:sz="6" w:space="0" w:color="auto"/>
              <w:left w:val="single" w:sz="6" w:space="0" w:color="auto"/>
              <w:bottom w:val="single" w:sz="6" w:space="0" w:color="auto"/>
              <w:right w:val="single" w:sz="6" w:space="0" w:color="auto"/>
            </w:tcBorders>
            <w:vAlign w:val="center"/>
          </w:tcPr>
          <w:p w:rsidR="001048CE" w:rsidRPr="00605967" w:rsidRDefault="00334A5B" w:rsidP="00D00EA4">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$2,363</w:t>
            </w:r>
          </w:p>
        </w:tc>
      </w:tr>
      <w:tr w:rsidR="00B20E39" w:rsidRPr="008A011E" w:rsidTr="00D00EA4">
        <w:trPr>
          <w:cantSplit/>
          <w:jc w:val="center"/>
        </w:trPr>
        <w:tc>
          <w:tcPr>
            <w:tcW w:w="1526" w:type="dxa"/>
            <w:tcBorders>
              <w:top w:val="single" w:sz="6" w:space="0" w:color="auto"/>
              <w:left w:val="single" w:sz="6" w:space="0" w:color="auto"/>
              <w:bottom w:val="single" w:sz="6" w:space="0" w:color="auto"/>
              <w:right w:val="single" w:sz="6" w:space="0" w:color="auto"/>
            </w:tcBorders>
          </w:tcPr>
          <w:p w:rsidR="00B20E39" w:rsidRPr="00605967" w:rsidRDefault="00B20E39" w:rsidP="00B20E39">
            <w:pPr>
              <w:jc w:val="center"/>
              <w:rPr>
                <w:rFonts w:eastAsia="Times New Roman" w:cs="DIN Pro Regular"/>
                <w:sz w:val="20"/>
                <w:szCs w:val="20"/>
                <w:lang w:eastAsia="es-ES"/>
              </w:rPr>
            </w:pPr>
            <w:r w:rsidRPr="00605967">
              <w:rPr>
                <w:rFonts w:eastAsia="Times New Roman" w:cs="DIN Pro Regular"/>
                <w:sz w:val="20"/>
                <w:szCs w:val="20"/>
                <w:lang w:eastAsia="es-ES"/>
              </w:rPr>
              <w:t>Estatal</w:t>
            </w:r>
          </w:p>
        </w:tc>
        <w:tc>
          <w:tcPr>
            <w:tcW w:w="2696" w:type="dxa"/>
            <w:tcBorders>
              <w:top w:val="single" w:sz="6" w:space="0" w:color="auto"/>
              <w:left w:val="single" w:sz="6" w:space="0" w:color="auto"/>
              <w:bottom w:val="single" w:sz="6" w:space="0" w:color="auto"/>
              <w:right w:val="single" w:sz="6" w:space="0" w:color="auto"/>
            </w:tcBorders>
            <w:vAlign w:val="center"/>
          </w:tcPr>
          <w:p w:rsidR="00B20E39" w:rsidRPr="00605967" w:rsidRDefault="00B20E39"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I</w:t>
            </w:r>
            <w:r w:rsidR="00F32FCC" w:rsidRPr="00605967">
              <w:rPr>
                <w:rFonts w:eastAsia="Times New Roman" w:cs="DIN Pro Regular"/>
                <w:sz w:val="20"/>
                <w:szCs w:val="20"/>
                <w:lang w:eastAsia="es-ES"/>
              </w:rPr>
              <w:t>mpuestos Compensación</w:t>
            </w:r>
            <w:r w:rsidRPr="00605967">
              <w:rPr>
                <w:rFonts w:eastAsia="Times New Roman" w:cs="DIN Pro Regular"/>
                <w:sz w:val="20"/>
                <w:szCs w:val="20"/>
                <w:lang w:eastAsia="es-ES"/>
              </w:rPr>
              <w:t xml:space="preserve"> 2022</w:t>
            </w:r>
          </w:p>
        </w:tc>
        <w:tc>
          <w:tcPr>
            <w:tcW w:w="2126" w:type="dxa"/>
            <w:tcBorders>
              <w:top w:val="single" w:sz="6" w:space="0" w:color="auto"/>
              <w:left w:val="single" w:sz="6" w:space="0" w:color="auto"/>
              <w:bottom w:val="single" w:sz="6" w:space="0" w:color="auto"/>
              <w:right w:val="single" w:sz="6" w:space="0" w:color="auto"/>
            </w:tcBorders>
            <w:vAlign w:val="center"/>
          </w:tcPr>
          <w:p w:rsidR="00B20E39" w:rsidRPr="00605967" w:rsidRDefault="00F32FCC" w:rsidP="00B20E39">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Santander</w:t>
            </w:r>
          </w:p>
        </w:tc>
        <w:tc>
          <w:tcPr>
            <w:tcW w:w="1418" w:type="dxa"/>
            <w:tcBorders>
              <w:top w:val="single" w:sz="6" w:space="0" w:color="auto"/>
              <w:left w:val="single" w:sz="6" w:space="0" w:color="auto"/>
              <w:bottom w:val="single" w:sz="6" w:space="0" w:color="auto"/>
              <w:right w:val="single" w:sz="6" w:space="0" w:color="auto"/>
            </w:tcBorders>
            <w:vAlign w:val="center"/>
          </w:tcPr>
          <w:p w:rsidR="00B20E39" w:rsidRPr="00605967" w:rsidRDefault="00B20E39" w:rsidP="00B20E39">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6576</w:t>
            </w:r>
          </w:p>
        </w:tc>
        <w:tc>
          <w:tcPr>
            <w:tcW w:w="1556" w:type="dxa"/>
            <w:tcBorders>
              <w:top w:val="single" w:sz="6" w:space="0" w:color="auto"/>
              <w:left w:val="single" w:sz="6" w:space="0" w:color="auto"/>
              <w:bottom w:val="single" w:sz="6" w:space="0" w:color="auto"/>
              <w:right w:val="single" w:sz="6" w:space="0" w:color="auto"/>
            </w:tcBorders>
            <w:vAlign w:val="center"/>
          </w:tcPr>
          <w:p w:rsidR="00B20E39" w:rsidRPr="00605967" w:rsidRDefault="00B20E39" w:rsidP="00B20E39">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$19,872</w:t>
            </w:r>
          </w:p>
        </w:tc>
      </w:tr>
      <w:tr w:rsidR="00F32FCC" w:rsidRPr="008A011E" w:rsidTr="00EE28C8">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Estatal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Subsidio Estatal                  (Cap. 2000-2020)</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BBVA México S.A.</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0391</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$129,305</w:t>
            </w:r>
          </w:p>
        </w:tc>
      </w:tr>
      <w:tr w:rsidR="00F32FCC" w:rsidRPr="008A011E" w:rsidTr="00EE28C8">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Estatal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Subsidio Estatal Ramo 28 (Cap. 1000-2021)</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BBVA México S.A.</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5533</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$45,681</w:t>
            </w:r>
          </w:p>
        </w:tc>
      </w:tr>
      <w:tr w:rsidR="00F32FCC" w:rsidRPr="008A011E" w:rsidTr="00EE28C8">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Estatal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Subsidio Estatal                      (Cap. 1000-2022)</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BBVA México S.A.</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5894</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$3,060,817.45</w:t>
            </w:r>
          </w:p>
        </w:tc>
      </w:tr>
      <w:tr w:rsidR="00F32FCC" w:rsidRPr="008A011E" w:rsidTr="00EE28C8">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Estatal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Subsidio Estatal                      (Cap. 3000-2022)</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BBVA México S.A.</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7553</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$761,828</w:t>
            </w:r>
          </w:p>
        </w:tc>
      </w:tr>
      <w:tr w:rsidR="00F32FCC" w:rsidRPr="008A011E" w:rsidTr="00EE28C8">
        <w:trPr>
          <w:cantSplit/>
          <w:jc w:val="center"/>
        </w:trPr>
        <w:tc>
          <w:tcPr>
            <w:tcW w:w="15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Estatal</w:t>
            </w:r>
          </w:p>
        </w:tc>
        <w:tc>
          <w:tcPr>
            <w:tcW w:w="269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Subsidio Estatal           (Concentradora)</w:t>
            </w:r>
          </w:p>
        </w:tc>
        <w:tc>
          <w:tcPr>
            <w:tcW w:w="2126" w:type="dxa"/>
            <w:tcBorders>
              <w:top w:val="single" w:sz="6" w:space="0" w:color="auto"/>
              <w:left w:val="single" w:sz="6" w:space="0" w:color="auto"/>
              <w:bottom w:val="single" w:sz="6" w:space="0" w:color="auto"/>
              <w:right w:val="single" w:sz="6" w:space="0" w:color="auto"/>
            </w:tcBorders>
          </w:tcPr>
          <w:p w:rsidR="00F32FCC" w:rsidRPr="00605967" w:rsidRDefault="00F32FCC" w:rsidP="00F32FCC">
            <w:pPr>
              <w:jc w:val="center"/>
              <w:rPr>
                <w:rFonts w:eastAsia="Times New Roman" w:cs="DIN Pro Regular"/>
                <w:sz w:val="20"/>
                <w:szCs w:val="20"/>
                <w:lang w:eastAsia="es-ES"/>
              </w:rPr>
            </w:pPr>
            <w:r w:rsidRPr="00605967">
              <w:rPr>
                <w:rFonts w:eastAsia="Times New Roman" w:cs="DIN Pro Regular"/>
                <w:sz w:val="20"/>
                <w:szCs w:val="20"/>
                <w:lang w:eastAsia="es-ES"/>
              </w:rPr>
              <w:t>BBVA México S.A.</w:t>
            </w:r>
          </w:p>
        </w:tc>
        <w:tc>
          <w:tcPr>
            <w:tcW w:w="1418"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5797</w:t>
            </w:r>
          </w:p>
        </w:tc>
        <w:tc>
          <w:tcPr>
            <w:tcW w:w="1556" w:type="dxa"/>
            <w:tcBorders>
              <w:top w:val="single" w:sz="6" w:space="0" w:color="auto"/>
              <w:left w:val="single" w:sz="6" w:space="0" w:color="auto"/>
              <w:bottom w:val="single" w:sz="6" w:space="0" w:color="auto"/>
              <w:right w:val="single" w:sz="6" w:space="0" w:color="auto"/>
            </w:tcBorders>
            <w:vAlign w:val="center"/>
          </w:tcPr>
          <w:p w:rsidR="00F32FCC" w:rsidRPr="00605967" w:rsidRDefault="00F32FCC" w:rsidP="00F32FCC">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$40</w:t>
            </w:r>
          </w:p>
        </w:tc>
      </w:tr>
      <w:tr w:rsidR="00334A5B" w:rsidRPr="008A011E" w:rsidTr="00D00EA4">
        <w:trPr>
          <w:cantSplit/>
          <w:jc w:val="center"/>
        </w:trPr>
        <w:tc>
          <w:tcPr>
            <w:tcW w:w="1526" w:type="dxa"/>
            <w:tcBorders>
              <w:top w:val="single" w:sz="6" w:space="0" w:color="auto"/>
              <w:left w:val="single" w:sz="6" w:space="0" w:color="auto"/>
              <w:bottom w:val="single" w:sz="6" w:space="0" w:color="auto"/>
              <w:right w:val="single" w:sz="6" w:space="0" w:color="auto"/>
            </w:tcBorders>
          </w:tcPr>
          <w:p w:rsidR="00334A5B" w:rsidRPr="00605967" w:rsidRDefault="00D00EA4" w:rsidP="00334A5B">
            <w:pPr>
              <w:jc w:val="center"/>
              <w:rPr>
                <w:rFonts w:eastAsia="Times New Roman" w:cs="DIN Pro Regular"/>
                <w:sz w:val="20"/>
                <w:szCs w:val="20"/>
                <w:lang w:eastAsia="es-ES"/>
              </w:rPr>
            </w:pPr>
            <w:r w:rsidRPr="00605967">
              <w:rPr>
                <w:rFonts w:eastAsia="Times New Roman" w:cs="DIN Pro Regular"/>
                <w:sz w:val="20"/>
                <w:szCs w:val="20"/>
                <w:lang w:eastAsia="es-ES"/>
              </w:rPr>
              <w:t>P</w:t>
            </w:r>
            <w:r w:rsidR="00B20E39" w:rsidRPr="00605967">
              <w:rPr>
                <w:rFonts w:eastAsia="Times New Roman" w:cs="DIN Pro Regular"/>
                <w:sz w:val="20"/>
                <w:szCs w:val="20"/>
                <w:lang w:eastAsia="es-ES"/>
              </w:rPr>
              <w:t>ropios</w:t>
            </w:r>
          </w:p>
        </w:tc>
        <w:tc>
          <w:tcPr>
            <w:tcW w:w="2696" w:type="dxa"/>
            <w:tcBorders>
              <w:top w:val="single" w:sz="6" w:space="0" w:color="auto"/>
              <w:left w:val="single" w:sz="6" w:space="0" w:color="auto"/>
              <w:bottom w:val="single" w:sz="6" w:space="0" w:color="auto"/>
              <w:right w:val="single" w:sz="6" w:space="0" w:color="auto"/>
            </w:tcBorders>
            <w:vAlign w:val="center"/>
          </w:tcPr>
          <w:p w:rsidR="00334A5B" w:rsidRPr="00605967" w:rsidRDefault="00D00EA4" w:rsidP="00B20E39">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S</w:t>
            </w:r>
            <w:r w:rsidR="00F32FCC" w:rsidRPr="00605967">
              <w:rPr>
                <w:rFonts w:eastAsia="Times New Roman" w:cs="DIN Pro Regular"/>
                <w:sz w:val="20"/>
                <w:szCs w:val="20"/>
                <w:lang w:eastAsia="es-ES"/>
              </w:rPr>
              <w:t>ervicios</w:t>
            </w:r>
            <w:r w:rsidRPr="00605967">
              <w:rPr>
                <w:rFonts w:eastAsia="Times New Roman" w:cs="DIN Pro Regular"/>
                <w:sz w:val="20"/>
                <w:szCs w:val="20"/>
                <w:lang w:eastAsia="es-ES"/>
              </w:rPr>
              <w:t xml:space="preserve"> T</w:t>
            </w:r>
            <w:r w:rsidR="00F32FCC" w:rsidRPr="00605967">
              <w:rPr>
                <w:rFonts w:eastAsia="Times New Roman" w:cs="DIN Pro Regular"/>
                <w:sz w:val="20"/>
                <w:szCs w:val="20"/>
                <w:lang w:eastAsia="es-ES"/>
              </w:rPr>
              <w:t>ecnológicos</w:t>
            </w:r>
          </w:p>
        </w:tc>
        <w:tc>
          <w:tcPr>
            <w:tcW w:w="2126" w:type="dxa"/>
            <w:tcBorders>
              <w:top w:val="single" w:sz="6" w:space="0" w:color="auto"/>
              <w:left w:val="single" w:sz="6" w:space="0" w:color="auto"/>
              <w:bottom w:val="single" w:sz="6" w:space="0" w:color="auto"/>
              <w:right w:val="single" w:sz="6" w:space="0" w:color="auto"/>
            </w:tcBorders>
            <w:vAlign w:val="center"/>
          </w:tcPr>
          <w:p w:rsidR="00334A5B" w:rsidRPr="00605967" w:rsidRDefault="00F32FCC"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Santander</w:t>
            </w:r>
          </w:p>
        </w:tc>
        <w:tc>
          <w:tcPr>
            <w:tcW w:w="1418" w:type="dxa"/>
            <w:tcBorders>
              <w:top w:val="single" w:sz="6" w:space="0" w:color="auto"/>
              <w:left w:val="single" w:sz="6" w:space="0" w:color="auto"/>
              <w:bottom w:val="single" w:sz="6" w:space="0" w:color="auto"/>
              <w:right w:val="single" w:sz="6" w:space="0" w:color="auto"/>
            </w:tcBorders>
            <w:vAlign w:val="center"/>
          </w:tcPr>
          <w:p w:rsidR="00334A5B" w:rsidRPr="00605967" w:rsidRDefault="00D00EA4"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4644</w:t>
            </w:r>
          </w:p>
        </w:tc>
        <w:tc>
          <w:tcPr>
            <w:tcW w:w="1556" w:type="dxa"/>
            <w:tcBorders>
              <w:top w:val="single" w:sz="6" w:space="0" w:color="auto"/>
              <w:left w:val="single" w:sz="6" w:space="0" w:color="auto"/>
              <w:bottom w:val="single" w:sz="6" w:space="0" w:color="auto"/>
              <w:right w:val="single" w:sz="6" w:space="0" w:color="auto"/>
            </w:tcBorders>
            <w:vAlign w:val="center"/>
          </w:tcPr>
          <w:p w:rsidR="00334A5B" w:rsidRPr="00605967" w:rsidRDefault="00D00EA4" w:rsidP="00D00EA4">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$439,187</w:t>
            </w:r>
          </w:p>
        </w:tc>
      </w:tr>
      <w:tr w:rsidR="00334A5B" w:rsidRPr="008A011E" w:rsidTr="00D00EA4">
        <w:trPr>
          <w:cantSplit/>
          <w:jc w:val="center"/>
        </w:trPr>
        <w:tc>
          <w:tcPr>
            <w:tcW w:w="1526" w:type="dxa"/>
            <w:tcBorders>
              <w:top w:val="single" w:sz="6" w:space="0" w:color="auto"/>
              <w:left w:val="single" w:sz="6" w:space="0" w:color="auto"/>
              <w:bottom w:val="single" w:sz="6" w:space="0" w:color="auto"/>
              <w:right w:val="single" w:sz="6" w:space="0" w:color="auto"/>
            </w:tcBorders>
          </w:tcPr>
          <w:p w:rsidR="00334A5B" w:rsidRPr="00605967" w:rsidRDefault="00B20E39" w:rsidP="00334A5B">
            <w:pPr>
              <w:jc w:val="center"/>
              <w:rPr>
                <w:rFonts w:eastAsia="Times New Roman" w:cs="DIN Pro Regular"/>
                <w:sz w:val="20"/>
                <w:szCs w:val="20"/>
                <w:lang w:eastAsia="es-ES"/>
              </w:rPr>
            </w:pPr>
            <w:r w:rsidRPr="00605967">
              <w:rPr>
                <w:rFonts w:eastAsia="Times New Roman" w:cs="DIN Pro Regular"/>
                <w:sz w:val="20"/>
                <w:szCs w:val="20"/>
                <w:lang w:eastAsia="es-ES"/>
              </w:rPr>
              <w:t>Propios</w:t>
            </w:r>
          </w:p>
        </w:tc>
        <w:tc>
          <w:tcPr>
            <w:tcW w:w="2696" w:type="dxa"/>
            <w:tcBorders>
              <w:top w:val="single" w:sz="6" w:space="0" w:color="auto"/>
              <w:left w:val="single" w:sz="6" w:space="0" w:color="auto"/>
              <w:bottom w:val="single" w:sz="6" w:space="0" w:color="auto"/>
              <w:right w:val="single" w:sz="6" w:space="0" w:color="auto"/>
            </w:tcBorders>
            <w:vAlign w:val="center"/>
          </w:tcPr>
          <w:p w:rsidR="00334A5B" w:rsidRPr="00605967" w:rsidRDefault="00D00EA4" w:rsidP="00B20E39">
            <w:pPr>
              <w:spacing w:after="101" w:line="224" w:lineRule="exact"/>
              <w:rPr>
                <w:rFonts w:eastAsia="Times New Roman" w:cs="DIN Pro Regular"/>
                <w:sz w:val="20"/>
                <w:szCs w:val="20"/>
                <w:lang w:eastAsia="es-ES"/>
              </w:rPr>
            </w:pPr>
            <w:r w:rsidRPr="00605967">
              <w:rPr>
                <w:rFonts w:eastAsia="Times New Roman" w:cs="DIN Pro Regular"/>
                <w:sz w:val="20"/>
                <w:szCs w:val="20"/>
                <w:lang w:eastAsia="es-ES"/>
              </w:rPr>
              <w:t>I</w:t>
            </w:r>
            <w:r w:rsidR="00F32FCC" w:rsidRPr="00605967">
              <w:rPr>
                <w:rFonts w:eastAsia="Times New Roman" w:cs="DIN Pro Regular"/>
                <w:sz w:val="20"/>
                <w:szCs w:val="20"/>
                <w:lang w:eastAsia="es-ES"/>
              </w:rPr>
              <w:t>ngresos</w:t>
            </w:r>
            <w:r w:rsidRPr="00605967">
              <w:rPr>
                <w:rFonts w:eastAsia="Times New Roman" w:cs="DIN Pro Regular"/>
                <w:sz w:val="20"/>
                <w:szCs w:val="20"/>
                <w:lang w:eastAsia="es-ES"/>
              </w:rPr>
              <w:t xml:space="preserve"> P</w:t>
            </w:r>
            <w:r w:rsidR="00F32FCC" w:rsidRPr="00605967">
              <w:rPr>
                <w:rFonts w:eastAsia="Times New Roman" w:cs="DIN Pro Regular"/>
                <w:sz w:val="20"/>
                <w:szCs w:val="20"/>
                <w:lang w:eastAsia="es-ES"/>
              </w:rPr>
              <w:t>ropios</w:t>
            </w:r>
          </w:p>
        </w:tc>
        <w:tc>
          <w:tcPr>
            <w:tcW w:w="2126" w:type="dxa"/>
            <w:tcBorders>
              <w:top w:val="single" w:sz="6" w:space="0" w:color="auto"/>
              <w:left w:val="single" w:sz="6" w:space="0" w:color="auto"/>
              <w:bottom w:val="single" w:sz="6" w:space="0" w:color="auto"/>
              <w:right w:val="single" w:sz="6" w:space="0" w:color="auto"/>
            </w:tcBorders>
            <w:vAlign w:val="center"/>
          </w:tcPr>
          <w:p w:rsidR="00334A5B" w:rsidRPr="00605967" w:rsidRDefault="00F32FCC" w:rsidP="00F32FCC">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BBVA México S.A.</w:t>
            </w:r>
          </w:p>
        </w:tc>
        <w:tc>
          <w:tcPr>
            <w:tcW w:w="1418" w:type="dxa"/>
            <w:tcBorders>
              <w:top w:val="single" w:sz="6" w:space="0" w:color="auto"/>
              <w:left w:val="single" w:sz="6" w:space="0" w:color="auto"/>
              <w:bottom w:val="single" w:sz="6" w:space="0" w:color="auto"/>
              <w:right w:val="single" w:sz="6" w:space="0" w:color="auto"/>
            </w:tcBorders>
            <w:vAlign w:val="center"/>
          </w:tcPr>
          <w:p w:rsidR="00334A5B" w:rsidRPr="00605967" w:rsidRDefault="00D00EA4" w:rsidP="001048CE">
            <w:pPr>
              <w:spacing w:after="101" w:line="224" w:lineRule="exact"/>
              <w:jc w:val="center"/>
              <w:rPr>
                <w:rFonts w:eastAsia="Times New Roman" w:cs="DIN Pro Regular"/>
                <w:sz w:val="20"/>
                <w:szCs w:val="20"/>
                <w:lang w:eastAsia="es-ES"/>
              </w:rPr>
            </w:pPr>
            <w:r w:rsidRPr="00605967">
              <w:rPr>
                <w:rFonts w:eastAsia="Times New Roman" w:cs="DIN Pro Regular"/>
                <w:sz w:val="20"/>
                <w:szCs w:val="20"/>
                <w:lang w:eastAsia="es-ES"/>
              </w:rPr>
              <w:t>0096</w:t>
            </w:r>
          </w:p>
        </w:tc>
        <w:tc>
          <w:tcPr>
            <w:tcW w:w="1556" w:type="dxa"/>
            <w:tcBorders>
              <w:top w:val="single" w:sz="6" w:space="0" w:color="auto"/>
              <w:left w:val="single" w:sz="6" w:space="0" w:color="auto"/>
              <w:bottom w:val="single" w:sz="6" w:space="0" w:color="auto"/>
              <w:right w:val="single" w:sz="6" w:space="0" w:color="auto"/>
            </w:tcBorders>
            <w:vAlign w:val="center"/>
          </w:tcPr>
          <w:p w:rsidR="00334A5B" w:rsidRPr="00605967" w:rsidRDefault="00D00EA4" w:rsidP="00D00EA4">
            <w:pPr>
              <w:spacing w:after="101" w:line="224" w:lineRule="exact"/>
              <w:jc w:val="right"/>
              <w:rPr>
                <w:rFonts w:eastAsia="Times New Roman" w:cs="DIN Pro Regular"/>
                <w:sz w:val="20"/>
                <w:szCs w:val="20"/>
                <w:lang w:eastAsia="es-ES"/>
              </w:rPr>
            </w:pPr>
            <w:r w:rsidRPr="00605967">
              <w:rPr>
                <w:rFonts w:eastAsia="Times New Roman" w:cs="DIN Pro Regular"/>
                <w:sz w:val="20"/>
                <w:szCs w:val="20"/>
                <w:lang w:eastAsia="es-ES"/>
              </w:rPr>
              <w:t>$18,351,473</w:t>
            </w:r>
          </w:p>
        </w:tc>
      </w:tr>
      <w:tr w:rsidR="00610BEA" w:rsidRPr="008A011E" w:rsidTr="00EE28C8">
        <w:trPr>
          <w:cantSplit/>
          <w:jc w:val="center"/>
        </w:trPr>
        <w:tc>
          <w:tcPr>
            <w:tcW w:w="7766" w:type="dxa"/>
            <w:gridSpan w:val="4"/>
            <w:tcBorders>
              <w:top w:val="single" w:sz="6" w:space="0" w:color="auto"/>
              <w:left w:val="single" w:sz="6" w:space="0" w:color="auto"/>
              <w:bottom w:val="single" w:sz="6" w:space="0" w:color="auto"/>
              <w:right w:val="single" w:sz="6" w:space="0" w:color="auto"/>
            </w:tcBorders>
          </w:tcPr>
          <w:p w:rsidR="00610BEA" w:rsidRPr="00605967" w:rsidRDefault="00610BEA" w:rsidP="00605967">
            <w:pPr>
              <w:spacing w:after="101" w:line="224" w:lineRule="exact"/>
              <w:jc w:val="center"/>
              <w:rPr>
                <w:rFonts w:eastAsia="Times New Roman" w:cs="DIN Pro Regular"/>
                <w:b/>
                <w:sz w:val="20"/>
                <w:szCs w:val="20"/>
                <w:lang w:eastAsia="es-ES"/>
              </w:rPr>
            </w:pPr>
            <w:r w:rsidRPr="00605967">
              <w:rPr>
                <w:rFonts w:eastAsia="Times New Roman" w:cs="DIN Pro Regular"/>
                <w:b/>
                <w:sz w:val="20"/>
                <w:szCs w:val="20"/>
                <w:lang w:eastAsia="es-ES"/>
              </w:rPr>
              <w:t>Total</w:t>
            </w:r>
          </w:p>
        </w:tc>
        <w:tc>
          <w:tcPr>
            <w:tcW w:w="1556" w:type="dxa"/>
            <w:tcBorders>
              <w:top w:val="single" w:sz="6" w:space="0" w:color="auto"/>
              <w:left w:val="single" w:sz="6" w:space="0" w:color="auto"/>
              <w:bottom w:val="single" w:sz="6" w:space="0" w:color="auto"/>
              <w:right w:val="single" w:sz="6" w:space="0" w:color="auto"/>
            </w:tcBorders>
            <w:vAlign w:val="center"/>
          </w:tcPr>
          <w:p w:rsidR="00610BEA" w:rsidRPr="00605967" w:rsidRDefault="00610BEA" w:rsidP="00605967">
            <w:pPr>
              <w:pStyle w:val="Texto"/>
              <w:spacing w:after="80" w:line="203" w:lineRule="exact"/>
              <w:ind w:firstLine="0"/>
              <w:jc w:val="right"/>
              <w:rPr>
                <w:rFonts w:ascii="Calibri" w:hAnsi="Calibri" w:cs="DIN Pro Regular"/>
                <w:b/>
                <w:sz w:val="20"/>
                <w:lang w:val="es-MX"/>
              </w:rPr>
            </w:pPr>
            <w:r w:rsidRPr="00605967">
              <w:rPr>
                <w:rFonts w:ascii="Calibri" w:hAnsi="Calibri" w:cs="DIN Pro Regular"/>
                <w:b/>
                <w:sz w:val="20"/>
                <w:lang w:val="es-MX"/>
              </w:rPr>
              <w:t>$ 25,064,948</w:t>
            </w:r>
          </w:p>
        </w:tc>
      </w:tr>
    </w:tbl>
    <w:p w:rsidR="008948A4" w:rsidRPr="008A011E" w:rsidRDefault="008948A4"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p w:rsidR="00D00EA4" w:rsidRDefault="00D00EA4"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$12</w:t>
      </w:r>
      <w:r w:rsidR="00605967">
        <w:rPr>
          <w:rFonts w:ascii="Calibri" w:hAnsi="Calibri" w:cs="DIN Pro Regular"/>
          <w:b/>
          <w:sz w:val="20"/>
          <w:lang w:val="es-MX"/>
        </w:rPr>
        <w:t>, 408,329</w:t>
      </w:r>
    </w:p>
    <w:p w:rsidR="00D00EA4" w:rsidRDefault="00D00EA4" w:rsidP="00451D35">
      <w:pPr>
        <w:pStyle w:val="Texto"/>
        <w:spacing w:after="80" w:line="203" w:lineRule="exact"/>
        <w:ind w:left="624" w:firstLine="0"/>
        <w:rPr>
          <w:rFonts w:ascii="Calibri" w:hAnsi="Calibri" w:cs="DIN Pro Regular"/>
          <w:b/>
          <w:sz w:val="20"/>
          <w:lang w:val="es-MX"/>
        </w:rPr>
      </w:pPr>
    </w:p>
    <w:p w:rsidR="00D00EA4" w:rsidRDefault="00D00EA4"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 a Corto Plazo:</w:t>
      </w:r>
    </w:p>
    <w:p w:rsidR="00D00EA4" w:rsidRDefault="00D00EA4" w:rsidP="00451D35">
      <w:pPr>
        <w:pStyle w:val="Texto"/>
        <w:spacing w:after="80" w:line="203" w:lineRule="exact"/>
        <w:ind w:left="624" w:firstLine="0"/>
        <w:rPr>
          <w:rFonts w:ascii="Calibri" w:hAnsi="Calibri" w:cs="DIN Pro Regular"/>
          <w:b/>
          <w:sz w:val="20"/>
          <w:lang w:val="es-MX"/>
        </w:rPr>
      </w:pPr>
    </w:p>
    <w:tbl>
      <w:tblPr>
        <w:tblW w:w="9322" w:type="dxa"/>
        <w:jc w:val="center"/>
        <w:tblLayout w:type="fixed"/>
        <w:tblLook w:val="0000" w:firstRow="0" w:lastRow="0" w:firstColumn="0" w:lastColumn="0" w:noHBand="0" w:noVBand="0"/>
      </w:tblPr>
      <w:tblGrid>
        <w:gridCol w:w="1526"/>
        <w:gridCol w:w="2696"/>
        <w:gridCol w:w="2126"/>
        <w:gridCol w:w="1418"/>
        <w:gridCol w:w="1556"/>
      </w:tblGrid>
      <w:tr w:rsidR="00D00EA4" w:rsidRPr="00C71B04" w:rsidTr="00D00EA4">
        <w:trPr>
          <w:cantSplit/>
          <w:trHeight w:val="200"/>
          <w:jc w:val="center"/>
        </w:trPr>
        <w:tc>
          <w:tcPr>
            <w:tcW w:w="1526" w:type="dxa"/>
            <w:tcBorders>
              <w:top w:val="single" w:sz="6" w:space="0" w:color="auto"/>
              <w:left w:val="single" w:sz="6" w:space="0" w:color="auto"/>
              <w:bottom w:val="single" w:sz="6" w:space="0" w:color="auto"/>
              <w:right w:val="single" w:sz="6" w:space="0" w:color="auto"/>
            </w:tcBorders>
            <w:shd w:val="clear" w:color="auto" w:fill="AB0033"/>
          </w:tcPr>
          <w:p w:rsidR="00D00EA4" w:rsidRPr="00E71A22" w:rsidRDefault="00D00EA4" w:rsidP="00D00EA4">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FONDO</w:t>
            </w:r>
          </w:p>
        </w:tc>
        <w:tc>
          <w:tcPr>
            <w:tcW w:w="2696" w:type="dxa"/>
            <w:tcBorders>
              <w:top w:val="single" w:sz="6" w:space="0" w:color="auto"/>
              <w:left w:val="single" w:sz="6" w:space="0" w:color="auto"/>
              <w:bottom w:val="single" w:sz="6" w:space="0" w:color="auto"/>
              <w:right w:val="single" w:sz="6" w:space="0" w:color="auto"/>
            </w:tcBorders>
            <w:shd w:val="clear" w:color="auto" w:fill="AB0033"/>
          </w:tcPr>
          <w:p w:rsidR="00D00EA4" w:rsidRPr="00E71A22" w:rsidRDefault="00D00EA4" w:rsidP="00D00EA4">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CONCEPTO</w:t>
            </w:r>
          </w:p>
        </w:tc>
        <w:tc>
          <w:tcPr>
            <w:tcW w:w="2126" w:type="dxa"/>
            <w:tcBorders>
              <w:top w:val="single" w:sz="6" w:space="0" w:color="auto"/>
              <w:left w:val="single" w:sz="6" w:space="0" w:color="auto"/>
              <w:bottom w:val="single" w:sz="6" w:space="0" w:color="auto"/>
              <w:right w:val="single" w:sz="6" w:space="0" w:color="auto"/>
            </w:tcBorders>
            <w:shd w:val="clear" w:color="auto" w:fill="AB0033"/>
          </w:tcPr>
          <w:p w:rsidR="00D00EA4" w:rsidRPr="00E71A22" w:rsidRDefault="00D00EA4" w:rsidP="00D00EA4">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BANCO</w:t>
            </w:r>
          </w:p>
        </w:tc>
        <w:tc>
          <w:tcPr>
            <w:tcW w:w="1418" w:type="dxa"/>
            <w:tcBorders>
              <w:top w:val="single" w:sz="6" w:space="0" w:color="auto"/>
              <w:left w:val="single" w:sz="6" w:space="0" w:color="auto"/>
              <w:bottom w:val="single" w:sz="6" w:space="0" w:color="auto"/>
              <w:right w:val="single" w:sz="6" w:space="0" w:color="auto"/>
            </w:tcBorders>
            <w:shd w:val="clear" w:color="auto" w:fill="AB0033"/>
          </w:tcPr>
          <w:p w:rsidR="00D00EA4" w:rsidRPr="00E71A22" w:rsidRDefault="00D00EA4" w:rsidP="00D00EA4">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CUENTA</w:t>
            </w:r>
          </w:p>
        </w:tc>
        <w:tc>
          <w:tcPr>
            <w:tcW w:w="1556" w:type="dxa"/>
            <w:tcBorders>
              <w:top w:val="single" w:sz="6" w:space="0" w:color="auto"/>
              <w:left w:val="single" w:sz="6" w:space="0" w:color="auto"/>
              <w:bottom w:val="single" w:sz="6" w:space="0" w:color="auto"/>
              <w:right w:val="single" w:sz="6" w:space="0" w:color="auto"/>
            </w:tcBorders>
            <w:shd w:val="clear" w:color="auto" w:fill="AB0033"/>
          </w:tcPr>
          <w:p w:rsidR="00D00EA4" w:rsidRPr="00E71A22" w:rsidRDefault="00D00EA4" w:rsidP="00D00EA4">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MONTO</w:t>
            </w:r>
          </w:p>
        </w:tc>
      </w:tr>
      <w:tr w:rsidR="00CB6860" w:rsidRPr="008A011E" w:rsidTr="00D00EA4">
        <w:trPr>
          <w:cantSplit/>
          <w:jc w:val="center"/>
        </w:trPr>
        <w:tc>
          <w:tcPr>
            <w:tcW w:w="1526"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F32FCC">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F</w:t>
            </w:r>
            <w:r w:rsidR="00F32FCC" w:rsidRPr="00E71A22">
              <w:rPr>
                <w:rFonts w:eastAsia="Times New Roman" w:cs="DIN Pro Regular"/>
                <w:sz w:val="20"/>
                <w:szCs w:val="20"/>
                <w:lang w:eastAsia="es-ES"/>
              </w:rPr>
              <w:t>ederal</w:t>
            </w:r>
          </w:p>
        </w:tc>
        <w:tc>
          <w:tcPr>
            <w:tcW w:w="2696"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B20E39">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FAC 2013</w:t>
            </w:r>
          </w:p>
        </w:tc>
        <w:tc>
          <w:tcPr>
            <w:tcW w:w="2126"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B</w:t>
            </w:r>
            <w:r w:rsidR="00F32FCC" w:rsidRPr="00E71A22">
              <w:rPr>
                <w:rFonts w:eastAsia="Times New Roman" w:cs="DIN Pro Regular"/>
                <w:sz w:val="20"/>
                <w:szCs w:val="20"/>
                <w:lang w:eastAsia="es-ES"/>
              </w:rPr>
              <w:t>anamex</w:t>
            </w:r>
          </w:p>
        </w:tc>
        <w:tc>
          <w:tcPr>
            <w:tcW w:w="1418"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8778</w:t>
            </w:r>
          </w:p>
        </w:tc>
        <w:tc>
          <w:tcPr>
            <w:tcW w:w="1556"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CB6860">
            <w:pPr>
              <w:spacing w:after="0" w:line="240" w:lineRule="auto"/>
              <w:jc w:val="right"/>
              <w:rPr>
                <w:rFonts w:eastAsia="Times New Roman" w:cs="DIN Pro Regular"/>
                <w:sz w:val="20"/>
                <w:szCs w:val="20"/>
                <w:lang w:eastAsia="es-ES"/>
              </w:rPr>
            </w:pPr>
            <w:r w:rsidRPr="00E71A22">
              <w:rPr>
                <w:rFonts w:eastAsia="Times New Roman" w:cs="DIN Pro Regular"/>
                <w:sz w:val="20"/>
                <w:szCs w:val="20"/>
                <w:lang w:eastAsia="es-ES"/>
              </w:rPr>
              <w:t>$511,324</w:t>
            </w:r>
          </w:p>
        </w:tc>
      </w:tr>
      <w:tr w:rsidR="00CB6860" w:rsidRPr="008A011E" w:rsidTr="00B20E39">
        <w:trPr>
          <w:cantSplit/>
          <w:jc w:val="center"/>
        </w:trPr>
        <w:tc>
          <w:tcPr>
            <w:tcW w:w="1526" w:type="dxa"/>
            <w:tcBorders>
              <w:top w:val="single" w:sz="6" w:space="0" w:color="auto"/>
              <w:left w:val="single" w:sz="6" w:space="0" w:color="auto"/>
              <w:bottom w:val="single" w:sz="6" w:space="0" w:color="auto"/>
              <w:right w:val="single" w:sz="6" w:space="0" w:color="auto"/>
            </w:tcBorders>
            <w:vAlign w:val="center"/>
          </w:tcPr>
          <w:p w:rsidR="00CB6860" w:rsidRPr="00E71A22" w:rsidRDefault="00F32FCC"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F32FCC">
            <w:pPr>
              <w:spacing w:after="0" w:line="240" w:lineRule="auto"/>
              <w:rPr>
                <w:rFonts w:eastAsia="Times New Roman" w:cs="DIN Pro Regular"/>
                <w:sz w:val="20"/>
                <w:szCs w:val="20"/>
                <w:lang w:eastAsia="es-ES"/>
              </w:rPr>
            </w:pPr>
            <w:proofErr w:type="spellStart"/>
            <w:r w:rsidRPr="00E71A22">
              <w:rPr>
                <w:rFonts w:eastAsia="Times New Roman" w:cs="DIN Pro Regular"/>
                <w:sz w:val="20"/>
                <w:szCs w:val="20"/>
                <w:lang w:eastAsia="es-ES"/>
              </w:rPr>
              <w:t>P</w:t>
            </w:r>
            <w:r w:rsidR="00F32FCC" w:rsidRPr="00E71A22">
              <w:rPr>
                <w:rFonts w:eastAsia="Times New Roman" w:cs="DIN Pro Regular"/>
                <w:sz w:val="20"/>
                <w:szCs w:val="20"/>
                <w:lang w:eastAsia="es-ES"/>
              </w:rPr>
              <w:t>roexoees</w:t>
            </w:r>
            <w:proofErr w:type="spellEnd"/>
            <w:r w:rsidRPr="00E71A22">
              <w:rPr>
                <w:rFonts w:eastAsia="Times New Roman" w:cs="DIN Pro Regular"/>
                <w:sz w:val="20"/>
                <w:szCs w:val="20"/>
                <w:lang w:eastAsia="es-ES"/>
              </w:rPr>
              <w:t xml:space="preserve"> 2015</w:t>
            </w:r>
          </w:p>
        </w:tc>
        <w:tc>
          <w:tcPr>
            <w:tcW w:w="2126" w:type="dxa"/>
            <w:tcBorders>
              <w:top w:val="single" w:sz="6" w:space="0" w:color="auto"/>
              <w:left w:val="single" w:sz="6" w:space="0" w:color="auto"/>
              <w:bottom w:val="single" w:sz="6" w:space="0" w:color="auto"/>
              <w:right w:val="single" w:sz="6" w:space="0" w:color="auto"/>
            </w:tcBorders>
            <w:vAlign w:val="center"/>
          </w:tcPr>
          <w:p w:rsidR="00CB6860" w:rsidRPr="00E71A22" w:rsidRDefault="00F32FCC"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Banamex</w:t>
            </w:r>
          </w:p>
        </w:tc>
        <w:tc>
          <w:tcPr>
            <w:tcW w:w="1418"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1105</w:t>
            </w:r>
          </w:p>
        </w:tc>
        <w:tc>
          <w:tcPr>
            <w:tcW w:w="1556"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CB6860">
            <w:pPr>
              <w:spacing w:after="0" w:line="240" w:lineRule="auto"/>
              <w:jc w:val="right"/>
              <w:rPr>
                <w:rFonts w:eastAsia="Times New Roman" w:cs="DIN Pro Regular"/>
                <w:sz w:val="20"/>
                <w:szCs w:val="20"/>
                <w:lang w:eastAsia="es-ES"/>
              </w:rPr>
            </w:pPr>
            <w:r w:rsidRPr="00E71A22">
              <w:rPr>
                <w:rFonts w:eastAsia="Times New Roman" w:cs="DIN Pro Regular"/>
                <w:sz w:val="20"/>
                <w:szCs w:val="20"/>
                <w:lang w:eastAsia="es-ES"/>
              </w:rPr>
              <w:t>$1,605,100</w:t>
            </w:r>
          </w:p>
        </w:tc>
      </w:tr>
      <w:tr w:rsidR="00CB6860" w:rsidRPr="008A011E" w:rsidTr="00B20E39">
        <w:trPr>
          <w:cantSplit/>
          <w:jc w:val="center"/>
        </w:trPr>
        <w:tc>
          <w:tcPr>
            <w:tcW w:w="1526" w:type="dxa"/>
            <w:tcBorders>
              <w:top w:val="single" w:sz="6" w:space="0" w:color="auto"/>
              <w:left w:val="single" w:sz="6" w:space="0" w:color="auto"/>
              <w:bottom w:val="single" w:sz="6" w:space="0" w:color="auto"/>
              <w:right w:val="single" w:sz="6" w:space="0" w:color="auto"/>
            </w:tcBorders>
            <w:vAlign w:val="center"/>
          </w:tcPr>
          <w:p w:rsidR="00CB6860" w:rsidRPr="00E71A22" w:rsidRDefault="00F32FCC"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Federal</w:t>
            </w:r>
          </w:p>
        </w:tc>
        <w:tc>
          <w:tcPr>
            <w:tcW w:w="2696" w:type="dxa"/>
            <w:tcBorders>
              <w:top w:val="single" w:sz="6" w:space="0" w:color="auto"/>
              <w:left w:val="single" w:sz="6" w:space="0" w:color="auto"/>
              <w:bottom w:val="single" w:sz="6" w:space="0" w:color="auto"/>
              <w:right w:val="single" w:sz="6" w:space="0" w:color="auto"/>
            </w:tcBorders>
            <w:vAlign w:val="center"/>
          </w:tcPr>
          <w:p w:rsidR="00CB6860" w:rsidRPr="00E71A22" w:rsidRDefault="00F32FCC" w:rsidP="00B20E39">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Fondo de Contingencia</w:t>
            </w:r>
          </w:p>
        </w:tc>
        <w:tc>
          <w:tcPr>
            <w:tcW w:w="2126" w:type="dxa"/>
            <w:tcBorders>
              <w:top w:val="single" w:sz="6" w:space="0" w:color="auto"/>
              <w:left w:val="single" w:sz="6" w:space="0" w:color="auto"/>
              <w:bottom w:val="single" w:sz="6" w:space="0" w:color="auto"/>
              <w:right w:val="single" w:sz="6" w:space="0" w:color="auto"/>
            </w:tcBorders>
            <w:vAlign w:val="center"/>
          </w:tcPr>
          <w:p w:rsidR="00CB6860" w:rsidRPr="00E71A22" w:rsidRDefault="00F32FCC"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Banamex</w:t>
            </w:r>
          </w:p>
        </w:tc>
        <w:tc>
          <w:tcPr>
            <w:tcW w:w="1418"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B20E39">
            <w:pPr>
              <w:spacing w:after="0" w:line="240" w:lineRule="auto"/>
              <w:jc w:val="center"/>
              <w:rPr>
                <w:rFonts w:eastAsia="Times New Roman" w:cs="DIN Pro Regular"/>
                <w:sz w:val="20"/>
                <w:szCs w:val="20"/>
                <w:lang w:eastAsia="es-ES"/>
              </w:rPr>
            </w:pPr>
            <w:r w:rsidRPr="00E71A22">
              <w:rPr>
                <w:rFonts w:eastAsia="Times New Roman" w:cs="DIN Pro Regular"/>
                <w:sz w:val="20"/>
                <w:szCs w:val="20"/>
                <w:lang w:eastAsia="es-ES"/>
              </w:rPr>
              <w:t>348</w:t>
            </w:r>
          </w:p>
        </w:tc>
        <w:tc>
          <w:tcPr>
            <w:tcW w:w="1556" w:type="dxa"/>
            <w:tcBorders>
              <w:top w:val="single" w:sz="6" w:space="0" w:color="auto"/>
              <w:left w:val="single" w:sz="6" w:space="0" w:color="auto"/>
              <w:bottom w:val="single" w:sz="6" w:space="0" w:color="auto"/>
              <w:right w:val="single" w:sz="6" w:space="0" w:color="auto"/>
            </w:tcBorders>
            <w:vAlign w:val="center"/>
          </w:tcPr>
          <w:p w:rsidR="00CB6860" w:rsidRPr="00E71A22" w:rsidRDefault="00CB6860" w:rsidP="00CB6860">
            <w:pPr>
              <w:spacing w:after="0" w:line="240" w:lineRule="auto"/>
              <w:jc w:val="right"/>
              <w:rPr>
                <w:rFonts w:eastAsia="Times New Roman" w:cs="DIN Pro Regular"/>
                <w:sz w:val="20"/>
                <w:szCs w:val="20"/>
                <w:lang w:eastAsia="es-ES"/>
              </w:rPr>
            </w:pPr>
            <w:r w:rsidRPr="00E71A22">
              <w:rPr>
                <w:rFonts w:eastAsia="Times New Roman" w:cs="DIN Pro Regular"/>
                <w:sz w:val="20"/>
                <w:szCs w:val="20"/>
                <w:lang w:eastAsia="es-ES"/>
              </w:rPr>
              <w:t>$9,658,469</w:t>
            </w:r>
          </w:p>
        </w:tc>
      </w:tr>
      <w:tr w:rsidR="00586DCA" w:rsidRPr="008A011E" w:rsidTr="00B20E39">
        <w:trPr>
          <w:cantSplit/>
          <w:jc w:val="center"/>
        </w:trPr>
        <w:tc>
          <w:tcPr>
            <w:tcW w:w="7766" w:type="dxa"/>
            <w:gridSpan w:val="4"/>
            <w:tcBorders>
              <w:top w:val="single" w:sz="6" w:space="0" w:color="auto"/>
              <w:left w:val="single" w:sz="6" w:space="0" w:color="auto"/>
              <w:bottom w:val="single" w:sz="6" w:space="0" w:color="auto"/>
              <w:right w:val="single" w:sz="6" w:space="0" w:color="auto"/>
            </w:tcBorders>
            <w:vAlign w:val="center"/>
          </w:tcPr>
          <w:p w:rsidR="00586DCA" w:rsidRPr="00E71A22" w:rsidRDefault="00586DCA" w:rsidP="00610BEA">
            <w:pPr>
              <w:spacing w:after="0" w:line="240" w:lineRule="auto"/>
              <w:jc w:val="center"/>
              <w:rPr>
                <w:rFonts w:eastAsia="Times New Roman" w:cs="DIN Pro Regular"/>
                <w:b/>
                <w:sz w:val="20"/>
                <w:szCs w:val="20"/>
                <w:lang w:eastAsia="es-ES"/>
              </w:rPr>
            </w:pPr>
            <w:r w:rsidRPr="00E71A22">
              <w:rPr>
                <w:rFonts w:eastAsia="Times New Roman" w:cs="DIN Pro Regular"/>
                <w:b/>
                <w:sz w:val="20"/>
                <w:szCs w:val="20"/>
                <w:lang w:eastAsia="es-ES"/>
              </w:rPr>
              <w:t>T</w:t>
            </w:r>
            <w:r w:rsidR="00610BEA" w:rsidRPr="00E71A22">
              <w:rPr>
                <w:rFonts w:eastAsia="Times New Roman" w:cs="DIN Pro Regular"/>
                <w:b/>
                <w:sz w:val="20"/>
                <w:szCs w:val="20"/>
                <w:lang w:eastAsia="es-ES"/>
              </w:rPr>
              <w:t>otal</w:t>
            </w:r>
          </w:p>
        </w:tc>
        <w:tc>
          <w:tcPr>
            <w:tcW w:w="1556" w:type="dxa"/>
            <w:tcBorders>
              <w:top w:val="single" w:sz="6" w:space="0" w:color="auto"/>
              <w:left w:val="single" w:sz="6" w:space="0" w:color="auto"/>
              <w:bottom w:val="single" w:sz="6" w:space="0" w:color="auto"/>
              <w:right w:val="single" w:sz="6" w:space="0" w:color="auto"/>
            </w:tcBorders>
            <w:vAlign w:val="center"/>
          </w:tcPr>
          <w:p w:rsidR="00586DCA" w:rsidRPr="00E71A22" w:rsidRDefault="00586DCA" w:rsidP="00CB6860">
            <w:pPr>
              <w:spacing w:after="0" w:line="240" w:lineRule="auto"/>
              <w:jc w:val="right"/>
              <w:rPr>
                <w:rFonts w:eastAsia="Times New Roman" w:cs="DIN Pro Regular"/>
                <w:b/>
                <w:sz w:val="20"/>
                <w:szCs w:val="20"/>
                <w:lang w:eastAsia="es-ES"/>
              </w:rPr>
            </w:pPr>
            <w:r w:rsidRPr="00E71A22">
              <w:rPr>
                <w:rFonts w:eastAsia="Times New Roman" w:cs="DIN Pro Regular"/>
                <w:b/>
                <w:sz w:val="20"/>
                <w:szCs w:val="20"/>
                <w:lang w:eastAsia="es-ES"/>
              </w:rPr>
              <w:t>$11,774,893</w:t>
            </w:r>
          </w:p>
        </w:tc>
      </w:tr>
    </w:tbl>
    <w:p w:rsidR="00D00EA4" w:rsidRDefault="00D00EA4" w:rsidP="00451D35">
      <w:pPr>
        <w:pStyle w:val="Texto"/>
        <w:spacing w:after="80" w:line="203" w:lineRule="exact"/>
        <w:ind w:left="624" w:firstLine="0"/>
        <w:rPr>
          <w:rFonts w:ascii="Calibri" w:hAnsi="Calibri" w:cs="DIN Pro Regular"/>
          <w:b/>
          <w:sz w:val="20"/>
          <w:lang w:val="es-MX"/>
        </w:rPr>
      </w:pPr>
    </w:p>
    <w:p w:rsidR="00586DCA" w:rsidRDefault="00586DCA"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Cuentas por cobrar a Corto Plazo:</w:t>
      </w:r>
    </w:p>
    <w:p w:rsidR="00586DCA" w:rsidRDefault="00586DCA" w:rsidP="00451D35">
      <w:pPr>
        <w:pStyle w:val="Texto"/>
        <w:spacing w:after="80" w:line="203" w:lineRule="exact"/>
        <w:ind w:left="624" w:firstLine="0"/>
        <w:rPr>
          <w:rFonts w:ascii="Calibri" w:hAnsi="Calibri" w:cs="DIN Pro Regular"/>
          <w:b/>
          <w:sz w:val="20"/>
          <w:lang w:val="es-MX"/>
        </w:rPr>
      </w:pPr>
    </w:p>
    <w:tbl>
      <w:tblPr>
        <w:tblW w:w="9322" w:type="dxa"/>
        <w:jc w:val="center"/>
        <w:tblLayout w:type="fixed"/>
        <w:tblLook w:val="0000" w:firstRow="0" w:lastRow="0" w:firstColumn="0" w:lastColumn="0" w:noHBand="0" w:noVBand="0"/>
      </w:tblPr>
      <w:tblGrid>
        <w:gridCol w:w="2958"/>
        <w:gridCol w:w="4808"/>
        <w:gridCol w:w="1556"/>
      </w:tblGrid>
      <w:tr w:rsidR="00586DCA" w:rsidRPr="00C71B04" w:rsidTr="006C2077">
        <w:trPr>
          <w:cantSplit/>
          <w:trHeight w:val="200"/>
          <w:jc w:val="center"/>
        </w:trPr>
        <w:tc>
          <w:tcPr>
            <w:tcW w:w="2958" w:type="dxa"/>
            <w:tcBorders>
              <w:top w:val="single" w:sz="6" w:space="0" w:color="auto"/>
              <w:left w:val="single" w:sz="6" w:space="0" w:color="auto"/>
              <w:bottom w:val="single" w:sz="6" w:space="0" w:color="auto"/>
              <w:right w:val="single" w:sz="6" w:space="0" w:color="auto"/>
            </w:tcBorders>
            <w:shd w:val="clear" w:color="auto" w:fill="AB0033"/>
          </w:tcPr>
          <w:p w:rsidR="00586DCA" w:rsidRPr="00E71A22" w:rsidRDefault="006C2077" w:rsidP="00586DCA">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DEUDOR</w:t>
            </w:r>
          </w:p>
        </w:tc>
        <w:tc>
          <w:tcPr>
            <w:tcW w:w="4808" w:type="dxa"/>
            <w:tcBorders>
              <w:top w:val="single" w:sz="6" w:space="0" w:color="auto"/>
              <w:left w:val="single" w:sz="6" w:space="0" w:color="auto"/>
              <w:bottom w:val="single" w:sz="6" w:space="0" w:color="auto"/>
              <w:right w:val="single" w:sz="6" w:space="0" w:color="auto"/>
            </w:tcBorders>
            <w:shd w:val="clear" w:color="auto" w:fill="AB0033"/>
          </w:tcPr>
          <w:p w:rsidR="00586DCA" w:rsidRPr="00E71A22" w:rsidRDefault="00586DCA" w:rsidP="00B20E39">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CONCEPTO</w:t>
            </w:r>
          </w:p>
        </w:tc>
        <w:tc>
          <w:tcPr>
            <w:tcW w:w="1556" w:type="dxa"/>
            <w:tcBorders>
              <w:top w:val="single" w:sz="6" w:space="0" w:color="auto"/>
              <w:left w:val="single" w:sz="6" w:space="0" w:color="auto"/>
              <w:bottom w:val="single" w:sz="6" w:space="0" w:color="auto"/>
              <w:right w:val="single" w:sz="6" w:space="0" w:color="auto"/>
            </w:tcBorders>
            <w:shd w:val="clear" w:color="auto" w:fill="AB0033"/>
          </w:tcPr>
          <w:p w:rsidR="00586DCA" w:rsidRPr="00E71A22" w:rsidRDefault="00586DCA" w:rsidP="00B20E39">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MONTO</w:t>
            </w:r>
          </w:p>
        </w:tc>
      </w:tr>
      <w:tr w:rsidR="00586DCA" w:rsidRPr="008A011E" w:rsidTr="006C2077">
        <w:trPr>
          <w:cantSplit/>
          <w:jc w:val="center"/>
        </w:trPr>
        <w:tc>
          <w:tcPr>
            <w:tcW w:w="2958" w:type="dxa"/>
            <w:tcBorders>
              <w:top w:val="single" w:sz="6" w:space="0" w:color="auto"/>
              <w:left w:val="single" w:sz="6" w:space="0" w:color="auto"/>
              <w:bottom w:val="single" w:sz="6" w:space="0" w:color="auto"/>
              <w:right w:val="single" w:sz="6" w:space="0" w:color="auto"/>
            </w:tcBorders>
            <w:vAlign w:val="center"/>
          </w:tcPr>
          <w:p w:rsidR="00586DCA" w:rsidRPr="00E71A22" w:rsidRDefault="00F32FCC" w:rsidP="00F32FCC">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Gastos por comprobar</w:t>
            </w:r>
          </w:p>
        </w:tc>
        <w:tc>
          <w:tcPr>
            <w:tcW w:w="4808" w:type="dxa"/>
            <w:tcBorders>
              <w:top w:val="single" w:sz="6" w:space="0" w:color="auto"/>
              <w:left w:val="single" w:sz="6" w:space="0" w:color="auto"/>
              <w:bottom w:val="single" w:sz="6" w:space="0" w:color="auto"/>
              <w:right w:val="single" w:sz="6" w:space="0" w:color="auto"/>
            </w:tcBorders>
            <w:vAlign w:val="center"/>
          </w:tcPr>
          <w:p w:rsidR="00586DCA" w:rsidRPr="00E71A22" w:rsidRDefault="006C2077" w:rsidP="00C13D41">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G</w:t>
            </w:r>
            <w:r w:rsidR="00610BEA" w:rsidRPr="00E71A22">
              <w:rPr>
                <w:rFonts w:eastAsia="Times New Roman" w:cs="DIN Pro Regular"/>
                <w:sz w:val="20"/>
                <w:szCs w:val="20"/>
                <w:lang w:eastAsia="es-ES"/>
              </w:rPr>
              <w:t>astos por viáticos pendientes de comprobar</w:t>
            </w:r>
          </w:p>
        </w:tc>
        <w:tc>
          <w:tcPr>
            <w:tcW w:w="1556" w:type="dxa"/>
            <w:tcBorders>
              <w:top w:val="single" w:sz="6" w:space="0" w:color="auto"/>
              <w:left w:val="single" w:sz="6" w:space="0" w:color="auto"/>
              <w:bottom w:val="single" w:sz="6" w:space="0" w:color="auto"/>
              <w:right w:val="single" w:sz="6" w:space="0" w:color="auto"/>
            </w:tcBorders>
            <w:vAlign w:val="center"/>
          </w:tcPr>
          <w:p w:rsidR="00586DCA" w:rsidRPr="00E71A22" w:rsidRDefault="006C2077" w:rsidP="00B20E39">
            <w:pPr>
              <w:spacing w:after="0" w:line="240" w:lineRule="auto"/>
              <w:jc w:val="right"/>
              <w:rPr>
                <w:rFonts w:eastAsia="Times New Roman" w:cs="DIN Pro Regular"/>
                <w:sz w:val="20"/>
                <w:szCs w:val="20"/>
                <w:lang w:eastAsia="es-ES"/>
              </w:rPr>
            </w:pPr>
            <w:r w:rsidRPr="00E71A22">
              <w:rPr>
                <w:rFonts w:eastAsia="Times New Roman" w:cs="DIN Pro Regular"/>
                <w:sz w:val="20"/>
                <w:szCs w:val="20"/>
                <w:lang w:eastAsia="es-ES"/>
              </w:rPr>
              <w:t>$28,811</w:t>
            </w:r>
          </w:p>
        </w:tc>
      </w:tr>
      <w:tr w:rsidR="00586DCA" w:rsidRPr="008A011E" w:rsidTr="006C2077">
        <w:trPr>
          <w:cantSplit/>
          <w:jc w:val="center"/>
        </w:trPr>
        <w:tc>
          <w:tcPr>
            <w:tcW w:w="2958" w:type="dxa"/>
            <w:tcBorders>
              <w:top w:val="single" w:sz="6" w:space="0" w:color="auto"/>
              <w:left w:val="single" w:sz="6" w:space="0" w:color="auto"/>
              <w:bottom w:val="single" w:sz="6" w:space="0" w:color="auto"/>
              <w:right w:val="single" w:sz="6" w:space="0" w:color="auto"/>
            </w:tcBorders>
            <w:vAlign w:val="center"/>
          </w:tcPr>
          <w:p w:rsidR="00586DCA" w:rsidRPr="00E71A22" w:rsidRDefault="00F32FCC" w:rsidP="00F32FCC">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Deudores varios</w:t>
            </w:r>
          </w:p>
        </w:tc>
        <w:tc>
          <w:tcPr>
            <w:tcW w:w="4808" w:type="dxa"/>
            <w:tcBorders>
              <w:top w:val="single" w:sz="6" w:space="0" w:color="auto"/>
              <w:left w:val="single" w:sz="6" w:space="0" w:color="auto"/>
              <w:bottom w:val="single" w:sz="6" w:space="0" w:color="auto"/>
              <w:right w:val="single" w:sz="6" w:space="0" w:color="auto"/>
            </w:tcBorders>
            <w:vAlign w:val="center"/>
          </w:tcPr>
          <w:p w:rsidR="00586DCA" w:rsidRPr="00E71A22" w:rsidRDefault="006C2077" w:rsidP="00C13D41">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P</w:t>
            </w:r>
            <w:r w:rsidR="00610BEA" w:rsidRPr="00E71A22">
              <w:rPr>
                <w:rFonts w:eastAsia="Times New Roman" w:cs="DIN Pro Regular"/>
                <w:sz w:val="20"/>
                <w:szCs w:val="20"/>
                <w:lang w:eastAsia="es-ES"/>
              </w:rPr>
              <w:t xml:space="preserve">endiente descuento a trabajadores </w:t>
            </w:r>
          </w:p>
        </w:tc>
        <w:tc>
          <w:tcPr>
            <w:tcW w:w="1556" w:type="dxa"/>
            <w:tcBorders>
              <w:top w:val="single" w:sz="6" w:space="0" w:color="auto"/>
              <w:left w:val="single" w:sz="6" w:space="0" w:color="auto"/>
              <w:bottom w:val="single" w:sz="6" w:space="0" w:color="auto"/>
              <w:right w:val="single" w:sz="6" w:space="0" w:color="auto"/>
            </w:tcBorders>
            <w:vAlign w:val="center"/>
          </w:tcPr>
          <w:p w:rsidR="00586DCA" w:rsidRPr="00E71A22" w:rsidRDefault="006C2077" w:rsidP="00B20E39">
            <w:pPr>
              <w:spacing w:after="0" w:line="240" w:lineRule="auto"/>
              <w:jc w:val="right"/>
              <w:rPr>
                <w:rFonts w:eastAsia="Times New Roman" w:cs="DIN Pro Regular"/>
                <w:sz w:val="20"/>
                <w:szCs w:val="20"/>
                <w:lang w:eastAsia="es-ES"/>
              </w:rPr>
            </w:pPr>
            <w:r w:rsidRPr="00E71A22">
              <w:rPr>
                <w:rFonts w:eastAsia="Times New Roman" w:cs="DIN Pro Regular"/>
                <w:sz w:val="20"/>
                <w:szCs w:val="20"/>
                <w:lang w:eastAsia="es-ES"/>
              </w:rPr>
              <w:t>$</w:t>
            </w:r>
            <w:r w:rsidR="00C13D41" w:rsidRPr="00E71A22">
              <w:rPr>
                <w:rFonts w:eastAsia="Times New Roman" w:cs="DIN Pro Regular"/>
                <w:sz w:val="20"/>
                <w:szCs w:val="20"/>
                <w:lang w:eastAsia="es-ES"/>
              </w:rPr>
              <w:t>49,418</w:t>
            </w:r>
          </w:p>
        </w:tc>
      </w:tr>
      <w:tr w:rsidR="00586DCA" w:rsidRPr="008A011E" w:rsidTr="006C2077">
        <w:trPr>
          <w:cantSplit/>
          <w:jc w:val="center"/>
        </w:trPr>
        <w:tc>
          <w:tcPr>
            <w:tcW w:w="2958" w:type="dxa"/>
            <w:tcBorders>
              <w:top w:val="single" w:sz="6" w:space="0" w:color="auto"/>
              <w:left w:val="single" w:sz="6" w:space="0" w:color="auto"/>
              <w:bottom w:val="single" w:sz="6" w:space="0" w:color="auto"/>
              <w:right w:val="single" w:sz="6" w:space="0" w:color="auto"/>
            </w:tcBorders>
            <w:vAlign w:val="center"/>
          </w:tcPr>
          <w:p w:rsidR="00586DCA" w:rsidRPr="00E71A22" w:rsidRDefault="00F32FCC" w:rsidP="00F32FCC">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Subsidio para el empleo</w:t>
            </w:r>
          </w:p>
        </w:tc>
        <w:tc>
          <w:tcPr>
            <w:tcW w:w="4808" w:type="dxa"/>
            <w:tcBorders>
              <w:top w:val="single" w:sz="6" w:space="0" w:color="auto"/>
              <w:left w:val="single" w:sz="6" w:space="0" w:color="auto"/>
              <w:bottom w:val="single" w:sz="6" w:space="0" w:color="auto"/>
              <w:right w:val="single" w:sz="6" w:space="0" w:color="auto"/>
            </w:tcBorders>
            <w:vAlign w:val="center"/>
          </w:tcPr>
          <w:p w:rsidR="00586DCA" w:rsidRPr="00E71A22" w:rsidRDefault="006C2077" w:rsidP="00C13D41">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I</w:t>
            </w:r>
            <w:r w:rsidR="00610BEA" w:rsidRPr="00E71A22">
              <w:rPr>
                <w:rFonts w:eastAsia="Times New Roman" w:cs="DIN Pro Regular"/>
                <w:sz w:val="20"/>
                <w:szCs w:val="20"/>
                <w:lang w:eastAsia="es-ES"/>
              </w:rPr>
              <w:t xml:space="preserve">mporte pendiente de acreditar </w:t>
            </w:r>
          </w:p>
        </w:tc>
        <w:tc>
          <w:tcPr>
            <w:tcW w:w="1556" w:type="dxa"/>
            <w:tcBorders>
              <w:top w:val="single" w:sz="6" w:space="0" w:color="auto"/>
              <w:left w:val="single" w:sz="6" w:space="0" w:color="auto"/>
              <w:bottom w:val="single" w:sz="6" w:space="0" w:color="auto"/>
              <w:right w:val="single" w:sz="6" w:space="0" w:color="auto"/>
            </w:tcBorders>
            <w:vAlign w:val="center"/>
          </w:tcPr>
          <w:p w:rsidR="00586DCA" w:rsidRPr="00E71A22" w:rsidRDefault="006C2077" w:rsidP="00B20E39">
            <w:pPr>
              <w:spacing w:after="0" w:line="240" w:lineRule="auto"/>
              <w:jc w:val="right"/>
              <w:rPr>
                <w:rFonts w:eastAsia="Times New Roman" w:cs="DIN Pro Regular"/>
                <w:sz w:val="20"/>
                <w:szCs w:val="20"/>
                <w:lang w:eastAsia="es-ES"/>
              </w:rPr>
            </w:pPr>
            <w:r w:rsidRPr="00E71A22">
              <w:rPr>
                <w:rFonts w:eastAsia="Times New Roman" w:cs="DIN Pro Regular"/>
                <w:sz w:val="20"/>
                <w:szCs w:val="20"/>
                <w:lang w:eastAsia="es-ES"/>
              </w:rPr>
              <w:t>$</w:t>
            </w:r>
            <w:r w:rsidR="00C13D41" w:rsidRPr="00E71A22">
              <w:rPr>
                <w:rFonts w:eastAsia="Times New Roman" w:cs="DIN Pro Regular"/>
                <w:sz w:val="20"/>
                <w:szCs w:val="20"/>
                <w:lang w:eastAsia="es-ES"/>
              </w:rPr>
              <w:t>3,895</w:t>
            </w:r>
          </w:p>
        </w:tc>
      </w:tr>
      <w:tr w:rsidR="006C2077" w:rsidRPr="008A011E" w:rsidTr="006C2077">
        <w:trPr>
          <w:cantSplit/>
          <w:jc w:val="center"/>
        </w:trPr>
        <w:tc>
          <w:tcPr>
            <w:tcW w:w="2958" w:type="dxa"/>
            <w:tcBorders>
              <w:top w:val="single" w:sz="6" w:space="0" w:color="auto"/>
              <w:left w:val="single" w:sz="6" w:space="0" w:color="auto"/>
              <w:bottom w:val="single" w:sz="6" w:space="0" w:color="auto"/>
              <w:right w:val="single" w:sz="6" w:space="0" w:color="auto"/>
            </w:tcBorders>
            <w:vAlign w:val="center"/>
          </w:tcPr>
          <w:p w:rsidR="006C2077" w:rsidRPr="00E71A22" w:rsidRDefault="00F32FCC" w:rsidP="00F32FCC">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Otros derechos a recibir efectivo o equivalentes a corto plazo</w:t>
            </w:r>
          </w:p>
        </w:tc>
        <w:tc>
          <w:tcPr>
            <w:tcW w:w="4808" w:type="dxa"/>
            <w:tcBorders>
              <w:top w:val="single" w:sz="6" w:space="0" w:color="auto"/>
              <w:left w:val="single" w:sz="6" w:space="0" w:color="auto"/>
              <w:bottom w:val="single" w:sz="6" w:space="0" w:color="auto"/>
              <w:right w:val="single" w:sz="6" w:space="0" w:color="auto"/>
            </w:tcBorders>
            <w:vAlign w:val="center"/>
          </w:tcPr>
          <w:p w:rsidR="006C2077" w:rsidRPr="00E71A22" w:rsidRDefault="006C2077" w:rsidP="00C13D41">
            <w:pPr>
              <w:spacing w:after="0" w:line="240" w:lineRule="auto"/>
              <w:rPr>
                <w:rFonts w:eastAsia="Times New Roman" w:cs="DIN Pro Regular"/>
                <w:sz w:val="20"/>
                <w:szCs w:val="20"/>
                <w:lang w:eastAsia="es-ES"/>
              </w:rPr>
            </w:pPr>
            <w:r w:rsidRPr="00E71A22">
              <w:rPr>
                <w:rFonts w:eastAsia="Times New Roman" w:cs="DIN Pro Regular"/>
                <w:sz w:val="20"/>
                <w:szCs w:val="20"/>
                <w:lang w:eastAsia="es-ES"/>
              </w:rPr>
              <w:t>I</w:t>
            </w:r>
            <w:r w:rsidR="00610BEA" w:rsidRPr="00E71A22">
              <w:rPr>
                <w:rFonts w:eastAsia="Times New Roman" w:cs="DIN Pro Regular"/>
                <w:sz w:val="20"/>
                <w:szCs w:val="20"/>
                <w:lang w:eastAsia="es-ES"/>
              </w:rPr>
              <w:t>mpuestos a favor pendientes de acreditar</w:t>
            </w:r>
          </w:p>
        </w:tc>
        <w:tc>
          <w:tcPr>
            <w:tcW w:w="1556" w:type="dxa"/>
            <w:tcBorders>
              <w:top w:val="single" w:sz="6" w:space="0" w:color="auto"/>
              <w:left w:val="single" w:sz="6" w:space="0" w:color="auto"/>
              <w:bottom w:val="single" w:sz="6" w:space="0" w:color="auto"/>
              <w:right w:val="single" w:sz="6" w:space="0" w:color="auto"/>
            </w:tcBorders>
            <w:vAlign w:val="center"/>
          </w:tcPr>
          <w:p w:rsidR="006C2077" w:rsidRPr="00E71A22" w:rsidRDefault="006C2077" w:rsidP="00B20E39">
            <w:pPr>
              <w:spacing w:after="0" w:line="240" w:lineRule="auto"/>
              <w:jc w:val="right"/>
              <w:rPr>
                <w:rFonts w:eastAsia="Times New Roman" w:cs="DIN Pro Regular"/>
                <w:sz w:val="20"/>
                <w:szCs w:val="20"/>
                <w:lang w:eastAsia="es-ES"/>
              </w:rPr>
            </w:pPr>
            <w:r w:rsidRPr="00E71A22">
              <w:rPr>
                <w:rFonts w:eastAsia="Times New Roman" w:cs="DIN Pro Regular"/>
                <w:sz w:val="20"/>
                <w:szCs w:val="20"/>
                <w:lang w:eastAsia="es-ES"/>
              </w:rPr>
              <w:t>$551,312</w:t>
            </w:r>
          </w:p>
        </w:tc>
      </w:tr>
      <w:tr w:rsidR="00586DCA" w:rsidRPr="008A011E" w:rsidTr="00B20E39">
        <w:trPr>
          <w:cantSplit/>
          <w:jc w:val="center"/>
        </w:trPr>
        <w:tc>
          <w:tcPr>
            <w:tcW w:w="7766" w:type="dxa"/>
            <w:gridSpan w:val="2"/>
            <w:tcBorders>
              <w:top w:val="single" w:sz="6" w:space="0" w:color="auto"/>
              <w:left w:val="single" w:sz="6" w:space="0" w:color="auto"/>
              <w:bottom w:val="single" w:sz="6" w:space="0" w:color="auto"/>
              <w:right w:val="single" w:sz="6" w:space="0" w:color="auto"/>
            </w:tcBorders>
            <w:vAlign w:val="center"/>
          </w:tcPr>
          <w:p w:rsidR="00586DCA" w:rsidRPr="00E71A22" w:rsidRDefault="00586DCA" w:rsidP="00610BEA">
            <w:pPr>
              <w:spacing w:after="0" w:line="240" w:lineRule="auto"/>
              <w:jc w:val="center"/>
              <w:rPr>
                <w:rFonts w:eastAsia="Times New Roman" w:cs="DIN Pro Regular"/>
                <w:b/>
                <w:sz w:val="20"/>
                <w:szCs w:val="20"/>
                <w:lang w:eastAsia="es-ES"/>
              </w:rPr>
            </w:pPr>
            <w:r w:rsidRPr="00E71A22">
              <w:rPr>
                <w:rFonts w:eastAsia="Times New Roman" w:cs="DIN Pro Regular"/>
                <w:b/>
                <w:sz w:val="20"/>
                <w:szCs w:val="20"/>
                <w:lang w:eastAsia="es-ES"/>
              </w:rPr>
              <w:t>T</w:t>
            </w:r>
            <w:r w:rsidR="00610BEA" w:rsidRPr="00E71A22">
              <w:rPr>
                <w:rFonts w:eastAsia="Times New Roman" w:cs="DIN Pro Regular"/>
                <w:b/>
                <w:sz w:val="20"/>
                <w:szCs w:val="20"/>
                <w:lang w:eastAsia="es-ES"/>
              </w:rPr>
              <w:t>otal</w:t>
            </w:r>
          </w:p>
        </w:tc>
        <w:tc>
          <w:tcPr>
            <w:tcW w:w="1556" w:type="dxa"/>
            <w:tcBorders>
              <w:top w:val="single" w:sz="6" w:space="0" w:color="auto"/>
              <w:left w:val="single" w:sz="6" w:space="0" w:color="auto"/>
              <w:bottom w:val="single" w:sz="6" w:space="0" w:color="auto"/>
              <w:right w:val="single" w:sz="6" w:space="0" w:color="auto"/>
            </w:tcBorders>
            <w:vAlign w:val="center"/>
          </w:tcPr>
          <w:p w:rsidR="00586DCA" w:rsidRPr="00E71A22" w:rsidRDefault="006C2077" w:rsidP="00B20E39">
            <w:pPr>
              <w:spacing w:after="0" w:line="240" w:lineRule="auto"/>
              <w:jc w:val="right"/>
              <w:rPr>
                <w:rFonts w:eastAsia="Times New Roman" w:cs="DIN Pro Regular"/>
                <w:b/>
                <w:sz w:val="20"/>
                <w:szCs w:val="20"/>
                <w:lang w:eastAsia="es-ES"/>
              </w:rPr>
            </w:pPr>
            <w:r w:rsidRPr="00E71A22">
              <w:rPr>
                <w:rFonts w:eastAsia="Times New Roman" w:cs="DIN Pro Regular"/>
                <w:b/>
                <w:sz w:val="20"/>
                <w:szCs w:val="20"/>
                <w:lang w:eastAsia="es-ES"/>
              </w:rPr>
              <w:t>$633,436</w:t>
            </w:r>
          </w:p>
        </w:tc>
      </w:tr>
      <w:tr w:rsidR="00610BEA" w:rsidRPr="008A011E" w:rsidTr="00B20E39">
        <w:trPr>
          <w:cantSplit/>
          <w:jc w:val="center"/>
        </w:trPr>
        <w:tc>
          <w:tcPr>
            <w:tcW w:w="7766" w:type="dxa"/>
            <w:gridSpan w:val="2"/>
            <w:tcBorders>
              <w:top w:val="single" w:sz="6" w:space="0" w:color="auto"/>
              <w:left w:val="single" w:sz="6" w:space="0" w:color="auto"/>
              <w:bottom w:val="single" w:sz="6" w:space="0" w:color="auto"/>
              <w:right w:val="single" w:sz="6" w:space="0" w:color="auto"/>
            </w:tcBorders>
            <w:vAlign w:val="center"/>
          </w:tcPr>
          <w:p w:rsidR="00610BEA" w:rsidRPr="00610BEA" w:rsidRDefault="00610BEA" w:rsidP="00610BEA">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Total  </w:t>
            </w:r>
            <w:r w:rsidRPr="008A011E">
              <w:rPr>
                <w:rFonts w:ascii="Calibri" w:hAnsi="Calibri" w:cs="DIN Pro Regular"/>
                <w:b/>
                <w:sz w:val="20"/>
                <w:lang w:val="es-MX"/>
              </w:rPr>
              <w:t>Derechos a recibir Efectivo y Equivalentes y Bienes o Servicios a Recibir</w:t>
            </w:r>
          </w:p>
        </w:tc>
        <w:tc>
          <w:tcPr>
            <w:tcW w:w="1556" w:type="dxa"/>
            <w:tcBorders>
              <w:top w:val="single" w:sz="6" w:space="0" w:color="auto"/>
              <w:left w:val="single" w:sz="6" w:space="0" w:color="auto"/>
              <w:bottom w:val="single" w:sz="6" w:space="0" w:color="auto"/>
              <w:right w:val="single" w:sz="6" w:space="0" w:color="auto"/>
            </w:tcBorders>
            <w:vAlign w:val="center"/>
          </w:tcPr>
          <w:p w:rsidR="00610BEA" w:rsidRPr="00E71A22" w:rsidRDefault="00610BEA" w:rsidP="00B20E39">
            <w:pPr>
              <w:spacing w:after="0" w:line="240" w:lineRule="auto"/>
              <w:jc w:val="right"/>
              <w:rPr>
                <w:rFonts w:eastAsia="Times New Roman" w:cs="DIN Pro Regular"/>
                <w:b/>
                <w:sz w:val="20"/>
                <w:szCs w:val="20"/>
                <w:lang w:eastAsia="es-ES"/>
              </w:rPr>
            </w:pPr>
            <w:r w:rsidRPr="00E71A22">
              <w:rPr>
                <w:rFonts w:eastAsia="Times New Roman" w:cs="DIN Pro Regular"/>
                <w:b/>
                <w:sz w:val="20"/>
                <w:szCs w:val="20"/>
                <w:lang w:eastAsia="es-ES"/>
              </w:rPr>
              <w:t>12,408,329</w:t>
            </w:r>
          </w:p>
        </w:tc>
      </w:tr>
    </w:tbl>
    <w:p w:rsidR="00D00EA4" w:rsidRPr="008A011E" w:rsidRDefault="00D00EA4"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rsidR="00C13D41" w:rsidRDefault="00C13D41"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rsidR="00C13D41" w:rsidRPr="008A011E" w:rsidRDefault="00C13D41"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p>
    <w:p w:rsidR="00C13D41" w:rsidRDefault="00C13D41"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rsidR="00C13D41" w:rsidRPr="008A011E" w:rsidRDefault="00C13D41"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C13D41" w:rsidRDefault="00C13D41" w:rsidP="00451D35">
      <w:pPr>
        <w:pStyle w:val="Texto"/>
        <w:spacing w:after="80" w:line="203" w:lineRule="exact"/>
        <w:ind w:left="624" w:firstLine="0"/>
        <w:rPr>
          <w:rFonts w:ascii="Calibri" w:hAnsi="Calibri" w:cs="DIN Pro Regular"/>
          <w:b/>
          <w:sz w:val="20"/>
          <w:lang w:val="es-MX"/>
        </w:rPr>
      </w:pPr>
    </w:p>
    <w:p w:rsidR="00E71A22" w:rsidRPr="00E71A22" w:rsidRDefault="00E71A22" w:rsidP="00E71A22">
      <w:pPr>
        <w:pStyle w:val="Texto"/>
        <w:spacing w:after="80" w:line="203" w:lineRule="exact"/>
        <w:ind w:left="624"/>
        <w:rPr>
          <w:rFonts w:ascii="Calibri" w:hAnsi="Calibri" w:cs="DIN Pro Regular"/>
          <w:sz w:val="20"/>
          <w:lang w:val="es-MX"/>
        </w:rPr>
      </w:pPr>
      <w:r w:rsidRPr="00E71A22">
        <w:rPr>
          <w:rFonts w:ascii="Calibri" w:hAnsi="Calibri" w:cs="DIN Pro Regular"/>
          <w:sz w:val="20"/>
          <w:lang w:val="es-MX"/>
        </w:rPr>
        <w:t>El método de depreciación que se está utilizando es el que está estipulado en el CONAC. Publicado en el DOF el 15 de agosto del 2012.</w:t>
      </w:r>
    </w:p>
    <w:p w:rsidR="00E71A22" w:rsidRDefault="00E71A22" w:rsidP="00E71A22">
      <w:pPr>
        <w:pStyle w:val="Texto"/>
        <w:spacing w:after="80" w:line="203" w:lineRule="exact"/>
        <w:ind w:left="624" w:firstLine="0"/>
        <w:rPr>
          <w:rFonts w:ascii="Calibri" w:hAnsi="Calibri" w:cs="DIN Pro Regular"/>
          <w:sz w:val="20"/>
          <w:lang w:val="es-MX"/>
        </w:rPr>
      </w:pPr>
      <w:r w:rsidRPr="00E71A22">
        <w:rPr>
          <w:rFonts w:ascii="Calibri" w:hAnsi="Calibri" w:cs="DIN Pro Regular"/>
          <w:sz w:val="20"/>
          <w:lang w:val="es-MX"/>
        </w:rPr>
        <w:t>Con fundamento en los artículos 11 de la Ley General de Contabilidad gubernamental, 12. Fracción IV, Y 64 del Reglamento Interior de la Secretaria de Hacienda y Crédito Público, el titular de la Unidad de Contabilidad Gubernamental, e informes sobre la Gestión Pública dela Subsecretaría de Egresos de la Secretaria de Hacienda y Crédito Público.</w:t>
      </w:r>
    </w:p>
    <w:p w:rsidR="00E71A22" w:rsidRDefault="00E71A22" w:rsidP="00E71A22">
      <w:pPr>
        <w:pStyle w:val="Texto"/>
        <w:spacing w:after="80" w:line="203" w:lineRule="exact"/>
        <w:ind w:left="624" w:firstLine="0"/>
        <w:rPr>
          <w:rFonts w:ascii="Calibri" w:hAnsi="Calibri" w:cs="DIN Pro Regular"/>
          <w:sz w:val="20"/>
          <w:lang w:val="es-MX"/>
        </w:rPr>
      </w:pPr>
    </w:p>
    <w:tbl>
      <w:tblPr>
        <w:tblW w:w="10080" w:type="dxa"/>
        <w:tblInd w:w="55" w:type="dxa"/>
        <w:tblLayout w:type="fixed"/>
        <w:tblCellMar>
          <w:left w:w="70" w:type="dxa"/>
          <w:right w:w="70" w:type="dxa"/>
        </w:tblCellMar>
        <w:tblLook w:val="04A0" w:firstRow="1" w:lastRow="0" w:firstColumn="1" w:lastColumn="0" w:noHBand="0" w:noVBand="1"/>
      </w:tblPr>
      <w:tblGrid>
        <w:gridCol w:w="2567"/>
        <w:gridCol w:w="1276"/>
        <w:gridCol w:w="1417"/>
        <w:gridCol w:w="1701"/>
        <w:gridCol w:w="1418"/>
        <w:gridCol w:w="1701"/>
      </w:tblGrid>
      <w:tr w:rsidR="00E71A22" w:rsidRPr="00E36051" w:rsidTr="00E71A22">
        <w:trPr>
          <w:trHeight w:val="164"/>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50021"/>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r w:rsidRPr="00E71A22">
              <w:rPr>
                <w:rFonts w:eastAsia="Times New Roman" w:cs="DIN Pro Regular"/>
                <w:b/>
                <w:color w:val="FFFFFF" w:themeColor="background1"/>
                <w:sz w:val="20"/>
                <w:szCs w:val="20"/>
                <w:lang w:eastAsia="es-ES"/>
              </w:rPr>
              <w:t>Concepto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50021"/>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r w:rsidRPr="00E71A22">
              <w:rPr>
                <w:rFonts w:eastAsia="Times New Roman" w:cs="DIN Pro Regular"/>
                <w:b/>
                <w:color w:val="FFFFFF" w:themeColor="background1"/>
                <w:sz w:val="20"/>
                <w:szCs w:val="20"/>
                <w:lang w:eastAsia="es-ES"/>
              </w:rPr>
              <w:t>% de depreciación anual</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50021"/>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r w:rsidRPr="00E71A22">
              <w:rPr>
                <w:rFonts w:eastAsia="Times New Roman" w:cs="DIN Pro Regular"/>
                <w:b/>
                <w:color w:val="FFFFFF" w:themeColor="background1"/>
                <w:sz w:val="20"/>
                <w:szCs w:val="20"/>
                <w:lang w:eastAsia="es-ES"/>
              </w:rPr>
              <w:t>Importe del bien</w:t>
            </w:r>
          </w:p>
        </w:tc>
        <w:tc>
          <w:tcPr>
            <w:tcW w:w="4820" w:type="dxa"/>
            <w:gridSpan w:val="3"/>
            <w:tcBorders>
              <w:top w:val="single" w:sz="8" w:space="0" w:color="auto"/>
              <w:left w:val="nil"/>
              <w:bottom w:val="single" w:sz="8" w:space="0" w:color="auto"/>
              <w:right w:val="single" w:sz="8" w:space="0" w:color="000000"/>
            </w:tcBorders>
            <w:shd w:val="clear" w:color="auto" w:fill="A50021"/>
            <w:noWrap/>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r w:rsidRPr="00E71A22">
              <w:rPr>
                <w:rFonts w:eastAsia="Times New Roman" w:cs="DIN Pro Regular"/>
                <w:b/>
                <w:color w:val="FFFFFF" w:themeColor="background1"/>
                <w:sz w:val="20"/>
                <w:szCs w:val="20"/>
                <w:lang w:eastAsia="es-ES"/>
              </w:rPr>
              <w:t>Depreciación</w:t>
            </w:r>
          </w:p>
        </w:tc>
      </w:tr>
      <w:tr w:rsidR="00E71A22" w:rsidRPr="00E36051" w:rsidTr="00E71A22">
        <w:trPr>
          <w:trHeight w:val="164"/>
        </w:trPr>
        <w:tc>
          <w:tcPr>
            <w:tcW w:w="2567" w:type="dxa"/>
            <w:vMerge/>
            <w:tcBorders>
              <w:top w:val="single" w:sz="8" w:space="0" w:color="auto"/>
              <w:left w:val="single" w:sz="8" w:space="0" w:color="auto"/>
              <w:bottom w:val="single" w:sz="8" w:space="0" w:color="000000"/>
              <w:right w:val="single" w:sz="8" w:space="0" w:color="auto"/>
            </w:tcBorders>
            <w:shd w:val="clear" w:color="auto" w:fill="A50021"/>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p>
        </w:tc>
        <w:tc>
          <w:tcPr>
            <w:tcW w:w="1276" w:type="dxa"/>
            <w:vMerge/>
            <w:tcBorders>
              <w:top w:val="single" w:sz="8" w:space="0" w:color="auto"/>
              <w:left w:val="single" w:sz="8" w:space="0" w:color="auto"/>
              <w:bottom w:val="single" w:sz="8" w:space="0" w:color="000000"/>
              <w:right w:val="single" w:sz="8" w:space="0" w:color="auto"/>
            </w:tcBorders>
            <w:shd w:val="clear" w:color="auto" w:fill="A50021"/>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p>
        </w:tc>
        <w:tc>
          <w:tcPr>
            <w:tcW w:w="1417" w:type="dxa"/>
            <w:vMerge/>
            <w:tcBorders>
              <w:top w:val="single" w:sz="8" w:space="0" w:color="auto"/>
              <w:left w:val="single" w:sz="8" w:space="0" w:color="auto"/>
              <w:bottom w:val="single" w:sz="8" w:space="0" w:color="000000"/>
              <w:right w:val="single" w:sz="8" w:space="0" w:color="auto"/>
            </w:tcBorders>
            <w:shd w:val="clear" w:color="auto" w:fill="A50021"/>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p>
        </w:tc>
        <w:tc>
          <w:tcPr>
            <w:tcW w:w="1701" w:type="dxa"/>
            <w:tcBorders>
              <w:top w:val="nil"/>
              <w:left w:val="nil"/>
              <w:bottom w:val="nil"/>
              <w:right w:val="single" w:sz="8" w:space="0" w:color="auto"/>
            </w:tcBorders>
            <w:shd w:val="clear" w:color="auto" w:fill="A50021"/>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r>
              <w:rPr>
                <w:rFonts w:eastAsia="Times New Roman" w:cs="DIN Pro Regular"/>
                <w:b/>
                <w:color w:val="FFFFFF" w:themeColor="background1"/>
                <w:sz w:val="20"/>
                <w:szCs w:val="20"/>
                <w:lang w:eastAsia="es-ES"/>
              </w:rPr>
              <w:t>Acumulado total 2022</w:t>
            </w:r>
          </w:p>
        </w:tc>
        <w:tc>
          <w:tcPr>
            <w:tcW w:w="1418" w:type="dxa"/>
            <w:tcBorders>
              <w:top w:val="nil"/>
              <w:left w:val="nil"/>
              <w:bottom w:val="nil"/>
              <w:right w:val="single" w:sz="8" w:space="0" w:color="auto"/>
            </w:tcBorders>
            <w:shd w:val="clear" w:color="auto" w:fill="A50021"/>
            <w:noWrap/>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r>
              <w:rPr>
                <w:rFonts w:eastAsia="Times New Roman" w:cs="DIN Pro Regular"/>
                <w:b/>
                <w:color w:val="FFFFFF" w:themeColor="background1"/>
                <w:sz w:val="20"/>
                <w:szCs w:val="20"/>
                <w:lang w:eastAsia="es-ES"/>
              </w:rPr>
              <w:t>Acumulado 2021</w:t>
            </w:r>
          </w:p>
        </w:tc>
        <w:tc>
          <w:tcPr>
            <w:tcW w:w="1701" w:type="dxa"/>
            <w:tcBorders>
              <w:top w:val="nil"/>
              <w:left w:val="nil"/>
              <w:bottom w:val="nil"/>
              <w:right w:val="single" w:sz="8" w:space="0" w:color="auto"/>
            </w:tcBorders>
            <w:shd w:val="clear" w:color="auto" w:fill="A50021"/>
            <w:noWrap/>
            <w:vAlign w:val="center"/>
            <w:hideMark/>
          </w:tcPr>
          <w:p w:rsidR="00E71A22" w:rsidRPr="00E71A22" w:rsidRDefault="00E71A22" w:rsidP="00E71A22">
            <w:pPr>
              <w:spacing w:after="0" w:line="224" w:lineRule="exact"/>
              <w:jc w:val="center"/>
              <w:rPr>
                <w:rFonts w:eastAsia="Times New Roman" w:cs="DIN Pro Regular"/>
                <w:b/>
                <w:color w:val="FFFFFF" w:themeColor="background1"/>
                <w:sz w:val="20"/>
                <w:szCs w:val="20"/>
                <w:lang w:eastAsia="es-ES"/>
              </w:rPr>
            </w:pPr>
            <w:r>
              <w:rPr>
                <w:rFonts w:eastAsia="Times New Roman" w:cs="DIN Pro Regular"/>
                <w:b/>
                <w:color w:val="FFFFFF" w:themeColor="background1"/>
                <w:sz w:val="20"/>
                <w:szCs w:val="20"/>
                <w:lang w:eastAsia="es-ES"/>
              </w:rPr>
              <w:t>Ejercicio 2022</w:t>
            </w:r>
          </w:p>
        </w:tc>
      </w:tr>
      <w:tr w:rsidR="00E71A22" w:rsidRPr="00E36051" w:rsidTr="00E71A22">
        <w:trPr>
          <w:trHeight w:val="164"/>
        </w:trPr>
        <w:tc>
          <w:tcPr>
            <w:tcW w:w="2567" w:type="dxa"/>
            <w:tcBorders>
              <w:top w:val="nil"/>
              <w:left w:val="single" w:sz="8" w:space="0" w:color="auto"/>
              <w:bottom w:val="single" w:sz="8" w:space="0" w:color="auto"/>
              <w:right w:val="single" w:sz="8" w:space="0" w:color="auto"/>
            </w:tcBorders>
            <w:shd w:val="clear" w:color="auto" w:fill="auto"/>
            <w:vAlign w:val="center"/>
          </w:tcPr>
          <w:p w:rsidR="00E71A22" w:rsidRPr="00E71A22" w:rsidRDefault="00E71A22" w:rsidP="00E71A22">
            <w:pPr>
              <w:spacing w:after="0" w:line="224" w:lineRule="exact"/>
              <w:rPr>
                <w:rFonts w:eastAsia="Times New Roman" w:cs="DIN Pro Regular"/>
                <w:sz w:val="20"/>
                <w:szCs w:val="20"/>
                <w:lang w:eastAsia="es-ES"/>
              </w:rPr>
            </w:pPr>
            <w:r w:rsidRPr="00E71A22">
              <w:rPr>
                <w:rFonts w:eastAsia="Times New Roman" w:cs="DIN Pro Regular"/>
                <w:sz w:val="20"/>
                <w:szCs w:val="20"/>
                <w:lang w:eastAsia="es-ES"/>
              </w:rPr>
              <w:t>Terrenos</w:t>
            </w:r>
          </w:p>
        </w:tc>
        <w:tc>
          <w:tcPr>
            <w:tcW w:w="1276" w:type="dxa"/>
            <w:tcBorders>
              <w:top w:val="nil"/>
              <w:left w:val="nil"/>
              <w:bottom w:val="single" w:sz="8" w:space="0" w:color="auto"/>
              <w:right w:val="single" w:sz="8" w:space="0" w:color="auto"/>
            </w:tcBorders>
            <w:shd w:val="clear" w:color="auto" w:fill="auto"/>
            <w:noWrap/>
            <w:vAlign w:val="center"/>
          </w:tcPr>
          <w:p w:rsidR="00E71A22" w:rsidRPr="00E71A22" w:rsidRDefault="00E71A22" w:rsidP="00E71A22">
            <w:pPr>
              <w:spacing w:after="0" w:line="224" w:lineRule="exact"/>
              <w:jc w:val="center"/>
              <w:rPr>
                <w:rFonts w:eastAsia="Times New Roman" w:cs="DIN Pro Regular"/>
                <w:sz w:val="20"/>
                <w:szCs w:val="20"/>
                <w:lang w:eastAsia="es-ES"/>
              </w:rPr>
            </w:pPr>
            <w:r w:rsidRPr="00E71A22">
              <w:rPr>
                <w:rFonts w:eastAsia="Times New Roman" w:cs="DIN Pro Regular"/>
                <w:sz w:val="20"/>
                <w:szCs w:val="20"/>
                <w:lang w:eastAsia="es-ES"/>
              </w:rPr>
              <w:t>0</w:t>
            </w:r>
          </w:p>
        </w:tc>
        <w:tc>
          <w:tcPr>
            <w:tcW w:w="1417" w:type="dxa"/>
            <w:tcBorders>
              <w:top w:val="nil"/>
              <w:left w:val="nil"/>
              <w:bottom w:val="single" w:sz="8" w:space="0" w:color="auto"/>
              <w:right w:val="single" w:sz="8" w:space="0" w:color="auto"/>
            </w:tcBorders>
            <w:shd w:val="clear" w:color="auto" w:fill="auto"/>
            <w:noWrap/>
            <w:vAlign w:val="center"/>
          </w:tcPr>
          <w:p w:rsidR="00E71A22" w:rsidRPr="00E71A22" w:rsidRDefault="00E71A22" w:rsidP="00E71A22">
            <w:pPr>
              <w:spacing w:after="0" w:line="224" w:lineRule="exact"/>
              <w:jc w:val="right"/>
              <w:rPr>
                <w:rFonts w:eastAsia="Times New Roman" w:cs="DIN Pro Regular"/>
                <w:sz w:val="20"/>
                <w:szCs w:val="20"/>
                <w:lang w:eastAsia="es-ES"/>
              </w:rPr>
            </w:pPr>
            <w:r w:rsidRPr="00E71A22">
              <w:rPr>
                <w:rFonts w:eastAsia="Times New Roman" w:cs="DIN Pro Regular"/>
                <w:sz w:val="20"/>
                <w:szCs w:val="20"/>
                <w:lang w:eastAsia="es-ES"/>
              </w:rPr>
              <w:t>$ 30,452,757</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71A22" w:rsidRPr="00E71A22" w:rsidRDefault="0095338B" w:rsidP="0095338B">
            <w:pPr>
              <w:spacing w:after="0" w:line="224" w:lineRule="exact"/>
              <w:jc w:val="center"/>
              <w:rPr>
                <w:rFonts w:eastAsia="Times New Roman" w:cs="DIN Pro Regular"/>
                <w:sz w:val="20"/>
                <w:szCs w:val="20"/>
                <w:lang w:eastAsia="es-ES"/>
              </w:rPr>
            </w:pPr>
            <w:r>
              <w:rPr>
                <w:rFonts w:eastAsia="Times New Roman" w:cs="DIN Pro Regular"/>
                <w:sz w:val="20"/>
                <w:szCs w:val="20"/>
                <w:lang w:eastAsia="es-ES"/>
              </w:rPr>
              <w:t xml:space="preserve">       </w:t>
            </w:r>
            <w:r w:rsidR="00E71A22" w:rsidRPr="00E71A22">
              <w:rPr>
                <w:rFonts w:eastAsia="Times New Roman" w:cs="DIN Pro Regular"/>
                <w:sz w:val="20"/>
                <w:szCs w:val="20"/>
                <w:lang w:eastAsia="es-ES"/>
              </w:rPr>
              <w:t xml:space="preserve">$                 - </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71A22" w:rsidRPr="00E71A22" w:rsidRDefault="00E71A22" w:rsidP="0095338B">
            <w:pPr>
              <w:spacing w:after="0" w:line="224" w:lineRule="exact"/>
              <w:jc w:val="right"/>
              <w:rPr>
                <w:rFonts w:eastAsia="Times New Roman" w:cs="DIN Pro Regular"/>
                <w:sz w:val="20"/>
                <w:szCs w:val="20"/>
                <w:lang w:eastAsia="es-ES"/>
              </w:rPr>
            </w:pPr>
            <w:r w:rsidRPr="00E71A22">
              <w:rPr>
                <w:rFonts w:eastAsia="Times New Roman" w:cs="DIN Pro Regular"/>
                <w:sz w:val="20"/>
                <w:szCs w:val="20"/>
                <w:lang w:eastAsia="es-ES"/>
              </w:rPr>
              <w:t xml:space="preserve">$                    - </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71A22" w:rsidRPr="00E71A22" w:rsidRDefault="00E71A22" w:rsidP="0095338B">
            <w:pPr>
              <w:spacing w:after="0" w:line="224" w:lineRule="exact"/>
              <w:jc w:val="right"/>
              <w:rPr>
                <w:rFonts w:eastAsia="Times New Roman" w:cs="DIN Pro Regular"/>
                <w:sz w:val="20"/>
                <w:szCs w:val="20"/>
                <w:lang w:eastAsia="es-ES"/>
              </w:rPr>
            </w:pPr>
            <w:r w:rsidRPr="00E71A22">
              <w:rPr>
                <w:rFonts w:eastAsia="Times New Roman" w:cs="DIN Pro Regular"/>
                <w:sz w:val="20"/>
                <w:szCs w:val="20"/>
                <w:lang w:eastAsia="es-ES"/>
              </w:rPr>
              <w:t>$                 -</w:t>
            </w:r>
          </w:p>
        </w:tc>
      </w:tr>
      <w:tr w:rsidR="00E71A22" w:rsidRPr="00E36051" w:rsidTr="00E71A22">
        <w:trPr>
          <w:trHeight w:val="164"/>
        </w:trPr>
        <w:tc>
          <w:tcPr>
            <w:tcW w:w="2567" w:type="dxa"/>
            <w:tcBorders>
              <w:top w:val="nil"/>
              <w:left w:val="single" w:sz="8" w:space="0" w:color="auto"/>
              <w:bottom w:val="single" w:sz="8" w:space="0" w:color="auto"/>
              <w:right w:val="single" w:sz="8" w:space="0" w:color="auto"/>
            </w:tcBorders>
            <w:shd w:val="clear" w:color="auto" w:fill="auto"/>
            <w:vAlign w:val="center"/>
          </w:tcPr>
          <w:p w:rsidR="00E71A22" w:rsidRPr="00E71A22" w:rsidRDefault="00E71A22" w:rsidP="00E71A22">
            <w:pPr>
              <w:spacing w:after="0" w:line="224" w:lineRule="exact"/>
              <w:rPr>
                <w:rFonts w:eastAsia="Times New Roman" w:cs="DIN Pro Regular"/>
                <w:sz w:val="20"/>
                <w:szCs w:val="20"/>
                <w:lang w:eastAsia="es-ES"/>
              </w:rPr>
            </w:pPr>
            <w:r w:rsidRPr="00E71A22">
              <w:rPr>
                <w:rFonts w:eastAsia="Times New Roman" w:cs="DIN Pro Regular"/>
                <w:sz w:val="20"/>
                <w:szCs w:val="20"/>
                <w:lang w:eastAsia="es-ES"/>
              </w:rPr>
              <w:t>Vivienda</w:t>
            </w:r>
          </w:p>
        </w:tc>
        <w:tc>
          <w:tcPr>
            <w:tcW w:w="1276" w:type="dxa"/>
            <w:tcBorders>
              <w:top w:val="nil"/>
              <w:left w:val="nil"/>
              <w:bottom w:val="single" w:sz="8" w:space="0" w:color="auto"/>
              <w:right w:val="single" w:sz="8" w:space="0" w:color="auto"/>
            </w:tcBorders>
            <w:shd w:val="clear" w:color="auto" w:fill="auto"/>
            <w:noWrap/>
            <w:vAlign w:val="center"/>
          </w:tcPr>
          <w:p w:rsidR="00E71A22" w:rsidRPr="00E71A22" w:rsidRDefault="00E71A22" w:rsidP="00E71A22">
            <w:pPr>
              <w:spacing w:after="0" w:line="224" w:lineRule="exact"/>
              <w:jc w:val="center"/>
              <w:rPr>
                <w:rFonts w:eastAsia="Times New Roman" w:cs="DIN Pro Regular"/>
                <w:sz w:val="20"/>
                <w:szCs w:val="20"/>
                <w:lang w:eastAsia="es-ES"/>
              </w:rPr>
            </w:pPr>
            <w:r w:rsidRPr="00E71A22">
              <w:rPr>
                <w:rFonts w:eastAsia="Times New Roman" w:cs="DIN Pro Regular"/>
                <w:sz w:val="20"/>
                <w:szCs w:val="20"/>
                <w:lang w:eastAsia="es-ES"/>
              </w:rPr>
              <w:t>2</w:t>
            </w:r>
          </w:p>
        </w:tc>
        <w:tc>
          <w:tcPr>
            <w:tcW w:w="1417" w:type="dxa"/>
            <w:tcBorders>
              <w:top w:val="nil"/>
              <w:left w:val="nil"/>
              <w:bottom w:val="single" w:sz="8" w:space="0" w:color="auto"/>
              <w:right w:val="single" w:sz="8" w:space="0" w:color="auto"/>
            </w:tcBorders>
            <w:shd w:val="clear" w:color="auto" w:fill="auto"/>
            <w:noWrap/>
            <w:vAlign w:val="center"/>
          </w:tcPr>
          <w:p w:rsidR="00E71A22" w:rsidRPr="00E71A22" w:rsidRDefault="00E71A22" w:rsidP="00E71A22">
            <w:pPr>
              <w:spacing w:after="0" w:line="224" w:lineRule="exact"/>
              <w:jc w:val="center"/>
              <w:rPr>
                <w:rFonts w:eastAsia="Times New Roman" w:cs="DIN Pro Regular"/>
                <w:sz w:val="20"/>
                <w:szCs w:val="20"/>
                <w:lang w:eastAsia="es-ES"/>
              </w:rPr>
            </w:pPr>
            <w:r w:rsidRPr="00E71A22">
              <w:rPr>
                <w:rFonts w:eastAsia="Times New Roman" w:cs="DIN Pro Regular"/>
                <w:sz w:val="20"/>
                <w:szCs w:val="20"/>
                <w:lang w:eastAsia="es-ES"/>
              </w:rPr>
              <w:t xml:space="preserve">$                 - </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71A22" w:rsidRPr="00E71A22" w:rsidRDefault="0095338B" w:rsidP="0095338B">
            <w:pPr>
              <w:spacing w:after="0" w:line="224" w:lineRule="exact"/>
              <w:jc w:val="center"/>
              <w:rPr>
                <w:rFonts w:eastAsia="Times New Roman" w:cs="DIN Pro Regular"/>
                <w:sz w:val="20"/>
                <w:szCs w:val="20"/>
                <w:lang w:eastAsia="es-ES"/>
              </w:rPr>
            </w:pPr>
            <w:r>
              <w:rPr>
                <w:rFonts w:eastAsia="Times New Roman" w:cs="DIN Pro Regular"/>
                <w:sz w:val="20"/>
                <w:szCs w:val="20"/>
                <w:lang w:eastAsia="es-ES"/>
              </w:rPr>
              <w:t xml:space="preserve">       </w:t>
            </w:r>
            <w:r w:rsidR="00E71A22" w:rsidRPr="00E71A22">
              <w:rPr>
                <w:rFonts w:eastAsia="Times New Roman" w:cs="DIN Pro Regular"/>
                <w:sz w:val="20"/>
                <w:szCs w:val="20"/>
                <w:lang w:eastAsia="es-ES"/>
              </w:rPr>
              <w:t xml:space="preserve">$                 - </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71A22" w:rsidRPr="00E71A22" w:rsidRDefault="00E71A22" w:rsidP="0095338B">
            <w:pPr>
              <w:spacing w:after="0" w:line="224" w:lineRule="exact"/>
              <w:jc w:val="right"/>
              <w:rPr>
                <w:rFonts w:eastAsia="Times New Roman" w:cs="DIN Pro Regular"/>
                <w:sz w:val="20"/>
                <w:szCs w:val="20"/>
                <w:lang w:eastAsia="es-ES"/>
              </w:rPr>
            </w:pPr>
            <w:r w:rsidRPr="00E71A22">
              <w:rPr>
                <w:rFonts w:eastAsia="Times New Roman" w:cs="DIN Pro Regular"/>
                <w:sz w:val="20"/>
                <w:szCs w:val="20"/>
                <w:lang w:eastAsia="es-ES"/>
              </w:rPr>
              <w:t xml:space="preserve">$                    - </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71A22" w:rsidRPr="00E71A22" w:rsidRDefault="00E71A22" w:rsidP="0095338B">
            <w:pPr>
              <w:spacing w:after="0" w:line="224" w:lineRule="exact"/>
              <w:jc w:val="right"/>
              <w:rPr>
                <w:rFonts w:eastAsia="Times New Roman" w:cs="DIN Pro Regular"/>
                <w:sz w:val="20"/>
                <w:szCs w:val="20"/>
                <w:lang w:eastAsia="es-ES"/>
              </w:rPr>
            </w:pPr>
            <w:r w:rsidRPr="00E71A22">
              <w:rPr>
                <w:rFonts w:eastAsia="Times New Roman" w:cs="DIN Pro Regular"/>
                <w:sz w:val="20"/>
                <w:szCs w:val="20"/>
                <w:lang w:eastAsia="es-ES"/>
              </w:rPr>
              <w:t>$                 -</w:t>
            </w:r>
          </w:p>
        </w:tc>
      </w:tr>
      <w:tr w:rsidR="00E71A22" w:rsidRPr="00E36051" w:rsidTr="00E71A22">
        <w:trPr>
          <w:trHeight w:val="164"/>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E71A22" w:rsidRPr="00E71A22" w:rsidRDefault="00E71A22" w:rsidP="00E71A22">
            <w:pPr>
              <w:spacing w:after="0" w:line="224" w:lineRule="exact"/>
              <w:rPr>
                <w:rFonts w:eastAsia="Times New Roman" w:cs="DIN Pro Regular"/>
                <w:sz w:val="20"/>
                <w:szCs w:val="20"/>
                <w:lang w:eastAsia="es-ES"/>
              </w:rPr>
            </w:pPr>
            <w:r w:rsidRPr="00E71A22">
              <w:rPr>
                <w:rFonts w:eastAsia="Times New Roman" w:cs="DIN Pro Regular"/>
                <w:sz w:val="20"/>
                <w:szCs w:val="20"/>
                <w:lang w:eastAsia="es-ES"/>
              </w:rPr>
              <w:t>Edificación no habitacionales</w:t>
            </w:r>
          </w:p>
        </w:tc>
        <w:tc>
          <w:tcPr>
            <w:tcW w:w="1276" w:type="dxa"/>
            <w:tcBorders>
              <w:top w:val="nil"/>
              <w:left w:val="nil"/>
              <w:bottom w:val="single" w:sz="8" w:space="0" w:color="auto"/>
              <w:right w:val="single" w:sz="8" w:space="0" w:color="auto"/>
            </w:tcBorders>
            <w:shd w:val="clear" w:color="auto" w:fill="auto"/>
            <w:noWrap/>
            <w:vAlign w:val="center"/>
            <w:hideMark/>
          </w:tcPr>
          <w:p w:rsidR="00E71A22" w:rsidRPr="00E71A22" w:rsidRDefault="00E71A22" w:rsidP="00E71A22">
            <w:pPr>
              <w:spacing w:after="0" w:line="224" w:lineRule="exact"/>
              <w:jc w:val="center"/>
              <w:rPr>
                <w:rFonts w:eastAsia="Times New Roman" w:cs="DIN Pro Regular"/>
                <w:sz w:val="20"/>
                <w:szCs w:val="20"/>
                <w:lang w:eastAsia="es-ES"/>
              </w:rPr>
            </w:pPr>
            <w:r w:rsidRPr="00E71A22">
              <w:rPr>
                <w:rFonts w:eastAsia="Times New Roman" w:cs="DIN Pro Regular"/>
                <w:sz w:val="20"/>
                <w:szCs w:val="20"/>
                <w:lang w:eastAsia="es-ES"/>
              </w:rPr>
              <w:t>3.3</w:t>
            </w:r>
          </w:p>
        </w:tc>
        <w:tc>
          <w:tcPr>
            <w:tcW w:w="1417" w:type="dxa"/>
            <w:tcBorders>
              <w:top w:val="nil"/>
              <w:left w:val="nil"/>
              <w:bottom w:val="single" w:sz="8" w:space="0" w:color="auto"/>
              <w:right w:val="single" w:sz="8" w:space="0" w:color="auto"/>
            </w:tcBorders>
            <w:shd w:val="clear" w:color="auto" w:fill="auto"/>
            <w:noWrap/>
            <w:vAlign w:val="center"/>
            <w:hideMark/>
          </w:tcPr>
          <w:p w:rsidR="00E71A22" w:rsidRPr="00E71A22" w:rsidRDefault="00A22D09" w:rsidP="00E71A22">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$120,939,048</w:t>
            </w:r>
          </w:p>
        </w:tc>
        <w:tc>
          <w:tcPr>
            <w:tcW w:w="1701" w:type="dxa"/>
            <w:tcBorders>
              <w:top w:val="nil"/>
              <w:left w:val="nil"/>
              <w:bottom w:val="single" w:sz="8" w:space="0" w:color="auto"/>
              <w:right w:val="single" w:sz="8" w:space="0" w:color="auto"/>
            </w:tcBorders>
            <w:shd w:val="clear" w:color="auto" w:fill="auto"/>
            <w:noWrap/>
            <w:vAlign w:val="center"/>
            <w:hideMark/>
          </w:tcPr>
          <w:p w:rsidR="00E71A22" w:rsidRPr="00E71A22" w:rsidRDefault="00A22D09" w:rsidP="0095338B">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 xml:space="preserve">    </w:t>
            </w:r>
            <w:r w:rsidR="00E71A22" w:rsidRPr="00E71A22">
              <w:rPr>
                <w:rFonts w:eastAsia="Times New Roman" w:cs="DIN Pro Regular"/>
                <w:sz w:val="20"/>
                <w:szCs w:val="20"/>
                <w:lang w:eastAsia="es-ES"/>
              </w:rPr>
              <w:t xml:space="preserve">$  </w:t>
            </w:r>
            <w:r w:rsidR="0095338B">
              <w:rPr>
                <w:rFonts w:eastAsia="Times New Roman" w:cs="DIN Pro Regular"/>
                <w:sz w:val="20"/>
                <w:szCs w:val="20"/>
                <w:lang w:eastAsia="es-ES"/>
              </w:rPr>
              <w:t>53</w:t>
            </w:r>
            <w:r w:rsidR="00E71A22" w:rsidRPr="00E71A22">
              <w:rPr>
                <w:rFonts w:eastAsia="Times New Roman" w:cs="DIN Pro Regular"/>
                <w:sz w:val="20"/>
                <w:szCs w:val="20"/>
                <w:lang w:eastAsia="es-ES"/>
              </w:rPr>
              <w:t>,3</w:t>
            </w:r>
            <w:r w:rsidR="0095338B">
              <w:rPr>
                <w:rFonts w:eastAsia="Times New Roman" w:cs="DIN Pro Regular"/>
                <w:sz w:val="20"/>
                <w:szCs w:val="20"/>
                <w:lang w:eastAsia="es-ES"/>
              </w:rPr>
              <w:t>61</w:t>
            </w:r>
            <w:r w:rsidR="00E71A22" w:rsidRPr="00E71A22">
              <w:rPr>
                <w:rFonts w:eastAsia="Times New Roman" w:cs="DIN Pro Regular"/>
                <w:sz w:val="20"/>
                <w:szCs w:val="20"/>
                <w:lang w:eastAsia="es-ES"/>
              </w:rPr>
              <w:t>,0</w:t>
            </w:r>
            <w:r w:rsidR="0095338B">
              <w:rPr>
                <w:rFonts w:eastAsia="Times New Roman" w:cs="DIN Pro Regular"/>
                <w:sz w:val="20"/>
                <w:szCs w:val="20"/>
                <w:lang w:eastAsia="es-ES"/>
              </w:rPr>
              <w:t>07</w:t>
            </w:r>
          </w:p>
        </w:tc>
        <w:tc>
          <w:tcPr>
            <w:tcW w:w="1418" w:type="dxa"/>
            <w:tcBorders>
              <w:top w:val="nil"/>
              <w:left w:val="nil"/>
              <w:bottom w:val="single" w:sz="8" w:space="0" w:color="auto"/>
              <w:right w:val="single" w:sz="8" w:space="0" w:color="auto"/>
            </w:tcBorders>
            <w:shd w:val="clear" w:color="auto" w:fill="auto"/>
            <w:noWrap/>
            <w:vAlign w:val="center"/>
            <w:hideMark/>
          </w:tcPr>
          <w:p w:rsidR="00E71A22" w:rsidRPr="00E71A22" w:rsidRDefault="0095338B" w:rsidP="0095338B">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 xml:space="preserve">   $</w:t>
            </w:r>
            <w:r w:rsidRPr="00E71A22">
              <w:rPr>
                <w:rFonts w:eastAsia="Times New Roman" w:cs="DIN Pro Regular"/>
                <w:sz w:val="20"/>
                <w:szCs w:val="20"/>
                <w:lang w:eastAsia="es-ES"/>
              </w:rPr>
              <w:t xml:space="preserve"> 49,370,018</w:t>
            </w:r>
          </w:p>
        </w:tc>
        <w:tc>
          <w:tcPr>
            <w:tcW w:w="1701" w:type="dxa"/>
            <w:tcBorders>
              <w:top w:val="nil"/>
              <w:left w:val="nil"/>
              <w:bottom w:val="single" w:sz="8" w:space="0" w:color="auto"/>
              <w:right w:val="single" w:sz="8" w:space="0" w:color="auto"/>
            </w:tcBorders>
            <w:shd w:val="clear" w:color="auto" w:fill="auto"/>
            <w:noWrap/>
            <w:vAlign w:val="center"/>
            <w:hideMark/>
          </w:tcPr>
          <w:p w:rsidR="00E71A22" w:rsidRPr="00E71A22" w:rsidRDefault="00E71A22" w:rsidP="0095338B">
            <w:pPr>
              <w:spacing w:after="0" w:line="224" w:lineRule="exact"/>
              <w:jc w:val="right"/>
              <w:rPr>
                <w:rFonts w:eastAsia="Times New Roman" w:cs="DIN Pro Regular"/>
                <w:sz w:val="20"/>
                <w:szCs w:val="20"/>
                <w:lang w:eastAsia="es-ES"/>
              </w:rPr>
            </w:pPr>
            <w:r w:rsidRPr="00E71A22">
              <w:rPr>
                <w:rFonts w:eastAsia="Times New Roman" w:cs="DIN Pro Regular"/>
                <w:sz w:val="20"/>
                <w:szCs w:val="20"/>
                <w:lang w:eastAsia="es-ES"/>
              </w:rPr>
              <w:t>$3,</w:t>
            </w:r>
            <w:r w:rsidR="0095338B">
              <w:rPr>
                <w:rFonts w:eastAsia="Times New Roman" w:cs="DIN Pro Regular"/>
                <w:sz w:val="20"/>
                <w:szCs w:val="20"/>
                <w:lang w:eastAsia="es-ES"/>
              </w:rPr>
              <w:t>990</w:t>
            </w:r>
            <w:r w:rsidRPr="00E71A22">
              <w:rPr>
                <w:rFonts w:eastAsia="Times New Roman" w:cs="DIN Pro Regular"/>
                <w:sz w:val="20"/>
                <w:szCs w:val="20"/>
                <w:lang w:eastAsia="es-ES"/>
              </w:rPr>
              <w:t>,</w:t>
            </w:r>
            <w:r w:rsidR="0095338B">
              <w:rPr>
                <w:rFonts w:eastAsia="Times New Roman" w:cs="DIN Pro Regular"/>
                <w:sz w:val="20"/>
                <w:szCs w:val="20"/>
                <w:lang w:eastAsia="es-ES"/>
              </w:rPr>
              <w:t>989</w:t>
            </w:r>
          </w:p>
        </w:tc>
      </w:tr>
      <w:tr w:rsidR="00E71A22" w:rsidRPr="00E36051" w:rsidTr="00E71A22">
        <w:trPr>
          <w:trHeight w:val="479"/>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E71A22" w:rsidRPr="00E71A22" w:rsidRDefault="00E71A22" w:rsidP="00E71A22">
            <w:pPr>
              <w:spacing w:after="0" w:line="224" w:lineRule="exact"/>
              <w:jc w:val="center"/>
              <w:rPr>
                <w:rFonts w:eastAsia="Times New Roman" w:cs="DIN Pro Regular"/>
                <w:b/>
                <w:sz w:val="20"/>
                <w:szCs w:val="20"/>
                <w:lang w:eastAsia="es-ES"/>
              </w:rPr>
            </w:pPr>
            <w:r w:rsidRPr="00E71A22">
              <w:rPr>
                <w:rFonts w:eastAsia="Times New Roman" w:cs="DIN Pro Regular"/>
                <w:b/>
                <w:sz w:val="20"/>
                <w:szCs w:val="20"/>
                <w:lang w:eastAsia="es-ES"/>
              </w:rPr>
              <w:t>Total</w:t>
            </w:r>
          </w:p>
        </w:tc>
        <w:tc>
          <w:tcPr>
            <w:tcW w:w="1276" w:type="dxa"/>
            <w:tcBorders>
              <w:top w:val="nil"/>
              <w:left w:val="nil"/>
              <w:bottom w:val="single" w:sz="8" w:space="0" w:color="auto"/>
              <w:right w:val="single" w:sz="8" w:space="0" w:color="auto"/>
            </w:tcBorders>
            <w:shd w:val="clear" w:color="auto" w:fill="auto"/>
            <w:noWrap/>
            <w:vAlign w:val="center"/>
            <w:hideMark/>
          </w:tcPr>
          <w:p w:rsidR="00E71A22" w:rsidRPr="00E71A22" w:rsidRDefault="00E71A22" w:rsidP="00E71A22">
            <w:pPr>
              <w:spacing w:after="0" w:line="224" w:lineRule="exact"/>
              <w:jc w:val="right"/>
              <w:rPr>
                <w:rFonts w:eastAsia="Times New Roman" w:cs="DIN Pro Regular"/>
                <w:b/>
                <w:sz w:val="20"/>
                <w:szCs w:val="20"/>
                <w:lang w:eastAsia="es-ES"/>
              </w:rPr>
            </w:pPr>
            <w:r w:rsidRPr="00E71A22">
              <w:rPr>
                <w:rFonts w:eastAsia="Times New Roman" w:cs="DIN Pro Regular"/>
                <w:b/>
                <w:sz w:val="20"/>
                <w:szCs w:val="20"/>
                <w:lang w:eastAsia="es-ES"/>
              </w:rPr>
              <w:t> </w:t>
            </w:r>
          </w:p>
        </w:tc>
        <w:tc>
          <w:tcPr>
            <w:tcW w:w="1417" w:type="dxa"/>
            <w:tcBorders>
              <w:top w:val="nil"/>
              <w:left w:val="nil"/>
              <w:bottom w:val="single" w:sz="8" w:space="0" w:color="auto"/>
              <w:right w:val="single" w:sz="8" w:space="0" w:color="auto"/>
            </w:tcBorders>
            <w:shd w:val="clear" w:color="auto" w:fill="auto"/>
            <w:noWrap/>
            <w:vAlign w:val="center"/>
            <w:hideMark/>
          </w:tcPr>
          <w:p w:rsidR="00E71A22" w:rsidRPr="00E71A22" w:rsidRDefault="00A22D09" w:rsidP="00E71A22">
            <w:pPr>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$151,391,805</w:t>
            </w:r>
          </w:p>
        </w:tc>
        <w:tc>
          <w:tcPr>
            <w:tcW w:w="1701" w:type="dxa"/>
            <w:tcBorders>
              <w:top w:val="nil"/>
              <w:left w:val="nil"/>
              <w:bottom w:val="single" w:sz="8" w:space="0" w:color="auto"/>
              <w:right w:val="single" w:sz="8" w:space="0" w:color="auto"/>
            </w:tcBorders>
            <w:shd w:val="clear" w:color="auto" w:fill="auto"/>
            <w:noWrap/>
            <w:vAlign w:val="center"/>
            <w:hideMark/>
          </w:tcPr>
          <w:p w:rsidR="00E71A22" w:rsidRPr="00E71A22" w:rsidRDefault="00E71A22" w:rsidP="0095338B">
            <w:pPr>
              <w:spacing w:after="0" w:line="224" w:lineRule="exact"/>
              <w:jc w:val="right"/>
              <w:rPr>
                <w:rFonts w:eastAsia="Times New Roman" w:cs="DIN Pro Regular"/>
                <w:b/>
                <w:sz w:val="20"/>
                <w:szCs w:val="20"/>
                <w:lang w:eastAsia="es-ES"/>
              </w:rPr>
            </w:pPr>
            <w:r w:rsidRPr="00E71A22">
              <w:rPr>
                <w:rFonts w:eastAsia="Times New Roman" w:cs="DIN Pro Regular"/>
                <w:b/>
                <w:sz w:val="20"/>
                <w:szCs w:val="20"/>
                <w:lang w:eastAsia="es-ES"/>
              </w:rPr>
              <w:t xml:space="preserve">  $  </w:t>
            </w:r>
            <w:r w:rsidR="0095338B">
              <w:rPr>
                <w:rFonts w:eastAsia="Times New Roman" w:cs="DIN Pro Regular"/>
                <w:b/>
                <w:sz w:val="20"/>
                <w:szCs w:val="20"/>
                <w:lang w:eastAsia="es-ES"/>
              </w:rPr>
              <w:t>53</w:t>
            </w:r>
            <w:r w:rsidRPr="00E71A22">
              <w:rPr>
                <w:rFonts w:eastAsia="Times New Roman" w:cs="DIN Pro Regular"/>
                <w:b/>
                <w:sz w:val="20"/>
                <w:szCs w:val="20"/>
                <w:lang w:eastAsia="es-ES"/>
              </w:rPr>
              <w:t>,3</w:t>
            </w:r>
            <w:r w:rsidR="0095338B">
              <w:rPr>
                <w:rFonts w:eastAsia="Times New Roman" w:cs="DIN Pro Regular"/>
                <w:b/>
                <w:sz w:val="20"/>
                <w:szCs w:val="20"/>
                <w:lang w:eastAsia="es-ES"/>
              </w:rPr>
              <w:t>61</w:t>
            </w:r>
            <w:r w:rsidRPr="00E71A22">
              <w:rPr>
                <w:rFonts w:eastAsia="Times New Roman" w:cs="DIN Pro Regular"/>
                <w:b/>
                <w:sz w:val="20"/>
                <w:szCs w:val="20"/>
                <w:lang w:eastAsia="es-ES"/>
              </w:rPr>
              <w:t>,</w:t>
            </w:r>
            <w:r w:rsidR="0095338B">
              <w:rPr>
                <w:rFonts w:eastAsia="Times New Roman" w:cs="DIN Pro Regular"/>
                <w:b/>
                <w:sz w:val="20"/>
                <w:szCs w:val="20"/>
                <w:lang w:eastAsia="es-ES"/>
              </w:rPr>
              <w:t>007</w:t>
            </w:r>
          </w:p>
        </w:tc>
        <w:tc>
          <w:tcPr>
            <w:tcW w:w="1418" w:type="dxa"/>
            <w:tcBorders>
              <w:top w:val="nil"/>
              <w:left w:val="nil"/>
              <w:bottom w:val="single" w:sz="8" w:space="0" w:color="auto"/>
              <w:right w:val="single" w:sz="8" w:space="0" w:color="auto"/>
            </w:tcBorders>
            <w:shd w:val="clear" w:color="auto" w:fill="auto"/>
            <w:noWrap/>
            <w:vAlign w:val="center"/>
            <w:hideMark/>
          </w:tcPr>
          <w:p w:rsidR="00E71A22" w:rsidRPr="00E71A22" w:rsidRDefault="00E71A22" w:rsidP="0095338B">
            <w:pPr>
              <w:spacing w:after="0" w:line="224" w:lineRule="exact"/>
              <w:jc w:val="right"/>
              <w:rPr>
                <w:rFonts w:eastAsia="Times New Roman" w:cs="DIN Pro Regular"/>
                <w:b/>
                <w:sz w:val="20"/>
                <w:szCs w:val="20"/>
                <w:lang w:eastAsia="es-ES"/>
              </w:rPr>
            </w:pPr>
            <w:r w:rsidRPr="00E71A22">
              <w:rPr>
                <w:rFonts w:eastAsia="Times New Roman" w:cs="DIN Pro Regular"/>
                <w:b/>
                <w:sz w:val="20"/>
                <w:szCs w:val="20"/>
                <w:lang w:eastAsia="es-ES"/>
              </w:rPr>
              <w:t>$ 4</w:t>
            </w:r>
            <w:r w:rsidR="0095338B">
              <w:rPr>
                <w:rFonts w:eastAsia="Times New Roman" w:cs="DIN Pro Regular"/>
                <w:b/>
                <w:sz w:val="20"/>
                <w:szCs w:val="20"/>
                <w:lang w:eastAsia="es-ES"/>
              </w:rPr>
              <w:t>9</w:t>
            </w:r>
            <w:r w:rsidRPr="00E71A22">
              <w:rPr>
                <w:rFonts w:eastAsia="Times New Roman" w:cs="DIN Pro Regular"/>
                <w:b/>
                <w:sz w:val="20"/>
                <w:szCs w:val="20"/>
                <w:lang w:eastAsia="es-ES"/>
              </w:rPr>
              <w:t>,</w:t>
            </w:r>
            <w:r w:rsidR="0095338B">
              <w:rPr>
                <w:rFonts w:eastAsia="Times New Roman" w:cs="DIN Pro Regular"/>
                <w:b/>
                <w:sz w:val="20"/>
                <w:szCs w:val="20"/>
                <w:lang w:eastAsia="es-ES"/>
              </w:rPr>
              <w:t>370</w:t>
            </w:r>
            <w:r w:rsidRPr="00E71A22">
              <w:rPr>
                <w:rFonts w:eastAsia="Times New Roman" w:cs="DIN Pro Regular"/>
                <w:b/>
                <w:sz w:val="20"/>
                <w:szCs w:val="20"/>
                <w:lang w:eastAsia="es-ES"/>
              </w:rPr>
              <w:t>,</w:t>
            </w:r>
            <w:r w:rsidR="0095338B">
              <w:rPr>
                <w:rFonts w:eastAsia="Times New Roman" w:cs="DIN Pro Regular"/>
                <w:b/>
                <w:sz w:val="20"/>
                <w:szCs w:val="20"/>
                <w:lang w:eastAsia="es-ES"/>
              </w:rPr>
              <w:t>018</w:t>
            </w:r>
          </w:p>
        </w:tc>
        <w:tc>
          <w:tcPr>
            <w:tcW w:w="1701" w:type="dxa"/>
            <w:tcBorders>
              <w:top w:val="nil"/>
              <w:left w:val="nil"/>
              <w:bottom w:val="single" w:sz="8" w:space="0" w:color="auto"/>
              <w:right w:val="single" w:sz="8" w:space="0" w:color="auto"/>
            </w:tcBorders>
            <w:shd w:val="clear" w:color="auto" w:fill="auto"/>
            <w:noWrap/>
            <w:vAlign w:val="center"/>
            <w:hideMark/>
          </w:tcPr>
          <w:p w:rsidR="00E71A22" w:rsidRPr="00E71A22" w:rsidRDefault="00E71A22" w:rsidP="0095338B">
            <w:pPr>
              <w:spacing w:after="0" w:line="224" w:lineRule="exact"/>
              <w:jc w:val="right"/>
              <w:rPr>
                <w:rFonts w:eastAsia="Times New Roman" w:cs="DIN Pro Regular"/>
                <w:b/>
                <w:sz w:val="20"/>
                <w:szCs w:val="20"/>
                <w:lang w:eastAsia="es-ES"/>
              </w:rPr>
            </w:pPr>
            <w:r w:rsidRPr="00E71A22">
              <w:rPr>
                <w:rFonts w:eastAsia="Times New Roman" w:cs="DIN Pro Regular"/>
                <w:b/>
                <w:sz w:val="20"/>
                <w:szCs w:val="20"/>
                <w:lang w:eastAsia="es-ES"/>
              </w:rPr>
              <w:t>$ 3,</w:t>
            </w:r>
            <w:r w:rsidR="0095338B">
              <w:rPr>
                <w:rFonts w:eastAsia="Times New Roman" w:cs="DIN Pro Regular"/>
                <w:b/>
                <w:sz w:val="20"/>
                <w:szCs w:val="20"/>
                <w:lang w:eastAsia="es-ES"/>
              </w:rPr>
              <w:t>990</w:t>
            </w:r>
            <w:r w:rsidRPr="00E71A22">
              <w:rPr>
                <w:rFonts w:eastAsia="Times New Roman" w:cs="DIN Pro Regular"/>
                <w:b/>
                <w:sz w:val="20"/>
                <w:szCs w:val="20"/>
                <w:lang w:eastAsia="es-ES"/>
              </w:rPr>
              <w:t>,</w:t>
            </w:r>
            <w:r w:rsidR="0095338B">
              <w:rPr>
                <w:rFonts w:eastAsia="Times New Roman" w:cs="DIN Pro Regular"/>
                <w:b/>
                <w:sz w:val="20"/>
                <w:szCs w:val="20"/>
                <w:lang w:eastAsia="es-ES"/>
              </w:rPr>
              <w:t>989</w:t>
            </w:r>
          </w:p>
        </w:tc>
      </w:tr>
    </w:tbl>
    <w:p w:rsidR="00E71A22" w:rsidRDefault="00E71A22" w:rsidP="00E71A22">
      <w:pPr>
        <w:pStyle w:val="Texto"/>
        <w:spacing w:after="80" w:line="203" w:lineRule="exact"/>
        <w:ind w:left="624" w:firstLine="0"/>
        <w:rPr>
          <w:rFonts w:ascii="Calibri" w:hAnsi="Calibri" w:cs="DIN Pro Regular"/>
          <w:b/>
          <w:sz w:val="20"/>
          <w:lang w:val="es-MX"/>
        </w:rPr>
      </w:pPr>
    </w:p>
    <w:p w:rsidR="0095338B" w:rsidRDefault="0095338B" w:rsidP="00E71A22">
      <w:pPr>
        <w:pStyle w:val="Texto"/>
        <w:spacing w:after="80" w:line="203" w:lineRule="exact"/>
        <w:ind w:left="624" w:firstLine="0"/>
        <w:rPr>
          <w:rFonts w:ascii="Calibri" w:hAnsi="Calibri" w:cs="DIN Pro Regular"/>
          <w:b/>
          <w:sz w:val="20"/>
          <w:lang w:val="es-MX"/>
        </w:rPr>
      </w:pPr>
    </w:p>
    <w:p w:rsidR="0095338B" w:rsidRDefault="0095338B" w:rsidP="00E71A22">
      <w:pPr>
        <w:pStyle w:val="Texto"/>
        <w:spacing w:after="80" w:line="203" w:lineRule="exact"/>
        <w:ind w:left="624" w:firstLine="0"/>
        <w:rPr>
          <w:rFonts w:ascii="Calibri" w:hAnsi="Calibri" w:cs="DIN Pro Regular"/>
          <w:b/>
          <w:sz w:val="20"/>
          <w:lang w:val="es-MX"/>
        </w:rPr>
      </w:pPr>
    </w:p>
    <w:p w:rsidR="0095338B" w:rsidRDefault="0095338B" w:rsidP="00E71A22">
      <w:pPr>
        <w:pStyle w:val="Texto"/>
        <w:spacing w:after="80" w:line="203" w:lineRule="exact"/>
        <w:ind w:left="624" w:firstLine="0"/>
        <w:rPr>
          <w:rFonts w:ascii="Calibri" w:hAnsi="Calibri" w:cs="DIN Pro Regular"/>
          <w:b/>
          <w:sz w:val="20"/>
          <w:lang w:val="es-MX"/>
        </w:rPr>
      </w:pPr>
    </w:p>
    <w:p w:rsidR="0095338B" w:rsidRDefault="0095338B" w:rsidP="00E71A22">
      <w:pPr>
        <w:pStyle w:val="Texto"/>
        <w:spacing w:after="80" w:line="203" w:lineRule="exact"/>
        <w:ind w:left="624" w:firstLine="0"/>
        <w:rPr>
          <w:rFonts w:ascii="Calibri" w:hAnsi="Calibri" w:cs="DIN Pro Regular"/>
          <w:b/>
          <w:sz w:val="20"/>
          <w:lang w:val="es-MX"/>
        </w:rPr>
      </w:pPr>
    </w:p>
    <w:p w:rsidR="0095338B" w:rsidRDefault="0095338B" w:rsidP="00E71A22">
      <w:pPr>
        <w:pStyle w:val="Texto"/>
        <w:spacing w:after="80" w:line="203" w:lineRule="exact"/>
        <w:ind w:left="624" w:firstLine="0"/>
        <w:rPr>
          <w:rFonts w:ascii="Calibri" w:hAnsi="Calibri" w:cs="DIN Pro Regular"/>
          <w:b/>
          <w:sz w:val="20"/>
          <w:lang w:val="es-MX"/>
        </w:rPr>
      </w:pPr>
    </w:p>
    <w:p w:rsidR="00587926" w:rsidRDefault="00587926" w:rsidP="00E71A22">
      <w:pPr>
        <w:pStyle w:val="Texto"/>
        <w:spacing w:after="80" w:line="203" w:lineRule="exact"/>
        <w:ind w:left="624" w:firstLine="0"/>
        <w:rPr>
          <w:rFonts w:ascii="Calibri" w:hAnsi="Calibri" w:cs="DIN Pro Regular"/>
          <w:b/>
          <w:sz w:val="20"/>
          <w:lang w:val="es-MX"/>
        </w:rPr>
      </w:pPr>
    </w:p>
    <w:tbl>
      <w:tblPr>
        <w:tblW w:w="10080" w:type="dxa"/>
        <w:tblInd w:w="55" w:type="dxa"/>
        <w:tblLayout w:type="fixed"/>
        <w:tblCellMar>
          <w:left w:w="70" w:type="dxa"/>
          <w:right w:w="70" w:type="dxa"/>
        </w:tblCellMar>
        <w:tblLook w:val="04A0" w:firstRow="1" w:lastRow="0" w:firstColumn="1" w:lastColumn="0" w:noHBand="0" w:noVBand="1"/>
      </w:tblPr>
      <w:tblGrid>
        <w:gridCol w:w="2709"/>
        <w:gridCol w:w="1275"/>
        <w:gridCol w:w="1418"/>
        <w:gridCol w:w="1559"/>
        <w:gridCol w:w="1559"/>
        <w:gridCol w:w="1560"/>
      </w:tblGrid>
      <w:tr w:rsidR="0095338B" w:rsidRPr="00E36051" w:rsidTr="0095338B">
        <w:trPr>
          <w:trHeight w:val="164"/>
        </w:trPr>
        <w:tc>
          <w:tcPr>
            <w:tcW w:w="2709" w:type="dxa"/>
            <w:vMerge w:val="restart"/>
            <w:tcBorders>
              <w:top w:val="single" w:sz="12" w:space="0" w:color="auto"/>
              <w:left w:val="single" w:sz="12" w:space="0" w:color="auto"/>
              <w:bottom w:val="single" w:sz="8" w:space="0" w:color="000000"/>
              <w:right w:val="single" w:sz="12" w:space="0" w:color="auto"/>
            </w:tcBorders>
            <w:shd w:val="clear" w:color="auto" w:fill="A50021"/>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Concepto</w:t>
            </w:r>
          </w:p>
        </w:tc>
        <w:tc>
          <w:tcPr>
            <w:tcW w:w="1275" w:type="dxa"/>
            <w:vMerge w:val="restart"/>
            <w:tcBorders>
              <w:top w:val="single" w:sz="12" w:space="0" w:color="auto"/>
              <w:left w:val="single" w:sz="12" w:space="0" w:color="auto"/>
              <w:bottom w:val="single" w:sz="8" w:space="0" w:color="000000"/>
              <w:right w:val="single" w:sz="12" w:space="0" w:color="auto"/>
            </w:tcBorders>
            <w:shd w:val="clear" w:color="auto" w:fill="A50021"/>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 de depreciación anual</w:t>
            </w:r>
          </w:p>
        </w:tc>
        <w:tc>
          <w:tcPr>
            <w:tcW w:w="1418" w:type="dxa"/>
            <w:vMerge w:val="restart"/>
            <w:tcBorders>
              <w:top w:val="single" w:sz="12" w:space="0" w:color="auto"/>
              <w:left w:val="single" w:sz="12" w:space="0" w:color="auto"/>
              <w:bottom w:val="single" w:sz="8" w:space="0" w:color="000000"/>
              <w:right w:val="single" w:sz="12" w:space="0" w:color="auto"/>
            </w:tcBorders>
            <w:shd w:val="clear" w:color="auto" w:fill="A50021"/>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Importe del bien</w:t>
            </w:r>
          </w:p>
        </w:tc>
        <w:tc>
          <w:tcPr>
            <w:tcW w:w="4678" w:type="dxa"/>
            <w:gridSpan w:val="3"/>
            <w:tcBorders>
              <w:top w:val="single" w:sz="12" w:space="0" w:color="auto"/>
              <w:left w:val="single" w:sz="12" w:space="0" w:color="auto"/>
              <w:bottom w:val="single" w:sz="4" w:space="0" w:color="auto"/>
              <w:right w:val="single" w:sz="8" w:space="0" w:color="000000"/>
            </w:tcBorders>
            <w:shd w:val="clear" w:color="auto" w:fill="A50021"/>
            <w:noWrap/>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Depreciación</w:t>
            </w:r>
          </w:p>
        </w:tc>
      </w:tr>
      <w:tr w:rsidR="0095338B" w:rsidRPr="00E36051" w:rsidTr="0095338B">
        <w:trPr>
          <w:trHeight w:val="164"/>
        </w:trPr>
        <w:tc>
          <w:tcPr>
            <w:tcW w:w="2709" w:type="dxa"/>
            <w:vMerge/>
            <w:tcBorders>
              <w:top w:val="single" w:sz="8" w:space="0" w:color="auto"/>
              <w:left w:val="single" w:sz="12" w:space="0" w:color="auto"/>
              <w:bottom w:val="single" w:sz="12" w:space="0" w:color="auto"/>
              <w:right w:val="single" w:sz="12" w:space="0" w:color="auto"/>
            </w:tcBorders>
            <w:shd w:val="clear" w:color="auto" w:fill="A50021"/>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p>
        </w:tc>
        <w:tc>
          <w:tcPr>
            <w:tcW w:w="1275" w:type="dxa"/>
            <w:vMerge/>
            <w:tcBorders>
              <w:top w:val="single" w:sz="8" w:space="0" w:color="auto"/>
              <w:left w:val="single" w:sz="12" w:space="0" w:color="auto"/>
              <w:bottom w:val="single" w:sz="12" w:space="0" w:color="auto"/>
              <w:right w:val="single" w:sz="12" w:space="0" w:color="auto"/>
            </w:tcBorders>
            <w:shd w:val="clear" w:color="auto" w:fill="A50021"/>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p>
        </w:tc>
        <w:tc>
          <w:tcPr>
            <w:tcW w:w="1418" w:type="dxa"/>
            <w:vMerge/>
            <w:tcBorders>
              <w:top w:val="single" w:sz="8" w:space="0" w:color="auto"/>
              <w:left w:val="single" w:sz="12" w:space="0" w:color="auto"/>
              <w:bottom w:val="single" w:sz="12" w:space="0" w:color="auto"/>
              <w:right w:val="single" w:sz="12" w:space="0" w:color="auto"/>
            </w:tcBorders>
            <w:shd w:val="clear" w:color="auto" w:fill="A50021"/>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p>
        </w:tc>
        <w:tc>
          <w:tcPr>
            <w:tcW w:w="1559" w:type="dxa"/>
            <w:tcBorders>
              <w:top w:val="single" w:sz="12" w:space="0" w:color="auto"/>
              <w:left w:val="single" w:sz="12" w:space="0" w:color="auto"/>
              <w:bottom w:val="single" w:sz="12" w:space="0" w:color="auto"/>
              <w:right w:val="single" w:sz="12" w:space="0" w:color="auto"/>
            </w:tcBorders>
            <w:shd w:val="clear" w:color="auto" w:fill="A50021"/>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Acumulado total 2022</w:t>
            </w:r>
          </w:p>
        </w:tc>
        <w:tc>
          <w:tcPr>
            <w:tcW w:w="1559" w:type="dxa"/>
            <w:tcBorders>
              <w:top w:val="single" w:sz="12" w:space="0" w:color="auto"/>
              <w:left w:val="single" w:sz="12" w:space="0" w:color="auto"/>
              <w:bottom w:val="single" w:sz="12" w:space="0" w:color="auto"/>
              <w:right w:val="single" w:sz="12" w:space="0" w:color="auto"/>
            </w:tcBorders>
            <w:shd w:val="clear" w:color="auto" w:fill="A50021"/>
            <w:noWrap/>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Acumulado 2021</w:t>
            </w:r>
          </w:p>
        </w:tc>
        <w:tc>
          <w:tcPr>
            <w:tcW w:w="1560" w:type="dxa"/>
            <w:tcBorders>
              <w:top w:val="single" w:sz="12" w:space="0" w:color="auto"/>
              <w:left w:val="single" w:sz="12" w:space="0" w:color="auto"/>
              <w:bottom w:val="single" w:sz="12" w:space="0" w:color="auto"/>
              <w:right w:val="single" w:sz="12" w:space="0" w:color="auto"/>
            </w:tcBorders>
            <w:shd w:val="clear" w:color="auto" w:fill="A50021"/>
            <w:noWrap/>
            <w:vAlign w:val="center"/>
            <w:hideMark/>
          </w:tcPr>
          <w:p w:rsidR="0095338B" w:rsidRPr="00FB6976" w:rsidRDefault="0095338B" w:rsidP="0095338B">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Ejercicio 2022</w:t>
            </w:r>
          </w:p>
        </w:tc>
      </w:tr>
      <w:tr w:rsidR="001B774E" w:rsidRPr="00E36051" w:rsidTr="00EE28C8">
        <w:trPr>
          <w:trHeight w:val="385"/>
        </w:trPr>
        <w:tc>
          <w:tcPr>
            <w:tcW w:w="2709" w:type="dxa"/>
            <w:tcBorders>
              <w:top w:val="single" w:sz="12" w:space="0" w:color="auto"/>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Infraestructura</w:t>
            </w:r>
          </w:p>
        </w:tc>
        <w:tc>
          <w:tcPr>
            <w:tcW w:w="1275" w:type="dxa"/>
            <w:tcBorders>
              <w:top w:val="single" w:sz="12" w:space="0" w:color="auto"/>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4</w:t>
            </w:r>
          </w:p>
        </w:tc>
        <w:tc>
          <w:tcPr>
            <w:tcW w:w="1418" w:type="dxa"/>
            <w:tcBorders>
              <w:top w:val="single" w:sz="12" w:space="0" w:color="auto"/>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59" w:type="dxa"/>
            <w:tcBorders>
              <w:top w:val="single" w:sz="12" w:space="0" w:color="auto"/>
              <w:left w:val="nil"/>
              <w:bottom w:val="single" w:sz="8" w:space="0" w:color="auto"/>
              <w:right w:val="single" w:sz="8" w:space="0" w:color="auto"/>
            </w:tcBorders>
            <w:shd w:val="clear" w:color="auto" w:fill="auto"/>
            <w:noWrap/>
            <w:vAlign w:val="bottom"/>
            <w:hideMark/>
          </w:tcPr>
          <w:p w:rsidR="001B774E" w:rsidRPr="001B774E" w:rsidRDefault="001B774E" w:rsidP="001B774E">
            <w:pPr>
              <w:spacing w:after="0" w:line="240" w:lineRule="auto"/>
              <w:jc w:val="right"/>
              <w:rPr>
                <w:rFonts w:cs="Calibri"/>
                <w:color w:val="000000"/>
                <w:sz w:val="20"/>
                <w:lang w:eastAsia="es-MX"/>
              </w:rPr>
            </w:pPr>
            <w:r w:rsidRPr="001B774E">
              <w:rPr>
                <w:rFonts w:cs="Calibri"/>
                <w:color w:val="000000"/>
                <w:sz w:val="20"/>
              </w:rPr>
              <w:t xml:space="preserve"> $                       -   </w:t>
            </w:r>
          </w:p>
        </w:tc>
        <w:tc>
          <w:tcPr>
            <w:tcW w:w="1559" w:type="dxa"/>
            <w:tcBorders>
              <w:top w:val="single" w:sz="12" w:space="0" w:color="auto"/>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60" w:type="dxa"/>
            <w:tcBorders>
              <w:top w:val="single" w:sz="12" w:space="0" w:color="auto"/>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w:t>
            </w:r>
          </w:p>
        </w:tc>
      </w:tr>
      <w:tr w:rsidR="001B774E" w:rsidRPr="00E36051" w:rsidTr="00EE28C8">
        <w:trPr>
          <w:trHeight w:val="30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Otros bienes muebles</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5</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w:t>
            </w:r>
          </w:p>
        </w:tc>
      </w:tr>
      <w:tr w:rsidR="001B774E" w:rsidRPr="00E36051" w:rsidTr="00EE28C8">
        <w:trPr>
          <w:trHeight w:val="19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Muebles de oficina y estantería</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$5,048,288</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w:t>
            </w:r>
            <w:r>
              <w:rPr>
                <w:rFonts w:cs="Calibri"/>
                <w:color w:val="000000"/>
                <w:sz w:val="20"/>
              </w:rPr>
              <w:t>4,740,515</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$4,635,671</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w:t>
            </w:r>
            <w:r>
              <w:rPr>
                <w:rFonts w:eastAsia="Times New Roman" w:cs="DIN Pro Regular"/>
                <w:sz w:val="20"/>
                <w:szCs w:val="20"/>
                <w:lang w:eastAsia="es-ES"/>
              </w:rPr>
              <w:t>104</w:t>
            </w:r>
            <w:r w:rsidRPr="0095338B">
              <w:rPr>
                <w:rFonts w:eastAsia="Times New Roman" w:cs="DIN Pro Regular"/>
                <w:sz w:val="20"/>
                <w:szCs w:val="20"/>
                <w:lang w:eastAsia="es-ES"/>
              </w:rPr>
              <w:t>,</w:t>
            </w:r>
            <w:r>
              <w:rPr>
                <w:rFonts w:eastAsia="Times New Roman" w:cs="DIN Pro Regular"/>
                <w:sz w:val="20"/>
                <w:szCs w:val="20"/>
                <w:lang w:eastAsia="es-ES"/>
              </w:rPr>
              <w:t>844</w:t>
            </w:r>
          </w:p>
        </w:tc>
      </w:tr>
      <w:tr w:rsidR="001B774E" w:rsidRPr="00E36051" w:rsidTr="00EE28C8">
        <w:trPr>
          <w:trHeight w:val="29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Muebles, excepto de oficina y estantería</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r>
      <w:tr w:rsidR="001B774E" w:rsidRPr="00E36051" w:rsidTr="00EE28C8">
        <w:trPr>
          <w:trHeight w:val="19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Equipo de cómputo y tecnología de la información</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33.3</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$12,</w:t>
            </w:r>
            <w:r>
              <w:rPr>
                <w:rFonts w:eastAsia="Times New Roman" w:cs="DIN Pro Regular"/>
                <w:sz w:val="20"/>
                <w:szCs w:val="20"/>
                <w:lang w:eastAsia="es-ES"/>
              </w:rPr>
              <w:t>468</w:t>
            </w:r>
            <w:r w:rsidRPr="0095338B">
              <w:rPr>
                <w:rFonts w:eastAsia="Times New Roman" w:cs="DIN Pro Regular"/>
                <w:sz w:val="20"/>
                <w:szCs w:val="20"/>
                <w:lang w:eastAsia="es-ES"/>
              </w:rPr>
              <w:t>,</w:t>
            </w:r>
            <w:r>
              <w:rPr>
                <w:rFonts w:eastAsia="Times New Roman" w:cs="DIN Pro Regular"/>
                <w:sz w:val="20"/>
                <w:szCs w:val="20"/>
                <w:lang w:eastAsia="es-ES"/>
              </w:rPr>
              <w:t>230</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$ 11,334,047</w:t>
            </w:r>
            <w:r w:rsidRPr="001B774E">
              <w:rPr>
                <w:rFonts w:cs="Calibri"/>
                <w:color w:val="000000"/>
                <w:sz w:val="2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$10,573,353</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$760</w:t>
            </w:r>
            <w:r w:rsidRPr="0095338B">
              <w:rPr>
                <w:rFonts w:eastAsia="Times New Roman" w:cs="DIN Pro Regular"/>
                <w:sz w:val="20"/>
                <w:szCs w:val="20"/>
                <w:lang w:eastAsia="es-ES"/>
              </w:rPr>
              <w:t>,</w:t>
            </w:r>
            <w:r>
              <w:rPr>
                <w:rFonts w:eastAsia="Times New Roman" w:cs="DIN Pro Regular"/>
                <w:sz w:val="20"/>
                <w:szCs w:val="20"/>
                <w:lang w:eastAsia="es-ES"/>
              </w:rPr>
              <w:t>694</w:t>
            </w:r>
          </w:p>
        </w:tc>
      </w:tr>
      <w:tr w:rsidR="001B774E" w:rsidRPr="00E36051" w:rsidTr="00EE28C8">
        <w:trPr>
          <w:trHeight w:val="29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Otro mobiliario y equipo de admón.</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$303,882</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214,829</w:t>
            </w:r>
            <w:r w:rsidRPr="001B774E">
              <w:rPr>
                <w:rFonts w:cs="Calibri"/>
                <w:color w:val="000000"/>
                <w:sz w:val="2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$184,441</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$30,388</w:t>
            </w:r>
          </w:p>
        </w:tc>
      </w:tr>
      <w:tr w:rsidR="001B774E" w:rsidRPr="00E36051" w:rsidTr="00EE28C8">
        <w:trPr>
          <w:trHeight w:val="19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Equipo y aparatos audiovisuales</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33.3</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w:t>
            </w:r>
            <w:r>
              <w:rPr>
                <w:rFonts w:eastAsia="Times New Roman" w:cs="DIN Pro Regular"/>
                <w:sz w:val="20"/>
                <w:szCs w:val="20"/>
                <w:lang w:eastAsia="es-ES"/>
              </w:rPr>
              <w:t>955</w:t>
            </w:r>
            <w:r w:rsidRPr="0095338B">
              <w:rPr>
                <w:rFonts w:eastAsia="Times New Roman" w:cs="DIN Pro Regular"/>
                <w:sz w:val="20"/>
                <w:szCs w:val="20"/>
                <w:lang w:eastAsia="es-ES"/>
              </w:rPr>
              <w:t>,</w:t>
            </w:r>
            <w:r>
              <w:rPr>
                <w:rFonts w:eastAsia="Times New Roman" w:cs="DIN Pro Regular"/>
                <w:sz w:val="20"/>
                <w:szCs w:val="20"/>
                <w:lang w:eastAsia="es-ES"/>
              </w:rPr>
              <w:t>866</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2,801,627</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$2,709,014</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$9</w:t>
            </w:r>
            <w:r w:rsidRPr="0095338B">
              <w:rPr>
                <w:rFonts w:eastAsia="Times New Roman" w:cs="DIN Pro Regular"/>
                <w:sz w:val="20"/>
                <w:szCs w:val="20"/>
                <w:lang w:eastAsia="es-ES"/>
              </w:rPr>
              <w:t>2,</w:t>
            </w:r>
            <w:r>
              <w:rPr>
                <w:rFonts w:eastAsia="Times New Roman" w:cs="DIN Pro Regular"/>
                <w:sz w:val="20"/>
                <w:szCs w:val="20"/>
                <w:lang w:eastAsia="es-ES"/>
              </w:rPr>
              <w:t>613</w:t>
            </w:r>
          </w:p>
        </w:tc>
      </w:tr>
      <w:tr w:rsidR="001B774E" w:rsidRPr="00E36051" w:rsidTr="00EE28C8">
        <w:trPr>
          <w:trHeight w:val="19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Aparatos deportivos</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w:t>
            </w:r>
          </w:p>
        </w:tc>
      </w:tr>
      <w:tr w:rsidR="001B774E" w:rsidRPr="00E36051" w:rsidTr="00EE28C8">
        <w:trPr>
          <w:trHeight w:val="19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Cámaras fotográficas y de video</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33.3</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$207,562</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170,067</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$140,078</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$29</w:t>
            </w:r>
            <w:r w:rsidRPr="0095338B">
              <w:rPr>
                <w:rFonts w:eastAsia="Times New Roman" w:cs="DIN Pro Regular"/>
                <w:sz w:val="20"/>
                <w:szCs w:val="20"/>
                <w:lang w:eastAsia="es-ES"/>
              </w:rPr>
              <w:t>,</w:t>
            </w:r>
            <w:r>
              <w:rPr>
                <w:rFonts w:eastAsia="Times New Roman" w:cs="DIN Pro Regular"/>
                <w:sz w:val="20"/>
                <w:szCs w:val="20"/>
                <w:lang w:eastAsia="es-ES"/>
              </w:rPr>
              <w:t>989</w:t>
            </w:r>
          </w:p>
        </w:tc>
      </w:tr>
      <w:tr w:rsidR="001B774E" w:rsidRPr="00E36051" w:rsidTr="00EE28C8">
        <w:trPr>
          <w:trHeight w:val="29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Otros Mobiliario y Equipo educacional y Recreativo</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$46,948,026</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$ 46,203,647</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$45,519,307</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$684</w:t>
            </w:r>
            <w:r w:rsidRPr="0095338B">
              <w:rPr>
                <w:rFonts w:eastAsia="Times New Roman" w:cs="DIN Pro Regular"/>
                <w:sz w:val="20"/>
                <w:szCs w:val="20"/>
                <w:lang w:eastAsia="es-ES"/>
              </w:rPr>
              <w:t>,</w:t>
            </w:r>
            <w:r>
              <w:rPr>
                <w:rFonts w:eastAsia="Times New Roman" w:cs="DIN Pro Regular"/>
                <w:sz w:val="20"/>
                <w:szCs w:val="20"/>
                <w:lang w:eastAsia="es-ES"/>
              </w:rPr>
              <w:t>340</w:t>
            </w:r>
          </w:p>
        </w:tc>
      </w:tr>
      <w:tr w:rsidR="001B774E" w:rsidRPr="00E36051" w:rsidTr="00EE28C8">
        <w:trPr>
          <w:trHeight w:val="3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Equipo médico y de laboratorio</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$10,840</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10,840</w:t>
            </w:r>
            <w:r w:rsidRPr="001B774E">
              <w:rPr>
                <w:rFonts w:cs="Calibri"/>
                <w:color w:val="000000"/>
                <w:sz w:val="2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$10,840</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w:t>
            </w:r>
          </w:p>
        </w:tc>
      </w:tr>
      <w:tr w:rsidR="001B774E" w:rsidRPr="00E36051" w:rsidTr="00EE28C8">
        <w:trPr>
          <w:trHeight w:val="573"/>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Instrumento médico y de laboratorio</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 </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w:t>
            </w:r>
          </w:p>
        </w:tc>
      </w:tr>
      <w:tr w:rsidR="001B774E" w:rsidRPr="00E36051" w:rsidTr="00EE28C8">
        <w:trPr>
          <w:trHeight w:val="19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Automóviles y equipo terrestre</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$3,533,729</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3,393,832</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$3,183,988</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$209</w:t>
            </w:r>
            <w:r w:rsidRPr="0095338B">
              <w:rPr>
                <w:rFonts w:eastAsia="Times New Roman" w:cs="DIN Pro Regular"/>
                <w:sz w:val="20"/>
                <w:szCs w:val="20"/>
                <w:lang w:eastAsia="es-ES"/>
              </w:rPr>
              <w:t>,</w:t>
            </w:r>
            <w:r>
              <w:rPr>
                <w:rFonts w:eastAsia="Times New Roman" w:cs="DIN Pro Regular"/>
                <w:sz w:val="20"/>
                <w:szCs w:val="20"/>
                <w:lang w:eastAsia="es-ES"/>
              </w:rPr>
              <w:t>844</w:t>
            </w:r>
          </w:p>
        </w:tc>
      </w:tr>
      <w:tr w:rsidR="001B774E" w:rsidRPr="00E36051" w:rsidTr="00EE28C8">
        <w:trPr>
          <w:trHeight w:val="3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Otro equipo de transporte</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$46,300</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w:t>
            </w:r>
            <w:r>
              <w:rPr>
                <w:rFonts w:cs="Calibri"/>
                <w:color w:val="000000"/>
                <w:sz w:val="20"/>
              </w:rPr>
              <w:t xml:space="preserve">    46,299</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$46,299</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w:t>
            </w:r>
          </w:p>
        </w:tc>
      </w:tr>
      <w:tr w:rsidR="001B774E" w:rsidRPr="00E36051" w:rsidTr="00EE28C8">
        <w:trPr>
          <w:trHeight w:val="573"/>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Maquinaria y equipo industrial</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587926" w:rsidP="00587926">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$92</w:t>
            </w:r>
            <w:r w:rsidR="001B774E" w:rsidRPr="0095338B">
              <w:rPr>
                <w:rFonts w:eastAsia="Times New Roman" w:cs="DIN Pro Regular"/>
                <w:sz w:val="20"/>
                <w:szCs w:val="20"/>
                <w:lang w:eastAsia="es-ES"/>
              </w:rPr>
              <w:t>,</w:t>
            </w:r>
            <w:r>
              <w:rPr>
                <w:rFonts w:eastAsia="Times New Roman" w:cs="DIN Pro Regular"/>
                <w:sz w:val="20"/>
                <w:szCs w:val="20"/>
                <w:lang w:eastAsia="es-ES"/>
              </w:rPr>
              <w:t>271</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35,290</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$26,368</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$8</w:t>
            </w:r>
            <w:r w:rsidRPr="0095338B">
              <w:rPr>
                <w:rFonts w:eastAsia="Times New Roman" w:cs="DIN Pro Regular"/>
                <w:sz w:val="20"/>
                <w:szCs w:val="20"/>
                <w:lang w:eastAsia="es-ES"/>
              </w:rPr>
              <w:t>,</w:t>
            </w:r>
            <w:r>
              <w:rPr>
                <w:rFonts w:eastAsia="Times New Roman" w:cs="DIN Pro Regular"/>
                <w:sz w:val="20"/>
                <w:szCs w:val="20"/>
                <w:lang w:eastAsia="es-ES"/>
              </w:rPr>
              <w:t>922</w:t>
            </w:r>
          </w:p>
        </w:tc>
      </w:tr>
      <w:tr w:rsidR="001B774E" w:rsidRPr="00E36051" w:rsidTr="00EE28C8">
        <w:trPr>
          <w:trHeight w:val="19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Maquinaria y eq</w:t>
            </w:r>
            <w:r>
              <w:rPr>
                <w:rFonts w:eastAsia="Times New Roman" w:cs="DIN Pro Regular"/>
                <w:sz w:val="20"/>
                <w:szCs w:val="20"/>
                <w:lang w:eastAsia="es-ES"/>
              </w:rPr>
              <w:t>uipo d</w:t>
            </w:r>
            <w:r w:rsidRPr="0095338B">
              <w:rPr>
                <w:rFonts w:eastAsia="Times New Roman" w:cs="DIN Pro Regular"/>
                <w:sz w:val="20"/>
                <w:szCs w:val="20"/>
                <w:lang w:eastAsia="es-ES"/>
              </w:rPr>
              <w:t>e construcción</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 </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r>
      <w:tr w:rsidR="001B774E" w:rsidRPr="00E36051" w:rsidTr="00EE28C8">
        <w:trPr>
          <w:trHeight w:val="3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 xml:space="preserve">Sistema de aire acondicionado, calefacción </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w:t>
            </w:r>
            <w:r>
              <w:rPr>
                <w:rFonts w:eastAsia="Times New Roman" w:cs="DIN Pro Regular"/>
                <w:sz w:val="20"/>
                <w:szCs w:val="20"/>
                <w:lang w:eastAsia="es-ES"/>
              </w:rPr>
              <w:t>3</w:t>
            </w:r>
            <w:r w:rsidRPr="0095338B">
              <w:rPr>
                <w:rFonts w:eastAsia="Times New Roman" w:cs="DIN Pro Regular"/>
                <w:sz w:val="20"/>
                <w:szCs w:val="20"/>
                <w:lang w:eastAsia="es-ES"/>
              </w:rPr>
              <w:t>,</w:t>
            </w:r>
            <w:r>
              <w:rPr>
                <w:rFonts w:eastAsia="Times New Roman" w:cs="DIN Pro Regular"/>
                <w:sz w:val="20"/>
                <w:szCs w:val="20"/>
                <w:lang w:eastAsia="es-ES"/>
              </w:rPr>
              <w:t>011</w:t>
            </w:r>
            <w:r w:rsidRPr="0095338B">
              <w:rPr>
                <w:rFonts w:eastAsia="Times New Roman" w:cs="DIN Pro Regular"/>
                <w:sz w:val="20"/>
                <w:szCs w:val="20"/>
                <w:lang w:eastAsia="es-ES"/>
              </w:rPr>
              <w:t>,</w:t>
            </w:r>
            <w:r>
              <w:rPr>
                <w:rFonts w:eastAsia="Times New Roman" w:cs="DIN Pro Regular"/>
                <w:sz w:val="20"/>
                <w:szCs w:val="20"/>
                <w:lang w:eastAsia="es-ES"/>
              </w:rPr>
              <w:t>202</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1,220,995</w:t>
            </w:r>
            <w:r w:rsidRPr="001B774E">
              <w:rPr>
                <w:rFonts w:cs="Calibri"/>
                <w:color w:val="000000"/>
                <w:sz w:val="2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$967,385</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$253</w:t>
            </w:r>
            <w:r w:rsidRPr="0095338B">
              <w:rPr>
                <w:rFonts w:eastAsia="Times New Roman" w:cs="DIN Pro Regular"/>
                <w:sz w:val="20"/>
                <w:szCs w:val="20"/>
                <w:lang w:eastAsia="es-ES"/>
              </w:rPr>
              <w:t>,</w:t>
            </w:r>
            <w:r>
              <w:rPr>
                <w:rFonts w:eastAsia="Times New Roman" w:cs="DIN Pro Regular"/>
                <w:sz w:val="20"/>
                <w:szCs w:val="20"/>
                <w:lang w:eastAsia="es-ES"/>
              </w:rPr>
              <w:t>610</w:t>
            </w:r>
          </w:p>
        </w:tc>
      </w:tr>
      <w:tr w:rsidR="001B774E" w:rsidRPr="00E36051" w:rsidTr="00EE28C8">
        <w:trPr>
          <w:trHeight w:val="573"/>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Pr>
                <w:rFonts w:eastAsia="Times New Roman" w:cs="DIN Pro Regular"/>
                <w:sz w:val="20"/>
                <w:szCs w:val="20"/>
                <w:lang w:eastAsia="es-ES"/>
              </w:rPr>
              <w:t>Equipo de</w:t>
            </w:r>
            <w:r w:rsidRPr="0095338B">
              <w:rPr>
                <w:rFonts w:eastAsia="Times New Roman" w:cs="DIN Pro Regular"/>
                <w:sz w:val="20"/>
                <w:szCs w:val="20"/>
                <w:lang w:eastAsia="es-ES"/>
              </w:rPr>
              <w:t xml:space="preserve"> comunicación y telecomunicación</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 </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sidRPr="001B774E">
              <w:rPr>
                <w:rFonts w:cs="Calibri"/>
                <w:color w:val="000000"/>
                <w:sz w:val="20"/>
              </w:rPr>
              <w:t xml:space="preserve"> $                       -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 xml:space="preserve"> $                 -</w:t>
            </w:r>
          </w:p>
        </w:tc>
      </w:tr>
      <w:tr w:rsidR="001B774E" w:rsidRPr="00E36051" w:rsidTr="00EE28C8">
        <w:trPr>
          <w:trHeight w:val="29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Pr>
                <w:rFonts w:eastAsia="Times New Roman" w:cs="DIN Pro Regular"/>
                <w:sz w:val="20"/>
                <w:szCs w:val="20"/>
                <w:lang w:eastAsia="es-ES"/>
              </w:rPr>
              <w:t>Equipo</w:t>
            </w:r>
            <w:r w:rsidRPr="0095338B">
              <w:rPr>
                <w:rFonts w:eastAsia="Times New Roman" w:cs="DIN Pro Regular"/>
                <w:sz w:val="20"/>
                <w:szCs w:val="20"/>
                <w:lang w:eastAsia="es-ES"/>
              </w:rPr>
              <w:t xml:space="preserve"> </w:t>
            </w:r>
            <w:r>
              <w:rPr>
                <w:rFonts w:eastAsia="Times New Roman" w:cs="DIN Pro Regular"/>
                <w:sz w:val="20"/>
                <w:szCs w:val="20"/>
                <w:lang w:eastAsia="es-ES"/>
              </w:rPr>
              <w:t>d</w:t>
            </w:r>
            <w:r w:rsidRPr="0095338B">
              <w:rPr>
                <w:rFonts w:eastAsia="Times New Roman" w:cs="DIN Pro Regular"/>
                <w:sz w:val="20"/>
                <w:szCs w:val="20"/>
                <w:lang w:eastAsia="es-ES"/>
              </w:rPr>
              <w:t>e generación eléctrica, aparatos y acc</w:t>
            </w:r>
            <w:r>
              <w:rPr>
                <w:rFonts w:eastAsia="Times New Roman" w:cs="DIN Pro Regular"/>
                <w:sz w:val="20"/>
                <w:szCs w:val="20"/>
                <w:lang w:eastAsia="es-ES"/>
              </w:rPr>
              <w:t>esorios</w:t>
            </w:r>
            <w:r w:rsidRPr="0095338B">
              <w:rPr>
                <w:rFonts w:eastAsia="Times New Roman" w:cs="DIN Pro Regular"/>
                <w:sz w:val="20"/>
                <w:szCs w:val="20"/>
                <w:lang w:eastAsia="es-ES"/>
              </w:rPr>
              <w:t xml:space="preserve"> eléctricos</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$2,388,314</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2,268,976</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$2,230,438</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$38</w:t>
            </w:r>
            <w:r w:rsidRPr="0095338B">
              <w:rPr>
                <w:rFonts w:eastAsia="Times New Roman" w:cs="DIN Pro Regular"/>
                <w:sz w:val="20"/>
                <w:szCs w:val="20"/>
                <w:lang w:eastAsia="es-ES"/>
              </w:rPr>
              <w:t>,</w:t>
            </w:r>
            <w:r>
              <w:rPr>
                <w:rFonts w:eastAsia="Times New Roman" w:cs="DIN Pro Regular"/>
                <w:sz w:val="20"/>
                <w:szCs w:val="20"/>
                <w:lang w:eastAsia="es-ES"/>
              </w:rPr>
              <w:t>538</w:t>
            </w:r>
          </w:p>
        </w:tc>
      </w:tr>
      <w:tr w:rsidR="001B774E" w:rsidRPr="00E36051" w:rsidTr="00EE28C8">
        <w:trPr>
          <w:trHeight w:val="385"/>
        </w:trPr>
        <w:tc>
          <w:tcPr>
            <w:tcW w:w="2709" w:type="dxa"/>
            <w:tcBorders>
              <w:top w:val="nil"/>
              <w:left w:val="single" w:sz="8" w:space="0" w:color="auto"/>
              <w:bottom w:val="nil"/>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Herramientas y máquinas y herramientas</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$1,260</w:t>
            </w:r>
            <w:r w:rsidRPr="0095338B">
              <w:rPr>
                <w:rFonts w:eastAsia="Times New Roman" w:cs="DIN Pro Regular"/>
                <w:sz w:val="20"/>
                <w:szCs w:val="20"/>
                <w:lang w:eastAsia="es-ES"/>
              </w:rPr>
              <w:t>,</w:t>
            </w:r>
            <w:r>
              <w:rPr>
                <w:rFonts w:eastAsia="Times New Roman" w:cs="DIN Pro Regular"/>
                <w:sz w:val="20"/>
                <w:szCs w:val="20"/>
                <w:lang w:eastAsia="es-ES"/>
              </w:rPr>
              <w:t>867</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927,202</w:t>
            </w:r>
            <w:r w:rsidRPr="001B774E">
              <w:rPr>
                <w:rFonts w:cs="Calibri"/>
                <w:color w:val="000000"/>
                <w:sz w:val="2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$803,865</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$123</w:t>
            </w:r>
            <w:r w:rsidRPr="0095338B">
              <w:rPr>
                <w:rFonts w:eastAsia="Times New Roman" w:cs="DIN Pro Regular"/>
                <w:sz w:val="20"/>
                <w:szCs w:val="20"/>
                <w:lang w:eastAsia="es-ES"/>
              </w:rPr>
              <w:t>,</w:t>
            </w:r>
            <w:r>
              <w:rPr>
                <w:rFonts w:eastAsia="Times New Roman" w:cs="DIN Pro Regular"/>
                <w:sz w:val="20"/>
                <w:szCs w:val="20"/>
                <w:lang w:eastAsia="es-ES"/>
              </w:rPr>
              <w:t>337</w:t>
            </w:r>
          </w:p>
        </w:tc>
      </w:tr>
      <w:tr w:rsidR="001B774E" w:rsidRPr="00E36051" w:rsidTr="00EE28C8">
        <w:trPr>
          <w:trHeight w:val="38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Otros equipos</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10</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$485</w:t>
            </w:r>
            <w:r w:rsidRPr="0095338B">
              <w:rPr>
                <w:rFonts w:eastAsia="Times New Roman" w:cs="DIN Pro Regular"/>
                <w:sz w:val="20"/>
                <w:szCs w:val="20"/>
                <w:lang w:eastAsia="es-ES"/>
              </w:rPr>
              <w:t>,</w:t>
            </w:r>
            <w:r>
              <w:rPr>
                <w:rFonts w:eastAsia="Times New Roman" w:cs="DIN Pro Regular"/>
                <w:sz w:val="20"/>
                <w:szCs w:val="20"/>
                <w:lang w:eastAsia="es-ES"/>
              </w:rPr>
              <w:t>020</w:t>
            </w:r>
          </w:p>
        </w:tc>
        <w:tc>
          <w:tcPr>
            <w:tcW w:w="1559" w:type="dxa"/>
            <w:tcBorders>
              <w:top w:val="nil"/>
              <w:left w:val="nil"/>
              <w:bottom w:val="single" w:sz="8" w:space="0" w:color="auto"/>
              <w:right w:val="single" w:sz="8" w:space="0" w:color="auto"/>
            </w:tcBorders>
            <w:shd w:val="clear" w:color="auto" w:fill="auto"/>
            <w:noWrap/>
            <w:vAlign w:val="bottom"/>
            <w:hideMark/>
          </w:tcPr>
          <w:p w:rsidR="001B774E" w:rsidRPr="001B774E" w:rsidRDefault="001B774E" w:rsidP="001B774E">
            <w:pPr>
              <w:jc w:val="right"/>
              <w:rPr>
                <w:rFonts w:cs="Calibri"/>
                <w:color w:val="000000"/>
                <w:sz w:val="20"/>
              </w:rPr>
            </w:pPr>
            <w:r>
              <w:rPr>
                <w:rFonts w:cs="Calibri"/>
                <w:color w:val="000000"/>
                <w:sz w:val="20"/>
              </w:rPr>
              <w:t xml:space="preserve"> $      288,162</w:t>
            </w:r>
            <w:r w:rsidRPr="001B774E">
              <w:rPr>
                <w:rFonts w:cs="Calibri"/>
                <w:color w:val="000000"/>
                <w:sz w:val="2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sidRPr="0095338B">
              <w:rPr>
                <w:rFonts w:eastAsia="Times New Roman" w:cs="DIN Pro Regular"/>
                <w:sz w:val="20"/>
                <w:szCs w:val="20"/>
                <w:lang w:eastAsia="es-ES"/>
              </w:rPr>
              <w:t>$242,262</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jc w:val="right"/>
              <w:rPr>
                <w:rFonts w:eastAsia="Times New Roman" w:cs="DIN Pro Regular"/>
                <w:sz w:val="20"/>
                <w:szCs w:val="20"/>
                <w:lang w:eastAsia="es-ES"/>
              </w:rPr>
            </w:pPr>
            <w:r>
              <w:rPr>
                <w:rFonts w:eastAsia="Times New Roman" w:cs="DIN Pro Regular"/>
                <w:sz w:val="20"/>
                <w:szCs w:val="20"/>
                <w:lang w:eastAsia="es-ES"/>
              </w:rPr>
              <w:t>$45</w:t>
            </w:r>
            <w:r w:rsidRPr="0095338B">
              <w:rPr>
                <w:rFonts w:eastAsia="Times New Roman" w:cs="DIN Pro Regular"/>
                <w:sz w:val="20"/>
                <w:szCs w:val="20"/>
                <w:lang w:eastAsia="es-ES"/>
              </w:rPr>
              <w:t>,</w:t>
            </w:r>
            <w:r>
              <w:rPr>
                <w:rFonts w:eastAsia="Times New Roman" w:cs="DIN Pro Regular"/>
                <w:sz w:val="20"/>
                <w:szCs w:val="20"/>
                <w:lang w:eastAsia="es-ES"/>
              </w:rPr>
              <w:t>900</w:t>
            </w:r>
          </w:p>
        </w:tc>
      </w:tr>
      <w:tr w:rsidR="001B774E" w:rsidRPr="00E36051" w:rsidTr="001B774E">
        <w:trPr>
          <w:trHeight w:val="479"/>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B774E" w:rsidRPr="004A4E94" w:rsidRDefault="001B774E" w:rsidP="001B774E">
            <w:pPr>
              <w:spacing w:after="0" w:line="224" w:lineRule="exact"/>
              <w:jc w:val="center"/>
              <w:rPr>
                <w:rFonts w:eastAsia="Times New Roman" w:cs="DIN Pro Regular"/>
                <w:b/>
                <w:sz w:val="20"/>
                <w:szCs w:val="20"/>
                <w:lang w:eastAsia="es-ES"/>
              </w:rPr>
            </w:pPr>
            <w:r w:rsidRPr="004A4E94">
              <w:rPr>
                <w:rFonts w:eastAsia="Times New Roman" w:cs="DIN Pro Regular"/>
                <w:b/>
                <w:sz w:val="20"/>
                <w:szCs w:val="20"/>
                <w:lang w:eastAsia="es-ES"/>
              </w:rPr>
              <w:t>Total</w:t>
            </w:r>
          </w:p>
        </w:tc>
        <w:tc>
          <w:tcPr>
            <w:tcW w:w="1275" w:type="dxa"/>
            <w:tcBorders>
              <w:top w:val="nil"/>
              <w:left w:val="nil"/>
              <w:bottom w:val="single" w:sz="8" w:space="0" w:color="auto"/>
              <w:right w:val="single" w:sz="8" w:space="0" w:color="auto"/>
            </w:tcBorders>
            <w:shd w:val="clear" w:color="auto" w:fill="auto"/>
            <w:noWrap/>
            <w:vAlign w:val="center"/>
            <w:hideMark/>
          </w:tcPr>
          <w:p w:rsidR="001B774E" w:rsidRPr="0095338B" w:rsidRDefault="001B774E" w:rsidP="001B774E">
            <w:pPr>
              <w:spacing w:after="0" w:line="224" w:lineRule="exact"/>
              <w:rPr>
                <w:rFonts w:eastAsia="Times New Roman" w:cs="DIN Pro Regular"/>
                <w:sz w:val="20"/>
                <w:szCs w:val="20"/>
                <w:lang w:eastAsia="es-ES"/>
              </w:rPr>
            </w:pPr>
            <w:r w:rsidRPr="0095338B">
              <w:rPr>
                <w:rFonts w:eastAsia="Times New Roman" w:cs="DIN Pro Regular"/>
                <w:sz w:val="20"/>
                <w:szCs w:val="20"/>
                <w:lang w:eastAsia="es-ES"/>
              </w:rPr>
              <w:t> </w:t>
            </w:r>
          </w:p>
        </w:tc>
        <w:tc>
          <w:tcPr>
            <w:tcW w:w="1418" w:type="dxa"/>
            <w:tcBorders>
              <w:top w:val="nil"/>
              <w:left w:val="nil"/>
              <w:bottom w:val="single" w:sz="8" w:space="0" w:color="auto"/>
              <w:right w:val="single" w:sz="8" w:space="0" w:color="auto"/>
            </w:tcBorders>
            <w:shd w:val="clear" w:color="auto" w:fill="auto"/>
            <w:noWrap/>
            <w:vAlign w:val="center"/>
            <w:hideMark/>
          </w:tcPr>
          <w:p w:rsidR="001B774E" w:rsidRPr="004E2CF0" w:rsidRDefault="001B774E" w:rsidP="001B774E">
            <w:pPr>
              <w:spacing w:after="0" w:line="224" w:lineRule="exact"/>
              <w:jc w:val="right"/>
              <w:rPr>
                <w:rFonts w:eastAsia="Times New Roman" w:cs="DIN Pro Regular"/>
                <w:b/>
                <w:sz w:val="20"/>
                <w:szCs w:val="20"/>
                <w:lang w:eastAsia="es-ES"/>
              </w:rPr>
            </w:pPr>
            <w:r w:rsidRPr="004E2CF0">
              <w:rPr>
                <w:rFonts w:eastAsia="Times New Roman" w:cs="DIN Pro Regular"/>
                <w:b/>
                <w:sz w:val="20"/>
                <w:szCs w:val="20"/>
                <w:lang w:eastAsia="es-ES"/>
              </w:rPr>
              <w:t>$78,760,397</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4E2CF0" w:rsidRDefault="001B774E" w:rsidP="001B774E">
            <w:pPr>
              <w:spacing w:after="0" w:line="224" w:lineRule="exact"/>
              <w:jc w:val="right"/>
              <w:rPr>
                <w:rFonts w:cs="Calibri"/>
                <w:b/>
                <w:color w:val="000000"/>
                <w:sz w:val="20"/>
              </w:rPr>
            </w:pPr>
            <w:r w:rsidRPr="004E2CF0">
              <w:rPr>
                <w:rFonts w:cs="Calibri"/>
                <w:b/>
                <w:color w:val="000000"/>
                <w:sz w:val="20"/>
              </w:rPr>
              <w:t xml:space="preserve"> $ 73,656,328 </w:t>
            </w:r>
          </w:p>
        </w:tc>
        <w:tc>
          <w:tcPr>
            <w:tcW w:w="1559" w:type="dxa"/>
            <w:tcBorders>
              <w:top w:val="nil"/>
              <w:left w:val="nil"/>
              <w:bottom w:val="single" w:sz="8" w:space="0" w:color="auto"/>
              <w:right w:val="single" w:sz="8" w:space="0" w:color="auto"/>
            </w:tcBorders>
            <w:shd w:val="clear" w:color="auto" w:fill="auto"/>
            <w:noWrap/>
            <w:vAlign w:val="center"/>
            <w:hideMark/>
          </w:tcPr>
          <w:p w:rsidR="001B774E" w:rsidRPr="004E2CF0" w:rsidRDefault="001B774E" w:rsidP="001B774E">
            <w:pPr>
              <w:spacing w:after="0" w:line="224" w:lineRule="exact"/>
              <w:jc w:val="right"/>
              <w:rPr>
                <w:rFonts w:eastAsia="Times New Roman" w:cs="DIN Pro Regular"/>
                <w:b/>
                <w:sz w:val="20"/>
                <w:szCs w:val="20"/>
                <w:lang w:eastAsia="es-ES"/>
              </w:rPr>
            </w:pPr>
            <w:r w:rsidRPr="004E2CF0">
              <w:rPr>
                <w:rFonts w:eastAsia="Times New Roman" w:cs="DIN Pro Regular"/>
                <w:b/>
                <w:sz w:val="20"/>
                <w:szCs w:val="20"/>
                <w:lang w:eastAsia="es-ES"/>
              </w:rPr>
              <w:t>$71,273,309</w:t>
            </w:r>
          </w:p>
        </w:tc>
        <w:tc>
          <w:tcPr>
            <w:tcW w:w="1560" w:type="dxa"/>
            <w:tcBorders>
              <w:top w:val="nil"/>
              <w:left w:val="nil"/>
              <w:bottom w:val="single" w:sz="8" w:space="0" w:color="auto"/>
              <w:right w:val="single" w:sz="8" w:space="0" w:color="auto"/>
            </w:tcBorders>
            <w:shd w:val="clear" w:color="auto" w:fill="auto"/>
            <w:noWrap/>
            <w:vAlign w:val="center"/>
            <w:hideMark/>
          </w:tcPr>
          <w:p w:rsidR="001B774E" w:rsidRPr="004E2CF0" w:rsidRDefault="001B774E" w:rsidP="001B774E">
            <w:pPr>
              <w:spacing w:after="0" w:line="224" w:lineRule="exact"/>
              <w:jc w:val="right"/>
              <w:rPr>
                <w:rFonts w:eastAsia="Times New Roman" w:cs="DIN Pro Regular"/>
                <w:b/>
                <w:sz w:val="20"/>
                <w:szCs w:val="20"/>
                <w:lang w:eastAsia="es-ES"/>
              </w:rPr>
            </w:pPr>
            <w:r w:rsidRPr="004E2CF0">
              <w:rPr>
                <w:rFonts w:eastAsia="Times New Roman" w:cs="DIN Pro Regular"/>
                <w:b/>
                <w:sz w:val="20"/>
                <w:szCs w:val="20"/>
                <w:lang w:eastAsia="es-ES"/>
              </w:rPr>
              <w:t>$2,383,019</w:t>
            </w:r>
          </w:p>
        </w:tc>
      </w:tr>
    </w:tbl>
    <w:p w:rsidR="0095338B" w:rsidRDefault="0095338B" w:rsidP="00E71A22">
      <w:pPr>
        <w:pStyle w:val="Texto"/>
        <w:spacing w:after="80" w:line="203" w:lineRule="exact"/>
        <w:ind w:left="624" w:firstLine="0"/>
        <w:rPr>
          <w:rFonts w:ascii="Calibri" w:hAnsi="Calibri" w:cs="DIN Pro Regular"/>
          <w:b/>
          <w:sz w:val="20"/>
          <w:lang w:val="es-MX"/>
        </w:rPr>
      </w:pPr>
    </w:p>
    <w:p w:rsidR="00C13D41" w:rsidRPr="008A011E" w:rsidRDefault="00C13D41" w:rsidP="00451D35">
      <w:pPr>
        <w:pStyle w:val="Texto"/>
        <w:spacing w:after="80" w:line="203" w:lineRule="exact"/>
        <w:ind w:left="624" w:firstLine="0"/>
        <w:rPr>
          <w:rFonts w:ascii="Calibri" w:hAnsi="Calibri" w:cs="DIN Pro Regular"/>
          <w:b/>
          <w:sz w:val="20"/>
          <w:lang w:val="es-MX"/>
        </w:rPr>
      </w:pPr>
    </w:p>
    <w:p w:rsidR="007D28F5" w:rsidRPr="00E36051" w:rsidRDefault="007D28F5" w:rsidP="007D28F5">
      <w:pPr>
        <w:pStyle w:val="Texto"/>
        <w:spacing w:after="80" w:line="203" w:lineRule="exact"/>
        <w:ind w:left="624" w:firstLine="0"/>
        <w:rPr>
          <w:rFonts w:ascii="DIN Pro Regular" w:hAnsi="DIN Pro Regular" w:cs="DIN Pro Regular"/>
          <w:sz w:val="20"/>
          <w:lang w:val="es-MX"/>
        </w:rPr>
      </w:pPr>
    </w:p>
    <w:p w:rsidR="007D28F5" w:rsidRPr="007D28F5" w:rsidRDefault="007D28F5" w:rsidP="007D28F5">
      <w:pPr>
        <w:spacing w:after="80" w:line="203" w:lineRule="exact"/>
        <w:ind w:left="624"/>
        <w:jc w:val="both"/>
        <w:rPr>
          <w:rFonts w:eastAsia="Times New Roman" w:cs="DIN Pro Regular"/>
          <w:b/>
          <w:sz w:val="20"/>
          <w:szCs w:val="20"/>
          <w:lang w:eastAsia="es-ES"/>
        </w:rPr>
      </w:pPr>
      <w:r w:rsidRPr="007D28F5">
        <w:rPr>
          <w:rFonts w:eastAsia="Times New Roman" w:cs="DIN Pro Regular"/>
          <w:b/>
          <w:sz w:val="20"/>
          <w:szCs w:val="20"/>
          <w:lang w:eastAsia="es-ES"/>
        </w:rPr>
        <w:t>Amortización Acumulada de Activos Intangibles.</w:t>
      </w:r>
    </w:p>
    <w:tbl>
      <w:tblPr>
        <w:tblW w:w="9715" w:type="dxa"/>
        <w:tblInd w:w="80" w:type="dxa"/>
        <w:tblCellMar>
          <w:left w:w="70" w:type="dxa"/>
          <w:right w:w="70" w:type="dxa"/>
        </w:tblCellMar>
        <w:tblLook w:val="04A0" w:firstRow="1" w:lastRow="0" w:firstColumn="1" w:lastColumn="0" w:noHBand="0" w:noVBand="1"/>
      </w:tblPr>
      <w:tblGrid>
        <w:gridCol w:w="1544"/>
        <w:gridCol w:w="2034"/>
        <w:gridCol w:w="1549"/>
        <w:gridCol w:w="1799"/>
        <w:gridCol w:w="1607"/>
        <w:gridCol w:w="1182"/>
      </w:tblGrid>
      <w:tr w:rsidR="007D28F5" w:rsidRPr="007D28F5" w:rsidTr="007D28F5">
        <w:trPr>
          <w:trHeight w:val="476"/>
        </w:trPr>
        <w:tc>
          <w:tcPr>
            <w:tcW w:w="1544" w:type="dxa"/>
            <w:tcBorders>
              <w:top w:val="single" w:sz="8" w:space="0" w:color="auto"/>
              <w:left w:val="single" w:sz="8" w:space="0" w:color="auto"/>
              <w:bottom w:val="nil"/>
              <w:right w:val="single" w:sz="8" w:space="0" w:color="auto"/>
            </w:tcBorders>
            <w:shd w:val="clear" w:color="auto" w:fill="A50021"/>
            <w:hideMark/>
          </w:tcPr>
          <w:p w:rsidR="007D28F5" w:rsidRPr="007D28F5" w:rsidRDefault="007D28F5" w:rsidP="00EE28C8">
            <w:pPr>
              <w:spacing w:after="0" w:line="240" w:lineRule="auto"/>
              <w:jc w:val="center"/>
              <w:rPr>
                <w:rFonts w:eastAsia="Times New Roman" w:cs="DIN Pro Regular"/>
                <w:b/>
                <w:sz w:val="20"/>
                <w:szCs w:val="20"/>
                <w:lang w:eastAsia="es-ES"/>
              </w:rPr>
            </w:pPr>
          </w:p>
        </w:tc>
        <w:tc>
          <w:tcPr>
            <w:tcW w:w="2034" w:type="dxa"/>
            <w:vMerge w:val="restart"/>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jc w:val="center"/>
              <w:rPr>
                <w:rFonts w:eastAsia="Times New Roman" w:cs="DIN Pro Regular"/>
                <w:b/>
                <w:sz w:val="20"/>
                <w:szCs w:val="20"/>
                <w:lang w:eastAsia="es-ES"/>
              </w:rPr>
            </w:pPr>
            <w:r w:rsidRPr="007D28F5">
              <w:rPr>
                <w:rFonts w:eastAsia="Times New Roman" w:cs="DIN Pro Regular"/>
                <w:b/>
                <w:sz w:val="20"/>
                <w:szCs w:val="20"/>
                <w:lang w:eastAsia="es-ES"/>
              </w:rPr>
              <w:t>% de depreciación anual</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jc w:val="center"/>
              <w:rPr>
                <w:rFonts w:eastAsia="Times New Roman" w:cs="DIN Pro Regular"/>
                <w:b/>
                <w:sz w:val="20"/>
                <w:szCs w:val="20"/>
                <w:lang w:eastAsia="es-ES"/>
              </w:rPr>
            </w:pPr>
            <w:r w:rsidRPr="007D28F5">
              <w:rPr>
                <w:rFonts w:eastAsia="Times New Roman" w:cs="DIN Pro Regular"/>
                <w:b/>
                <w:sz w:val="20"/>
                <w:szCs w:val="20"/>
                <w:lang w:eastAsia="es-ES"/>
              </w:rPr>
              <w:t>Importe del bien</w:t>
            </w:r>
          </w:p>
        </w:tc>
        <w:tc>
          <w:tcPr>
            <w:tcW w:w="4588" w:type="dxa"/>
            <w:gridSpan w:val="3"/>
            <w:tcBorders>
              <w:top w:val="single" w:sz="8" w:space="0" w:color="auto"/>
              <w:left w:val="nil"/>
              <w:bottom w:val="single" w:sz="8" w:space="0" w:color="auto"/>
              <w:right w:val="single" w:sz="8" w:space="0" w:color="000000"/>
            </w:tcBorders>
            <w:shd w:val="clear" w:color="auto" w:fill="A50021"/>
            <w:noWrap/>
            <w:vAlign w:val="center"/>
            <w:hideMark/>
          </w:tcPr>
          <w:p w:rsidR="007D28F5" w:rsidRPr="007D28F5" w:rsidRDefault="007D28F5" w:rsidP="00EE28C8">
            <w:pPr>
              <w:spacing w:after="0" w:line="240" w:lineRule="auto"/>
              <w:jc w:val="center"/>
              <w:rPr>
                <w:rFonts w:eastAsia="Times New Roman" w:cs="DIN Pro Regular"/>
                <w:b/>
                <w:sz w:val="20"/>
                <w:szCs w:val="20"/>
                <w:lang w:eastAsia="es-ES"/>
              </w:rPr>
            </w:pPr>
            <w:r w:rsidRPr="007D28F5">
              <w:rPr>
                <w:rFonts w:eastAsia="Times New Roman" w:cs="DIN Pro Regular"/>
                <w:b/>
                <w:sz w:val="20"/>
                <w:szCs w:val="20"/>
                <w:lang w:eastAsia="es-ES"/>
              </w:rPr>
              <w:t>Depreciación</w:t>
            </w:r>
          </w:p>
        </w:tc>
      </w:tr>
      <w:tr w:rsidR="007D28F5" w:rsidRPr="007D28F5" w:rsidTr="007D28F5">
        <w:trPr>
          <w:trHeight w:val="476"/>
        </w:trPr>
        <w:tc>
          <w:tcPr>
            <w:tcW w:w="1544" w:type="dxa"/>
            <w:tcBorders>
              <w:top w:val="nil"/>
              <w:left w:val="single" w:sz="8" w:space="0" w:color="auto"/>
              <w:bottom w:val="single" w:sz="8" w:space="0" w:color="000000"/>
              <w:right w:val="single" w:sz="8" w:space="0" w:color="auto"/>
            </w:tcBorders>
            <w:shd w:val="clear" w:color="auto" w:fill="A50021"/>
            <w:hideMark/>
          </w:tcPr>
          <w:p w:rsidR="007D28F5" w:rsidRPr="007D28F5" w:rsidRDefault="007D28F5" w:rsidP="00EE28C8">
            <w:pPr>
              <w:spacing w:after="0" w:line="240" w:lineRule="auto"/>
              <w:jc w:val="center"/>
              <w:rPr>
                <w:rFonts w:eastAsia="Times New Roman" w:cs="DIN Pro Regular"/>
                <w:b/>
                <w:sz w:val="20"/>
                <w:szCs w:val="20"/>
                <w:lang w:eastAsia="es-ES"/>
              </w:rPr>
            </w:pPr>
            <w:r w:rsidRPr="007D28F5">
              <w:rPr>
                <w:rFonts w:eastAsia="Times New Roman" w:cs="DIN Pro Regular"/>
                <w:b/>
                <w:sz w:val="20"/>
                <w:szCs w:val="20"/>
                <w:lang w:eastAsia="es-ES"/>
              </w:rPr>
              <w:t>Concepto</w:t>
            </w:r>
          </w:p>
        </w:tc>
        <w:tc>
          <w:tcPr>
            <w:tcW w:w="2034" w:type="dxa"/>
            <w:vMerge/>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rPr>
                <w:rFonts w:eastAsia="Times New Roman" w:cs="DIN Pro Regular"/>
                <w:b/>
                <w:sz w:val="20"/>
                <w:szCs w:val="20"/>
                <w:lang w:eastAsia="es-ES"/>
              </w:rPr>
            </w:pPr>
          </w:p>
        </w:tc>
        <w:tc>
          <w:tcPr>
            <w:tcW w:w="1549" w:type="dxa"/>
            <w:vMerge/>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rPr>
                <w:rFonts w:eastAsia="Times New Roman" w:cs="DIN Pro Regular"/>
                <w:b/>
                <w:sz w:val="20"/>
                <w:szCs w:val="20"/>
                <w:lang w:eastAsia="es-ES"/>
              </w:rPr>
            </w:pPr>
          </w:p>
        </w:tc>
        <w:tc>
          <w:tcPr>
            <w:tcW w:w="1799" w:type="dxa"/>
            <w:tcBorders>
              <w:top w:val="nil"/>
              <w:left w:val="nil"/>
              <w:bottom w:val="nil"/>
              <w:right w:val="single" w:sz="8" w:space="0" w:color="auto"/>
            </w:tcBorders>
            <w:shd w:val="clear" w:color="auto" w:fill="A50021"/>
            <w:noWrap/>
            <w:vAlign w:val="center"/>
            <w:hideMark/>
          </w:tcPr>
          <w:p w:rsidR="007D28F5" w:rsidRPr="007D28F5" w:rsidRDefault="007D28F5" w:rsidP="007D28F5">
            <w:pPr>
              <w:spacing w:after="0" w:line="240" w:lineRule="auto"/>
              <w:jc w:val="center"/>
              <w:rPr>
                <w:rFonts w:eastAsia="Times New Roman" w:cs="DIN Pro Regular"/>
                <w:b/>
                <w:sz w:val="20"/>
                <w:szCs w:val="20"/>
                <w:lang w:eastAsia="es-ES"/>
              </w:rPr>
            </w:pPr>
            <w:r w:rsidRPr="007D28F5">
              <w:rPr>
                <w:rFonts w:eastAsia="Times New Roman" w:cs="DIN Pro Regular"/>
                <w:b/>
                <w:sz w:val="20"/>
                <w:szCs w:val="20"/>
                <w:lang w:eastAsia="es-ES"/>
              </w:rPr>
              <w:t>Acumulado total 202</w:t>
            </w:r>
            <w:r>
              <w:rPr>
                <w:rFonts w:eastAsia="Times New Roman" w:cs="DIN Pro Regular"/>
                <w:b/>
                <w:sz w:val="20"/>
                <w:szCs w:val="20"/>
                <w:lang w:eastAsia="es-ES"/>
              </w:rPr>
              <w:t>2</w:t>
            </w:r>
          </w:p>
        </w:tc>
        <w:tc>
          <w:tcPr>
            <w:tcW w:w="1607" w:type="dxa"/>
            <w:tcBorders>
              <w:top w:val="nil"/>
              <w:left w:val="nil"/>
              <w:bottom w:val="nil"/>
              <w:right w:val="single" w:sz="8" w:space="0" w:color="auto"/>
            </w:tcBorders>
            <w:shd w:val="clear" w:color="auto" w:fill="A50021"/>
            <w:noWrap/>
            <w:vAlign w:val="center"/>
            <w:hideMark/>
          </w:tcPr>
          <w:p w:rsidR="007D28F5" w:rsidRPr="007D28F5" w:rsidRDefault="007D28F5" w:rsidP="007D28F5">
            <w:pPr>
              <w:spacing w:after="0" w:line="240" w:lineRule="auto"/>
              <w:jc w:val="center"/>
              <w:rPr>
                <w:rFonts w:eastAsia="Times New Roman" w:cs="DIN Pro Regular"/>
                <w:b/>
                <w:sz w:val="20"/>
                <w:szCs w:val="20"/>
                <w:lang w:eastAsia="es-ES"/>
              </w:rPr>
            </w:pPr>
            <w:r w:rsidRPr="007D28F5">
              <w:rPr>
                <w:rFonts w:eastAsia="Times New Roman" w:cs="DIN Pro Regular"/>
                <w:b/>
                <w:sz w:val="20"/>
                <w:szCs w:val="20"/>
                <w:lang w:eastAsia="es-ES"/>
              </w:rPr>
              <w:t>Acumulado a  202</w:t>
            </w:r>
            <w:r>
              <w:rPr>
                <w:rFonts w:eastAsia="Times New Roman" w:cs="DIN Pro Regular"/>
                <w:b/>
                <w:sz w:val="20"/>
                <w:szCs w:val="20"/>
                <w:lang w:eastAsia="es-ES"/>
              </w:rPr>
              <w:t>1</w:t>
            </w:r>
          </w:p>
        </w:tc>
        <w:tc>
          <w:tcPr>
            <w:tcW w:w="1182" w:type="dxa"/>
            <w:tcBorders>
              <w:top w:val="nil"/>
              <w:left w:val="nil"/>
              <w:bottom w:val="nil"/>
              <w:right w:val="single" w:sz="8" w:space="0" w:color="auto"/>
            </w:tcBorders>
            <w:shd w:val="clear" w:color="auto" w:fill="A50021"/>
            <w:noWrap/>
            <w:vAlign w:val="center"/>
            <w:hideMark/>
          </w:tcPr>
          <w:p w:rsidR="007D28F5" w:rsidRPr="007D28F5" w:rsidRDefault="007D28F5" w:rsidP="00EE28C8">
            <w:pPr>
              <w:spacing w:after="0" w:line="240" w:lineRule="auto"/>
              <w:jc w:val="center"/>
              <w:rPr>
                <w:rFonts w:eastAsia="Times New Roman" w:cs="DIN Pro Regular"/>
                <w:b/>
                <w:sz w:val="20"/>
                <w:szCs w:val="20"/>
                <w:lang w:eastAsia="es-ES"/>
              </w:rPr>
            </w:pPr>
            <w:r>
              <w:rPr>
                <w:rFonts w:eastAsia="Times New Roman" w:cs="DIN Pro Regular"/>
                <w:b/>
                <w:sz w:val="20"/>
                <w:szCs w:val="20"/>
                <w:lang w:eastAsia="es-ES"/>
              </w:rPr>
              <w:t>Ejercicio 2022</w:t>
            </w:r>
          </w:p>
        </w:tc>
      </w:tr>
      <w:tr w:rsidR="007D28F5" w:rsidRPr="007D28F5" w:rsidTr="00EE28C8">
        <w:trPr>
          <w:trHeight w:val="476"/>
        </w:trPr>
        <w:tc>
          <w:tcPr>
            <w:tcW w:w="1544" w:type="dxa"/>
            <w:tcBorders>
              <w:top w:val="nil"/>
              <w:left w:val="single" w:sz="8" w:space="0" w:color="auto"/>
              <w:bottom w:val="single" w:sz="8" w:space="0" w:color="auto"/>
              <w:right w:val="single" w:sz="8" w:space="0" w:color="auto"/>
            </w:tcBorders>
            <w:shd w:val="clear" w:color="auto" w:fill="auto"/>
            <w:vAlign w:val="center"/>
            <w:hideMark/>
          </w:tcPr>
          <w:p w:rsidR="007D28F5" w:rsidRPr="007D28F5" w:rsidRDefault="007D28F5" w:rsidP="007D28F5">
            <w:pPr>
              <w:spacing w:after="0" w:line="240" w:lineRule="auto"/>
              <w:rPr>
                <w:rFonts w:eastAsia="Times New Roman" w:cs="DIN Pro Regular"/>
                <w:sz w:val="20"/>
                <w:szCs w:val="20"/>
                <w:lang w:eastAsia="es-ES"/>
              </w:rPr>
            </w:pPr>
            <w:r w:rsidRPr="007D28F5">
              <w:rPr>
                <w:rFonts w:eastAsia="Times New Roman" w:cs="DIN Pro Regular"/>
                <w:sz w:val="20"/>
                <w:szCs w:val="20"/>
                <w:lang w:eastAsia="es-ES"/>
              </w:rPr>
              <w:t>Software</w:t>
            </w:r>
          </w:p>
        </w:tc>
        <w:tc>
          <w:tcPr>
            <w:tcW w:w="2034" w:type="dxa"/>
            <w:tcBorders>
              <w:top w:val="nil"/>
              <w:left w:val="nil"/>
              <w:bottom w:val="single" w:sz="8" w:space="0" w:color="auto"/>
              <w:right w:val="single" w:sz="8" w:space="0" w:color="auto"/>
            </w:tcBorders>
            <w:shd w:val="clear" w:color="auto" w:fill="auto"/>
            <w:noWrap/>
            <w:vAlign w:val="center"/>
            <w:hideMark/>
          </w:tcPr>
          <w:p w:rsidR="007D28F5" w:rsidRPr="007D28F5" w:rsidRDefault="007D28F5" w:rsidP="007D28F5">
            <w:pPr>
              <w:spacing w:after="0" w:line="240" w:lineRule="auto"/>
              <w:jc w:val="center"/>
              <w:rPr>
                <w:rFonts w:eastAsia="Times New Roman" w:cs="DIN Pro Regular"/>
                <w:sz w:val="20"/>
                <w:szCs w:val="20"/>
                <w:lang w:eastAsia="es-ES"/>
              </w:rPr>
            </w:pPr>
            <w:r w:rsidRPr="007D28F5">
              <w:rPr>
                <w:rFonts w:eastAsia="Times New Roman" w:cs="DIN Pro Regular"/>
                <w:sz w:val="20"/>
                <w:szCs w:val="20"/>
                <w:lang w:eastAsia="es-ES"/>
              </w:rPr>
              <w:t>2</w:t>
            </w:r>
          </w:p>
        </w:tc>
        <w:tc>
          <w:tcPr>
            <w:tcW w:w="1549" w:type="dxa"/>
            <w:tcBorders>
              <w:top w:val="nil"/>
              <w:left w:val="nil"/>
              <w:bottom w:val="single" w:sz="8" w:space="0" w:color="auto"/>
              <w:right w:val="single" w:sz="8" w:space="0" w:color="auto"/>
            </w:tcBorders>
            <w:shd w:val="clear" w:color="auto" w:fill="auto"/>
            <w:noWrap/>
            <w:vAlign w:val="center"/>
            <w:hideMark/>
          </w:tcPr>
          <w:p w:rsidR="007D28F5" w:rsidRPr="007D28F5" w:rsidRDefault="007D28F5" w:rsidP="007D28F5">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$1,345</w:t>
            </w:r>
            <w:r w:rsidRPr="007D28F5">
              <w:rPr>
                <w:rFonts w:eastAsia="Times New Roman" w:cs="DIN Pro Regular"/>
                <w:sz w:val="20"/>
                <w:szCs w:val="20"/>
                <w:lang w:eastAsia="es-ES"/>
              </w:rPr>
              <w:t>,</w:t>
            </w:r>
            <w:r>
              <w:rPr>
                <w:rFonts w:eastAsia="Times New Roman" w:cs="DIN Pro Regular"/>
                <w:sz w:val="20"/>
                <w:szCs w:val="20"/>
                <w:lang w:eastAsia="es-ES"/>
              </w:rPr>
              <w:t>952</w:t>
            </w:r>
          </w:p>
        </w:tc>
        <w:tc>
          <w:tcPr>
            <w:tcW w:w="1799" w:type="dxa"/>
            <w:tcBorders>
              <w:top w:val="single" w:sz="8" w:space="0" w:color="auto"/>
              <w:left w:val="nil"/>
              <w:bottom w:val="single" w:sz="8" w:space="0" w:color="auto"/>
              <w:right w:val="single" w:sz="8" w:space="0" w:color="auto"/>
            </w:tcBorders>
            <w:shd w:val="clear" w:color="auto" w:fill="auto"/>
            <w:noWrap/>
            <w:vAlign w:val="center"/>
            <w:hideMark/>
          </w:tcPr>
          <w:p w:rsidR="007D28F5" w:rsidRPr="007D28F5" w:rsidRDefault="007D28F5" w:rsidP="007D28F5">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$336</w:t>
            </w:r>
            <w:r w:rsidRPr="007D28F5">
              <w:rPr>
                <w:rFonts w:eastAsia="Times New Roman" w:cs="DIN Pro Regular"/>
                <w:sz w:val="20"/>
                <w:szCs w:val="20"/>
                <w:lang w:eastAsia="es-ES"/>
              </w:rPr>
              <w:t>,</w:t>
            </w:r>
            <w:r>
              <w:rPr>
                <w:rFonts w:eastAsia="Times New Roman" w:cs="DIN Pro Regular"/>
                <w:sz w:val="20"/>
                <w:szCs w:val="20"/>
                <w:lang w:eastAsia="es-ES"/>
              </w:rPr>
              <w:t>381</w:t>
            </w:r>
          </w:p>
        </w:tc>
        <w:tc>
          <w:tcPr>
            <w:tcW w:w="1607" w:type="dxa"/>
            <w:tcBorders>
              <w:top w:val="single" w:sz="8" w:space="0" w:color="auto"/>
              <w:left w:val="nil"/>
              <w:bottom w:val="single" w:sz="8" w:space="0" w:color="auto"/>
              <w:right w:val="single" w:sz="8" w:space="0" w:color="auto"/>
            </w:tcBorders>
            <w:shd w:val="clear" w:color="auto" w:fill="auto"/>
            <w:noWrap/>
            <w:vAlign w:val="center"/>
            <w:hideMark/>
          </w:tcPr>
          <w:p w:rsidR="007D28F5" w:rsidRPr="007D28F5" w:rsidRDefault="007D28F5" w:rsidP="007D28F5">
            <w:pPr>
              <w:spacing w:after="0" w:line="240" w:lineRule="auto"/>
              <w:jc w:val="right"/>
              <w:rPr>
                <w:rFonts w:eastAsia="Times New Roman" w:cs="DIN Pro Regular"/>
                <w:sz w:val="20"/>
                <w:szCs w:val="20"/>
                <w:lang w:eastAsia="es-ES"/>
              </w:rPr>
            </w:pPr>
            <w:r w:rsidRPr="007D28F5">
              <w:rPr>
                <w:rFonts w:eastAsia="Times New Roman" w:cs="DIN Pro Regular"/>
                <w:sz w:val="20"/>
                <w:szCs w:val="20"/>
                <w:lang w:eastAsia="es-ES"/>
              </w:rPr>
              <w:t>$1</w:t>
            </w:r>
            <w:r>
              <w:rPr>
                <w:rFonts w:eastAsia="Times New Roman" w:cs="DIN Pro Regular"/>
                <w:sz w:val="20"/>
                <w:szCs w:val="20"/>
                <w:lang w:eastAsia="es-ES"/>
              </w:rPr>
              <w:t>80</w:t>
            </w:r>
            <w:r w:rsidRPr="007D28F5">
              <w:rPr>
                <w:rFonts w:eastAsia="Times New Roman" w:cs="DIN Pro Regular"/>
                <w:sz w:val="20"/>
                <w:szCs w:val="20"/>
                <w:lang w:eastAsia="es-ES"/>
              </w:rPr>
              <w:t>,</w:t>
            </w:r>
            <w:r>
              <w:rPr>
                <w:rFonts w:eastAsia="Times New Roman" w:cs="DIN Pro Regular"/>
                <w:sz w:val="20"/>
                <w:szCs w:val="20"/>
                <w:lang w:eastAsia="es-ES"/>
              </w:rPr>
              <w:t>956</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rsidR="007D28F5" w:rsidRPr="007D28F5" w:rsidRDefault="007D28F5" w:rsidP="007D28F5">
            <w:pPr>
              <w:spacing w:after="0" w:line="240" w:lineRule="auto"/>
              <w:jc w:val="right"/>
              <w:rPr>
                <w:rFonts w:eastAsia="Times New Roman" w:cs="DIN Pro Regular"/>
                <w:sz w:val="20"/>
                <w:szCs w:val="20"/>
                <w:lang w:eastAsia="es-ES"/>
              </w:rPr>
            </w:pPr>
            <w:r w:rsidRPr="007D28F5">
              <w:rPr>
                <w:rFonts w:eastAsia="Times New Roman" w:cs="DIN Pro Regular"/>
                <w:sz w:val="20"/>
                <w:szCs w:val="20"/>
                <w:lang w:eastAsia="es-ES"/>
              </w:rPr>
              <w:t>$</w:t>
            </w:r>
            <w:r>
              <w:rPr>
                <w:rFonts w:eastAsia="Times New Roman" w:cs="DIN Pro Regular"/>
                <w:sz w:val="20"/>
                <w:szCs w:val="20"/>
                <w:lang w:eastAsia="es-ES"/>
              </w:rPr>
              <w:t>155</w:t>
            </w:r>
            <w:r w:rsidRPr="007D28F5">
              <w:rPr>
                <w:rFonts w:eastAsia="Times New Roman" w:cs="DIN Pro Regular"/>
                <w:sz w:val="20"/>
                <w:szCs w:val="20"/>
                <w:lang w:eastAsia="es-ES"/>
              </w:rPr>
              <w:t>,</w:t>
            </w:r>
            <w:r>
              <w:rPr>
                <w:rFonts w:eastAsia="Times New Roman" w:cs="DIN Pro Regular"/>
                <w:sz w:val="20"/>
                <w:szCs w:val="20"/>
                <w:lang w:eastAsia="es-ES"/>
              </w:rPr>
              <w:t>425</w:t>
            </w:r>
          </w:p>
        </w:tc>
      </w:tr>
    </w:tbl>
    <w:p w:rsidR="007D28F5" w:rsidRDefault="007D28F5" w:rsidP="00451D35">
      <w:pPr>
        <w:pStyle w:val="Texto"/>
        <w:spacing w:after="80" w:line="203" w:lineRule="exact"/>
        <w:ind w:left="624" w:firstLine="0"/>
        <w:rPr>
          <w:rFonts w:ascii="Calibri" w:hAnsi="Calibri" w:cs="DIN Pro Regular"/>
          <w:b/>
          <w:sz w:val="20"/>
          <w:lang w:val="es-MX"/>
        </w:rPr>
      </w:pPr>
    </w:p>
    <w:p w:rsidR="007D28F5" w:rsidRPr="007D28F5" w:rsidRDefault="007D28F5" w:rsidP="007D28F5">
      <w:pPr>
        <w:tabs>
          <w:tab w:val="left" w:pos="720"/>
        </w:tabs>
        <w:spacing w:after="0" w:line="240" w:lineRule="exact"/>
        <w:ind w:left="720" w:hanging="432"/>
        <w:jc w:val="both"/>
        <w:rPr>
          <w:rFonts w:eastAsia="Times New Roman" w:cs="DIN Pro Regular"/>
          <w:sz w:val="20"/>
          <w:szCs w:val="20"/>
          <w:lang w:eastAsia="es-ES"/>
        </w:rPr>
      </w:pPr>
      <w:r w:rsidRPr="007D28F5">
        <w:rPr>
          <w:rFonts w:eastAsia="Times New Roman" w:cs="DIN Pro Regular"/>
          <w:sz w:val="20"/>
          <w:szCs w:val="20"/>
          <w:lang w:eastAsia="es-ES"/>
        </w:rPr>
        <w:t>Nota: En el Diario Oficial de la Federación del 13 de diciembre del 2011, en su Primera Sección se publicó el Acuerdo del Consejo Nacional de Armonización Contable por el que se emiten las Reglas Específicas del Registro y Valoración del Patrimonio, ello en apego a las facultades que le confiere al CONAC la Ley General de Contabilidad Gubernamental en sus Artículos 6, y 9 Fracción I. En seguimiento a lo anterior, el 5 de enero de 2012 se publicó el mismo Acuerdo en el Periódico Oficial del Estado para su divulgación y cumplimiento. La Regla 8 de este Acuerdo se refiere al monto de capitalización de los Bienes Muebles e Intangibles, y establece básicamente lo siguiente: Los Bienes Muebles e Intangibles cuyo costo unitario de adquisición sea menor a 70 UMAS ($6,735.40 en 2022), podrán registrarse contablemente como un Gasto y serán sujetos a los controles correspondientes.</w:t>
      </w:r>
    </w:p>
    <w:p w:rsidR="007D28F5" w:rsidRDefault="007D28F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rsidR="007D28F5" w:rsidRDefault="007D28F5"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rsidR="007D28F5" w:rsidRPr="008A011E" w:rsidRDefault="007D28F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7D28F5" w:rsidRDefault="007D28F5" w:rsidP="007D28F5">
      <w:pPr>
        <w:pStyle w:val="Texto"/>
        <w:spacing w:after="80" w:line="203" w:lineRule="exact"/>
        <w:ind w:left="624" w:firstLine="0"/>
        <w:rPr>
          <w:rFonts w:ascii="Calibri" w:hAnsi="Calibri" w:cs="DIN Pro Regular"/>
          <w:b/>
          <w:sz w:val="20"/>
          <w:lang w:val="es-MX"/>
        </w:rPr>
      </w:pPr>
      <w:r w:rsidRPr="007D28F5">
        <w:rPr>
          <w:rFonts w:ascii="Calibri" w:hAnsi="Calibri" w:cs="DIN Pro Regular"/>
          <w:b/>
          <w:sz w:val="20"/>
          <w:lang w:val="es-MX"/>
        </w:rPr>
        <w:t>$128,677</w:t>
      </w:r>
    </w:p>
    <w:p w:rsidR="006A1A5C" w:rsidRPr="007D28F5" w:rsidRDefault="006A1A5C" w:rsidP="007D28F5">
      <w:pPr>
        <w:pStyle w:val="Texto"/>
        <w:spacing w:after="80" w:line="203" w:lineRule="exact"/>
        <w:ind w:left="624" w:firstLine="0"/>
        <w:rPr>
          <w:rFonts w:ascii="Calibri" w:hAnsi="Calibri" w:cs="DIN Pro Regular"/>
          <w:b/>
          <w:sz w:val="20"/>
          <w:lang w:val="es-MX"/>
        </w:rPr>
      </w:pPr>
    </w:p>
    <w:tbl>
      <w:tblPr>
        <w:tblW w:w="10033" w:type="dxa"/>
        <w:tblInd w:w="70" w:type="dxa"/>
        <w:tblCellMar>
          <w:left w:w="70" w:type="dxa"/>
          <w:right w:w="70" w:type="dxa"/>
        </w:tblCellMar>
        <w:tblLook w:val="04A0" w:firstRow="1" w:lastRow="0" w:firstColumn="1" w:lastColumn="0" w:noHBand="0" w:noVBand="1"/>
      </w:tblPr>
      <w:tblGrid>
        <w:gridCol w:w="1532"/>
        <w:gridCol w:w="1275"/>
        <w:gridCol w:w="1322"/>
        <w:gridCol w:w="2250"/>
        <w:gridCol w:w="1985"/>
        <w:gridCol w:w="1669"/>
      </w:tblGrid>
      <w:tr w:rsidR="007D28F5" w:rsidRPr="007D28F5" w:rsidTr="00EE28C8">
        <w:trPr>
          <w:trHeight w:val="301"/>
        </w:trPr>
        <w:tc>
          <w:tcPr>
            <w:tcW w:w="1532" w:type="dxa"/>
            <w:vMerge w:val="restart"/>
            <w:tcBorders>
              <w:top w:val="single" w:sz="8" w:space="0" w:color="auto"/>
              <w:left w:val="single" w:sz="8" w:space="0" w:color="auto"/>
              <w:right w:val="single" w:sz="8" w:space="0" w:color="auto"/>
            </w:tcBorders>
            <w:shd w:val="clear" w:color="auto" w:fill="A50021"/>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 </w:t>
            </w:r>
          </w:p>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Concepto</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 de depreciación anual</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Importe del bien</w:t>
            </w:r>
          </w:p>
        </w:tc>
        <w:tc>
          <w:tcPr>
            <w:tcW w:w="5904" w:type="dxa"/>
            <w:gridSpan w:val="3"/>
            <w:tcBorders>
              <w:top w:val="single" w:sz="8" w:space="0" w:color="auto"/>
              <w:left w:val="nil"/>
              <w:bottom w:val="single" w:sz="8" w:space="0" w:color="auto"/>
              <w:right w:val="single" w:sz="8" w:space="0" w:color="000000"/>
            </w:tcBorders>
            <w:shd w:val="clear" w:color="auto" w:fill="A50021"/>
            <w:noWrap/>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Depreciación</w:t>
            </w:r>
          </w:p>
        </w:tc>
      </w:tr>
      <w:tr w:rsidR="007D28F5" w:rsidRPr="007D28F5" w:rsidTr="00EE28C8">
        <w:trPr>
          <w:trHeight w:val="301"/>
        </w:trPr>
        <w:tc>
          <w:tcPr>
            <w:tcW w:w="1532" w:type="dxa"/>
            <w:vMerge/>
            <w:tcBorders>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p>
        </w:tc>
        <w:tc>
          <w:tcPr>
            <w:tcW w:w="1275" w:type="dxa"/>
            <w:vMerge/>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rPr>
                <w:rFonts w:eastAsia="Times New Roman" w:cs="DIN Pro Regular"/>
                <w:b/>
                <w:color w:val="FFFFFF" w:themeColor="background1"/>
                <w:sz w:val="20"/>
                <w:szCs w:val="20"/>
                <w:lang w:eastAsia="es-ES"/>
              </w:rPr>
            </w:pPr>
          </w:p>
        </w:tc>
        <w:tc>
          <w:tcPr>
            <w:tcW w:w="1322" w:type="dxa"/>
            <w:vMerge/>
            <w:tcBorders>
              <w:top w:val="single" w:sz="8" w:space="0" w:color="auto"/>
              <w:left w:val="single" w:sz="8" w:space="0" w:color="auto"/>
              <w:bottom w:val="single" w:sz="8" w:space="0" w:color="000000"/>
              <w:right w:val="single" w:sz="8" w:space="0" w:color="auto"/>
            </w:tcBorders>
            <w:shd w:val="clear" w:color="auto" w:fill="A50021"/>
            <w:vAlign w:val="center"/>
            <w:hideMark/>
          </w:tcPr>
          <w:p w:rsidR="007D28F5" w:rsidRPr="007D28F5" w:rsidRDefault="007D28F5" w:rsidP="00EE28C8">
            <w:pPr>
              <w:spacing w:after="0" w:line="240" w:lineRule="auto"/>
              <w:rPr>
                <w:rFonts w:eastAsia="Times New Roman" w:cs="DIN Pro Regular"/>
                <w:b/>
                <w:color w:val="FFFFFF" w:themeColor="background1"/>
                <w:sz w:val="20"/>
                <w:szCs w:val="20"/>
                <w:lang w:eastAsia="es-ES"/>
              </w:rPr>
            </w:pPr>
          </w:p>
        </w:tc>
        <w:tc>
          <w:tcPr>
            <w:tcW w:w="2250" w:type="dxa"/>
            <w:tcBorders>
              <w:top w:val="nil"/>
              <w:left w:val="nil"/>
              <w:bottom w:val="nil"/>
              <w:right w:val="single" w:sz="8" w:space="0" w:color="auto"/>
            </w:tcBorders>
            <w:shd w:val="clear" w:color="auto" w:fill="A50021"/>
            <w:noWrap/>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Acumulado total 2021</w:t>
            </w:r>
          </w:p>
        </w:tc>
        <w:tc>
          <w:tcPr>
            <w:tcW w:w="1985" w:type="dxa"/>
            <w:tcBorders>
              <w:top w:val="nil"/>
              <w:left w:val="nil"/>
              <w:bottom w:val="nil"/>
              <w:right w:val="single" w:sz="8" w:space="0" w:color="auto"/>
            </w:tcBorders>
            <w:shd w:val="clear" w:color="auto" w:fill="A50021"/>
            <w:noWrap/>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Acumulado a 2020</w:t>
            </w:r>
          </w:p>
        </w:tc>
        <w:tc>
          <w:tcPr>
            <w:tcW w:w="1669" w:type="dxa"/>
            <w:tcBorders>
              <w:top w:val="nil"/>
              <w:left w:val="nil"/>
              <w:bottom w:val="nil"/>
              <w:right w:val="single" w:sz="8" w:space="0" w:color="auto"/>
            </w:tcBorders>
            <w:shd w:val="clear" w:color="auto" w:fill="A50021"/>
            <w:noWrap/>
            <w:vAlign w:val="center"/>
            <w:hideMark/>
          </w:tcPr>
          <w:p w:rsidR="007D28F5" w:rsidRPr="007D28F5" w:rsidRDefault="007D28F5" w:rsidP="00EE28C8">
            <w:pPr>
              <w:spacing w:after="0" w:line="240" w:lineRule="auto"/>
              <w:jc w:val="center"/>
              <w:rPr>
                <w:rFonts w:eastAsia="Times New Roman" w:cs="DIN Pro Regular"/>
                <w:b/>
                <w:color w:val="FFFFFF" w:themeColor="background1"/>
                <w:sz w:val="20"/>
                <w:szCs w:val="20"/>
                <w:lang w:eastAsia="es-ES"/>
              </w:rPr>
            </w:pPr>
            <w:r w:rsidRPr="007D28F5">
              <w:rPr>
                <w:rFonts w:eastAsia="Times New Roman" w:cs="DIN Pro Regular"/>
                <w:b/>
                <w:color w:val="FFFFFF" w:themeColor="background1"/>
                <w:sz w:val="20"/>
                <w:szCs w:val="20"/>
                <w:lang w:eastAsia="es-ES"/>
              </w:rPr>
              <w:t>Ejercicio 2021</w:t>
            </w:r>
          </w:p>
        </w:tc>
      </w:tr>
      <w:tr w:rsidR="007D28F5" w:rsidRPr="007D28F5" w:rsidTr="00EE28C8">
        <w:trPr>
          <w:trHeight w:val="358"/>
        </w:trPr>
        <w:tc>
          <w:tcPr>
            <w:tcW w:w="1532" w:type="dxa"/>
            <w:tcBorders>
              <w:top w:val="nil"/>
              <w:left w:val="single" w:sz="8" w:space="0" w:color="auto"/>
              <w:bottom w:val="single" w:sz="8" w:space="0" w:color="auto"/>
              <w:right w:val="single" w:sz="8" w:space="0" w:color="auto"/>
            </w:tcBorders>
            <w:shd w:val="clear" w:color="auto" w:fill="auto"/>
            <w:vAlign w:val="center"/>
            <w:hideMark/>
          </w:tcPr>
          <w:p w:rsidR="007D28F5" w:rsidRPr="00EE28C8" w:rsidRDefault="00EE28C8" w:rsidP="00EE28C8">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Depósitos en g</w:t>
            </w:r>
            <w:r w:rsidR="007D28F5" w:rsidRPr="00EE28C8">
              <w:rPr>
                <w:rFonts w:eastAsia="Times New Roman" w:cs="DIN Pro Regular"/>
                <w:sz w:val="20"/>
                <w:szCs w:val="20"/>
                <w:lang w:eastAsia="es-ES"/>
              </w:rPr>
              <w:t>arantía</w:t>
            </w:r>
          </w:p>
        </w:tc>
        <w:tc>
          <w:tcPr>
            <w:tcW w:w="1275" w:type="dxa"/>
            <w:tcBorders>
              <w:top w:val="nil"/>
              <w:left w:val="nil"/>
              <w:bottom w:val="single" w:sz="8" w:space="0" w:color="auto"/>
              <w:right w:val="single" w:sz="8" w:space="0" w:color="auto"/>
            </w:tcBorders>
            <w:shd w:val="clear" w:color="auto" w:fill="auto"/>
            <w:noWrap/>
            <w:vAlign w:val="center"/>
            <w:hideMark/>
          </w:tcPr>
          <w:p w:rsidR="007D28F5" w:rsidRPr="00EE28C8" w:rsidRDefault="007D28F5" w:rsidP="00EE28C8">
            <w:pPr>
              <w:spacing w:after="0" w:line="240" w:lineRule="auto"/>
              <w:jc w:val="center"/>
              <w:rPr>
                <w:rFonts w:eastAsia="Times New Roman" w:cs="DIN Pro Regular"/>
                <w:sz w:val="20"/>
                <w:szCs w:val="20"/>
                <w:lang w:eastAsia="es-ES"/>
              </w:rPr>
            </w:pPr>
            <w:r w:rsidRPr="00EE28C8">
              <w:rPr>
                <w:rFonts w:eastAsia="Times New Roman" w:cs="DIN Pro Regular"/>
                <w:sz w:val="20"/>
                <w:szCs w:val="20"/>
                <w:lang w:eastAsia="es-ES"/>
              </w:rPr>
              <w:t>0</w:t>
            </w:r>
          </w:p>
        </w:tc>
        <w:tc>
          <w:tcPr>
            <w:tcW w:w="1322" w:type="dxa"/>
            <w:tcBorders>
              <w:top w:val="nil"/>
              <w:left w:val="nil"/>
              <w:bottom w:val="single" w:sz="8" w:space="0" w:color="auto"/>
              <w:right w:val="single" w:sz="8" w:space="0" w:color="auto"/>
            </w:tcBorders>
            <w:shd w:val="clear" w:color="auto" w:fill="auto"/>
            <w:noWrap/>
            <w:vAlign w:val="center"/>
            <w:hideMark/>
          </w:tcPr>
          <w:p w:rsidR="007D28F5" w:rsidRPr="00EE28C8" w:rsidRDefault="007D28F5" w:rsidP="00EE28C8">
            <w:pPr>
              <w:spacing w:after="0" w:line="240" w:lineRule="auto"/>
              <w:jc w:val="right"/>
              <w:rPr>
                <w:rFonts w:eastAsia="Times New Roman" w:cs="DIN Pro Regular"/>
                <w:sz w:val="20"/>
                <w:szCs w:val="20"/>
                <w:lang w:eastAsia="es-ES"/>
              </w:rPr>
            </w:pPr>
            <w:r w:rsidRPr="00EE28C8">
              <w:rPr>
                <w:rFonts w:eastAsia="Times New Roman" w:cs="DIN Pro Regular"/>
                <w:sz w:val="20"/>
                <w:szCs w:val="20"/>
                <w:lang w:eastAsia="es-ES"/>
              </w:rPr>
              <w:t>$128,677.00</w:t>
            </w:r>
          </w:p>
        </w:tc>
        <w:tc>
          <w:tcPr>
            <w:tcW w:w="2250" w:type="dxa"/>
            <w:tcBorders>
              <w:top w:val="single" w:sz="8" w:space="0" w:color="auto"/>
              <w:left w:val="nil"/>
              <w:bottom w:val="single" w:sz="8" w:space="0" w:color="auto"/>
              <w:right w:val="single" w:sz="8" w:space="0" w:color="auto"/>
            </w:tcBorders>
            <w:shd w:val="clear" w:color="auto" w:fill="auto"/>
            <w:noWrap/>
            <w:vAlign w:val="center"/>
            <w:hideMark/>
          </w:tcPr>
          <w:p w:rsidR="007D28F5" w:rsidRPr="00EE28C8" w:rsidRDefault="007D28F5" w:rsidP="00EE28C8">
            <w:pPr>
              <w:spacing w:after="0" w:line="240" w:lineRule="auto"/>
              <w:jc w:val="right"/>
              <w:rPr>
                <w:rFonts w:eastAsia="Times New Roman" w:cs="DIN Pro Regular"/>
                <w:sz w:val="20"/>
                <w:szCs w:val="20"/>
                <w:lang w:eastAsia="es-ES"/>
              </w:rPr>
            </w:pPr>
            <w:r w:rsidRPr="00EE28C8">
              <w:rPr>
                <w:rFonts w:eastAsia="Times New Roman" w:cs="DIN Pro Regular"/>
                <w:sz w:val="20"/>
                <w:szCs w:val="20"/>
                <w:lang w:eastAsia="es-ES"/>
              </w:rPr>
              <w:t>$0</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7D28F5" w:rsidRPr="00EE28C8" w:rsidRDefault="007D28F5" w:rsidP="00EE28C8">
            <w:pPr>
              <w:spacing w:after="0" w:line="240" w:lineRule="auto"/>
              <w:jc w:val="right"/>
              <w:rPr>
                <w:rFonts w:eastAsia="Times New Roman" w:cs="DIN Pro Regular"/>
                <w:sz w:val="20"/>
                <w:szCs w:val="20"/>
                <w:lang w:eastAsia="es-ES"/>
              </w:rPr>
            </w:pPr>
            <w:r w:rsidRPr="00EE28C8">
              <w:rPr>
                <w:rFonts w:eastAsia="Times New Roman" w:cs="DIN Pro Regular"/>
                <w:sz w:val="20"/>
                <w:szCs w:val="20"/>
                <w:lang w:eastAsia="es-ES"/>
              </w:rPr>
              <w:t>$0</w:t>
            </w:r>
          </w:p>
        </w:tc>
        <w:tc>
          <w:tcPr>
            <w:tcW w:w="1669" w:type="dxa"/>
            <w:tcBorders>
              <w:top w:val="single" w:sz="8" w:space="0" w:color="auto"/>
              <w:left w:val="nil"/>
              <w:bottom w:val="single" w:sz="8" w:space="0" w:color="auto"/>
              <w:right w:val="single" w:sz="8" w:space="0" w:color="auto"/>
            </w:tcBorders>
            <w:shd w:val="clear" w:color="auto" w:fill="auto"/>
            <w:noWrap/>
            <w:vAlign w:val="center"/>
            <w:hideMark/>
          </w:tcPr>
          <w:p w:rsidR="007D28F5" w:rsidRPr="00EE28C8" w:rsidRDefault="007D28F5" w:rsidP="00EE28C8">
            <w:pPr>
              <w:spacing w:after="0" w:line="240" w:lineRule="auto"/>
              <w:jc w:val="right"/>
              <w:rPr>
                <w:rFonts w:eastAsia="Times New Roman" w:cs="DIN Pro Regular"/>
                <w:sz w:val="20"/>
                <w:szCs w:val="20"/>
                <w:lang w:eastAsia="es-ES"/>
              </w:rPr>
            </w:pPr>
            <w:r w:rsidRPr="00EE28C8">
              <w:rPr>
                <w:rFonts w:eastAsia="Times New Roman" w:cs="DIN Pro Regular"/>
                <w:sz w:val="20"/>
                <w:szCs w:val="20"/>
                <w:lang w:eastAsia="es-ES"/>
              </w:rPr>
              <w:t>$0</w:t>
            </w:r>
          </w:p>
        </w:tc>
      </w:tr>
    </w:tbl>
    <w:p w:rsidR="007D28F5" w:rsidRPr="008A011E" w:rsidRDefault="007D28F5" w:rsidP="00451D35">
      <w:pPr>
        <w:pStyle w:val="Texto"/>
        <w:spacing w:after="80" w:line="203" w:lineRule="exact"/>
        <w:ind w:left="624" w:firstLine="0"/>
        <w:rPr>
          <w:rFonts w:ascii="Calibri" w:hAnsi="Calibri" w:cs="DIN Pro Regular"/>
          <w:b/>
          <w:sz w:val="20"/>
          <w:lang w:val="es-MX"/>
        </w:rPr>
      </w:pPr>
    </w:p>
    <w:p w:rsidR="00540418" w:rsidRDefault="003D7B22" w:rsidP="00772F9D">
      <w:pPr>
        <w:pStyle w:val="ROMANOS"/>
        <w:spacing w:after="0" w:line="276" w:lineRule="auto"/>
        <w:ind w:left="709"/>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EE28C8" w:rsidRDefault="00772F9D" w:rsidP="00772F9D">
      <w:pPr>
        <w:pStyle w:val="Texto"/>
        <w:spacing w:after="80" w:line="276" w:lineRule="auto"/>
        <w:rPr>
          <w:rFonts w:ascii="Calibri" w:hAnsi="Calibri" w:cs="DIN Pro Regular"/>
          <w:b/>
          <w:sz w:val="20"/>
          <w:lang w:val="es-MX"/>
        </w:rPr>
      </w:pPr>
      <w:r>
        <w:rPr>
          <w:rFonts w:ascii="Calibri" w:hAnsi="Calibri" w:cs="DIN Pro Regular"/>
          <w:b/>
          <w:sz w:val="20"/>
          <w:lang w:val="es-MX"/>
        </w:rPr>
        <w:t xml:space="preserve">      </w:t>
      </w:r>
      <w:r w:rsidR="00EE28C8">
        <w:rPr>
          <w:rFonts w:ascii="Calibri" w:hAnsi="Calibri" w:cs="DIN Pro Regular"/>
          <w:b/>
          <w:sz w:val="20"/>
          <w:lang w:val="es-MX"/>
        </w:rPr>
        <w:t>$7</w:t>
      </w:r>
      <w:r w:rsidR="006A1A5C">
        <w:rPr>
          <w:rFonts w:ascii="Calibri" w:hAnsi="Calibri" w:cs="DIN Pro Regular"/>
          <w:b/>
          <w:sz w:val="20"/>
          <w:lang w:val="es-MX"/>
        </w:rPr>
        <w:t>, 225,578</w:t>
      </w:r>
    </w:p>
    <w:p w:rsidR="00772F9D" w:rsidRDefault="00772F9D" w:rsidP="00772F9D">
      <w:pPr>
        <w:pStyle w:val="Texto"/>
        <w:spacing w:after="80" w:line="276" w:lineRule="auto"/>
        <w:rPr>
          <w:rFonts w:ascii="Calibri" w:hAnsi="Calibri" w:cs="DIN Pro Regular"/>
          <w:b/>
          <w:sz w:val="20"/>
          <w:lang w:val="es-MX"/>
        </w:rPr>
      </w:pPr>
    </w:p>
    <w:tbl>
      <w:tblPr>
        <w:tblW w:w="9938" w:type="dxa"/>
        <w:tblInd w:w="55" w:type="dxa"/>
        <w:tblCellMar>
          <w:left w:w="70" w:type="dxa"/>
          <w:right w:w="70" w:type="dxa"/>
        </w:tblCellMar>
        <w:tblLook w:val="04A0" w:firstRow="1" w:lastRow="0" w:firstColumn="1" w:lastColumn="0" w:noHBand="0" w:noVBand="1"/>
      </w:tblPr>
      <w:tblGrid>
        <w:gridCol w:w="721"/>
        <w:gridCol w:w="2555"/>
        <w:gridCol w:w="5103"/>
        <w:gridCol w:w="1559"/>
      </w:tblGrid>
      <w:tr w:rsidR="006A1A5C" w:rsidRPr="00E36051" w:rsidTr="006A1A5C">
        <w:trPr>
          <w:trHeight w:val="767"/>
        </w:trPr>
        <w:tc>
          <w:tcPr>
            <w:tcW w:w="3276" w:type="dxa"/>
            <w:gridSpan w:val="2"/>
            <w:tcBorders>
              <w:top w:val="single" w:sz="8" w:space="0" w:color="auto"/>
              <w:left w:val="single" w:sz="8" w:space="0" w:color="auto"/>
              <w:bottom w:val="single" w:sz="8" w:space="0" w:color="000000"/>
              <w:right w:val="single" w:sz="8" w:space="0" w:color="000000"/>
            </w:tcBorders>
            <w:shd w:val="clear" w:color="auto" w:fill="A50021"/>
            <w:vAlign w:val="center"/>
            <w:hideMark/>
          </w:tcPr>
          <w:p w:rsidR="006A1A5C" w:rsidRPr="00EE28C8" w:rsidRDefault="006A1A5C" w:rsidP="00EE28C8">
            <w:pPr>
              <w:spacing w:after="0" w:line="240" w:lineRule="auto"/>
              <w:jc w:val="center"/>
              <w:rPr>
                <w:rFonts w:eastAsia="Times New Roman" w:cs="DIN Pro Regular"/>
                <w:b/>
                <w:color w:val="FFFFFF" w:themeColor="background1"/>
                <w:sz w:val="20"/>
                <w:szCs w:val="20"/>
                <w:lang w:eastAsia="es-ES"/>
              </w:rPr>
            </w:pPr>
            <w:r w:rsidRPr="008A011E">
              <w:rPr>
                <w:rFonts w:cs="DIN Pro Regular"/>
                <w:sz w:val="20"/>
                <w:szCs w:val="20"/>
              </w:rPr>
              <w:t xml:space="preserve">  </w:t>
            </w:r>
            <w:r w:rsidRPr="008A011E">
              <w:rPr>
                <w:rFonts w:cs="DIN Pro Regular"/>
                <w:sz w:val="20"/>
                <w:szCs w:val="20"/>
              </w:rPr>
              <w:tab/>
            </w:r>
            <w:r w:rsidRPr="00EE28C8">
              <w:rPr>
                <w:rFonts w:eastAsia="Times New Roman" w:cs="DIN Pro Regular"/>
                <w:b/>
                <w:color w:val="FFFFFF" w:themeColor="background1"/>
                <w:sz w:val="20"/>
                <w:szCs w:val="20"/>
                <w:lang w:eastAsia="es-ES"/>
              </w:rPr>
              <w:t>Cuenta Contable</w:t>
            </w:r>
          </w:p>
        </w:tc>
        <w:tc>
          <w:tcPr>
            <w:tcW w:w="5103" w:type="dxa"/>
            <w:tcBorders>
              <w:top w:val="single" w:sz="8" w:space="0" w:color="auto"/>
              <w:left w:val="single" w:sz="8" w:space="0" w:color="auto"/>
              <w:bottom w:val="single" w:sz="8" w:space="0" w:color="000000"/>
              <w:right w:val="single" w:sz="8" w:space="0" w:color="auto"/>
            </w:tcBorders>
            <w:shd w:val="clear" w:color="auto" w:fill="A50021"/>
            <w:vAlign w:val="center"/>
            <w:hideMark/>
          </w:tcPr>
          <w:p w:rsidR="006A1A5C" w:rsidRPr="00EE28C8" w:rsidRDefault="006A1A5C" w:rsidP="00EE28C8">
            <w:pPr>
              <w:spacing w:after="0" w:line="240" w:lineRule="auto"/>
              <w:jc w:val="center"/>
              <w:rPr>
                <w:rFonts w:eastAsia="Times New Roman" w:cs="DIN Pro Regular"/>
                <w:b/>
                <w:color w:val="FFFFFF" w:themeColor="background1"/>
                <w:sz w:val="20"/>
                <w:szCs w:val="20"/>
                <w:lang w:eastAsia="es-ES"/>
              </w:rPr>
            </w:pPr>
            <w:r w:rsidRPr="00EE28C8">
              <w:rPr>
                <w:rFonts w:eastAsia="Times New Roman" w:cs="DIN Pro Regular"/>
                <w:b/>
                <w:color w:val="FFFFFF" w:themeColor="background1"/>
                <w:sz w:val="20"/>
                <w:szCs w:val="20"/>
                <w:lang w:eastAsia="es-ES"/>
              </w:rPr>
              <w:t>Concepto</w:t>
            </w:r>
          </w:p>
        </w:tc>
        <w:tc>
          <w:tcPr>
            <w:tcW w:w="1559" w:type="dxa"/>
            <w:tcBorders>
              <w:top w:val="single" w:sz="8" w:space="0" w:color="auto"/>
              <w:left w:val="single" w:sz="8" w:space="0" w:color="auto"/>
              <w:bottom w:val="single" w:sz="8" w:space="0" w:color="000000"/>
              <w:right w:val="single" w:sz="8" w:space="0" w:color="auto"/>
            </w:tcBorders>
            <w:shd w:val="clear" w:color="auto" w:fill="A50021"/>
          </w:tcPr>
          <w:p w:rsidR="00772F9D" w:rsidRPr="00772F9D" w:rsidRDefault="00772F9D" w:rsidP="00772F9D">
            <w:pPr>
              <w:spacing w:after="0" w:line="240" w:lineRule="auto"/>
              <w:jc w:val="center"/>
              <w:rPr>
                <w:rFonts w:eastAsia="Times New Roman" w:cs="DIN Pro Regular"/>
                <w:b/>
                <w:color w:val="FFFFFF" w:themeColor="background1"/>
                <w:sz w:val="20"/>
                <w:szCs w:val="20"/>
                <w:lang w:eastAsia="es-ES"/>
              </w:rPr>
            </w:pPr>
          </w:p>
          <w:p w:rsidR="006A1A5C" w:rsidRPr="00772F9D" w:rsidRDefault="00772F9D" w:rsidP="00772F9D">
            <w:pPr>
              <w:tabs>
                <w:tab w:val="left" w:pos="1210"/>
              </w:tabs>
              <w:jc w:val="center"/>
              <w:rPr>
                <w:rFonts w:eastAsia="Times New Roman" w:cs="DIN Pro Regular"/>
                <w:b/>
                <w:sz w:val="20"/>
                <w:szCs w:val="20"/>
                <w:lang w:eastAsia="es-ES"/>
              </w:rPr>
            </w:pPr>
            <w:r w:rsidRPr="00772F9D">
              <w:rPr>
                <w:rFonts w:eastAsia="Times New Roman" w:cs="DIN Pro Regular"/>
                <w:b/>
                <w:sz w:val="20"/>
                <w:szCs w:val="20"/>
                <w:lang w:eastAsia="es-ES"/>
              </w:rPr>
              <w:t>Importe</w:t>
            </w:r>
          </w:p>
        </w:tc>
      </w:tr>
      <w:tr w:rsidR="006A1A5C" w:rsidRPr="00E36051" w:rsidTr="006A1A5C">
        <w:trPr>
          <w:trHeight w:val="816"/>
        </w:trPr>
        <w:tc>
          <w:tcPr>
            <w:tcW w:w="721" w:type="dxa"/>
            <w:tcBorders>
              <w:top w:val="nil"/>
              <w:left w:val="single" w:sz="8" w:space="0" w:color="auto"/>
              <w:bottom w:val="single" w:sz="8" w:space="0" w:color="auto"/>
              <w:right w:val="single" w:sz="8" w:space="0" w:color="auto"/>
            </w:tcBorders>
            <w:shd w:val="clear" w:color="auto" w:fill="auto"/>
            <w:noWrap/>
            <w:vAlign w:val="center"/>
            <w:hideMark/>
          </w:tcPr>
          <w:p w:rsidR="006A1A5C" w:rsidRPr="00EE28C8" w:rsidRDefault="006A1A5C" w:rsidP="00EE28C8">
            <w:pPr>
              <w:spacing w:after="0" w:line="240" w:lineRule="auto"/>
              <w:jc w:val="center"/>
              <w:rPr>
                <w:rFonts w:eastAsia="Times New Roman" w:cs="DIN Pro Regular"/>
                <w:sz w:val="20"/>
                <w:szCs w:val="20"/>
                <w:lang w:eastAsia="es-ES"/>
              </w:rPr>
            </w:pPr>
            <w:r w:rsidRPr="00EE28C8">
              <w:rPr>
                <w:rFonts w:eastAsia="Times New Roman" w:cs="DIN Pro Regular"/>
                <w:sz w:val="20"/>
                <w:szCs w:val="20"/>
                <w:lang w:eastAsia="es-ES"/>
              </w:rPr>
              <w:t>2.1.1.1</w:t>
            </w:r>
          </w:p>
        </w:tc>
        <w:tc>
          <w:tcPr>
            <w:tcW w:w="2555" w:type="dxa"/>
            <w:tcBorders>
              <w:top w:val="nil"/>
              <w:left w:val="nil"/>
              <w:bottom w:val="single" w:sz="8" w:space="0" w:color="auto"/>
              <w:right w:val="single" w:sz="8" w:space="0" w:color="auto"/>
            </w:tcBorders>
            <w:shd w:val="clear" w:color="auto" w:fill="auto"/>
            <w:vAlign w:val="center"/>
            <w:hideMark/>
          </w:tcPr>
          <w:p w:rsidR="006A1A5C" w:rsidRPr="00EE28C8" w:rsidRDefault="006A1A5C" w:rsidP="00EE28C8">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Servicios Personales por Pagar a Corto Plazo</w:t>
            </w:r>
          </w:p>
        </w:tc>
        <w:tc>
          <w:tcPr>
            <w:tcW w:w="5103" w:type="dxa"/>
            <w:tcBorders>
              <w:top w:val="nil"/>
              <w:left w:val="nil"/>
              <w:bottom w:val="single" w:sz="8" w:space="0" w:color="auto"/>
              <w:right w:val="single" w:sz="8" w:space="0" w:color="auto"/>
            </w:tcBorders>
            <w:shd w:val="clear" w:color="auto" w:fill="auto"/>
            <w:vAlign w:val="center"/>
            <w:hideMark/>
          </w:tcPr>
          <w:p w:rsidR="006A1A5C" w:rsidRPr="00EE28C8" w:rsidRDefault="006A1A5C" w:rsidP="00EE28C8">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Provisión de finiquito</w:t>
            </w:r>
            <w:r w:rsidR="00772F9D">
              <w:rPr>
                <w:rFonts w:eastAsia="Times New Roman" w:cs="DIN Pro Regular"/>
                <w:sz w:val="20"/>
                <w:szCs w:val="20"/>
                <w:lang w:eastAsia="es-ES"/>
              </w:rPr>
              <w:t>s</w:t>
            </w:r>
            <w:r w:rsidRPr="00EE28C8">
              <w:rPr>
                <w:rFonts w:eastAsia="Times New Roman" w:cs="DIN Pro Regular"/>
                <w:sz w:val="20"/>
                <w:szCs w:val="20"/>
                <w:lang w:eastAsia="es-ES"/>
              </w:rPr>
              <w:t xml:space="preserve"> </w:t>
            </w:r>
            <w:r w:rsidR="00772F9D">
              <w:rPr>
                <w:rFonts w:eastAsia="Times New Roman" w:cs="DIN Pro Regular"/>
                <w:sz w:val="20"/>
                <w:szCs w:val="20"/>
                <w:lang w:eastAsia="es-ES"/>
              </w:rPr>
              <w:t xml:space="preserve">e indemnizaciones </w:t>
            </w:r>
            <w:r w:rsidRPr="00EE28C8">
              <w:rPr>
                <w:rFonts w:eastAsia="Times New Roman" w:cs="DIN Pro Regular"/>
                <w:sz w:val="20"/>
                <w:szCs w:val="20"/>
                <w:lang w:eastAsia="es-ES"/>
              </w:rPr>
              <w:t>y bono de prod</w:t>
            </w:r>
            <w:r w:rsidR="00772F9D">
              <w:rPr>
                <w:rFonts w:eastAsia="Times New Roman" w:cs="DIN Pro Regular"/>
                <w:sz w:val="20"/>
                <w:szCs w:val="20"/>
                <w:lang w:eastAsia="es-ES"/>
              </w:rPr>
              <w:t>uctividad 2022 que se paga en 2023</w:t>
            </w:r>
            <w:r w:rsidRPr="00EE28C8">
              <w:rPr>
                <w:rFonts w:eastAsia="Times New Roman" w:cs="DIN Pro Regular"/>
                <w:sz w:val="20"/>
                <w:szCs w:val="20"/>
                <w:lang w:eastAsia="es-ES"/>
              </w:rPr>
              <w:t>.</w:t>
            </w:r>
          </w:p>
        </w:tc>
        <w:tc>
          <w:tcPr>
            <w:tcW w:w="1559" w:type="dxa"/>
            <w:tcBorders>
              <w:top w:val="nil"/>
              <w:left w:val="nil"/>
              <w:bottom w:val="single" w:sz="8" w:space="0" w:color="auto"/>
              <w:right w:val="single" w:sz="8" w:space="0" w:color="auto"/>
            </w:tcBorders>
          </w:tcPr>
          <w:p w:rsidR="00772F9D" w:rsidRDefault="00772F9D" w:rsidP="00772F9D">
            <w:pPr>
              <w:spacing w:after="0" w:line="240" w:lineRule="auto"/>
              <w:jc w:val="right"/>
              <w:rPr>
                <w:rFonts w:eastAsia="Times New Roman" w:cs="DIN Pro Regular"/>
                <w:sz w:val="20"/>
                <w:szCs w:val="20"/>
                <w:lang w:eastAsia="es-ES"/>
              </w:rPr>
            </w:pPr>
          </w:p>
          <w:p w:rsidR="006A1A5C" w:rsidRPr="00772F9D" w:rsidRDefault="00772F9D" w:rsidP="00772F9D">
            <w:pPr>
              <w:jc w:val="right"/>
              <w:rPr>
                <w:rFonts w:eastAsia="Times New Roman" w:cs="DIN Pro Regular"/>
                <w:sz w:val="20"/>
                <w:szCs w:val="20"/>
                <w:lang w:eastAsia="es-ES"/>
              </w:rPr>
            </w:pPr>
            <w:r>
              <w:rPr>
                <w:rFonts w:eastAsia="Times New Roman" w:cs="DIN Pro Regular"/>
                <w:sz w:val="20"/>
                <w:szCs w:val="20"/>
                <w:lang w:eastAsia="es-ES"/>
              </w:rPr>
              <w:t>$3,184,624</w:t>
            </w:r>
          </w:p>
        </w:tc>
      </w:tr>
      <w:tr w:rsidR="006A1A5C" w:rsidRPr="00E36051" w:rsidTr="006A1A5C">
        <w:trPr>
          <w:trHeight w:val="505"/>
        </w:trPr>
        <w:tc>
          <w:tcPr>
            <w:tcW w:w="721" w:type="dxa"/>
            <w:tcBorders>
              <w:top w:val="nil"/>
              <w:left w:val="single" w:sz="8" w:space="0" w:color="auto"/>
              <w:bottom w:val="single" w:sz="8" w:space="0" w:color="auto"/>
              <w:right w:val="single" w:sz="8" w:space="0" w:color="auto"/>
            </w:tcBorders>
            <w:shd w:val="clear" w:color="auto" w:fill="auto"/>
            <w:noWrap/>
            <w:vAlign w:val="center"/>
            <w:hideMark/>
          </w:tcPr>
          <w:p w:rsidR="006A1A5C" w:rsidRPr="00EE28C8" w:rsidRDefault="006A1A5C" w:rsidP="00EE28C8">
            <w:pPr>
              <w:spacing w:after="0" w:line="240" w:lineRule="auto"/>
              <w:jc w:val="center"/>
              <w:rPr>
                <w:rFonts w:eastAsia="Times New Roman" w:cs="DIN Pro Regular"/>
                <w:sz w:val="20"/>
                <w:szCs w:val="20"/>
                <w:lang w:eastAsia="es-ES"/>
              </w:rPr>
            </w:pPr>
            <w:r w:rsidRPr="00EE28C8">
              <w:rPr>
                <w:rFonts w:eastAsia="Times New Roman" w:cs="DIN Pro Regular"/>
                <w:sz w:val="20"/>
                <w:szCs w:val="20"/>
                <w:lang w:eastAsia="es-ES"/>
              </w:rPr>
              <w:t>2.1.1.2</w:t>
            </w:r>
          </w:p>
        </w:tc>
        <w:tc>
          <w:tcPr>
            <w:tcW w:w="2555" w:type="dxa"/>
            <w:tcBorders>
              <w:top w:val="nil"/>
              <w:left w:val="nil"/>
              <w:bottom w:val="single" w:sz="8" w:space="0" w:color="auto"/>
              <w:right w:val="single" w:sz="8" w:space="0" w:color="auto"/>
            </w:tcBorders>
            <w:shd w:val="clear" w:color="auto" w:fill="auto"/>
            <w:vAlign w:val="center"/>
            <w:hideMark/>
          </w:tcPr>
          <w:p w:rsidR="006A1A5C" w:rsidRPr="00EE28C8" w:rsidRDefault="006A1A5C" w:rsidP="00EE28C8">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Proveedores por Pagar a Corto Plazo</w:t>
            </w:r>
          </w:p>
        </w:tc>
        <w:tc>
          <w:tcPr>
            <w:tcW w:w="5103" w:type="dxa"/>
            <w:tcBorders>
              <w:top w:val="nil"/>
              <w:left w:val="nil"/>
              <w:bottom w:val="single" w:sz="8" w:space="0" w:color="auto"/>
              <w:right w:val="single" w:sz="8" w:space="0" w:color="auto"/>
            </w:tcBorders>
            <w:shd w:val="clear" w:color="auto" w:fill="auto"/>
            <w:vAlign w:val="center"/>
            <w:hideMark/>
          </w:tcPr>
          <w:p w:rsidR="006A1A5C" w:rsidRPr="00EE28C8" w:rsidRDefault="006A1A5C" w:rsidP="00772F9D">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Provisión</w:t>
            </w:r>
            <w:r w:rsidR="00772F9D">
              <w:rPr>
                <w:rFonts w:eastAsia="Times New Roman" w:cs="DIN Pro Regular"/>
                <w:sz w:val="20"/>
                <w:szCs w:val="20"/>
                <w:lang w:eastAsia="es-ES"/>
              </w:rPr>
              <w:t xml:space="preserve"> de Proveedores que se pagan </w:t>
            </w:r>
            <w:r w:rsidRPr="00EE28C8">
              <w:rPr>
                <w:rFonts w:eastAsia="Times New Roman" w:cs="DIN Pro Regular"/>
                <w:sz w:val="20"/>
                <w:szCs w:val="20"/>
                <w:lang w:eastAsia="es-ES"/>
              </w:rPr>
              <w:t>202</w:t>
            </w:r>
            <w:r w:rsidR="00772F9D">
              <w:rPr>
                <w:rFonts w:eastAsia="Times New Roman" w:cs="DIN Pro Regular"/>
                <w:sz w:val="20"/>
                <w:szCs w:val="20"/>
                <w:lang w:eastAsia="es-ES"/>
              </w:rPr>
              <w:t>3</w:t>
            </w:r>
            <w:r w:rsidRPr="00EE28C8">
              <w:rPr>
                <w:rFonts w:eastAsia="Times New Roman" w:cs="DIN Pro Regular"/>
                <w:sz w:val="20"/>
                <w:szCs w:val="20"/>
                <w:lang w:eastAsia="es-ES"/>
              </w:rPr>
              <w:t>.</w:t>
            </w:r>
          </w:p>
        </w:tc>
        <w:tc>
          <w:tcPr>
            <w:tcW w:w="1559" w:type="dxa"/>
            <w:tcBorders>
              <w:top w:val="nil"/>
              <w:left w:val="nil"/>
              <w:bottom w:val="single" w:sz="8" w:space="0" w:color="auto"/>
              <w:right w:val="single" w:sz="8" w:space="0" w:color="auto"/>
            </w:tcBorders>
          </w:tcPr>
          <w:p w:rsidR="00772F9D" w:rsidRDefault="00772F9D" w:rsidP="00772F9D">
            <w:pPr>
              <w:spacing w:after="0" w:line="240" w:lineRule="auto"/>
              <w:rPr>
                <w:rFonts w:eastAsia="Times New Roman" w:cs="DIN Pro Regular"/>
                <w:sz w:val="20"/>
                <w:szCs w:val="20"/>
                <w:lang w:eastAsia="es-ES"/>
              </w:rPr>
            </w:pPr>
          </w:p>
          <w:p w:rsidR="00772F9D" w:rsidRPr="00EE28C8" w:rsidRDefault="00772F9D" w:rsidP="00772F9D">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$604,516</w:t>
            </w:r>
          </w:p>
        </w:tc>
      </w:tr>
      <w:tr w:rsidR="006A1A5C" w:rsidRPr="00E36051" w:rsidTr="006A1A5C">
        <w:trPr>
          <w:trHeight w:val="355"/>
        </w:trPr>
        <w:tc>
          <w:tcPr>
            <w:tcW w:w="721" w:type="dxa"/>
            <w:tcBorders>
              <w:top w:val="nil"/>
              <w:left w:val="single" w:sz="8" w:space="0" w:color="auto"/>
              <w:bottom w:val="single" w:sz="8" w:space="0" w:color="auto"/>
              <w:right w:val="single" w:sz="8" w:space="0" w:color="auto"/>
            </w:tcBorders>
            <w:shd w:val="clear" w:color="auto" w:fill="auto"/>
            <w:noWrap/>
            <w:vAlign w:val="center"/>
            <w:hideMark/>
          </w:tcPr>
          <w:p w:rsidR="006A1A5C" w:rsidRPr="00EE28C8" w:rsidRDefault="006A1A5C" w:rsidP="00EE28C8">
            <w:pPr>
              <w:spacing w:after="0" w:line="240" w:lineRule="auto"/>
              <w:jc w:val="center"/>
              <w:rPr>
                <w:rFonts w:eastAsia="Times New Roman" w:cs="DIN Pro Regular"/>
                <w:sz w:val="20"/>
                <w:szCs w:val="20"/>
                <w:lang w:eastAsia="es-ES"/>
              </w:rPr>
            </w:pPr>
            <w:r w:rsidRPr="00EE28C8">
              <w:rPr>
                <w:rFonts w:eastAsia="Times New Roman" w:cs="DIN Pro Regular"/>
                <w:sz w:val="20"/>
                <w:szCs w:val="20"/>
                <w:lang w:eastAsia="es-ES"/>
              </w:rPr>
              <w:t>2.1.1.7</w:t>
            </w:r>
          </w:p>
        </w:tc>
        <w:tc>
          <w:tcPr>
            <w:tcW w:w="2555" w:type="dxa"/>
            <w:tcBorders>
              <w:top w:val="nil"/>
              <w:left w:val="nil"/>
              <w:bottom w:val="single" w:sz="8" w:space="0" w:color="auto"/>
              <w:right w:val="single" w:sz="8" w:space="0" w:color="auto"/>
            </w:tcBorders>
            <w:shd w:val="clear" w:color="auto" w:fill="auto"/>
            <w:vAlign w:val="center"/>
            <w:hideMark/>
          </w:tcPr>
          <w:p w:rsidR="006A1A5C" w:rsidRPr="00EE28C8" w:rsidRDefault="006A1A5C" w:rsidP="00EE28C8">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Retenciones y Contribuciones por Pagar a Corto Plazo</w:t>
            </w:r>
          </w:p>
        </w:tc>
        <w:tc>
          <w:tcPr>
            <w:tcW w:w="5103" w:type="dxa"/>
            <w:tcBorders>
              <w:top w:val="nil"/>
              <w:left w:val="nil"/>
              <w:bottom w:val="single" w:sz="8" w:space="0" w:color="auto"/>
              <w:right w:val="single" w:sz="8" w:space="0" w:color="auto"/>
            </w:tcBorders>
            <w:shd w:val="clear" w:color="auto" w:fill="auto"/>
            <w:vAlign w:val="center"/>
            <w:hideMark/>
          </w:tcPr>
          <w:p w:rsidR="006A1A5C" w:rsidRPr="00EE28C8" w:rsidRDefault="006A1A5C" w:rsidP="00772F9D">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Provisión de impuestos del mes de diciembre 202</w:t>
            </w:r>
            <w:r w:rsidR="00772F9D">
              <w:rPr>
                <w:rFonts w:eastAsia="Times New Roman" w:cs="DIN Pro Regular"/>
                <w:sz w:val="20"/>
                <w:szCs w:val="20"/>
                <w:lang w:eastAsia="es-ES"/>
              </w:rPr>
              <w:t>2 que se pagan en enero 2023</w:t>
            </w:r>
            <w:r w:rsidRPr="00EE28C8">
              <w:rPr>
                <w:rFonts w:eastAsia="Times New Roman" w:cs="DIN Pro Regular"/>
                <w:sz w:val="20"/>
                <w:szCs w:val="20"/>
                <w:lang w:eastAsia="es-ES"/>
              </w:rPr>
              <w:t xml:space="preserve"> (I.S.P.T,  IVA , Retención de I.S.R, Impuesto sobre nómina)</w:t>
            </w:r>
          </w:p>
        </w:tc>
        <w:tc>
          <w:tcPr>
            <w:tcW w:w="1559" w:type="dxa"/>
            <w:tcBorders>
              <w:top w:val="nil"/>
              <w:left w:val="nil"/>
              <w:bottom w:val="single" w:sz="8" w:space="0" w:color="auto"/>
              <w:right w:val="single" w:sz="8" w:space="0" w:color="auto"/>
            </w:tcBorders>
          </w:tcPr>
          <w:p w:rsidR="006A1A5C" w:rsidRDefault="006A1A5C" w:rsidP="00772F9D">
            <w:pPr>
              <w:spacing w:after="0" w:line="240" w:lineRule="auto"/>
              <w:jc w:val="right"/>
              <w:rPr>
                <w:rFonts w:eastAsia="Times New Roman" w:cs="DIN Pro Regular"/>
                <w:sz w:val="20"/>
                <w:szCs w:val="20"/>
                <w:lang w:eastAsia="es-ES"/>
              </w:rPr>
            </w:pPr>
          </w:p>
          <w:p w:rsidR="00772F9D" w:rsidRPr="00EE28C8" w:rsidRDefault="00772F9D" w:rsidP="00772F9D">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$2,435,936</w:t>
            </w:r>
          </w:p>
        </w:tc>
      </w:tr>
      <w:tr w:rsidR="006A1A5C" w:rsidRPr="00E36051" w:rsidTr="006A1A5C">
        <w:trPr>
          <w:trHeight w:val="709"/>
        </w:trPr>
        <w:tc>
          <w:tcPr>
            <w:tcW w:w="721" w:type="dxa"/>
            <w:tcBorders>
              <w:top w:val="nil"/>
              <w:left w:val="single" w:sz="8" w:space="0" w:color="auto"/>
              <w:bottom w:val="single" w:sz="8" w:space="0" w:color="000000"/>
              <w:right w:val="single" w:sz="8" w:space="0" w:color="auto"/>
            </w:tcBorders>
            <w:shd w:val="clear" w:color="auto" w:fill="auto"/>
            <w:noWrap/>
            <w:vAlign w:val="center"/>
            <w:hideMark/>
          </w:tcPr>
          <w:p w:rsidR="006A1A5C" w:rsidRPr="00EE28C8" w:rsidRDefault="006A1A5C" w:rsidP="00EE28C8">
            <w:pPr>
              <w:spacing w:after="0" w:line="240" w:lineRule="auto"/>
              <w:jc w:val="center"/>
              <w:rPr>
                <w:rFonts w:eastAsia="Times New Roman" w:cs="DIN Pro Regular"/>
                <w:sz w:val="20"/>
                <w:szCs w:val="20"/>
                <w:lang w:eastAsia="es-ES"/>
              </w:rPr>
            </w:pPr>
            <w:r w:rsidRPr="00EE28C8">
              <w:rPr>
                <w:rFonts w:eastAsia="Times New Roman" w:cs="DIN Pro Regular"/>
                <w:sz w:val="20"/>
                <w:szCs w:val="20"/>
                <w:lang w:eastAsia="es-ES"/>
              </w:rPr>
              <w:t>2.1.1.9</w:t>
            </w:r>
          </w:p>
        </w:tc>
        <w:tc>
          <w:tcPr>
            <w:tcW w:w="2555" w:type="dxa"/>
            <w:tcBorders>
              <w:top w:val="nil"/>
              <w:left w:val="single" w:sz="8" w:space="0" w:color="auto"/>
              <w:bottom w:val="single" w:sz="8" w:space="0" w:color="000000"/>
              <w:right w:val="single" w:sz="8" w:space="0" w:color="auto"/>
            </w:tcBorders>
            <w:shd w:val="clear" w:color="auto" w:fill="auto"/>
            <w:vAlign w:val="center"/>
            <w:hideMark/>
          </w:tcPr>
          <w:p w:rsidR="006A1A5C" w:rsidRPr="00EE28C8" w:rsidRDefault="006A1A5C" w:rsidP="00EE28C8">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Otras Cuentas por Pagar a Corto Plazo</w:t>
            </w:r>
          </w:p>
        </w:tc>
        <w:tc>
          <w:tcPr>
            <w:tcW w:w="5103" w:type="dxa"/>
            <w:tcBorders>
              <w:top w:val="nil"/>
              <w:left w:val="single" w:sz="8" w:space="0" w:color="auto"/>
              <w:bottom w:val="single" w:sz="8" w:space="0" w:color="000000"/>
              <w:right w:val="single" w:sz="8" w:space="0" w:color="auto"/>
            </w:tcBorders>
            <w:shd w:val="clear" w:color="auto" w:fill="auto"/>
            <w:vAlign w:val="center"/>
            <w:hideMark/>
          </w:tcPr>
          <w:p w:rsidR="006A1A5C" w:rsidRPr="00EE28C8" w:rsidRDefault="006A1A5C" w:rsidP="00EE28C8">
            <w:pPr>
              <w:spacing w:after="0" w:line="240" w:lineRule="auto"/>
              <w:rPr>
                <w:rFonts w:eastAsia="Times New Roman" w:cs="DIN Pro Regular"/>
                <w:sz w:val="20"/>
                <w:szCs w:val="20"/>
                <w:lang w:eastAsia="es-ES"/>
              </w:rPr>
            </w:pPr>
            <w:r w:rsidRPr="00EE28C8">
              <w:rPr>
                <w:rFonts w:eastAsia="Times New Roman" w:cs="DIN Pro Regular"/>
                <w:sz w:val="20"/>
                <w:szCs w:val="20"/>
                <w:lang w:eastAsia="es-ES"/>
              </w:rPr>
              <w:t>Provisión de cuotas IPSSET, sueldos, devolución de pago de cedulas de titulación, bono de productividad  de ejercicios anteriores.</w:t>
            </w:r>
          </w:p>
        </w:tc>
        <w:tc>
          <w:tcPr>
            <w:tcW w:w="1559" w:type="dxa"/>
            <w:tcBorders>
              <w:top w:val="nil"/>
              <w:left w:val="single" w:sz="8" w:space="0" w:color="auto"/>
              <w:right w:val="single" w:sz="8" w:space="0" w:color="auto"/>
            </w:tcBorders>
          </w:tcPr>
          <w:p w:rsidR="006A1A5C" w:rsidRDefault="006A1A5C" w:rsidP="00772F9D">
            <w:pPr>
              <w:spacing w:after="0" w:line="240" w:lineRule="auto"/>
              <w:jc w:val="right"/>
              <w:rPr>
                <w:rFonts w:eastAsia="Times New Roman" w:cs="DIN Pro Regular"/>
                <w:sz w:val="20"/>
                <w:szCs w:val="20"/>
                <w:lang w:eastAsia="es-ES"/>
              </w:rPr>
            </w:pPr>
          </w:p>
          <w:p w:rsidR="00772F9D" w:rsidRPr="00EE28C8" w:rsidRDefault="00772F9D" w:rsidP="00772F9D">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$1,000,502</w:t>
            </w:r>
          </w:p>
        </w:tc>
      </w:tr>
      <w:tr w:rsidR="00772F9D" w:rsidRPr="00E36051" w:rsidTr="00FB6976">
        <w:trPr>
          <w:trHeight w:val="230"/>
        </w:trPr>
        <w:tc>
          <w:tcPr>
            <w:tcW w:w="8379" w:type="dxa"/>
            <w:gridSpan w:val="3"/>
            <w:tcBorders>
              <w:top w:val="single" w:sz="12" w:space="0" w:color="auto"/>
              <w:left w:val="single" w:sz="8" w:space="0" w:color="auto"/>
              <w:bottom w:val="single" w:sz="8" w:space="0" w:color="000000"/>
              <w:right w:val="single" w:sz="8" w:space="0" w:color="auto"/>
            </w:tcBorders>
            <w:vAlign w:val="center"/>
          </w:tcPr>
          <w:p w:rsidR="00772F9D" w:rsidRPr="00E36051" w:rsidRDefault="00772F9D" w:rsidP="00772F9D">
            <w:pPr>
              <w:spacing w:after="0" w:line="240" w:lineRule="auto"/>
              <w:jc w:val="center"/>
              <w:rPr>
                <w:rFonts w:ascii="DIN Pro Regular" w:eastAsia="Times New Roman" w:hAnsi="DIN Pro Regular" w:cs="DIN Pro Regular"/>
                <w:color w:val="000000"/>
                <w:sz w:val="20"/>
                <w:szCs w:val="20"/>
                <w:lang w:eastAsia="es-MX"/>
              </w:rPr>
            </w:pPr>
            <w:r w:rsidRPr="006A1A5C">
              <w:rPr>
                <w:rFonts w:eastAsia="Times New Roman" w:cs="DIN Pro Regular"/>
                <w:b/>
                <w:sz w:val="20"/>
                <w:szCs w:val="20"/>
                <w:lang w:eastAsia="es-ES"/>
              </w:rPr>
              <w:t>Total</w:t>
            </w:r>
          </w:p>
        </w:tc>
        <w:tc>
          <w:tcPr>
            <w:tcW w:w="1559" w:type="dxa"/>
            <w:tcBorders>
              <w:top w:val="single" w:sz="12" w:space="0" w:color="auto"/>
              <w:left w:val="single" w:sz="8" w:space="0" w:color="auto"/>
              <w:bottom w:val="single" w:sz="8" w:space="0" w:color="000000"/>
              <w:right w:val="single" w:sz="8" w:space="0" w:color="auto"/>
            </w:tcBorders>
          </w:tcPr>
          <w:p w:rsidR="00772F9D" w:rsidRPr="00772F9D" w:rsidRDefault="00772F9D" w:rsidP="00772F9D">
            <w:pPr>
              <w:spacing w:after="0" w:line="240" w:lineRule="auto"/>
              <w:jc w:val="right"/>
              <w:rPr>
                <w:rFonts w:eastAsia="Times New Roman" w:cs="DIN Pro Regular"/>
                <w:sz w:val="20"/>
                <w:szCs w:val="20"/>
                <w:lang w:eastAsia="es-ES"/>
              </w:rPr>
            </w:pPr>
            <w:r w:rsidRPr="00772F9D">
              <w:rPr>
                <w:rFonts w:eastAsia="Times New Roman" w:cs="DIN Pro Regular"/>
                <w:sz w:val="20"/>
                <w:szCs w:val="20"/>
                <w:lang w:eastAsia="es-ES"/>
              </w:rPr>
              <w:t>$7,225,578</w:t>
            </w:r>
          </w:p>
        </w:tc>
      </w:tr>
    </w:tbl>
    <w:p w:rsidR="00AB4A24" w:rsidRDefault="00AB4A24" w:rsidP="00540418">
      <w:pPr>
        <w:pStyle w:val="INCISO"/>
        <w:spacing w:after="0" w:line="240" w:lineRule="exact"/>
        <w:ind w:left="360"/>
        <w:rPr>
          <w:rFonts w:ascii="Calibri" w:hAnsi="Calibri" w:cs="DIN Pro Regular"/>
          <w:b/>
          <w:smallCaps/>
          <w:sz w:val="20"/>
          <w:szCs w:val="20"/>
        </w:rPr>
      </w:pPr>
    </w:p>
    <w:p w:rsidR="00786BFE" w:rsidRDefault="00786BFE"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lastRenderedPageBreak/>
        <w:t>II)</w:t>
      </w:r>
      <w:r w:rsidRPr="008A011E">
        <w:rPr>
          <w:rFonts w:ascii="Calibri" w:hAnsi="Calibri" w:cs="DIN Pro Regular"/>
          <w:b/>
          <w:smallCaps/>
          <w:sz w:val="20"/>
          <w:szCs w:val="20"/>
        </w:rPr>
        <w:tab/>
        <w:t>Notas al Estado de Actividades</w:t>
      </w: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1C760F" w:rsidRDefault="00540418" w:rsidP="00327A98">
      <w:pPr>
        <w:pStyle w:val="ROMANOS"/>
        <w:spacing w:after="0" w:line="276" w:lineRule="auto"/>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rsidR="00327A98" w:rsidRDefault="00327A98" w:rsidP="00327A98">
      <w:pPr>
        <w:pStyle w:val="ROMANOS"/>
        <w:spacing w:after="0" w:line="276" w:lineRule="auto"/>
        <w:ind w:left="1140"/>
        <w:rPr>
          <w:rFonts w:ascii="Calibri" w:hAnsi="Calibri" w:cs="DIN Pro Regular"/>
          <w:b/>
          <w:sz w:val="20"/>
          <w:szCs w:val="20"/>
          <w:lang w:val="es-MX"/>
        </w:rPr>
      </w:pPr>
      <w:r>
        <w:rPr>
          <w:rFonts w:ascii="Calibri" w:hAnsi="Calibri" w:cs="DIN Pro Regular"/>
          <w:b/>
          <w:sz w:val="20"/>
          <w:szCs w:val="20"/>
          <w:lang w:val="es-MX"/>
        </w:rPr>
        <w:t>$106, 395,835</w:t>
      </w:r>
    </w:p>
    <w:p w:rsidR="004E2CF0" w:rsidRDefault="004E2CF0" w:rsidP="000E6439">
      <w:pPr>
        <w:pStyle w:val="ROMANOS"/>
        <w:spacing w:after="0" w:line="240" w:lineRule="exact"/>
        <w:ind w:left="1140"/>
        <w:rPr>
          <w:rFonts w:ascii="Calibri" w:hAnsi="Calibri" w:cs="DIN Pro Regular"/>
          <w:b/>
          <w:sz w:val="20"/>
          <w:szCs w:val="20"/>
          <w:lang w:val="es-MX"/>
        </w:rPr>
      </w:pPr>
    </w:p>
    <w:tbl>
      <w:tblPr>
        <w:tblW w:w="9796" w:type="dxa"/>
        <w:tblInd w:w="55" w:type="dxa"/>
        <w:tblCellMar>
          <w:left w:w="70" w:type="dxa"/>
          <w:right w:w="70" w:type="dxa"/>
        </w:tblCellMar>
        <w:tblLook w:val="04A0" w:firstRow="1" w:lastRow="0" w:firstColumn="1" w:lastColumn="0" w:noHBand="0" w:noVBand="1"/>
      </w:tblPr>
      <w:tblGrid>
        <w:gridCol w:w="648"/>
        <w:gridCol w:w="2911"/>
        <w:gridCol w:w="4536"/>
        <w:gridCol w:w="1701"/>
      </w:tblGrid>
      <w:tr w:rsidR="009C16F7" w:rsidRPr="00E36051" w:rsidTr="00AB4A24">
        <w:trPr>
          <w:trHeight w:val="296"/>
        </w:trPr>
        <w:tc>
          <w:tcPr>
            <w:tcW w:w="3559" w:type="dxa"/>
            <w:gridSpan w:val="2"/>
            <w:tcBorders>
              <w:top w:val="single" w:sz="4" w:space="0" w:color="auto"/>
              <w:left w:val="single" w:sz="4" w:space="0" w:color="auto"/>
              <w:bottom w:val="single" w:sz="4" w:space="0" w:color="auto"/>
              <w:right w:val="single" w:sz="4" w:space="0" w:color="auto"/>
            </w:tcBorders>
            <w:shd w:val="clear" w:color="auto" w:fill="A50021"/>
            <w:vAlign w:val="center"/>
            <w:hideMark/>
          </w:tcPr>
          <w:p w:rsidR="009C16F7" w:rsidRPr="004E2CF0" w:rsidRDefault="009C16F7" w:rsidP="009C16F7">
            <w:pPr>
              <w:spacing w:after="0" w:line="240" w:lineRule="auto"/>
              <w:jc w:val="center"/>
              <w:rPr>
                <w:rFonts w:eastAsia="Times New Roman" w:cs="DIN Pro Regular"/>
                <w:b/>
                <w:color w:val="FFFFFF" w:themeColor="background1"/>
                <w:sz w:val="20"/>
                <w:szCs w:val="20"/>
                <w:lang w:eastAsia="es-ES"/>
              </w:rPr>
            </w:pPr>
            <w:r>
              <w:rPr>
                <w:rFonts w:eastAsia="Times New Roman" w:cs="DIN Pro Regular"/>
                <w:b/>
                <w:color w:val="FFFFFF" w:themeColor="background1"/>
                <w:sz w:val="20"/>
                <w:szCs w:val="20"/>
                <w:lang w:eastAsia="es-ES"/>
              </w:rPr>
              <w:t>Cuenta Contable</w:t>
            </w:r>
          </w:p>
        </w:tc>
        <w:tc>
          <w:tcPr>
            <w:tcW w:w="4536" w:type="dxa"/>
            <w:tcBorders>
              <w:top w:val="single" w:sz="4" w:space="0" w:color="auto"/>
              <w:left w:val="nil"/>
              <w:bottom w:val="single" w:sz="4" w:space="0" w:color="auto"/>
              <w:right w:val="single" w:sz="4" w:space="0" w:color="auto"/>
            </w:tcBorders>
            <w:shd w:val="clear" w:color="auto" w:fill="A50021"/>
            <w:vAlign w:val="center"/>
            <w:hideMark/>
          </w:tcPr>
          <w:p w:rsidR="009C16F7" w:rsidRPr="004E2CF0" w:rsidRDefault="009C16F7" w:rsidP="009C16F7">
            <w:pPr>
              <w:spacing w:after="0" w:line="240" w:lineRule="auto"/>
              <w:jc w:val="center"/>
              <w:rPr>
                <w:rFonts w:eastAsia="Times New Roman" w:cs="DIN Pro Regular"/>
                <w:b/>
                <w:color w:val="FFFFFF" w:themeColor="background1"/>
                <w:sz w:val="20"/>
                <w:szCs w:val="20"/>
                <w:lang w:eastAsia="es-ES"/>
              </w:rPr>
            </w:pPr>
            <w:r w:rsidRPr="004E2CF0">
              <w:rPr>
                <w:rFonts w:eastAsia="Times New Roman" w:cs="DIN Pro Regular"/>
                <w:b/>
                <w:color w:val="FFFFFF" w:themeColor="background1"/>
                <w:sz w:val="20"/>
                <w:szCs w:val="20"/>
                <w:lang w:eastAsia="es-ES"/>
              </w:rPr>
              <w:t>Concepto</w:t>
            </w:r>
          </w:p>
        </w:tc>
        <w:tc>
          <w:tcPr>
            <w:tcW w:w="1701" w:type="dxa"/>
            <w:tcBorders>
              <w:top w:val="single" w:sz="4" w:space="0" w:color="auto"/>
              <w:left w:val="nil"/>
              <w:bottom w:val="single" w:sz="4" w:space="0" w:color="auto"/>
              <w:right w:val="single" w:sz="4" w:space="0" w:color="auto"/>
            </w:tcBorders>
            <w:shd w:val="clear" w:color="auto" w:fill="A50021"/>
          </w:tcPr>
          <w:p w:rsidR="009C16F7" w:rsidRPr="004E2CF0" w:rsidRDefault="009C16F7" w:rsidP="00FB6976">
            <w:pPr>
              <w:tabs>
                <w:tab w:val="right" w:pos="1844"/>
              </w:tabs>
              <w:spacing w:after="0" w:line="240" w:lineRule="auto"/>
              <w:jc w:val="center"/>
              <w:rPr>
                <w:rFonts w:eastAsia="Times New Roman" w:cs="DIN Pro Regular"/>
                <w:b/>
                <w:color w:val="FFFFFF" w:themeColor="background1"/>
                <w:sz w:val="20"/>
                <w:szCs w:val="20"/>
                <w:lang w:eastAsia="es-ES"/>
              </w:rPr>
            </w:pPr>
            <w:r>
              <w:rPr>
                <w:rFonts w:eastAsia="Times New Roman" w:cs="DIN Pro Regular"/>
                <w:b/>
                <w:color w:val="FFFFFF" w:themeColor="background1"/>
                <w:sz w:val="20"/>
                <w:szCs w:val="20"/>
                <w:lang w:eastAsia="es-ES"/>
              </w:rPr>
              <w:t>Importe</w:t>
            </w:r>
          </w:p>
        </w:tc>
      </w:tr>
      <w:tr w:rsidR="009C16F7" w:rsidRPr="00E36051" w:rsidTr="00AB4A24">
        <w:trPr>
          <w:trHeight w:val="234"/>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C16F7" w:rsidRPr="00587FD3" w:rsidRDefault="009C16F7" w:rsidP="004E2CF0">
            <w:pPr>
              <w:spacing w:after="0" w:line="240" w:lineRule="auto"/>
              <w:rPr>
                <w:rFonts w:eastAsia="Times New Roman" w:cs="DIN Pro Regular"/>
                <w:b/>
                <w:sz w:val="20"/>
                <w:szCs w:val="20"/>
                <w:lang w:eastAsia="es-ES"/>
              </w:rPr>
            </w:pPr>
            <w:r w:rsidRPr="00587FD3">
              <w:rPr>
                <w:rFonts w:eastAsia="Times New Roman" w:cs="DIN Pro Regular"/>
                <w:b/>
                <w:sz w:val="20"/>
                <w:szCs w:val="20"/>
                <w:lang w:eastAsia="es-ES"/>
              </w:rPr>
              <w:t>4.1</w:t>
            </w:r>
          </w:p>
        </w:tc>
        <w:tc>
          <w:tcPr>
            <w:tcW w:w="9148" w:type="dxa"/>
            <w:gridSpan w:val="3"/>
            <w:tcBorders>
              <w:top w:val="nil"/>
              <w:left w:val="nil"/>
              <w:bottom w:val="single" w:sz="4" w:space="0" w:color="auto"/>
              <w:right w:val="single" w:sz="4" w:space="0" w:color="auto"/>
            </w:tcBorders>
            <w:shd w:val="clear" w:color="auto" w:fill="auto"/>
            <w:vAlign w:val="center"/>
            <w:hideMark/>
          </w:tcPr>
          <w:p w:rsidR="009C16F7" w:rsidRPr="00587FD3" w:rsidRDefault="00587FD3" w:rsidP="00587FD3">
            <w:pPr>
              <w:spacing w:after="0" w:line="240" w:lineRule="auto"/>
              <w:rPr>
                <w:rFonts w:eastAsia="Times New Roman" w:cs="DIN Pro Regular"/>
                <w:b/>
                <w:sz w:val="20"/>
                <w:szCs w:val="20"/>
                <w:lang w:eastAsia="es-ES"/>
              </w:rPr>
            </w:pPr>
            <w:r>
              <w:rPr>
                <w:rFonts w:eastAsia="Times New Roman" w:cs="DIN Pro Regular"/>
                <w:b/>
                <w:sz w:val="20"/>
                <w:szCs w:val="20"/>
                <w:lang w:eastAsia="es-ES"/>
              </w:rPr>
              <w:t xml:space="preserve"> Ingresos de Gestión</w:t>
            </w:r>
          </w:p>
        </w:tc>
      </w:tr>
      <w:tr w:rsidR="009C16F7" w:rsidRPr="00E36051" w:rsidTr="00AB4A24">
        <w:trPr>
          <w:trHeight w:val="651"/>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C16F7" w:rsidRPr="004E2CF0" w:rsidRDefault="009C16F7" w:rsidP="004E2CF0">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4.1.7</w:t>
            </w:r>
          </w:p>
        </w:tc>
        <w:tc>
          <w:tcPr>
            <w:tcW w:w="2911" w:type="dxa"/>
            <w:tcBorders>
              <w:top w:val="nil"/>
              <w:left w:val="nil"/>
              <w:bottom w:val="single" w:sz="4" w:space="0" w:color="auto"/>
              <w:right w:val="single" w:sz="4" w:space="0" w:color="auto"/>
            </w:tcBorders>
            <w:shd w:val="clear" w:color="auto" w:fill="auto"/>
            <w:vAlign w:val="center"/>
            <w:hideMark/>
          </w:tcPr>
          <w:p w:rsidR="009C16F7" w:rsidRPr="004E2CF0" w:rsidRDefault="009C16F7" w:rsidP="009C16F7">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Ingresos por Venta de Bienes y Servicios</w:t>
            </w:r>
          </w:p>
        </w:tc>
        <w:tc>
          <w:tcPr>
            <w:tcW w:w="4536" w:type="dxa"/>
            <w:tcBorders>
              <w:top w:val="nil"/>
              <w:left w:val="nil"/>
              <w:bottom w:val="single" w:sz="4" w:space="0" w:color="auto"/>
              <w:right w:val="single" w:sz="4" w:space="0" w:color="auto"/>
            </w:tcBorders>
            <w:shd w:val="clear" w:color="auto" w:fill="auto"/>
            <w:vAlign w:val="center"/>
            <w:hideMark/>
          </w:tcPr>
          <w:p w:rsidR="009C16F7" w:rsidRPr="004E2CF0" w:rsidRDefault="009C16F7" w:rsidP="0036015A">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 xml:space="preserve">Son ingresos que se reciben por </w:t>
            </w:r>
            <w:r w:rsidR="00587FD3">
              <w:rPr>
                <w:rFonts w:eastAsia="Times New Roman" w:cs="DIN Pro Regular"/>
                <w:sz w:val="20"/>
                <w:szCs w:val="20"/>
                <w:lang w:eastAsia="es-ES"/>
              </w:rPr>
              <w:t xml:space="preserve">la prestación de </w:t>
            </w:r>
            <w:r w:rsidR="0036015A">
              <w:rPr>
                <w:rFonts w:eastAsia="Times New Roman" w:cs="DIN Pro Regular"/>
                <w:sz w:val="20"/>
                <w:szCs w:val="20"/>
                <w:lang w:eastAsia="es-ES"/>
              </w:rPr>
              <w:t>Servicios.</w:t>
            </w:r>
          </w:p>
        </w:tc>
        <w:tc>
          <w:tcPr>
            <w:tcW w:w="1701" w:type="dxa"/>
            <w:tcBorders>
              <w:top w:val="nil"/>
              <w:left w:val="nil"/>
              <w:bottom w:val="single" w:sz="4" w:space="0" w:color="auto"/>
              <w:right w:val="single" w:sz="4" w:space="0" w:color="auto"/>
            </w:tcBorders>
          </w:tcPr>
          <w:p w:rsidR="009C16F7" w:rsidRDefault="009C16F7" w:rsidP="00587FD3">
            <w:pPr>
              <w:spacing w:after="0" w:line="240" w:lineRule="auto"/>
              <w:jc w:val="right"/>
              <w:rPr>
                <w:rFonts w:eastAsia="Times New Roman" w:cs="DIN Pro Regular"/>
                <w:sz w:val="20"/>
                <w:szCs w:val="20"/>
                <w:lang w:eastAsia="es-ES"/>
              </w:rPr>
            </w:pPr>
          </w:p>
          <w:p w:rsidR="00587FD3" w:rsidRPr="004E2CF0" w:rsidRDefault="00587FD3" w:rsidP="006C7E61">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$258,51</w:t>
            </w:r>
            <w:r w:rsidR="006C7E61">
              <w:rPr>
                <w:rFonts w:eastAsia="Times New Roman" w:cs="DIN Pro Regular"/>
                <w:sz w:val="20"/>
                <w:szCs w:val="20"/>
                <w:lang w:eastAsia="es-ES"/>
              </w:rPr>
              <w:t>4</w:t>
            </w:r>
          </w:p>
        </w:tc>
      </w:tr>
      <w:tr w:rsidR="009C16F7" w:rsidRPr="00E36051" w:rsidTr="00AB4A24">
        <w:trPr>
          <w:trHeight w:val="318"/>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C16F7" w:rsidRPr="00587FD3" w:rsidRDefault="009C16F7" w:rsidP="004E2CF0">
            <w:pPr>
              <w:spacing w:after="0" w:line="240" w:lineRule="auto"/>
              <w:rPr>
                <w:rFonts w:eastAsia="Times New Roman" w:cs="DIN Pro Regular"/>
                <w:b/>
                <w:sz w:val="20"/>
                <w:szCs w:val="20"/>
                <w:lang w:eastAsia="es-ES"/>
              </w:rPr>
            </w:pPr>
            <w:r w:rsidRPr="00587FD3">
              <w:rPr>
                <w:rFonts w:eastAsia="Times New Roman" w:cs="DIN Pro Regular"/>
                <w:b/>
                <w:sz w:val="20"/>
                <w:szCs w:val="20"/>
                <w:lang w:eastAsia="es-ES"/>
              </w:rPr>
              <w:t>4.2</w:t>
            </w:r>
          </w:p>
        </w:tc>
        <w:tc>
          <w:tcPr>
            <w:tcW w:w="9148" w:type="dxa"/>
            <w:gridSpan w:val="3"/>
            <w:tcBorders>
              <w:top w:val="nil"/>
              <w:left w:val="nil"/>
              <w:bottom w:val="single" w:sz="4" w:space="0" w:color="auto"/>
              <w:right w:val="single" w:sz="4" w:space="0" w:color="auto"/>
            </w:tcBorders>
            <w:shd w:val="clear" w:color="auto" w:fill="auto"/>
            <w:vAlign w:val="center"/>
            <w:hideMark/>
          </w:tcPr>
          <w:p w:rsidR="009C16F7" w:rsidRPr="00587FD3" w:rsidRDefault="009C16F7" w:rsidP="00587FD3">
            <w:pPr>
              <w:spacing w:after="0" w:line="240" w:lineRule="auto"/>
              <w:rPr>
                <w:rFonts w:eastAsia="Times New Roman" w:cs="DIN Pro Regular"/>
                <w:b/>
                <w:sz w:val="20"/>
                <w:szCs w:val="20"/>
                <w:lang w:eastAsia="es-ES"/>
              </w:rPr>
            </w:pPr>
            <w:r w:rsidRPr="00587FD3">
              <w:rPr>
                <w:rFonts w:eastAsia="Times New Roman" w:cs="DIN Pro Regular"/>
                <w:b/>
                <w:sz w:val="20"/>
                <w:szCs w:val="20"/>
                <w:lang w:eastAsia="es-ES"/>
              </w:rPr>
              <w:t>Participaciones, Aportaciones, Transferencias, Asignaciones, Subsidios y Otras Ayudas </w:t>
            </w:r>
          </w:p>
        </w:tc>
      </w:tr>
      <w:tr w:rsidR="009C16F7" w:rsidRPr="00E36051" w:rsidTr="00AB4A24">
        <w:trPr>
          <w:trHeight w:val="976"/>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C16F7" w:rsidRPr="004E2CF0" w:rsidRDefault="009C16F7" w:rsidP="004E2CF0">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4.2.2</w:t>
            </w:r>
          </w:p>
        </w:tc>
        <w:tc>
          <w:tcPr>
            <w:tcW w:w="2911" w:type="dxa"/>
            <w:tcBorders>
              <w:top w:val="nil"/>
              <w:left w:val="nil"/>
              <w:bottom w:val="single" w:sz="4" w:space="0" w:color="auto"/>
              <w:right w:val="single" w:sz="4" w:space="0" w:color="auto"/>
            </w:tcBorders>
            <w:shd w:val="clear" w:color="auto" w:fill="auto"/>
            <w:vAlign w:val="center"/>
            <w:hideMark/>
          </w:tcPr>
          <w:p w:rsidR="009C16F7" w:rsidRPr="004E2CF0" w:rsidRDefault="009C16F7" w:rsidP="009C16F7">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Transferencia, Asignaciones, Subsidios y Otras Ayudas</w:t>
            </w:r>
          </w:p>
        </w:tc>
        <w:tc>
          <w:tcPr>
            <w:tcW w:w="4536" w:type="dxa"/>
            <w:tcBorders>
              <w:top w:val="nil"/>
              <w:left w:val="nil"/>
              <w:bottom w:val="single" w:sz="4" w:space="0" w:color="auto"/>
              <w:right w:val="single" w:sz="4" w:space="0" w:color="auto"/>
            </w:tcBorders>
            <w:shd w:val="clear" w:color="auto" w:fill="auto"/>
            <w:vAlign w:val="center"/>
            <w:hideMark/>
          </w:tcPr>
          <w:p w:rsidR="009C16F7" w:rsidRPr="004E2CF0" w:rsidRDefault="009C16F7" w:rsidP="009C16F7">
            <w:pPr>
              <w:spacing w:after="0" w:line="240" w:lineRule="auto"/>
              <w:rPr>
                <w:rFonts w:eastAsia="Times New Roman" w:cs="DIN Pro Regular"/>
                <w:sz w:val="20"/>
                <w:szCs w:val="20"/>
                <w:lang w:eastAsia="es-ES"/>
              </w:rPr>
            </w:pPr>
            <w:r>
              <w:rPr>
                <w:rFonts w:eastAsia="Times New Roman" w:cs="DIN Pro Regular"/>
                <w:sz w:val="20"/>
                <w:szCs w:val="20"/>
                <w:lang w:eastAsia="es-ES"/>
              </w:rPr>
              <w:t>Ingresos por Subsidio Federal y</w:t>
            </w:r>
            <w:r w:rsidRPr="004E2CF0">
              <w:rPr>
                <w:rFonts w:eastAsia="Times New Roman" w:cs="DIN Pro Regular"/>
                <w:sz w:val="20"/>
                <w:szCs w:val="20"/>
                <w:lang w:eastAsia="es-ES"/>
              </w:rPr>
              <w:t xml:space="preserve"> Estatal </w:t>
            </w:r>
            <w:r w:rsidR="00587FD3">
              <w:rPr>
                <w:rFonts w:eastAsia="Times New Roman" w:cs="DIN Pro Regular"/>
                <w:sz w:val="20"/>
                <w:szCs w:val="20"/>
                <w:lang w:eastAsia="es-ES"/>
              </w:rPr>
              <w:t xml:space="preserve">recibido </w:t>
            </w:r>
            <w:r w:rsidR="00762847">
              <w:rPr>
                <w:rFonts w:eastAsia="Times New Roman" w:cs="DIN Pro Regular"/>
                <w:sz w:val="20"/>
                <w:szCs w:val="20"/>
                <w:lang w:eastAsia="es-ES"/>
              </w:rPr>
              <w:t>para gasto corriente.</w:t>
            </w:r>
          </w:p>
        </w:tc>
        <w:tc>
          <w:tcPr>
            <w:tcW w:w="1701" w:type="dxa"/>
            <w:tcBorders>
              <w:top w:val="nil"/>
              <w:left w:val="nil"/>
              <w:bottom w:val="single" w:sz="4" w:space="0" w:color="auto"/>
              <w:right w:val="single" w:sz="4" w:space="0" w:color="auto"/>
            </w:tcBorders>
          </w:tcPr>
          <w:p w:rsidR="009C16F7" w:rsidRDefault="009C16F7" w:rsidP="00587FD3">
            <w:pPr>
              <w:spacing w:after="0" w:line="240" w:lineRule="auto"/>
              <w:jc w:val="right"/>
              <w:rPr>
                <w:rFonts w:eastAsia="Times New Roman" w:cs="DIN Pro Regular"/>
                <w:sz w:val="20"/>
                <w:szCs w:val="20"/>
                <w:lang w:eastAsia="es-ES"/>
              </w:rPr>
            </w:pPr>
          </w:p>
          <w:p w:rsidR="00587FD3" w:rsidRPr="004E2CF0" w:rsidRDefault="00587FD3" w:rsidP="00587FD3">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$105,360,224</w:t>
            </w:r>
          </w:p>
        </w:tc>
      </w:tr>
      <w:tr w:rsidR="009C16F7" w:rsidRPr="00E36051" w:rsidTr="00AB4A24">
        <w:trPr>
          <w:trHeight w:val="28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C16F7" w:rsidRPr="00587FD3" w:rsidRDefault="009C16F7" w:rsidP="004E2CF0">
            <w:pPr>
              <w:spacing w:after="0" w:line="240" w:lineRule="auto"/>
              <w:rPr>
                <w:rFonts w:eastAsia="Times New Roman" w:cs="DIN Pro Regular"/>
                <w:b/>
                <w:sz w:val="20"/>
                <w:szCs w:val="20"/>
                <w:lang w:eastAsia="es-ES"/>
              </w:rPr>
            </w:pPr>
            <w:r w:rsidRPr="00587FD3">
              <w:rPr>
                <w:rFonts w:eastAsia="Times New Roman" w:cs="DIN Pro Regular"/>
                <w:b/>
                <w:sz w:val="20"/>
                <w:szCs w:val="20"/>
                <w:lang w:eastAsia="es-ES"/>
              </w:rPr>
              <w:t>4.3</w:t>
            </w:r>
          </w:p>
        </w:tc>
        <w:tc>
          <w:tcPr>
            <w:tcW w:w="9148" w:type="dxa"/>
            <w:gridSpan w:val="3"/>
            <w:tcBorders>
              <w:top w:val="nil"/>
              <w:left w:val="nil"/>
              <w:bottom w:val="single" w:sz="4" w:space="0" w:color="auto"/>
              <w:right w:val="single" w:sz="4" w:space="0" w:color="auto"/>
            </w:tcBorders>
            <w:shd w:val="clear" w:color="auto" w:fill="auto"/>
            <w:vAlign w:val="center"/>
            <w:hideMark/>
          </w:tcPr>
          <w:p w:rsidR="009C16F7" w:rsidRPr="00587FD3" w:rsidRDefault="009C16F7" w:rsidP="00587FD3">
            <w:pPr>
              <w:spacing w:after="0" w:line="240" w:lineRule="auto"/>
              <w:rPr>
                <w:rFonts w:eastAsia="Times New Roman" w:cs="DIN Pro Regular"/>
                <w:b/>
                <w:sz w:val="20"/>
                <w:szCs w:val="20"/>
                <w:lang w:eastAsia="es-ES"/>
              </w:rPr>
            </w:pPr>
            <w:r w:rsidRPr="00587FD3">
              <w:rPr>
                <w:rFonts w:eastAsia="Times New Roman" w:cs="DIN Pro Regular"/>
                <w:b/>
                <w:sz w:val="20"/>
                <w:szCs w:val="20"/>
                <w:lang w:eastAsia="es-ES"/>
              </w:rPr>
              <w:t>Otros Ingresos y Beneficios</w:t>
            </w:r>
          </w:p>
        </w:tc>
      </w:tr>
      <w:tr w:rsidR="009C16F7" w:rsidRPr="00E36051" w:rsidTr="00AB4A24">
        <w:trPr>
          <w:trHeight w:val="325"/>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C16F7" w:rsidRPr="004E2CF0" w:rsidRDefault="009C16F7" w:rsidP="004E2CF0">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4.3.1</w:t>
            </w:r>
          </w:p>
        </w:tc>
        <w:tc>
          <w:tcPr>
            <w:tcW w:w="2911" w:type="dxa"/>
            <w:tcBorders>
              <w:top w:val="nil"/>
              <w:left w:val="nil"/>
              <w:bottom w:val="single" w:sz="4" w:space="0" w:color="auto"/>
              <w:right w:val="single" w:sz="4" w:space="0" w:color="auto"/>
            </w:tcBorders>
            <w:shd w:val="clear" w:color="auto" w:fill="auto"/>
            <w:vAlign w:val="center"/>
            <w:hideMark/>
          </w:tcPr>
          <w:p w:rsidR="009C16F7" w:rsidRPr="004E2CF0" w:rsidRDefault="009C16F7" w:rsidP="009C16F7">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Ingresos Financieros</w:t>
            </w:r>
          </w:p>
        </w:tc>
        <w:tc>
          <w:tcPr>
            <w:tcW w:w="4536" w:type="dxa"/>
            <w:tcBorders>
              <w:top w:val="nil"/>
              <w:left w:val="nil"/>
              <w:bottom w:val="single" w:sz="4" w:space="0" w:color="auto"/>
              <w:right w:val="single" w:sz="4" w:space="0" w:color="auto"/>
            </w:tcBorders>
            <w:shd w:val="clear" w:color="auto" w:fill="auto"/>
            <w:noWrap/>
            <w:vAlign w:val="center"/>
            <w:hideMark/>
          </w:tcPr>
          <w:p w:rsidR="009C16F7" w:rsidRPr="004E2CF0" w:rsidRDefault="009C16F7" w:rsidP="004E2CF0">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Ingresos por rendimientos bancarios</w:t>
            </w:r>
            <w:r w:rsidR="00762847">
              <w:rPr>
                <w:rFonts w:eastAsia="Times New Roman" w:cs="DIN Pro Regular"/>
                <w:sz w:val="20"/>
                <w:szCs w:val="20"/>
                <w:lang w:eastAsia="es-ES"/>
              </w:rPr>
              <w:t>.</w:t>
            </w:r>
          </w:p>
        </w:tc>
        <w:tc>
          <w:tcPr>
            <w:tcW w:w="1701" w:type="dxa"/>
            <w:tcBorders>
              <w:top w:val="nil"/>
              <w:left w:val="nil"/>
              <w:bottom w:val="single" w:sz="4" w:space="0" w:color="auto"/>
              <w:right w:val="single" w:sz="4" w:space="0" w:color="auto"/>
            </w:tcBorders>
          </w:tcPr>
          <w:p w:rsidR="009C16F7" w:rsidRPr="004E2CF0" w:rsidRDefault="00587FD3" w:rsidP="00587FD3">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$776,083</w:t>
            </w:r>
          </w:p>
        </w:tc>
      </w:tr>
      <w:tr w:rsidR="009C16F7" w:rsidRPr="00E36051" w:rsidTr="00AB4A24">
        <w:trPr>
          <w:trHeight w:val="501"/>
        </w:trPr>
        <w:tc>
          <w:tcPr>
            <w:tcW w:w="648" w:type="dxa"/>
            <w:tcBorders>
              <w:top w:val="nil"/>
              <w:left w:val="single" w:sz="4" w:space="0" w:color="auto"/>
              <w:bottom w:val="single" w:sz="4" w:space="0" w:color="auto"/>
              <w:right w:val="single" w:sz="4" w:space="0" w:color="auto"/>
            </w:tcBorders>
            <w:shd w:val="clear" w:color="auto" w:fill="auto"/>
            <w:vAlign w:val="bottom"/>
            <w:hideMark/>
          </w:tcPr>
          <w:p w:rsidR="009C16F7" w:rsidRPr="004E2CF0" w:rsidRDefault="009C16F7" w:rsidP="004E2CF0">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4.3.9</w:t>
            </w:r>
          </w:p>
        </w:tc>
        <w:tc>
          <w:tcPr>
            <w:tcW w:w="2911" w:type="dxa"/>
            <w:tcBorders>
              <w:top w:val="nil"/>
              <w:left w:val="nil"/>
              <w:bottom w:val="single" w:sz="4" w:space="0" w:color="auto"/>
              <w:right w:val="single" w:sz="4" w:space="0" w:color="auto"/>
            </w:tcBorders>
            <w:shd w:val="clear" w:color="auto" w:fill="auto"/>
            <w:vAlign w:val="center"/>
            <w:hideMark/>
          </w:tcPr>
          <w:p w:rsidR="009C16F7" w:rsidRPr="004E2CF0" w:rsidRDefault="009C16F7" w:rsidP="009C16F7">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Otros Ingresos y Beneficios Varios</w:t>
            </w:r>
          </w:p>
        </w:tc>
        <w:tc>
          <w:tcPr>
            <w:tcW w:w="4536" w:type="dxa"/>
            <w:tcBorders>
              <w:top w:val="nil"/>
              <w:left w:val="nil"/>
              <w:bottom w:val="single" w:sz="4" w:space="0" w:color="auto"/>
              <w:right w:val="single" w:sz="4" w:space="0" w:color="auto"/>
            </w:tcBorders>
            <w:shd w:val="clear" w:color="auto" w:fill="auto"/>
            <w:noWrap/>
            <w:vAlign w:val="center"/>
            <w:hideMark/>
          </w:tcPr>
          <w:p w:rsidR="009C16F7" w:rsidRPr="004E2CF0" w:rsidRDefault="009C16F7" w:rsidP="004E2CF0">
            <w:pPr>
              <w:spacing w:after="0" w:line="240" w:lineRule="auto"/>
              <w:rPr>
                <w:rFonts w:eastAsia="Times New Roman" w:cs="DIN Pro Regular"/>
                <w:sz w:val="20"/>
                <w:szCs w:val="20"/>
                <w:lang w:eastAsia="es-ES"/>
              </w:rPr>
            </w:pPr>
            <w:r w:rsidRPr="004E2CF0">
              <w:rPr>
                <w:rFonts w:eastAsia="Times New Roman" w:cs="DIN Pro Regular"/>
                <w:sz w:val="20"/>
                <w:szCs w:val="20"/>
                <w:lang w:eastAsia="es-ES"/>
              </w:rPr>
              <w:t> Ingresos  por retraso en depósito de la compensación del rector.</w:t>
            </w:r>
          </w:p>
        </w:tc>
        <w:tc>
          <w:tcPr>
            <w:tcW w:w="1701" w:type="dxa"/>
            <w:tcBorders>
              <w:top w:val="nil"/>
              <w:left w:val="nil"/>
              <w:bottom w:val="single" w:sz="4" w:space="0" w:color="auto"/>
              <w:right w:val="single" w:sz="4" w:space="0" w:color="auto"/>
            </w:tcBorders>
          </w:tcPr>
          <w:p w:rsidR="009C16F7" w:rsidRDefault="009C16F7" w:rsidP="00587FD3">
            <w:pPr>
              <w:spacing w:after="0" w:line="240" w:lineRule="auto"/>
              <w:jc w:val="right"/>
              <w:rPr>
                <w:rFonts w:eastAsia="Times New Roman" w:cs="DIN Pro Regular"/>
                <w:sz w:val="20"/>
                <w:szCs w:val="20"/>
                <w:lang w:eastAsia="es-ES"/>
              </w:rPr>
            </w:pPr>
          </w:p>
          <w:p w:rsidR="00587FD3" w:rsidRPr="004E2CF0" w:rsidRDefault="00587FD3" w:rsidP="00587FD3">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$1,014</w:t>
            </w:r>
          </w:p>
        </w:tc>
      </w:tr>
      <w:tr w:rsidR="009C16F7" w:rsidRPr="00E36051" w:rsidTr="00AB4A24">
        <w:trPr>
          <w:trHeight w:val="282"/>
        </w:trPr>
        <w:tc>
          <w:tcPr>
            <w:tcW w:w="8095" w:type="dxa"/>
            <w:gridSpan w:val="3"/>
            <w:tcBorders>
              <w:top w:val="nil"/>
              <w:left w:val="single" w:sz="4" w:space="0" w:color="auto"/>
              <w:bottom w:val="single" w:sz="4" w:space="0" w:color="auto"/>
              <w:right w:val="single" w:sz="4" w:space="0" w:color="auto"/>
            </w:tcBorders>
            <w:shd w:val="clear" w:color="auto" w:fill="auto"/>
            <w:vAlign w:val="center"/>
            <w:hideMark/>
          </w:tcPr>
          <w:p w:rsidR="009C16F7" w:rsidRPr="009C16F7" w:rsidRDefault="009C16F7" w:rsidP="009C16F7">
            <w:pPr>
              <w:spacing w:after="0" w:line="240" w:lineRule="auto"/>
              <w:jc w:val="center"/>
              <w:rPr>
                <w:rFonts w:eastAsia="Times New Roman" w:cs="DIN Pro Regular"/>
                <w:b/>
                <w:sz w:val="20"/>
                <w:szCs w:val="20"/>
                <w:lang w:eastAsia="es-ES"/>
              </w:rPr>
            </w:pPr>
            <w:r w:rsidRPr="009C16F7">
              <w:rPr>
                <w:rFonts w:eastAsia="Times New Roman" w:cs="DIN Pro Regular"/>
                <w:b/>
                <w:sz w:val="20"/>
                <w:szCs w:val="20"/>
                <w:lang w:eastAsia="es-ES"/>
              </w:rPr>
              <w:t>Total de Ingresos y Otros Beneficios</w:t>
            </w:r>
          </w:p>
        </w:tc>
        <w:tc>
          <w:tcPr>
            <w:tcW w:w="1701" w:type="dxa"/>
            <w:tcBorders>
              <w:top w:val="nil"/>
              <w:left w:val="nil"/>
              <w:bottom w:val="single" w:sz="4" w:space="0" w:color="auto"/>
              <w:right w:val="single" w:sz="4" w:space="0" w:color="auto"/>
            </w:tcBorders>
          </w:tcPr>
          <w:p w:rsidR="009C16F7" w:rsidRPr="004E2CF0" w:rsidRDefault="00587FD3" w:rsidP="00587FD3">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$106,395,835</w:t>
            </w:r>
          </w:p>
        </w:tc>
      </w:tr>
    </w:tbl>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1C760F" w:rsidRDefault="00540418" w:rsidP="00AB4A24">
      <w:pPr>
        <w:pStyle w:val="ROMANOS"/>
        <w:spacing w:after="0" w:line="276" w:lineRule="auto"/>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AB4A24" w:rsidRDefault="00AB4A24" w:rsidP="00AB4A24">
      <w:pPr>
        <w:pStyle w:val="ROMANOS"/>
        <w:spacing w:after="0" w:line="276" w:lineRule="auto"/>
        <w:ind w:left="1140"/>
        <w:rPr>
          <w:rFonts w:ascii="Calibri" w:hAnsi="Calibri" w:cs="DIN Pro Regular"/>
          <w:sz w:val="20"/>
          <w:szCs w:val="20"/>
          <w:lang w:val="es-MX"/>
        </w:rPr>
      </w:pPr>
      <w:r>
        <w:rPr>
          <w:rFonts w:ascii="Calibri" w:hAnsi="Calibri" w:cs="DIN Pro Regular"/>
          <w:b/>
          <w:sz w:val="20"/>
          <w:szCs w:val="20"/>
          <w:lang w:val="es-MX"/>
        </w:rPr>
        <w:t>$99, 446,268</w:t>
      </w:r>
    </w:p>
    <w:p w:rsidR="00327A98" w:rsidRDefault="00327A98" w:rsidP="000E6439">
      <w:pPr>
        <w:pStyle w:val="ROMANOS"/>
        <w:spacing w:after="0" w:line="240" w:lineRule="exact"/>
        <w:ind w:left="1140"/>
        <w:rPr>
          <w:rFonts w:ascii="Calibri" w:hAnsi="Calibri" w:cs="DIN Pro Regular"/>
          <w:sz w:val="20"/>
          <w:szCs w:val="20"/>
          <w:lang w:val="es-MX"/>
        </w:rPr>
      </w:pPr>
    </w:p>
    <w:tbl>
      <w:tblPr>
        <w:tblW w:w="9796" w:type="dxa"/>
        <w:tblInd w:w="55" w:type="dxa"/>
        <w:tblCellMar>
          <w:left w:w="70" w:type="dxa"/>
          <w:right w:w="70" w:type="dxa"/>
        </w:tblCellMar>
        <w:tblLook w:val="04A0" w:firstRow="1" w:lastRow="0" w:firstColumn="1" w:lastColumn="0" w:noHBand="0" w:noVBand="1"/>
      </w:tblPr>
      <w:tblGrid>
        <w:gridCol w:w="2425"/>
        <w:gridCol w:w="1156"/>
        <w:gridCol w:w="4514"/>
        <w:gridCol w:w="1701"/>
      </w:tblGrid>
      <w:tr w:rsidR="00FB6976" w:rsidRPr="00E36051" w:rsidTr="00AB4A24">
        <w:trPr>
          <w:trHeight w:val="370"/>
        </w:trPr>
        <w:tc>
          <w:tcPr>
            <w:tcW w:w="2425"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FB6976" w:rsidRPr="00FB6976" w:rsidRDefault="00FB6976" w:rsidP="00FB6976">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Partida</w:t>
            </w:r>
          </w:p>
        </w:tc>
        <w:tc>
          <w:tcPr>
            <w:tcW w:w="1156" w:type="dxa"/>
            <w:tcBorders>
              <w:top w:val="single" w:sz="8" w:space="0" w:color="auto"/>
              <w:left w:val="nil"/>
              <w:bottom w:val="single" w:sz="8" w:space="0" w:color="auto"/>
              <w:right w:val="single" w:sz="8" w:space="0" w:color="auto"/>
            </w:tcBorders>
            <w:shd w:val="clear" w:color="auto" w:fill="A50021"/>
            <w:vAlign w:val="center"/>
            <w:hideMark/>
          </w:tcPr>
          <w:p w:rsidR="00FB6976" w:rsidRPr="00FB6976" w:rsidRDefault="00FB6976" w:rsidP="00FB6976">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Porcentaje del Gasto</w:t>
            </w:r>
          </w:p>
        </w:tc>
        <w:tc>
          <w:tcPr>
            <w:tcW w:w="4514" w:type="dxa"/>
            <w:tcBorders>
              <w:top w:val="single" w:sz="8" w:space="0" w:color="auto"/>
              <w:left w:val="nil"/>
              <w:bottom w:val="single" w:sz="8" w:space="0" w:color="auto"/>
              <w:right w:val="single" w:sz="8" w:space="0" w:color="auto"/>
            </w:tcBorders>
            <w:shd w:val="clear" w:color="auto" w:fill="A50021"/>
            <w:vAlign w:val="center"/>
            <w:hideMark/>
          </w:tcPr>
          <w:p w:rsidR="00FB6976" w:rsidRPr="00FB6976" w:rsidRDefault="00FB6976" w:rsidP="00FB6976">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Concepto</w:t>
            </w:r>
          </w:p>
        </w:tc>
        <w:tc>
          <w:tcPr>
            <w:tcW w:w="1701" w:type="dxa"/>
            <w:tcBorders>
              <w:top w:val="single" w:sz="8" w:space="0" w:color="auto"/>
              <w:left w:val="nil"/>
              <w:bottom w:val="single" w:sz="8" w:space="0" w:color="auto"/>
              <w:right w:val="single" w:sz="8" w:space="0" w:color="auto"/>
            </w:tcBorders>
            <w:shd w:val="clear" w:color="auto" w:fill="A50021"/>
          </w:tcPr>
          <w:p w:rsidR="00FB6976" w:rsidRPr="00FB6976" w:rsidRDefault="00FB6976" w:rsidP="00FB6976">
            <w:pPr>
              <w:spacing w:after="0" w:line="224" w:lineRule="exact"/>
              <w:jc w:val="center"/>
              <w:rPr>
                <w:rFonts w:eastAsia="Times New Roman" w:cs="DIN Pro Regular"/>
                <w:b/>
                <w:sz w:val="20"/>
                <w:szCs w:val="20"/>
                <w:lang w:eastAsia="es-ES"/>
              </w:rPr>
            </w:pPr>
          </w:p>
          <w:p w:rsidR="00FB6976" w:rsidRPr="00FB6976" w:rsidRDefault="00FB6976" w:rsidP="00FB6976">
            <w:pPr>
              <w:spacing w:after="0" w:line="224" w:lineRule="exact"/>
              <w:jc w:val="center"/>
              <w:rPr>
                <w:rFonts w:eastAsia="Times New Roman" w:cs="DIN Pro Regular"/>
                <w:b/>
                <w:sz w:val="20"/>
                <w:szCs w:val="20"/>
                <w:lang w:eastAsia="es-ES"/>
              </w:rPr>
            </w:pPr>
            <w:r w:rsidRPr="00FB6976">
              <w:rPr>
                <w:rFonts w:eastAsia="Times New Roman" w:cs="DIN Pro Regular"/>
                <w:b/>
                <w:sz w:val="20"/>
                <w:szCs w:val="20"/>
                <w:lang w:eastAsia="es-ES"/>
              </w:rPr>
              <w:t>Importe</w:t>
            </w:r>
          </w:p>
        </w:tc>
      </w:tr>
      <w:tr w:rsidR="00FB6976" w:rsidRPr="00E36051" w:rsidTr="00AB4A24">
        <w:trPr>
          <w:trHeight w:val="1612"/>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rPr>
                <w:rFonts w:eastAsia="Times New Roman" w:cs="DIN Pro Regular"/>
                <w:sz w:val="20"/>
                <w:szCs w:val="20"/>
                <w:lang w:eastAsia="es-ES"/>
              </w:rPr>
            </w:pPr>
            <w:r w:rsidRPr="00FB6976">
              <w:rPr>
                <w:rFonts w:eastAsia="Times New Roman" w:cs="DIN Pro Regular"/>
                <w:sz w:val="20"/>
                <w:szCs w:val="20"/>
                <w:lang w:eastAsia="es-ES"/>
              </w:rPr>
              <w:t xml:space="preserve">Servicios Personales  </w:t>
            </w:r>
          </w:p>
        </w:tc>
        <w:tc>
          <w:tcPr>
            <w:tcW w:w="1156" w:type="dxa"/>
            <w:tcBorders>
              <w:top w:val="nil"/>
              <w:left w:val="nil"/>
              <w:bottom w:val="single" w:sz="8" w:space="0" w:color="auto"/>
              <w:right w:val="single" w:sz="8" w:space="0" w:color="auto"/>
            </w:tcBorders>
            <w:shd w:val="clear" w:color="auto" w:fill="auto"/>
            <w:vAlign w:val="center"/>
            <w:hideMark/>
          </w:tcPr>
          <w:p w:rsidR="00FB6976" w:rsidRPr="00FB6976" w:rsidRDefault="00AB4A24" w:rsidP="00AB4A24">
            <w:pPr>
              <w:spacing w:after="0" w:line="240" w:lineRule="auto"/>
              <w:jc w:val="center"/>
              <w:rPr>
                <w:rFonts w:eastAsia="Times New Roman" w:cs="DIN Pro Regular"/>
                <w:sz w:val="20"/>
                <w:szCs w:val="20"/>
                <w:lang w:eastAsia="es-ES"/>
              </w:rPr>
            </w:pPr>
            <w:r>
              <w:rPr>
                <w:rFonts w:eastAsia="Times New Roman" w:cs="DIN Pro Regular"/>
                <w:sz w:val="20"/>
                <w:szCs w:val="20"/>
                <w:lang w:eastAsia="es-ES"/>
              </w:rPr>
              <w:t>79</w:t>
            </w:r>
            <w:r w:rsidR="00FB6976" w:rsidRPr="00FB6976">
              <w:rPr>
                <w:rFonts w:eastAsia="Times New Roman" w:cs="DIN Pro Regular"/>
                <w:sz w:val="20"/>
                <w:szCs w:val="20"/>
                <w:lang w:eastAsia="es-ES"/>
              </w:rPr>
              <w:t>.</w:t>
            </w:r>
            <w:r>
              <w:rPr>
                <w:rFonts w:eastAsia="Times New Roman" w:cs="DIN Pro Regular"/>
                <w:sz w:val="20"/>
                <w:szCs w:val="20"/>
                <w:lang w:eastAsia="es-ES"/>
              </w:rPr>
              <w:t>81</w:t>
            </w:r>
            <w:r w:rsidR="00FB6976" w:rsidRPr="00FB6976">
              <w:rPr>
                <w:rFonts w:eastAsia="Times New Roman" w:cs="DIN Pro Regular"/>
                <w:sz w:val="20"/>
                <w:szCs w:val="20"/>
                <w:lang w:eastAsia="es-ES"/>
              </w:rPr>
              <w:t>%</w:t>
            </w:r>
          </w:p>
        </w:tc>
        <w:tc>
          <w:tcPr>
            <w:tcW w:w="4514" w:type="dxa"/>
            <w:tcBorders>
              <w:top w:val="nil"/>
              <w:left w:val="nil"/>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jc w:val="both"/>
              <w:rPr>
                <w:rFonts w:eastAsia="Times New Roman" w:cs="DIN Pro Regular"/>
                <w:sz w:val="20"/>
                <w:szCs w:val="20"/>
                <w:lang w:eastAsia="es-ES"/>
              </w:rPr>
            </w:pPr>
            <w:r w:rsidRPr="00FB6976">
              <w:rPr>
                <w:rFonts w:eastAsia="Times New Roman" w:cs="DIN Pro Regular"/>
                <w:sz w:val="20"/>
                <w:szCs w:val="20"/>
                <w:lang w:eastAsia="es-ES"/>
              </w:rPr>
              <w:t>Asignaciones destinadas a cubrir las percepciones correspondientes al personal de carácter permanente. (Sueldos); gratificaciones que se otorgan al personal. (Aguinaldos y Prima Vacacional y Dominical); Aportaciones de seguridad social, al  sistema para el retiro y seguros.</w:t>
            </w:r>
          </w:p>
        </w:tc>
        <w:tc>
          <w:tcPr>
            <w:tcW w:w="1701" w:type="dxa"/>
            <w:tcBorders>
              <w:top w:val="nil"/>
              <w:left w:val="nil"/>
              <w:bottom w:val="single" w:sz="8" w:space="0" w:color="auto"/>
              <w:right w:val="single" w:sz="8" w:space="0" w:color="auto"/>
            </w:tcBorders>
          </w:tcPr>
          <w:p w:rsidR="00FB6976" w:rsidRPr="00FB6976" w:rsidRDefault="00FB6976" w:rsidP="00FB6976">
            <w:pPr>
              <w:spacing w:after="0" w:line="240" w:lineRule="auto"/>
              <w:jc w:val="both"/>
              <w:rPr>
                <w:rFonts w:eastAsia="Times New Roman" w:cs="DIN Pro Regular"/>
                <w:sz w:val="20"/>
                <w:szCs w:val="20"/>
                <w:lang w:eastAsia="es-ES"/>
              </w:rPr>
            </w:pPr>
          </w:p>
          <w:p w:rsidR="00FB6976" w:rsidRPr="00FB6976" w:rsidRDefault="00FB6976" w:rsidP="00FB6976">
            <w:pPr>
              <w:spacing w:after="0" w:line="240" w:lineRule="auto"/>
              <w:jc w:val="both"/>
              <w:rPr>
                <w:rFonts w:eastAsia="Times New Roman" w:cs="DIN Pro Regular"/>
                <w:sz w:val="20"/>
                <w:szCs w:val="20"/>
                <w:lang w:eastAsia="es-ES"/>
              </w:rPr>
            </w:pPr>
          </w:p>
          <w:p w:rsidR="00FB6976" w:rsidRPr="00FB6976" w:rsidRDefault="00FB6976" w:rsidP="00FB6976">
            <w:pPr>
              <w:spacing w:after="0" w:line="240" w:lineRule="auto"/>
              <w:jc w:val="both"/>
              <w:rPr>
                <w:rFonts w:eastAsia="Times New Roman" w:cs="DIN Pro Regular"/>
                <w:sz w:val="20"/>
                <w:szCs w:val="20"/>
                <w:lang w:eastAsia="es-ES"/>
              </w:rPr>
            </w:pPr>
          </w:p>
          <w:p w:rsidR="00FB6976" w:rsidRPr="00FB6976" w:rsidRDefault="00FB6976" w:rsidP="00FB6976">
            <w:pPr>
              <w:jc w:val="right"/>
              <w:rPr>
                <w:rFonts w:eastAsia="Times New Roman" w:cs="DIN Pro Regular"/>
                <w:sz w:val="20"/>
                <w:szCs w:val="20"/>
                <w:lang w:eastAsia="es-ES"/>
              </w:rPr>
            </w:pPr>
            <w:r w:rsidRPr="00FB6976">
              <w:rPr>
                <w:rFonts w:eastAsia="Times New Roman" w:cs="DIN Pro Regular"/>
                <w:sz w:val="20"/>
                <w:szCs w:val="20"/>
                <w:lang w:eastAsia="es-ES"/>
              </w:rPr>
              <w:t>$79,367,902</w:t>
            </w:r>
          </w:p>
          <w:p w:rsidR="00FB6976" w:rsidRPr="00FB6976" w:rsidRDefault="00FB6976" w:rsidP="00FB6976">
            <w:pPr>
              <w:spacing w:after="0" w:line="240" w:lineRule="auto"/>
              <w:jc w:val="both"/>
              <w:rPr>
                <w:rFonts w:eastAsia="Times New Roman" w:cs="DIN Pro Regular"/>
                <w:sz w:val="20"/>
                <w:szCs w:val="20"/>
                <w:lang w:eastAsia="es-ES"/>
              </w:rPr>
            </w:pPr>
          </w:p>
        </w:tc>
      </w:tr>
      <w:tr w:rsidR="00FB6976" w:rsidRPr="00E36051" w:rsidTr="00AB4A24">
        <w:trPr>
          <w:trHeight w:val="1124"/>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rPr>
                <w:rFonts w:eastAsia="Times New Roman" w:cs="DIN Pro Regular"/>
                <w:sz w:val="20"/>
                <w:szCs w:val="20"/>
                <w:lang w:eastAsia="es-ES"/>
              </w:rPr>
            </w:pPr>
            <w:r w:rsidRPr="00FB6976">
              <w:rPr>
                <w:rFonts w:eastAsia="Times New Roman" w:cs="DIN Pro Regular"/>
                <w:sz w:val="20"/>
                <w:szCs w:val="20"/>
                <w:lang w:eastAsia="es-ES"/>
              </w:rPr>
              <w:t>Materiales y Suministros</w:t>
            </w:r>
          </w:p>
        </w:tc>
        <w:tc>
          <w:tcPr>
            <w:tcW w:w="1156" w:type="dxa"/>
            <w:tcBorders>
              <w:top w:val="nil"/>
              <w:left w:val="nil"/>
              <w:bottom w:val="single" w:sz="8" w:space="0" w:color="auto"/>
              <w:right w:val="single" w:sz="8" w:space="0" w:color="auto"/>
            </w:tcBorders>
            <w:shd w:val="clear" w:color="auto" w:fill="auto"/>
            <w:vAlign w:val="center"/>
            <w:hideMark/>
          </w:tcPr>
          <w:p w:rsidR="00FB6976" w:rsidRPr="00FB6976" w:rsidRDefault="00AB4A24" w:rsidP="00AB4A24">
            <w:pPr>
              <w:spacing w:after="0" w:line="240" w:lineRule="auto"/>
              <w:jc w:val="center"/>
              <w:rPr>
                <w:rFonts w:eastAsia="Times New Roman" w:cs="DIN Pro Regular"/>
                <w:sz w:val="20"/>
                <w:szCs w:val="20"/>
                <w:lang w:eastAsia="es-ES"/>
              </w:rPr>
            </w:pPr>
            <w:r>
              <w:rPr>
                <w:rFonts w:eastAsia="Times New Roman" w:cs="DIN Pro Regular"/>
                <w:sz w:val="20"/>
                <w:szCs w:val="20"/>
                <w:lang w:eastAsia="es-ES"/>
              </w:rPr>
              <w:t>3.59</w:t>
            </w:r>
            <w:r w:rsidR="00FB6976" w:rsidRPr="00FB6976">
              <w:rPr>
                <w:rFonts w:eastAsia="Times New Roman" w:cs="DIN Pro Regular"/>
                <w:sz w:val="20"/>
                <w:szCs w:val="20"/>
                <w:lang w:eastAsia="es-ES"/>
              </w:rPr>
              <w:t>%</w:t>
            </w:r>
          </w:p>
        </w:tc>
        <w:tc>
          <w:tcPr>
            <w:tcW w:w="4514" w:type="dxa"/>
            <w:tcBorders>
              <w:top w:val="nil"/>
              <w:left w:val="nil"/>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jc w:val="both"/>
              <w:rPr>
                <w:rFonts w:eastAsia="Times New Roman" w:cs="DIN Pro Regular"/>
                <w:sz w:val="20"/>
                <w:szCs w:val="20"/>
                <w:lang w:eastAsia="es-ES"/>
              </w:rPr>
            </w:pPr>
            <w:r w:rsidRPr="00FB6976">
              <w:rPr>
                <w:rFonts w:eastAsia="Times New Roman" w:cs="DIN Pro Regular"/>
                <w:sz w:val="20"/>
                <w:szCs w:val="20"/>
                <w:lang w:eastAsia="es-ES"/>
              </w:rPr>
              <w:t>Asignaciones destinadas a cubrir los materiales y suministros de los trabajadores de la Institución, como lo es el material didáctico, los útiles de impresión y reproducción etc.</w:t>
            </w:r>
          </w:p>
        </w:tc>
        <w:tc>
          <w:tcPr>
            <w:tcW w:w="1701" w:type="dxa"/>
            <w:tcBorders>
              <w:top w:val="nil"/>
              <w:left w:val="nil"/>
              <w:bottom w:val="single" w:sz="8" w:space="0" w:color="auto"/>
              <w:right w:val="single" w:sz="8" w:space="0" w:color="auto"/>
            </w:tcBorders>
          </w:tcPr>
          <w:p w:rsidR="00FB6976" w:rsidRDefault="00FB6976" w:rsidP="00FB6976">
            <w:pPr>
              <w:spacing w:after="0" w:line="240" w:lineRule="auto"/>
              <w:jc w:val="both"/>
              <w:rPr>
                <w:rFonts w:eastAsia="Times New Roman" w:cs="DIN Pro Regular"/>
                <w:sz w:val="20"/>
                <w:szCs w:val="20"/>
                <w:lang w:eastAsia="es-ES"/>
              </w:rPr>
            </w:pPr>
          </w:p>
          <w:p w:rsidR="006C288C" w:rsidRDefault="006C288C" w:rsidP="00FB6976">
            <w:pPr>
              <w:spacing w:after="0" w:line="240" w:lineRule="auto"/>
              <w:jc w:val="both"/>
              <w:rPr>
                <w:rFonts w:eastAsia="Times New Roman" w:cs="DIN Pro Regular"/>
                <w:sz w:val="20"/>
                <w:szCs w:val="20"/>
                <w:lang w:eastAsia="es-ES"/>
              </w:rPr>
            </w:pPr>
          </w:p>
          <w:p w:rsidR="006C288C" w:rsidRPr="006C288C" w:rsidRDefault="006C288C" w:rsidP="006C288C">
            <w:pPr>
              <w:jc w:val="right"/>
              <w:rPr>
                <w:rFonts w:eastAsia="Times New Roman" w:cs="DIN Pro Regular"/>
                <w:sz w:val="20"/>
                <w:szCs w:val="20"/>
                <w:lang w:eastAsia="es-ES"/>
              </w:rPr>
            </w:pPr>
            <w:r>
              <w:rPr>
                <w:rFonts w:eastAsia="Times New Roman" w:cs="DIN Pro Regular"/>
                <w:sz w:val="20"/>
                <w:szCs w:val="20"/>
                <w:lang w:eastAsia="es-ES"/>
              </w:rPr>
              <w:t>$3,572,701</w:t>
            </w:r>
          </w:p>
          <w:p w:rsidR="006C288C" w:rsidRPr="00FB6976" w:rsidRDefault="006C288C" w:rsidP="00FB6976">
            <w:pPr>
              <w:spacing w:after="0" w:line="240" w:lineRule="auto"/>
              <w:jc w:val="both"/>
              <w:rPr>
                <w:rFonts w:eastAsia="Times New Roman" w:cs="DIN Pro Regular"/>
                <w:sz w:val="20"/>
                <w:szCs w:val="20"/>
                <w:lang w:eastAsia="es-ES"/>
              </w:rPr>
            </w:pPr>
          </w:p>
        </w:tc>
      </w:tr>
      <w:tr w:rsidR="00FB6976" w:rsidRPr="00E36051" w:rsidTr="00AB4A24">
        <w:trPr>
          <w:trHeight w:val="7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rPr>
                <w:rFonts w:eastAsia="Times New Roman" w:cs="DIN Pro Regular"/>
                <w:sz w:val="20"/>
                <w:szCs w:val="20"/>
                <w:lang w:eastAsia="es-ES"/>
              </w:rPr>
            </w:pPr>
            <w:r w:rsidRPr="00FB6976">
              <w:rPr>
                <w:rFonts w:eastAsia="Times New Roman" w:cs="DIN Pro Regular"/>
                <w:sz w:val="20"/>
                <w:szCs w:val="20"/>
                <w:lang w:eastAsia="es-ES"/>
              </w:rPr>
              <w:t>Servicios Generales</w:t>
            </w:r>
          </w:p>
        </w:tc>
        <w:tc>
          <w:tcPr>
            <w:tcW w:w="1156" w:type="dxa"/>
            <w:tcBorders>
              <w:top w:val="nil"/>
              <w:left w:val="nil"/>
              <w:bottom w:val="single" w:sz="8" w:space="0" w:color="auto"/>
              <w:right w:val="single" w:sz="8" w:space="0" w:color="auto"/>
            </w:tcBorders>
            <w:shd w:val="clear" w:color="auto" w:fill="auto"/>
            <w:vAlign w:val="center"/>
            <w:hideMark/>
          </w:tcPr>
          <w:p w:rsidR="00FB6976" w:rsidRPr="00FB6976" w:rsidRDefault="00FB6976" w:rsidP="00AB4A24">
            <w:pPr>
              <w:spacing w:after="0" w:line="240" w:lineRule="auto"/>
              <w:jc w:val="center"/>
              <w:rPr>
                <w:rFonts w:eastAsia="Times New Roman" w:cs="DIN Pro Regular"/>
                <w:sz w:val="20"/>
                <w:szCs w:val="20"/>
                <w:lang w:eastAsia="es-ES"/>
              </w:rPr>
            </w:pPr>
            <w:r w:rsidRPr="00FB6976">
              <w:rPr>
                <w:rFonts w:eastAsia="Times New Roman" w:cs="DIN Pro Regular"/>
                <w:sz w:val="20"/>
                <w:szCs w:val="20"/>
                <w:lang w:eastAsia="es-ES"/>
              </w:rPr>
              <w:t>1</w:t>
            </w:r>
            <w:r w:rsidR="00AB4A24">
              <w:rPr>
                <w:rFonts w:eastAsia="Times New Roman" w:cs="DIN Pro Regular"/>
                <w:sz w:val="20"/>
                <w:szCs w:val="20"/>
                <w:lang w:eastAsia="es-ES"/>
              </w:rPr>
              <w:t>3</w:t>
            </w:r>
            <w:r w:rsidRPr="00FB6976">
              <w:rPr>
                <w:rFonts w:eastAsia="Times New Roman" w:cs="DIN Pro Regular"/>
                <w:sz w:val="20"/>
                <w:szCs w:val="20"/>
                <w:lang w:eastAsia="es-ES"/>
              </w:rPr>
              <w:t>.</w:t>
            </w:r>
            <w:r w:rsidR="00AB4A24">
              <w:rPr>
                <w:rFonts w:eastAsia="Times New Roman" w:cs="DIN Pro Regular"/>
                <w:sz w:val="20"/>
                <w:szCs w:val="20"/>
                <w:lang w:eastAsia="es-ES"/>
              </w:rPr>
              <w:t>83</w:t>
            </w:r>
            <w:r w:rsidRPr="00FB6976">
              <w:rPr>
                <w:rFonts w:eastAsia="Times New Roman" w:cs="DIN Pro Regular"/>
                <w:sz w:val="20"/>
                <w:szCs w:val="20"/>
                <w:lang w:eastAsia="es-ES"/>
              </w:rPr>
              <w:t>%</w:t>
            </w:r>
          </w:p>
        </w:tc>
        <w:tc>
          <w:tcPr>
            <w:tcW w:w="4514" w:type="dxa"/>
            <w:tcBorders>
              <w:top w:val="nil"/>
              <w:left w:val="nil"/>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jc w:val="both"/>
              <w:rPr>
                <w:rFonts w:eastAsia="Times New Roman" w:cs="DIN Pro Regular"/>
                <w:sz w:val="20"/>
                <w:szCs w:val="20"/>
                <w:lang w:eastAsia="es-ES"/>
              </w:rPr>
            </w:pPr>
            <w:r w:rsidRPr="00FB6976">
              <w:rPr>
                <w:rFonts w:eastAsia="Times New Roman" w:cs="DIN Pro Regular"/>
                <w:sz w:val="20"/>
                <w:szCs w:val="20"/>
                <w:lang w:eastAsia="es-ES"/>
              </w:rPr>
              <w:t>Asignaciones destinadas a cubrir los servicios de agua, luz, teléfono, etc.</w:t>
            </w:r>
          </w:p>
        </w:tc>
        <w:tc>
          <w:tcPr>
            <w:tcW w:w="1701" w:type="dxa"/>
            <w:tcBorders>
              <w:top w:val="nil"/>
              <w:left w:val="nil"/>
              <w:bottom w:val="single" w:sz="8" w:space="0" w:color="auto"/>
              <w:right w:val="single" w:sz="8" w:space="0" w:color="auto"/>
            </w:tcBorders>
          </w:tcPr>
          <w:p w:rsidR="006C288C" w:rsidRDefault="006C288C" w:rsidP="006C288C">
            <w:pPr>
              <w:jc w:val="right"/>
              <w:rPr>
                <w:rFonts w:eastAsia="Times New Roman" w:cs="DIN Pro Regular"/>
                <w:sz w:val="20"/>
                <w:szCs w:val="20"/>
                <w:lang w:eastAsia="es-ES"/>
              </w:rPr>
            </w:pPr>
          </w:p>
          <w:p w:rsidR="006C288C" w:rsidRPr="006C288C" w:rsidRDefault="006C288C" w:rsidP="006C288C">
            <w:pPr>
              <w:jc w:val="right"/>
              <w:rPr>
                <w:rFonts w:ascii="Arial" w:hAnsi="Arial" w:cs="Arial"/>
                <w:b/>
                <w:bCs/>
                <w:color w:val="000000"/>
                <w:sz w:val="14"/>
                <w:szCs w:val="14"/>
              </w:rPr>
            </w:pPr>
            <w:r>
              <w:rPr>
                <w:rFonts w:eastAsia="Times New Roman" w:cs="DIN Pro Regular"/>
                <w:sz w:val="20"/>
                <w:szCs w:val="20"/>
                <w:lang w:eastAsia="es-ES"/>
              </w:rPr>
              <w:t>$13,756,393</w:t>
            </w:r>
          </w:p>
        </w:tc>
      </w:tr>
      <w:tr w:rsidR="00FB6976" w:rsidRPr="00E36051" w:rsidTr="00AB4A24">
        <w:trPr>
          <w:trHeight w:val="549"/>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rPr>
                <w:rFonts w:eastAsia="Times New Roman" w:cs="DIN Pro Regular"/>
                <w:sz w:val="20"/>
                <w:szCs w:val="20"/>
                <w:lang w:eastAsia="es-ES"/>
              </w:rPr>
            </w:pPr>
            <w:r w:rsidRPr="00FB6976">
              <w:rPr>
                <w:rFonts w:eastAsia="Times New Roman" w:cs="DIN Pro Regular"/>
                <w:sz w:val="20"/>
                <w:szCs w:val="20"/>
                <w:lang w:eastAsia="es-ES"/>
              </w:rPr>
              <w:t>Ayudas Sociales</w:t>
            </w:r>
          </w:p>
        </w:tc>
        <w:tc>
          <w:tcPr>
            <w:tcW w:w="1156" w:type="dxa"/>
            <w:tcBorders>
              <w:top w:val="nil"/>
              <w:left w:val="nil"/>
              <w:bottom w:val="single" w:sz="8" w:space="0" w:color="auto"/>
              <w:right w:val="single" w:sz="8" w:space="0" w:color="auto"/>
            </w:tcBorders>
            <w:shd w:val="clear" w:color="auto" w:fill="auto"/>
            <w:vAlign w:val="center"/>
            <w:hideMark/>
          </w:tcPr>
          <w:p w:rsidR="00FB6976" w:rsidRPr="00FB6976" w:rsidRDefault="00AB4A24" w:rsidP="00FB6976">
            <w:pPr>
              <w:spacing w:after="0" w:line="240" w:lineRule="auto"/>
              <w:jc w:val="center"/>
              <w:rPr>
                <w:rFonts w:eastAsia="Times New Roman" w:cs="DIN Pro Regular"/>
                <w:sz w:val="20"/>
                <w:szCs w:val="20"/>
                <w:lang w:eastAsia="es-ES"/>
              </w:rPr>
            </w:pPr>
            <w:r>
              <w:rPr>
                <w:rFonts w:eastAsia="Times New Roman" w:cs="DIN Pro Regular"/>
                <w:sz w:val="20"/>
                <w:szCs w:val="20"/>
                <w:lang w:eastAsia="es-ES"/>
              </w:rPr>
              <w:t>0.19</w:t>
            </w:r>
            <w:r w:rsidR="00FB6976" w:rsidRPr="00FB6976">
              <w:rPr>
                <w:rFonts w:eastAsia="Times New Roman" w:cs="DIN Pro Regular"/>
                <w:sz w:val="20"/>
                <w:szCs w:val="20"/>
                <w:lang w:eastAsia="es-ES"/>
              </w:rPr>
              <w:t>%</w:t>
            </w:r>
          </w:p>
        </w:tc>
        <w:tc>
          <w:tcPr>
            <w:tcW w:w="4514" w:type="dxa"/>
            <w:tcBorders>
              <w:top w:val="nil"/>
              <w:left w:val="nil"/>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jc w:val="both"/>
              <w:rPr>
                <w:rFonts w:eastAsia="Times New Roman" w:cs="DIN Pro Regular"/>
                <w:sz w:val="20"/>
                <w:szCs w:val="20"/>
                <w:lang w:eastAsia="es-ES"/>
              </w:rPr>
            </w:pPr>
            <w:r w:rsidRPr="00FB6976">
              <w:rPr>
                <w:rFonts w:eastAsia="Times New Roman" w:cs="DIN Pro Regular"/>
                <w:sz w:val="20"/>
                <w:szCs w:val="20"/>
                <w:lang w:eastAsia="es-ES"/>
              </w:rPr>
              <w:t>Asignaciones destinadas a becas</w:t>
            </w:r>
          </w:p>
        </w:tc>
        <w:tc>
          <w:tcPr>
            <w:tcW w:w="1701" w:type="dxa"/>
            <w:tcBorders>
              <w:top w:val="nil"/>
              <w:left w:val="nil"/>
              <w:bottom w:val="single" w:sz="8" w:space="0" w:color="auto"/>
              <w:right w:val="single" w:sz="8" w:space="0" w:color="auto"/>
            </w:tcBorders>
          </w:tcPr>
          <w:p w:rsidR="006C288C" w:rsidRPr="006C288C" w:rsidRDefault="006C288C" w:rsidP="006C288C">
            <w:pPr>
              <w:spacing w:after="0" w:line="240" w:lineRule="auto"/>
              <w:jc w:val="right"/>
              <w:rPr>
                <w:rFonts w:eastAsia="Times New Roman" w:cs="DIN Pro Regular"/>
                <w:sz w:val="20"/>
                <w:szCs w:val="20"/>
                <w:lang w:eastAsia="es-ES"/>
              </w:rPr>
            </w:pPr>
            <w:r>
              <w:rPr>
                <w:rFonts w:eastAsia="Times New Roman" w:cs="DIN Pro Regular"/>
                <w:sz w:val="20"/>
                <w:szCs w:val="20"/>
                <w:lang w:eastAsia="es-ES"/>
              </w:rPr>
              <w:t>$183,795</w:t>
            </w:r>
          </w:p>
          <w:p w:rsidR="00FB6976" w:rsidRPr="00FB6976" w:rsidRDefault="00FB6976" w:rsidP="006C288C">
            <w:pPr>
              <w:spacing w:after="0" w:line="240" w:lineRule="auto"/>
              <w:jc w:val="right"/>
              <w:rPr>
                <w:rFonts w:eastAsia="Times New Roman" w:cs="DIN Pro Regular"/>
                <w:sz w:val="20"/>
                <w:szCs w:val="20"/>
                <w:lang w:eastAsia="es-ES"/>
              </w:rPr>
            </w:pPr>
          </w:p>
        </w:tc>
      </w:tr>
      <w:tr w:rsidR="00FB6976" w:rsidRPr="00E36051" w:rsidTr="00AB4A24">
        <w:trPr>
          <w:trHeight w:val="819"/>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rPr>
                <w:rFonts w:eastAsia="Times New Roman" w:cs="DIN Pro Regular"/>
                <w:sz w:val="20"/>
                <w:szCs w:val="20"/>
                <w:lang w:eastAsia="es-ES"/>
              </w:rPr>
            </w:pPr>
            <w:r w:rsidRPr="00FB6976">
              <w:rPr>
                <w:rFonts w:eastAsia="Times New Roman" w:cs="DIN Pro Regular"/>
                <w:sz w:val="20"/>
                <w:szCs w:val="20"/>
                <w:lang w:eastAsia="es-ES"/>
              </w:rPr>
              <w:t>Estimaciones,   Depreciaciones, Deterioros, Obsolescencia y Amortizaciones</w:t>
            </w:r>
          </w:p>
        </w:tc>
        <w:tc>
          <w:tcPr>
            <w:tcW w:w="1156" w:type="dxa"/>
            <w:tcBorders>
              <w:top w:val="nil"/>
              <w:left w:val="nil"/>
              <w:bottom w:val="single" w:sz="8" w:space="0" w:color="auto"/>
              <w:right w:val="single" w:sz="8" w:space="0" w:color="auto"/>
            </w:tcBorders>
            <w:shd w:val="clear" w:color="auto" w:fill="auto"/>
            <w:vAlign w:val="center"/>
            <w:hideMark/>
          </w:tcPr>
          <w:p w:rsidR="00FB6976" w:rsidRPr="00FB6976" w:rsidRDefault="00AB4A24" w:rsidP="00AB4A24">
            <w:pPr>
              <w:spacing w:after="0" w:line="240" w:lineRule="auto"/>
              <w:jc w:val="center"/>
              <w:rPr>
                <w:rFonts w:eastAsia="Times New Roman" w:cs="DIN Pro Regular"/>
                <w:sz w:val="20"/>
                <w:szCs w:val="20"/>
                <w:lang w:eastAsia="es-ES"/>
              </w:rPr>
            </w:pPr>
            <w:r>
              <w:rPr>
                <w:rFonts w:eastAsia="Times New Roman" w:cs="DIN Pro Regular"/>
                <w:sz w:val="20"/>
                <w:szCs w:val="20"/>
                <w:lang w:eastAsia="es-ES"/>
              </w:rPr>
              <w:t>2</w:t>
            </w:r>
            <w:r w:rsidR="00FB6976" w:rsidRPr="00FB6976">
              <w:rPr>
                <w:rFonts w:eastAsia="Times New Roman" w:cs="DIN Pro Regular"/>
                <w:sz w:val="20"/>
                <w:szCs w:val="20"/>
                <w:lang w:eastAsia="es-ES"/>
              </w:rPr>
              <w:t>.</w:t>
            </w:r>
            <w:r>
              <w:rPr>
                <w:rFonts w:eastAsia="Times New Roman" w:cs="DIN Pro Regular"/>
                <w:sz w:val="20"/>
                <w:szCs w:val="20"/>
                <w:lang w:eastAsia="es-ES"/>
              </w:rPr>
              <w:t>5</w:t>
            </w:r>
            <w:r w:rsidR="00FB6976" w:rsidRPr="00FB6976">
              <w:rPr>
                <w:rFonts w:eastAsia="Times New Roman" w:cs="DIN Pro Regular"/>
                <w:sz w:val="20"/>
                <w:szCs w:val="20"/>
                <w:lang w:eastAsia="es-ES"/>
              </w:rPr>
              <w:t>8%</w:t>
            </w:r>
          </w:p>
        </w:tc>
        <w:tc>
          <w:tcPr>
            <w:tcW w:w="4514" w:type="dxa"/>
            <w:tcBorders>
              <w:top w:val="nil"/>
              <w:left w:val="nil"/>
              <w:bottom w:val="single" w:sz="8" w:space="0" w:color="auto"/>
              <w:right w:val="single" w:sz="8" w:space="0" w:color="auto"/>
            </w:tcBorders>
            <w:shd w:val="clear" w:color="auto" w:fill="auto"/>
            <w:vAlign w:val="center"/>
            <w:hideMark/>
          </w:tcPr>
          <w:p w:rsidR="00FB6976" w:rsidRPr="00FB6976" w:rsidRDefault="00FB6976" w:rsidP="00FB6976">
            <w:pPr>
              <w:spacing w:after="0" w:line="240" w:lineRule="auto"/>
              <w:jc w:val="both"/>
              <w:rPr>
                <w:rFonts w:eastAsia="Times New Roman" w:cs="DIN Pro Regular"/>
                <w:sz w:val="20"/>
                <w:szCs w:val="20"/>
                <w:lang w:eastAsia="es-ES"/>
              </w:rPr>
            </w:pPr>
            <w:r w:rsidRPr="00FB6976">
              <w:rPr>
                <w:rFonts w:eastAsia="Times New Roman" w:cs="DIN Pro Regular"/>
                <w:sz w:val="20"/>
                <w:szCs w:val="20"/>
                <w:lang w:eastAsia="es-ES"/>
              </w:rPr>
              <w:t>Depreciaciones</w:t>
            </w:r>
          </w:p>
        </w:tc>
        <w:tc>
          <w:tcPr>
            <w:tcW w:w="1701" w:type="dxa"/>
            <w:tcBorders>
              <w:top w:val="nil"/>
              <w:left w:val="nil"/>
              <w:bottom w:val="single" w:sz="8" w:space="0" w:color="auto"/>
              <w:right w:val="single" w:sz="8" w:space="0" w:color="auto"/>
            </w:tcBorders>
          </w:tcPr>
          <w:p w:rsidR="00FB6976" w:rsidRDefault="00FB6976" w:rsidP="00FB6976">
            <w:pPr>
              <w:spacing w:after="0" w:line="240" w:lineRule="auto"/>
              <w:jc w:val="both"/>
              <w:rPr>
                <w:rFonts w:eastAsia="Times New Roman" w:cs="DIN Pro Regular"/>
                <w:sz w:val="20"/>
                <w:szCs w:val="20"/>
                <w:lang w:eastAsia="es-ES"/>
              </w:rPr>
            </w:pPr>
          </w:p>
          <w:p w:rsidR="006C288C" w:rsidRPr="00FB6976" w:rsidRDefault="006C288C" w:rsidP="006C288C">
            <w:pPr>
              <w:jc w:val="right"/>
              <w:rPr>
                <w:rFonts w:eastAsia="Times New Roman" w:cs="DIN Pro Regular"/>
                <w:sz w:val="20"/>
                <w:szCs w:val="20"/>
                <w:lang w:eastAsia="es-ES"/>
              </w:rPr>
            </w:pPr>
            <w:r>
              <w:rPr>
                <w:rFonts w:eastAsia="Times New Roman" w:cs="DIN Pro Regular"/>
                <w:sz w:val="20"/>
                <w:szCs w:val="20"/>
                <w:lang w:eastAsia="es-ES"/>
              </w:rPr>
              <w:t>$2,565,477</w:t>
            </w:r>
          </w:p>
        </w:tc>
      </w:tr>
      <w:tr w:rsidR="00AB4A24" w:rsidRPr="00E36051" w:rsidTr="00AB4A24">
        <w:trPr>
          <w:trHeight w:val="276"/>
        </w:trPr>
        <w:tc>
          <w:tcPr>
            <w:tcW w:w="8095" w:type="dxa"/>
            <w:gridSpan w:val="3"/>
            <w:tcBorders>
              <w:top w:val="nil"/>
              <w:left w:val="single" w:sz="8" w:space="0" w:color="auto"/>
              <w:bottom w:val="single" w:sz="8" w:space="0" w:color="auto"/>
              <w:right w:val="single" w:sz="8" w:space="0" w:color="auto"/>
            </w:tcBorders>
            <w:shd w:val="clear" w:color="auto" w:fill="auto"/>
            <w:vAlign w:val="center"/>
            <w:hideMark/>
          </w:tcPr>
          <w:p w:rsidR="00AB4A24" w:rsidRPr="00AB4A24" w:rsidRDefault="00AB4A24" w:rsidP="00AB4A24">
            <w:pPr>
              <w:spacing w:after="0" w:line="240" w:lineRule="auto"/>
              <w:jc w:val="center"/>
              <w:rPr>
                <w:rFonts w:eastAsia="Times New Roman" w:cs="DIN Pro Regular"/>
                <w:b/>
                <w:sz w:val="20"/>
                <w:szCs w:val="20"/>
                <w:lang w:eastAsia="es-ES"/>
              </w:rPr>
            </w:pPr>
            <w:r w:rsidRPr="00AB4A24">
              <w:rPr>
                <w:rFonts w:eastAsia="Times New Roman" w:cs="DIN Pro Regular"/>
                <w:b/>
                <w:sz w:val="20"/>
                <w:szCs w:val="20"/>
                <w:lang w:eastAsia="es-ES"/>
              </w:rPr>
              <w:t>Total</w:t>
            </w:r>
          </w:p>
        </w:tc>
        <w:tc>
          <w:tcPr>
            <w:tcW w:w="1701" w:type="dxa"/>
            <w:tcBorders>
              <w:top w:val="nil"/>
              <w:left w:val="nil"/>
              <w:bottom w:val="single" w:sz="8" w:space="0" w:color="auto"/>
              <w:right w:val="single" w:sz="8" w:space="0" w:color="auto"/>
            </w:tcBorders>
          </w:tcPr>
          <w:p w:rsidR="00AB4A24" w:rsidRPr="00AB4A24" w:rsidRDefault="00AB4A24" w:rsidP="006C288C">
            <w:pPr>
              <w:spacing w:after="0" w:line="240" w:lineRule="auto"/>
              <w:jc w:val="right"/>
              <w:rPr>
                <w:rFonts w:ascii="Arial" w:hAnsi="Arial" w:cs="Arial"/>
                <w:b/>
                <w:color w:val="000000"/>
                <w:sz w:val="13"/>
                <w:szCs w:val="13"/>
              </w:rPr>
            </w:pPr>
            <w:r w:rsidRPr="00AB4A24">
              <w:rPr>
                <w:rFonts w:eastAsia="Times New Roman" w:cs="DIN Pro Regular"/>
                <w:b/>
                <w:sz w:val="20"/>
                <w:szCs w:val="20"/>
                <w:lang w:eastAsia="es-ES"/>
              </w:rPr>
              <w:t>$99,446,268</w:t>
            </w:r>
          </w:p>
        </w:tc>
      </w:tr>
    </w:tbl>
    <w:p w:rsidR="00540418" w:rsidRPr="008A011E" w:rsidRDefault="00540418" w:rsidP="00540418">
      <w:pPr>
        <w:pStyle w:val="ROMANOS"/>
        <w:spacing w:after="0" w:line="240" w:lineRule="exact"/>
        <w:ind w:left="1008" w:firstLine="0"/>
        <w:rPr>
          <w:rFonts w:ascii="Calibri" w:hAnsi="Calibri" w:cs="DIN Pro Regular"/>
          <w:sz w:val="20"/>
          <w:szCs w:val="20"/>
          <w:lang w:val="es-MX"/>
        </w:rPr>
      </w:pPr>
    </w:p>
    <w:p w:rsidR="00EA3A54" w:rsidRDefault="00EA3A54" w:rsidP="00540418">
      <w:pPr>
        <w:pStyle w:val="INCISO"/>
        <w:spacing w:after="0" w:line="240" w:lineRule="exact"/>
        <w:ind w:left="360"/>
        <w:rPr>
          <w:rFonts w:ascii="Calibri" w:hAnsi="Calibri" w:cs="DIN Pro Regular"/>
          <w:b/>
          <w:smallCaps/>
          <w:sz w:val="20"/>
          <w:szCs w:val="20"/>
        </w:rPr>
      </w:pPr>
    </w:p>
    <w:p w:rsidR="00EA3A54" w:rsidRDefault="00EA3A54" w:rsidP="00540418">
      <w:pPr>
        <w:pStyle w:val="INCISO"/>
        <w:spacing w:after="0" w:line="240" w:lineRule="exact"/>
        <w:ind w:left="360"/>
        <w:rPr>
          <w:rFonts w:ascii="Calibri" w:hAnsi="Calibri" w:cs="DIN Pro Regular"/>
          <w:b/>
          <w:smallCaps/>
          <w:sz w:val="20"/>
          <w:szCs w:val="20"/>
        </w:rPr>
      </w:pPr>
    </w:p>
    <w:p w:rsidR="00EA3A54" w:rsidRDefault="00EA3A54" w:rsidP="00540418">
      <w:pPr>
        <w:pStyle w:val="INCISO"/>
        <w:spacing w:after="0" w:line="240" w:lineRule="exact"/>
        <w:ind w:left="360"/>
        <w:rPr>
          <w:rFonts w:ascii="Calibri" w:hAnsi="Calibri" w:cs="DIN Pro Regular"/>
          <w:b/>
          <w:smallCaps/>
          <w:sz w:val="20"/>
          <w:szCs w:val="20"/>
        </w:rPr>
      </w:pPr>
    </w:p>
    <w:p w:rsidR="00540418"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EA3A54" w:rsidRPr="008A011E" w:rsidRDefault="00EA3A54" w:rsidP="00540418">
      <w:pPr>
        <w:pStyle w:val="INCISO"/>
        <w:spacing w:after="0" w:line="240" w:lineRule="exact"/>
        <w:ind w:left="360"/>
        <w:rPr>
          <w:rFonts w:ascii="Calibri" w:hAnsi="Calibri" w:cs="DIN Pro Regular"/>
          <w:b/>
          <w:smallCaps/>
          <w:sz w:val="20"/>
          <w:szCs w:val="20"/>
        </w:rPr>
      </w:pPr>
    </w:p>
    <w:p w:rsidR="00EA3A54" w:rsidRPr="00FD353D" w:rsidRDefault="00EA3A54" w:rsidP="00EA3A54">
      <w:pPr>
        <w:pStyle w:val="ROMANOS"/>
        <w:spacing w:after="0" w:line="276" w:lineRule="auto"/>
        <w:ind w:left="709" w:hanging="1"/>
        <w:rPr>
          <w:rFonts w:ascii="Calibri" w:hAnsi="Calibri" w:cs="DIN Pro Regular"/>
          <w:sz w:val="20"/>
          <w:szCs w:val="20"/>
          <w:lang w:val="es-MX"/>
        </w:rPr>
      </w:pPr>
      <w:r w:rsidRPr="00FD353D">
        <w:rPr>
          <w:rFonts w:ascii="Calibri" w:hAnsi="Calibri" w:cs="DIN Pro Regular"/>
          <w:sz w:val="20"/>
          <w:szCs w:val="20"/>
          <w:lang w:val="es-MX"/>
        </w:rPr>
        <w:t>Al inicio del Ejercicio la Hacienda Pública Contribuida contaba con un saldo de $104</w:t>
      </w:r>
      <w:proofErr w:type="gramStart"/>
      <w:r w:rsidRPr="00FD353D">
        <w:rPr>
          <w:rFonts w:ascii="Calibri" w:hAnsi="Calibri" w:cs="DIN Pro Regular"/>
          <w:sz w:val="20"/>
          <w:szCs w:val="20"/>
          <w:lang w:val="es-MX"/>
        </w:rPr>
        <w:t>,671,875</w:t>
      </w:r>
      <w:proofErr w:type="gramEnd"/>
      <w:r w:rsidRPr="00FD353D">
        <w:rPr>
          <w:rFonts w:ascii="Calibri" w:hAnsi="Calibri" w:cs="DIN Pro Regular"/>
          <w:sz w:val="20"/>
          <w:szCs w:val="20"/>
          <w:lang w:val="es-MX"/>
        </w:rPr>
        <w:t xml:space="preserve"> mismo que disminuyó debido a las depreciaciones de activos</w:t>
      </w:r>
      <w:r w:rsidR="00D14B62" w:rsidRPr="00FD353D">
        <w:rPr>
          <w:rFonts w:ascii="Calibri" w:hAnsi="Calibri" w:cs="DIN Pro Regular"/>
          <w:sz w:val="20"/>
          <w:szCs w:val="20"/>
          <w:lang w:val="es-MX"/>
        </w:rPr>
        <w:t xml:space="preserve"> donados por un total de $4</w:t>
      </w:r>
      <w:r w:rsidRPr="00FD353D">
        <w:rPr>
          <w:rFonts w:ascii="Calibri" w:hAnsi="Calibri" w:cs="DIN Pro Regular"/>
          <w:sz w:val="20"/>
          <w:szCs w:val="20"/>
          <w:lang w:val="es-MX"/>
        </w:rPr>
        <w:t>,</w:t>
      </w:r>
      <w:r w:rsidR="00D14B62" w:rsidRPr="00FD353D">
        <w:rPr>
          <w:rFonts w:ascii="Calibri" w:hAnsi="Calibri" w:cs="DIN Pro Regular"/>
          <w:sz w:val="20"/>
          <w:szCs w:val="20"/>
          <w:lang w:val="es-MX"/>
        </w:rPr>
        <w:t>079,173</w:t>
      </w:r>
      <w:r w:rsidRPr="00FD353D">
        <w:rPr>
          <w:rFonts w:ascii="Calibri" w:hAnsi="Calibri" w:cs="DIN Pro Regular"/>
          <w:sz w:val="20"/>
          <w:szCs w:val="20"/>
          <w:lang w:val="es-MX"/>
        </w:rPr>
        <w:t xml:space="preserve">  y </w:t>
      </w:r>
      <w:r w:rsidR="00D14B62" w:rsidRPr="00FD353D">
        <w:rPr>
          <w:rFonts w:ascii="Calibri" w:hAnsi="Calibri" w:cs="DIN Pro Regular"/>
          <w:sz w:val="20"/>
          <w:szCs w:val="20"/>
          <w:lang w:val="es-MX"/>
        </w:rPr>
        <w:t xml:space="preserve">aumentó </w:t>
      </w:r>
      <w:r w:rsidRPr="00FD353D">
        <w:rPr>
          <w:rFonts w:ascii="Calibri" w:hAnsi="Calibri" w:cs="DIN Pro Regular"/>
          <w:sz w:val="20"/>
          <w:szCs w:val="20"/>
          <w:lang w:val="es-MX"/>
        </w:rPr>
        <w:t xml:space="preserve">al registro </w:t>
      </w:r>
      <w:r w:rsidR="00D14B62" w:rsidRPr="00FD353D">
        <w:rPr>
          <w:rFonts w:ascii="Calibri" w:hAnsi="Calibri" w:cs="DIN Pro Regular"/>
          <w:sz w:val="20"/>
          <w:szCs w:val="20"/>
          <w:lang w:val="es-MX"/>
        </w:rPr>
        <w:t xml:space="preserve">una donación de 27 laptops </w:t>
      </w:r>
      <w:r w:rsidRPr="00FD353D">
        <w:rPr>
          <w:rFonts w:ascii="Calibri" w:hAnsi="Calibri" w:cs="DIN Pro Regular"/>
          <w:sz w:val="20"/>
          <w:szCs w:val="20"/>
          <w:lang w:val="es-MX"/>
        </w:rPr>
        <w:t>por un importe de $</w:t>
      </w:r>
      <w:r w:rsidR="00D14B62" w:rsidRPr="00FD353D">
        <w:rPr>
          <w:rFonts w:ascii="Calibri" w:hAnsi="Calibri" w:cs="DIN Pro Regular"/>
          <w:sz w:val="20"/>
          <w:szCs w:val="20"/>
          <w:lang w:val="es-MX"/>
        </w:rPr>
        <w:t>416</w:t>
      </w:r>
      <w:r w:rsidRPr="00FD353D">
        <w:rPr>
          <w:rFonts w:ascii="Calibri" w:hAnsi="Calibri" w:cs="DIN Pro Regular"/>
          <w:sz w:val="20"/>
          <w:szCs w:val="20"/>
          <w:lang w:val="es-MX"/>
        </w:rPr>
        <w:t>,</w:t>
      </w:r>
      <w:r w:rsidR="00D14B62" w:rsidRPr="00FD353D">
        <w:rPr>
          <w:rFonts w:ascii="Calibri" w:hAnsi="Calibri" w:cs="DIN Pro Regular"/>
          <w:sz w:val="20"/>
          <w:szCs w:val="20"/>
          <w:lang w:val="es-MX"/>
        </w:rPr>
        <w:t xml:space="preserve">243 . </w:t>
      </w:r>
    </w:p>
    <w:p w:rsidR="00EA3A54" w:rsidRPr="00FD353D" w:rsidRDefault="00EA3A54" w:rsidP="00EA3A54">
      <w:pPr>
        <w:pStyle w:val="ROMANOS"/>
        <w:spacing w:after="0" w:line="276" w:lineRule="auto"/>
        <w:ind w:left="709" w:hanging="1"/>
        <w:rPr>
          <w:rFonts w:ascii="Calibri" w:hAnsi="Calibri" w:cs="DIN Pro Regular"/>
          <w:sz w:val="20"/>
          <w:szCs w:val="20"/>
          <w:lang w:val="es-MX"/>
        </w:rPr>
      </w:pPr>
      <w:r w:rsidRPr="00FD353D">
        <w:rPr>
          <w:rFonts w:ascii="Calibri" w:hAnsi="Calibri" w:cs="DIN Pro Regular"/>
          <w:sz w:val="20"/>
          <w:szCs w:val="20"/>
          <w:lang w:val="es-MX"/>
        </w:rPr>
        <w:t>La Hacienda Pública del Patrimonio Generado de Ejercicios Anteriores</w:t>
      </w:r>
      <w:r w:rsidR="006B0965" w:rsidRPr="00FD353D">
        <w:rPr>
          <w:rFonts w:ascii="Calibri" w:hAnsi="Calibri" w:cs="DIN Pro Regular"/>
          <w:sz w:val="20"/>
          <w:szCs w:val="20"/>
          <w:lang w:val="es-MX"/>
        </w:rPr>
        <w:t xml:space="preserve"> al inicio del Ejercicio por $30</w:t>
      </w:r>
      <w:r w:rsidRPr="00FD353D">
        <w:rPr>
          <w:rFonts w:ascii="Calibri" w:hAnsi="Calibri" w:cs="DIN Pro Regular"/>
          <w:sz w:val="20"/>
          <w:szCs w:val="20"/>
          <w:lang w:val="es-MX"/>
        </w:rPr>
        <w:t>,</w:t>
      </w:r>
      <w:r w:rsidR="006B0965" w:rsidRPr="00FD353D">
        <w:rPr>
          <w:rFonts w:ascii="Calibri" w:hAnsi="Calibri" w:cs="DIN Pro Regular"/>
          <w:sz w:val="20"/>
          <w:szCs w:val="20"/>
          <w:lang w:val="es-MX"/>
        </w:rPr>
        <w:t>219</w:t>
      </w:r>
      <w:r w:rsidRPr="00FD353D">
        <w:rPr>
          <w:rFonts w:ascii="Calibri" w:hAnsi="Calibri" w:cs="DIN Pro Regular"/>
          <w:sz w:val="20"/>
          <w:szCs w:val="20"/>
          <w:lang w:val="es-MX"/>
        </w:rPr>
        <w:t>,</w:t>
      </w:r>
      <w:r w:rsidR="006B0965" w:rsidRPr="00FD353D">
        <w:rPr>
          <w:rFonts w:ascii="Calibri" w:hAnsi="Calibri" w:cs="DIN Pro Regular"/>
          <w:sz w:val="20"/>
          <w:szCs w:val="20"/>
          <w:lang w:val="es-MX"/>
        </w:rPr>
        <w:t>812</w:t>
      </w:r>
      <w:r w:rsidRPr="00FD353D">
        <w:rPr>
          <w:rFonts w:ascii="Calibri" w:hAnsi="Calibri" w:cs="DIN Pro Regular"/>
          <w:sz w:val="20"/>
          <w:szCs w:val="20"/>
          <w:lang w:val="es-MX"/>
        </w:rPr>
        <w:t xml:space="preserve"> se disminuyó en -</w:t>
      </w:r>
      <w:r w:rsidR="006B0965" w:rsidRPr="00FD353D">
        <w:rPr>
          <w:rFonts w:ascii="Calibri" w:hAnsi="Calibri" w:cs="DIN Pro Regular"/>
          <w:sz w:val="20"/>
          <w:szCs w:val="20"/>
          <w:lang w:val="es-MX"/>
        </w:rPr>
        <w:t xml:space="preserve">$3,744,167 por los </w:t>
      </w:r>
      <w:r w:rsidRPr="00FD353D">
        <w:rPr>
          <w:rFonts w:ascii="Calibri" w:hAnsi="Calibri" w:cs="DIN Pro Regular"/>
          <w:sz w:val="20"/>
          <w:szCs w:val="20"/>
          <w:lang w:val="es-MX"/>
        </w:rPr>
        <w:t>reintegros realizados</w:t>
      </w:r>
      <w:r w:rsidR="00FD353D" w:rsidRPr="00FD353D">
        <w:rPr>
          <w:rFonts w:ascii="Calibri" w:hAnsi="Calibri" w:cs="DIN Pro Regular"/>
          <w:sz w:val="20"/>
          <w:szCs w:val="20"/>
          <w:lang w:val="es-MX"/>
        </w:rPr>
        <w:t xml:space="preserve"> a la Federación y al Estado</w:t>
      </w:r>
      <w:r w:rsidRPr="00FD353D">
        <w:rPr>
          <w:rFonts w:ascii="Calibri" w:hAnsi="Calibri" w:cs="DIN Pro Regular"/>
          <w:sz w:val="20"/>
          <w:szCs w:val="20"/>
          <w:lang w:val="es-MX"/>
        </w:rPr>
        <w:t xml:space="preserve"> de </w:t>
      </w:r>
      <w:r w:rsidR="00FD353D" w:rsidRPr="00FD353D">
        <w:rPr>
          <w:rFonts w:ascii="Calibri" w:hAnsi="Calibri" w:cs="DIN Pro Regular"/>
          <w:sz w:val="20"/>
          <w:szCs w:val="20"/>
          <w:lang w:val="es-MX"/>
        </w:rPr>
        <w:t xml:space="preserve">los remanentes del </w:t>
      </w:r>
      <w:r w:rsidRPr="00FD353D">
        <w:rPr>
          <w:rFonts w:ascii="Calibri" w:hAnsi="Calibri" w:cs="DIN Pro Regular"/>
          <w:sz w:val="20"/>
          <w:szCs w:val="20"/>
          <w:lang w:val="es-MX"/>
        </w:rPr>
        <w:t>ejercicio</w:t>
      </w:r>
      <w:r w:rsidR="00FD353D" w:rsidRPr="00FD353D">
        <w:rPr>
          <w:rFonts w:ascii="Calibri" w:hAnsi="Calibri" w:cs="DIN Pro Regular"/>
          <w:sz w:val="20"/>
          <w:szCs w:val="20"/>
          <w:lang w:val="es-MX"/>
        </w:rPr>
        <w:t xml:space="preserve"> 2021</w:t>
      </w:r>
      <w:r w:rsidRPr="00FD353D">
        <w:rPr>
          <w:rFonts w:ascii="Calibri" w:hAnsi="Calibri" w:cs="DIN Pro Regular"/>
          <w:sz w:val="20"/>
          <w:szCs w:val="20"/>
          <w:lang w:val="es-MX"/>
        </w:rPr>
        <w:t xml:space="preserve">, </w:t>
      </w:r>
      <w:r w:rsidR="00FD353D" w:rsidRPr="00FD353D">
        <w:rPr>
          <w:rFonts w:ascii="Calibri" w:hAnsi="Calibri" w:cs="DIN Pro Regular"/>
          <w:sz w:val="20"/>
          <w:szCs w:val="20"/>
          <w:lang w:val="es-MX"/>
        </w:rPr>
        <w:t>además se realizaron algunos ajustes por errores contables por un importe de $28,559, quedando en un saldo de $26</w:t>
      </w:r>
      <w:r w:rsidRPr="00FD353D">
        <w:rPr>
          <w:rFonts w:ascii="Calibri" w:hAnsi="Calibri" w:cs="DIN Pro Regular"/>
          <w:sz w:val="20"/>
          <w:szCs w:val="20"/>
          <w:lang w:val="es-MX"/>
        </w:rPr>
        <w:t>,</w:t>
      </w:r>
      <w:r w:rsidR="00FD353D" w:rsidRPr="00FD353D">
        <w:rPr>
          <w:rFonts w:ascii="Calibri" w:hAnsi="Calibri" w:cs="DIN Pro Regular"/>
          <w:sz w:val="20"/>
          <w:szCs w:val="20"/>
          <w:lang w:val="es-MX"/>
        </w:rPr>
        <w:t>447</w:t>
      </w:r>
      <w:r w:rsidRPr="00FD353D">
        <w:rPr>
          <w:rFonts w:ascii="Calibri" w:hAnsi="Calibri" w:cs="DIN Pro Regular"/>
          <w:sz w:val="20"/>
          <w:szCs w:val="20"/>
          <w:lang w:val="es-MX"/>
        </w:rPr>
        <w:t>,</w:t>
      </w:r>
      <w:r w:rsidR="00FD353D" w:rsidRPr="00FD353D">
        <w:rPr>
          <w:rFonts w:ascii="Calibri" w:hAnsi="Calibri" w:cs="DIN Pro Regular"/>
          <w:sz w:val="20"/>
          <w:szCs w:val="20"/>
          <w:lang w:val="es-MX"/>
        </w:rPr>
        <w:t>084.</w:t>
      </w:r>
    </w:p>
    <w:p w:rsidR="00EA3A54" w:rsidRDefault="00EA3A54" w:rsidP="00EA3A54">
      <w:pPr>
        <w:pStyle w:val="ROMANOS"/>
        <w:spacing w:after="0" w:line="276" w:lineRule="auto"/>
        <w:ind w:left="1140"/>
        <w:rPr>
          <w:rFonts w:ascii="Calibri" w:hAnsi="Calibri" w:cs="DIN Pro Regular"/>
          <w:b/>
          <w:sz w:val="20"/>
          <w:szCs w:val="20"/>
          <w:lang w:val="es-MX"/>
        </w:rPr>
      </w:pPr>
      <w:r w:rsidRPr="00FD353D">
        <w:rPr>
          <w:rFonts w:ascii="Calibri" w:hAnsi="Calibri" w:cs="DIN Pro Regular"/>
          <w:sz w:val="20"/>
          <w:szCs w:val="20"/>
          <w:lang w:val="es-MX"/>
        </w:rPr>
        <w:t>El Saldo Generado del Ejercicio 202</w:t>
      </w:r>
      <w:r w:rsidR="00FD353D" w:rsidRPr="00FD353D">
        <w:rPr>
          <w:rFonts w:ascii="Calibri" w:hAnsi="Calibri" w:cs="DIN Pro Regular"/>
          <w:sz w:val="20"/>
          <w:szCs w:val="20"/>
          <w:lang w:val="es-MX"/>
        </w:rPr>
        <w:t>2</w:t>
      </w:r>
      <w:r w:rsidRPr="00FD353D">
        <w:rPr>
          <w:rFonts w:ascii="Calibri" w:hAnsi="Calibri" w:cs="DIN Pro Regular"/>
          <w:sz w:val="20"/>
          <w:szCs w:val="20"/>
          <w:lang w:val="es-MX"/>
        </w:rPr>
        <w:t xml:space="preserve"> es de </w:t>
      </w:r>
      <w:r w:rsidRPr="001D320A">
        <w:rPr>
          <w:rFonts w:ascii="Calibri" w:hAnsi="Calibri" w:cs="DIN Pro Regular"/>
          <w:b/>
          <w:sz w:val="20"/>
          <w:szCs w:val="20"/>
          <w:lang w:val="es-MX"/>
        </w:rPr>
        <w:t>$</w:t>
      </w:r>
      <w:r w:rsidR="00FD353D" w:rsidRPr="001D320A">
        <w:rPr>
          <w:rFonts w:ascii="Calibri" w:hAnsi="Calibri" w:cs="DIN Pro Regular"/>
          <w:b/>
          <w:sz w:val="20"/>
          <w:szCs w:val="20"/>
          <w:lang w:val="es-MX"/>
        </w:rPr>
        <w:t>6</w:t>
      </w:r>
      <w:r w:rsidR="001D320A" w:rsidRPr="001D320A">
        <w:rPr>
          <w:rFonts w:ascii="Calibri" w:hAnsi="Calibri" w:cs="DIN Pro Regular"/>
          <w:b/>
          <w:sz w:val="20"/>
          <w:szCs w:val="20"/>
          <w:lang w:val="es-MX"/>
        </w:rPr>
        <w:t>, 949,567</w:t>
      </w:r>
      <w:r w:rsidR="00FD353D" w:rsidRPr="001D320A">
        <w:rPr>
          <w:rFonts w:ascii="Calibri" w:hAnsi="Calibri" w:cs="DIN Pro Regular"/>
          <w:b/>
          <w:sz w:val="20"/>
          <w:szCs w:val="20"/>
          <w:lang w:val="es-MX"/>
        </w:rPr>
        <w:t>.</w:t>
      </w:r>
    </w:p>
    <w:p w:rsidR="009639CB" w:rsidRPr="00EA3A54" w:rsidRDefault="009639CB" w:rsidP="00EA3A54">
      <w:pPr>
        <w:pStyle w:val="ROMANOS"/>
        <w:spacing w:after="0" w:line="276" w:lineRule="auto"/>
        <w:ind w:left="1140"/>
        <w:rPr>
          <w:rFonts w:ascii="Calibri" w:hAnsi="Calibri" w:cs="DIN Pro Regular"/>
          <w:sz w:val="20"/>
          <w:szCs w:val="20"/>
          <w:lang w:val="es-MX"/>
        </w:rPr>
      </w:pPr>
    </w:p>
    <w:p w:rsidR="00EA3A54" w:rsidRDefault="00EA3A54" w:rsidP="00EA3A54">
      <w:pPr>
        <w:spacing w:after="0" w:line="240" w:lineRule="exact"/>
        <w:ind w:left="360" w:hanging="360"/>
        <w:jc w:val="both"/>
        <w:rPr>
          <w:rFonts w:asciiTheme="minorHAnsi" w:eastAsia="Times New Roman" w:hAnsiTheme="minorHAnsi" w:cstheme="minorHAnsi"/>
          <w:b/>
          <w:smallCaps/>
          <w:sz w:val="20"/>
          <w:szCs w:val="20"/>
          <w:lang w:val="es-ES" w:eastAsia="es-ES"/>
        </w:rPr>
      </w:pPr>
    </w:p>
    <w:p w:rsidR="009639CB" w:rsidRPr="00EA3A54" w:rsidRDefault="009639CB" w:rsidP="00EA3A54">
      <w:pPr>
        <w:spacing w:after="0" w:line="240" w:lineRule="exact"/>
        <w:ind w:left="360" w:hanging="360"/>
        <w:jc w:val="both"/>
        <w:rPr>
          <w:rFonts w:asciiTheme="minorHAnsi" w:eastAsia="Times New Roman" w:hAnsiTheme="minorHAnsi" w:cstheme="minorHAnsi"/>
          <w:b/>
          <w:smallCaps/>
          <w:sz w:val="20"/>
          <w:szCs w:val="20"/>
          <w:lang w:val="es-ES" w:eastAsia="es-ES"/>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rsidR="00DF01DA" w:rsidRDefault="00DF01DA" w:rsidP="00540418">
      <w:pPr>
        <w:pStyle w:val="INCISO"/>
        <w:spacing w:after="0" w:line="240" w:lineRule="exact"/>
        <w:ind w:left="360"/>
        <w:rPr>
          <w:rFonts w:ascii="Calibri" w:hAnsi="Calibri" w:cs="DIN Pro Regular"/>
          <w:b/>
          <w:smallCaps/>
          <w:sz w:val="20"/>
          <w:szCs w:val="20"/>
        </w:rPr>
      </w:pPr>
    </w:p>
    <w:p w:rsidR="009639CB" w:rsidRPr="008A011E" w:rsidRDefault="009639CB"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Default="00540418" w:rsidP="0000186C">
      <w:pPr>
        <w:pStyle w:val="ROMANOS"/>
        <w:spacing w:after="0" w:line="276" w:lineRule="auto"/>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00186C" w:rsidRDefault="0000186C" w:rsidP="0000186C">
      <w:pPr>
        <w:pStyle w:val="ROMANOS"/>
        <w:spacing w:after="0" w:line="276" w:lineRule="auto"/>
        <w:ind w:left="1140"/>
        <w:rPr>
          <w:rFonts w:ascii="Calibri" w:hAnsi="Calibri" w:cs="DIN Pro Regular"/>
          <w:b/>
          <w:sz w:val="20"/>
          <w:szCs w:val="20"/>
          <w:lang w:val="es-MX"/>
        </w:rPr>
      </w:pPr>
      <w:r>
        <w:rPr>
          <w:rFonts w:ascii="Calibri" w:hAnsi="Calibri" w:cs="DIN Pro Regular"/>
          <w:b/>
          <w:sz w:val="20"/>
          <w:szCs w:val="20"/>
          <w:lang w:val="es-MX"/>
        </w:rPr>
        <w:t>$25, 064,948</w:t>
      </w:r>
    </w:p>
    <w:p w:rsidR="009639CB" w:rsidRDefault="009639CB" w:rsidP="0000186C">
      <w:pPr>
        <w:pStyle w:val="ROMANOS"/>
        <w:spacing w:after="0" w:line="276" w:lineRule="auto"/>
        <w:ind w:left="1140"/>
        <w:rPr>
          <w:rFonts w:ascii="Calibri" w:hAnsi="Calibri" w:cs="DIN Pro Regular"/>
          <w:b/>
          <w:sz w:val="20"/>
          <w:szCs w:val="20"/>
          <w:lang w:val="es-MX"/>
        </w:rPr>
      </w:pPr>
    </w:p>
    <w:p w:rsidR="0000186C" w:rsidRPr="008A011E" w:rsidRDefault="0000186C" w:rsidP="0000186C">
      <w:pPr>
        <w:pStyle w:val="ROMANOS"/>
        <w:spacing w:after="0" w:line="276" w:lineRule="auto"/>
        <w:ind w:left="1140"/>
        <w:rPr>
          <w:rFonts w:ascii="Calibri" w:hAnsi="Calibri" w:cs="DIN Pro Regular"/>
          <w:b/>
          <w:sz w:val="20"/>
          <w:szCs w:val="20"/>
          <w:lang w:val="es-MX"/>
        </w:rPr>
      </w:pPr>
    </w:p>
    <w:p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p w:rsidR="00DF01DA" w:rsidRDefault="00DF01DA" w:rsidP="00DF01DA">
      <w:pPr>
        <w:pStyle w:val="ROMANOS"/>
        <w:spacing w:after="0" w:line="240" w:lineRule="exact"/>
        <w:rPr>
          <w:rFonts w:ascii="Calibri" w:hAnsi="Calibri" w:cs="DIN Pro Regular"/>
          <w:b/>
          <w:sz w:val="20"/>
          <w:szCs w:val="20"/>
          <w:lang w:val="es-MX"/>
        </w:rPr>
      </w:pPr>
    </w:p>
    <w:p w:rsidR="009639CB" w:rsidRPr="008A011E" w:rsidRDefault="009639CB" w:rsidP="00DF01DA">
      <w:pPr>
        <w:pStyle w:val="ROMANOS"/>
        <w:spacing w:after="0" w:line="240" w:lineRule="exact"/>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319"/>
        <w:gridCol w:w="1467"/>
      </w:tblGrid>
      <w:tr w:rsidR="005774F0" w:rsidRPr="008A011E" w:rsidTr="001304F5">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319"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467"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1304F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319"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67"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1304F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319"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$25,064,948</w:t>
            </w:r>
          </w:p>
        </w:tc>
        <w:tc>
          <w:tcPr>
            <w:tcW w:w="1467"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$21,316,681</w:t>
            </w:r>
          </w:p>
        </w:tc>
      </w:tr>
      <w:tr w:rsidR="005774F0" w:rsidRPr="008A011E" w:rsidTr="001304F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319"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67"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4C09C1" w:rsidRPr="008A011E" w:rsidTr="001304F5">
        <w:trPr>
          <w:cantSplit/>
          <w:jc w:val="center"/>
        </w:trPr>
        <w:tc>
          <w:tcPr>
            <w:tcW w:w="3115"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319" w:type="dxa"/>
            <w:tcBorders>
              <w:top w:val="single" w:sz="6" w:space="0" w:color="auto"/>
              <w:left w:val="single" w:sz="6" w:space="0" w:color="auto"/>
              <w:bottom w:val="single" w:sz="6" w:space="0" w:color="auto"/>
              <w:right w:val="single" w:sz="6" w:space="0" w:color="auto"/>
            </w:tcBorders>
          </w:tcPr>
          <w:p w:rsidR="004C09C1"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67" w:type="dxa"/>
            <w:tcBorders>
              <w:top w:val="single" w:sz="6" w:space="0" w:color="auto"/>
              <w:left w:val="single" w:sz="6" w:space="0" w:color="auto"/>
              <w:bottom w:val="single" w:sz="6" w:space="0" w:color="auto"/>
              <w:right w:val="single" w:sz="6" w:space="0" w:color="auto"/>
            </w:tcBorders>
          </w:tcPr>
          <w:p w:rsidR="004C09C1"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1304F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319"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67"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1304F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F4664C" w:rsidP="00F4664C">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319"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467"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20554C" w:rsidRPr="008A011E" w:rsidTr="001304F5">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0554C" w:rsidRPr="008A011E" w:rsidRDefault="0020554C">
            <w:pPr>
              <w:rPr>
                <w:rFonts w:cs="DIN Pro Regular"/>
                <w:sz w:val="20"/>
                <w:szCs w:val="20"/>
              </w:rPr>
            </w:pPr>
            <w:r w:rsidRPr="008A011E">
              <w:rPr>
                <w:rFonts w:cs="DIN Pro Regular"/>
                <w:sz w:val="20"/>
                <w:szCs w:val="20"/>
              </w:rPr>
              <w:t xml:space="preserve">Otros Efectivos y Equivalentes </w:t>
            </w:r>
          </w:p>
        </w:tc>
        <w:tc>
          <w:tcPr>
            <w:tcW w:w="1319" w:type="dxa"/>
            <w:tcBorders>
              <w:top w:val="single" w:sz="6" w:space="0" w:color="auto"/>
              <w:left w:val="single" w:sz="6" w:space="0" w:color="auto"/>
              <w:bottom w:val="single" w:sz="6" w:space="0" w:color="auto"/>
              <w:right w:val="single" w:sz="6" w:space="0" w:color="auto"/>
            </w:tcBorders>
          </w:tcPr>
          <w:p w:rsidR="0020554C" w:rsidRPr="008A011E" w:rsidRDefault="001304F5" w:rsidP="0020554C">
            <w:pPr>
              <w:jc w:val="center"/>
              <w:rPr>
                <w:rFonts w:cs="DIN Pro Regular"/>
                <w:sz w:val="20"/>
                <w:szCs w:val="20"/>
              </w:rPr>
            </w:pPr>
            <w:r>
              <w:rPr>
                <w:rFonts w:cs="DIN Pro Regular"/>
                <w:sz w:val="20"/>
                <w:szCs w:val="20"/>
              </w:rPr>
              <w:t>0</w:t>
            </w:r>
          </w:p>
        </w:tc>
        <w:tc>
          <w:tcPr>
            <w:tcW w:w="1467" w:type="dxa"/>
            <w:tcBorders>
              <w:top w:val="single" w:sz="6" w:space="0" w:color="auto"/>
              <w:left w:val="single" w:sz="6" w:space="0" w:color="auto"/>
              <w:bottom w:val="single" w:sz="6" w:space="0" w:color="auto"/>
              <w:right w:val="single" w:sz="6" w:space="0" w:color="auto"/>
            </w:tcBorders>
          </w:tcPr>
          <w:p w:rsidR="0020554C" w:rsidRPr="008A011E" w:rsidRDefault="001304F5" w:rsidP="0020554C">
            <w:pPr>
              <w:jc w:val="center"/>
              <w:rPr>
                <w:rFonts w:cs="DIN Pro Regular"/>
                <w:sz w:val="20"/>
                <w:szCs w:val="20"/>
              </w:rPr>
            </w:pPr>
            <w:r>
              <w:rPr>
                <w:rFonts w:cs="DIN Pro Regular"/>
                <w:sz w:val="20"/>
                <w:szCs w:val="20"/>
              </w:rPr>
              <w:t>0</w:t>
            </w:r>
          </w:p>
        </w:tc>
      </w:tr>
      <w:tr w:rsidR="005774F0" w:rsidRPr="008A011E" w:rsidTr="001304F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319"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$25,064,948</w:t>
            </w:r>
          </w:p>
        </w:tc>
        <w:tc>
          <w:tcPr>
            <w:tcW w:w="1467" w:type="dxa"/>
            <w:tcBorders>
              <w:top w:val="single" w:sz="6" w:space="0" w:color="auto"/>
              <w:left w:val="single" w:sz="6" w:space="0" w:color="auto"/>
              <w:bottom w:val="single" w:sz="6" w:space="0" w:color="auto"/>
              <w:right w:val="single" w:sz="6" w:space="0" w:color="auto"/>
            </w:tcBorders>
          </w:tcPr>
          <w:p w:rsidR="005774F0" w:rsidRPr="008A011E" w:rsidRDefault="001304F5"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$21,316,681</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Default="00AE608D"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Pr="008A011E" w:rsidRDefault="009639CB" w:rsidP="000E6439">
      <w:pPr>
        <w:pStyle w:val="ROMANOS"/>
        <w:spacing w:after="0" w:line="240" w:lineRule="exact"/>
        <w:ind w:left="1140"/>
        <w:rPr>
          <w:rFonts w:ascii="Calibri" w:hAnsi="Calibri" w:cs="DIN Pro Regular"/>
          <w:b/>
          <w:sz w:val="20"/>
          <w:szCs w:val="20"/>
          <w:lang w:val="es-MX"/>
        </w:rPr>
      </w:pPr>
    </w:p>
    <w:p w:rsidR="00AE608D" w:rsidRPr="008A011E" w:rsidRDefault="003F39C5"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2.</w:t>
      </w:r>
      <w:r w:rsidRPr="008A011E">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rsidR="00AE608D" w:rsidRDefault="00AE608D" w:rsidP="000E6439">
      <w:pPr>
        <w:pStyle w:val="ROMANOS"/>
        <w:spacing w:after="0" w:line="240" w:lineRule="exact"/>
        <w:ind w:left="1140"/>
        <w:rPr>
          <w:rFonts w:ascii="Calibri" w:hAnsi="Calibri" w:cs="DIN Pro Regular"/>
          <w:b/>
          <w:sz w:val="20"/>
          <w:szCs w:val="20"/>
          <w:lang w:val="es-MX"/>
        </w:rPr>
      </w:pPr>
    </w:p>
    <w:tbl>
      <w:tblPr>
        <w:tblW w:w="9996"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9"/>
        <w:gridCol w:w="5103"/>
        <w:gridCol w:w="2694"/>
      </w:tblGrid>
      <w:tr w:rsidR="009377C6" w:rsidRPr="00E36051" w:rsidTr="009377C6">
        <w:trPr>
          <w:trHeight w:val="723"/>
        </w:trPr>
        <w:tc>
          <w:tcPr>
            <w:tcW w:w="2199" w:type="dxa"/>
            <w:shd w:val="clear" w:color="auto" w:fill="A50021"/>
            <w:vAlign w:val="center"/>
            <w:hideMark/>
          </w:tcPr>
          <w:p w:rsidR="009377C6" w:rsidRPr="009377C6" w:rsidRDefault="009377C6" w:rsidP="009377C6">
            <w:pPr>
              <w:spacing w:after="0" w:line="240" w:lineRule="auto"/>
              <w:jc w:val="center"/>
              <w:rPr>
                <w:rFonts w:eastAsia="Times New Roman" w:cs="DIN Pro Regular"/>
                <w:b/>
                <w:color w:val="FFFFFF" w:themeColor="background1"/>
                <w:sz w:val="20"/>
                <w:szCs w:val="20"/>
                <w:lang w:eastAsia="es-ES"/>
              </w:rPr>
            </w:pPr>
            <w:r w:rsidRPr="009377C6">
              <w:rPr>
                <w:rFonts w:eastAsia="Times New Roman" w:cs="DIN Pro Regular"/>
                <w:b/>
                <w:color w:val="FFFFFF" w:themeColor="background1"/>
                <w:sz w:val="20"/>
                <w:szCs w:val="20"/>
                <w:lang w:eastAsia="es-ES"/>
              </w:rPr>
              <w:t>Código (Catálogo de bienes armonizado)</w:t>
            </w:r>
          </w:p>
        </w:tc>
        <w:tc>
          <w:tcPr>
            <w:tcW w:w="5103" w:type="dxa"/>
            <w:shd w:val="clear" w:color="auto" w:fill="A50021"/>
            <w:vAlign w:val="center"/>
            <w:hideMark/>
          </w:tcPr>
          <w:p w:rsidR="009377C6" w:rsidRPr="009377C6" w:rsidRDefault="009377C6" w:rsidP="00FB6976">
            <w:pPr>
              <w:spacing w:after="0" w:line="240" w:lineRule="auto"/>
              <w:jc w:val="center"/>
              <w:rPr>
                <w:rFonts w:eastAsia="Times New Roman" w:cs="DIN Pro Regular"/>
                <w:b/>
                <w:color w:val="FFFFFF" w:themeColor="background1"/>
                <w:sz w:val="20"/>
                <w:szCs w:val="20"/>
                <w:lang w:eastAsia="es-ES"/>
              </w:rPr>
            </w:pPr>
            <w:r w:rsidRPr="009377C6">
              <w:rPr>
                <w:rFonts w:eastAsia="Times New Roman" w:cs="DIN Pro Regular"/>
                <w:b/>
                <w:color w:val="FFFFFF" w:themeColor="background1"/>
                <w:sz w:val="20"/>
                <w:szCs w:val="20"/>
                <w:lang w:eastAsia="es-ES"/>
              </w:rPr>
              <w:t>Nombre de la cuenta</w:t>
            </w:r>
          </w:p>
        </w:tc>
        <w:tc>
          <w:tcPr>
            <w:tcW w:w="2694" w:type="dxa"/>
            <w:shd w:val="clear" w:color="auto" w:fill="A50021"/>
            <w:vAlign w:val="center"/>
            <w:hideMark/>
          </w:tcPr>
          <w:p w:rsidR="009377C6" w:rsidRPr="009377C6" w:rsidRDefault="009377C6" w:rsidP="00FB6976">
            <w:pPr>
              <w:spacing w:after="0" w:line="240" w:lineRule="auto"/>
              <w:jc w:val="center"/>
              <w:rPr>
                <w:rFonts w:eastAsia="Times New Roman" w:cs="DIN Pro Regular"/>
                <w:b/>
                <w:color w:val="FFFFFF" w:themeColor="background1"/>
                <w:sz w:val="20"/>
                <w:szCs w:val="20"/>
                <w:lang w:eastAsia="es-ES"/>
              </w:rPr>
            </w:pPr>
            <w:r w:rsidRPr="009377C6">
              <w:rPr>
                <w:rFonts w:eastAsia="Times New Roman" w:cs="DIN Pro Regular"/>
                <w:b/>
                <w:color w:val="FFFFFF" w:themeColor="background1"/>
                <w:sz w:val="20"/>
                <w:szCs w:val="20"/>
                <w:lang w:eastAsia="es-ES"/>
              </w:rPr>
              <w:t>Importe</w:t>
            </w:r>
          </w:p>
        </w:tc>
      </w:tr>
      <w:tr w:rsidR="009377C6" w:rsidRPr="00E36051" w:rsidTr="00FB6976">
        <w:trPr>
          <w:trHeight w:val="284"/>
        </w:trPr>
        <w:tc>
          <w:tcPr>
            <w:tcW w:w="2199" w:type="dxa"/>
            <w:shd w:val="clear" w:color="auto" w:fill="auto"/>
            <w:vAlign w:val="center"/>
          </w:tcPr>
          <w:p w:rsidR="009377C6" w:rsidRPr="009377C6" w:rsidRDefault="009377C6" w:rsidP="00FB6976">
            <w:pPr>
              <w:rPr>
                <w:rFonts w:eastAsia="Times New Roman" w:cs="DIN Pro Regular"/>
                <w:sz w:val="20"/>
                <w:szCs w:val="20"/>
                <w:lang w:eastAsia="es-ES"/>
              </w:rPr>
            </w:pPr>
            <w:r w:rsidRPr="009377C6">
              <w:rPr>
                <w:rFonts w:eastAsia="Times New Roman" w:cs="DIN Pro Regular"/>
                <w:sz w:val="20"/>
                <w:szCs w:val="20"/>
                <w:lang w:eastAsia="es-ES"/>
              </w:rPr>
              <w:t>1241-3-5151</w:t>
            </w:r>
          </w:p>
        </w:tc>
        <w:tc>
          <w:tcPr>
            <w:tcW w:w="5103" w:type="dxa"/>
            <w:shd w:val="clear" w:color="auto" w:fill="auto"/>
            <w:vAlign w:val="center"/>
          </w:tcPr>
          <w:p w:rsidR="009377C6" w:rsidRPr="009377C6" w:rsidRDefault="009377C6" w:rsidP="00FB6976">
            <w:pPr>
              <w:rPr>
                <w:rFonts w:eastAsia="Times New Roman" w:cs="DIN Pro Regular"/>
                <w:sz w:val="20"/>
                <w:szCs w:val="20"/>
                <w:lang w:eastAsia="es-ES"/>
              </w:rPr>
            </w:pPr>
            <w:r w:rsidRPr="009377C6">
              <w:rPr>
                <w:rFonts w:eastAsia="Times New Roman" w:cs="DIN Pro Regular"/>
                <w:sz w:val="20"/>
                <w:szCs w:val="20"/>
                <w:lang w:eastAsia="es-ES"/>
              </w:rPr>
              <w:t>Equipo de cómputo y tecnología de la información</w:t>
            </w:r>
          </w:p>
        </w:tc>
        <w:tc>
          <w:tcPr>
            <w:tcW w:w="2694" w:type="dxa"/>
            <w:shd w:val="clear" w:color="auto" w:fill="auto"/>
            <w:noWrap/>
            <w:vAlign w:val="center"/>
          </w:tcPr>
          <w:p w:rsidR="009377C6" w:rsidRPr="009377C6" w:rsidRDefault="009377C6" w:rsidP="00D86A1F">
            <w:pPr>
              <w:jc w:val="right"/>
              <w:rPr>
                <w:rFonts w:eastAsia="Times New Roman" w:cs="DIN Pro Regular"/>
                <w:sz w:val="20"/>
                <w:szCs w:val="20"/>
                <w:lang w:eastAsia="es-ES"/>
              </w:rPr>
            </w:pPr>
            <w:r w:rsidRPr="009377C6">
              <w:rPr>
                <w:rFonts w:eastAsia="Times New Roman" w:cs="DIN Pro Regular"/>
                <w:sz w:val="20"/>
                <w:szCs w:val="20"/>
                <w:lang w:eastAsia="es-ES"/>
              </w:rPr>
              <w:t>$</w:t>
            </w:r>
            <w:r w:rsidR="0016365B">
              <w:rPr>
                <w:rFonts w:eastAsia="Times New Roman" w:cs="DIN Pro Regular"/>
                <w:sz w:val="20"/>
                <w:szCs w:val="20"/>
                <w:lang w:eastAsia="es-ES"/>
              </w:rPr>
              <w:t>7</w:t>
            </w:r>
            <w:r>
              <w:rPr>
                <w:rFonts w:eastAsia="Times New Roman" w:cs="DIN Pro Regular"/>
                <w:sz w:val="20"/>
                <w:szCs w:val="20"/>
                <w:lang w:eastAsia="es-ES"/>
              </w:rPr>
              <w:t>,</w:t>
            </w:r>
            <w:r w:rsidR="0016365B">
              <w:rPr>
                <w:rFonts w:eastAsia="Times New Roman" w:cs="DIN Pro Regular"/>
                <w:sz w:val="20"/>
                <w:szCs w:val="20"/>
                <w:lang w:eastAsia="es-ES"/>
              </w:rPr>
              <w:t>99</w:t>
            </w:r>
            <w:r w:rsidR="00D86A1F">
              <w:rPr>
                <w:rFonts w:eastAsia="Times New Roman" w:cs="DIN Pro Regular"/>
                <w:sz w:val="20"/>
                <w:szCs w:val="20"/>
                <w:lang w:eastAsia="es-ES"/>
              </w:rPr>
              <w:t>7</w:t>
            </w:r>
          </w:p>
        </w:tc>
      </w:tr>
      <w:tr w:rsidR="00571E8E" w:rsidRPr="00E36051" w:rsidTr="00FB6976">
        <w:trPr>
          <w:trHeight w:val="284"/>
        </w:trPr>
        <w:tc>
          <w:tcPr>
            <w:tcW w:w="2199" w:type="dxa"/>
            <w:shd w:val="clear" w:color="auto" w:fill="auto"/>
            <w:vAlign w:val="center"/>
          </w:tcPr>
          <w:p w:rsidR="00571E8E" w:rsidRPr="009377C6" w:rsidRDefault="00571E8E" w:rsidP="00EA3A54">
            <w:pPr>
              <w:rPr>
                <w:rFonts w:eastAsia="Times New Roman" w:cs="DIN Pro Regular"/>
                <w:sz w:val="20"/>
                <w:szCs w:val="20"/>
                <w:lang w:eastAsia="es-ES"/>
              </w:rPr>
            </w:pPr>
            <w:r w:rsidRPr="009377C6">
              <w:rPr>
                <w:rFonts w:eastAsia="Times New Roman" w:cs="DIN Pro Regular"/>
                <w:sz w:val="20"/>
                <w:szCs w:val="20"/>
                <w:lang w:eastAsia="es-ES"/>
              </w:rPr>
              <w:t>1241-3-5151</w:t>
            </w:r>
          </w:p>
        </w:tc>
        <w:tc>
          <w:tcPr>
            <w:tcW w:w="5103" w:type="dxa"/>
            <w:shd w:val="clear" w:color="auto" w:fill="auto"/>
            <w:vAlign w:val="center"/>
          </w:tcPr>
          <w:p w:rsidR="00571E8E" w:rsidRPr="009377C6" w:rsidRDefault="00571E8E" w:rsidP="00EA3A54">
            <w:pPr>
              <w:rPr>
                <w:rFonts w:eastAsia="Times New Roman" w:cs="DIN Pro Regular"/>
                <w:sz w:val="20"/>
                <w:szCs w:val="20"/>
                <w:lang w:eastAsia="es-ES"/>
              </w:rPr>
            </w:pPr>
            <w:r w:rsidRPr="009377C6">
              <w:rPr>
                <w:rFonts w:eastAsia="Times New Roman" w:cs="DIN Pro Regular"/>
                <w:sz w:val="20"/>
                <w:szCs w:val="20"/>
                <w:lang w:eastAsia="es-ES"/>
              </w:rPr>
              <w:t>Equipo de cómputo y tecnología de la información</w:t>
            </w:r>
            <w:r>
              <w:rPr>
                <w:rFonts w:eastAsia="Times New Roman" w:cs="DIN Pro Regular"/>
                <w:sz w:val="20"/>
                <w:szCs w:val="20"/>
                <w:lang w:eastAsia="es-ES"/>
              </w:rPr>
              <w:t xml:space="preserve"> (Donado)</w:t>
            </w:r>
          </w:p>
        </w:tc>
        <w:tc>
          <w:tcPr>
            <w:tcW w:w="2694" w:type="dxa"/>
            <w:shd w:val="clear" w:color="auto" w:fill="auto"/>
            <w:noWrap/>
            <w:vAlign w:val="center"/>
          </w:tcPr>
          <w:p w:rsidR="00571E8E" w:rsidRPr="009377C6" w:rsidRDefault="00571E8E" w:rsidP="00571E8E">
            <w:pPr>
              <w:jc w:val="right"/>
              <w:rPr>
                <w:rFonts w:eastAsia="Times New Roman" w:cs="DIN Pro Regular"/>
                <w:sz w:val="20"/>
                <w:szCs w:val="20"/>
                <w:lang w:eastAsia="es-ES"/>
              </w:rPr>
            </w:pPr>
            <w:r w:rsidRPr="009377C6">
              <w:rPr>
                <w:rFonts w:eastAsia="Times New Roman" w:cs="DIN Pro Regular"/>
                <w:sz w:val="20"/>
                <w:szCs w:val="20"/>
                <w:lang w:eastAsia="es-ES"/>
              </w:rPr>
              <w:t>$</w:t>
            </w:r>
            <w:r>
              <w:rPr>
                <w:rFonts w:eastAsia="Times New Roman" w:cs="DIN Pro Regular"/>
                <w:sz w:val="20"/>
                <w:szCs w:val="20"/>
                <w:lang w:eastAsia="es-ES"/>
              </w:rPr>
              <w:t>416</w:t>
            </w:r>
            <w:r w:rsidRPr="009377C6">
              <w:rPr>
                <w:rFonts w:eastAsia="Times New Roman" w:cs="DIN Pro Regular"/>
                <w:sz w:val="20"/>
                <w:szCs w:val="20"/>
                <w:lang w:eastAsia="es-ES"/>
              </w:rPr>
              <w:t>,</w:t>
            </w:r>
            <w:r>
              <w:rPr>
                <w:rFonts w:eastAsia="Times New Roman" w:cs="DIN Pro Regular"/>
                <w:sz w:val="20"/>
                <w:szCs w:val="20"/>
                <w:lang w:eastAsia="es-ES"/>
              </w:rPr>
              <w:t>243</w:t>
            </w:r>
          </w:p>
        </w:tc>
      </w:tr>
      <w:tr w:rsidR="00571E8E" w:rsidRPr="00E36051" w:rsidTr="00FB6976">
        <w:trPr>
          <w:trHeight w:val="284"/>
        </w:trPr>
        <w:tc>
          <w:tcPr>
            <w:tcW w:w="2199" w:type="dxa"/>
            <w:shd w:val="clear" w:color="auto" w:fill="auto"/>
            <w:vAlign w:val="center"/>
          </w:tcPr>
          <w:p w:rsidR="00571E8E" w:rsidRPr="009377C6" w:rsidRDefault="00571E8E" w:rsidP="00EA3A54">
            <w:pPr>
              <w:rPr>
                <w:rFonts w:eastAsia="Times New Roman" w:cs="DIN Pro Regular"/>
                <w:sz w:val="20"/>
                <w:szCs w:val="20"/>
                <w:lang w:eastAsia="es-ES"/>
              </w:rPr>
            </w:pPr>
            <w:r w:rsidRPr="009377C6">
              <w:rPr>
                <w:rFonts w:eastAsia="Times New Roman" w:cs="DIN Pro Regular"/>
                <w:sz w:val="20"/>
                <w:szCs w:val="20"/>
                <w:lang w:eastAsia="es-ES"/>
              </w:rPr>
              <w:t>1242-1-5211</w:t>
            </w:r>
          </w:p>
        </w:tc>
        <w:tc>
          <w:tcPr>
            <w:tcW w:w="5103" w:type="dxa"/>
            <w:shd w:val="clear" w:color="auto" w:fill="auto"/>
            <w:vAlign w:val="center"/>
          </w:tcPr>
          <w:p w:rsidR="00571E8E" w:rsidRPr="009377C6" w:rsidRDefault="00571E8E" w:rsidP="00EA3A54">
            <w:pPr>
              <w:rPr>
                <w:rFonts w:eastAsia="Times New Roman" w:cs="DIN Pro Regular"/>
                <w:sz w:val="20"/>
                <w:szCs w:val="20"/>
                <w:lang w:eastAsia="es-ES"/>
              </w:rPr>
            </w:pPr>
            <w:r w:rsidRPr="009377C6">
              <w:rPr>
                <w:rFonts w:eastAsia="Times New Roman" w:cs="DIN Pro Regular"/>
                <w:sz w:val="20"/>
                <w:szCs w:val="20"/>
                <w:lang w:eastAsia="es-ES"/>
              </w:rPr>
              <w:t>Equipos y aparatos audiovisuales</w:t>
            </w:r>
          </w:p>
        </w:tc>
        <w:tc>
          <w:tcPr>
            <w:tcW w:w="2694" w:type="dxa"/>
            <w:shd w:val="clear" w:color="auto" w:fill="auto"/>
            <w:noWrap/>
            <w:vAlign w:val="center"/>
          </w:tcPr>
          <w:p w:rsidR="00571E8E" w:rsidRPr="009377C6" w:rsidRDefault="00571E8E" w:rsidP="00EA3A54">
            <w:pPr>
              <w:jc w:val="right"/>
              <w:rPr>
                <w:rFonts w:eastAsia="Times New Roman" w:cs="DIN Pro Regular"/>
                <w:sz w:val="20"/>
                <w:szCs w:val="20"/>
                <w:lang w:eastAsia="es-ES"/>
              </w:rPr>
            </w:pPr>
            <w:r w:rsidRPr="009377C6">
              <w:rPr>
                <w:rFonts w:eastAsia="Times New Roman" w:cs="DIN Pro Regular"/>
                <w:sz w:val="20"/>
                <w:szCs w:val="20"/>
                <w:lang w:eastAsia="es-ES"/>
              </w:rPr>
              <w:t>$</w:t>
            </w:r>
            <w:r>
              <w:rPr>
                <w:rFonts w:eastAsia="Times New Roman" w:cs="DIN Pro Regular"/>
                <w:sz w:val="20"/>
                <w:szCs w:val="20"/>
                <w:lang w:eastAsia="es-ES"/>
              </w:rPr>
              <w:t>120</w:t>
            </w:r>
            <w:r w:rsidRPr="009377C6">
              <w:rPr>
                <w:rFonts w:eastAsia="Times New Roman" w:cs="DIN Pro Regular"/>
                <w:sz w:val="20"/>
                <w:szCs w:val="20"/>
                <w:lang w:eastAsia="es-ES"/>
              </w:rPr>
              <w:t>,</w:t>
            </w:r>
            <w:r>
              <w:rPr>
                <w:rFonts w:eastAsia="Times New Roman" w:cs="DIN Pro Regular"/>
                <w:sz w:val="20"/>
                <w:szCs w:val="20"/>
                <w:lang w:eastAsia="es-ES"/>
              </w:rPr>
              <w:t>752</w:t>
            </w:r>
          </w:p>
        </w:tc>
      </w:tr>
      <w:tr w:rsidR="00571E8E" w:rsidRPr="00E36051" w:rsidTr="00FB6976">
        <w:trPr>
          <w:trHeight w:val="284"/>
        </w:trPr>
        <w:tc>
          <w:tcPr>
            <w:tcW w:w="2199" w:type="dxa"/>
            <w:shd w:val="clear" w:color="auto" w:fill="auto"/>
            <w:vAlign w:val="center"/>
          </w:tcPr>
          <w:p w:rsidR="00571E8E" w:rsidRPr="009377C6" w:rsidRDefault="00571E8E" w:rsidP="009377C6">
            <w:pPr>
              <w:rPr>
                <w:rFonts w:eastAsia="Times New Roman" w:cs="DIN Pro Regular"/>
                <w:sz w:val="20"/>
                <w:szCs w:val="20"/>
                <w:lang w:eastAsia="es-ES"/>
              </w:rPr>
            </w:pPr>
            <w:r w:rsidRPr="009377C6">
              <w:rPr>
                <w:rFonts w:eastAsia="Times New Roman" w:cs="DIN Pro Regular"/>
                <w:sz w:val="20"/>
                <w:szCs w:val="20"/>
                <w:lang w:eastAsia="es-ES"/>
              </w:rPr>
              <w:t>124</w:t>
            </w:r>
            <w:r>
              <w:rPr>
                <w:rFonts w:eastAsia="Times New Roman" w:cs="DIN Pro Regular"/>
                <w:sz w:val="20"/>
                <w:szCs w:val="20"/>
                <w:lang w:eastAsia="es-ES"/>
              </w:rPr>
              <w:t>6</w:t>
            </w:r>
            <w:r w:rsidRPr="009377C6">
              <w:rPr>
                <w:rFonts w:eastAsia="Times New Roman" w:cs="DIN Pro Regular"/>
                <w:sz w:val="20"/>
                <w:szCs w:val="20"/>
                <w:lang w:eastAsia="es-ES"/>
              </w:rPr>
              <w:t>-</w:t>
            </w:r>
            <w:r>
              <w:rPr>
                <w:rFonts w:eastAsia="Times New Roman" w:cs="DIN Pro Regular"/>
                <w:sz w:val="20"/>
                <w:szCs w:val="20"/>
                <w:lang w:eastAsia="es-ES"/>
              </w:rPr>
              <w:t>1</w:t>
            </w:r>
            <w:r w:rsidRPr="009377C6">
              <w:rPr>
                <w:rFonts w:eastAsia="Times New Roman" w:cs="DIN Pro Regular"/>
                <w:sz w:val="20"/>
                <w:szCs w:val="20"/>
                <w:lang w:eastAsia="es-ES"/>
              </w:rPr>
              <w:t>-</w:t>
            </w:r>
            <w:r>
              <w:rPr>
                <w:rFonts w:eastAsia="Times New Roman" w:cs="DIN Pro Regular"/>
                <w:sz w:val="20"/>
                <w:szCs w:val="20"/>
                <w:lang w:eastAsia="es-ES"/>
              </w:rPr>
              <w:t>562</w:t>
            </w:r>
            <w:r w:rsidRPr="009377C6">
              <w:rPr>
                <w:rFonts w:eastAsia="Times New Roman" w:cs="DIN Pro Regular"/>
                <w:sz w:val="20"/>
                <w:szCs w:val="20"/>
                <w:lang w:eastAsia="es-ES"/>
              </w:rPr>
              <w:t>1</w:t>
            </w:r>
          </w:p>
        </w:tc>
        <w:tc>
          <w:tcPr>
            <w:tcW w:w="5103" w:type="dxa"/>
            <w:shd w:val="clear" w:color="auto" w:fill="auto"/>
            <w:vAlign w:val="center"/>
          </w:tcPr>
          <w:p w:rsidR="00571E8E" w:rsidRPr="009377C6" w:rsidRDefault="00571E8E" w:rsidP="00587926">
            <w:pPr>
              <w:rPr>
                <w:rFonts w:eastAsia="Times New Roman" w:cs="DIN Pro Regular"/>
                <w:sz w:val="20"/>
                <w:szCs w:val="20"/>
                <w:lang w:eastAsia="es-ES"/>
              </w:rPr>
            </w:pPr>
            <w:r>
              <w:rPr>
                <w:rFonts w:eastAsia="Times New Roman" w:cs="DIN Pro Regular"/>
                <w:sz w:val="20"/>
                <w:szCs w:val="20"/>
                <w:lang w:eastAsia="es-ES"/>
              </w:rPr>
              <w:t>Maquinaria y equipo industrial</w:t>
            </w:r>
          </w:p>
        </w:tc>
        <w:tc>
          <w:tcPr>
            <w:tcW w:w="2694" w:type="dxa"/>
            <w:shd w:val="clear" w:color="auto" w:fill="auto"/>
            <w:noWrap/>
            <w:vAlign w:val="center"/>
          </w:tcPr>
          <w:p w:rsidR="00571E8E" w:rsidRPr="009377C6" w:rsidRDefault="00571E8E" w:rsidP="00FB6976">
            <w:pPr>
              <w:jc w:val="right"/>
              <w:rPr>
                <w:rFonts w:eastAsia="Times New Roman" w:cs="DIN Pro Regular"/>
                <w:sz w:val="20"/>
                <w:szCs w:val="20"/>
                <w:lang w:eastAsia="es-ES"/>
              </w:rPr>
            </w:pPr>
            <w:r>
              <w:rPr>
                <w:rFonts w:eastAsia="Times New Roman" w:cs="DIN Pro Regular"/>
                <w:sz w:val="20"/>
                <w:szCs w:val="20"/>
                <w:lang w:eastAsia="es-ES"/>
              </w:rPr>
              <w:t>$12,219</w:t>
            </w:r>
          </w:p>
        </w:tc>
      </w:tr>
      <w:tr w:rsidR="00571E8E" w:rsidRPr="00E36051" w:rsidTr="00FB6976">
        <w:trPr>
          <w:trHeight w:val="284"/>
        </w:trPr>
        <w:tc>
          <w:tcPr>
            <w:tcW w:w="2199" w:type="dxa"/>
            <w:shd w:val="clear" w:color="auto" w:fill="auto"/>
            <w:vAlign w:val="center"/>
          </w:tcPr>
          <w:p w:rsidR="00571E8E" w:rsidRPr="009377C6" w:rsidRDefault="00571E8E" w:rsidP="009377C6">
            <w:pPr>
              <w:rPr>
                <w:rFonts w:eastAsia="Times New Roman" w:cs="DIN Pro Regular"/>
                <w:sz w:val="20"/>
                <w:szCs w:val="20"/>
                <w:lang w:eastAsia="es-ES"/>
              </w:rPr>
            </w:pPr>
            <w:r w:rsidRPr="009377C6">
              <w:rPr>
                <w:rFonts w:eastAsia="Times New Roman" w:cs="DIN Pro Regular"/>
                <w:sz w:val="20"/>
                <w:szCs w:val="20"/>
                <w:lang w:eastAsia="es-ES"/>
              </w:rPr>
              <w:t>124</w:t>
            </w:r>
            <w:r>
              <w:rPr>
                <w:rFonts w:eastAsia="Times New Roman" w:cs="DIN Pro Regular"/>
                <w:sz w:val="20"/>
                <w:szCs w:val="20"/>
                <w:lang w:eastAsia="es-ES"/>
              </w:rPr>
              <w:t>6</w:t>
            </w:r>
            <w:r w:rsidRPr="009377C6">
              <w:rPr>
                <w:rFonts w:eastAsia="Times New Roman" w:cs="DIN Pro Regular"/>
                <w:sz w:val="20"/>
                <w:szCs w:val="20"/>
                <w:lang w:eastAsia="es-ES"/>
              </w:rPr>
              <w:t>-</w:t>
            </w:r>
            <w:r>
              <w:rPr>
                <w:rFonts w:eastAsia="Times New Roman" w:cs="DIN Pro Regular"/>
                <w:sz w:val="20"/>
                <w:szCs w:val="20"/>
                <w:lang w:eastAsia="es-ES"/>
              </w:rPr>
              <w:t>4</w:t>
            </w:r>
            <w:r w:rsidRPr="009377C6">
              <w:rPr>
                <w:rFonts w:eastAsia="Times New Roman" w:cs="DIN Pro Regular"/>
                <w:sz w:val="20"/>
                <w:szCs w:val="20"/>
                <w:lang w:eastAsia="es-ES"/>
              </w:rPr>
              <w:t>-5</w:t>
            </w:r>
            <w:r>
              <w:rPr>
                <w:rFonts w:eastAsia="Times New Roman" w:cs="DIN Pro Regular"/>
                <w:sz w:val="20"/>
                <w:szCs w:val="20"/>
                <w:lang w:eastAsia="es-ES"/>
              </w:rPr>
              <w:t>64</w:t>
            </w:r>
            <w:r w:rsidRPr="009377C6">
              <w:rPr>
                <w:rFonts w:eastAsia="Times New Roman" w:cs="DIN Pro Regular"/>
                <w:sz w:val="20"/>
                <w:szCs w:val="20"/>
                <w:lang w:eastAsia="es-ES"/>
              </w:rPr>
              <w:t>1</w:t>
            </w:r>
          </w:p>
        </w:tc>
        <w:tc>
          <w:tcPr>
            <w:tcW w:w="5103" w:type="dxa"/>
            <w:shd w:val="clear" w:color="auto" w:fill="auto"/>
            <w:vAlign w:val="center"/>
          </w:tcPr>
          <w:p w:rsidR="00571E8E" w:rsidRPr="009377C6" w:rsidRDefault="00571E8E" w:rsidP="00FB6976">
            <w:pPr>
              <w:rPr>
                <w:rFonts w:eastAsia="Times New Roman" w:cs="DIN Pro Regular"/>
                <w:sz w:val="20"/>
                <w:szCs w:val="20"/>
                <w:lang w:eastAsia="es-ES"/>
              </w:rPr>
            </w:pPr>
            <w:r>
              <w:rPr>
                <w:rFonts w:eastAsia="Times New Roman" w:cs="DIN Pro Regular"/>
                <w:sz w:val="20"/>
                <w:szCs w:val="20"/>
                <w:lang w:eastAsia="es-ES"/>
              </w:rPr>
              <w:t>Sistemas de aire acondicionado, calefacción y de….</w:t>
            </w:r>
          </w:p>
        </w:tc>
        <w:tc>
          <w:tcPr>
            <w:tcW w:w="2694" w:type="dxa"/>
            <w:shd w:val="clear" w:color="auto" w:fill="auto"/>
            <w:noWrap/>
            <w:vAlign w:val="center"/>
          </w:tcPr>
          <w:p w:rsidR="00571E8E" w:rsidRPr="009377C6" w:rsidRDefault="00571E8E" w:rsidP="00FB6976">
            <w:pPr>
              <w:jc w:val="right"/>
              <w:rPr>
                <w:rFonts w:eastAsia="Times New Roman" w:cs="DIN Pro Regular"/>
                <w:sz w:val="20"/>
                <w:szCs w:val="20"/>
                <w:lang w:eastAsia="es-ES"/>
              </w:rPr>
            </w:pPr>
            <w:r>
              <w:rPr>
                <w:rFonts w:eastAsia="Times New Roman" w:cs="DIN Pro Regular"/>
                <w:sz w:val="20"/>
                <w:szCs w:val="20"/>
                <w:lang w:eastAsia="es-ES"/>
              </w:rPr>
              <w:t>$716,897</w:t>
            </w:r>
          </w:p>
        </w:tc>
      </w:tr>
      <w:tr w:rsidR="00571E8E" w:rsidRPr="00E36051" w:rsidTr="009377C6">
        <w:trPr>
          <w:trHeight w:val="234"/>
        </w:trPr>
        <w:tc>
          <w:tcPr>
            <w:tcW w:w="2199" w:type="dxa"/>
            <w:shd w:val="clear" w:color="auto" w:fill="auto"/>
            <w:vAlign w:val="center"/>
          </w:tcPr>
          <w:p w:rsidR="00571E8E" w:rsidRPr="009377C6" w:rsidRDefault="00571E8E" w:rsidP="00FB6976">
            <w:pPr>
              <w:rPr>
                <w:rFonts w:eastAsia="Times New Roman" w:cs="DIN Pro Regular"/>
                <w:sz w:val="20"/>
                <w:szCs w:val="20"/>
                <w:lang w:eastAsia="es-ES"/>
              </w:rPr>
            </w:pPr>
            <w:r w:rsidRPr="009377C6">
              <w:rPr>
                <w:rFonts w:eastAsia="Times New Roman" w:cs="DIN Pro Regular"/>
                <w:sz w:val="20"/>
                <w:szCs w:val="20"/>
                <w:lang w:eastAsia="es-ES"/>
              </w:rPr>
              <w:t>1246-7-5671</w:t>
            </w:r>
          </w:p>
        </w:tc>
        <w:tc>
          <w:tcPr>
            <w:tcW w:w="5103" w:type="dxa"/>
            <w:shd w:val="clear" w:color="auto" w:fill="auto"/>
            <w:vAlign w:val="center"/>
          </w:tcPr>
          <w:p w:rsidR="00571E8E" w:rsidRPr="009377C6" w:rsidRDefault="00571E8E" w:rsidP="00FB6976">
            <w:pPr>
              <w:rPr>
                <w:rFonts w:eastAsia="Times New Roman" w:cs="DIN Pro Regular"/>
                <w:sz w:val="20"/>
                <w:szCs w:val="20"/>
                <w:lang w:eastAsia="es-ES"/>
              </w:rPr>
            </w:pPr>
            <w:r w:rsidRPr="009377C6">
              <w:rPr>
                <w:rFonts w:eastAsia="Times New Roman" w:cs="DIN Pro Regular"/>
                <w:sz w:val="20"/>
                <w:szCs w:val="20"/>
                <w:lang w:eastAsia="es-ES"/>
              </w:rPr>
              <w:t>Herramienta y Máquinas y herramientas</w:t>
            </w:r>
          </w:p>
        </w:tc>
        <w:tc>
          <w:tcPr>
            <w:tcW w:w="2694" w:type="dxa"/>
            <w:shd w:val="clear" w:color="auto" w:fill="auto"/>
            <w:noWrap/>
            <w:vAlign w:val="center"/>
          </w:tcPr>
          <w:p w:rsidR="00571E8E" w:rsidRPr="009377C6" w:rsidRDefault="00571E8E" w:rsidP="009377C6">
            <w:pPr>
              <w:jc w:val="right"/>
              <w:rPr>
                <w:rFonts w:eastAsia="Times New Roman" w:cs="DIN Pro Regular"/>
                <w:sz w:val="20"/>
                <w:szCs w:val="20"/>
                <w:lang w:eastAsia="es-ES"/>
              </w:rPr>
            </w:pPr>
            <w:r>
              <w:rPr>
                <w:rFonts w:eastAsia="Times New Roman" w:cs="DIN Pro Regular"/>
                <w:sz w:val="20"/>
                <w:szCs w:val="20"/>
                <w:lang w:eastAsia="es-ES"/>
              </w:rPr>
              <w:t>$82</w:t>
            </w:r>
            <w:r w:rsidRPr="009377C6">
              <w:rPr>
                <w:rFonts w:eastAsia="Times New Roman" w:cs="DIN Pro Regular"/>
                <w:sz w:val="20"/>
                <w:szCs w:val="20"/>
                <w:lang w:eastAsia="es-ES"/>
              </w:rPr>
              <w:t>,</w:t>
            </w:r>
            <w:r>
              <w:rPr>
                <w:rFonts w:eastAsia="Times New Roman" w:cs="DIN Pro Regular"/>
                <w:sz w:val="20"/>
                <w:szCs w:val="20"/>
                <w:lang w:eastAsia="es-ES"/>
              </w:rPr>
              <w:t>500</w:t>
            </w:r>
          </w:p>
        </w:tc>
      </w:tr>
      <w:tr w:rsidR="00571E8E" w:rsidRPr="00E36051" w:rsidTr="009377C6">
        <w:trPr>
          <w:trHeight w:val="234"/>
        </w:trPr>
        <w:tc>
          <w:tcPr>
            <w:tcW w:w="2199" w:type="dxa"/>
            <w:shd w:val="clear" w:color="auto" w:fill="auto"/>
            <w:vAlign w:val="center"/>
          </w:tcPr>
          <w:p w:rsidR="00571E8E" w:rsidRPr="009377C6" w:rsidRDefault="00571E8E" w:rsidP="00FB6976">
            <w:pPr>
              <w:rPr>
                <w:rFonts w:eastAsia="Times New Roman" w:cs="DIN Pro Regular"/>
                <w:sz w:val="20"/>
                <w:szCs w:val="20"/>
                <w:lang w:eastAsia="es-ES"/>
              </w:rPr>
            </w:pPr>
            <w:r>
              <w:rPr>
                <w:rFonts w:eastAsia="Times New Roman" w:cs="DIN Pro Regular"/>
                <w:sz w:val="20"/>
                <w:szCs w:val="20"/>
                <w:lang w:eastAsia="es-ES"/>
              </w:rPr>
              <w:t>1246-9-5691</w:t>
            </w:r>
          </w:p>
        </w:tc>
        <w:tc>
          <w:tcPr>
            <w:tcW w:w="5103" w:type="dxa"/>
            <w:shd w:val="clear" w:color="auto" w:fill="auto"/>
            <w:vAlign w:val="center"/>
          </w:tcPr>
          <w:p w:rsidR="00571E8E" w:rsidRPr="009377C6" w:rsidRDefault="00571E8E" w:rsidP="00FB6976">
            <w:pPr>
              <w:rPr>
                <w:rFonts w:eastAsia="Times New Roman" w:cs="DIN Pro Regular"/>
                <w:sz w:val="20"/>
                <w:szCs w:val="20"/>
                <w:lang w:eastAsia="es-ES"/>
              </w:rPr>
            </w:pPr>
            <w:r>
              <w:rPr>
                <w:rFonts w:eastAsia="Times New Roman" w:cs="DIN Pro Regular"/>
                <w:sz w:val="20"/>
                <w:szCs w:val="20"/>
                <w:lang w:eastAsia="es-ES"/>
              </w:rPr>
              <w:t>Otros equipos</w:t>
            </w:r>
          </w:p>
        </w:tc>
        <w:tc>
          <w:tcPr>
            <w:tcW w:w="2694" w:type="dxa"/>
            <w:shd w:val="clear" w:color="auto" w:fill="auto"/>
            <w:noWrap/>
            <w:vAlign w:val="center"/>
          </w:tcPr>
          <w:p w:rsidR="00571E8E" w:rsidRDefault="00571E8E" w:rsidP="009377C6">
            <w:pPr>
              <w:jc w:val="right"/>
              <w:rPr>
                <w:rFonts w:eastAsia="Times New Roman" w:cs="DIN Pro Regular"/>
                <w:sz w:val="20"/>
                <w:szCs w:val="20"/>
                <w:lang w:eastAsia="es-ES"/>
              </w:rPr>
            </w:pPr>
            <w:r>
              <w:rPr>
                <w:rFonts w:eastAsia="Times New Roman" w:cs="DIN Pro Regular"/>
                <w:sz w:val="20"/>
                <w:szCs w:val="20"/>
                <w:lang w:eastAsia="es-ES"/>
              </w:rPr>
              <w:t>$12,903</w:t>
            </w:r>
          </w:p>
        </w:tc>
      </w:tr>
      <w:tr w:rsidR="00571E8E" w:rsidRPr="00E36051" w:rsidTr="00FB6976">
        <w:trPr>
          <w:trHeight w:val="284"/>
        </w:trPr>
        <w:tc>
          <w:tcPr>
            <w:tcW w:w="2199" w:type="dxa"/>
            <w:shd w:val="clear" w:color="auto" w:fill="auto"/>
            <w:vAlign w:val="center"/>
          </w:tcPr>
          <w:p w:rsidR="00571E8E" w:rsidRPr="009377C6" w:rsidRDefault="00571E8E" w:rsidP="00FB6976">
            <w:pPr>
              <w:rPr>
                <w:rFonts w:eastAsia="Times New Roman" w:cs="DIN Pro Regular"/>
                <w:sz w:val="20"/>
                <w:szCs w:val="20"/>
                <w:lang w:eastAsia="es-ES"/>
              </w:rPr>
            </w:pPr>
            <w:r w:rsidRPr="009377C6">
              <w:rPr>
                <w:rFonts w:eastAsia="Times New Roman" w:cs="DIN Pro Regular"/>
                <w:sz w:val="20"/>
                <w:szCs w:val="20"/>
                <w:lang w:eastAsia="es-ES"/>
              </w:rPr>
              <w:t>1251-5911</w:t>
            </w:r>
          </w:p>
        </w:tc>
        <w:tc>
          <w:tcPr>
            <w:tcW w:w="5103" w:type="dxa"/>
            <w:shd w:val="clear" w:color="auto" w:fill="auto"/>
            <w:vAlign w:val="center"/>
          </w:tcPr>
          <w:p w:rsidR="00571E8E" w:rsidRPr="009377C6" w:rsidRDefault="00571E8E" w:rsidP="00FB6976">
            <w:pPr>
              <w:rPr>
                <w:rFonts w:eastAsia="Times New Roman" w:cs="DIN Pro Regular"/>
                <w:sz w:val="20"/>
                <w:szCs w:val="20"/>
                <w:lang w:eastAsia="es-ES"/>
              </w:rPr>
            </w:pPr>
            <w:r w:rsidRPr="009377C6">
              <w:rPr>
                <w:rFonts w:eastAsia="Times New Roman" w:cs="DIN Pro Regular"/>
                <w:sz w:val="20"/>
                <w:szCs w:val="20"/>
                <w:lang w:eastAsia="es-ES"/>
              </w:rPr>
              <w:t>Software</w:t>
            </w:r>
          </w:p>
        </w:tc>
        <w:tc>
          <w:tcPr>
            <w:tcW w:w="2694" w:type="dxa"/>
            <w:shd w:val="clear" w:color="auto" w:fill="auto"/>
            <w:noWrap/>
            <w:vAlign w:val="center"/>
          </w:tcPr>
          <w:p w:rsidR="00571E8E" w:rsidRPr="009377C6" w:rsidRDefault="00571E8E" w:rsidP="009377C6">
            <w:pPr>
              <w:jc w:val="right"/>
              <w:rPr>
                <w:rFonts w:eastAsia="Times New Roman" w:cs="DIN Pro Regular"/>
                <w:sz w:val="20"/>
                <w:szCs w:val="20"/>
                <w:lang w:eastAsia="es-ES"/>
              </w:rPr>
            </w:pPr>
            <w:r w:rsidRPr="009377C6">
              <w:rPr>
                <w:rFonts w:eastAsia="Times New Roman" w:cs="DIN Pro Regular"/>
                <w:sz w:val="20"/>
                <w:szCs w:val="20"/>
                <w:lang w:eastAsia="es-ES"/>
              </w:rPr>
              <w:t>$</w:t>
            </w:r>
            <w:r>
              <w:rPr>
                <w:rFonts w:eastAsia="Times New Roman" w:cs="DIN Pro Regular"/>
                <w:sz w:val="20"/>
                <w:szCs w:val="20"/>
                <w:lang w:eastAsia="es-ES"/>
              </w:rPr>
              <w:t>999</w:t>
            </w:r>
            <w:r w:rsidRPr="009377C6">
              <w:rPr>
                <w:rFonts w:eastAsia="Times New Roman" w:cs="DIN Pro Regular"/>
                <w:sz w:val="20"/>
                <w:szCs w:val="20"/>
                <w:lang w:eastAsia="es-ES"/>
              </w:rPr>
              <w:t>,</w:t>
            </w:r>
            <w:r>
              <w:rPr>
                <w:rFonts w:eastAsia="Times New Roman" w:cs="DIN Pro Regular"/>
                <w:sz w:val="20"/>
                <w:szCs w:val="20"/>
                <w:lang w:eastAsia="es-ES"/>
              </w:rPr>
              <w:t>131</w:t>
            </w:r>
          </w:p>
        </w:tc>
      </w:tr>
      <w:tr w:rsidR="00571E8E" w:rsidRPr="00E36051" w:rsidTr="009377C6">
        <w:trPr>
          <w:trHeight w:val="116"/>
        </w:trPr>
        <w:tc>
          <w:tcPr>
            <w:tcW w:w="7302" w:type="dxa"/>
            <w:gridSpan w:val="2"/>
            <w:shd w:val="clear" w:color="auto" w:fill="auto"/>
            <w:vAlign w:val="center"/>
          </w:tcPr>
          <w:p w:rsidR="00571E8E" w:rsidRPr="009377C6" w:rsidRDefault="00571E8E" w:rsidP="009377C6">
            <w:pPr>
              <w:jc w:val="center"/>
              <w:rPr>
                <w:rFonts w:eastAsia="Times New Roman" w:cs="DIN Pro Regular"/>
                <w:b/>
                <w:sz w:val="20"/>
                <w:szCs w:val="20"/>
                <w:lang w:eastAsia="es-ES"/>
              </w:rPr>
            </w:pPr>
            <w:r w:rsidRPr="009377C6">
              <w:rPr>
                <w:rFonts w:eastAsia="Times New Roman" w:cs="DIN Pro Regular"/>
                <w:b/>
                <w:sz w:val="20"/>
                <w:szCs w:val="20"/>
                <w:lang w:eastAsia="es-ES"/>
              </w:rPr>
              <w:t>Total de Adquisiciones de Bienes Muebles e Inmuebles</w:t>
            </w:r>
          </w:p>
        </w:tc>
        <w:tc>
          <w:tcPr>
            <w:tcW w:w="2694" w:type="dxa"/>
            <w:shd w:val="clear" w:color="auto" w:fill="auto"/>
            <w:noWrap/>
            <w:vAlign w:val="center"/>
          </w:tcPr>
          <w:p w:rsidR="00571E8E" w:rsidRPr="009377C6" w:rsidRDefault="00571E8E" w:rsidP="00D86A1F">
            <w:pPr>
              <w:jc w:val="right"/>
              <w:rPr>
                <w:rFonts w:eastAsia="Times New Roman" w:cs="DIN Pro Regular"/>
                <w:b/>
                <w:sz w:val="20"/>
                <w:szCs w:val="20"/>
                <w:lang w:eastAsia="es-ES"/>
              </w:rPr>
            </w:pPr>
            <w:r w:rsidRPr="009377C6">
              <w:rPr>
                <w:rFonts w:eastAsia="Times New Roman" w:cs="DIN Pro Regular"/>
                <w:b/>
                <w:sz w:val="20"/>
                <w:szCs w:val="20"/>
                <w:lang w:eastAsia="es-ES"/>
              </w:rPr>
              <w:t>$</w:t>
            </w:r>
            <w:r>
              <w:rPr>
                <w:rFonts w:eastAsia="Times New Roman" w:cs="DIN Pro Regular"/>
                <w:b/>
                <w:sz w:val="20"/>
                <w:szCs w:val="20"/>
                <w:lang w:eastAsia="es-ES"/>
              </w:rPr>
              <w:t>2</w:t>
            </w:r>
            <w:r w:rsidRPr="009377C6">
              <w:rPr>
                <w:rFonts w:eastAsia="Times New Roman" w:cs="DIN Pro Regular"/>
                <w:b/>
                <w:sz w:val="20"/>
                <w:szCs w:val="20"/>
                <w:lang w:eastAsia="es-ES"/>
              </w:rPr>
              <w:t>,</w:t>
            </w:r>
            <w:r>
              <w:rPr>
                <w:rFonts w:eastAsia="Times New Roman" w:cs="DIN Pro Regular"/>
                <w:b/>
                <w:sz w:val="20"/>
                <w:szCs w:val="20"/>
                <w:lang w:eastAsia="es-ES"/>
              </w:rPr>
              <w:t>368</w:t>
            </w:r>
            <w:r w:rsidRPr="009377C6">
              <w:rPr>
                <w:rFonts w:eastAsia="Times New Roman" w:cs="DIN Pro Regular"/>
                <w:b/>
                <w:sz w:val="20"/>
                <w:szCs w:val="20"/>
                <w:lang w:eastAsia="es-ES"/>
              </w:rPr>
              <w:t>,</w:t>
            </w:r>
            <w:r>
              <w:rPr>
                <w:rFonts w:eastAsia="Times New Roman" w:cs="DIN Pro Regular"/>
                <w:b/>
                <w:sz w:val="20"/>
                <w:szCs w:val="20"/>
                <w:lang w:eastAsia="es-ES"/>
              </w:rPr>
              <w:t>64</w:t>
            </w:r>
            <w:r w:rsidR="00D86A1F">
              <w:rPr>
                <w:rFonts w:eastAsia="Times New Roman" w:cs="DIN Pro Regular"/>
                <w:b/>
                <w:sz w:val="20"/>
                <w:szCs w:val="20"/>
                <w:lang w:eastAsia="es-ES"/>
              </w:rPr>
              <w:t>2</w:t>
            </w:r>
          </w:p>
        </w:tc>
      </w:tr>
    </w:tbl>
    <w:p w:rsidR="0000186C" w:rsidRDefault="0000186C" w:rsidP="000E6439">
      <w:pPr>
        <w:pStyle w:val="ROMANOS"/>
        <w:spacing w:after="0" w:line="240" w:lineRule="exact"/>
        <w:ind w:left="1140"/>
        <w:rPr>
          <w:rFonts w:ascii="Calibri" w:hAnsi="Calibri" w:cs="DIN Pro Regular"/>
          <w:b/>
          <w:sz w:val="20"/>
          <w:szCs w:val="20"/>
          <w:lang w:val="es-MX"/>
        </w:rPr>
      </w:pPr>
    </w:p>
    <w:p w:rsidR="00AE6514" w:rsidRPr="00AE6514" w:rsidRDefault="00AE6514" w:rsidP="00AE6514">
      <w:pPr>
        <w:pStyle w:val="Texto"/>
        <w:spacing w:after="0" w:line="240" w:lineRule="exact"/>
        <w:ind w:firstLine="0"/>
        <w:rPr>
          <w:rFonts w:ascii="Calibri" w:hAnsi="Calibri" w:cs="DIN Pro Regular"/>
          <w:sz w:val="20"/>
          <w:lang w:val="es-MX"/>
        </w:rPr>
      </w:pPr>
      <w:r w:rsidRPr="00AE6514">
        <w:rPr>
          <w:rFonts w:ascii="Calibri" w:hAnsi="Calibri" w:cs="DIN Pro Regular"/>
          <w:sz w:val="20"/>
          <w:lang w:val="es-MX"/>
        </w:rPr>
        <w:t>Porcentajes de las adquisiciones por tipo de recurso:</w:t>
      </w:r>
    </w:p>
    <w:p w:rsidR="00AE6514" w:rsidRPr="001B3317" w:rsidRDefault="00AE6514" w:rsidP="00AE6514">
      <w:pPr>
        <w:pStyle w:val="Texto"/>
        <w:spacing w:after="0" w:line="240" w:lineRule="exact"/>
        <w:ind w:firstLine="0"/>
        <w:rPr>
          <w:rFonts w:ascii="Calibri" w:hAnsi="Calibri" w:cs="DIN Pro Regular"/>
          <w:sz w:val="20"/>
          <w:lang w:val="es-MX"/>
        </w:rPr>
      </w:pPr>
      <w:r w:rsidRPr="00AE6514">
        <w:rPr>
          <w:rFonts w:ascii="Calibri" w:hAnsi="Calibri" w:cs="DIN Pro Regular"/>
          <w:sz w:val="20"/>
          <w:lang w:val="es-MX"/>
        </w:rPr>
        <w:t xml:space="preserve">Recurso Propio:                    </w:t>
      </w:r>
      <w:r w:rsidR="0016365B">
        <w:rPr>
          <w:rFonts w:ascii="Calibri" w:hAnsi="Calibri" w:cs="DIN Pro Regular"/>
          <w:sz w:val="20"/>
          <w:lang w:val="es-MX"/>
        </w:rPr>
        <w:t>27</w:t>
      </w:r>
      <w:r w:rsidRPr="001B3317">
        <w:rPr>
          <w:rFonts w:ascii="Calibri" w:hAnsi="Calibri" w:cs="DIN Pro Regular"/>
          <w:sz w:val="20"/>
          <w:lang w:val="es-MX"/>
        </w:rPr>
        <w:t>.</w:t>
      </w:r>
      <w:r w:rsidR="0016365B">
        <w:rPr>
          <w:rFonts w:ascii="Calibri" w:hAnsi="Calibri" w:cs="DIN Pro Regular"/>
          <w:sz w:val="20"/>
          <w:lang w:val="es-MX"/>
        </w:rPr>
        <w:t>17</w:t>
      </w:r>
      <w:r w:rsidRPr="001B3317">
        <w:rPr>
          <w:rFonts w:ascii="Calibri" w:hAnsi="Calibri" w:cs="DIN Pro Regular"/>
          <w:sz w:val="20"/>
          <w:lang w:val="es-MX"/>
        </w:rPr>
        <w:t>%</w:t>
      </w:r>
    </w:p>
    <w:p w:rsidR="00AE6514" w:rsidRPr="00AE6514" w:rsidRDefault="00AE6514" w:rsidP="00AE6514">
      <w:pPr>
        <w:pStyle w:val="Texto"/>
        <w:spacing w:after="0" w:line="240" w:lineRule="exact"/>
        <w:ind w:firstLine="0"/>
        <w:rPr>
          <w:rFonts w:ascii="Calibri" w:hAnsi="Calibri" w:cs="DIN Pro Regular"/>
          <w:sz w:val="20"/>
          <w:lang w:val="es-MX"/>
        </w:rPr>
      </w:pPr>
      <w:r w:rsidRPr="001B3317">
        <w:rPr>
          <w:rFonts w:ascii="Calibri" w:hAnsi="Calibri" w:cs="DIN Pro Regular"/>
          <w:sz w:val="20"/>
          <w:lang w:val="es-MX"/>
        </w:rPr>
        <w:t>Recurso FAM 202</w:t>
      </w:r>
      <w:r w:rsidR="001B3317" w:rsidRPr="001B3317">
        <w:rPr>
          <w:rFonts w:ascii="Calibri" w:hAnsi="Calibri" w:cs="DIN Pro Regular"/>
          <w:sz w:val="20"/>
          <w:lang w:val="es-MX"/>
        </w:rPr>
        <w:t>1</w:t>
      </w:r>
      <w:r w:rsidR="001B3317">
        <w:rPr>
          <w:rFonts w:ascii="Calibri" w:hAnsi="Calibri" w:cs="DIN Pro Regular"/>
          <w:sz w:val="20"/>
          <w:lang w:val="es-MX"/>
        </w:rPr>
        <w:t xml:space="preserve">:             </w:t>
      </w:r>
      <w:r w:rsidR="0016365B">
        <w:rPr>
          <w:rFonts w:ascii="Calibri" w:hAnsi="Calibri" w:cs="DIN Pro Regular"/>
          <w:sz w:val="20"/>
          <w:lang w:val="es-MX"/>
        </w:rPr>
        <w:t>72</w:t>
      </w:r>
      <w:r w:rsidR="001B3317" w:rsidRPr="001B3317">
        <w:rPr>
          <w:rFonts w:ascii="Calibri" w:hAnsi="Calibri" w:cs="DIN Pro Regular"/>
          <w:sz w:val="20"/>
          <w:lang w:val="es-MX"/>
        </w:rPr>
        <w:t>.</w:t>
      </w:r>
      <w:r w:rsidR="0016365B">
        <w:rPr>
          <w:rFonts w:ascii="Calibri" w:hAnsi="Calibri" w:cs="DIN Pro Regular"/>
          <w:sz w:val="20"/>
          <w:lang w:val="es-MX"/>
        </w:rPr>
        <w:t>83</w:t>
      </w:r>
      <w:r w:rsidRPr="001B3317">
        <w:rPr>
          <w:rFonts w:ascii="Calibri" w:hAnsi="Calibri" w:cs="DIN Pro Regular"/>
          <w:sz w:val="20"/>
          <w:lang w:val="es-MX"/>
        </w:rPr>
        <w:t>%</w:t>
      </w:r>
    </w:p>
    <w:p w:rsidR="00AE6514" w:rsidRDefault="00AE6514" w:rsidP="000E6439">
      <w:pPr>
        <w:pStyle w:val="ROMANOS"/>
        <w:spacing w:after="0" w:line="240" w:lineRule="exact"/>
        <w:ind w:left="1140"/>
        <w:rPr>
          <w:rFonts w:ascii="Calibri" w:hAnsi="Calibri" w:cs="DIN Pro Regular"/>
          <w:sz w:val="20"/>
          <w:szCs w:val="20"/>
          <w:lang w:val="es-MX"/>
        </w:rPr>
      </w:pPr>
    </w:p>
    <w:p w:rsidR="009639CB" w:rsidRDefault="009639CB" w:rsidP="000E6439">
      <w:pPr>
        <w:pStyle w:val="ROMANOS"/>
        <w:spacing w:after="0" w:line="240" w:lineRule="exact"/>
        <w:ind w:left="1140"/>
        <w:rPr>
          <w:rFonts w:ascii="Calibri" w:hAnsi="Calibri" w:cs="DIN Pro Regular"/>
          <w:sz w:val="20"/>
          <w:szCs w:val="20"/>
          <w:lang w:val="es-MX"/>
        </w:rPr>
      </w:pPr>
    </w:p>
    <w:p w:rsidR="009639CB" w:rsidRDefault="009639CB" w:rsidP="000E6439">
      <w:pPr>
        <w:pStyle w:val="ROMANOS"/>
        <w:spacing w:after="0" w:line="240" w:lineRule="exact"/>
        <w:ind w:left="1140"/>
        <w:rPr>
          <w:rFonts w:ascii="Calibri" w:hAnsi="Calibri" w:cs="DIN Pro Regular"/>
          <w:sz w:val="20"/>
          <w:szCs w:val="20"/>
          <w:lang w:val="es-MX"/>
        </w:rPr>
      </w:pPr>
    </w:p>
    <w:p w:rsidR="009639CB" w:rsidRDefault="009639CB" w:rsidP="000E6439">
      <w:pPr>
        <w:pStyle w:val="ROMANOS"/>
        <w:spacing w:after="0" w:line="240" w:lineRule="exact"/>
        <w:ind w:left="1140"/>
        <w:rPr>
          <w:rFonts w:ascii="Calibri" w:hAnsi="Calibri" w:cs="DIN Pro Regular"/>
          <w:sz w:val="20"/>
          <w:szCs w:val="20"/>
          <w:lang w:val="es-MX"/>
        </w:rPr>
      </w:pPr>
    </w:p>
    <w:p w:rsidR="009639CB" w:rsidRPr="00AE6514" w:rsidRDefault="009639CB" w:rsidP="000E6439">
      <w:pPr>
        <w:pStyle w:val="ROMANOS"/>
        <w:spacing w:after="0" w:line="240" w:lineRule="exact"/>
        <w:ind w:left="1140"/>
        <w:rPr>
          <w:rFonts w:ascii="Calibri" w:hAnsi="Calibri" w:cs="DIN Pro Regular"/>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575"/>
        <w:gridCol w:w="1224"/>
        <w:gridCol w:w="1358"/>
      </w:tblGrid>
      <w:tr w:rsidR="003F39C5" w:rsidRPr="008A011E" w:rsidTr="00973A72">
        <w:trPr>
          <w:cantSplit/>
          <w:jc w:val="center"/>
        </w:trPr>
        <w:tc>
          <w:tcPr>
            <w:tcW w:w="6575"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224"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358"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973A72">
        <w:trPr>
          <w:cantSplit/>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224" w:type="dxa"/>
            <w:tcBorders>
              <w:top w:val="single" w:sz="6" w:space="0" w:color="auto"/>
              <w:left w:val="single" w:sz="6" w:space="0" w:color="auto"/>
              <w:bottom w:val="single" w:sz="6" w:space="0" w:color="auto"/>
              <w:right w:val="single" w:sz="6" w:space="0" w:color="auto"/>
            </w:tcBorders>
          </w:tcPr>
          <w:p w:rsidR="003F39C5" w:rsidRPr="008A011E" w:rsidRDefault="001B3317"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$6,949,567</w:t>
            </w:r>
          </w:p>
        </w:tc>
        <w:tc>
          <w:tcPr>
            <w:tcW w:w="1358" w:type="dxa"/>
            <w:tcBorders>
              <w:top w:val="single" w:sz="6" w:space="0" w:color="auto"/>
              <w:left w:val="single" w:sz="6" w:space="0" w:color="auto"/>
              <w:bottom w:val="single" w:sz="6" w:space="0" w:color="auto"/>
              <w:right w:val="single" w:sz="6" w:space="0" w:color="auto"/>
            </w:tcBorders>
          </w:tcPr>
          <w:p w:rsidR="003F39C5" w:rsidRPr="001B3317" w:rsidRDefault="001B3317" w:rsidP="00264F1F">
            <w:pPr>
              <w:pStyle w:val="Texto"/>
              <w:spacing w:after="0" w:line="240" w:lineRule="exact"/>
              <w:ind w:firstLine="0"/>
              <w:jc w:val="center"/>
              <w:rPr>
                <w:rFonts w:asciiTheme="minorHAnsi" w:hAnsiTheme="minorHAnsi" w:cstheme="minorHAnsi"/>
                <w:b/>
                <w:sz w:val="20"/>
                <w:lang w:val="es-MX"/>
              </w:rPr>
            </w:pPr>
            <w:r w:rsidRPr="001B3317">
              <w:rPr>
                <w:rFonts w:asciiTheme="minorHAnsi" w:hAnsiTheme="minorHAnsi" w:cstheme="minorHAnsi"/>
                <w:b/>
                <w:sz w:val="20"/>
                <w:lang w:val="es-MX"/>
              </w:rPr>
              <w:t>$14,509,621</w:t>
            </w:r>
          </w:p>
        </w:tc>
      </w:tr>
      <w:tr w:rsidR="003F39C5" w:rsidRPr="008A011E" w:rsidTr="00973A72">
        <w:trPr>
          <w:cantSplit/>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22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c>
          <w:tcPr>
            <w:tcW w:w="135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r>
      <w:tr w:rsidR="003F39C5" w:rsidRPr="008A011E" w:rsidTr="00973A72">
        <w:trPr>
          <w:cantSplit/>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224" w:type="dxa"/>
            <w:tcBorders>
              <w:top w:val="single" w:sz="6" w:space="0" w:color="auto"/>
              <w:left w:val="single" w:sz="6" w:space="0" w:color="auto"/>
              <w:bottom w:val="single" w:sz="6" w:space="0" w:color="auto"/>
              <w:right w:val="single" w:sz="6" w:space="0" w:color="auto"/>
            </w:tcBorders>
          </w:tcPr>
          <w:p w:rsidR="003F39C5" w:rsidRPr="008A011E" w:rsidRDefault="001B3317"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$2,565,477</w:t>
            </w:r>
          </w:p>
        </w:tc>
        <w:tc>
          <w:tcPr>
            <w:tcW w:w="1358" w:type="dxa"/>
            <w:tcBorders>
              <w:top w:val="single" w:sz="6" w:space="0" w:color="auto"/>
              <w:left w:val="single" w:sz="6" w:space="0" w:color="auto"/>
              <w:bottom w:val="single" w:sz="6" w:space="0" w:color="auto"/>
              <w:right w:val="single" w:sz="6" w:space="0" w:color="auto"/>
            </w:tcBorders>
          </w:tcPr>
          <w:p w:rsidR="003F39C5" w:rsidRPr="001B3317" w:rsidRDefault="001B3317" w:rsidP="00264F1F">
            <w:pPr>
              <w:pStyle w:val="Texto"/>
              <w:spacing w:after="0" w:line="240" w:lineRule="exact"/>
              <w:ind w:firstLine="0"/>
              <w:jc w:val="center"/>
              <w:rPr>
                <w:rFonts w:asciiTheme="minorHAnsi" w:hAnsiTheme="minorHAnsi" w:cstheme="minorHAnsi"/>
                <w:sz w:val="20"/>
                <w:lang w:val="es-MX"/>
              </w:rPr>
            </w:pPr>
            <w:r w:rsidRPr="001B3317">
              <w:rPr>
                <w:rFonts w:asciiTheme="minorHAnsi" w:hAnsiTheme="minorHAnsi" w:cstheme="minorHAnsi"/>
                <w:sz w:val="20"/>
                <w:lang w:val="es-MX"/>
              </w:rPr>
              <w:t>$  2,766,226</w:t>
            </w:r>
          </w:p>
        </w:tc>
      </w:tr>
      <w:tr w:rsidR="003F39C5" w:rsidRPr="008A011E" w:rsidTr="00973A72">
        <w:trPr>
          <w:cantSplit/>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224" w:type="dxa"/>
            <w:tcBorders>
              <w:top w:val="single" w:sz="6" w:space="0" w:color="auto"/>
              <w:left w:val="single" w:sz="6" w:space="0" w:color="auto"/>
              <w:bottom w:val="single" w:sz="6" w:space="0" w:color="auto"/>
              <w:right w:val="single" w:sz="6" w:space="0" w:color="auto"/>
            </w:tcBorders>
          </w:tcPr>
          <w:p w:rsidR="003F39C5" w:rsidRPr="008A011E" w:rsidRDefault="001B3317"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58" w:type="dxa"/>
            <w:tcBorders>
              <w:top w:val="single" w:sz="6" w:space="0" w:color="auto"/>
              <w:left w:val="single" w:sz="6" w:space="0" w:color="auto"/>
              <w:bottom w:val="single" w:sz="6" w:space="0" w:color="auto"/>
              <w:right w:val="single" w:sz="6" w:space="0" w:color="auto"/>
            </w:tcBorders>
          </w:tcPr>
          <w:p w:rsidR="003F39C5" w:rsidRPr="008A011E" w:rsidRDefault="001B3317"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8A011E" w:rsidTr="00973A72">
        <w:trPr>
          <w:cantSplit/>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Incrementos en las provisiones</w:t>
            </w:r>
          </w:p>
        </w:tc>
        <w:tc>
          <w:tcPr>
            <w:tcW w:w="1224" w:type="dxa"/>
            <w:tcBorders>
              <w:top w:val="single" w:sz="6" w:space="0" w:color="auto"/>
              <w:left w:val="single" w:sz="6" w:space="0" w:color="auto"/>
              <w:bottom w:val="single" w:sz="6" w:space="0" w:color="auto"/>
              <w:right w:val="single" w:sz="6" w:space="0" w:color="auto"/>
            </w:tcBorders>
          </w:tcPr>
          <w:p w:rsidR="006C214A" w:rsidRPr="00BD2726" w:rsidRDefault="00973A72" w:rsidP="00973A72">
            <w:pPr>
              <w:pStyle w:val="Texto"/>
              <w:spacing w:after="0" w:line="240" w:lineRule="exact"/>
              <w:ind w:firstLine="0"/>
              <w:rPr>
                <w:rFonts w:asciiTheme="minorHAnsi" w:hAnsiTheme="minorHAnsi" w:cstheme="minorHAnsi"/>
                <w:color w:val="FF0000"/>
                <w:sz w:val="20"/>
                <w:lang w:val="es-MX"/>
              </w:rPr>
            </w:pPr>
            <w:r w:rsidRPr="00973A72">
              <w:rPr>
                <w:rFonts w:asciiTheme="minorHAnsi" w:hAnsiTheme="minorHAnsi" w:cstheme="minorHAnsi"/>
                <w:color w:val="FF0000"/>
                <w:sz w:val="20"/>
                <w:lang w:val="es-MX"/>
              </w:rPr>
              <w:t>-$</w:t>
            </w:r>
            <w:r w:rsidR="006C214A">
              <w:rPr>
                <w:rFonts w:asciiTheme="minorHAnsi" w:hAnsiTheme="minorHAnsi" w:cstheme="minorHAnsi"/>
                <w:color w:val="FF0000"/>
                <w:sz w:val="20"/>
                <w:lang w:val="es-MX"/>
              </w:rPr>
              <w:t>3,037,280</w:t>
            </w:r>
          </w:p>
        </w:tc>
        <w:tc>
          <w:tcPr>
            <w:tcW w:w="1358" w:type="dxa"/>
            <w:tcBorders>
              <w:top w:val="single" w:sz="6" w:space="0" w:color="auto"/>
              <w:left w:val="single" w:sz="6" w:space="0" w:color="auto"/>
              <w:bottom w:val="single" w:sz="6" w:space="0" w:color="auto"/>
              <w:right w:val="single" w:sz="6" w:space="0" w:color="auto"/>
            </w:tcBorders>
          </w:tcPr>
          <w:p w:rsidR="003F39C5" w:rsidRPr="008A011E" w:rsidRDefault="001B3317" w:rsidP="00264F1F">
            <w:pPr>
              <w:pStyle w:val="Texto"/>
              <w:spacing w:after="0" w:line="240" w:lineRule="exact"/>
              <w:ind w:firstLine="0"/>
              <w:jc w:val="center"/>
              <w:rPr>
                <w:rFonts w:ascii="Calibri" w:hAnsi="Calibri" w:cs="DIN Pro Regular"/>
                <w:sz w:val="20"/>
                <w:lang w:val="es-MX"/>
              </w:rPr>
            </w:pPr>
            <w:r w:rsidRPr="001B3317">
              <w:rPr>
                <w:rFonts w:asciiTheme="minorHAnsi" w:hAnsiTheme="minorHAnsi" w:cstheme="minorHAnsi"/>
                <w:color w:val="FF0000"/>
                <w:sz w:val="20"/>
                <w:lang w:val="es-MX"/>
              </w:rPr>
              <w:t>-$1,708,414</w:t>
            </w:r>
          </w:p>
        </w:tc>
      </w:tr>
      <w:tr w:rsidR="003F39C5" w:rsidRPr="008A011E" w:rsidTr="00973A72">
        <w:trPr>
          <w:cantSplit/>
          <w:trHeight w:val="212"/>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224" w:type="dxa"/>
            <w:tcBorders>
              <w:top w:val="single" w:sz="6" w:space="0" w:color="auto"/>
              <w:left w:val="single" w:sz="6" w:space="0" w:color="auto"/>
              <w:bottom w:val="single" w:sz="6" w:space="0" w:color="auto"/>
              <w:right w:val="single" w:sz="6" w:space="0" w:color="auto"/>
            </w:tcBorders>
          </w:tcPr>
          <w:p w:rsidR="003F39C5" w:rsidRPr="008A011E" w:rsidRDefault="00BD2726"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58" w:type="dxa"/>
            <w:tcBorders>
              <w:top w:val="single" w:sz="6" w:space="0" w:color="auto"/>
              <w:left w:val="single" w:sz="6" w:space="0" w:color="auto"/>
              <w:bottom w:val="single" w:sz="6" w:space="0" w:color="auto"/>
              <w:right w:val="single" w:sz="6" w:space="0" w:color="auto"/>
            </w:tcBorders>
          </w:tcPr>
          <w:p w:rsidR="003F39C5" w:rsidRPr="001B3317" w:rsidRDefault="001B3317" w:rsidP="00264F1F">
            <w:pPr>
              <w:pStyle w:val="Texto"/>
              <w:spacing w:after="0" w:line="240" w:lineRule="exact"/>
              <w:ind w:firstLine="0"/>
              <w:jc w:val="center"/>
              <w:rPr>
                <w:rFonts w:asciiTheme="minorHAnsi" w:hAnsiTheme="minorHAnsi" w:cstheme="minorHAnsi"/>
                <w:sz w:val="20"/>
                <w:lang w:val="es-MX"/>
              </w:rPr>
            </w:pPr>
            <w:r w:rsidRPr="001B3317">
              <w:rPr>
                <w:rFonts w:asciiTheme="minorHAnsi" w:hAnsiTheme="minorHAnsi" w:cstheme="minorHAnsi"/>
                <w:sz w:val="20"/>
                <w:lang w:val="es-MX"/>
              </w:rPr>
              <w:t>0</w:t>
            </w:r>
          </w:p>
        </w:tc>
      </w:tr>
      <w:tr w:rsidR="003F39C5" w:rsidRPr="008A011E" w:rsidTr="00973A72">
        <w:trPr>
          <w:cantSplit/>
          <w:trHeight w:val="102"/>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224" w:type="dxa"/>
            <w:tcBorders>
              <w:top w:val="single" w:sz="6" w:space="0" w:color="auto"/>
              <w:left w:val="single" w:sz="6" w:space="0" w:color="auto"/>
              <w:bottom w:val="single" w:sz="6" w:space="0" w:color="auto"/>
              <w:right w:val="single" w:sz="6" w:space="0" w:color="auto"/>
            </w:tcBorders>
          </w:tcPr>
          <w:p w:rsidR="003F39C5" w:rsidRPr="008A011E" w:rsidRDefault="00BD2726"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58" w:type="dxa"/>
            <w:tcBorders>
              <w:top w:val="single" w:sz="6" w:space="0" w:color="auto"/>
              <w:left w:val="single" w:sz="6" w:space="0" w:color="auto"/>
              <w:bottom w:val="single" w:sz="6" w:space="0" w:color="auto"/>
              <w:right w:val="single" w:sz="6" w:space="0" w:color="auto"/>
            </w:tcBorders>
          </w:tcPr>
          <w:p w:rsidR="003F39C5" w:rsidRPr="008A011E" w:rsidRDefault="001B3317"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8A011E" w:rsidTr="00973A72">
        <w:trPr>
          <w:cantSplit/>
          <w:trHeight w:val="282"/>
          <w:jc w:val="center"/>
        </w:trPr>
        <w:tc>
          <w:tcPr>
            <w:tcW w:w="6575"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cuentas por cobrar</w:t>
            </w:r>
          </w:p>
        </w:tc>
        <w:tc>
          <w:tcPr>
            <w:tcW w:w="1224" w:type="dxa"/>
            <w:tcBorders>
              <w:top w:val="single" w:sz="6" w:space="0" w:color="auto"/>
              <w:left w:val="single" w:sz="6" w:space="0" w:color="auto"/>
              <w:bottom w:val="single" w:sz="6" w:space="0" w:color="auto"/>
              <w:right w:val="single" w:sz="6" w:space="0" w:color="auto"/>
            </w:tcBorders>
          </w:tcPr>
          <w:p w:rsidR="003F39C5" w:rsidRPr="00BB4C91" w:rsidRDefault="00BB4C91" w:rsidP="00BB4C91">
            <w:pPr>
              <w:pStyle w:val="Texto"/>
              <w:spacing w:after="0" w:line="240" w:lineRule="exact"/>
              <w:ind w:firstLine="0"/>
              <w:jc w:val="right"/>
              <w:rPr>
                <w:rFonts w:asciiTheme="minorHAnsi" w:hAnsiTheme="minorHAnsi" w:cstheme="minorHAnsi"/>
                <w:color w:val="FF0000"/>
                <w:sz w:val="20"/>
                <w:lang w:val="es-MX"/>
              </w:rPr>
            </w:pPr>
            <w:r>
              <w:rPr>
                <w:rFonts w:asciiTheme="minorHAnsi" w:hAnsiTheme="minorHAnsi" w:cstheme="minorHAnsi"/>
                <w:color w:val="FF0000"/>
                <w:sz w:val="20"/>
                <w:lang w:val="es-MX"/>
              </w:rPr>
              <w:t>-$777,097</w:t>
            </w:r>
          </w:p>
        </w:tc>
        <w:tc>
          <w:tcPr>
            <w:tcW w:w="1358" w:type="dxa"/>
            <w:tcBorders>
              <w:top w:val="single" w:sz="6" w:space="0" w:color="auto"/>
              <w:left w:val="single" w:sz="6" w:space="0" w:color="auto"/>
              <w:bottom w:val="single" w:sz="6" w:space="0" w:color="auto"/>
              <w:right w:val="single" w:sz="6" w:space="0" w:color="auto"/>
            </w:tcBorders>
          </w:tcPr>
          <w:p w:rsidR="003F39C5" w:rsidRPr="001B3317" w:rsidRDefault="001B3317" w:rsidP="00264F1F">
            <w:pPr>
              <w:pStyle w:val="Texto"/>
              <w:spacing w:after="0" w:line="240" w:lineRule="exact"/>
              <w:ind w:firstLine="0"/>
              <w:jc w:val="center"/>
              <w:rPr>
                <w:rFonts w:asciiTheme="minorHAnsi" w:hAnsiTheme="minorHAnsi" w:cstheme="minorHAnsi"/>
                <w:sz w:val="20"/>
                <w:lang w:val="es-MX"/>
              </w:rPr>
            </w:pPr>
            <w:r w:rsidRPr="001B3317">
              <w:rPr>
                <w:rFonts w:asciiTheme="minorHAnsi" w:hAnsiTheme="minorHAnsi" w:cstheme="minorHAnsi"/>
                <w:color w:val="FF0000"/>
                <w:sz w:val="20"/>
                <w:lang w:val="es-MX"/>
              </w:rPr>
              <w:t>-$404,580</w:t>
            </w:r>
          </w:p>
        </w:tc>
      </w:tr>
      <w:tr w:rsidR="00BD2726" w:rsidRPr="008A011E" w:rsidTr="00973A72">
        <w:trPr>
          <w:cantSplit/>
          <w:jc w:val="center"/>
        </w:trPr>
        <w:tc>
          <w:tcPr>
            <w:tcW w:w="6575" w:type="dxa"/>
            <w:tcBorders>
              <w:top w:val="single" w:sz="6" w:space="0" w:color="auto"/>
              <w:left w:val="single" w:sz="6" w:space="0" w:color="auto"/>
              <w:bottom w:val="single" w:sz="6" w:space="0" w:color="auto"/>
              <w:right w:val="single" w:sz="6" w:space="0" w:color="auto"/>
            </w:tcBorders>
          </w:tcPr>
          <w:p w:rsidR="00BD2726" w:rsidRPr="008A011E" w:rsidRDefault="00BD2726"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224" w:type="dxa"/>
            <w:tcBorders>
              <w:top w:val="single" w:sz="6" w:space="0" w:color="auto"/>
              <w:left w:val="single" w:sz="6" w:space="0" w:color="auto"/>
              <w:bottom w:val="single" w:sz="6" w:space="0" w:color="auto"/>
              <w:right w:val="single" w:sz="6" w:space="0" w:color="auto"/>
            </w:tcBorders>
          </w:tcPr>
          <w:p w:rsidR="00BD2726" w:rsidRPr="00973A72" w:rsidRDefault="006C214A"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$5,700,667</w:t>
            </w:r>
          </w:p>
        </w:tc>
        <w:tc>
          <w:tcPr>
            <w:tcW w:w="1358" w:type="dxa"/>
            <w:tcBorders>
              <w:top w:val="single" w:sz="6" w:space="0" w:color="auto"/>
              <w:left w:val="single" w:sz="6" w:space="0" w:color="auto"/>
              <w:bottom w:val="single" w:sz="6" w:space="0" w:color="auto"/>
              <w:right w:val="single" w:sz="6" w:space="0" w:color="auto"/>
            </w:tcBorders>
          </w:tcPr>
          <w:p w:rsidR="00BD2726" w:rsidRPr="00BD2726" w:rsidRDefault="00BD2726" w:rsidP="003B26AE">
            <w:pPr>
              <w:pStyle w:val="Texto"/>
              <w:spacing w:after="0" w:line="240" w:lineRule="exact"/>
              <w:ind w:firstLine="0"/>
              <w:jc w:val="right"/>
              <w:rPr>
                <w:rFonts w:asciiTheme="minorHAnsi" w:hAnsiTheme="minorHAnsi" w:cstheme="minorHAnsi"/>
                <w:b/>
                <w:sz w:val="20"/>
                <w:lang w:val="es-MX"/>
              </w:rPr>
            </w:pPr>
            <w:r w:rsidRPr="00BD2726">
              <w:rPr>
                <w:rFonts w:asciiTheme="minorHAnsi" w:hAnsiTheme="minorHAnsi" w:cstheme="minorHAnsi"/>
                <w:b/>
                <w:sz w:val="20"/>
                <w:lang w:val="es-MX"/>
              </w:rPr>
              <w:t>$15,162,853</w:t>
            </w:r>
          </w:p>
        </w:tc>
      </w:tr>
    </w:tbl>
    <w:p w:rsidR="00010BEF" w:rsidRDefault="00010BEF"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9639CB" w:rsidRDefault="009639CB" w:rsidP="000E6439">
      <w:pPr>
        <w:pStyle w:val="ROMANOS"/>
        <w:spacing w:after="0" w:line="240" w:lineRule="exact"/>
        <w:ind w:left="1140"/>
        <w:rPr>
          <w:rFonts w:ascii="Calibri" w:hAnsi="Calibri" w:cs="DIN Pro Regular"/>
          <w:b/>
          <w:sz w:val="20"/>
          <w:szCs w:val="20"/>
          <w:lang w:val="es-MX"/>
        </w:rPr>
      </w:pPr>
    </w:p>
    <w:p w:rsidR="00AE6514" w:rsidRDefault="00AE6514" w:rsidP="002C576A">
      <w:pPr>
        <w:pStyle w:val="INCISO"/>
        <w:spacing w:after="0" w:line="240" w:lineRule="exact"/>
        <w:ind w:left="360"/>
        <w:rPr>
          <w:rFonts w:ascii="Calibri" w:hAnsi="Calibri" w:cs="DIN Pro Regular"/>
          <w:b/>
          <w:smallCaps/>
          <w:sz w:val="20"/>
          <w:szCs w:val="20"/>
        </w:rPr>
      </w:pPr>
    </w:p>
    <w:p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7770D3" w:rsidP="002164CC">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Universidad Tecnológica de Altamira, Tamaulipas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C532F2">
        <w:trPr>
          <w:gridAfter w:val="2"/>
          <w:wAfter w:w="221" w:type="dxa"/>
          <w:trHeight w:val="334"/>
        </w:trPr>
        <w:tc>
          <w:tcPr>
            <w:tcW w:w="609"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2164CC" w:rsidP="00F47604">
            <w:pPr>
              <w:spacing w:after="0" w:line="240" w:lineRule="auto"/>
              <w:jc w:val="right"/>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8542D7">
              <w:rPr>
                <w:rFonts w:asciiTheme="minorHAnsi" w:eastAsia="Times New Roman" w:hAnsiTheme="minorHAnsi" w:cs="DIN Pro Regular"/>
                <w:b/>
                <w:color w:val="000000"/>
                <w:sz w:val="20"/>
                <w:szCs w:val="20"/>
                <w:lang w:eastAsia="es-MX"/>
              </w:rPr>
              <w:t>105</w:t>
            </w:r>
            <w:r w:rsidR="00C532F2">
              <w:rPr>
                <w:rFonts w:asciiTheme="minorHAnsi" w:eastAsia="Times New Roman" w:hAnsiTheme="minorHAnsi" w:cs="DIN Pro Regular"/>
                <w:b/>
                <w:color w:val="000000"/>
                <w:sz w:val="20"/>
                <w:szCs w:val="20"/>
                <w:lang w:eastAsia="es-MX"/>
              </w:rPr>
              <w:t>,</w:t>
            </w:r>
            <w:r w:rsidR="008542D7">
              <w:rPr>
                <w:rFonts w:asciiTheme="minorHAnsi" w:eastAsia="Times New Roman" w:hAnsiTheme="minorHAnsi" w:cs="DIN Pro Regular"/>
                <w:b/>
                <w:color w:val="000000"/>
                <w:sz w:val="20"/>
                <w:szCs w:val="20"/>
                <w:lang w:eastAsia="es-MX"/>
              </w:rPr>
              <w:t>618</w:t>
            </w:r>
            <w:r w:rsidR="00C532F2">
              <w:rPr>
                <w:rFonts w:asciiTheme="minorHAnsi" w:eastAsia="Times New Roman" w:hAnsiTheme="minorHAnsi" w:cs="DIN Pro Regular"/>
                <w:b/>
                <w:color w:val="000000"/>
                <w:sz w:val="20"/>
                <w:szCs w:val="20"/>
                <w:lang w:eastAsia="es-MX"/>
              </w:rPr>
              <w:t>,</w:t>
            </w:r>
            <w:r w:rsidR="008542D7">
              <w:rPr>
                <w:rFonts w:asciiTheme="minorHAnsi" w:eastAsia="Times New Roman" w:hAnsiTheme="minorHAnsi" w:cs="DIN Pro Regular"/>
                <w:b/>
                <w:color w:val="000000"/>
                <w:sz w:val="20"/>
                <w:szCs w:val="20"/>
                <w:lang w:eastAsia="es-MX"/>
              </w:rPr>
              <w:t>738</w:t>
            </w:r>
          </w:p>
        </w:tc>
      </w:tr>
      <w:tr w:rsidR="002164CC" w:rsidRPr="002164CC" w:rsidTr="00C532F2">
        <w:trPr>
          <w:gridAfter w:val="2"/>
          <w:wAfter w:w="221" w:type="dxa"/>
          <w:trHeight w:val="334"/>
        </w:trPr>
        <w:tc>
          <w:tcPr>
            <w:tcW w:w="609"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F47604">
            <w:pPr>
              <w:spacing w:after="0" w:line="240" w:lineRule="auto"/>
              <w:jc w:val="right"/>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C532F2" w:rsidP="00F47604">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$777,097</w:t>
            </w:r>
          </w:p>
        </w:tc>
      </w:tr>
      <w:tr w:rsidR="002164CC" w:rsidRPr="002164CC" w:rsidTr="00C532F2">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C532F2" w:rsidRDefault="00C532F2" w:rsidP="00F47604">
            <w:pPr>
              <w:jc w:val="right"/>
              <w:rPr>
                <w:rFonts w:ascii="Arial" w:hAnsi="Arial" w:cs="Arial"/>
                <w:color w:val="000000"/>
                <w:sz w:val="13"/>
                <w:szCs w:val="13"/>
              </w:rPr>
            </w:pPr>
            <w:r>
              <w:rPr>
                <w:rFonts w:asciiTheme="minorHAnsi" w:eastAsia="Times New Roman" w:hAnsiTheme="minorHAnsi" w:cs="DIN Pro Regular"/>
                <w:color w:val="000000"/>
                <w:sz w:val="20"/>
                <w:szCs w:val="20"/>
                <w:lang w:eastAsia="es-MX"/>
              </w:rPr>
              <w:t>$777,097</w:t>
            </w:r>
          </w:p>
        </w:tc>
      </w:tr>
      <w:tr w:rsidR="002164CC" w:rsidRPr="002164CC" w:rsidTr="00C532F2">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C532F2" w:rsidRPr="002164CC" w:rsidTr="00C532F2">
        <w:trPr>
          <w:trHeight w:val="496"/>
        </w:trPr>
        <w:tc>
          <w:tcPr>
            <w:tcW w:w="609" w:type="dxa"/>
            <w:tcBorders>
              <w:top w:val="nil"/>
              <w:left w:val="single" w:sz="4" w:space="0" w:color="auto"/>
              <w:bottom w:val="single" w:sz="4" w:space="0" w:color="auto"/>
              <w:right w:val="nil"/>
            </w:tcBorders>
            <w:shd w:val="clear" w:color="auto" w:fill="auto"/>
            <w:vAlign w:val="center"/>
            <w:hideMark/>
          </w:tcPr>
          <w:p w:rsidR="00C532F2" w:rsidRPr="002164CC" w:rsidRDefault="00C532F2" w:rsidP="00C532F2">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C532F2">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c>
          <w:tcPr>
            <w:tcW w:w="221" w:type="dxa"/>
            <w:gridSpan w:val="2"/>
            <w:tcBorders>
              <w:top w:val="nil"/>
              <w:left w:val="nil"/>
              <w:bottom w:val="nil"/>
              <w:right w:val="nil"/>
            </w:tcBorders>
            <w:shd w:val="clear" w:color="auto" w:fill="auto"/>
            <w:noWrap/>
            <w:vAlign w:val="bottom"/>
            <w:hideMark/>
          </w:tcPr>
          <w:p w:rsidR="00C532F2" w:rsidRPr="002164CC" w:rsidRDefault="00C532F2" w:rsidP="00C532F2">
            <w:pPr>
              <w:spacing w:after="0" w:line="240" w:lineRule="auto"/>
              <w:rPr>
                <w:rFonts w:eastAsia="Times New Roman" w:cs="DIN Pro Regular"/>
                <w:color w:val="000000"/>
                <w:sz w:val="20"/>
                <w:szCs w:val="20"/>
                <w:lang w:eastAsia="es-MX"/>
              </w:rPr>
            </w:pPr>
          </w:p>
        </w:tc>
      </w:tr>
      <w:tr w:rsidR="00C532F2" w:rsidRPr="002164CC" w:rsidTr="00C532F2">
        <w:trPr>
          <w:trHeight w:val="334"/>
        </w:trPr>
        <w:tc>
          <w:tcPr>
            <w:tcW w:w="609" w:type="dxa"/>
            <w:tcBorders>
              <w:top w:val="nil"/>
              <w:left w:val="single" w:sz="4" w:space="0" w:color="auto"/>
              <w:bottom w:val="single" w:sz="4" w:space="0" w:color="auto"/>
              <w:right w:val="nil"/>
            </w:tcBorders>
            <w:shd w:val="clear" w:color="auto" w:fill="auto"/>
            <w:vAlign w:val="center"/>
            <w:hideMark/>
          </w:tcPr>
          <w:p w:rsidR="00C532F2" w:rsidRPr="002164CC" w:rsidRDefault="00C532F2" w:rsidP="00C532F2">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C532F2">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c>
          <w:tcPr>
            <w:tcW w:w="221" w:type="dxa"/>
            <w:gridSpan w:val="2"/>
            <w:tcBorders>
              <w:top w:val="nil"/>
              <w:left w:val="nil"/>
              <w:bottom w:val="nil"/>
              <w:right w:val="nil"/>
            </w:tcBorders>
            <w:shd w:val="clear" w:color="auto" w:fill="auto"/>
            <w:noWrap/>
            <w:vAlign w:val="bottom"/>
            <w:hideMark/>
          </w:tcPr>
          <w:p w:rsidR="00C532F2" w:rsidRPr="002164CC" w:rsidRDefault="00C532F2" w:rsidP="00C532F2">
            <w:pPr>
              <w:spacing w:after="0" w:line="240" w:lineRule="auto"/>
              <w:rPr>
                <w:rFonts w:eastAsia="Times New Roman" w:cs="DIN Pro Regular"/>
                <w:color w:val="000000"/>
                <w:sz w:val="20"/>
                <w:szCs w:val="20"/>
                <w:lang w:eastAsia="es-MX"/>
              </w:rPr>
            </w:pPr>
          </w:p>
        </w:tc>
      </w:tr>
      <w:tr w:rsidR="00C532F2" w:rsidRPr="002164CC" w:rsidTr="00C532F2">
        <w:trPr>
          <w:trHeight w:val="334"/>
        </w:trPr>
        <w:tc>
          <w:tcPr>
            <w:tcW w:w="609" w:type="dxa"/>
            <w:tcBorders>
              <w:top w:val="nil"/>
              <w:left w:val="single" w:sz="4" w:space="0" w:color="auto"/>
              <w:bottom w:val="single" w:sz="4" w:space="0" w:color="auto"/>
              <w:right w:val="nil"/>
            </w:tcBorders>
            <w:shd w:val="clear" w:color="auto" w:fill="auto"/>
            <w:vAlign w:val="center"/>
            <w:hideMark/>
          </w:tcPr>
          <w:p w:rsidR="00C532F2" w:rsidRPr="002164CC" w:rsidRDefault="00C532F2" w:rsidP="00C532F2">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C532F2">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c>
          <w:tcPr>
            <w:tcW w:w="221" w:type="dxa"/>
            <w:gridSpan w:val="2"/>
            <w:tcBorders>
              <w:top w:val="nil"/>
              <w:left w:val="nil"/>
              <w:bottom w:val="nil"/>
              <w:right w:val="nil"/>
            </w:tcBorders>
            <w:shd w:val="clear" w:color="auto" w:fill="auto"/>
            <w:noWrap/>
            <w:vAlign w:val="bottom"/>
            <w:hideMark/>
          </w:tcPr>
          <w:p w:rsidR="00C532F2" w:rsidRPr="002164CC" w:rsidRDefault="00C532F2" w:rsidP="00C532F2">
            <w:pPr>
              <w:spacing w:after="0" w:line="240" w:lineRule="auto"/>
              <w:rPr>
                <w:rFonts w:eastAsia="Times New Roman" w:cs="DIN Pro Regular"/>
                <w:color w:val="000000"/>
                <w:sz w:val="20"/>
                <w:szCs w:val="20"/>
                <w:lang w:eastAsia="es-MX"/>
              </w:rPr>
            </w:pPr>
          </w:p>
        </w:tc>
      </w:tr>
      <w:tr w:rsidR="00C532F2" w:rsidRPr="002164CC" w:rsidTr="003B26AE">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2F2" w:rsidRPr="002164CC" w:rsidRDefault="00C532F2" w:rsidP="00C532F2">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center"/>
            <w:hideMark/>
          </w:tcPr>
          <w:p w:rsidR="00C532F2" w:rsidRPr="002164CC" w:rsidRDefault="00C532F2" w:rsidP="00C532F2">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r>
      <w:tr w:rsidR="002164CC" w:rsidRPr="002164CC" w:rsidTr="00C532F2">
        <w:trPr>
          <w:gridAfter w:val="2"/>
          <w:wAfter w:w="221" w:type="dxa"/>
          <w:trHeight w:val="334"/>
        </w:trPr>
        <w:tc>
          <w:tcPr>
            <w:tcW w:w="609"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2164CC" w:rsidRDefault="002164CC" w:rsidP="00F47604">
            <w:pPr>
              <w:spacing w:after="0" w:line="240" w:lineRule="auto"/>
              <w:jc w:val="right"/>
              <w:rPr>
                <w:rFonts w:asciiTheme="minorHAnsi" w:eastAsia="Times New Roman" w:hAnsiTheme="minorHAnsi" w:cs="DIN Pro Regular"/>
                <w:color w:val="000000"/>
                <w:sz w:val="20"/>
                <w:szCs w:val="20"/>
                <w:lang w:eastAsia="es-MX"/>
              </w:rPr>
            </w:pPr>
          </w:p>
        </w:tc>
      </w:tr>
      <w:tr w:rsidR="00C532F2"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C532F2" w:rsidRPr="002164CC" w:rsidRDefault="00C532F2" w:rsidP="00C532F2">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C532F2" w:rsidRPr="00C532F2" w:rsidRDefault="00C532F2" w:rsidP="00F47604">
            <w:pPr>
              <w:spacing w:after="0" w:line="240" w:lineRule="auto"/>
              <w:jc w:val="right"/>
              <w:rPr>
                <w:rFonts w:asciiTheme="minorHAnsi" w:eastAsia="Times New Roman" w:hAnsiTheme="minorHAnsi" w:cs="DIN Pro Regular"/>
                <w:b/>
                <w:color w:val="000000"/>
                <w:sz w:val="20"/>
                <w:szCs w:val="20"/>
                <w:lang w:eastAsia="es-MX"/>
              </w:rPr>
            </w:pPr>
            <w:r w:rsidRPr="00C532F2">
              <w:rPr>
                <w:rFonts w:asciiTheme="minorHAnsi" w:eastAsia="Times New Roman" w:hAnsiTheme="minorHAnsi" w:cs="DIN Pro Regular"/>
                <w:b/>
                <w:color w:val="000000"/>
                <w:sz w:val="20"/>
                <w:szCs w:val="20"/>
                <w:lang w:eastAsia="es-MX"/>
              </w:rPr>
              <w:t>-</w:t>
            </w:r>
          </w:p>
        </w:tc>
      </w:tr>
      <w:tr w:rsidR="00C532F2" w:rsidRPr="002164CC" w:rsidTr="00C532F2">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hideMark/>
          </w:tcPr>
          <w:p w:rsidR="00C532F2" w:rsidRPr="002164CC" w:rsidRDefault="00C532F2" w:rsidP="00C532F2">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C532F2">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r>
      <w:tr w:rsidR="00C532F2" w:rsidRPr="002164CC" w:rsidTr="00C532F2">
        <w:trPr>
          <w:trHeight w:val="334"/>
        </w:trPr>
        <w:tc>
          <w:tcPr>
            <w:tcW w:w="609" w:type="dxa"/>
            <w:tcBorders>
              <w:top w:val="nil"/>
              <w:left w:val="single" w:sz="4" w:space="0" w:color="auto"/>
              <w:bottom w:val="single" w:sz="4" w:space="0" w:color="auto"/>
              <w:right w:val="nil"/>
            </w:tcBorders>
            <w:shd w:val="clear" w:color="auto" w:fill="auto"/>
            <w:vAlign w:val="center"/>
            <w:hideMark/>
          </w:tcPr>
          <w:p w:rsidR="00C532F2" w:rsidRPr="002164CC" w:rsidRDefault="00C532F2" w:rsidP="00C532F2">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C532F2">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c>
          <w:tcPr>
            <w:tcW w:w="221" w:type="dxa"/>
            <w:gridSpan w:val="2"/>
            <w:tcBorders>
              <w:top w:val="nil"/>
              <w:left w:val="nil"/>
              <w:bottom w:val="nil"/>
              <w:right w:val="nil"/>
            </w:tcBorders>
            <w:shd w:val="clear" w:color="auto" w:fill="auto"/>
            <w:noWrap/>
            <w:vAlign w:val="bottom"/>
            <w:hideMark/>
          </w:tcPr>
          <w:p w:rsidR="00C532F2" w:rsidRPr="002164CC" w:rsidRDefault="00C532F2" w:rsidP="00C532F2">
            <w:pPr>
              <w:spacing w:after="0" w:line="240" w:lineRule="auto"/>
              <w:rPr>
                <w:rFonts w:eastAsia="Times New Roman" w:cs="DIN Pro Regular"/>
                <w:color w:val="000000"/>
                <w:sz w:val="20"/>
                <w:szCs w:val="20"/>
                <w:lang w:eastAsia="es-MX"/>
              </w:rPr>
            </w:pPr>
          </w:p>
        </w:tc>
      </w:tr>
      <w:tr w:rsidR="00C532F2" w:rsidRPr="002164CC" w:rsidTr="00C532F2">
        <w:trPr>
          <w:trHeight w:val="334"/>
        </w:trPr>
        <w:tc>
          <w:tcPr>
            <w:tcW w:w="609" w:type="dxa"/>
            <w:tcBorders>
              <w:top w:val="nil"/>
              <w:left w:val="single" w:sz="4" w:space="0" w:color="auto"/>
              <w:bottom w:val="single" w:sz="4" w:space="0" w:color="auto"/>
              <w:right w:val="nil"/>
            </w:tcBorders>
            <w:shd w:val="clear" w:color="auto" w:fill="auto"/>
            <w:vAlign w:val="center"/>
            <w:hideMark/>
          </w:tcPr>
          <w:p w:rsidR="00C532F2" w:rsidRPr="002164CC" w:rsidRDefault="00C532F2" w:rsidP="00C532F2">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C532F2">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p>
        </w:tc>
        <w:tc>
          <w:tcPr>
            <w:tcW w:w="221" w:type="dxa"/>
            <w:gridSpan w:val="2"/>
            <w:tcBorders>
              <w:top w:val="nil"/>
              <w:left w:val="nil"/>
              <w:bottom w:val="nil"/>
              <w:right w:val="nil"/>
            </w:tcBorders>
            <w:shd w:val="clear" w:color="auto" w:fill="auto"/>
            <w:noWrap/>
            <w:vAlign w:val="bottom"/>
            <w:hideMark/>
          </w:tcPr>
          <w:p w:rsidR="00C532F2" w:rsidRPr="002164CC" w:rsidRDefault="00C532F2" w:rsidP="00C532F2">
            <w:pPr>
              <w:spacing w:after="0" w:line="240" w:lineRule="auto"/>
              <w:rPr>
                <w:rFonts w:eastAsia="Times New Roman" w:cs="DIN Pro Regular"/>
                <w:color w:val="000000"/>
                <w:sz w:val="20"/>
                <w:szCs w:val="20"/>
                <w:lang w:eastAsia="es-MX"/>
              </w:rPr>
            </w:pPr>
          </w:p>
        </w:tc>
      </w:tr>
      <w:tr w:rsidR="00C532F2"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C532F2" w:rsidRPr="002164CC" w:rsidRDefault="00C532F2" w:rsidP="00C532F2">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color w:val="000000"/>
                <w:sz w:val="20"/>
                <w:szCs w:val="20"/>
                <w:lang w:eastAsia="es-MX"/>
              </w:rPr>
            </w:pPr>
          </w:p>
        </w:tc>
      </w:tr>
      <w:tr w:rsidR="00C532F2"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C532F2" w:rsidRPr="002164CC" w:rsidRDefault="00C532F2" w:rsidP="00C532F2">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C532F2" w:rsidRPr="002164CC" w:rsidRDefault="00C532F2" w:rsidP="00F47604">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$10</w:t>
            </w:r>
            <w:r w:rsidR="008542D7">
              <w:rPr>
                <w:rFonts w:asciiTheme="minorHAnsi" w:eastAsia="Times New Roman" w:hAnsiTheme="minorHAnsi" w:cs="DIN Pro Regular"/>
                <w:b/>
                <w:color w:val="000000"/>
                <w:sz w:val="20"/>
                <w:szCs w:val="20"/>
                <w:lang w:eastAsia="es-MX"/>
              </w:rPr>
              <w:t>6</w:t>
            </w:r>
            <w:r>
              <w:rPr>
                <w:rFonts w:asciiTheme="minorHAnsi" w:eastAsia="Times New Roman" w:hAnsiTheme="minorHAnsi" w:cs="DIN Pro Regular"/>
                <w:b/>
                <w:color w:val="000000"/>
                <w:sz w:val="20"/>
                <w:szCs w:val="20"/>
                <w:lang w:eastAsia="es-MX"/>
              </w:rPr>
              <w:t>,</w:t>
            </w:r>
            <w:r w:rsidR="008542D7">
              <w:rPr>
                <w:rFonts w:asciiTheme="minorHAnsi" w:eastAsia="Times New Roman" w:hAnsiTheme="minorHAnsi" w:cs="DIN Pro Regular"/>
                <w:b/>
                <w:color w:val="000000"/>
                <w:sz w:val="20"/>
                <w:szCs w:val="20"/>
                <w:lang w:eastAsia="es-MX"/>
              </w:rPr>
              <w:t>395</w:t>
            </w:r>
            <w:r>
              <w:rPr>
                <w:rFonts w:asciiTheme="minorHAnsi" w:eastAsia="Times New Roman" w:hAnsiTheme="minorHAnsi" w:cs="DIN Pro Regular"/>
                <w:b/>
                <w:color w:val="000000"/>
                <w:sz w:val="20"/>
                <w:szCs w:val="20"/>
                <w:lang w:eastAsia="es-MX"/>
              </w:rPr>
              <w:t>,</w:t>
            </w:r>
            <w:r w:rsidR="008542D7">
              <w:rPr>
                <w:rFonts w:asciiTheme="minorHAnsi" w:eastAsia="Times New Roman" w:hAnsiTheme="minorHAnsi" w:cs="DIN Pro Regular"/>
                <w:b/>
                <w:color w:val="000000"/>
                <w:sz w:val="20"/>
                <w:szCs w:val="20"/>
                <w:lang w:eastAsia="es-MX"/>
              </w:rPr>
              <w:t>835</w:t>
            </w:r>
          </w:p>
        </w:tc>
      </w:tr>
    </w:tbl>
    <w:p w:rsidR="007006CA" w:rsidRDefault="00C80DE1" w:rsidP="007006CA">
      <w:pPr>
        <w:spacing w:after="0"/>
        <w:rPr>
          <w:rFonts w:cs="DIN Pro Regular"/>
          <w:sz w:val="20"/>
          <w:szCs w:val="20"/>
        </w:rPr>
      </w:pPr>
      <w:r w:rsidRPr="008A011E">
        <w:rPr>
          <w:rFonts w:cs="DIN Pro Regular"/>
          <w:sz w:val="20"/>
          <w:szCs w:val="20"/>
        </w:rPr>
        <w:t xml:space="preserve">                    </w:t>
      </w: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p w:rsidR="009639CB" w:rsidRDefault="009639CB" w:rsidP="007006CA">
      <w:pPr>
        <w:spacing w:after="0"/>
        <w:rPr>
          <w:rFonts w:cs="DIN Pro Regular"/>
          <w:sz w:val="20"/>
          <w:szCs w:val="20"/>
        </w:rPr>
      </w:pP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2164CC"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rsidR="00174108" w:rsidRPr="002164CC" w:rsidRDefault="00E70897" w:rsidP="007770D3">
            <w:pPr>
              <w:spacing w:after="0" w:line="240" w:lineRule="auto"/>
              <w:jc w:val="center"/>
              <w:rPr>
                <w:rFonts w:asciiTheme="minorHAnsi" w:eastAsia="Times New Roman" w:hAnsiTheme="minorHAnsi" w:cs="DIN Pro Regular"/>
                <w:b/>
                <w:bCs/>
                <w:color w:val="FFFFFF"/>
                <w:sz w:val="20"/>
                <w:szCs w:val="20"/>
                <w:lang w:eastAsia="es-MX"/>
              </w:rPr>
            </w:pPr>
            <w:r>
              <w:rPr>
                <w:rFonts w:cs="DIN Pro Regular"/>
                <w:sz w:val="20"/>
                <w:szCs w:val="20"/>
              </w:rPr>
              <w:lastRenderedPageBreak/>
              <w:t xml:space="preserve"> </w:t>
            </w:r>
            <w:r w:rsidR="00C80DE1" w:rsidRPr="002164CC">
              <w:rPr>
                <w:rFonts w:asciiTheme="minorHAnsi" w:hAnsiTheme="minorHAnsi" w:cs="DIN Pro Regular"/>
                <w:sz w:val="20"/>
                <w:szCs w:val="20"/>
              </w:rPr>
              <w:t xml:space="preserve"> </w:t>
            </w:r>
            <w:r w:rsidR="007770D3">
              <w:rPr>
                <w:rFonts w:asciiTheme="minorHAnsi" w:eastAsia="Times New Roman" w:hAnsiTheme="minorHAnsi" w:cs="DIN Pro Regular"/>
                <w:b/>
                <w:bCs/>
                <w:color w:val="FFFFFF"/>
                <w:sz w:val="20"/>
                <w:szCs w:val="20"/>
                <w:lang w:eastAsia="es-MX"/>
              </w:rPr>
              <w:t>Universidad Tecnológica de Altamira, Tamaulipas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6D41B9" w:rsidP="00F47604">
            <w:pPr>
              <w:spacing w:after="0" w:line="240" w:lineRule="auto"/>
              <w:jc w:val="right"/>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16365B">
              <w:rPr>
                <w:rFonts w:asciiTheme="minorHAnsi" w:eastAsia="Times New Roman" w:hAnsiTheme="minorHAnsi" w:cs="DIN Pro Regular"/>
                <w:b/>
                <w:color w:val="000000"/>
                <w:sz w:val="20"/>
                <w:szCs w:val="20"/>
                <w:lang w:eastAsia="es-MX"/>
              </w:rPr>
              <w:t>98,833,191</w:t>
            </w:r>
          </w:p>
        </w:tc>
      </w:tr>
      <w:tr w:rsidR="00591EE2" w:rsidRPr="002164CC"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2164CC" w:rsidRDefault="00591EE2" w:rsidP="00F47604">
            <w:pPr>
              <w:spacing w:after="0" w:line="240" w:lineRule="auto"/>
              <w:jc w:val="right"/>
              <w:rPr>
                <w:rFonts w:asciiTheme="minorHAnsi" w:eastAsia="Times New Roman" w:hAnsiTheme="minorHAnsi" w:cs="DIN Pro Regular"/>
                <w:color w:val="000000"/>
                <w:sz w:val="20"/>
                <w:szCs w:val="20"/>
                <w:lang w:eastAsia="es-MX"/>
              </w:rPr>
            </w:pPr>
          </w:p>
        </w:tc>
      </w:tr>
      <w:tr w:rsidR="00591EE2" w:rsidRPr="002164CC"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2164CC" w:rsidRDefault="00F47604" w:rsidP="0016365B">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w:t>
            </w:r>
            <w:r w:rsidR="0016365B">
              <w:rPr>
                <w:rFonts w:asciiTheme="minorHAnsi" w:eastAsia="Times New Roman" w:hAnsiTheme="minorHAnsi" w:cs="DIN Pro Regular"/>
                <w:b/>
                <w:color w:val="000000"/>
                <w:sz w:val="20"/>
                <w:szCs w:val="20"/>
                <w:lang w:eastAsia="es-MX"/>
              </w:rPr>
              <w:t>1</w:t>
            </w:r>
            <w:r>
              <w:rPr>
                <w:rFonts w:asciiTheme="minorHAnsi" w:eastAsia="Times New Roman" w:hAnsiTheme="minorHAnsi" w:cs="DIN Pro Regular"/>
                <w:b/>
                <w:color w:val="000000"/>
                <w:sz w:val="20"/>
                <w:szCs w:val="20"/>
                <w:lang w:eastAsia="es-MX"/>
              </w:rPr>
              <w:t>,</w:t>
            </w:r>
            <w:r w:rsidR="0016365B">
              <w:rPr>
                <w:rFonts w:asciiTheme="minorHAnsi" w:eastAsia="Times New Roman" w:hAnsiTheme="minorHAnsi" w:cs="DIN Pro Regular"/>
                <w:b/>
                <w:color w:val="000000"/>
                <w:sz w:val="20"/>
                <w:szCs w:val="20"/>
                <w:lang w:eastAsia="es-MX"/>
              </w:rPr>
              <w:t>952</w:t>
            </w:r>
            <w:r>
              <w:rPr>
                <w:rFonts w:asciiTheme="minorHAnsi" w:eastAsia="Times New Roman" w:hAnsiTheme="minorHAnsi" w:cs="DIN Pro Regular"/>
                <w:b/>
                <w:color w:val="000000"/>
                <w:sz w:val="20"/>
                <w:szCs w:val="20"/>
                <w:lang w:eastAsia="es-MX"/>
              </w:rPr>
              <w:t>,</w:t>
            </w:r>
            <w:r w:rsidR="0016365B">
              <w:rPr>
                <w:rFonts w:asciiTheme="minorHAnsi" w:eastAsia="Times New Roman" w:hAnsiTheme="minorHAnsi" w:cs="DIN Pro Regular"/>
                <w:b/>
                <w:color w:val="000000"/>
                <w:sz w:val="20"/>
                <w:szCs w:val="20"/>
                <w:lang w:eastAsia="es-MX"/>
              </w:rPr>
              <w:t>400</w:t>
            </w: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F47604" w:rsidP="0016365B">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r w:rsidR="0016365B">
              <w:rPr>
                <w:rFonts w:asciiTheme="minorHAnsi" w:eastAsia="Times New Roman" w:hAnsiTheme="minorHAnsi" w:cs="DIN Pro Regular"/>
                <w:color w:val="000000"/>
                <w:sz w:val="20"/>
                <w:szCs w:val="20"/>
                <w:lang w:eastAsia="es-MX"/>
              </w:rPr>
              <w:t>7,998</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E70897"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w:t>
            </w:r>
            <w:r w:rsidR="00F47604">
              <w:rPr>
                <w:rFonts w:asciiTheme="minorHAnsi" w:eastAsia="Times New Roman" w:hAnsiTheme="minorHAnsi" w:cs="DIN Pro Regular"/>
                <w:color w:val="000000"/>
                <w:sz w:val="20"/>
                <w:szCs w:val="20"/>
                <w:lang w:eastAsia="es-MX"/>
              </w:rPr>
              <w:t>120</w:t>
            </w:r>
            <w:r>
              <w:rPr>
                <w:rFonts w:asciiTheme="minorHAnsi" w:eastAsia="Times New Roman" w:hAnsiTheme="minorHAnsi" w:cs="DIN Pro Regular"/>
                <w:color w:val="000000"/>
                <w:sz w:val="20"/>
                <w:szCs w:val="20"/>
                <w:lang w:eastAsia="es-MX"/>
              </w:rPr>
              <w:t>,</w:t>
            </w:r>
            <w:r w:rsidR="00F47604">
              <w:rPr>
                <w:rFonts w:asciiTheme="minorHAnsi" w:eastAsia="Times New Roman" w:hAnsiTheme="minorHAnsi" w:cs="DIN Pro Regular"/>
                <w:color w:val="000000"/>
                <w:sz w:val="20"/>
                <w:szCs w:val="20"/>
                <w:lang w:eastAsia="es-MX"/>
              </w:rPr>
              <w:t>752</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F47604">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F47604">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F47604">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F47604"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$824,519</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F47604">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F47604">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F47604" w:rsidP="00F47604">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$999,131</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3660"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2164CC" w:rsidRDefault="007460DF"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2164CC" w:rsidRDefault="00F47604" w:rsidP="00F47604">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$2,565,477</w:t>
            </w: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F47604"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$2,565,477</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3660"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rsidR="002C7C1D" w:rsidRPr="002164CC" w:rsidRDefault="002C7C1D"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150"/>
          <w:jc w:val="center"/>
        </w:trPr>
        <w:tc>
          <w:tcPr>
            <w:tcW w:w="104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lastRenderedPageBreak/>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2164CC" w:rsidRDefault="0016365B" w:rsidP="0016365B">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$99,446,268</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06431" w:rsidRPr="008A011E" w:rsidRDefault="00006431" w:rsidP="002C576A">
      <w:pPr>
        <w:pStyle w:val="INCISO"/>
        <w:spacing w:after="0" w:line="240" w:lineRule="exact"/>
        <w:ind w:left="360"/>
        <w:rPr>
          <w:rFonts w:ascii="Calibri" w:hAnsi="Calibri" w:cs="DIN Pro Regular"/>
          <w:b/>
          <w:smallCaps/>
          <w:sz w:val="20"/>
          <w:szCs w:val="20"/>
        </w:rPr>
      </w:pPr>
    </w:p>
    <w:p w:rsidR="003B26AE" w:rsidRDefault="003B26AE" w:rsidP="000D5EFE">
      <w:pPr>
        <w:pStyle w:val="Texto"/>
        <w:spacing w:after="0" w:line="240" w:lineRule="exact"/>
        <w:ind w:firstLine="0"/>
        <w:rPr>
          <w:rFonts w:ascii="Calibri" w:hAnsi="Calibri" w:cs="DIN Pro Regular"/>
          <w:sz w:val="20"/>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Default="000D5EFE" w:rsidP="00D10273">
      <w:pPr>
        <w:pStyle w:val="Texto"/>
        <w:spacing w:after="0" w:line="240" w:lineRule="exact"/>
        <w:ind w:firstLine="0"/>
        <w:rPr>
          <w:rFonts w:ascii="Calibri" w:hAnsi="Calibri" w:cs="DIN Pro Regular"/>
          <w:b/>
          <w:smallCaps/>
          <w:sz w:val="20"/>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r w:rsidR="00181D3A">
        <w:rPr>
          <w:rFonts w:ascii="Calibri" w:hAnsi="Calibri" w:cs="DIN Pro Regular"/>
          <w:sz w:val="20"/>
        </w:rPr>
        <w:t>. No aplica</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r w:rsidR="00181D3A">
        <w:rPr>
          <w:rFonts w:ascii="Calibri" w:hAnsi="Calibri" w:cs="DIN Pro Regular"/>
          <w:sz w:val="20"/>
        </w:rPr>
        <w:t>, No aplica</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r w:rsidR="00181D3A">
        <w:rPr>
          <w:rFonts w:ascii="Calibri" w:hAnsi="Calibri" w:cs="DIN Pro Regular"/>
          <w:sz w:val="20"/>
        </w:rPr>
        <w:t>. No aplica</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r w:rsidR="00181D3A">
        <w:rPr>
          <w:rFonts w:ascii="Calibri" w:hAnsi="Calibri" w:cs="DIN Pro Regular"/>
          <w:sz w:val="20"/>
        </w:rPr>
        <w:t>. No aplica</w:t>
      </w:r>
    </w:p>
    <w:p w:rsidR="00290E6D" w:rsidRPr="008A011E" w:rsidRDefault="00290E6D"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290E6D"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p w:rsidR="00F24B1D" w:rsidRPr="008A011E" w:rsidRDefault="00F24B1D" w:rsidP="007006CA">
      <w:pPr>
        <w:pStyle w:val="Texto"/>
        <w:spacing w:after="0" w:line="240" w:lineRule="exact"/>
        <w:ind w:left="2160" w:hanging="36"/>
        <w:rPr>
          <w:rFonts w:ascii="Calibri" w:hAnsi="Calibri" w:cs="DIN Pro Regular"/>
          <w:sz w:val="20"/>
        </w:rPr>
      </w:pPr>
    </w:p>
    <w:tbl>
      <w:tblPr>
        <w:tblW w:w="7661" w:type="dxa"/>
        <w:jc w:val="center"/>
        <w:tblInd w:w="-2359" w:type="dxa"/>
        <w:tblCellMar>
          <w:left w:w="70" w:type="dxa"/>
          <w:right w:w="70" w:type="dxa"/>
        </w:tblCellMar>
        <w:tblLook w:val="04A0" w:firstRow="1" w:lastRow="0" w:firstColumn="1" w:lastColumn="0" w:noHBand="0" w:noVBand="1"/>
      </w:tblPr>
      <w:tblGrid>
        <w:gridCol w:w="978"/>
        <w:gridCol w:w="3670"/>
        <w:gridCol w:w="1485"/>
        <w:gridCol w:w="1528"/>
      </w:tblGrid>
      <w:tr w:rsidR="008E4129" w:rsidRPr="00E36051" w:rsidTr="00F24B1D">
        <w:trPr>
          <w:trHeight w:val="375"/>
          <w:jc w:val="center"/>
        </w:trPr>
        <w:tc>
          <w:tcPr>
            <w:tcW w:w="9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eastAsia="es-MX"/>
              </w:rPr>
            </w:pPr>
            <w:r w:rsidRPr="00E36051">
              <w:rPr>
                <w:rFonts w:ascii="DIN Pro Regular" w:eastAsia="Times New Roman" w:hAnsi="DIN Pro Regular" w:cs="DIN Pro Regular"/>
                <w:b/>
                <w:bCs/>
                <w:color w:val="FFFFFF" w:themeColor="background1"/>
                <w:sz w:val="16"/>
                <w:szCs w:val="16"/>
                <w:lang w:val="es-ES" w:eastAsia="es-MX"/>
              </w:rPr>
              <w:t>CUENTA</w:t>
            </w:r>
          </w:p>
        </w:tc>
        <w:tc>
          <w:tcPr>
            <w:tcW w:w="3670" w:type="dxa"/>
            <w:tcBorders>
              <w:top w:val="single" w:sz="8" w:space="0" w:color="auto"/>
              <w:left w:val="nil"/>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eastAsia="es-MX"/>
              </w:rPr>
            </w:pPr>
            <w:r w:rsidRPr="00E36051">
              <w:rPr>
                <w:rFonts w:ascii="DIN Pro Regular" w:eastAsia="Times New Roman" w:hAnsi="DIN Pro Regular" w:cs="DIN Pro Regular"/>
                <w:b/>
                <w:bCs/>
                <w:color w:val="FFFFFF" w:themeColor="background1"/>
                <w:sz w:val="16"/>
                <w:szCs w:val="16"/>
                <w:lang w:val="es-ES" w:eastAsia="es-MX"/>
              </w:rPr>
              <w:t>NOMBRE DE LA CUENTA</w:t>
            </w:r>
          </w:p>
        </w:tc>
        <w:tc>
          <w:tcPr>
            <w:tcW w:w="1485" w:type="dxa"/>
            <w:tcBorders>
              <w:top w:val="single" w:sz="8" w:space="0" w:color="auto"/>
              <w:left w:val="nil"/>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eastAsia="es-MX"/>
              </w:rPr>
            </w:pPr>
            <w:r w:rsidRPr="00E36051">
              <w:rPr>
                <w:rFonts w:ascii="DIN Pro Regular" w:eastAsia="Times New Roman" w:hAnsi="DIN Pro Regular" w:cs="DIN Pro Regular"/>
                <w:b/>
                <w:bCs/>
                <w:color w:val="FFFFFF" w:themeColor="background1"/>
                <w:sz w:val="16"/>
                <w:szCs w:val="16"/>
                <w:lang w:val="es-ES" w:eastAsia="es-MX"/>
              </w:rPr>
              <w:t>DEUDOR</w:t>
            </w:r>
          </w:p>
        </w:tc>
        <w:tc>
          <w:tcPr>
            <w:tcW w:w="1528" w:type="dxa"/>
            <w:tcBorders>
              <w:top w:val="single" w:sz="8" w:space="0" w:color="auto"/>
              <w:left w:val="nil"/>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eastAsia="es-MX"/>
              </w:rPr>
            </w:pPr>
            <w:r w:rsidRPr="00E36051">
              <w:rPr>
                <w:rFonts w:ascii="DIN Pro Regular" w:eastAsia="Times New Roman" w:hAnsi="DIN Pro Regular" w:cs="DIN Pro Regular"/>
                <w:b/>
                <w:bCs/>
                <w:color w:val="FFFFFF" w:themeColor="background1"/>
                <w:sz w:val="16"/>
                <w:szCs w:val="16"/>
                <w:lang w:val="es-ES" w:eastAsia="es-MX"/>
              </w:rPr>
              <w:t>ACREEDOR</w:t>
            </w:r>
          </w:p>
        </w:tc>
      </w:tr>
      <w:tr w:rsidR="00F24B1D" w:rsidRPr="00E36051" w:rsidTr="00F24B1D">
        <w:trPr>
          <w:trHeight w:val="375"/>
          <w:jc w:val="center"/>
        </w:trPr>
        <w:tc>
          <w:tcPr>
            <w:tcW w:w="978" w:type="dxa"/>
            <w:tcBorders>
              <w:top w:val="nil"/>
              <w:left w:val="single" w:sz="8" w:space="0" w:color="auto"/>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8.1.1</w:t>
            </w:r>
          </w:p>
        </w:tc>
        <w:tc>
          <w:tcPr>
            <w:tcW w:w="3670"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Ley de ingresos estimada</w:t>
            </w:r>
          </w:p>
        </w:tc>
        <w:tc>
          <w:tcPr>
            <w:tcW w:w="1485"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jc w:val="right"/>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eastAsia="es-MX"/>
              </w:rPr>
              <w:t>$101,014,536</w:t>
            </w:r>
          </w:p>
        </w:tc>
        <w:tc>
          <w:tcPr>
            <w:tcW w:w="1528"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 xml:space="preserve">$                    -   </w:t>
            </w:r>
          </w:p>
        </w:tc>
      </w:tr>
      <w:tr w:rsidR="00F24B1D" w:rsidRPr="00E36051" w:rsidTr="00F24B1D">
        <w:trPr>
          <w:trHeight w:val="375"/>
          <w:jc w:val="center"/>
        </w:trPr>
        <w:tc>
          <w:tcPr>
            <w:tcW w:w="978" w:type="dxa"/>
            <w:tcBorders>
              <w:top w:val="nil"/>
              <w:left w:val="single" w:sz="8" w:space="0" w:color="auto"/>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8.1.2</w:t>
            </w:r>
          </w:p>
        </w:tc>
        <w:tc>
          <w:tcPr>
            <w:tcW w:w="3670"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Ley de ingresos por ejecutar</w:t>
            </w:r>
          </w:p>
        </w:tc>
        <w:tc>
          <w:tcPr>
            <w:tcW w:w="1485"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8E4129">
            <w:pPr>
              <w:spacing w:after="0" w:line="240" w:lineRule="auto"/>
              <w:jc w:val="right"/>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$1</w:t>
            </w:r>
            <w:r w:rsidR="008E4129">
              <w:rPr>
                <w:rFonts w:asciiTheme="minorHAnsi" w:eastAsia="Times New Roman" w:hAnsiTheme="minorHAnsi" w:cstheme="minorHAnsi"/>
                <w:color w:val="000000"/>
                <w:sz w:val="20"/>
                <w:szCs w:val="16"/>
                <w:lang w:val="es-ES" w:eastAsia="es-MX"/>
              </w:rPr>
              <w:t>13</w:t>
            </w:r>
            <w:r w:rsidRPr="00F24B1D">
              <w:rPr>
                <w:rFonts w:asciiTheme="minorHAnsi" w:eastAsia="Times New Roman" w:hAnsiTheme="minorHAnsi" w:cstheme="minorHAnsi"/>
                <w:color w:val="000000"/>
                <w:sz w:val="20"/>
                <w:szCs w:val="16"/>
                <w:lang w:val="es-ES" w:eastAsia="es-MX"/>
              </w:rPr>
              <w:t>,</w:t>
            </w:r>
            <w:r w:rsidR="008E4129">
              <w:rPr>
                <w:rFonts w:asciiTheme="minorHAnsi" w:eastAsia="Times New Roman" w:hAnsiTheme="minorHAnsi" w:cstheme="minorHAnsi"/>
                <w:color w:val="000000"/>
                <w:sz w:val="20"/>
                <w:szCs w:val="16"/>
                <w:lang w:val="es-ES" w:eastAsia="es-MX"/>
              </w:rPr>
              <w:t>479</w:t>
            </w:r>
            <w:r w:rsidRPr="00F24B1D">
              <w:rPr>
                <w:rFonts w:asciiTheme="minorHAnsi" w:eastAsia="Times New Roman" w:hAnsiTheme="minorHAnsi" w:cstheme="minorHAnsi"/>
                <w:color w:val="000000"/>
                <w:sz w:val="20"/>
                <w:szCs w:val="16"/>
                <w:lang w:val="es-ES" w:eastAsia="es-MX"/>
              </w:rPr>
              <w:t>,1</w:t>
            </w:r>
            <w:r w:rsidR="008E4129">
              <w:rPr>
                <w:rFonts w:asciiTheme="minorHAnsi" w:eastAsia="Times New Roman" w:hAnsiTheme="minorHAnsi" w:cstheme="minorHAnsi"/>
                <w:color w:val="000000"/>
                <w:sz w:val="20"/>
                <w:szCs w:val="16"/>
                <w:lang w:val="es-ES" w:eastAsia="es-MX"/>
              </w:rPr>
              <w:t>4</w:t>
            </w:r>
            <w:r w:rsidRPr="00F24B1D">
              <w:rPr>
                <w:rFonts w:asciiTheme="minorHAnsi" w:eastAsia="Times New Roman" w:hAnsiTheme="minorHAnsi" w:cstheme="minorHAnsi"/>
                <w:color w:val="000000"/>
                <w:sz w:val="20"/>
                <w:szCs w:val="16"/>
                <w:lang w:val="es-ES" w:eastAsia="es-MX"/>
              </w:rPr>
              <w:t>6</w:t>
            </w:r>
          </w:p>
        </w:tc>
        <w:tc>
          <w:tcPr>
            <w:tcW w:w="1528"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jc w:val="right"/>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eastAsia="es-MX"/>
              </w:rPr>
              <w:t>$115</w:t>
            </w:r>
            <w:r w:rsidR="00F24B1D" w:rsidRPr="00F24B1D">
              <w:rPr>
                <w:rFonts w:asciiTheme="minorHAnsi" w:eastAsia="Times New Roman" w:hAnsiTheme="minorHAnsi" w:cstheme="minorHAnsi"/>
                <w:color w:val="000000"/>
                <w:sz w:val="20"/>
                <w:szCs w:val="16"/>
                <w:lang w:eastAsia="es-MX"/>
              </w:rPr>
              <w:t>,</w:t>
            </w:r>
            <w:r>
              <w:rPr>
                <w:rFonts w:asciiTheme="minorHAnsi" w:eastAsia="Times New Roman" w:hAnsiTheme="minorHAnsi" w:cstheme="minorHAnsi"/>
                <w:color w:val="000000"/>
                <w:sz w:val="20"/>
                <w:szCs w:val="16"/>
                <w:lang w:eastAsia="es-MX"/>
              </w:rPr>
              <w:t>998</w:t>
            </w:r>
            <w:r w:rsidR="00F24B1D" w:rsidRPr="00F24B1D">
              <w:rPr>
                <w:rFonts w:asciiTheme="minorHAnsi" w:eastAsia="Times New Roman" w:hAnsiTheme="minorHAnsi" w:cstheme="minorHAnsi"/>
                <w:color w:val="000000"/>
                <w:sz w:val="20"/>
                <w:szCs w:val="16"/>
                <w:lang w:eastAsia="es-MX"/>
              </w:rPr>
              <w:t>,</w:t>
            </w:r>
            <w:r>
              <w:rPr>
                <w:rFonts w:asciiTheme="minorHAnsi" w:eastAsia="Times New Roman" w:hAnsiTheme="minorHAnsi" w:cstheme="minorHAnsi"/>
                <w:color w:val="000000"/>
                <w:sz w:val="20"/>
                <w:szCs w:val="16"/>
                <w:lang w:eastAsia="es-MX"/>
              </w:rPr>
              <w:t>334</w:t>
            </w:r>
          </w:p>
        </w:tc>
      </w:tr>
      <w:tr w:rsidR="00F24B1D" w:rsidRPr="00E36051" w:rsidTr="00F24B1D">
        <w:trPr>
          <w:trHeight w:val="555"/>
          <w:jc w:val="center"/>
        </w:trPr>
        <w:tc>
          <w:tcPr>
            <w:tcW w:w="978" w:type="dxa"/>
            <w:tcBorders>
              <w:top w:val="nil"/>
              <w:left w:val="single" w:sz="8" w:space="0" w:color="auto"/>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8.1.3</w:t>
            </w:r>
          </w:p>
        </w:tc>
        <w:tc>
          <w:tcPr>
            <w:tcW w:w="3670" w:type="dxa"/>
            <w:tcBorders>
              <w:top w:val="nil"/>
              <w:left w:val="nil"/>
              <w:bottom w:val="single" w:sz="8" w:space="0" w:color="auto"/>
              <w:right w:val="single" w:sz="8" w:space="0" w:color="auto"/>
            </w:tcBorders>
            <w:shd w:val="clear" w:color="000000" w:fill="FFFFFF"/>
            <w:vAlign w:val="center"/>
            <w:hideMark/>
          </w:tcPr>
          <w:p w:rsidR="00F24B1D" w:rsidRPr="00F24B1D" w:rsidRDefault="00177537" w:rsidP="003B26AE">
            <w:pPr>
              <w:spacing w:after="0" w:line="240" w:lineRule="auto"/>
              <w:jc w:val="both"/>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M</w:t>
            </w:r>
            <w:r w:rsidR="00F24B1D" w:rsidRPr="00F24B1D">
              <w:rPr>
                <w:rFonts w:asciiTheme="minorHAnsi" w:eastAsia="Times New Roman" w:hAnsiTheme="minorHAnsi" w:cstheme="minorHAnsi"/>
                <w:color w:val="000000"/>
                <w:sz w:val="20"/>
                <w:szCs w:val="16"/>
                <w:lang w:val="es-ES" w:eastAsia="es-MX"/>
              </w:rPr>
              <w:t>odificaciones a la ley de ingresos estimada</w:t>
            </w:r>
          </w:p>
        </w:tc>
        <w:tc>
          <w:tcPr>
            <w:tcW w:w="1485"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jc w:val="right"/>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eastAsia="es-MX"/>
              </w:rPr>
              <w:t>$15</w:t>
            </w:r>
            <w:r w:rsidR="00F24B1D" w:rsidRPr="00F24B1D">
              <w:rPr>
                <w:rFonts w:asciiTheme="minorHAnsi" w:eastAsia="Times New Roman" w:hAnsiTheme="minorHAnsi" w:cstheme="minorHAnsi"/>
                <w:color w:val="000000"/>
                <w:sz w:val="20"/>
                <w:szCs w:val="16"/>
                <w:lang w:eastAsia="es-MX"/>
              </w:rPr>
              <w:t>,</w:t>
            </w:r>
            <w:r>
              <w:rPr>
                <w:rFonts w:asciiTheme="minorHAnsi" w:eastAsia="Times New Roman" w:hAnsiTheme="minorHAnsi" w:cstheme="minorHAnsi"/>
                <w:color w:val="000000"/>
                <w:sz w:val="20"/>
                <w:szCs w:val="16"/>
                <w:lang w:eastAsia="es-MX"/>
              </w:rPr>
              <w:t>153</w:t>
            </w:r>
            <w:r w:rsidR="00F24B1D" w:rsidRPr="00F24B1D">
              <w:rPr>
                <w:rFonts w:asciiTheme="minorHAnsi" w:eastAsia="Times New Roman" w:hAnsiTheme="minorHAnsi" w:cstheme="minorHAnsi"/>
                <w:color w:val="000000"/>
                <w:sz w:val="20"/>
                <w:szCs w:val="16"/>
                <w:lang w:eastAsia="es-MX"/>
              </w:rPr>
              <w:t>,</w:t>
            </w:r>
            <w:r>
              <w:rPr>
                <w:rFonts w:asciiTheme="minorHAnsi" w:eastAsia="Times New Roman" w:hAnsiTheme="minorHAnsi" w:cstheme="minorHAnsi"/>
                <w:color w:val="000000"/>
                <w:sz w:val="20"/>
                <w:szCs w:val="16"/>
                <w:lang w:eastAsia="es-MX"/>
              </w:rPr>
              <w:t>196</w:t>
            </w:r>
          </w:p>
        </w:tc>
        <w:tc>
          <w:tcPr>
            <w:tcW w:w="1528"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8E4129">
            <w:pPr>
              <w:spacing w:after="0" w:line="240" w:lineRule="auto"/>
              <w:jc w:val="right"/>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w:t>
            </w:r>
            <w:r w:rsidR="008E4129">
              <w:rPr>
                <w:rFonts w:asciiTheme="minorHAnsi" w:eastAsia="Times New Roman" w:hAnsiTheme="minorHAnsi" w:cstheme="minorHAnsi"/>
                <w:color w:val="000000"/>
                <w:sz w:val="20"/>
                <w:szCs w:val="16"/>
                <w:lang w:val="es-ES" w:eastAsia="es-MX"/>
              </w:rPr>
              <w:t>8</w:t>
            </w:r>
            <w:r w:rsidRPr="00F24B1D">
              <w:rPr>
                <w:rFonts w:asciiTheme="minorHAnsi" w:eastAsia="Times New Roman" w:hAnsiTheme="minorHAnsi" w:cstheme="minorHAnsi"/>
                <w:color w:val="000000"/>
                <w:sz w:val="20"/>
                <w:szCs w:val="16"/>
                <w:lang w:val="es-ES" w:eastAsia="es-MX"/>
              </w:rPr>
              <w:t>,</w:t>
            </w:r>
            <w:r w:rsidR="008E4129">
              <w:rPr>
                <w:rFonts w:asciiTheme="minorHAnsi" w:eastAsia="Times New Roman" w:hAnsiTheme="minorHAnsi" w:cstheme="minorHAnsi"/>
                <w:color w:val="000000"/>
                <w:sz w:val="20"/>
                <w:szCs w:val="16"/>
                <w:lang w:val="es-ES" w:eastAsia="es-MX"/>
              </w:rPr>
              <w:t>029</w:t>
            </w:r>
            <w:r w:rsidRPr="00F24B1D">
              <w:rPr>
                <w:rFonts w:asciiTheme="minorHAnsi" w:eastAsia="Times New Roman" w:hAnsiTheme="minorHAnsi" w:cstheme="minorHAnsi"/>
                <w:color w:val="000000"/>
                <w:sz w:val="20"/>
                <w:szCs w:val="16"/>
                <w:lang w:val="es-ES" w:eastAsia="es-MX"/>
              </w:rPr>
              <w:t>,</w:t>
            </w:r>
            <w:r w:rsidR="008E4129">
              <w:rPr>
                <w:rFonts w:asciiTheme="minorHAnsi" w:eastAsia="Times New Roman" w:hAnsiTheme="minorHAnsi" w:cstheme="minorHAnsi"/>
                <w:color w:val="000000"/>
                <w:sz w:val="20"/>
                <w:szCs w:val="16"/>
                <w:lang w:val="es-ES" w:eastAsia="es-MX"/>
              </w:rPr>
              <w:t>806</w:t>
            </w:r>
          </w:p>
        </w:tc>
      </w:tr>
      <w:tr w:rsidR="00F24B1D" w:rsidRPr="00E36051" w:rsidTr="00F24B1D">
        <w:trPr>
          <w:trHeight w:val="375"/>
          <w:jc w:val="center"/>
        </w:trPr>
        <w:tc>
          <w:tcPr>
            <w:tcW w:w="978" w:type="dxa"/>
            <w:tcBorders>
              <w:top w:val="nil"/>
              <w:left w:val="single" w:sz="8" w:space="0" w:color="auto"/>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8.1.4</w:t>
            </w:r>
          </w:p>
        </w:tc>
        <w:tc>
          <w:tcPr>
            <w:tcW w:w="3670"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ley de ingresos devengada</w:t>
            </w:r>
          </w:p>
        </w:tc>
        <w:tc>
          <w:tcPr>
            <w:tcW w:w="1485"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jc w:val="right"/>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$105</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618</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738</w:t>
            </w:r>
          </w:p>
        </w:tc>
        <w:tc>
          <w:tcPr>
            <w:tcW w:w="1528"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jc w:val="right"/>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$105,618</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738</w:t>
            </w:r>
          </w:p>
        </w:tc>
      </w:tr>
      <w:tr w:rsidR="00F24B1D" w:rsidRPr="00E36051" w:rsidTr="00F24B1D">
        <w:trPr>
          <w:trHeight w:val="375"/>
          <w:jc w:val="center"/>
        </w:trPr>
        <w:tc>
          <w:tcPr>
            <w:tcW w:w="978" w:type="dxa"/>
            <w:tcBorders>
              <w:top w:val="nil"/>
              <w:left w:val="single" w:sz="8" w:space="0" w:color="auto"/>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8.1.5</w:t>
            </w:r>
          </w:p>
        </w:tc>
        <w:tc>
          <w:tcPr>
            <w:tcW w:w="3670"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ley de ingresos recaudada</w:t>
            </w:r>
          </w:p>
        </w:tc>
        <w:tc>
          <w:tcPr>
            <w:tcW w:w="1485"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 xml:space="preserve">  $                 -   </w:t>
            </w:r>
          </w:p>
        </w:tc>
        <w:tc>
          <w:tcPr>
            <w:tcW w:w="1528"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8E4129">
            <w:pPr>
              <w:spacing w:after="0" w:line="240" w:lineRule="auto"/>
              <w:jc w:val="right"/>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eastAsia="es-MX"/>
              </w:rPr>
              <w:t>$10</w:t>
            </w:r>
            <w:r w:rsidR="008E4129">
              <w:rPr>
                <w:rFonts w:asciiTheme="minorHAnsi" w:eastAsia="Times New Roman" w:hAnsiTheme="minorHAnsi" w:cstheme="minorHAnsi"/>
                <w:color w:val="000000"/>
                <w:sz w:val="20"/>
                <w:szCs w:val="16"/>
                <w:lang w:eastAsia="es-MX"/>
              </w:rPr>
              <w:t>5</w:t>
            </w:r>
            <w:r w:rsidRPr="00F24B1D">
              <w:rPr>
                <w:rFonts w:asciiTheme="minorHAnsi" w:eastAsia="Times New Roman" w:hAnsiTheme="minorHAnsi" w:cstheme="minorHAnsi"/>
                <w:color w:val="000000"/>
                <w:sz w:val="20"/>
                <w:szCs w:val="16"/>
                <w:lang w:eastAsia="es-MX"/>
              </w:rPr>
              <w:t>,</w:t>
            </w:r>
            <w:r w:rsidR="008E4129">
              <w:rPr>
                <w:rFonts w:asciiTheme="minorHAnsi" w:eastAsia="Times New Roman" w:hAnsiTheme="minorHAnsi" w:cstheme="minorHAnsi"/>
                <w:color w:val="000000"/>
                <w:sz w:val="20"/>
                <w:szCs w:val="16"/>
                <w:lang w:eastAsia="es-MX"/>
              </w:rPr>
              <w:t>618</w:t>
            </w:r>
            <w:r w:rsidRPr="00F24B1D">
              <w:rPr>
                <w:rFonts w:asciiTheme="minorHAnsi" w:eastAsia="Times New Roman" w:hAnsiTheme="minorHAnsi" w:cstheme="minorHAnsi"/>
                <w:color w:val="000000"/>
                <w:sz w:val="20"/>
                <w:szCs w:val="16"/>
                <w:lang w:eastAsia="es-MX"/>
              </w:rPr>
              <w:t>,</w:t>
            </w:r>
            <w:r w:rsidR="008E4129">
              <w:rPr>
                <w:rFonts w:asciiTheme="minorHAnsi" w:eastAsia="Times New Roman" w:hAnsiTheme="minorHAnsi" w:cstheme="minorHAnsi"/>
                <w:color w:val="000000"/>
                <w:sz w:val="20"/>
                <w:szCs w:val="16"/>
                <w:lang w:eastAsia="es-MX"/>
              </w:rPr>
              <w:t>738</w:t>
            </w:r>
          </w:p>
        </w:tc>
      </w:tr>
    </w:tbl>
    <w:p w:rsidR="007006CA" w:rsidRPr="008A011E" w:rsidRDefault="007006CA" w:rsidP="00290E6D">
      <w:pPr>
        <w:pStyle w:val="Texto"/>
        <w:spacing w:after="0" w:line="240" w:lineRule="exact"/>
        <w:ind w:left="2160" w:hanging="540"/>
        <w:rPr>
          <w:rFonts w:ascii="Calibri" w:hAnsi="Calibri" w:cs="DIN Pro Regular"/>
          <w:sz w:val="20"/>
        </w:rPr>
      </w:pPr>
    </w:p>
    <w:p w:rsidR="00290E6D"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Cuentas de egresos</w:t>
      </w:r>
    </w:p>
    <w:p w:rsidR="00F24B1D" w:rsidRPr="008A011E" w:rsidRDefault="00F24B1D" w:rsidP="00290E6D">
      <w:pPr>
        <w:pStyle w:val="Texto"/>
        <w:spacing w:after="0" w:line="240" w:lineRule="exact"/>
        <w:ind w:left="2160" w:hanging="540"/>
        <w:rPr>
          <w:rFonts w:ascii="Calibri" w:hAnsi="Calibri" w:cs="DIN Pro Regular"/>
          <w:sz w:val="20"/>
        </w:rPr>
      </w:pPr>
    </w:p>
    <w:tbl>
      <w:tblPr>
        <w:tblW w:w="7635" w:type="dxa"/>
        <w:jc w:val="center"/>
        <w:tblInd w:w="-1582" w:type="dxa"/>
        <w:tblCellMar>
          <w:left w:w="70" w:type="dxa"/>
          <w:right w:w="70" w:type="dxa"/>
        </w:tblCellMar>
        <w:tblLook w:val="04A0" w:firstRow="1" w:lastRow="0" w:firstColumn="1" w:lastColumn="0" w:noHBand="0" w:noVBand="1"/>
      </w:tblPr>
      <w:tblGrid>
        <w:gridCol w:w="933"/>
        <w:gridCol w:w="3933"/>
        <w:gridCol w:w="1383"/>
        <w:gridCol w:w="1386"/>
      </w:tblGrid>
      <w:tr w:rsidR="00177537" w:rsidRPr="00E36051" w:rsidTr="00177537">
        <w:trPr>
          <w:trHeight w:val="270"/>
          <w:jc w:val="center"/>
        </w:trPr>
        <w:tc>
          <w:tcPr>
            <w:tcW w:w="933"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val="es-ES" w:eastAsia="es-MX"/>
              </w:rPr>
            </w:pPr>
            <w:r w:rsidRPr="00E36051">
              <w:rPr>
                <w:rFonts w:ascii="DIN Pro Regular" w:eastAsia="Times New Roman" w:hAnsi="DIN Pro Regular" w:cs="DIN Pro Regular"/>
                <w:b/>
                <w:bCs/>
                <w:color w:val="FFFFFF" w:themeColor="background1"/>
                <w:sz w:val="16"/>
                <w:szCs w:val="16"/>
                <w:lang w:val="es-ES" w:eastAsia="es-MX"/>
              </w:rPr>
              <w:t>CUENTA</w:t>
            </w:r>
          </w:p>
        </w:tc>
        <w:tc>
          <w:tcPr>
            <w:tcW w:w="3933" w:type="dxa"/>
            <w:tcBorders>
              <w:top w:val="single" w:sz="8" w:space="0" w:color="auto"/>
              <w:left w:val="nil"/>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val="es-ES" w:eastAsia="es-MX"/>
              </w:rPr>
            </w:pPr>
            <w:r w:rsidRPr="00E36051">
              <w:rPr>
                <w:rFonts w:ascii="DIN Pro Regular" w:eastAsia="Times New Roman" w:hAnsi="DIN Pro Regular" w:cs="DIN Pro Regular"/>
                <w:b/>
                <w:bCs/>
                <w:color w:val="FFFFFF" w:themeColor="background1"/>
                <w:sz w:val="16"/>
                <w:szCs w:val="16"/>
                <w:lang w:val="es-ES" w:eastAsia="es-MX"/>
              </w:rPr>
              <w:t>NOMBRE DE LA CUENTA</w:t>
            </w:r>
          </w:p>
        </w:tc>
        <w:tc>
          <w:tcPr>
            <w:tcW w:w="1383" w:type="dxa"/>
            <w:tcBorders>
              <w:top w:val="single" w:sz="8" w:space="0" w:color="auto"/>
              <w:left w:val="nil"/>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val="es-ES" w:eastAsia="es-MX"/>
              </w:rPr>
            </w:pPr>
            <w:r w:rsidRPr="00E36051">
              <w:rPr>
                <w:rFonts w:ascii="DIN Pro Regular" w:eastAsia="Times New Roman" w:hAnsi="DIN Pro Regular" w:cs="DIN Pro Regular"/>
                <w:b/>
                <w:bCs/>
                <w:color w:val="FFFFFF" w:themeColor="background1"/>
                <w:sz w:val="16"/>
                <w:szCs w:val="16"/>
                <w:lang w:val="es-ES" w:eastAsia="es-MX"/>
              </w:rPr>
              <w:t>DEUDOR</w:t>
            </w:r>
          </w:p>
        </w:tc>
        <w:tc>
          <w:tcPr>
            <w:tcW w:w="1386" w:type="dxa"/>
            <w:tcBorders>
              <w:top w:val="single" w:sz="8" w:space="0" w:color="auto"/>
              <w:left w:val="nil"/>
              <w:bottom w:val="single" w:sz="8" w:space="0" w:color="auto"/>
              <w:right w:val="single" w:sz="8" w:space="0" w:color="auto"/>
            </w:tcBorders>
            <w:shd w:val="clear" w:color="auto" w:fill="A50021"/>
            <w:vAlign w:val="center"/>
            <w:hideMark/>
          </w:tcPr>
          <w:p w:rsidR="00F24B1D" w:rsidRPr="00E36051" w:rsidRDefault="00F24B1D" w:rsidP="003B26AE">
            <w:pPr>
              <w:spacing w:after="0" w:line="240" w:lineRule="auto"/>
              <w:jc w:val="center"/>
              <w:rPr>
                <w:rFonts w:ascii="DIN Pro Regular" w:eastAsia="Times New Roman" w:hAnsi="DIN Pro Regular" w:cs="DIN Pro Regular"/>
                <w:b/>
                <w:bCs/>
                <w:color w:val="FFFFFF" w:themeColor="background1"/>
                <w:sz w:val="16"/>
                <w:szCs w:val="16"/>
                <w:lang w:val="es-ES" w:eastAsia="es-MX"/>
              </w:rPr>
            </w:pPr>
            <w:r w:rsidRPr="00E36051">
              <w:rPr>
                <w:rFonts w:ascii="DIN Pro Regular" w:eastAsia="Times New Roman" w:hAnsi="DIN Pro Regular" w:cs="DIN Pro Regular"/>
                <w:b/>
                <w:bCs/>
                <w:color w:val="FFFFFF" w:themeColor="background1"/>
                <w:sz w:val="16"/>
                <w:szCs w:val="16"/>
                <w:lang w:val="es-ES" w:eastAsia="es-MX"/>
              </w:rPr>
              <w:t>ACREEDOR</w:t>
            </w:r>
          </w:p>
        </w:tc>
      </w:tr>
      <w:tr w:rsidR="00177537" w:rsidRPr="00E36051" w:rsidTr="00177537">
        <w:trPr>
          <w:trHeight w:val="270"/>
          <w:jc w:val="center"/>
        </w:trPr>
        <w:tc>
          <w:tcPr>
            <w:tcW w:w="933" w:type="dxa"/>
            <w:tcBorders>
              <w:top w:val="nil"/>
              <w:left w:val="single" w:sz="8" w:space="0" w:color="auto"/>
              <w:bottom w:val="single" w:sz="8" w:space="0" w:color="auto"/>
              <w:right w:val="single" w:sz="8" w:space="0" w:color="auto"/>
            </w:tcBorders>
            <w:shd w:val="clear" w:color="000000" w:fill="FFFFFF"/>
            <w:vAlign w:val="center"/>
            <w:hideMark/>
          </w:tcPr>
          <w:p w:rsidR="00F24B1D" w:rsidRPr="00E36051" w:rsidRDefault="00F24B1D" w:rsidP="003B26AE">
            <w:pPr>
              <w:spacing w:after="0" w:line="240" w:lineRule="auto"/>
              <w:jc w:val="both"/>
              <w:rPr>
                <w:rFonts w:ascii="DIN Pro Regular" w:eastAsia="Times New Roman" w:hAnsi="DIN Pro Regular" w:cs="DIN Pro Regular"/>
                <w:color w:val="000000"/>
                <w:sz w:val="16"/>
                <w:szCs w:val="16"/>
                <w:lang w:eastAsia="es-MX"/>
              </w:rPr>
            </w:pPr>
            <w:r w:rsidRPr="00E36051">
              <w:rPr>
                <w:rFonts w:ascii="DIN Pro Regular" w:eastAsia="Times New Roman" w:hAnsi="DIN Pro Regular" w:cs="DIN Pro Regular"/>
                <w:color w:val="000000"/>
                <w:sz w:val="16"/>
                <w:szCs w:val="16"/>
                <w:lang w:val="es-ES" w:eastAsia="es-MX"/>
              </w:rPr>
              <w:t>8.2.1</w:t>
            </w:r>
          </w:p>
        </w:tc>
        <w:tc>
          <w:tcPr>
            <w:tcW w:w="393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P</w:t>
            </w:r>
            <w:r w:rsidRPr="00F24B1D">
              <w:rPr>
                <w:rFonts w:asciiTheme="minorHAnsi" w:eastAsia="Times New Roman" w:hAnsiTheme="minorHAnsi" w:cstheme="minorHAnsi"/>
                <w:color w:val="000000"/>
                <w:sz w:val="20"/>
                <w:szCs w:val="16"/>
                <w:lang w:val="es-ES" w:eastAsia="es-MX"/>
              </w:rPr>
              <w:t>resupuesto de egresos aprobado</w:t>
            </w:r>
          </w:p>
        </w:tc>
        <w:tc>
          <w:tcPr>
            <w:tcW w:w="138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177537">
            <w:pPr>
              <w:spacing w:after="0" w:line="240" w:lineRule="auto"/>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 xml:space="preserve"> $                  -   </w:t>
            </w:r>
          </w:p>
        </w:tc>
        <w:tc>
          <w:tcPr>
            <w:tcW w:w="1386"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8E4129">
            <w:pPr>
              <w:spacing w:after="0" w:line="240" w:lineRule="auto"/>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eastAsia="es-MX"/>
              </w:rPr>
              <w:t xml:space="preserve">  $</w:t>
            </w:r>
            <w:r w:rsidR="008E4129">
              <w:rPr>
                <w:rFonts w:asciiTheme="minorHAnsi" w:eastAsia="Times New Roman" w:hAnsiTheme="minorHAnsi" w:cstheme="minorHAnsi"/>
                <w:color w:val="000000"/>
                <w:sz w:val="20"/>
                <w:szCs w:val="16"/>
                <w:lang w:eastAsia="es-MX"/>
              </w:rPr>
              <w:t>101</w:t>
            </w:r>
            <w:r w:rsidRPr="00F24B1D">
              <w:rPr>
                <w:rFonts w:asciiTheme="minorHAnsi" w:eastAsia="Times New Roman" w:hAnsiTheme="minorHAnsi" w:cstheme="minorHAnsi"/>
                <w:color w:val="000000"/>
                <w:sz w:val="20"/>
                <w:szCs w:val="16"/>
                <w:lang w:eastAsia="es-MX"/>
              </w:rPr>
              <w:t>,</w:t>
            </w:r>
            <w:r w:rsidR="008E4129">
              <w:rPr>
                <w:rFonts w:asciiTheme="minorHAnsi" w:eastAsia="Times New Roman" w:hAnsiTheme="minorHAnsi" w:cstheme="minorHAnsi"/>
                <w:color w:val="000000"/>
                <w:sz w:val="20"/>
                <w:szCs w:val="16"/>
                <w:lang w:eastAsia="es-MX"/>
              </w:rPr>
              <w:t>014</w:t>
            </w:r>
            <w:r w:rsidRPr="00F24B1D">
              <w:rPr>
                <w:rFonts w:asciiTheme="minorHAnsi" w:eastAsia="Times New Roman" w:hAnsiTheme="minorHAnsi" w:cstheme="minorHAnsi"/>
                <w:color w:val="000000"/>
                <w:sz w:val="20"/>
                <w:szCs w:val="16"/>
                <w:lang w:eastAsia="es-MX"/>
              </w:rPr>
              <w:t>,</w:t>
            </w:r>
            <w:r w:rsidR="008E4129">
              <w:rPr>
                <w:rFonts w:asciiTheme="minorHAnsi" w:eastAsia="Times New Roman" w:hAnsiTheme="minorHAnsi" w:cstheme="minorHAnsi"/>
                <w:color w:val="000000"/>
                <w:sz w:val="20"/>
                <w:szCs w:val="16"/>
                <w:lang w:eastAsia="es-MX"/>
              </w:rPr>
              <w:t>536</w:t>
            </w:r>
          </w:p>
        </w:tc>
      </w:tr>
      <w:tr w:rsidR="00177537" w:rsidRPr="00E36051" w:rsidTr="00177537">
        <w:trPr>
          <w:trHeight w:val="270"/>
          <w:jc w:val="center"/>
        </w:trPr>
        <w:tc>
          <w:tcPr>
            <w:tcW w:w="933" w:type="dxa"/>
            <w:tcBorders>
              <w:top w:val="nil"/>
              <w:left w:val="single" w:sz="8" w:space="0" w:color="auto"/>
              <w:bottom w:val="single" w:sz="8" w:space="0" w:color="auto"/>
              <w:right w:val="single" w:sz="8" w:space="0" w:color="auto"/>
            </w:tcBorders>
            <w:shd w:val="clear" w:color="000000" w:fill="FFFFFF"/>
            <w:vAlign w:val="center"/>
            <w:hideMark/>
          </w:tcPr>
          <w:p w:rsidR="00F24B1D" w:rsidRPr="00E36051" w:rsidRDefault="00F24B1D" w:rsidP="003B26AE">
            <w:pPr>
              <w:spacing w:after="0" w:line="240" w:lineRule="auto"/>
              <w:jc w:val="both"/>
              <w:rPr>
                <w:rFonts w:ascii="DIN Pro Regular" w:eastAsia="Times New Roman" w:hAnsi="DIN Pro Regular" w:cs="DIN Pro Regular"/>
                <w:color w:val="000000"/>
                <w:sz w:val="16"/>
                <w:szCs w:val="16"/>
                <w:lang w:eastAsia="es-MX"/>
              </w:rPr>
            </w:pPr>
            <w:r w:rsidRPr="00E36051">
              <w:rPr>
                <w:rFonts w:ascii="DIN Pro Regular" w:eastAsia="Times New Roman" w:hAnsi="DIN Pro Regular" w:cs="DIN Pro Regular"/>
                <w:color w:val="000000"/>
                <w:sz w:val="16"/>
                <w:szCs w:val="16"/>
                <w:lang w:val="es-ES" w:eastAsia="es-MX"/>
              </w:rPr>
              <w:t>8.2.2</w:t>
            </w:r>
          </w:p>
        </w:tc>
        <w:tc>
          <w:tcPr>
            <w:tcW w:w="393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P</w:t>
            </w:r>
            <w:r w:rsidRPr="00F24B1D">
              <w:rPr>
                <w:rFonts w:asciiTheme="minorHAnsi" w:eastAsia="Times New Roman" w:hAnsiTheme="minorHAnsi" w:cstheme="minorHAnsi"/>
                <w:color w:val="000000"/>
                <w:sz w:val="20"/>
                <w:szCs w:val="16"/>
                <w:lang w:val="es-ES" w:eastAsia="es-MX"/>
              </w:rPr>
              <w:t>resupuesto de egresos por ejercer</w:t>
            </w:r>
          </w:p>
        </w:tc>
        <w:tc>
          <w:tcPr>
            <w:tcW w:w="138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8E4129">
            <w:pPr>
              <w:spacing w:after="0" w:line="240" w:lineRule="auto"/>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eastAsia="es-MX"/>
              </w:rPr>
              <w:t xml:space="preserve"> </w:t>
            </w:r>
            <w:r w:rsidR="00177537">
              <w:rPr>
                <w:rFonts w:asciiTheme="minorHAnsi" w:eastAsia="Times New Roman" w:hAnsiTheme="minorHAnsi" w:cstheme="minorHAnsi"/>
                <w:color w:val="000000"/>
                <w:sz w:val="20"/>
                <w:szCs w:val="16"/>
                <w:lang w:eastAsia="es-MX"/>
              </w:rPr>
              <w:t>$</w:t>
            </w:r>
            <w:r w:rsidR="008E4129">
              <w:rPr>
                <w:rFonts w:asciiTheme="minorHAnsi" w:eastAsia="Times New Roman" w:hAnsiTheme="minorHAnsi" w:cstheme="minorHAnsi"/>
                <w:color w:val="000000"/>
                <w:sz w:val="20"/>
                <w:szCs w:val="16"/>
                <w:lang w:eastAsia="es-MX"/>
              </w:rPr>
              <w:t xml:space="preserve"> 143</w:t>
            </w:r>
            <w:r w:rsidRPr="00F24B1D">
              <w:rPr>
                <w:rFonts w:asciiTheme="minorHAnsi" w:eastAsia="Times New Roman" w:hAnsiTheme="minorHAnsi" w:cstheme="minorHAnsi"/>
                <w:color w:val="000000"/>
                <w:sz w:val="20"/>
                <w:szCs w:val="16"/>
                <w:lang w:eastAsia="es-MX"/>
              </w:rPr>
              <w:t>,</w:t>
            </w:r>
            <w:r w:rsidR="008E4129">
              <w:rPr>
                <w:rFonts w:asciiTheme="minorHAnsi" w:eastAsia="Times New Roman" w:hAnsiTheme="minorHAnsi" w:cstheme="minorHAnsi"/>
                <w:color w:val="000000"/>
                <w:sz w:val="20"/>
                <w:szCs w:val="16"/>
                <w:lang w:eastAsia="es-MX"/>
              </w:rPr>
              <w:t>147</w:t>
            </w:r>
            <w:r w:rsidRPr="00F24B1D">
              <w:rPr>
                <w:rFonts w:asciiTheme="minorHAnsi" w:eastAsia="Times New Roman" w:hAnsiTheme="minorHAnsi" w:cstheme="minorHAnsi"/>
                <w:color w:val="000000"/>
                <w:sz w:val="20"/>
                <w:szCs w:val="16"/>
                <w:lang w:eastAsia="es-MX"/>
              </w:rPr>
              <w:t>,</w:t>
            </w:r>
            <w:r w:rsidR="008E4129">
              <w:rPr>
                <w:rFonts w:asciiTheme="minorHAnsi" w:eastAsia="Times New Roman" w:hAnsiTheme="minorHAnsi" w:cstheme="minorHAnsi"/>
                <w:color w:val="000000"/>
                <w:sz w:val="20"/>
                <w:szCs w:val="16"/>
                <w:lang w:eastAsia="es-MX"/>
              </w:rPr>
              <w:t>251</w:t>
            </w:r>
          </w:p>
        </w:tc>
        <w:tc>
          <w:tcPr>
            <w:tcW w:w="1386"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w:t>
            </w:r>
            <w:r w:rsidR="00177537">
              <w:rPr>
                <w:rFonts w:asciiTheme="minorHAnsi" w:eastAsia="Times New Roman" w:hAnsiTheme="minorHAnsi" w:cstheme="minorHAnsi"/>
                <w:color w:val="000000"/>
                <w:sz w:val="20"/>
                <w:szCs w:val="16"/>
                <w:lang w:val="es-ES" w:eastAsia="es-MX"/>
              </w:rPr>
              <w:t>1</w:t>
            </w:r>
            <w:r>
              <w:rPr>
                <w:rFonts w:asciiTheme="minorHAnsi" w:eastAsia="Times New Roman" w:hAnsiTheme="minorHAnsi" w:cstheme="minorHAnsi"/>
                <w:color w:val="000000"/>
                <w:sz w:val="20"/>
                <w:szCs w:val="16"/>
                <w:lang w:val="es-ES" w:eastAsia="es-MX"/>
              </w:rPr>
              <w:t>33</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842</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515</w:t>
            </w:r>
          </w:p>
        </w:tc>
      </w:tr>
      <w:tr w:rsidR="00177537" w:rsidRPr="00E36051" w:rsidTr="00177537">
        <w:trPr>
          <w:trHeight w:val="547"/>
          <w:jc w:val="center"/>
        </w:trPr>
        <w:tc>
          <w:tcPr>
            <w:tcW w:w="933" w:type="dxa"/>
            <w:tcBorders>
              <w:top w:val="nil"/>
              <w:left w:val="single" w:sz="8" w:space="0" w:color="auto"/>
              <w:bottom w:val="single" w:sz="8" w:space="0" w:color="auto"/>
              <w:right w:val="single" w:sz="8" w:space="0" w:color="auto"/>
            </w:tcBorders>
            <w:shd w:val="clear" w:color="000000" w:fill="FFFFFF"/>
            <w:vAlign w:val="center"/>
            <w:hideMark/>
          </w:tcPr>
          <w:p w:rsidR="00F24B1D" w:rsidRPr="00E36051" w:rsidRDefault="00F24B1D" w:rsidP="003B26AE">
            <w:pPr>
              <w:spacing w:after="0" w:line="240" w:lineRule="auto"/>
              <w:jc w:val="both"/>
              <w:rPr>
                <w:rFonts w:ascii="DIN Pro Regular" w:eastAsia="Times New Roman" w:hAnsi="DIN Pro Regular" w:cs="DIN Pro Regular"/>
                <w:color w:val="000000"/>
                <w:sz w:val="16"/>
                <w:szCs w:val="16"/>
                <w:lang w:eastAsia="es-MX"/>
              </w:rPr>
            </w:pPr>
            <w:r w:rsidRPr="00E36051">
              <w:rPr>
                <w:rFonts w:ascii="DIN Pro Regular" w:eastAsia="Times New Roman" w:hAnsi="DIN Pro Regular" w:cs="DIN Pro Regular"/>
                <w:color w:val="000000"/>
                <w:sz w:val="16"/>
                <w:szCs w:val="16"/>
                <w:lang w:val="es-ES" w:eastAsia="es-MX"/>
              </w:rPr>
              <w:t>8.2.3</w:t>
            </w:r>
          </w:p>
        </w:tc>
        <w:tc>
          <w:tcPr>
            <w:tcW w:w="393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F24B1D">
            <w:pPr>
              <w:spacing w:after="0" w:line="240" w:lineRule="auto"/>
              <w:jc w:val="both"/>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Modificaciones</w:t>
            </w:r>
            <w:r>
              <w:rPr>
                <w:rFonts w:asciiTheme="minorHAnsi" w:eastAsia="Times New Roman" w:hAnsiTheme="minorHAnsi" w:cstheme="minorHAnsi"/>
                <w:color w:val="000000"/>
                <w:sz w:val="20"/>
                <w:szCs w:val="16"/>
                <w:lang w:val="es-ES" w:eastAsia="es-MX"/>
              </w:rPr>
              <w:t xml:space="preserve"> </w:t>
            </w:r>
            <w:r w:rsidRPr="00F24B1D">
              <w:rPr>
                <w:rFonts w:asciiTheme="minorHAnsi" w:eastAsia="Times New Roman" w:hAnsiTheme="minorHAnsi" w:cstheme="minorHAnsi"/>
                <w:color w:val="000000"/>
                <w:sz w:val="20"/>
                <w:szCs w:val="16"/>
                <w:lang w:val="es-ES" w:eastAsia="es-MX"/>
              </w:rPr>
              <w:t>al presupuesto de egresos aprobado</w:t>
            </w:r>
          </w:p>
        </w:tc>
        <w:tc>
          <w:tcPr>
            <w:tcW w:w="1383"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w:t>
            </w:r>
            <w:r w:rsid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 xml:space="preserve"> 35</w:t>
            </w:r>
            <w:r w:rsidR="00177537">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009</w:t>
            </w:r>
            <w:r w:rsidR="00177537">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324</w:t>
            </w:r>
          </w:p>
        </w:tc>
        <w:tc>
          <w:tcPr>
            <w:tcW w:w="1386" w:type="dxa"/>
            <w:tcBorders>
              <w:top w:val="nil"/>
              <w:left w:val="nil"/>
              <w:bottom w:val="single" w:sz="8" w:space="0" w:color="auto"/>
              <w:right w:val="single" w:sz="8" w:space="0" w:color="auto"/>
            </w:tcBorders>
            <w:shd w:val="clear" w:color="000000" w:fill="FFFFFF"/>
            <w:vAlign w:val="center"/>
            <w:hideMark/>
          </w:tcPr>
          <w:p w:rsidR="00F24B1D" w:rsidRPr="00177537" w:rsidRDefault="008E4129" w:rsidP="008E4129">
            <w:pPr>
              <w:spacing w:after="0" w:line="240" w:lineRule="auto"/>
              <w:rPr>
                <w:rFonts w:asciiTheme="minorHAnsi" w:eastAsia="Times New Roman" w:hAnsiTheme="minorHAnsi" w:cstheme="minorHAnsi"/>
                <w:color w:val="000000" w:themeColor="text1"/>
                <w:sz w:val="20"/>
                <w:szCs w:val="16"/>
                <w:lang w:eastAsia="es-MX"/>
              </w:rPr>
            </w:pPr>
            <w:r>
              <w:rPr>
                <w:rFonts w:asciiTheme="minorHAnsi" w:hAnsiTheme="minorHAnsi" w:cstheme="minorHAnsi"/>
                <w:color w:val="000000"/>
                <w:sz w:val="20"/>
                <w:szCs w:val="16"/>
              </w:rPr>
              <w:t xml:space="preserve">   $ 42</w:t>
            </w:r>
            <w:r w:rsidR="00177537">
              <w:rPr>
                <w:rFonts w:asciiTheme="minorHAnsi" w:hAnsiTheme="minorHAnsi" w:cstheme="minorHAnsi"/>
                <w:color w:val="000000"/>
                <w:sz w:val="20"/>
                <w:szCs w:val="16"/>
              </w:rPr>
              <w:t>,</w:t>
            </w:r>
            <w:r>
              <w:rPr>
                <w:rFonts w:asciiTheme="minorHAnsi" w:hAnsiTheme="minorHAnsi" w:cstheme="minorHAnsi"/>
                <w:color w:val="000000"/>
                <w:sz w:val="20"/>
                <w:szCs w:val="16"/>
              </w:rPr>
              <w:t>132</w:t>
            </w:r>
            <w:r w:rsidR="00177537">
              <w:rPr>
                <w:rFonts w:asciiTheme="minorHAnsi" w:hAnsiTheme="minorHAnsi" w:cstheme="minorHAnsi"/>
                <w:color w:val="000000"/>
                <w:sz w:val="20"/>
                <w:szCs w:val="16"/>
              </w:rPr>
              <w:t>,</w:t>
            </w:r>
            <w:r>
              <w:rPr>
                <w:rFonts w:asciiTheme="minorHAnsi" w:hAnsiTheme="minorHAnsi" w:cstheme="minorHAnsi"/>
                <w:color w:val="000000"/>
                <w:sz w:val="20"/>
                <w:szCs w:val="16"/>
              </w:rPr>
              <w:t>715</w:t>
            </w:r>
          </w:p>
        </w:tc>
      </w:tr>
      <w:tr w:rsidR="00177537" w:rsidRPr="00E36051" w:rsidTr="00177537">
        <w:trPr>
          <w:trHeight w:val="399"/>
          <w:jc w:val="center"/>
        </w:trPr>
        <w:tc>
          <w:tcPr>
            <w:tcW w:w="933" w:type="dxa"/>
            <w:tcBorders>
              <w:top w:val="nil"/>
              <w:left w:val="single" w:sz="8" w:space="0" w:color="auto"/>
              <w:bottom w:val="single" w:sz="8" w:space="0" w:color="auto"/>
              <w:right w:val="single" w:sz="8" w:space="0" w:color="auto"/>
            </w:tcBorders>
            <w:shd w:val="clear" w:color="000000" w:fill="FFFFFF"/>
            <w:vAlign w:val="center"/>
            <w:hideMark/>
          </w:tcPr>
          <w:p w:rsidR="00F24B1D" w:rsidRPr="00E36051" w:rsidRDefault="00F24B1D" w:rsidP="003B26AE">
            <w:pPr>
              <w:spacing w:after="0" w:line="240" w:lineRule="auto"/>
              <w:jc w:val="both"/>
              <w:rPr>
                <w:rFonts w:ascii="DIN Pro Regular" w:eastAsia="Times New Roman" w:hAnsi="DIN Pro Regular" w:cs="DIN Pro Regular"/>
                <w:color w:val="000000"/>
                <w:sz w:val="16"/>
                <w:szCs w:val="16"/>
                <w:lang w:eastAsia="es-MX"/>
              </w:rPr>
            </w:pPr>
            <w:r w:rsidRPr="00E36051">
              <w:rPr>
                <w:rFonts w:ascii="DIN Pro Regular" w:eastAsia="Times New Roman" w:hAnsi="DIN Pro Regular" w:cs="DIN Pro Regular"/>
                <w:color w:val="000000"/>
                <w:sz w:val="16"/>
                <w:szCs w:val="16"/>
                <w:lang w:val="es-ES" w:eastAsia="es-MX"/>
              </w:rPr>
              <w:t>8.2.4</w:t>
            </w:r>
          </w:p>
        </w:tc>
        <w:tc>
          <w:tcPr>
            <w:tcW w:w="393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P</w:t>
            </w:r>
            <w:r w:rsidRPr="00F24B1D">
              <w:rPr>
                <w:rFonts w:asciiTheme="minorHAnsi" w:eastAsia="Times New Roman" w:hAnsiTheme="minorHAnsi" w:cstheme="minorHAnsi"/>
                <w:color w:val="000000"/>
                <w:sz w:val="20"/>
                <w:szCs w:val="16"/>
                <w:lang w:val="es-ES" w:eastAsia="es-MX"/>
              </w:rPr>
              <w:t>resupuesto de egresos comprometido</w:t>
            </w:r>
          </w:p>
        </w:tc>
        <w:tc>
          <w:tcPr>
            <w:tcW w:w="1383" w:type="dxa"/>
            <w:tcBorders>
              <w:top w:val="nil"/>
              <w:left w:val="nil"/>
              <w:bottom w:val="single" w:sz="8" w:space="0" w:color="auto"/>
              <w:right w:val="single" w:sz="8" w:space="0" w:color="auto"/>
            </w:tcBorders>
            <w:shd w:val="clear" w:color="000000" w:fill="FFFFFF"/>
            <w:vAlign w:val="center"/>
            <w:hideMark/>
          </w:tcPr>
          <w:p w:rsidR="00F24B1D" w:rsidRPr="00F24B1D" w:rsidRDefault="00177537" w:rsidP="008E4129">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w:t>
            </w:r>
            <w:r w:rsidR="008E4129">
              <w:rPr>
                <w:rFonts w:asciiTheme="minorHAnsi" w:eastAsia="Times New Roman" w:hAnsiTheme="minorHAnsi" w:cstheme="minorHAnsi"/>
                <w:color w:val="000000"/>
                <w:sz w:val="20"/>
                <w:szCs w:val="16"/>
                <w:lang w:val="es-ES" w:eastAsia="es-MX"/>
              </w:rPr>
              <w:t xml:space="preserve"> </w:t>
            </w:r>
            <w:r>
              <w:rPr>
                <w:rFonts w:asciiTheme="minorHAnsi" w:eastAsia="Times New Roman" w:hAnsiTheme="minorHAnsi" w:cstheme="minorHAnsi"/>
                <w:color w:val="000000"/>
                <w:sz w:val="20"/>
                <w:szCs w:val="16"/>
                <w:lang w:val="es-ES" w:eastAsia="es-MX"/>
              </w:rPr>
              <w:t xml:space="preserve">$ </w:t>
            </w:r>
            <w:r w:rsidR="008E4129">
              <w:rPr>
                <w:rFonts w:asciiTheme="minorHAnsi" w:eastAsia="Times New Roman" w:hAnsiTheme="minorHAnsi" w:cstheme="minorHAnsi"/>
                <w:color w:val="000000"/>
                <w:sz w:val="20"/>
                <w:szCs w:val="16"/>
                <w:lang w:val="es-ES" w:eastAsia="es-MX"/>
              </w:rPr>
              <w:t>98</w:t>
            </w:r>
            <w:r w:rsidR="00F24B1D" w:rsidRPr="00F24B1D">
              <w:rPr>
                <w:rFonts w:asciiTheme="minorHAnsi" w:eastAsia="Times New Roman" w:hAnsiTheme="minorHAnsi" w:cstheme="minorHAnsi"/>
                <w:color w:val="000000"/>
                <w:sz w:val="20"/>
                <w:szCs w:val="16"/>
                <w:lang w:val="es-ES" w:eastAsia="es-MX"/>
              </w:rPr>
              <w:t>,</w:t>
            </w:r>
            <w:r w:rsidR="008E4129">
              <w:rPr>
                <w:rFonts w:asciiTheme="minorHAnsi" w:eastAsia="Times New Roman" w:hAnsiTheme="minorHAnsi" w:cstheme="minorHAnsi"/>
                <w:color w:val="000000"/>
                <w:sz w:val="20"/>
                <w:szCs w:val="16"/>
                <w:lang w:val="es-ES" w:eastAsia="es-MX"/>
              </w:rPr>
              <w:t>833</w:t>
            </w:r>
            <w:r w:rsidR="00F24B1D" w:rsidRPr="00F24B1D">
              <w:rPr>
                <w:rFonts w:asciiTheme="minorHAnsi" w:eastAsia="Times New Roman" w:hAnsiTheme="minorHAnsi" w:cstheme="minorHAnsi"/>
                <w:color w:val="000000"/>
                <w:sz w:val="20"/>
                <w:szCs w:val="16"/>
                <w:lang w:val="es-ES" w:eastAsia="es-MX"/>
              </w:rPr>
              <w:t>,</w:t>
            </w:r>
            <w:r w:rsidR="008E4129">
              <w:rPr>
                <w:rFonts w:asciiTheme="minorHAnsi" w:eastAsia="Times New Roman" w:hAnsiTheme="minorHAnsi" w:cstheme="minorHAnsi"/>
                <w:color w:val="000000"/>
                <w:sz w:val="20"/>
                <w:szCs w:val="16"/>
                <w:lang w:val="es-ES" w:eastAsia="es-MX"/>
              </w:rPr>
              <w:t>190</w:t>
            </w:r>
          </w:p>
        </w:tc>
        <w:tc>
          <w:tcPr>
            <w:tcW w:w="1386" w:type="dxa"/>
            <w:tcBorders>
              <w:top w:val="nil"/>
              <w:left w:val="nil"/>
              <w:bottom w:val="single" w:sz="8" w:space="0" w:color="auto"/>
              <w:right w:val="single" w:sz="8" w:space="0" w:color="auto"/>
            </w:tcBorders>
            <w:shd w:val="clear" w:color="000000" w:fill="FFFFFF"/>
            <w:vAlign w:val="center"/>
            <w:hideMark/>
          </w:tcPr>
          <w:p w:rsidR="00F24B1D" w:rsidRPr="00F24B1D" w:rsidRDefault="008E4129" w:rsidP="008E4129">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w:t>
            </w:r>
            <w:r w:rsidR="00177537">
              <w:rPr>
                <w:rFonts w:asciiTheme="minorHAnsi" w:eastAsia="Times New Roman" w:hAnsiTheme="minorHAnsi" w:cstheme="minorHAnsi"/>
                <w:color w:val="000000"/>
                <w:sz w:val="20"/>
                <w:szCs w:val="16"/>
                <w:lang w:val="es-ES" w:eastAsia="es-MX"/>
              </w:rPr>
              <w:t xml:space="preserve"> </w:t>
            </w:r>
            <w:r>
              <w:rPr>
                <w:rFonts w:asciiTheme="minorHAnsi" w:eastAsia="Times New Roman" w:hAnsiTheme="minorHAnsi" w:cstheme="minorHAnsi"/>
                <w:color w:val="000000"/>
                <w:sz w:val="20"/>
                <w:szCs w:val="16"/>
                <w:lang w:val="es-ES" w:eastAsia="es-MX"/>
              </w:rPr>
              <w:t>98</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833</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190</w:t>
            </w:r>
          </w:p>
        </w:tc>
      </w:tr>
      <w:tr w:rsidR="00177537" w:rsidRPr="00E36051" w:rsidTr="00177537">
        <w:trPr>
          <w:trHeight w:val="270"/>
          <w:jc w:val="center"/>
        </w:trPr>
        <w:tc>
          <w:tcPr>
            <w:tcW w:w="933" w:type="dxa"/>
            <w:tcBorders>
              <w:top w:val="nil"/>
              <w:left w:val="single" w:sz="8" w:space="0" w:color="auto"/>
              <w:bottom w:val="single" w:sz="8" w:space="0" w:color="auto"/>
              <w:right w:val="single" w:sz="8" w:space="0" w:color="auto"/>
            </w:tcBorders>
            <w:shd w:val="clear" w:color="000000" w:fill="FFFFFF"/>
            <w:vAlign w:val="center"/>
            <w:hideMark/>
          </w:tcPr>
          <w:p w:rsidR="00F24B1D" w:rsidRPr="00E36051" w:rsidRDefault="00F24B1D" w:rsidP="003B26AE">
            <w:pPr>
              <w:spacing w:after="0" w:line="240" w:lineRule="auto"/>
              <w:jc w:val="both"/>
              <w:rPr>
                <w:rFonts w:ascii="DIN Pro Regular" w:eastAsia="Times New Roman" w:hAnsi="DIN Pro Regular" w:cs="DIN Pro Regular"/>
                <w:color w:val="000000"/>
                <w:sz w:val="16"/>
                <w:szCs w:val="16"/>
                <w:lang w:eastAsia="es-MX"/>
              </w:rPr>
            </w:pPr>
            <w:r w:rsidRPr="00E36051">
              <w:rPr>
                <w:rFonts w:ascii="DIN Pro Regular" w:eastAsia="Times New Roman" w:hAnsi="DIN Pro Regular" w:cs="DIN Pro Regular"/>
                <w:color w:val="000000"/>
                <w:sz w:val="16"/>
                <w:szCs w:val="16"/>
                <w:lang w:val="es-ES" w:eastAsia="es-MX"/>
              </w:rPr>
              <w:t>8.2.5</w:t>
            </w:r>
          </w:p>
        </w:tc>
        <w:tc>
          <w:tcPr>
            <w:tcW w:w="393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P</w:t>
            </w:r>
            <w:r w:rsidRPr="00F24B1D">
              <w:rPr>
                <w:rFonts w:asciiTheme="minorHAnsi" w:eastAsia="Times New Roman" w:hAnsiTheme="minorHAnsi" w:cstheme="minorHAnsi"/>
                <w:color w:val="000000"/>
                <w:sz w:val="20"/>
                <w:szCs w:val="16"/>
                <w:lang w:val="es-ES" w:eastAsia="es-MX"/>
              </w:rPr>
              <w:t>resupuesto de egresos devengado</w:t>
            </w:r>
          </w:p>
        </w:tc>
        <w:tc>
          <w:tcPr>
            <w:tcW w:w="1383" w:type="dxa"/>
            <w:tcBorders>
              <w:top w:val="nil"/>
              <w:left w:val="nil"/>
              <w:bottom w:val="single" w:sz="8" w:space="0" w:color="auto"/>
              <w:right w:val="single" w:sz="8" w:space="0" w:color="auto"/>
            </w:tcBorders>
            <w:shd w:val="clear" w:color="000000" w:fill="FFFFFF"/>
            <w:vAlign w:val="center"/>
            <w:hideMark/>
          </w:tcPr>
          <w:p w:rsidR="00F24B1D" w:rsidRPr="00F24B1D" w:rsidRDefault="00684B6E" w:rsidP="00684B6E">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eastAsia="es-MX"/>
              </w:rPr>
              <w:t xml:space="preserve">  </w:t>
            </w:r>
            <w:r w:rsidR="00F24B1D" w:rsidRPr="00F24B1D">
              <w:rPr>
                <w:rFonts w:asciiTheme="minorHAnsi" w:eastAsia="Times New Roman" w:hAnsiTheme="minorHAnsi" w:cstheme="minorHAnsi"/>
                <w:color w:val="000000"/>
                <w:sz w:val="20"/>
                <w:szCs w:val="16"/>
                <w:lang w:eastAsia="es-MX"/>
              </w:rPr>
              <w:t>$ 9</w:t>
            </w:r>
            <w:r>
              <w:rPr>
                <w:rFonts w:asciiTheme="minorHAnsi" w:eastAsia="Times New Roman" w:hAnsiTheme="minorHAnsi" w:cstheme="minorHAnsi"/>
                <w:color w:val="000000"/>
                <w:sz w:val="20"/>
                <w:szCs w:val="16"/>
                <w:lang w:eastAsia="es-MX"/>
              </w:rPr>
              <w:t>8</w:t>
            </w:r>
            <w:r w:rsidR="00F24B1D" w:rsidRPr="00F24B1D">
              <w:rPr>
                <w:rFonts w:asciiTheme="minorHAnsi" w:eastAsia="Times New Roman" w:hAnsiTheme="minorHAnsi" w:cstheme="minorHAnsi"/>
                <w:color w:val="000000"/>
                <w:sz w:val="20"/>
                <w:szCs w:val="16"/>
                <w:lang w:eastAsia="es-MX"/>
              </w:rPr>
              <w:t>,</w:t>
            </w:r>
            <w:r>
              <w:rPr>
                <w:rFonts w:asciiTheme="minorHAnsi" w:eastAsia="Times New Roman" w:hAnsiTheme="minorHAnsi" w:cstheme="minorHAnsi"/>
                <w:color w:val="000000"/>
                <w:sz w:val="20"/>
                <w:szCs w:val="16"/>
                <w:lang w:eastAsia="es-MX"/>
              </w:rPr>
              <w:t>833</w:t>
            </w:r>
            <w:r w:rsidR="00F24B1D" w:rsidRPr="00F24B1D">
              <w:rPr>
                <w:rFonts w:asciiTheme="minorHAnsi" w:eastAsia="Times New Roman" w:hAnsiTheme="minorHAnsi" w:cstheme="minorHAnsi"/>
                <w:color w:val="000000"/>
                <w:sz w:val="20"/>
                <w:szCs w:val="16"/>
                <w:lang w:eastAsia="es-MX"/>
              </w:rPr>
              <w:t>,</w:t>
            </w:r>
            <w:r>
              <w:rPr>
                <w:rFonts w:asciiTheme="minorHAnsi" w:eastAsia="Times New Roman" w:hAnsiTheme="minorHAnsi" w:cstheme="minorHAnsi"/>
                <w:color w:val="000000"/>
                <w:sz w:val="20"/>
                <w:szCs w:val="16"/>
                <w:lang w:eastAsia="es-MX"/>
              </w:rPr>
              <w:t>190</w:t>
            </w:r>
          </w:p>
        </w:tc>
        <w:tc>
          <w:tcPr>
            <w:tcW w:w="1386"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684B6E">
            <w:pPr>
              <w:spacing w:after="0" w:line="240" w:lineRule="auto"/>
              <w:rPr>
                <w:rFonts w:asciiTheme="minorHAnsi" w:eastAsia="Times New Roman" w:hAnsiTheme="minorHAnsi" w:cstheme="minorHAnsi"/>
                <w:color w:val="000000"/>
                <w:sz w:val="20"/>
                <w:szCs w:val="16"/>
                <w:lang w:eastAsia="es-MX"/>
              </w:rPr>
            </w:pPr>
            <w:r w:rsidRPr="00F24B1D">
              <w:rPr>
                <w:rFonts w:asciiTheme="minorHAnsi" w:eastAsia="Times New Roman" w:hAnsiTheme="minorHAnsi" w:cstheme="minorHAnsi"/>
                <w:color w:val="000000"/>
                <w:sz w:val="20"/>
                <w:szCs w:val="16"/>
                <w:lang w:val="es-ES" w:eastAsia="es-MX"/>
              </w:rPr>
              <w:t xml:space="preserve"> </w:t>
            </w:r>
            <w:r w:rsidR="00684B6E">
              <w:rPr>
                <w:rFonts w:asciiTheme="minorHAnsi" w:eastAsia="Times New Roman" w:hAnsiTheme="minorHAnsi" w:cstheme="minorHAnsi"/>
                <w:color w:val="000000"/>
                <w:sz w:val="20"/>
                <w:szCs w:val="16"/>
                <w:lang w:val="es-ES" w:eastAsia="es-MX"/>
              </w:rPr>
              <w:t xml:space="preserve">  $94</w:t>
            </w:r>
            <w:r w:rsidRPr="00F24B1D">
              <w:rPr>
                <w:rFonts w:asciiTheme="minorHAnsi" w:eastAsia="Times New Roman" w:hAnsiTheme="minorHAnsi" w:cstheme="minorHAnsi"/>
                <w:color w:val="000000"/>
                <w:sz w:val="20"/>
                <w:szCs w:val="16"/>
                <w:lang w:val="es-ES" w:eastAsia="es-MX"/>
              </w:rPr>
              <w:t>,</w:t>
            </w:r>
            <w:r w:rsidR="00684B6E">
              <w:rPr>
                <w:rFonts w:asciiTheme="minorHAnsi" w:eastAsia="Times New Roman" w:hAnsiTheme="minorHAnsi" w:cstheme="minorHAnsi"/>
                <w:color w:val="000000"/>
                <w:sz w:val="20"/>
                <w:szCs w:val="16"/>
                <w:lang w:val="es-ES" w:eastAsia="es-MX"/>
              </w:rPr>
              <w:t>877</w:t>
            </w:r>
            <w:r w:rsidRPr="00F24B1D">
              <w:rPr>
                <w:rFonts w:asciiTheme="minorHAnsi" w:eastAsia="Times New Roman" w:hAnsiTheme="minorHAnsi" w:cstheme="minorHAnsi"/>
                <w:color w:val="000000"/>
                <w:sz w:val="20"/>
                <w:szCs w:val="16"/>
                <w:lang w:val="es-ES" w:eastAsia="es-MX"/>
              </w:rPr>
              <w:t>,</w:t>
            </w:r>
            <w:r w:rsidR="00684B6E">
              <w:rPr>
                <w:rFonts w:asciiTheme="minorHAnsi" w:eastAsia="Times New Roman" w:hAnsiTheme="minorHAnsi" w:cstheme="minorHAnsi"/>
                <w:color w:val="000000"/>
                <w:sz w:val="20"/>
                <w:szCs w:val="16"/>
                <w:lang w:val="es-ES" w:eastAsia="es-MX"/>
              </w:rPr>
              <w:t>370</w:t>
            </w:r>
          </w:p>
        </w:tc>
      </w:tr>
      <w:tr w:rsidR="00177537" w:rsidRPr="00E36051" w:rsidTr="00177537">
        <w:trPr>
          <w:trHeight w:val="270"/>
          <w:jc w:val="center"/>
        </w:trPr>
        <w:tc>
          <w:tcPr>
            <w:tcW w:w="933" w:type="dxa"/>
            <w:tcBorders>
              <w:top w:val="nil"/>
              <w:left w:val="single" w:sz="8" w:space="0" w:color="auto"/>
              <w:bottom w:val="single" w:sz="8" w:space="0" w:color="auto"/>
              <w:right w:val="single" w:sz="8" w:space="0" w:color="auto"/>
            </w:tcBorders>
            <w:shd w:val="clear" w:color="000000" w:fill="FFFFFF"/>
            <w:vAlign w:val="center"/>
            <w:hideMark/>
          </w:tcPr>
          <w:p w:rsidR="00F24B1D" w:rsidRPr="00E36051" w:rsidRDefault="00F24B1D" w:rsidP="003B26AE">
            <w:pPr>
              <w:spacing w:after="0" w:line="240" w:lineRule="auto"/>
              <w:jc w:val="both"/>
              <w:rPr>
                <w:rFonts w:ascii="DIN Pro Regular" w:eastAsia="Times New Roman" w:hAnsi="DIN Pro Regular" w:cs="DIN Pro Regular"/>
                <w:color w:val="000000"/>
                <w:sz w:val="16"/>
                <w:szCs w:val="16"/>
                <w:lang w:eastAsia="es-MX"/>
              </w:rPr>
            </w:pPr>
            <w:r w:rsidRPr="00E36051">
              <w:rPr>
                <w:rFonts w:ascii="DIN Pro Regular" w:eastAsia="Times New Roman" w:hAnsi="DIN Pro Regular" w:cs="DIN Pro Regular"/>
                <w:color w:val="000000"/>
                <w:sz w:val="16"/>
                <w:szCs w:val="16"/>
                <w:lang w:val="es-ES" w:eastAsia="es-MX"/>
              </w:rPr>
              <w:t>8.2.6</w:t>
            </w:r>
          </w:p>
        </w:tc>
        <w:tc>
          <w:tcPr>
            <w:tcW w:w="393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P</w:t>
            </w:r>
            <w:r w:rsidRPr="00F24B1D">
              <w:rPr>
                <w:rFonts w:asciiTheme="minorHAnsi" w:eastAsia="Times New Roman" w:hAnsiTheme="minorHAnsi" w:cstheme="minorHAnsi"/>
                <w:color w:val="000000"/>
                <w:sz w:val="20"/>
                <w:szCs w:val="16"/>
                <w:lang w:val="es-ES" w:eastAsia="es-MX"/>
              </w:rPr>
              <w:t>resupuesto de egresos ejercido</w:t>
            </w:r>
          </w:p>
        </w:tc>
        <w:tc>
          <w:tcPr>
            <w:tcW w:w="1383" w:type="dxa"/>
            <w:tcBorders>
              <w:top w:val="nil"/>
              <w:left w:val="nil"/>
              <w:bottom w:val="single" w:sz="8" w:space="0" w:color="auto"/>
              <w:right w:val="single" w:sz="8" w:space="0" w:color="auto"/>
            </w:tcBorders>
            <w:shd w:val="clear" w:color="000000" w:fill="FFFFFF"/>
            <w:vAlign w:val="center"/>
            <w:hideMark/>
          </w:tcPr>
          <w:p w:rsidR="00F24B1D" w:rsidRPr="00F24B1D" w:rsidRDefault="00684B6E" w:rsidP="00501A97">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w:t>
            </w:r>
            <w:r w:rsidR="00501A97">
              <w:rPr>
                <w:rFonts w:asciiTheme="minorHAnsi" w:eastAsia="Times New Roman" w:hAnsiTheme="minorHAnsi" w:cstheme="minorHAnsi"/>
                <w:color w:val="000000"/>
                <w:sz w:val="20"/>
                <w:szCs w:val="16"/>
                <w:lang w:val="es-ES" w:eastAsia="es-MX"/>
              </w:rPr>
              <w:t xml:space="preserve"> 94</w:t>
            </w:r>
            <w:r w:rsidR="00F24B1D" w:rsidRPr="00F24B1D">
              <w:rPr>
                <w:rFonts w:asciiTheme="minorHAnsi" w:eastAsia="Times New Roman" w:hAnsiTheme="minorHAnsi" w:cstheme="minorHAnsi"/>
                <w:color w:val="000000"/>
                <w:sz w:val="20"/>
                <w:szCs w:val="16"/>
                <w:lang w:val="es-ES" w:eastAsia="es-MX"/>
              </w:rPr>
              <w:t>,</w:t>
            </w:r>
            <w:r w:rsidR="00501A97">
              <w:rPr>
                <w:rFonts w:asciiTheme="minorHAnsi" w:eastAsia="Times New Roman" w:hAnsiTheme="minorHAnsi" w:cstheme="minorHAnsi"/>
                <w:color w:val="000000"/>
                <w:sz w:val="20"/>
                <w:szCs w:val="16"/>
                <w:lang w:val="es-ES" w:eastAsia="es-MX"/>
              </w:rPr>
              <w:t>877</w:t>
            </w:r>
            <w:r w:rsidR="00F24B1D" w:rsidRPr="00F24B1D">
              <w:rPr>
                <w:rFonts w:asciiTheme="minorHAnsi" w:eastAsia="Times New Roman" w:hAnsiTheme="minorHAnsi" w:cstheme="minorHAnsi"/>
                <w:color w:val="000000"/>
                <w:sz w:val="20"/>
                <w:szCs w:val="16"/>
                <w:lang w:val="es-ES" w:eastAsia="es-MX"/>
              </w:rPr>
              <w:t>,3</w:t>
            </w:r>
            <w:r w:rsidR="00501A97">
              <w:rPr>
                <w:rFonts w:asciiTheme="minorHAnsi" w:eastAsia="Times New Roman" w:hAnsiTheme="minorHAnsi" w:cstheme="minorHAnsi"/>
                <w:color w:val="000000"/>
                <w:sz w:val="20"/>
                <w:szCs w:val="16"/>
                <w:lang w:val="es-ES" w:eastAsia="es-MX"/>
              </w:rPr>
              <w:t>70</w:t>
            </w:r>
          </w:p>
        </w:tc>
        <w:tc>
          <w:tcPr>
            <w:tcW w:w="1386" w:type="dxa"/>
            <w:tcBorders>
              <w:top w:val="nil"/>
              <w:left w:val="nil"/>
              <w:bottom w:val="single" w:sz="8" w:space="0" w:color="auto"/>
              <w:right w:val="single" w:sz="8" w:space="0" w:color="auto"/>
            </w:tcBorders>
            <w:shd w:val="clear" w:color="000000" w:fill="FFFFFF"/>
            <w:vAlign w:val="center"/>
            <w:hideMark/>
          </w:tcPr>
          <w:p w:rsidR="00F24B1D" w:rsidRPr="00F24B1D" w:rsidRDefault="00501A97" w:rsidP="00501A97">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 xml:space="preserve"> 94</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877</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370</w:t>
            </w:r>
          </w:p>
        </w:tc>
      </w:tr>
      <w:tr w:rsidR="00177537" w:rsidRPr="00E36051" w:rsidTr="00177537">
        <w:trPr>
          <w:trHeight w:val="270"/>
          <w:jc w:val="center"/>
        </w:trPr>
        <w:tc>
          <w:tcPr>
            <w:tcW w:w="933" w:type="dxa"/>
            <w:tcBorders>
              <w:top w:val="nil"/>
              <w:left w:val="single" w:sz="8" w:space="0" w:color="auto"/>
              <w:bottom w:val="single" w:sz="8" w:space="0" w:color="auto"/>
              <w:right w:val="single" w:sz="8" w:space="0" w:color="auto"/>
            </w:tcBorders>
            <w:shd w:val="clear" w:color="000000" w:fill="FFFFFF"/>
            <w:vAlign w:val="center"/>
            <w:hideMark/>
          </w:tcPr>
          <w:p w:rsidR="00F24B1D" w:rsidRPr="00E36051" w:rsidRDefault="00F24B1D" w:rsidP="003B26AE">
            <w:pPr>
              <w:spacing w:after="0" w:line="240" w:lineRule="auto"/>
              <w:jc w:val="both"/>
              <w:rPr>
                <w:rFonts w:ascii="DIN Pro Regular" w:eastAsia="Times New Roman" w:hAnsi="DIN Pro Regular" w:cs="DIN Pro Regular"/>
                <w:color w:val="000000"/>
                <w:sz w:val="16"/>
                <w:szCs w:val="16"/>
                <w:lang w:eastAsia="es-MX"/>
              </w:rPr>
            </w:pPr>
            <w:r w:rsidRPr="00E36051">
              <w:rPr>
                <w:rFonts w:ascii="DIN Pro Regular" w:eastAsia="Times New Roman" w:hAnsi="DIN Pro Regular" w:cs="DIN Pro Regular"/>
                <w:color w:val="000000"/>
                <w:sz w:val="16"/>
                <w:szCs w:val="16"/>
                <w:lang w:val="es-ES" w:eastAsia="es-MX"/>
              </w:rPr>
              <w:t>8.2.7</w:t>
            </w:r>
          </w:p>
        </w:tc>
        <w:tc>
          <w:tcPr>
            <w:tcW w:w="3933" w:type="dxa"/>
            <w:tcBorders>
              <w:top w:val="nil"/>
              <w:left w:val="nil"/>
              <w:bottom w:val="single" w:sz="8" w:space="0" w:color="auto"/>
              <w:right w:val="single" w:sz="8" w:space="0" w:color="auto"/>
            </w:tcBorders>
            <w:shd w:val="clear" w:color="000000" w:fill="FFFFFF"/>
            <w:vAlign w:val="center"/>
            <w:hideMark/>
          </w:tcPr>
          <w:p w:rsidR="00F24B1D" w:rsidRPr="00F24B1D" w:rsidRDefault="00F24B1D" w:rsidP="003B26AE">
            <w:pPr>
              <w:spacing w:after="0" w:line="240" w:lineRule="auto"/>
              <w:jc w:val="both"/>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P</w:t>
            </w:r>
            <w:r w:rsidRPr="00F24B1D">
              <w:rPr>
                <w:rFonts w:asciiTheme="minorHAnsi" w:eastAsia="Times New Roman" w:hAnsiTheme="minorHAnsi" w:cstheme="minorHAnsi"/>
                <w:color w:val="000000"/>
                <w:sz w:val="20"/>
                <w:szCs w:val="16"/>
                <w:lang w:val="es-ES" w:eastAsia="es-MX"/>
              </w:rPr>
              <w:t>resupuesto de egresos pagado</w:t>
            </w:r>
          </w:p>
        </w:tc>
        <w:tc>
          <w:tcPr>
            <w:tcW w:w="1383" w:type="dxa"/>
            <w:tcBorders>
              <w:top w:val="nil"/>
              <w:left w:val="nil"/>
              <w:bottom w:val="single" w:sz="8" w:space="0" w:color="auto"/>
              <w:right w:val="single" w:sz="8" w:space="0" w:color="auto"/>
            </w:tcBorders>
            <w:shd w:val="clear" w:color="000000" w:fill="FFFFFF"/>
            <w:vAlign w:val="center"/>
            <w:hideMark/>
          </w:tcPr>
          <w:p w:rsidR="00F24B1D" w:rsidRPr="00F24B1D" w:rsidRDefault="00501A97" w:rsidP="00501A97">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$ 94</w:t>
            </w:r>
            <w:r w:rsidR="00F24B1D" w:rsidRPr="00F24B1D">
              <w:rPr>
                <w:rFonts w:asciiTheme="minorHAnsi" w:eastAsia="Times New Roman" w:hAnsiTheme="minorHAnsi" w:cstheme="minorHAnsi"/>
                <w:color w:val="000000"/>
                <w:sz w:val="20"/>
                <w:szCs w:val="16"/>
                <w:lang w:val="es-ES" w:eastAsia="es-MX"/>
              </w:rPr>
              <w:t>,</w:t>
            </w:r>
            <w:r>
              <w:rPr>
                <w:rFonts w:asciiTheme="minorHAnsi" w:eastAsia="Times New Roman" w:hAnsiTheme="minorHAnsi" w:cstheme="minorHAnsi"/>
                <w:color w:val="000000"/>
                <w:sz w:val="20"/>
                <w:szCs w:val="16"/>
                <w:lang w:val="es-ES" w:eastAsia="es-MX"/>
              </w:rPr>
              <w:t>877</w:t>
            </w:r>
            <w:r w:rsidR="00F24B1D" w:rsidRPr="00F24B1D">
              <w:rPr>
                <w:rFonts w:asciiTheme="minorHAnsi" w:eastAsia="Times New Roman" w:hAnsiTheme="minorHAnsi" w:cstheme="minorHAnsi"/>
                <w:color w:val="000000"/>
                <w:sz w:val="20"/>
                <w:szCs w:val="16"/>
                <w:lang w:val="es-ES" w:eastAsia="es-MX"/>
              </w:rPr>
              <w:t>,3</w:t>
            </w:r>
            <w:r>
              <w:rPr>
                <w:rFonts w:asciiTheme="minorHAnsi" w:eastAsia="Times New Roman" w:hAnsiTheme="minorHAnsi" w:cstheme="minorHAnsi"/>
                <w:color w:val="000000"/>
                <w:sz w:val="20"/>
                <w:szCs w:val="16"/>
                <w:lang w:val="es-ES" w:eastAsia="es-MX"/>
              </w:rPr>
              <w:t>70</w:t>
            </w:r>
          </w:p>
        </w:tc>
        <w:tc>
          <w:tcPr>
            <w:tcW w:w="1386" w:type="dxa"/>
            <w:tcBorders>
              <w:top w:val="nil"/>
              <w:left w:val="nil"/>
              <w:bottom w:val="single" w:sz="8" w:space="0" w:color="auto"/>
              <w:right w:val="single" w:sz="8" w:space="0" w:color="auto"/>
            </w:tcBorders>
            <w:shd w:val="clear" w:color="000000" w:fill="FFFFFF"/>
            <w:vAlign w:val="center"/>
            <w:hideMark/>
          </w:tcPr>
          <w:p w:rsidR="00F24B1D" w:rsidRPr="00F24B1D" w:rsidRDefault="00501A97" w:rsidP="00501A97">
            <w:pPr>
              <w:spacing w:after="0" w:line="240" w:lineRule="auto"/>
              <w:rPr>
                <w:rFonts w:asciiTheme="minorHAnsi" w:eastAsia="Times New Roman" w:hAnsiTheme="minorHAnsi" w:cstheme="minorHAnsi"/>
                <w:color w:val="000000"/>
                <w:sz w:val="20"/>
                <w:szCs w:val="16"/>
                <w:lang w:eastAsia="es-MX"/>
              </w:rPr>
            </w:pPr>
            <w:r>
              <w:rPr>
                <w:rFonts w:asciiTheme="minorHAnsi" w:eastAsia="Times New Roman" w:hAnsiTheme="minorHAnsi" w:cstheme="minorHAnsi"/>
                <w:color w:val="000000"/>
                <w:sz w:val="20"/>
                <w:szCs w:val="16"/>
                <w:lang w:val="es-ES" w:eastAsia="es-MX"/>
              </w:rPr>
              <w:t xml:space="preserve"> </w:t>
            </w:r>
            <w:r w:rsidRPr="00F24B1D">
              <w:rPr>
                <w:rFonts w:asciiTheme="minorHAnsi" w:eastAsia="Times New Roman" w:hAnsiTheme="minorHAnsi" w:cstheme="minorHAnsi"/>
                <w:color w:val="000000"/>
                <w:sz w:val="20"/>
                <w:szCs w:val="16"/>
                <w:lang w:val="es-ES" w:eastAsia="es-MX"/>
              </w:rPr>
              <w:t xml:space="preserve"> $                  -   </w:t>
            </w:r>
          </w:p>
        </w:tc>
      </w:tr>
    </w:tbl>
    <w:p w:rsidR="00540418" w:rsidRPr="008A011E" w:rsidRDefault="00540418" w:rsidP="00540418">
      <w:pPr>
        <w:pStyle w:val="Texto"/>
        <w:spacing w:after="0" w:line="240" w:lineRule="exact"/>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Default="000D5EFE" w:rsidP="00540418">
      <w:pPr>
        <w:pStyle w:val="Texto"/>
        <w:spacing w:after="0" w:line="240" w:lineRule="exact"/>
        <w:rPr>
          <w:rFonts w:ascii="Calibri" w:hAnsi="Calibri" w:cs="DIN Pro Regular"/>
          <w:sz w:val="20"/>
        </w:rPr>
      </w:pPr>
    </w:p>
    <w:p w:rsidR="00087F32" w:rsidRDefault="00087F32" w:rsidP="00540418">
      <w:pPr>
        <w:pStyle w:val="Texto"/>
        <w:spacing w:after="0" w:line="240" w:lineRule="exact"/>
        <w:rPr>
          <w:rFonts w:ascii="Calibri" w:hAnsi="Calibri" w:cs="DIN Pro Regular"/>
          <w:sz w:val="20"/>
        </w:rPr>
      </w:pPr>
    </w:p>
    <w:p w:rsidR="00EB37D6" w:rsidRPr="008A011E" w:rsidRDefault="00EB37D6" w:rsidP="00540418">
      <w:pPr>
        <w:pStyle w:val="Texto"/>
        <w:spacing w:after="0" w:line="240" w:lineRule="exact"/>
        <w:rPr>
          <w:rFonts w:ascii="Calibri" w:hAnsi="Calibri" w:cs="DIN Pro Regular"/>
          <w:sz w:val="20"/>
        </w:rPr>
      </w:pPr>
    </w:p>
    <w:p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540418" w:rsidRDefault="00540418" w:rsidP="00181D3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Introducción</w:t>
      </w:r>
    </w:p>
    <w:p w:rsidR="00181D3A" w:rsidRDefault="00181D3A" w:rsidP="00181D3A">
      <w:pPr>
        <w:pStyle w:val="Texto"/>
        <w:spacing w:after="0" w:line="240" w:lineRule="exact"/>
        <w:ind w:left="708" w:firstLine="0"/>
        <w:rPr>
          <w:rFonts w:ascii="Calibri" w:hAnsi="Calibri" w:cs="DIN Pro Regular"/>
          <w:sz w:val="20"/>
          <w:lang w:val="es-MX"/>
        </w:rPr>
      </w:pPr>
    </w:p>
    <w:p w:rsid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La Universidad Tecnológica de Altamira ha logrado ubicarse dentro de las instituciones con mayor renombre gracias a su innovador modelo educativo, el cual provee mano de obra calificada a las diferentes empresas instaladas en la zona conurbada (Tampico, Madero y Altamira).</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E36051" w:rsidRDefault="00181D3A" w:rsidP="00181D3A">
      <w:pPr>
        <w:pStyle w:val="Texto"/>
        <w:spacing w:after="0" w:line="240" w:lineRule="exact"/>
        <w:ind w:left="708" w:firstLine="0"/>
        <w:rPr>
          <w:rFonts w:ascii="DIN Pro Regular" w:hAnsi="DIN Pro Regular" w:cs="DIN Pro Regular"/>
          <w:sz w:val="20"/>
          <w:lang w:val="es-MX"/>
        </w:rPr>
      </w:pPr>
      <w:r w:rsidRPr="00181D3A">
        <w:rPr>
          <w:rFonts w:ascii="Calibri" w:hAnsi="Calibri" w:cs="DIN Pro Regular"/>
          <w:sz w:val="20"/>
          <w:lang w:val="es-MX"/>
        </w:rPr>
        <w:t>La principal función de nuestra universidad es acreditar el capital social y humano de nuestro estado y particularmente la zona conurbada, para que se refleje en una mayor y mejor distribución del ingreso en la población</w:t>
      </w:r>
      <w:r w:rsidRPr="00E36051">
        <w:rPr>
          <w:rFonts w:ascii="DIN Pro Regular" w:hAnsi="DIN Pro Regular" w:cs="DIN Pro Regular"/>
          <w:sz w:val="20"/>
          <w:lang w:val="es-MX"/>
        </w:rPr>
        <w:t>.</w:t>
      </w:r>
    </w:p>
    <w:p w:rsidR="00181D3A" w:rsidRPr="008A011E" w:rsidRDefault="00181D3A" w:rsidP="00181D3A">
      <w:pPr>
        <w:pStyle w:val="Texto"/>
        <w:spacing w:after="0" w:line="240" w:lineRule="exact"/>
        <w:ind w:left="708" w:firstLine="0"/>
        <w:rPr>
          <w:rFonts w:ascii="Calibri" w:hAnsi="Calibri" w:cs="DIN Pro Regular"/>
          <w:sz w:val="20"/>
        </w:rPr>
      </w:pPr>
    </w:p>
    <w:p w:rsidR="00540418" w:rsidRDefault="00540418" w:rsidP="00181D3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Panorama Económico y Financiero</w:t>
      </w:r>
    </w:p>
    <w:p w:rsid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Para llevar a cabo el funcionamiento de la Institución se firma un convenio de colaboración cada año por parte de la Federación y el Estado en donde ambas partes acuerdan en aportar el 50% del presupuesto anual de operación autorizado para las “UNIVERSIDADES”; además se obtienen ingresos propios por servicios educativos y tecnológicos, además de concursar en proyectos como son PROMEP, FAM y PROFEXCE.</w:t>
      </w:r>
    </w:p>
    <w:p w:rsidR="00181D3A" w:rsidRDefault="00181D3A" w:rsidP="00181D3A">
      <w:pPr>
        <w:pStyle w:val="Texto"/>
        <w:spacing w:after="0" w:line="240" w:lineRule="exact"/>
        <w:ind w:left="708" w:firstLine="0"/>
        <w:rPr>
          <w:rFonts w:ascii="Calibri" w:hAnsi="Calibri" w:cs="DIN Pro Regular"/>
          <w:sz w:val="20"/>
          <w:lang w:val="es-MX"/>
        </w:rPr>
      </w:pPr>
    </w:p>
    <w:p w:rsidR="00540418" w:rsidRDefault="00540418" w:rsidP="00181D3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Autorización e Historia</w:t>
      </w:r>
    </w:p>
    <w:p w:rsidR="00181D3A" w:rsidRDefault="00181D3A" w:rsidP="00181D3A">
      <w:pPr>
        <w:pStyle w:val="Texto"/>
        <w:spacing w:after="0" w:line="240" w:lineRule="exact"/>
        <w:ind w:left="708" w:firstLine="0"/>
        <w:rPr>
          <w:rFonts w:ascii="DIN Pro Regular" w:hAnsi="DIN Pro Regular"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La Universidad Tecnológica de Altamira, nace como un proyecto presentado ante el Gobierno del Estado de Tamaulipas y de los estudios realizados de factibilidad, sobre necesidades en el ramo industrial y de servicios, de la zona conurbada de Altamira, Madero y Tampico; así en febrero del 2002 y en conformidad con el Plan estatal del Gobierno y con el respaldo de la Federación da inicio el proyecto de la UT de Altamira.</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En febrero de 2002 inician los estudios de factibilidad para la creación de la Universidad Tecnológica de Altamira.</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Las actividades de la Institución inician con el Proyecto Universidad Tecnológica de Altamira, realizando en esta etapa toda la logística para el arranque de la misma, en el mes de abril del 2002, con la contratación de su personal tanto docente como administrativo.</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La Universidad Tecnológica de Altamira inicia operaciones en las instalaciones que en su momento pertenecieron al Instituto de Capacitación Técnica para el Trabajo de Altamira (ICATTA). El día 15 de junio se realiza el primer examen de selección, para los alumnos que se incorporarían, por parte del CENEVAL y el día 05 de agosto del 2002 inicia el curso propedéutico. Oficialmente el inicio de clases fue el día 26 de agosto de 2002, con una matrícula de 410 alumnos, distribuida en las carreras de: Comercialización, Electricidad y Electrónica Industrial, Mantenimiento Industrial y Química Industrial.</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El día 10 de septiembre del 2002 y por las gestiones de las autoridades competentes, se publica en el periódico oficial el decreto de creación de la Universidad Tecnológica de Altamira.</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La planta docente en un inicio fue de 25 profesores, 13 de tiempo completo y 12 de asignatura. El personal administrativo y directivo estaba conformado por 24 personas.</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En agosto del 2009 se hace el cambio de nombre a las carreras por el ajuste de los programas de estudios a competencias profesionales:</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Desarrollo de Negocios área Mercadotecnia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Mecatrónica área Automatización</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Mantenimiento área Industrial</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En el caso de Química industrial se hace el ajuste del programa hasta el 2010.</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Química Industrial área industrial</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En lo que corresponde a la continuidad de estudios, la Universidad inicia en el mes de mayo del 2010 las Ingenierías:</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en Negocios y Gestión Empresarial</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en Mecatrónica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en Mantenimiento Industrial</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Química de Procesos Industriales</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En septiembre de 2012, inician las carreras de TSU en Nanotecnología y TSU en Energías Renovables, con lo cual se tienen 6 carreras a nivel TSU y 4 carreras con continuidad de estudios (ingenierías).</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La oferta educativa actualmente es:</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T.S.U Desarrollo de Negocios Área Mercadotecnia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T.S.U. Logística Área cadena de suministros</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T.S.U Energías Renovables Área Calidad y Ahorro de Energía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T.S.U Mantenimiento Área Industrial</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T.S.U Mantenimiento Área Soldadura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T.S.U Mecatrónica Área Automatización</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 xml:space="preserve">T.S.U Nanotecnología Área Materiales </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T.S.U Química Área Industrial</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 xml:space="preserve">T.S.U Química Área Prevención de Corrosión </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Energías Renovables</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Licenciatura Diseño y Gestión de  Redes Logísticas</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Mantenimiento</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Mecatrónica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Nanotecnología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Licenciatura en Innovación de Negocios y Mercadotecnia</w:t>
      </w: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w:t>
      </w:r>
      <w:r w:rsidRPr="00181D3A">
        <w:rPr>
          <w:rFonts w:ascii="Calibri" w:hAnsi="Calibri" w:cs="DIN Pro Regular"/>
          <w:sz w:val="20"/>
          <w:lang w:val="es-MX"/>
        </w:rPr>
        <w:tab/>
        <w:t>Ingeniería  Química de Procesos Industriales</w:t>
      </w:r>
    </w:p>
    <w:p w:rsidR="00181D3A" w:rsidRPr="00181D3A" w:rsidRDefault="00181D3A" w:rsidP="00181D3A">
      <w:pPr>
        <w:pStyle w:val="Texto"/>
        <w:spacing w:after="0" w:line="240" w:lineRule="exact"/>
        <w:ind w:left="708" w:firstLine="0"/>
        <w:rPr>
          <w:rFonts w:ascii="Calibri" w:hAnsi="Calibri" w:cs="DIN Pro Regular"/>
          <w:sz w:val="20"/>
          <w:lang w:val="es-MX"/>
        </w:rPr>
      </w:pPr>
    </w:p>
    <w:p w:rsidR="00181D3A" w:rsidRPr="00181D3A" w:rsidRDefault="00181D3A" w:rsidP="00181D3A">
      <w:pPr>
        <w:pStyle w:val="Texto"/>
        <w:spacing w:after="0" w:line="240" w:lineRule="exact"/>
        <w:ind w:left="708" w:firstLine="0"/>
        <w:rPr>
          <w:rFonts w:ascii="Calibri" w:hAnsi="Calibri" w:cs="DIN Pro Regular"/>
          <w:sz w:val="20"/>
          <w:lang w:val="es-MX"/>
        </w:rPr>
      </w:pPr>
      <w:r w:rsidRPr="00181D3A">
        <w:rPr>
          <w:rFonts w:ascii="Calibri" w:hAnsi="Calibri" w:cs="DIN Pro Regular"/>
          <w:sz w:val="20"/>
          <w:lang w:val="es-MX"/>
        </w:rPr>
        <w:t xml:space="preserve">Actualmente la matrícula está conformada por un total de </w:t>
      </w:r>
      <w:r w:rsidRPr="009B33DB">
        <w:rPr>
          <w:rFonts w:ascii="Calibri" w:hAnsi="Calibri" w:cs="DIN Pro Regular"/>
          <w:sz w:val="20"/>
          <w:lang w:val="es-MX"/>
        </w:rPr>
        <w:t>2,</w:t>
      </w:r>
      <w:r w:rsidR="009B33DB">
        <w:rPr>
          <w:rFonts w:ascii="Calibri" w:hAnsi="Calibri" w:cs="DIN Pro Regular"/>
          <w:sz w:val="20"/>
          <w:lang w:val="es-MX"/>
        </w:rPr>
        <w:t>794</w:t>
      </w:r>
      <w:r w:rsidRPr="00181D3A">
        <w:rPr>
          <w:rFonts w:ascii="Calibri" w:hAnsi="Calibri" w:cs="DIN Pro Regular"/>
          <w:sz w:val="20"/>
          <w:lang w:val="es-MX"/>
        </w:rPr>
        <w:t xml:space="preserve"> alumnos y </w:t>
      </w:r>
      <w:r w:rsidR="00CB370C">
        <w:rPr>
          <w:rFonts w:ascii="Calibri" w:hAnsi="Calibri" w:cs="DIN Pro Regular"/>
          <w:sz w:val="20"/>
          <w:lang w:val="es-MX"/>
        </w:rPr>
        <w:t>235</w:t>
      </w:r>
      <w:r w:rsidRPr="00181D3A">
        <w:rPr>
          <w:rFonts w:ascii="Calibri" w:hAnsi="Calibri" w:cs="DIN Pro Regular"/>
          <w:sz w:val="20"/>
          <w:lang w:val="es-MX"/>
        </w:rPr>
        <w:t xml:space="preserve"> servidores públicos que, con su dedicación y empeño, al hacer posible la aplicación de planes y programas institucionales, con una misión y visión avocadas a la formación profesional de los estudiantes universitarios, a través del manejo de recursos tecnológicos de vanguardia, en cada una de las áreas del conocimiento humano.</w:t>
      </w:r>
    </w:p>
    <w:p w:rsidR="00181D3A" w:rsidRDefault="00181D3A" w:rsidP="00181D3A">
      <w:pPr>
        <w:pStyle w:val="Texto"/>
        <w:spacing w:after="0" w:line="240" w:lineRule="exact"/>
        <w:ind w:left="708" w:firstLine="0"/>
        <w:rPr>
          <w:rFonts w:ascii="Calibri" w:hAnsi="Calibri" w:cs="DIN Pro Regular"/>
          <w:sz w:val="20"/>
          <w:lang w:val="es-MX"/>
        </w:rPr>
      </w:pPr>
    </w:p>
    <w:p w:rsidR="00540418" w:rsidRDefault="00540418" w:rsidP="00181D3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Organización y Objeto Social</w:t>
      </w:r>
    </w:p>
    <w:p w:rsidR="00181D3A" w:rsidRDefault="00181D3A" w:rsidP="00181D3A">
      <w:pPr>
        <w:pStyle w:val="Texto"/>
        <w:spacing w:after="0" w:line="240" w:lineRule="exact"/>
        <w:ind w:left="708" w:firstLine="0"/>
        <w:rPr>
          <w:rFonts w:ascii="Calibri" w:hAnsi="Calibri" w:cs="DIN Pro Regular"/>
          <w:sz w:val="20"/>
          <w:lang w:val="es-MX"/>
        </w:rPr>
      </w:pPr>
    </w:p>
    <w:p w:rsidR="00181D3A" w:rsidRPr="002F19EA" w:rsidRDefault="002F19EA" w:rsidP="00181D3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a) </w:t>
      </w:r>
      <w:r w:rsidR="00181D3A" w:rsidRPr="002F19EA">
        <w:rPr>
          <w:rFonts w:ascii="Calibri" w:hAnsi="Calibri" w:cs="DIN Pro Regular"/>
          <w:sz w:val="20"/>
          <w:lang w:val="es-MX"/>
        </w:rPr>
        <w:t xml:space="preserve">Objeto Social. -   Educación superior a través de un modelo educativo pedagógico con carreras cortas, intensivas, rentables y productivas.    </w:t>
      </w:r>
    </w:p>
    <w:p w:rsidR="00181D3A" w:rsidRPr="002F19EA" w:rsidRDefault="002F19EA" w:rsidP="00181D3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b) </w:t>
      </w:r>
      <w:r w:rsidR="00181D3A" w:rsidRPr="002F19EA">
        <w:rPr>
          <w:rFonts w:ascii="Calibri" w:hAnsi="Calibri" w:cs="DIN Pro Regular"/>
          <w:sz w:val="20"/>
          <w:lang w:val="es-MX"/>
        </w:rPr>
        <w:t xml:space="preserve">Principal Actividad. -  Formación educativa de calidad atendiendo la pertinencia del mercado laboral.  </w:t>
      </w:r>
    </w:p>
    <w:p w:rsidR="00181D3A" w:rsidRPr="002F19EA" w:rsidRDefault="00181D3A" w:rsidP="00181D3A">
      <w:pPr>
        <w:pStyle w:val="Texto"/>
        <w:spacing w:after="0" w:line="240" w:lineRule="exact"/>
        <w:ind w:left="708" w:firstLine="0"/>
        <w:rPr>
          <w:rFonts w:ascii="Calibri" w:hAnsi="Calibri" w:cs="DIN Pro Regular"/>
          <w:sz w:val="20"/>
          <w:lang w:val="es-MX"/>
        </w:rPr>
      </w:pPr>
      <w:r w:rsidRPr="002F19EA">
        <w:rPr>
          <w:rFonts w:ascii="Calibri" w:hAnsi="Calibri" w:cs="DIN Pro Regular"/>
          <w:sz w:val="20"/>
          <w:lang w:val="es-MX"/>
        </w:rPr>
        <w:t>c)</w:t>
      </w:r>
      <w:r w:rsidR="002F19EA">
        <w:rPr>
          <w:rFonts w:ascii="Calibri" w:hAnsi="Calibri" w:cs="DIN Pro Regular"/>
          <w:sz w:val="20"/>
          <w:lang w:val="es-MX"/>
        </w:rPr>
        <w:t xml:space="preserve"> </w:t>
      </w:r>
      <w:r w:rsidRPr="002F19EA">
        <w:rPr>
          <w:rFonts w:ascii="Calibri" w:hAnsi="Calibri" w:cs="DIN Pro Regular"/>
          <w:sz w:val="20"/>
          <w:lang w:val="es-MX"/>
        </w:rPr>
        <w:t xml:space="preserve">Ejercicio Fiscal. - Del 1ero de Enero al 31 de </w:t>
      </w:r>
      <w:r w:rsidR="002F19EA">
        <w:rPr>
          <w:rFonts w:ascii="Calibri" w:hAnsi="Calibri" w:cs="DIN Pro Regular"/>
          <w:sz w:val="20"/>
          <w:lang w:val="es-MX"/>
        </w:rPr>
        <w:t>Diciembre del 2022</w:t>
      </w:r>
    </w:p>
    <w:p w:rsidR="00181D3A" w:rsidRPr="002F19EA" w:rsidRDefault="002F19EA" w:rsidP="00181D3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d) </w:t>
      </w:r>
      <w:r w:rsidR="00181D3A" w:rsidRPr="002F19EA">
        <w:rPr>
          <w:rFonts w:ascii="Calibri" w:hAnsi="Calibri" w:cs="DIN Pro Regular"/>
          <w:sz w:val="20"/>
          <w:lang w:val="es-MX"/>
        </w:rPr>
        <w:t>Régimen jurídico. - Persona moral con fines no lucrativos</w:t>
      </w:r>
    </w:p>
    <w:p w:rsidR="00181D3A" w:rsidRDefault="00181D3A" w:rsidP="00181D3A">
      <w:pPr>
        <w:pStyle w:val="Texto"/>
        <w:spacing w:after="0" w:line="240" w:lineRule="exact"/>
        <w:ind w:left="708" w:firstLine="0"/>
        <w:rPr>
          <w:rFonts w:ascii="Calibri" w:hAnsi="Calibri" w:cs="DIN Pro Regular"/>
          <w:sz w:val="20"/>
          <w:lang w:val="es-MX"/>
        </w:rPr>
      </w:pPr>
      <w:r w:rsidRPr="002F19EA">
        <w:rPr>
          <w:rFonts w:ascii="Calibri" w:hAnsi="Calibri" w:cs="DIN Pro Regular"/>
          <w:sz w:val="20"/>
          <w:lang w:val="es-MX"/>
        </w:rPr>
        <w:t>e)</w:t>
      </w:r>
      <w:r w:rsidR="002F19EA">
        <w:rPr>
          <w:rFonts w:ascii="Calibri" w:hAnsi="Calibri" w:cs="DIN Pro Regular"/>
          <w:sz w:val="20"/>
          <w:lang w:val="es-MX"/>
        </w:rPr>
        <w:t xml:space="preserve"> </w:t>
      </w:r>
      <w:r w:rsidRPr="002F19EA">
        <w:rPr>
          <w:rFonts w:ascii="Calibri" w:hAnsi="Calibri" w:cs="DIN Pro Regular"/>
          <w:sz w:val="20"/>
          <w:lang w:val="es-MX"/>
        </w:rPr>
        <w:t>Consideraciones fiscales del ente. – ISR Retenido por salarios y por servicios profesionales, 3% sobre nómina, IVA.</w:t>
      </w:r>
    </w:p>
    <w:p w:rsidR="002F19EA" w:rsidRPr="002F19EA" w:rsidRDefault="002F19EA" w:rsidP="00181D3A">
      <w:pPr>
        <w:pStyle w:val="Texto"/>
        <w:spacing w:after="0" w:line="240" w:lineRule="exact"/>
        <w:ind w:left="708" w:firstLine="0"/>
        <w:rPr>
          <w:rFonts w:ascii="Calibri" w:hAnsi="Calibri" w:cs="DIN Pro Regular"/>
          <w:sz w:val="20"/>
          <w:lang w:val="es-MX"/>
        </w:rPr>
      </w:pPr>
    </w:p>
    <w:p w:rsidR="00181D3A" w:rsidRDefault="002F19EA" w:rsidP="00181D3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f) </w:t>
      </w:r>
      <w:r w:rsidR="00181D3A" w:rsidRPr="002F19EA">
        <w:rPr>
          <w:rFonts w:ascii="Calibri" w:hAnsi="Calibri" w:cs="DIN Pro Regular"/>
          <w:sz w:val="20"/>
          <w:lang w:val="es-MX"/>
        </w:rPr>
        <w:t>ORGANIGRAMA</w:t>
      </w:r>
    </w:p>
    <w:p w:rsidR="002F19EA" w:rsidRDefault="002F19EA" w:rsidP="00181D3A">
      <w:pPr>
        <w:pStyle w:val="Texto"/>
        <w:spacing w:after="0" w:line="240" w:lineRule="exact"/>
        <w:ind w:left="708" w:firstLine="0"/>
        <w:rPr>
          <w:rFonts w:ascii="Calibri" w:hAnsi="Calibri" w:cs="DIN Pro Regular"/>
          <w:sz w:val="20"/>
          <w:lang w:val="es-MX"/>
        </w:rPr>
      </w:pPr>
    </w:p>
    <w:p w:rsidR="002F19EA" w:rsidRPr="002F19EA" w:rsidRDefault="00937B86" w:rsidP="00181D3A">
      <w:pPr>
        <w:pStyle w:val="Texto"/>
        <w:spacing w:after="0" w:line="240" w:lineRule="exact"/>
        <w:ind w:left="708" w:firstLine="0"/>
        <w:rPr>
          <w:rFonts w:ascii="Calibri" w:hAnsi="Calibri" w:cs="DIN Pro Regular"/>
          <w:sz w:val="20"/>
          <w:lang w:val="es-MX"/>
        </w:rPr>
      </w:pPr>
      <w:r>
        <w:rPr>
          <w:noProof/>
          <w:lang w:val="es-MX" w:eastAsia="es-MX"/>
        </w:rPr>
        <w:lastRenderedPageBreak/>
        <w:drawing>
          <wp:anchor distT="0" distB="0" distL="114300" distR="114300" simplePos="0" relativeHeight="251658240" behindDoc="1" locked="0" layoutInCell="1" allowOverlap="1" wp14:anchorId="693F0FA8" wp14:editId="3348A0C3">
            <wp:simplePos x="0" y="0"/>
            <wp:positionH relativeFrom="column">
              <wp:posOffset>-764540</wp:posOffset>
            </wp:positionH>
            <wp:positionV relativeFrom="paragraph">
              <wp:posOffset>144145</wp:posOffset>
            </wp:positionV>
            <wp:extent cx="7470775" cy="2677160"/>
            <wp:effectExtent l="0" t="0" r="0" b="8890"/>
            <wp:wrapThrough wrapText="bothSides">
              <wp:wrapPolygon edited="0">
                <wp:start x="9474" y="0"/>
                <wp:lineTo x="9474" y="1230"/>
                <wp:lineTo x="10024" y="2459"/>
                <wp:lineTo x="7546" y="2459"/>
                <wp:lineTo x="7546" y="4304"/>
                <wp:lineTo x="10520" y="4918"/>
                <wp:lineTo x="1652" y="6609"/>
                <wp:lineTo x="1652" y="7378"/>
                <wp:lineTo x="826" y="8607"/>
                <wp:lineTo x="606" y="9068"/>
                <wp:lineTo x="606" y="9837"/>
                <wp:lineTo x="0" y="9837"/>
                <wp:lineTo x="0" y="19366"/>
                <wp:lineTo x="496" y="19674"/>
                <wp:lineTo x="496" y="20596"/>
                <wp:lineTo x="7270" y="21211"/>
                <wp:lineTo x="15587" y="21518"/>
                <wp:lineTo x="17570" y="21518"/>
                <wp:lineTo x="21536" y="21211"/>
                <wp:lineTo x="21536" y="17829"/>
                <wp:lineTo x="21426" y="17522"/>
                <wp:lineTo x="20765" y="17214"/>
                <wp:lineTo x="20765" y="14755"/>
                <wp:lineTo x="18727" y="12296"/>
                <wp:lineTo x="19608" y="12296"/>
                <wp:lineTo x="19883" y="11681"/>
                <wp:lineTo x="19938" y="9068"/>
                <wp:lineTo x="19718" y="8607"/>
                <wp:lineTo x="18727" y="7378"/>
                <wp:lineTo x="18837" y="6763"/>
                <wp:lineTo x="17956" y="6455"/>
                <wp:lineTo x="10795" y="4918"/>
                <wp:lineTo x="13274" y="4457"/>
                <wp:lineTo x="13274" y="2613"/>
                <wp:lineTo x="11346" y="2459"/>
                <wp:lineTo x="11897" y="1230"/>
                <wp:lineTo x="11842" y="0"/>
                <wp:lineTo x="947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bwMode="auto">
                    <a:xfrm>
                      <a:off x="0" y="0"/>
                      <a:ext cx="7470775" cy="267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1D3A" w:rsidRDefault="00181D3A" w:rsidP="00181D3A">
      <w:pPr>
        <w:pStyle w:val="Texto"/>
        <w:spacing w:after="0" w:line="240" w:lineRule="exact"/>
        <w:ind w:left="708" w:firstLine="0"/>
        <w:rPr>
          <w:rFonts w:ascii="Calibri" w:hAnsi="Calibri" w:cs="DIN Pro Regular"/>
          <w:sz w:val="20"/>
          <w:lang w:val="es-MX"/>
        </w:rPr>
      </w:pPr>
    </w:p>
    <w:p w:rsidR="00181D3A" w:rsidRDefault="00181D3A" w:rsidP="00181D3A">
      <w:pPr>
        <w:pStyle w:val="Texto"/>
        <w:spacing w:after="0" w:line="240" w:lineRule="exact"/>
        <w:ind w:left="708" w:firstLine="0"/>
        <w:rPr>
          <w:rFonts w:ascii="Calibri" w:hAnsi="Calibri" w:cs="DIN Pro Regular"/>
          <w:sz w:val="20"/>
          <w:lang w:val="es-MX"/>
        </w:rPr>
      </w:pPr>
    </w:p>
    <w:p w:rsidR="002F19EA" w:rsidRDefault="002F19EA" w:rsidP="00181D3A">
      <w:pPr>
        <w:pStyle w:val="Texto"/>
        <w:spacing w:after="0" w:line="240" w:lineRule="exact"/>
        <w:ind w:left="708" w:firstLine="0"/>
        <w:rPr>
          <w:rFonts w:ascii="Calibri" w:hAnsi="Calibri" w:cs="DIN Pro Regular"/>
          <w:sz w:val="20"/>
          <w:lang w:val="es-MX"/>
        </w:rPr>
      </w:pPr>
    </w:p>
    <w:p w:rsidR="002F19EA" w:rsidRDefault="002F19EA" w:rsidP="00181D3A">
      <w:pPr>
        <w:pStyle w:val="Texto"/>
        <w:spacing w:after="0" w:line="240" w:lineRule="exact"/>
        <w:ind w:left="708" w:firstLine="0"/>
        <w:rPr>
          <w:rFonts w:ascii="Calibri" w:hAnsi="Calibri" w:cs="DIN Pro Regular"/>
          <w:sz w:val="20"/>
          <w:lang w:val="es-MX"/>
        </w:rPr>
      </w:pPr>
    </w:p>
    <w:p w:rsidR="002F19EA" w:rsidRDefault="002F19EA" w:rsidP="00181D3A">
      <w:pPr>
        <w:pStyle w:val="Texto"/>
        <w:spacing w:after="0" w:line="240" w:lineRule="exact"/>
        <w:ind w:left="708" w:firstLine="0"/>
        <w:rPr>
          <w:rFonts w:ascii="Calibri" w:hAnsi="Calibri" w:cs="DIN Pro Regular"/>
          <w:sz w:val="20"/>
          <w:lang w:val="es-MX"/>
        </w:rPr>
      </w:pPr>
    </w:p>
    <w:p w:rsidR="002F19EA" w:rsidRDefault="002F19EA" w:rsidP="00181D3A">
      <w:pPr>
        <w:pStyle w:val="Texto"/>
        <w:spacing w:after="0" w:line="240" w:lineRule="exact"/>
        <w:ind w:left="708" w:firstLine="0"/>
        <w:rPr>
          <w:rFonts w:ascii="Calibri" w:hAnsi="Calibri" w:cs="DIN Pro Regular"/>
          <w:sz w:val="20"/>
          <w:lang w:val="es-MX"/>
        </w:rPr>
      </w:pPr>
    </w:p>
    <w:p w:rsidR="002F19EA" w:rsidRDefault="002F19EA" w:rsidP="00181D3A">
      <w:pPr>
        <w:pStyle w:val="Texto"/>
        <w:spacing w:after="0" w:line="240" w:lineRule="exact"/>
        <w:ind w:left="708" w:firstLine="0"/>
        <w:rPr>
          <w:rFonts w:ascii="Calibri" w:hAnsi="Calibri" w:cs="DIN Pro Regular"/>
          <w:sz w:val="20"/>
          <w:lang w:val="es-MX"/>
        </w:rPr>
      </w:pPr>
    </w:p>
    <w:p w:rsidR="001C760F" w:rsidRDefault="00540418" w:rsidP="002F19E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Bases de Preparación de los Estados Financieros</w:t>
      </w:r>
    </w:p>
    <w:p w:rsidR="002F19EA" w:rsidRDefault="002F19EA" w:rsidP="002F19EA">
      <w:pPr>
        <w:pStyle w:val="Texto"/>
        <w:spacing w:after="0" w:line="240" w:lineRule="exact"/>
        <w:ind w:left="708" w:firstLine="0"/>
        <w:rPr>
          <w:rFonts w:ascii="DIN Pro Regular" w:hAnsi="DIN Pro Regular" w:cs="DIN Pro Regular"/>
          <w:sz w:val="20"/>
          <w:lang w:val="es-MX"/>
        </w:rPr>
      </w:pPr>
    </w:p>
    <w:p w:rsidR="002F19EA" w:rsidRPr="00081A83" w:rsidRDefault="002F19EA" w:rsidP="00081A83">
      <w:pPr>
        <w:pStyle w:val="Texto"/>
        <w:spacing w:after="0" w:line="240" w:lineRule="exact"/>
        <w:ind w:left="708" w:firstLine="0"/>
        <w:rPr>
          <w:rFonts w:ascii="Calibri" w:hAnsi="Calibri" w:cs="DIN Pro Regular"/>
          <w:sz w:val="20"/>
          <w:lang w:val="es-MX"/>
        </w:rPr>
      </w:pPr>
      <w:r w:rsidRPr="00E36051">
        <w:rPr>
          <w:rFonts w:ascii="DIN Pro Regular" w:hAnsi="DIN Pro Regular" w:cs="DIN Pro Regular"/>
          <w:sz w:val="20"/>
          <w:lang w:val="es-MX"/>
        </w:rPr>
        <w:t xml:space="preserve"> </w:t>
      </w:r>
      <w:r w:rsidRPr="00081A83">
        <w:rPr>
          <w:rFonts w:ascii="Calibri" w:hAnsi="Calibri" w:cs="DIN Pro Regular"/>
          <w:sz w:val="20"/>
          <w:lang w:val="es-MX"/>
        </w:rPr>
        <w:t>La información se ha realizado conforme la normatividad del CONAC.</w:t>
      </w:r>
    </w:p>
    <w:p w:rsidR="002F19EA" w:rsidRPr="00081A83" w:rsidRDefault="002F19EA"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La normatividad aplicada para el reconocimiento, valuación y revelación de los diferentes rubros de la información financiera, así como las bases de medición utilizadas para la elaboración de los estados financieros.   A partir del 2014 se empezó a utilizar el sistema SACG, del cual se obtienen la información para la elaboración y presentación de estados financieros.</w:t>
      </w:r>
    </w:p>
    <w:p w:rsidR="002F19EA" w:rsidRPr="00081A83" w:rsidRDefault="002F19EA" w:rsidP="00081A83">
      <w:pPr>
        <w:pStyle w:val="Texto"/>
        <w:spacing w:after="0" w:line="240" w:lineRule="exact"/>
        <w:ind w:left="708" w:firstLine="0"/>
        <w:rPr>
          <w:rFonts w:ascii="Calibri" w:hAnsi="Calibri" w:cs="DIN Pro Regular"/>
          <w:sz w:val="20"/>
          <w:lang w:val="es-MX"/>
        </w:rPr>
      </w:pPr>
    </w:p>
    <w:p w:rsidR="002F19EA" w:rsidRPr="00081A83" w:rsidRDefault="002F19EA"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 xml:space="preserve">El sistema contable permite la generación periódica de los estados y la información financiera    </w:t>
      </w:r>
    </w:p>
    <w:p w:rsidR="002F19EA" w:rsidRPr="00081A83" w:rsidRDefault="002F19EA" w:rsidP="00081A83">
      <w:pPr>
        <w:pStyle w:val="Texto"/>
        <w:spacing w:after="0" w:line="240" w:lineRule="exact"/>
        <w:ind w:left="708" w:firstLine="0"/>
        <w:rPr>
          <w:rFonts w:ascii="Calibri" w:hAnsi="Calibri" w:cs="DIN Pro Regular"/>
          <w:sz w:val="20"/>
          <w:lang w:val="es-MX"/>
        </w:rPr>
      </w:pPr>
      <w:proofErr w:type="gramStart"/>
      <w:r w:rsidRPr="00081A83">
        <w:rPr>
          <w:rFonts w:ascii="Calibri" w:hAnsi="Calibri" w:cs="DIN Pro Regular"/>
          <w:sz w:val="20"/>
          <w:lang w:val="es-MX"/>
        </w:rPr>
        <w:t>que</w:t>
      </w:r>
      <w:proofErr w:type="gramEnd"/>
      <w:r w:rsidRPr="00081A83">
        <w:rPr>
          <w:rFonts w:ascii="Calibri" w:hAnsi="Calibri" w:cs="DIN Pro Regular"/>
          <w:sz w:val="20"/>
          <w:lang w:val="es-MX"/>
        </w:rPr>
        <w:t xml:space="preserve"> a continuación se detalla:</w:t>
      </w:r>
    </w:p>
    <w:p w:rsidR="002F19EA" w:rsidRPr="00081A83" w:rsidRDefault="002F19EA" w:rsidP="00081A83">
      <w:pPr>
        <w:pStyle w:val="Texto"/>
        <w:spacing w:after="0" w:line="240" w:lineRule="exact"/>
        <w:ind w:left="708" w:firstLine="0"/>
        <w:rPr>
          <w:rFonts w:ascii="Calibri" w:hAnsi="Calibri" w:cs="DIN Pro Regular"/>
          <w:sz w:val="20"/>
          <w:lang w:val="es-MX"/>
        </w:rPr>
      </w:pPr>
    </w:p>
    <w:p w:rsidR="002F19EA" w:rsidRPr="00081A83" w:rsidRDefault="002F19EA"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a)    Información contable;</w:t>
      </w:r>
    </w:p>
    <w:p w:rsidR="002F19EA" w:rsidRPr="00081A83" w:rsidRDefault="002F19EA"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b)    Información presupuestaria;</w:t>
      </w:r>
    </w:p>
    <w:p w:rsidR="002F19EA" w:rsidRPr="00081A83" w:rsidRDefault="002F19EA"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c)    Información programática;</w:t>
      </w:r>
    </w:p>
    <w:p w:rsidR="002F19EA" w:rsidRPr="00081A83" w:rsidRDefault="002F19EA" w:rsidP="00081A83">
      <w:pPr>
        <w:pStyle w:val="Texto"/>
        <w:spacing w:after="0" w:line="240" w:lineRule="exact"/>
        <w:ind w:left="708" w:firstLine="0"/>
        <w:rPr>
          <w:rFonts w:ascii="Calibri" w:hAnsi="Calibri" w:cs="DIN Pro Regular"/>
          <w:sz w:val="20"/>
          <w:lang w:val="es-MX"/>
        </w:rPr>
      </w:pPr>
    </w:p>
    <w:p w:rsidR="002F19EA" w:rsidRDefault="002F19EA" w:rsidP="002F19EA">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Postulados básicos. La información contable que se maneja es de acuerdo a los postulados básicos, esto con el fin de sustentar de manera técnica los registros de las operaciones la elaboración y la presentación de los estados financieros</w:t>
      </w:r>
      <w:r w:rsidR="00081A83">
        <w:rPr>
          <w:rFonts w:ascii="Calibri" w:hAnsi="Calibri" w:cs="DIN Pro Regular"/>
          <w:sz w:val="20"/>
          <w:lang w:val="es-MX"/>
        </w:rPr>
        <w:t>.</w:t>
      </w:r>
    </w:p>
    <w:p w:rsidR="002F19EA" w:rsidRPr="008A011E" w:rsidRDefault="002F19EA" w:rsidP="002F19EA">
      <w:pPr>
        <w:pStyle w:val="Texto"/>
        <w:spacing w:after="0" w:line="240" w:lineRule="exact"/>
        <w:ind w:left="708" w:firstLine="0"/>
        <w:rPr>
          <w:rFonts w:ascii="Calibri" w:hAnsi="Calibri" w:cs="DIN Pro Regular"/>
          <w:sz w:val="20"/>
          <w:lang w:val="es-MX"/>
        </w:rPr>
      </w:pPr>
    </w:p>
    <w:p w:rsidR="00540418" w:rsidRDefault="00540418" w:rsidP="00081A83">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Políticas de Contabilidad Significativas</w:t>
      </w:r>
    </w:p>
    <w:p w:rsidR="00081A83" w:rsidRDefault="00081A83" w:rsidP="00081A83">
      <w:pPr>
        <w:pStyle w:val="Texto"/>
        <w:spacing w:after="0" w:line="240" w:lineRule="exact"/>
        <w:ind w:left="708" w:firstLine="0"/>
        <w:rPr>
          <w:rFonts w:ascii="DIN Pro Regular" w:hAnsi="DIN Pro Regular" w:cs="DIN Pro Regular"/>
          <w:sz w:val="20"/>
          <w:lang w:val="es-MX"/>
        </w:rPr>
      </w:pPr>
    </w:p>
    <w:p w:rsidR="00081A83" w:rsidRPr="00081A83" w:rsidRDefault="00081A83"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Actualización: La información contable que se maneja es en base al CONAC.</w:t>
      </w:r>
    </w:p>
    <w:p w:rsidR="00081A83" w:rsidRDefault="00081A83"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 xml:space="preserve">Sistema y método de valuación de inventarios: El método de depreciación que se está utilizando es el que está estipulado en el CONAC. </w:t>
      </w:r>
    </w:p>
    <w:p w:rsidR="00081A83" w:rsidRPr="00081A83" w:rsidRDefault="00081A83"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Publicado el DOF el 15 de agosto del 2012</w:t>
      </w:r>
    </w:p>
    <w:p w:rsidR="00081A83" w:rsidRPr="00081A83" w:rsidRDefault="00081A83"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Con fundamento en los artículos 11 de la Ley General de Contabilidad gubernamental, 12. Fracción IV, y 64 del Reglamento Interior de la Secretaria de Hacienda y Crédito Público, le titular de la Unidad de Contabilidad Gubernamental, e informes sobre la Gestión Pública de la Subsecretaria de Egresos de la Secretaria de Hacienda y Crédito Público.</w:t>
      </w:r>
    </w:p>
    <w:p w:rsidR="00081A83" w:rsidRPr="00081A83" w:rsidRDefault="00081A83" w:rsidP="00081A83">
      <w:pPr>
        <w:pStyle w:val="Texto"/>
        <w:spacing w:after="0" w:line="240" w:lineRule="exact"/>
        <w:ind w:left="708" w:firstLine="0"/>
        <w:rPr>
          <w:rFonts w:ascii="Calibri" w:hAnsi="Calibri" w:cs="DIN Pro Regular"/>
          <w:sz w:val="20"/>
          <w:lang w:val="es-MX"/>
        </w:rPr>
      </w:pPr>
    </w:p>
    <w:p w:rsidR="00081A83" w:rsidRDefault="00081A83" w:rsidP="00081A83">
      <w:pPr>
        <w:pStyle w:val="Texto"/>
        <w:spacing w:after="0" w:line="240" w:lineRule="exact"/>
        <w:ind w:left="708" w:firstLine="0"/>
        <w:rPr>
          <w:rFonts w:ascii="Calibri" w:hAnsi="Calibri" w:cs="DIN Pro Regular"/>
          <w:sz w:val="20"/>
          <w:lang w:val="es-MX"/>
        </w:rPr>
      </w:pPr>
      <w:r w:rsidRPr="00081A83">
        <w:rPr>
          <w:rFonts w:ascii="Calibri" w:hAnsi="Calibri" w:cs="DIN Pro Regular"/>
          <w:sz w:val="20"/>
          <w:lang w:val="es-MX"/>
        </w:rPr>
        <w:t>Beneficios a empleados: Se realiza un incremento de sueldo a los trabajadores autorizado por la Coordinación General de Universidades Tecnológicas y Politécnicas y la Secretaria de Finanzas de Gobierno del Estado de Tamaulipas por 3.</w:t>
      </w:r>
      <w:r>
        <w:rPr>
          <w:rFonts w:ascii="Calibri" w:hAnsi="Calibri" w:cs="DIN Pro Regular"/>
          <w:sz w:val="20"/>
          <w:lang w:val="es-MX"/>
        </w:rPr>
        <w:t>5</w:t>
      </w:r>
      <w:r w:rsidRPr="00081A83">
        <w:rPr>
          <w:rFonts w:ascii="Calibri" w:hAnsi="Calibri" w:cs="DIN Pro Regular"/>
          <w:sz w:val="20"/>
          <w:lang w:val="es-MX"/>
        </w:rPr>
        <w:t>% a los trabajadores</w:t>
      </w:r>
    </w:p>
    <w:p w:rsidR="00081A83" w:rsidRDefault="00081A83" w:rsidP="00081A83">
      <w:pPr>
        <w:pStyle w:val="Texto"/>
        <w:spacing w:after="0" w:line="240" w:lineRule="exact"/>
        <w:ind w:firstLine="0"/>
        <w:rPr>
          <w:rFonts w:ascii="Calibri" w:hAnsi="Calibri" w:cs="DIN Pro Regular"/>
          <w:sz w:val="20"/>
          <w:lang w:val="es-MX"/>
        </w:rPr>
      </w:pPr>
    </w:p>
    <w:p w:rsidR="00540418" w:rsidRDefault="00540418" w:rsidP="00081A83">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Posición en Moneda Extranjera y Protección por Riesgo Cambiario</w:t>
      </w:r>
    </w:p>
    <w:p w:rsidR="00081A83" w:rsidRDefault="00081A83" w:rsidP="00081A83">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081A83" w:rsidRPr="008A011E" w:rsidRDefault="00081A83" w:rsidP="00081A83">
      <w:pPr>
        <w:pStyle w:val="Texto"/>
        <w:spacing w:after="0" w:line="240" w:lineRule="exact"/>
        <w:ind w:left="708" w:firstLine="0"/>
        <w:rPr>
          <w:rFonts w:ascii="Calibri" w:hAnsi="Calibri" w:cs="DIN Pro Regular"/>
          <w:sz w:val="20"/>
          <w:lang w:val="es-MX"/>
        </w:rPr>
      </w:pPr>
    </w:p>
    <w:p w:rsidR="001C760F" w:rsidRDefault="00540418" w:rsidP="00081A83">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Reporte Analítico del Activo</w:t>
      </w:r>
    </w:p>
    <w:p w:rsidR="00081A83" w:rsidRDefault="00081A83" w:rsidP="00081A83">
      <w:pPr>
        <w:pStyle w:val="Texto"/>
        <w:spacing w:after="0" w:line="240" w:lineRule="exact"/>
        <w:ind w:left="708" w:firstLine="0"/>
        <w:rPr>
          <w:rFonts w:ascii="Calibri" w:hAnsi="Calibri" w:cs="DIN Pro Regular"/>
          <w:sz w:val="20"/>
          <w:lang w:val="es-MX"/>
        </w:rPr>
      </w:pPr>
    </w:p>
    <w:tbl>
      <w:tblPr>
        <w:tblW w:w="9500" w:type="dxa"/>
        <w:jc w:val="center"/>
        <w:tblCellMar>
          <w:left w:w="70" w:type="dxa"/>
          <w:right w:w="70" w:type="dxa"/>
        </w:tblCellMar>
        <w:tblLook w:val="04A0" w:firstRow="1" w:lastRow="0" w:firstColumn="1" w:lastColumn="0" w:noHBand="0" w:noVBand="1"/>
      </w:tblPr>
      <w:tblGrid>
        <w:gridCol w:w="5068"/>
        <w:gridCol w:w="2355"/>
        <w:gridCol w:w="2077"/>
      </w:tblGrid>
      <w:tr w:rsidR="00081A83" w:rsidRPr="00E36051" w:rsidTr="00081A83">
        <w:trPr>
          <w:trHeight w:val="332"/>
          <w:jc w:val="center"/>
        </w:trPr>
        <w:tc>
          <w:tcPr>
            <w:tcW w:w="5068" w:type="dxa"/>
            <w:tcBorders>
              <w:top w:val="single" w:sz="4" w:space="0" w:color="auto"/>
              <w:left w:val="single" w:sz="4" w:space="0" w:color="auto"/>
              <w:bottom w:val="single" w:sz="4" w:space="0" w:color="auto"/>
              <w:right w:val="single" w:sz="4" w:space="0" w:color="auto"/>
            </w:tcBorders>
            <w:shd w:val="clear" w:color="auto" w:fill="A50021"/>
            <w:vAlign w:val="center"/>
            <w:hideMark/>
          </w:tcPr>
          <w:p w:rsidR="00081A83" w:rsidRPr="00081A83" w:rsidRDefault="00081A83" w:rsidP="00FB6976">
            <w:pPr>
              <w:spacing w:after="0" w:line="240" w:lineRule="auto"/>
              <w:jc w:val="center"/>
              <w:rPr>
                <w:rFonts w:eastAsia="Times New Roman" w:cs="DIN Pro Regular"/>
                <w:b/>
                <w:color w:val="FFFFFF" w:themeColor="background1"/>
                <w:sz w:val="20"/>
                <w:szCs w:val="20"/>
                <w:lang w:eastAsia="es-ES"/>
              </w:rPr>
            </w:pPr>
            <w:r w:rsidRPr="00081A83">
              <w:rPr>
                <w:rFonts w:eastAsia="Times New Roman" w:cs="DIN Pro Regular"/>
                <w:b/>
                <w:color w:val="FFFFFF" w:themeColor="background1"/>
                <w:sz w:val="20"/>
                <w:szCs w:val="20"/>
                <w:lang w:eastAsia="es-ES"/>
              </w:rPr>
              <w:t>Concepto</w:t>
            </w:r>
          </w:p>
        </w:tc>
        <w:tc>
          <w:tcPr>
            <w:tcW w:w="2355" w:type="dxa"/>
            <w:tcBorders>
              <w:top w:val="single" w:sz="4" w:space="0" w:color="auto"/>
              <w:left w:val="nil"/>
              <w:bottom w:val="single" w:sz="4" w:space="0" w:color="auto"/>
              <w:right w:val="single" w:sz="4" w:space="0" w:color="auto"/>
            </w:tcBorders>
            <w:shd w:val="clear" w:color="auto" w:fill="A50021"/>
            <w:vAlign w:val="center"/>
            <w:hideMark/>
          </w:tcPr>
          <w:p w:rsidR="00081A83" w:rsidRPr="00081A83" w:rsidRDefault="00081A83" w:rsidP="00FB6976">
            <w:pPr>
              <w:spacing w:after="0" w:line="240" w:lineRule="auto"/>
              <w:jc w:val="center"/>
              <w:rPr>
                <w:rFonts w:eastAsia="Times New Roman" w:cs="DIN Pro Regular"/>
                <w:b/>
                <w:color w:val="FFFFFF" w:themeColor="background1"/>
                <w:sz w:val="20"/>
                <w:szCs w:val="20"/>
                <w:lang w:eastAsia="es-ES"/>
              </w:rPr>
            </w:pPr>
            <w:r w:rsidRPr="00081A83">
              <w:rPr>
                <w:rFonts w:eastAsia="Times New Roman" w:cs="DIN Pro Regular"/>
                <w:b/>
                <w:color w:val="FFFFFF" w:themeColor="background1"/>
                <w:sz w:val="20"/>
                <w:szCs w:val="20"/>
                <w:lang w:eastAsia="es-ES"/>
              </w:rPr>
              <w:t>% de depreciación anual</w:t>
            </w:r>
          </w:p>
        </w:tc>
        <w:tc>
          <w:tcPr>
            <w:tcW w:w="2077" w:type="dxa"/>
            <w:tcBorders>
              <w:top w:val="single" w:sz="4" w:space="0" w:color="auto"/>
              <w:left w:val="nil"/>
              <w:bottom w:val="single" w:sz="4" w:space="0" w:color="auto"/>
              <w:right w:val="single" w:sz="4" w:space="0" w:color="auto"/>
            </w:tcBorders>
            <w:shd w:val="clear" w:color="auto" w:fill="A50021"/>
          </w:tcPr>
          <w:p w:rsidR="00081A83" w:rsidRPr="00081A83" w:rsidRDefault="00081A83" w:rsidP="00FB6976">
            <w:pPr>
              <w:spacing w:after="0" w:line="240" w:lineRule="auto"/>
              <w:jc w:val="center"/>
              <w:rPr>
                <w:rFonts w:eastAsia="Times New Roman" w:cs="DIN Pro Regular"/>
                <w:b/>
                <w:color w:val="FFFFFF" w:themeColor="background1"/>
                <w:sz w:val="20"/>
                <w:szCs w:val="20"/>
                <w:lang w:eastAsia="es-ES"/>
              </w:rPr>
            </w:pPr>
            <w:r w:rsidRPr="00081A83">
              <w:rPr>
                <w:rFonts w:eastAsia="Times New Roman" w:cs="DIN Pro Regular"/>
                <w:b/>
                <w:color w:val="FFFFFF" w:themeColor="background1"/>
                <w:sz w:val="20"/>
                <w:szCs w:val="20"/>
                <w:lang w:eastAsia="es-ES"/>
              </w:rPr>
              <w:t>Años de vida útil</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Vivienda</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50</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Edificación no habitacionales</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3.3</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30</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Infraestructura</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4</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25</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Otros bienes muebles</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Muebles de oficina y estantería</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Muebles, excepto de oficina y estantería</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Equipo de cómputo y tecnología de la información</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33.3</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Otro mobiliario y equipo de admón.</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Equipo y aparatos audiovisuales</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33.3</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Aparatos deportivos</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Cámaras fotográficas y de video</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33.3</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3</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Otros Mobiliario y Equipo educacional y Recreativo</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Equipo médico y de laboratorio</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Instrumento médico y de laboratorio</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Automóviles y equipo terrestre</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Otro equipo de transporte</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20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5</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Maquinaria y equipo industrial</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Maquinaria y equipo. De construcción</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 xml:space="preserve">Sistema de aire acondicionado, calefacción </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Equipo. De comunicación y telecomunicación</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Equipo De generación eléctrica, aparatos y Accesorios eléctricos</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vAlign w:val="bottom"/>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221"/>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Herramientas y máquinas y herramientas</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r w:rsidR="00081A83" w:rsidRPr="00E36051" w:rsidTr="00081A83">
        <w:trPr>
          <w:trHeight w:val="110"/>
          <w:jc w:val="center"/>
        </w:trPr>
        <w:tc>
          <w:tcPr>
            <w:tcW w:w="5068" w:type="dxa"/>
            <w:tcBorders>
              <w:top w:val="nil"/>
              <w:left w:val="single" w:sz="4" w:space="0" w:color="auto"/>
              <w:bottom w:val="single" w:sz="4" w:space="0" w:color="auto"/>
              <w:right w:val="single" w:sz="4" w:space="0" w:color="auto"/>
            </w:tcBorders>
            <w:vAlign w:val="center"/>
            <w:hideMark/>
          </w:tcPr>
          <w:p w:rsidR="00081A83" w:rsidRPr="00081A83" w:rsidRDefault="00081A83" w:rsidP="00FB6976">
            <w:pPr>
              <w:spacing w:after="0" w:line="240" w:lineRule="auto"/>
              <w:rPr>
                <w:rFonts w:eastAsia="Times New Roman" w:cs="DIN Pro Regular"/>
                <w:sz w:val="20"/>
                <w:szCs w:val="20"/>
                <w:lang w:eastAsia="es-ES"/>
              </w:rPr>
            </w:pPr>
            <w:r w:rsidRPr="00081A83">
              <w:rPr>
                <w:rFonts w:eastAsia="Times New Roman" w:cs="DIN Pro Regular"/>
                <w:sz w:val="20"/>
                <w:szCs w:val="20"/>
                <w:lang w:eastAsia="es-ES"/>
              </w:rPr>
              <w:t>Otros equipos</w:t>
            </w:r>
          </w:p>
        </w:tc>
        <w:tc>
          <w:tcPr>
            <w:tcW w:w="2355" w:type="dxa"/>
            <w:tcBorders>
              <w:top w:val="nil"/>
              <w:left w:val="nil"/>
              <w:bottom w:val="single" w:sz="4" w:space="0" w:color="auto"/>
              <w:right w:val="single" w:sz="4" w:space="0" w:color="auto"/>
            </w:tcBorders>
            <w:noWrap/>
            <w:vAlign w:val="bottom"/>
            <w:hideMark/>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c>
          <w:tcPr>
            <w:tcW w:w="2077" w:type="dxa"/>
            <w:tcBorders>
              <w:top w:val="nil"/>
              <w:left w:val="nil"/>
              <w:bottom w:val="single" w:sz="4" w:space="0" w:color="auto"/>
              <w:right w:val="single" w:sz="4" w:space="0" w:color="auto"/>
            </w:tcBorders>
          </w:tcPr>
          <w:p w:rsidR="00081A83" w:rsidRPr="00081A83" w:rsidRDefault="00081A83" w:rsidP="00FB6976">
            <w:pPr>
              <w:spacing w:after="0" w:line="240" w:lineRule="auto"/>
              <w:jc w:val="right"/>
              <w:rPr>
                <w:rFonts w:eastAsia="Times New Roman" w:cs="DIN Pro Regular"/>
                <w:sz w:val="20"/>
                <w:szCs w:val="20"/>
                <w:lang w:eastAsia="es-ES"/>
              </w:rPr>
            </w:pPr>
            <w:r w:rsidRPr="00081A83">
              <w:rPr>
                <w:rFonts w:eastAsia="Times New Roman" w:cs="DIN Pro Regular"/>
                <w:sz w:val="20"/>
                <w:szCs w:val="20"/>
                <w:lang w:eastAsia="es-ES"/>
              </w:rPr>
              <w:t>10</w:t>
            </w:r>
          </w:p>
        </w:tc>
      </w:tr>
    </w:tbl>
    <w:p w:rsidR="00081A83" w:rsidRPr="008A011E" w:rsidRDefault="00081A83" w:rsidP="00081A83">
      <w:pPr>
        <w:pStyle w:val="Texto"/>
        <w:spacing w:after="0" w:line="240" w:lineRule="exact"/>
        <w:ind w:left="708" w:firstLine="0"/>
        <w:rPr>
          <w:rFonts w:ascii="Calibri" w:hAnsi="Calibri" w:cs="DIN Pro Regular"/>
          <w:sz w:val="20"/>
          <w:lang w:val="es-MX"/>
        </w:rPr>
      </w:pPr>
    </w:p>
    <w:p w:rsidR="00540418" w:rsidRDefault="00540418" w:rsidP="00081A83">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Fideicomisos, Mandatos y Análogos</w:t>
      </w:r>
    </w:p>
    <w:p w:rsidR="00081A83" w:rsidRDefault="00081A83" w:rsidP="00081A83">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081A83" w:rsidRPr="008A011E" w:rsidRDefault="00081A83" w:rsidP="00081A83">
      <w:pPr>
        <w:pStyle w:val="Texto"/>
        <w:spacing w:after="0" w:line="240" w:lineRule="exact"/>
        <w:ind w:left="708" w:firstLine="0"/>
        <w:rPr>
          <w:rFonts w:ascii="Calibri" w:hAnsi="Calibri" w:cs="DIN Pro Regular"/>
          <w:sz w:val="20"/>
          <w:lang w:val="es-MX"/>
        </w:rPr>
      </w:pPr>
    </w:p>
    <w:p w:rsidR="00540418" w:rsidRDefault="00540418" w:rsidP="00081A83">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Reporte de la Recaudación</w:t>
      </w:r>
    </w:p>
    <w:p w:rsidR="003948AA" w:rsidRDefault="003948AA" w:rsidP="003948AA">
      <w:pPr>
        <w:pStyle w:val="Texto"/>
        <w:spacing w:after="0" w:line="240" w:lineRule="exact"/>
        <w:ind w:left="708" w:firstLine="0"/>
        <w:rPr>
          <w:rFonts w:ascii="Calibri" w:hAnsi="Calibri" w:cs="DIN Pro Regular"/>
          <w:sz w:val="20"/>
          <w:lang w:val="es-MX"/>
        </w:rPr>
      </w:pPr>
    </w:p>
    <w:tbl>
      <w:tblPr>
        <w:tblW w:w="7906" w:type="dxa"/>
        <w:jc w:val="center"/>
        <w:tblCellMar>
          <w:left w:w="70" w:type="dxa"/>
          <w:right w:w="70" w:type="dxa"/>
        </w:tblCellMar>
        <w:tblLook w:val="04A0" w:firstRow="1" w:lastRow="0" w:firstColumn="1" w:lastColumn="0" w:noHBand="0" w:noVBand="1"/>
      </w:tblPr>
      <w:tblGrid>
        <w:gridCol w:w="5551"/>
        <w:gridCol w:w="2355"/>
      </w:tblGrid>
      <w:tr w:rsidR="003948AA" w:rsidRPr="003948AA" w:rsidTr="00C86215">
        <w:trPr>
          <w:trHeight w:val="332"/>
          <w:jc w:val="center"/>
        </w:trPr>
        <w:tc>
          <w:tcPr>
            <w:tcW w:w="7906" w:type="dxa"/>
            <w:gridSpan w:val="2"/>
            <w:tcBorders>
              <w:top w:val="single" w:sz="4" w:space="0" w:color="auto"/>
              <w:left w:val="single" w:sz="4" w:space="0" w:color="auto"/>
              <w:bottom w:val="single" w:sz="4" w:space="0" w:color="auto"/>
              <w:right w:val="single" w:sz="4" w:space="0" w:color="auto"/>
            </w:tcBorders>
            <w:shd w:val="clear" w:color="auto" w:fill="990000"/>
            <w:vAlign w:val="center"/>
            <w:hideMark/>
          </w:tcPr>
          <w:p w:rsidR="003948AA" w:rsidRPr="003948AA" w:rsidRDefault="003948AA" w:rsidP="00FB6976">
            <w:pPr>
              <w:spacing w:after="0" w:line="240" w:lineRule="auto"/>
              <w:jc w:val="center"/>
              <w:rPr>
                <w:rFonts w:eastAsia="Times New Roman" w:cs="DIN Pro Regular"/>
                <w:b/>
                <w:sz w:val="20"/>
                <w:szCs w:val="20"/>
                <w:lang w:eastAsia="es-ES"/>
              </w:rPr>
            </w:pPr>
            <w:r w:rsidRPr="003948AA">
              <w:rPr>
                <w:rFonts w:eastAsia="Times New Roman" w:cs="DIN Pro Regular"/>
                <w:b/>
                <w:color w:val="FFFFFF" w:themeColor="background1"/>
                <w:sz w:val="20"/>
                <w:szCs w:val="20"/>
                <w:lang w:eastAsia="es-ES"/>
              </w:rPr>
              <w:t>INGRESOS FEDERALES</w:t>
            </w:r>
          </w:p>
        </w:tc>
      </w:tr>
      <w:tr w:rsidR="003948AA" w:rsidRPr="003B26AE" w:rsidTr="00FB6976">
        <w:trPr>
          <w:trHeight w:val="110"/>
          <w:jc w:val="center"/>
        </w:trPr>
        <w:tc>
          <w:tcPr>
            <w:tcW w:w="5551" w:type="dxa"/>
            <w:tcBorders>
              <w:top w:val="nil"/>
              <w:left w:val="single" w:sz="4" w:space="0" w:color="auto"/>
              <w:bottom w:val="single" w:sz="4" w:space="0" w:color="auto"/>
              <w:right w:val="single" w:sz="4" w:space="0" w:color="auto"/>
            </w:tcBorders>
            <w:vAlign w:val="center"/>
            <w:hideMark/>
          </w:tcPr>
          <w:p w:rsidR="003948AA" w:rsidRPr="003B26AE" w:rsidRDefault="003948AA" w:rsidP="00FB6976">
            <w:pPr>
              <w:spacing w:after="0" w:line="240" w:lineRule="auto"/>
              <w:rPr>
                <w:rFonts w:eastAsia="Times New Roman" w:cs="DIN Pro Regular"/>
                <w:sz w:val="20"/>
                <w:szCs w:val="20"/>
                <w:lang w:eastAsia="es-ES"/>
              </w:rPr>
            </w:pPr>
            <w:r w:rsidRPr="003B26AE">
              <w:rPr>
                <w:rFonts w:eastAsia="Times New Roman" w:cs="DIN Pro Regular"/>
                <w:sz w:val="20"/>
                <w:szCs w:val="20"/>
                <w:lang w:eastAsia="es-ES"/>
              </w:rPr>
              <w:t>Subsidio</w:t>
            </w:r>
          </w:p>
        </w:tc>
        <w:tc>
          <w:tcPr>
            <w:tcW w:w="2355" w:type="dxa"/>
            <w:tcBorders>
              <w:top w:val="nil"/>
              <w:left w:val="nil"/>
              <w:bottom w:val="single" w:sz="4" w:space="0" w:color="auto"/>
              <w:right w:val="single" w:sz="4" w:space="0" w:color="auto"/>
            </w:tcBorders>
            <w:noWrap/>
            <w:vAlign w:val="bottom"/>
            <w:hideMark/>
          </w:tcPr>
          <w:p w:rsidR="003948AA" w:rsidRPr="003B26AE" w:rsidRDefault="003B26AE" w:rsidP="003B26AE">
            <w:pPr>
              <w:spacing w:after="0" w:line="240" w:lineRule="auto"/>
              <w:jc w:val="right"/>
              <w:rPr>
                <w:rFonts w:eastAsia="Times New Roman" w:cs="DIN Pro Regular"/>
                <w:sz w:val="20"/>
                <w:szCs w:val="20"/>
                <w:lang w:eastAsia="es-ES"/>
              </w:rPr>
            </w:pPr>
            <w:r w:rsidRPr="003B26AE">
              <w:rPr>
                <w:rFonts w:eastAsia="Times New Roman" w:cs="DIN Pro Regular"/>
                <w:sz w:val="20"/>
                <w:szCs w:val="20"/>
                <w:lang w:eastAsia="es-ES"/>
              </w:rPr>
              <w:t>$42</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314</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845</w:t>
            </w:r>
          </w:p>
        </w:tc>
      </w:tr>
      <w:tr w:rsidR="003948AA" w:rsidRPr="003948AA" w:rsidTr="00FB6976">
        <w:trPr>
          <w:trHeight w:val="110"/>
          <w:jc w:val="center"/>
        </w:trPr>
        <w:tc>
          <w:tcPr>
            <w:tcW w:w="5551" w:type="dxa"/>
            <w:tcBorders>
              <w:top w:val="single" w:sz="4" w:space="0" w:color="auto"/>
              <w:left w:val="single" w:sz="4" w:space="0" w:color="auto"/>
              <w:bottom w:val="single" w:sz="4" w:space="0" w:color="auto"/>
              <w:right w:val="single" w:sz="4" w:space="0" w:color="auto"/>
            </w:tcBorders>
            <w:vAlign w:val="center"/>
          </w:tcPr>
          <w:p w:rsidR="003948AA" w:rsidRPr="003B26AE" w:rsidRDefault="003948AA" w:rsidP="00FB6976">
            <w:pPr>
              <w:spacing w:after="0" w:line="240" w:lineRule="auto"/>
              <w:rPr>
                <w:rFonts w:eastAsia="Times New Roman" w:cs="DIN Pro Regular"/>
                <w:sz w:val="20"/>
                <w:szCs w:val="20"/>
                <w:lang w:eastAsia="es-ES"/>
              </w:rPr>
            </w:pPr>
            <w:r w:rsidRPr="003B26AE">
              <w:rPr>
                <w:rFonts w:eastAsia="Times New Roman" w:cs="DIN Pro Regular"/>
                <w:sz w:val="20"/>
                <w:szCs w:val="20"/>
                <w:lang w:eastAsia="es-ES"/>
              </w:rPr>
              <w:t>Total Ingresos Federales</w:t>
            </w:r>
          </w:p>
        </w:tc>
        <w:tc>
          <w:tcPr>
            <w:tcW w:w="2355" w:type="dxa"/>
            <w:tcBorders>
              <w:top w:val="single" w:sz="4" w:space="0" w:color="auto"/>
              <w:left w:val="nil"/>
              <w:bottom w:val="single" w:sz="4" w:space="0" w:color="auto"/>
              <w:right w:val="single" w:sz="4" w:space="0" w:color="auto"/>
            </w:tcBorders>
            <w:noWrap/>
            <w:vAlign w:val="bottom"/>
          </w:tcPr>
          <w:p w:rsidR="003948AA" w:rsidRPr="003B26AE" w:rsidRDefault="003B26AE" w:rsidP="003B26AE">
            <w:pPr>
              <w:spacing w:after="0" w:line="240" w:lineRule="auto"/>
              <w:jc w:val="right"/>
              <w:rPr>
                <w:rFonts w:eastAsia="Times New Roman" w:cs="DIN Pro Regular"/>
                <w:sz w:val="20"/>
                <w:szCs w:val="20"/>
                <w:lang w:eastAsia="es-ES"/>
              </w:rPr>
            </w:pPr>
            <w:r w:rsidRPr="003B26AE">
              <w:rPr>
                <w:rFonts w:eastAsia="Times New Roman" w:cs="DIN Pro Regular"/>
                <w:sz w:val="20"/>
                <w:szCs w:val="20"/>
                <w:lang w:eastAsia="es-ES"/>
              </w:rPr>
              <w:t>$42</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314</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845</w:t>
            </w:r>
          </w:p>
        </w:tc>
      </w:tr>
    </w:tbl>
    <w:p w:rsidR="00081A83" w:rsidRPr="003948AA" w:rsidRDefault="00081A83" w:rsidP="00081A83">
      <w:pPr>
        <w:pStyle w:val="Texto"/>
        <w:spacing w:after="0" w:line="240" w:lineRule="exact"/>
        <w:ind w:left="708" w:firstLine="0"/>
        <w:rPr>
          <w:rFonts w:ascii="Calibri" w:hAnsi="Calibri" w:cs="DIN Pro Regular"/>
          <w:sz w:val="20"/>
          <w:lang w:val="es-MX"/>
        </w:rPr>
      </w:pPr>
    </w:p>
    <w:tbl>
      <w:tblPr>
        <w:tblW w:w="7906" w:type="dxa"/>
        <w:jc w:val="center"/>
        <w:tblCellMar>
          <w:left w:w="70" w:type="dxa"/>
          <w:right w:w="70" w:type="dxa"/>
        </w:tblCellMar>
        <w:tblLook w:val="04A0" w:firstRow="1" w:lastRow="0" w:firstColumn="1" w:lastColumn="0" w:noHBand="0" w:noVBand="1"/>
      </w:tblPr>
      <w:tblGrid>
        <w:gridCol w:w="5551"/>
        <w:gridCol w:w="2355"/>
      </w:tblGrid>
      <w:tr w:rsidR="003948AA" w:rsidRPr="003948AA" w:rsidTr="00C86215">
        <w:trPr>
          <w:trHeight w:val="332"/>
          <w:jc w:val="center"/>
        </w:trPr>
        <w:tc>
          <w:tcPr>
            <w:tcW w:w="7906" w:type="dxa"/>
            <w:gridSpan w:val="2"/>
            <w:tcBorders>
              <w:top w:val="single" w:sz="4" w:space="0" w:color="auto"/>
              <w:left w:val="single" w:sz="4" w:space="0" w:color="auto"/>
              <w:bottom w:val="single" w:sz="4" w:space="0" w:color="auto"/>
              <w:right w:val="single" w:sz="4" w:space="0" w:color="auto"/>
            </w:tcBorders>
            <w:shd w:val="clear" w:color="auto" w:fill="990000"/>
            <w:vAlign w:val="center"/>
            <w:hideMark/>
          </w:tcPr>
          <w:p w:rsidR="003948AA" w:rsidRPr="003948AA" w:rsidRDefault="003948AA" w:rsidP="00FB6976">
            <w:pPr>
              <w:spacing w:after="0" w:line="240" w:lineRule="auto"/>
              <w:jc w:val="center"/>
              <w:rPr>
                <w:rFonts w:eastAsia="Times New Roman" w:cs="DIN Pro Regular"/>
                <w:b/>
                <w:sz w:val="20"/>
                <w:szCs w:val="20"/>
                <w:lang w:eastAsia="es-ES"/>
              </w:rPr>
            </w:pPr>
            <w:r w:rsidRPr="003948AA">
              <w:rPr>
                <w:rFonts w:eastAsia="Times New Roman" w:cs="DIN Pro Regular"/>
                <w:b/>
                <w:color w:val="FFFFFF" w:themeColor="background1"/>
                <w:sz w:val="20"/>
                <w:szCs w:val="20"/>
                <w:lang w:eastAsia="es-ES"/>
              </w:rPr>
              <w:t>INGRESOS ESTATALES</w:t>
            </w:r>
          </w:p>
        </w:tc>
      </w:tr>
      <w:tr w:rsidR="003948AA" w:rsidRPr="003B26AE" w:rsidTr="00FB6976">
        <w:trPr>
          <w:trHeight w:val="110"/>
          <w:jc w:val="center"/>
        </w:trPr>
        <w:tc>
          <w:tcPr>
            <w:tcW w:w="5551" w:type="dxa"/>
            <w:tcBorders>
              <w:top w:val="nil"/>
              <w:left w:val="single" w:sz="4" w:space="0" w:color="auto"/>
              <w:bottom w:val="single" w:sz="4" w:space="0" w:color="auto"/>
              <w:right w:val="single" w:sz="4" w:space="0" w:color="auto"/>
            </w:tcBorders>
            <w:vAlign w:val="center"/>
            <w:hideMark/>
          </w:tcPr>
          <w:p w:rsidR="003948AA" w:rsidRPr="003B26AE" w:rsidRDefault="003948AA" w:rsidP="00FB6976">
            <w:pPr>
              <w:spacing w:after="0" w:line="240" w:lineRule="auto"/>
              <w:rPr>
                <w:rFonts w:eastAsia="Times New Roman" w:cs="DIN Pro Regular"/>
                <w:sz w:val="20"/>
                <w:szCs w:val="20"/>
                <w:lang w:eastAsia="es-ES"/>
              </w:rPr>
            </w:pPr>
            <w:r w:rsidRPr="003B26AE">
              <w:rPr>
                <w:rFonts w:eastAsia="Times New Roman" w:cs="DIN Pro Regular"/>
                <w:sz w:val="20"/>
                <w:szCs w:val="20"/>
                <w:lang w:eastAsia="es-ES"/>
              </w:rPr>
              <w:t>Subsidio</w:t>
            </w:r>
          </w:p>
        </w:tc>
        <w:tc>
          <w:tcPr>
            <w:tcW w:w="2355" w:type="dxa"/>
            <w:tcBorders>
              <w:top w:val="nil"/>
              <w:left w:val="nil"/>
              <w:bottom w:val="single" w:sz="4" w:space="0" w:color="auto"/>
              <w:right w:val="single" w:sz="4" w:space="0" w:color="auto"/>
            </w:tcBorders>
            <w:noWrap/>
            <w:vAlign w:val="bottom"/>
            <w:hideMark/>
          </w:tcPr>
          <w:p w:rsidR="003948AA" w:rsidRPr="003B26AE" w:rsidRDefault="003B26AE" w:rsidP="003B26AE">
            <w:pPr>
              <w:spacing w:after="0" w:line="240" w:lineRule="auto"/>
              <w:jc w:val="right"/>
              <w:rPr>
                <w:rFonts w:eastAsia="Times New Roman" w:cs="DIN Pro Regular"/>
                <w:sz w:val="20"/>
                <w:szCs w:val="20"/>
                <w:lang w:eastAsia="es-ES"/>
              </w:rPr>
            </w:pPr>
            <w:r w:rsidRPr="003B26AE">
              <w:rPr>
                <w:rFonts w:eastAsia="Times New Roman" w:cs="DIN Pro Regular"/>
                <w:sz w:val="20"/>
                <w:szCs w:val="20"/>
                <w:lang w:eastAsia="es-ES"/>
              </w:rPr>
              <w:t>$40</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619</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722</w:t>
            </w:r>
          </w:p>
        </w:tc>
      </w:tr>
      <w:tr w:rsidR="003948AA" w:rsidRPr="003B26AE" w:rsidTr="00FB6976">
        <w:trPr>
          <w:trHeight w:val="110"/>
          <w:jc w:val="center"/>
        </w:trPr>
        <w:tc>
          <w:tcPr>
            <w:tcW w:w="5551" w:type="dxa"/>
            <w:tcBorders>
              <w:top w:val="nil"/>
              <w:left w:val="single" w:sz="4" w:space="0" w:color="auto"/>
              <w:bottom w:val="single" w:sz="4" w:space="0" w:color="auto"/>
              <w:right w:val="single" w:sz="4" w:space="0" w:color="auto"/>
            </w:tcBorders>
            <w:vAlign w:val="center"/>
            <w:hideMark/>
          </w:tcPr>
          <w:p w:rsidR="003948AA" w:rsidRPr="003B26AE" w:rsidRDefault="003948AA" w:rsidP="00FB6976">
            <w:pPr>
              <w:spacing w:after="0" w:line="240" w:lineRule="auto"/>
              <w:rPr>
                <w:rFonts w:eastAsia="Times New Roman" w:cs="DIN Pro Regular"/>
                <w:sz w:val="20"/>
                <w:szCs w:val="20"/>
                <w:lang w:eastAsia="es-ES"/>
              </w:rPr>
            </w:pPr>
            <w:r w:rsidRPr="003B26AE">
              <w:rPr>
                <w:rFonts w:eastAsia="Times New Roman" w:cs="DIN Pro Regular"/>
                <w:sz w:val="20"/>
                <w:szCs w:val="20"/>
                <w:lang w:eastAsia="es-ES"/>
              </w:rPr>
              <w:t>Ingreso Propio</w:t>
            </w:r>
          </w:p>
        </w:tc>
        <w:tc>
          <w:tcPr>
            <w:tcW w:w="2355" w:type="dxa"/>
            <w:tcBorders>
              <w:top w:val="nil"/>
              <w:left w:val="nil"/>
              <w:bottom w:val="single" w:sz="4" w:space="0" w:color="auto"/>
              <w:right w:val="single" w:sz="4" w:space="0" w:color="auto"/>
            </w:tcBorders>
            <w:noWrap/>
            <w:vAlign w:val="bottom"/>
            <w:hideMark/>
          </w:tcPr>
          <w:p w:rsidR="003948AA" w:rsidRPr="003B26AE" w:rsidRDefault="003B26AE" w:rsidP="003B26AE">
            <w:pPr>
              <w:spacing w:after="0" w:line="240" w:lineRule="auto"/>
              <w:jc w:val="right"/>
              <w:rPr>
                <w:rFonts w:eastAsia="Times New Roman" w:cs="DIN Pro Regular"/>
                <w:sz w:val="20"/>
                <w:szCs w:val="20"/>
                <w:lang w:eastAsia="es-ES"/>
              </w:rPr>
            </w:pPr>
            <w:r w:rsidRPr="003B26AE">
              <w:rPr>
                <w:rFonts w:eastAsia="Times New Roman" w:cs="DIN Pro Regular"/>
                <w:sz w:val="20"/>
                <w:szCs w:val="20"/>
                <w:lang w:eastAsia="es-ES"/>
              </w:rPr>
              <w:t>$22</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425</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657</w:t>
            </w:r>
          </w:p>
        </w:tc>
      </w:tr>
      <w:tr w:rsidR="003948AA" w:rsidRPr="003B26AE" w:rsidTr="00FB6976">
        <w:trPr>
          <w:trHeight w:val="110"/>
          <w:jc w:val="center"/>
        </w:trPr>
        <w:tc>
          <w:tcPr>
            <w:tcW w:w="5551" w:type="dxa"/>
            <w:tcBorders>
              <w:top w:val="single" w:sz="4" w:space="0" w:color="auto"/>
              <w:left w:val="single" w:sz="4" w:space="0" w:color="auto"/>
              <w:bottom w:val="single" w:sz="4" w:space="0" w:color="auto"/>
              <w:right w:val="single" w:sz="4" w:space="0" w:color="auto"/>
            </w:tcBorders>
            <w:vAlign w:val="center"/>
          </w:tcPr>
          <w:p w:rsidR="003948AA" w:rsidRPr="003B26AE" w:rsidRDefault="003948AA" w:rsidP="00FB6976">
            <w:pPr>
              <w:spacing w:after="0" w:line="240" w:lineRule="auto"/>
              <w:rPr>
                <w:rFonts w:eastAsia="Times New Roman" w:cs="DIN Pro Regular"/>
                <w:sz w:val="20"/>
                <w:szCs w:val="20"/>
                <w:lang w:eastAsia="es-ES"/>
              </w:rPr>
            </w:pPr>
            <w:r w:rsidRPr="003B26AE">
              <w:rPr>
                <w:rFonts w:eastAsia="Times New Roman" w:cs="DIN Pro Regular"/>
                <w:sz w:val="20"/>
                <w:szCs w:val="20"/>
                <w:lang w:eastAsia="es-ES"/>
              </w:rPr>
              <w:t>Total Ingresos Estatales</w:t>
            </w:r>
          </w:p>
        </w:tc>
        <w:tc>
          <w:tcPr>
            <w:tcW w:w="2355" w:type="dxa"/>
            <w:tcBorders>
              <w:top w:val="single" w:sz="4" w:space="0" w:color="auto"/>
              <w:left w:val="nil"/>
              <w:bottom w:val="single" w:sz="4" w:space="0" w:color="auto"/>
              <w:right w:val="single" w:sz="4" w:space="0" w:color="auto"/>
            </w:tcBorders>
            <w:noWrap/>
            <w:vAlign w:val="bottom"/>
          </w:tcPr>
          <w:p w:rsidR="003948AA" w:rsidRPr="003B26AE" w:rsidRDefault="003B26AE" w:rsidP="003B26AE">
            <w:pPr>
              <w:spacing w:after="0" w:line="240" w:lineRule="auto"/>
              <w:jc w:val="right"/>
              <w:rPr>
                <w:rFonts w:eastAsia="Times New Roman" w:cs="DIN Pro Regular"/>
                <w:sz w:val="20"/>
                <w:szCs w:val="20"/>
                <w:lang w:eastAsia="es-ES"/>
              </w:rPr>
            </w:pPr>
            <w:r w:rsidRPr="003B26AE">
              <w:rPr>
                <w:rFonts w:eastAsia="Times New Roman" w:cs="DIN Pro Regular"/>
                <w:sz w:val="20"/>
                <w:szCs w:val="20"/>
                <w:lang w:eastAsia="es-ES"/>
              </w:rPr>
              <w:t>$63</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045</w:t>
            </w:r>
            <w:r w:rsidR="003948AA" w:rsidRPr="003B26AE">
              <w:rPr>
                <w:rFonts w:eastAsia="Times New Roman" w:cs="DIN Pro Regular"/>
                <w:sz w:val="20"/>
                <w:szCs w:val="20"/>
                <w:lang w:eastAsia="es-ES"/>
              </w:rPr>
              <w:t>,</w:t>
            </w:r>
            <w:r w:rsidRPr="003B26AE">
              <w:rPr>
                <w:rFonts w:eastAsia="Times New Roman" w:cs="DIN Pro Regular"/>
                <w:sz w:val="20"/>
                <w:szCs w:val="20"/>
                <w:lang w:eastAsia="es-ES"/>
              </w:rPr>
              <w:t>379</w:t>
            </w:r>
          </w:p>
        </w:tc>
      </w:tr>
    </w:tbl>
    <w:p w:rsidR="003948AA" w:rsidRPr="003948AA" w:rsidRDefault="003948AA" w:rsidP="003948AA">
      <w:pPr>
        <w:pStyle w:val="Texto"/>
        <w:spacing w:after="0" w:line="240" w:lineRule="exact"/>
        <w:ind w:left="708"/>
        <w:rPr>
          <w:rFonts w:ascii="Calibri" w:hAnsi="Calibri" w:cs="DIN Pro Regular"/>
          <w:sz w:val="20"/>
          <w:lang w:val="es-MX"/>
        </w:rPr>
      </w:pPr>
    </w:p>
    <w:tbl>
      <w:tblPr>
        <w:tblW w:w="7906" w:type="dxa"/>
        <w:jc w:val="center"/>
        <w:tblCellMar>
          <w:left w:w="70" w:type="dxa"/>
          <w:right w:w="70" w:type="dxa"/>
        </w:tblCellMar>
        <w:tblLook w:val="04A0" w:firstRow="1" w:lastRow="0" w:firstColumn="1" w:lastColumn="0" w:noHBand="0" w:noVBand="1"/>
      </w:tblPr>
      <w:tblGrid>
        <w:gridCol w:w="5551"/>
        <w:gridCol w:w="2355"/>
      </w:tblGrid>
      <w:tr w:rsidR="003948AA" w:rsidRPr="003948AA" w:rsidTr="00C86215">
        <w:trPr>
          <w:trHeight w:val="332"/>
          <w:jc w:val="center"/>
        </w:trPr>
        <w:tc>
          <w:tcPr>
            <w:tcW w:w="7906" w:type="dxa"/>
            <w:gridSpan w:val="2"/>
            <w:tcBorders>
              <w:top w:val="single" w:sz="4" w:space="0" w:color="auto"/>
              <w:left w:val="single" w:sz="4" w:space="0" w:color="auto"/>
              <w:bottom w:val="single" w:sz="4" w:space="0" w:color="auto"/>
              <w:right w:val="single" w:sz="4" w:space="0" w:color="auto"/>
            </w:tcBorders>
            <w:shd w:val="clear" w:color="auto" w:fill="990000"/>
            <w:vAlign w:val="center"/>
            <w:hideMark/>
          </w:tcPr>
          <w:p w:rsidR="003948AA" w:rsidRPr="003948AA" w:rsidRDefault="003948AA" w:rsidP="00FB6976">
            <w:pPr>
              <w:spacing w:after="0" w:line="240" w:lineRule="auto"/>
              <w:jc w:val="center"/>
              <w:rPr>
                <w:rFonts w:eastAsia="Times New Roman" w:cs="DIN Pro Regular"/>
                <w:b/>
                <w:sz w:val="20"/>
                <w:szCs w:val="20"/>
                <w:lang w:eastAsia="es-ES"/>
              </w:rPr>
            </w:pPr>
            <w:r w:rsidRPr="003948AA">
              <w:rPr>
                <w:rFonts w:eastAsia="Times New Roman" w:cs="DIN Pro Regular"/>
                <w:b/>
                <w:color w:val="FFFFFF" w:themeColor="background1"/>
                <w:sz w:val="20"/>
                <w:szCs w:val="20"/>
                <w:lang w:eastAsia="es-ES"/>
              </w:rPr>
              <w:t>SERVICIOS TECNOLÓGICOS</w:t>
            </w:r>
          </w:p>
        </w:tc>
      </w:tr>
      <w:tr w:rsidR="003948AA" w:rsidRPr="003948AA" w:rsidTr="00FB6976">
        <w:trPr>
          <w:trHeight w:val="110"/>
          <w:jc w:val="center"/>
        </w:trPr>
        <w:tc>
          <w:tcPr>
            <w:tcW w:w="5551" w:type="dxa"/>
            <w:tcBorders>
              <w:top w:val="nil"/>
              <w:left w:val="single" w:sz="4" w:space="0" w:color="auto"/>
              <w:bottom w:val="single" w:sz="4" w:space="0" w:color="auto"/>
              <w:right w:val="single" w:sz="4" w:space="0" w:color="auto"/>
            </w:tcBorders>
            <w:vAlign w:val="center"/>
            <w:hideMark/>
          </w:tcPr>
          <w:p w:rsidR="003948AA" w:rsidRPr="003B26AE" w:rsidRDefault="003948AA" w:rsidP="00FB6976">
            <w:pPr>
              <w:spacing w:after="0" w:line="240" w:lineRule="auto"/>
              <w:rPr>
                <w:rFonts w:eastAsia="Times New Roman" w:cs="DIN Pro Regular"/>
                <w:sz w:val="20"/>
                <w:szCs w:val="20"/>
                <w:lang w:eastAsia="es-ES"/>
              </w:rPr>
            </w:pPr>
            <w:r w:rsidRPr="003B26AE">
              <w:rPr>
                <w:rFonts w:eastAsia="Times New Roman" w:cs="DIN Pro Regular"/>
                <w:sz w:val="20"/>
                <w:szCs w:val="20"/>
                <w:lang w:eastAsia="es-ES"/>
              </w:rPr>
              <w:t>Servicios Tecnológicos</w:t>
            </w:r>
          </w:p>
        </w:tc>
        <w:tc>
          <w:tcPr>
            <w:tcW w:w="2355" w:type="dxa"/>
            <w:tcBorders>
              <w:top w:val="nil"/>
              <w:left w:val="nil"/>
              <w:bottom w:val="single" w:sz="4" w:space="0" w:color="auto"/>
              <w:right w:val="single" w:sz="4" w:space="0" w:color="auto"/>
            </w:tcBorders>
            <w:noWrap/>
            <w:vAlign w:val="bottom"/>
            <w:hideMark/>
          </w:tcPr>
          <w:p w:rsidR="003948AA" w:rsidRPr="003B26AE" w:rsidRDefault="003948AA" w:rsidP="003B26AE">
            <w:pPr>
              <w:spacing w:after="0" w:line="240" w:lineRule="auto"/>
              <w:jc w:val="right"/>
              <w:rPr>
                <w:rFonts w:eastAsia="Times New Roman" w:cs="DIN Pro Regular"/>
                <w:sz w:val="20"/>
                <w:szCs w:val="20"/>
                <w:lang w:eastAsia="es-ES"/>
              </w:rPr>
            </w:pPr>
            <w:r w:rsidRPr="003B26AE">
              <w:rPr>
                <w:rFonts w:eastAsia="Times New Roman" w:cs="DIN Pro Regular"/>
                <w:sz w:val="20"/>
                <w:szCs w:val="20"/>
                <w:lang w:eastAsia="es-ES"/>
              </w:rPr>
              <w:t>$</w:t>
            </w:r>
            <w:r w:rsidR="003B26AE" w:rsidRPr="003B26AE">
              <w:rPr>
                <w:rFonts w:eastAsia="Times New Roman" w:cs="DIN Pro Regular"/>
                <w:sz w:val="20"/>
                <w:szCs w:val="20"/>
                <w:lang w:eastAsia="es-ES"/>
              </w:rPr>
              <w:t>258</w:t>
            </w:r>
            <w:r w:rsidRPr="003B26AE">
              <w:rPr>
                <w:rFonts w:eastAsia="Times New Roman" w:cs="DIN Pro Regular"/>
                <w:sz w:val="20"/>
                <w:szCs w:val="20"/>
                <w:lang w:eastAsia="es-ES"/>
              </w:rPr>
              <w:t>,</w:t>
            </w:r>
            <w:r w:rsidR="003B26AE" w:rsidRPr="003B26AE">
              <w:rPr>
                <w:rFonts w:eastAsia="Times New Roman" w:cs="DIN Pro Regular"/>
                <w:sz w:val="20"/>
                <w:szCs w:val="20"/>
                <w:lang w:eastAsia="es-ES"/>
              </w:rPr>
              <w:t>514</w:t>
            </w:r>
          </w:p>
        </w:tc>
      </w:tr>
      <w:tr w:rsidR="003948AA" w:rsidRPr="003948AA" w:rsidTr="00FB6976">
        <w:trPr>
          <w:trHeight w:val="110"/>
          <w:jc w:val="center"/>
        </w:trPr>
        <w:tc>
          <w:tcPr>
            <w:tcW w:w="5551" w:type="dxa"/>
            <w:tcBorders>
              <w:top w:val="single" w:sz="4" w:space="0" w:color="auto"/>
              <w:left w:val="single" w:sz="4" w:space="0" w:color="auto"/>
              <w:bottom w:val="single" w:sz="4" w:space="0" w:color="auto"/>
              <w:right w:val="single" w:sz="4" w:space="0" w:color="auto"/>
            </w:tcBorders>
            <w:vAlign w:val="center"/>
          </w:tcPr>
          <w:p w:rsidR="003948AA" w:rsidRPr="003B26AE" w:rsidRDefault="003948AA" w:rsidP="00FB6976">
            <w:pPr>
              <w:spacing w:after="0" w:line="240" w:lineRule="auto"/>
              <w:rPr>
                <w:rFonts w:eastAsia="Times New Roman" w:cs="DIN Pro Regular"/>
                <w:b/>
                <w:sz w:val="20"/>
                <w:szCs w:val="20"/>
                <w:lang w:eastAsia="es-ES"/>
              </w:rPr>
            </w:pPr>
            <w:r w:rsidRPr="003B26AE">
              <w:rPr>
                <w:rFonts w:eastAsia="Times New Roman" w:cs="DIN Pro Regular"/>
                <w:b/>
                <w:sz w:val="20"/>
                <w:szCs w:val="20"/>
                <w:lang w:eastAsia="es-ES"/>
              </w:rPr>
              <w:t>Total de Ingresos Recaudados</w:t>
            </w:r>
          </w:p>
        </w:tc>
        <w:tc>
          <w:tcPr>
            <w:tcW w:w="2355" w:type="dxa"/>
            <w:tcBorders>
              <w:top w:val="single" w:sz="4" w:space="0" w:color="auto"/>
              <w:left w:val="nil"/>
              <w:bottom w:val="single" w:sz="4" w:space="0" w:color="auto"/>
              <w:right w:val="single" w:sz="4" w:space="0" w:color="auto"/>
            </w:tcBorders>
            <w:noWrap/>
            <w:vAlign w:val="bottom"/>
          </w:tcPr>
          <w:p w:rsidR="003948AA" w:rsidRPr="003B26AE" w:rsidRDefault="00D86A1F" w:rsidP="00D86A1F">
            <w:pPr>
              <w:spacing w:after="0" w:line="240" w:lineRule="auto"/>
              <w:jc w:val="right"/>
              <w:rPr>
                <w:rFonts w:eastAsia="Times New Roman" w:cs="DIN Pro Regular"/>
                <w:b/>
                <w:sz w:val="20"/>
                <w:szCs w:val="20"/>
                <w:lang w:eastAsia="es-ES"/>
              </w:rPr>
            </w:pPr>
            <w:r>
              <w:rPr>
                <w:rFonts w:eastAsia="Times New Roman" w:cs="DIN Pro Regular"/>
                <w:b/>
                <w:sz w:val="20"/>
                <w:szCs w:val="20"/>
                <w:lang w:eastAsia="es-ES"/>
              </w:rPr>
              <w:t>$105</w:t>
            </w:r>
            <w:r w:rsidR="003948AA" w:rsidRPr="003B26AE">
              <w:rPr>
                <w:rFonts w:eastAsia="Times New Roman" w:cs="DIN Pro Regular"/>
                <w:b/>
                <w:sz w:val="20"/>
                <w:szCs w:val="20"/>
                <w:lang w:eastAsia="es-ES"/>
              </w:rPr>
              <w:t>,</w:t>
            </w:r>
            <w:r>
              <w:rPr>
                <w:rFonts w:eastAsia="Times New Roman" w:cs="DIN Pro Regular"/>
                <w:b/>
                <w:sz w:val="20"/>
                <w:szCs w:val="20"/>
                <w:lang w:eastAsia="es-ES"/>
              </w:rPr>
              <w:t>618</w:t>
            </w:r>
            <w:r w:rsidR="003948AA" w:rsidRPr="003B26AE">
              <w:rPr>
                <w:rFonts w:eastAsia="Times New Roman" w:cs="DIN Pro Regular"/>
                <w:b/>
                <w:sz w:val="20"/>
                <w:szCs w:val="20"/>
                <w:lang w:eastAsia="es-ES"/>
              </w:rPr>
              <w:t>,</w:t>
            </w:r>
            <w:r>
              <w:rPr>
                <w:rFonts w:eastAsia="Times New Roman" w:cs="DIN Pro Regular"/>
                <w:b/>
                <w:sz w:val="20"/>
                <w:szCs w:val="20"/>
                <w:lang w:eastAsia="es-ES"/>
              </w:rPr>
              <w:t>738</w:t>
            </w:r>
          </w:p>
        </w:tc>
      </w:tr>
    </w:tbl>
    <w:p w:rsidR="003948AA" w:rsidRDefault="003948AA" w:rsidP="00081A83">
      <w:pPr>
        <w:pStyle w:val="Texto"/>
        <w:spacing w:after="0" w:line="240" w:lineRule="exact"/>
        <w:ind w:left="708" w:firstLine="0"/>
        <w:rPr>
          <w:rFonts w:ascii="Calibri" w:hAnsi="Calibri" w:cs="DIN Pro Regular"/>
          <w:sz w:val="20"/>
          <w:lang w:val="es-MX"/>
        </w:rPr>
      </w:pPr>
    </w:p>
    <w:p w:rsidR="009639CB" w:rsidRDefault="009639CB" w:rsidP="00081A83">
      <w:pPr>
        <w:pStyle w:val="Texto"/>
        <w:spacing w:after="0" w:line="240" w:lineRule="exact"/>
        <w:ind w:left="708" w:firstLine="0"/>
        <w:rPr>
          <w:rFonts w:ascii="Calibri" w:hAnsi="Calibri" w:cs="DIN Pro Regular"/>
          <w:sz w:val="20"/>
          <w:lang w:val="es-MX"/>
        </w:rPr>
      </w:pPr>
    </w:p>
    <w:p w:rsidR="009639CB" w:rsidRDefault="009639CB" w:rsidP="00081A83">
      <w:pPr>
        <w:pStyle w:val="Texto"/>
        <w:spacing w:after="0" w:line="240" w:lineRule="exact"/>
        <w:ind w:left="708" w:firstLine="0"/>
        <w:rPr>
          <w:rFonts w:ascii="Calibri" w:hAnsi="Calibri" w:cs="DIN Pro Regular"/>
          <w:sz w:val="20"/>
          <w:lang w:val="es-MX"/>
        </w:rPr>
      </w:pPr>
    </w:p>
    <w:p w:rsidR="009639CB" w:rsidRDefault="009639CB" w:rsidP="00081A83">
      <w:pPr>
        <w:pStyle w:val="Texto"/>
        <w:spacing w:after="0" w:line="240" w:lineRule="exact"/>
        <w:ind w:left="708" w:firstLine="0"/>
        <w:rPr>
          <w:rFonts w:ascii="Calibri" w:hAnsi="Calibri" w:cs="DIN Pro Regular"/>
          <w:sz w:val="20"/>
          <w:lang w:val="es-MX"/>
        </w:rPr>
      </w:pPr>
      <w:bookmarkStart w:id="0" w:name="_GoBack"/>
      <w:bookmarkEnd w:id="0"/>
    </w:p>
    <w:p w:rsidR="00540418" w:rsidRDefault="00540418" w:rsidP="003948A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Información sobre la Deuda y el Reporte Analítico de la Deuda</w:t>
      </w:r>
    </w:p>
    <w:p w:rsidR="003948AA" w:rsidRDefault="003948AA" w:rsidP="003948A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3948AA" w:rsidRPr="008A011E" w:rsidRDefault="003948AA" w:rsidP="003948AA">
      <w:pPr>
        <w:pStyle w:val="Texto"/>
        <w:spacing w:after="0" w:line="240" w:lineRule="exact"/>
        <w:ind w:left="708" w:firstLine="0"/>
        <w:rPr>
          <w:rFonts w:ascii="Calibri" w:hAnsi="Calibri" w:cs="DIN Pro Regular"/>
          <w:sz w:val="20"/>
          <w:lang w:val="es-MX"/>
        </w:rPr>
      </w:pPr>
    </w:p>
    <w:p w:rsidR="00540418" w:rsidRDefault="00540418" w:rsidP="003948A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Calificaciones otorgadas</w:t>
      </w:r>
    </w:p>
    <w:p w:rsidR="003948AA" w:rsidRDefault="003948AA" w:rsidP="003948A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3948AA" w:rsidRPr="008A011E" w:rsidRDefault="003948AA" w:rsidP="003948AA">
      <w:pPr>
        <w:pStyle w:val="Texto"/>
        <w:spacing w:after="0" w:line="240" w:lineRule="exact"/>
        <w:ind w:left="708" w:firstLine="0"/>
        <w:rPr>
          <w:rFonts w:ascii="Calibri" w:hAnsi="Calibri" w:cs="DIN Pro Regular"/>
          <w:sz w:val="20"/>
          <w:lang w:val="es-MX"/>
        </w:rPr>
      </w:pPr>
    </w:p>
    <w:p w:rsidR="00540418" w:rsidRDefault="00540418" w:rsidP="003948A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Proceso de Mejora</w:t>
      </w:r>
    </w:p>
    <w:p w:rsidR="003948AA" w:rsidRDefault="003948AA" w:rsidP="003948AA">
      <w:pPr>
        <w:pStyle w:val="Texto"/>
        <w:spacing w:after="0" w:line="240" w:lineRule="exact"/>
        <w:ind w:left="708" w:firstLine="0"/>
        <w:rPr>
          <w:rFonts w:ascii="Calibri" w:hAnsi="Calibri" w:cs="DIN Pro Regular"/>
          <w:sz w:val="20"/>
          <w:lang w:val="es-MX"/>
        </w:rPr>
      </w:pPr>
    </w:p>
    <w:p w:rsidR="003948AA" w:rsidRPr="003948AA" w:rsidRDefault="003948AA" w:rsidP="003948A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Durante el mes de junio 2022</w:t>
      </w:r>
      <w:r w:rsidRPr="003948AA">
        <w:rPr>
          <w:rFonts w:ascii="Calibri" w:hAnsi="Calibri" w:cs="DIN Pro Regular"/>
          <w:sz w:val="20"/>
          <w:lang w:val="es-MX"/>
        </w:rPr>
        <w:t xml:space="preserve"> se realizó la auditoría de vigilancia de nuestro  Sistema de Gestión de Calidad bajo  la Norma ISO 9001-2015 por el Instituto Mexicano de Normalización y Certificación, A.C.</w:t>
      </w:r>
    </w:p>
    <w:p w:rsidR="003948AA" w:rsidRDefault="003948AA" w:rsidP="003948AA">
      <w:pPr>
        <w:pStyle w:val="Texto"/>
        <w:spacing w:after="0" w:line="240" w:lineRule="exact"/>
        <w:ind w:left="708" w:firstLine="0"/>
        <w:rPr>
          <w:rFonts w:ascii="Calibri" w:hAnsi="Calibri" w:cs="DIN Pro Regular"/>
          <w:sz w:val="20"/>
          <w:lang w:val="es-MX"/>
        </w:rPr>
      </w:pPr>
      <w:r w:rsidRPr="003948AA">
        <w:rPr>
          <w:rFonts w:ascii="Calibri" w:hAnsi="Calibri" w:cs="DIN Pro Regular"/>
          <w:sz w:val="20"/>
          <w:lang w:val="es-MX"/>
        </w:rPr>
        <w:t>Se realiza un Programa Operativo Anual en el que se plantea las actividades anuales con sus presupuestos.</w:t>
      </w:r>
    </w:p>
    <w:p w:rsidR="003948AA" w:rsidRPr="008A011E" w:rsidRDefault="003948AA" w:rsidP="003948AA">
      <w:pPr>
        <w:pStyle w:val="Texto"/>
        <w:spacing w:after="0" w:line="240" w:lineRule="exact"/>
        <w:ind w:left="708" w:firstLine="0"/>
        <w:rPr>
          <w:rFonts w:ascii="Calibri" w:hAnsi="Calibri" w:cs="DIN Pro Regular"/>
          <w:sz w:val="20"/>
          <w:lang w:val="es-MX"/>
        </w:rPr>
      </w:pPr>
    </w:p>
    <w:p w:rsidR="00540418" w:rsidRDefault="00540418" w:rsidP="003948A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Información por Segmentos</w:t>
      </w:r>
    </w:p>
    <w:p w:rsidR="003948AA" w:rsidRDefault="003948AA" w:rsidP="003948AA">
      <w:pPr>
        <w:pStyle w:val="Texto"/>
        <w:spacing w:after="0" w:line="240" w:lineRule="exact"/>
        <w:ind w:left="708" w:firstLine="0"/>
        <w:rPr>
          <w:rFonts w:ascii="Calibri" w:hAnsi="Calibri" w:cs="DIN Pro Regular"/>
          <w:sz w:val="20"/>
          <w:lang w:val="es-MX"/>
        </w:rPr>
      </w:pPr>
    </w:p>
    <w:p w:rsidR="003948AA" w:rsidRPr="00E36051" w:rsidRDefault="003948AA" w:rsidP="003948AA">
      <w:pPr>
        <w:pStyle w:val="Texto"/>
        <w:spacing w:after="0" w:line="240" w:lineRule="exact"/>
        <w:ind w:left="708" w:firstLine="0"/>
        <w:rPr>
          <w:rFonts w:ascii="DIN Pro Regular" w:hAnsi="DIN Pro Regular" w:cs="DIN Pro Regular"/>
          <w:sz w:val="20"/>
          <w:lang w:val="es-MX"/>
        </w:rPr>
      </w:pPr>
      <w:r w:rsidRPr="003948AA">
        <w:rPr>
          <w:rFonts w:ascii="Calibri" w:hAnsi="Calibri" w:cs="DIN Pro Regular"/>
          <w:sz w:val="20"/>
          <w:lang w:val="es-MX"/>
        </w:rPr>
        <w:t>Los servicios que se ofrecen en esta institución son educativos por lo que los ingresos que se obtienen se obtienen por trasferencias del Estado como ingresos por Servicios Educativos por concepto de inscripción, colegiatura, constancias, titilación, así como ingresos por servicios tecnológicos al sector productivo</w:t>
      </w:r>
      <w:r w:rsidRPr="00E36051">
        <w:rPr>
          <w:rFonts w:ascii="DIN Pro Regular" w:hAnsi="DIN Pro Regular" w:cs="DIN Pro Regular"/>
          <w:sz w:val="20"/>
          <w:lang w:val="es-MX"/>
        </w:rPr>
        <w:t>.</w:t>
      </w:r>
    </w:p>
    <w:p w:rsidR="003948AA" w:rsidRDefault="003948AA" w:rsidP="003948AA">
      <w:pPr>
        <w:pStyle w:val="Texto"/>
        <w:spacing w:after="0" w:line="240" w:lineRule="exact"/>
        <w:ind w:left="708" w:firstLine="0"/>
        <w:rPr>
          <w:rFonts w:ascii="Calibri" w:hAnsi="Calibri" w:cs="DIN Pro Regular"/>
          <w:sz w:val="20"/>
          <w:lang w:val="es-MX"/>
        </w:rPr>
      </w:pPr>
    </w:p>
    <w:p w:rsidR="003948AA" w:rsidRPr="008A011E" w:rsidRDefault="003948AA" w:rsidP="003948AA">
      <w:pPr>
        <w:pStyle w:val="Texto"/>
        <w:spacing w:after="0" w:line="240" w:lineRule="exact"/>
        <w:ind w:left="708" w:firstLine="0"/>
        <w:rPr>
          <w:rFonts w:ascii="Calibri" w:hAnsi="Calibri" w:cs="DIN Pro Regular"/>
          <w:sz w:val="20"/>
          <w:lang w:val="es-MX"/>
        </w:rPr>
      </w:pPr>
    </w:p>
    <w:p w:rsidR="00540418" w:rsidRDefault="00540418" w:rsidP="003948A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Eventos Posteriores al Cierre</w:t>
      </w:r>
    </w:p>
    <w:p w:rsidR="003948AA" w:rsidRDefault="003948AA" w:rsidP="003948AA">
      <w:pPr>
        <w:pStyle w:val="Texto"/>
        <w:spacing w:after="0" w:line="240" w:lineRule="exact"/>
        <w:ind w:left="708" w:firstLine="0"/>
        <w:rPr>
          <w:rFonts w:ascii="DIN Pro Regular" w:hAnsi="DIN Pro Regular" w:cs="DIN Pro Regular"/>
          <w:sz w:val="20"/>
          <w:lang w:val="es-MX"/>
        </w:rPr>
      </w:pPr>
    </w:p>
    <w:p w:rsidR="003948AA" w:rsidRPr="00E36051" w:rsidRDefault="005D6BC8" w:rsidP="003948AA">
      <w:pPr>
        <w:pStyle w:val="Texto"/>
        <w:spacing w:after="0" w:line="240" w:lineRule="exact"/>
        <w:ind w:left="708" w:firstLine="0"/>
        <w:rPr>
          <w:rFonts w:ascii="DIN Pro Regular" w:hAnsi="DIN Pro Regular" w:cs="DIN Pro Regular"/>
          <w:sz w:val="20"/>
          <w:lang w:val="es-MX"/>
        </w:rPr>
      </w:pPr>
      <w:r w:rsidRPr="005D6BC8">
        <w:rPr>
          <w:rFonts w:ascii="Calibri" w:hAnsi="Calibri" w:cs="DIN Pro Regular"/>
          <w:sz w:val="20"/>
          <w:lang w:val="es-MX"/>
        </w:rPr>
        <w:t xml:space="preserve">Se realizara el pago de los impuestos retenidos a los trabajadores de la universidad (ISR rete por Salarios), </w:t>
      </w:r>
      <w:r w:rsidR="00EA460F" w:rsidRPr="005D6BC8">
        <w:rPr>
          <w:rFonts w:ascii="Calibri" w:hAnsi="Calibri" w:cs="DIN Pro Regular"/>
          <w:sz w:val="20"/>
          <w:lang w:val="es-MX"/>
        </w:rPr>
        <w:t>así</w:t>
      </w:r>
      <w:r w:rsidRPr="005D6BC8">
        <w:rPr>
          <w:rFonts w:ascii="Calibri" w:hAnsi="Calibri" w:cs="DIN Pro Regular"/>
          <w:sz w:val="20"/>
          <w:lang w:val="es-MX"/>
        </w:rPr>
        <w:t xml:space="preserve"> como también el  impuestos sobre nómina del mes de  diciembre que se pagarán en el mes de  enero del 2023, además de algunos pagos a proveedores que se provisionaron y un estímulo (Bono o Gratificación)  2022 al personal administrativo y académico, todo esto pagadero en el mes de  enero del 2023</w:t>
      </w:r>
      <w:r w:rsidR="003948AA" w:rsidRPr="00CA1FB4">
        <w:rPr>
          <w:rFonts w:ascii="DIN Pro Regular" w:hAnsi="DIN Pro Regular" w:cs="DIN Pro Regular"/>
          <w:sz w:val="20"/>
          <w:lang w:val="es-MX"/>
        </w:rPr>
        <w:t>.</w:t>
      </w:r>
    </w:p>
    <w:p w:rsidR="003948AA" w:rsidRDefault="003948AA" w:rsidP="003948AA">
      <w:pPr>
        <w:pStyle w:val="Texto"/>
        <w:spacing w:after="0" w:line="240" w:lineRule="exact"/>
        <w:ind w:left="708" w:firstLine="0"/>
        <w:rPr>
          <w:rFonts w:ascii="Calibri" w:hAnsi="Calibri" w:cs="DIN Pro Regular"/>
          <w:sz w:val="20"/>
          <w:lang w:val="es-MX"/>
        </w:rPr>
      </w:pPr>
    </w:p>
    <w:p w:rsidR="00540418" w:rsidRDefault="00540418" w:rsidP="003948AA">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Partes Relacionadas</w:t>
      </w:r>
    </w:p>
    <w:p w:rsidR="003948AA" w:rsidRPr="008A011E" w:rsidRDefault="003948AA" w:rsidP="003948A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Default="000D5EFE" w:rsidP="00876FA6">
      <w:pPr>
        <w:pStyle w:val="Texto"/>
        <w:spacing w:after="0" w:line="240" w:lineRule="exact"/>
        <w:ind w:firstLine="0"/>
        <w:rPr>
          <w:rFonts w:ascii="Calibri" w:hAnsi="Calibri" w:cs="DIN Pro Regular"/>
          <w:sz w:val="20"/>
        </w:rPr>
      </w:pPr>
    </w:p>
    <w:p w:rsidR="00CA1FB4" w:rsidRPr="008A011E" w:rsidRDefault="00CA1FB4" w:rsidP="00876FA6">
      <w:pPr>
        <w:pStyle w:val="Texto"/>
        <w:spacing w:after="0" w:line="240" w:lineRule="exact"/>
        <w:ind w:firstLine="0"/>
        <w:rPr>
          <w:rFonts w:ascii="Calibri" w:hAnsi="Calibri" w:cs="DIN Pro Regular"/>
          <w:sz w:val="20"/>
        </w:rPr>
      </w:pPr>
    </w:p>
    <w:p w:rsidR="00876FA6" w:rsidRDefault="00876FA6" w:rsidP="00876FA6">
      <w:pPr>
        <w:pStyle w:val="Texto"/>
        <w:spacing w:after="0" w:line="240" w:lineRule="exact"/>
        <w:ind w:firstLine="0"/>
        <w:rPr>
          <w:rFonts w:ascii="Calibri" w:hAnsi="Calibri" w:cs="DIN Pro Regular"/>
          <w:sz w:val="20"/>
        </w:rPr>
      </w:pPr>
    </w:p>
    <w:p w:rsidR="003948AA" w:rsidRPr="008A011E" w:rsidRDefault="003948AA" w:rsidP="00876FA6">
      <w:pPr>
        <w:pStyle w:val="Texto"/>
        <w:spacing w:after="0" w:line="240" w:lineRule="exact"/>
        <w:ind w:firstLine="0"/>
        <w:rPr>
          <w:rFonts w:ascii="Calibri" w:hAnsi="Calibri" w:cs="DIN Pro Regular"/>
          <w:sz w:val="20"/>
        </w:rPr>
      </w:pPr>
    </w:p>
    <w:sectPr w:rsidR="003948AA" w:rsidRPr="008A011E" w:rsidSect="002C3BA7">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3E" w:rsidRDefault="00795D3E" w:rsidP="00EA5418">
      <w:pPr>
        <w:spacing w:after="0" w:line="240" w:lineRule="auto"/>
      </w:pPr>
      <w:r>
        <w:separator/>
      </w:r>
    </w:p>
  </w:endnote>
  <w:endnote w:type="continuationSeparator" w:id="0">
    <w:p w:rsidR="00795D3E" w:rsidRDefault="00795D3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DINPro-Regular">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54" w:rsidRPr="00241D8F" w:rsidRDefault="00EA3A54"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14:anchorId="3D6BA988" wp14:editId="66538A84">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0553194"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9639CB" w:rsidRPr="009639CB">
      <w:rPr>
        <w:rFonts w:ascii="Arial" w:hAnsi="Arial" w:cs="Arial"/>
        <w:noProof/>
        <w:lang w:val="es-ES"/>
      </w:rPr>
      <w:t>2</w:t>
    </w:r>
    <w:r w:rsidRPr="00241D8F">
      <w:rPr>
        <w:rFonts w:ascii="Arial" w:hAnsi="Arial" w:cs="Arial"/>
      </w:rPr>
      <w:fldChar w:fldCharType="end"/>
    </w:r>
  </w:p>
  <w:p w:rsidR="00EA3A54" w:rsidRDefault="00EA3A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54" w:rsidRPr="007818C6" w:rsidRDefault="00EA3A54"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14:anchorId="2DF5C811" wp14:editId="4908ED0C">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EA373A5"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9639CB" w:rsidRPr="009639CB">
      <w:rPr>
        <w:rFonts w:ascii="Helvetica" w:hAnsi="Helvetica" w:cs="Arial"/>
        <w:noProof/>
        <w:lang w:val="es-ES"/>
      </w:rPr>
      <w:t>1</w:t>
    </w:r>
    <w:r w:rsidRPr="007818C6">
      <w:rPr>
        <w:rFonts w:ascii="Helvetica" w:hAnsi="Helvetica"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54" w:rsidRDefault="00EA3A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3E" w:rsidRDefault="00795D3E" w:rsidP="00EA5418">
      <w:pPr>
        <w:spacing w:after="0" w:line="240" w:lineRule="auto"/>
      </w:pPr>
      <w:r>
        <w:separator/>
      </w:r>
    </w:p>
  </w:footnote>
  <w:footnote w:type="continuationSeparator" w:id="0">
    <w:p w:rsidR="00795D3E" w:rsidRDefault="00795D3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54" w:rsidRDefault="00EA3A54">
    <w:pPr>
      <w:pStyle w:val="Encabezado"/>
    </w:pPr>
    <w:r>
      <w:rPr>
        <w:noProof/>
        <w:lang w:eastAsia="es-MX"/>
      </w:rPr>
      <mc:AlternateContent>
        <mc:Choice Requires="wps">
          <w:drawing>
            <wp:anchor distT="0" distB="0" distL="114300" distR="114300" simplePos="0" relativeHeight="251653632" behindDoc="0" locked="0" layoutInCell="1" allowOverlap="1" wp14:anchorId="25773131" wp14:editId="68A6E7EF">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BFCE9DE"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661CB26F" wp14:editId="75F63AC4">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A54" w:rsidRPr="008A011E" w:rsidRDefault="00EA3A54" w:rsidP="00040466">
                            <w:pPr>
                              <w:spacing w:after="120"/>
                              <w:jc w:val="right"/>
                              <w:rPr>
                                <w:rFonts w:cs="Arial"/>
                                <w:color w:val="808080"/>
                                <w:sz w:val="32"/>
                                <w:szCs w:val="32"/>
                              </w:rPr>
                            </w:pPr>
                            <w:r w:rsidRPr="008A011E">
                              <w:rPr>
                                <w:rFonts w:cs="Arial"/>
                                <w:color w:val="808080"/>
                                <w:sz w:val="32"/>
                                <w:szCs w:val="32"/>
                              </w:rPr>
                              <w:t>CUENTA PÚBLICA</w:t>
                            </w:r>
                          </w:p>
                          <w:p w:rsidR="00EA3A54" w:rsidRPr="00DF6363" w:rsidRDefault="00EA3A54"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A54" w:rsidRPr="008A011E" w:rsidRDefault="00EA3A54" w:rsidP="00040466">
                              <w:pPr>
                                <w:jc w:val="both"/>
                                <w:rPr>
                                  <w:rFonts w:cs="Arial"/>
                                  <w:color w:val="808080"/>
                                  <w:sz w:val="42"/>
                                  <w:szCs w:val="42"/>
                                </w:rPr>
                              </w:pPr>
                              <w:r w:rsidRPr="008A011E">
                                <w:rPr>
                                  <w:rFonts w:cs="Arial"/>
                                  <w:color w:val="808080"/>
                                  <w:sz w:val="42"/>
                                  <w:szCs w:val="42"/>
                                </w:rPr>
                                <w:t>2022</w:t>
                              </w:r>
                            </w:p>
                            <w:p w:rsidR="00EA3A54" w:rsidRDefault="00EA3A54" w:rsidP="00040466">
                              <w:pPr>
                                <w:jc w:val="both"/>
                                <w:rPr>
                                  <w:rFonts w:ascii="Helvetica" w:hAnsi="Helvetica" w:cs="Arial"/>
                                  <w:color w:val="808080"/>
                                  <w:sz w:val="42"/>
                                  <w:szCs w:val="42"/>
                                </w:rPr>
                              </w:pPr>
                            </w:p>
                            <w:p w:rsidR="00EA3A54" w:rsidRDefault="00EA3A54" w:rsidP="00040466">
                              <w:pPr>
                                <w:jc w:val="both"/>
                                <w:rPr>
                                  <w:rFonts w:ascii="Helvetica" w:hAnsi="Helvetica" w:cs="Arial"/>
                                  <w:color w:val="808080"/>
                                  <w:sz w:val="42"/>
                                  <w:szCs w:val="42"/>
                                </w:rPr>
                              </w:pPr>
                            </w:p>
                            <w:p w:rsidR="00EA3A54" w:rsidRPr="00DC53C5" w:rsidRDefault="00EA3A54" w:rsidP="00040466">
                              <w:pPr>
                                <w:jc w:val="both"/>
                                <w:rPr>
                                  <w:rFonts w:ascii="Arial" w:hAnsi="Arial" w:cs="Arial"/>
                                  <w:color w:val="808080"/>
                                  <w:sz w:val="42"/>
                                  <w:szCs w:val="42"/>
                                </w:rPr>
                              </w:pPr>
                            </w:p>
                            <w:p w:rsidR="00EA3A54" w:rsidRPr="00DC53C5" w:rsidRDefault="00EA3A54"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A3A54" w:rsidRPr="008A011E" w:rsidRDefault="00EA3A54" w:rsidP="00040466">
                      <w:pPr>
                        <w:spacing w:after="120"/>
                        <w:jc w:val="right"/>
                        <w:rPr>
                          <w:rFonts w:cs="Arial"/>
                          <w:color w:val="808080"/>
                          <w:sz w:val="32"/>
                          <w:szCs w:val="32"/>
                        </w:rPr>
                      </w:pPr>
                      <w:r w:rsidRPr="008A011E">
                        <w:rPr>
                          <w:rFonts w:cs="Arial"/>
                          <w:color w:val="808080"/>
                          <w:sz w:val="32"/>
                          <w:szCs w:val="32"/>
                        </w:rPr>
                        <w:t>CUENTA PÚBLICA</w:t>
                      </w:r>
                    </w:p>
                    <w:p w:rsidR="00EA3A54" w:rsidRPr="00DF6363" w:rsidRDefault="00EA3A54"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A3A54" w:rsidRPr="008A011E" w:rsidRDefault="00EA3A54" w:rsidP="00040466">
                        <w:pPr>
                          <w:jc w:val="both"/>
                          <w:rPr>
                            <w:rFonts w:cs="Arial"/>
                            <w:color w:val="808080"/>
                            <w:sz w:val="42"/>
                            <w:szCs w:val="42"/>
                          </w:rPr>
                        </w:pPr>
                        <w:r w:rsidRPr="008A011E">
                          <w:rPr>
                            <w:rFonts w:cs="Arial"/>
                            <w:color w:val="808080"/>
                            <w:sz w:val="42"/>
                            <w:szCs w:val="42"/>
                          </w:rPr>
                          <w:t>2022</w:t>
                        </w:r>
                      </w:p>
                      <w:p w:rsidR="00EA3A54" w:rsidRDefault="00EA3A54" w:rsidP="00040466">
                        <w:pPr>
                          <w:jc w:val="both"/>
                          <w:rPr>
                            <w:rFonts w:ascii="Helvetica" w:hAnsi="Helvetica" w:cs="Arial"/>
                            <w:color w:val="808080"/>
                            <w:sz w:val="42"/>
                            <w:szCs w:val="42"/>
                          </w:rPr>
                        </w:pPr>
                      </w:p>
                      <w:p w:rsidR="00EA3A54" w:rsidRDefault="00EA3A54" w:rsidP="00040466">
                        <w:pPr>
                          <w:jc w:val="both"/>
                          <w:rPr>
                            <w:rFonts w:ascii="Helvetica" w:hAnsi="Helvetica" w:cs="Arial"/>
                            <w:color w:val="808080"/>
                            <w:sz w:val="42"/>
                            <w:szCs w:val="42"/>
                          </w:rPr>
                        </w:pPr>
                      </w:p>
                      <w:p w:rsidR="00EA3A54" w:rsidRPr="00DC53C5" w:rsidRDefault="00EA3A54" w:rsidP="00040466">
                        <w:pPr>
                          <w:jc w:val="both"/>
                          <w:rPr>
                            <w:rFonts w:ascii="Arial" w:hAnsi="Arial" w:cs="Arial"/>
                            <w:color w:val="808080"/>
                            <w:sz w:val="42"/>
                            <w:szCs w:val="42"/>
                          </w:rPr>
                        </w:pPr>
                      </w:p>
                      <w:p w:rsidR="00EA3A54" w:rsidRPr="00DC53C5" w:rsidRDefault="00EA3A54"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54" w:rsidRDefault="00EA3A54"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3872" behindDoc="0" locked="0" layoutInCell="1" allowOverlap="1" wp14:anchorId="0239675F" wp14:editId="6F3F45DB">
          <wp:simplePos x="0" y="0"/>
          <wp:positionH relativeFrom="column">
            <wp:posOffset>4743450</wp:posOffset>
          </wp:positionH>
          <wp:positionV relativeFrom="paragraph">
            <wp:posOffset>-68580</wp:posOffset>
          </wp:positionV>
          <wp:extent cx="1057275" cy="638175"/>
          <wp:effectExtent l="0" t="0" r="9525" b="9525"/>
          <wp:wrapNone/>
          <wp:docPr id="2" name="4 Imagen"/>
          <wp:cNvGraphicFramePr/>
          <a:graphic xmlns:a="http://schemas.openxmlformats.org/drawingml/2006/main">
            <a:graphicData uri="http://schemas.openxmlformats.org/drawingml/2006/picture">
              <pic:pic xmlns:pic="http://schemas.openxmlformats.org/drawingml/2006/picture">
                <pic:nvPicPr>
                  <pic:cNvPr id="2" name="4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6381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824" behindDoc="0" locked="0" layoutInCell="1" allowOverlap="1" wp14:anchorId="6967D20D" wp14:editId="4EF2386E">
          <wp:simplePos x="0" y="0"/>
          <wp:positionH relativeFrom="column">
            <wp:posOffset>-295275</wp:posOffset>
          </wp:positionH>
          <wp:positionV relativeFrom="paragraph">
            <wp:posOffset>-97155</wp:posOffset>
          </wp:positionV>
          <wp:extent cx="1799590" cy="719455"/>
          <wp:effectExtent l="0" t="0" r="0" b="4445"/>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p>
  <w:p w:rsidR="00EA3A54" w:rsidRDefault="00EA3A54" w:rsidP="007E757D">
    <w:pPr>
      <w:pStyle w:val="Encabezado"/>
      <w:tabs>
        <w:tab w:val="clear" w:pos="8838"/>
        <w:tab w:val="left" w:pos="7965"/>
      </w:tabs>
      <w:jc w:val="center"/>
      <w:rPr>
        <w:rFonts w:ascii="Encode Sans" w:hAnsi="Encode Sans" w:cs="Arial"/>
        <w:b/>
      </w:rPr>
    </w:pPr>
    <w:r>
      <w:rPr>
        <w:rFonts w:ascii="Encode Sans" w:hAnsi="Encode Sans" w:cs="Arial"/>
        <w:b/>
      </w:rPr>
      <w:t>Universidad Tecnológica de Altamira</w:t>
    </w:r>
  </w:p>
  <w:p w:rsidR="00EA3A54" w:rsidRPr="00010BEF" w:rsidRDefault="00EA3A54" w:rsidP="007770D3">
    <w:pPr>
      <w:pStyle w:val="Encabezado"/>
      <w:tabs>
        <w:tab w:val="clear" w:pos="8838"/>
        <w:tab w:val="left" w:pos="7965"/>
      </w:tabs>
      <w:jc w:val="center"/>
      <w:rPr>
        <w:rFonts w:ascii="Encode Sans" w:hAnsi="Encode Sans" w:cs="Arial"/>
        <w:b/>
      </w:rPr>
    </w:pPr>
    <w:r w:rsidRPr="00010BEF">
      <w:rPr>
        <w:rFonts w:ascii="Encode Sans" w:hAnsi="Encode Sans" w:cs="Arial"/>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54" w:rsidRDefault="00EA3A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C58"/>
    <w:multiLevelType w:val="hybridMultilevel"/>
    <w:tmpl w:val="42AAE0B4"/>
    <w:lvl w:ilvl="0" w:tplc="2C64742C">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86C"/>
    <w:rsid w:val="000052AF"/>
    <w:rsid w:val="00006431"/>
    <w:rsid w:val="00010BEF"/>
    <w:rsid w:val="000113AB"/>
    <w:rsid w:val="00040466"/>
    <w:rsid w:val="0004649B"/>
    <w:rsid w:val="00050441"/>
    <w:rsid w:val="00067F40"/>
    <w:rsid w:val="000803D2"/>
    <w:rsid w:val="00081A83"/>
    <w:rsid w:val="00087F32"/>
    <w:rsid w:val="00090E18"/>
    <w:rsid w:val="00093161"/>
    <w:rsid w:val="000931E9"/>
    <w:rsid w:val="000A6616"/>
    <w:rsid w:val="000B3006"/>
    <w:rsid w:val="000C7E64"/>
    <w:rsid w:val="000D5EFE"/>
    <w:rsid w:val="000E6439"/>
    <w:rsid w:val="001048CE"/>
    <w:rsid w:val="0013011C"/>
    <w:rsid w:val="001304F5"/>
    <w:rsid w:val="00145173"/>
    <w:rsid w:val="0016365B"/>
    <w:rsid w:val="00163D6C"/>
    <w:rsid w:val="00174108"/>
    <w:rsid w:val="00177537"/>
    <w:rsid w:val="001819BD"/>
    <w:rsid w:val="00181D3A"/>
    <w:rsid w:val="00185224"/>
    <w:rsid w:val="00186C07"/>
    <w:rsid w:val="001954E6"/>
    <w:rsid w:val="001B1B72"/>
    <w:rsid w:val="001B3317"/>
    <w:rsid w:val="001B3965"/>
    <w:rsid w:val="001B6AFE"/>
    <w:rsid w:val="001B774E"/>
    <w:rsid w:val="001C2F26"/>
    <w:rsid w:val="001C3CA6"/>
    <w:rsid w:val="001C6FD8"/>
    <w:rsid w:val="001C760F"/>
    <w:rsid w:val="001D320A"/>
    <w:rsid w:val="001D6076"/>
    <w:rsid w:val="001E2701"/>
    <w:rsid w:val="002052B5"/>
    <w:rsid w:val="0020554C"/>
    <w:rsid w:val="002164CC"/>
    <w:rsid w:val="00236391"/>
    <w:rsid w:val="00241D8F"/>
    <w:rsid w:val="002437CF"/>
    <w:rsid w:val="0024446D"/>
    <w:rsid w:val="00264F1F"/>
    <w:rsid w:val="0027220A"/>
    <w:rsid w:val="00275E6E"/>
    <w:rsid w:val="00290E6D"/>
    <w:rsid w:val="002A70B3"/>
    <w:rsid w:val="002B3FDA"/>
    <w:rsid w:val="002C05DC"/>
    <w:rsid w:val="002C3BA7"/>
    <w:rsid w:val="002C576A"/>
    <w:rsid w:val="002C7C1D"/>
    <w:rsid w:val="002D015C"/>
    <w:rsid w:val="002D7A6B"/>
    <w:rsid w:val="002F19EA"/>
    <w:rsid w:val="00306E20"/>
    <w:rsid w:val="00327A98"/>
    <w:rsid w:val="00334A5B"/>
    <w:rsid w:val="00351DD9"/>
    <w:rsid w:val="0036015A"/>
    <w:rsid w:val="00362AEB"/>
    <w:rsid w:val="00367D84"/>
    <w:rsid w:val="00372F40"/>
    <w:rsid w:val="00375BBC"/>
    <w:rsid w:val="00375C20"/>
    <w:rsid w:val="0039289D"/>
    <w:rsid w:val="003948AA"/>
    <w:rsid w:val="003A0303"/>
    <w:rsid w:val="003B26AE"/>
    <w:rsid w:val="003B4E61"/>
    <w:rsid w:val="003C1806"/>
    <w:rsid w:val="003D23FC"/>
    <w:rsid w:val="003D5DBF"/>
    <w:rsid w:val="003D7B22"/>
    <w:rsid w:val="003E46AF"/>
    <w:rsid w:val="003E46D2"/>
    <w:rsid w:val="003E7FD0"/>
    <w:rsid w:val="003F39C5"/>
    <w:rsid w:val="004152B3"/>
    <w:rsid w:val="0044253C"/>
    <w:rsid w:val="00451D35"/>
    <w:rsid w:val="00460462"/>
    <w:rsid w:val="00484C0D"/>
    <w:rsid w:val="00493508"/>
    <w:rsid w:val="00497203"/>
    <w:rsid w:val="00497D8B"/>
    <w:rsid w:val="004A4E94"/>
    <w:rsid w:val="004B6FE6"/>
    <w:rsid w:val="004C09C1"/>
    <w:rsid w:val="004C1FD4"/>
    <w:rsid w:val="004D41B8"/>
    <w:rsid w:val="004E2CF0"/>
    <w:rsid w:val="00501A97"/>
    <w:rsid w:val="0050622C"/>
    <w:rsid w:val="00522632"/>
    <w:rsid w:val="00522ECA"/>
    <w:rsid w:val="00540418"/>
    <w:rsid w:val="005655B2"/>
    <w:rsid w:val="00571E8E"/>
    <w:rsid w:val="005774F0"/>
    <w:rsid w:val="00584F52"/>
    <w:rsid w:val="00586DCA"/>
    <w:rsid w:val="00587926"/>
    <w:rsid w:val="00587FD3"/>
    <w:rsid w:val="00591EE2"/>
    <w:rsid w:val="005A137F"/>
    <w:rsid w:val="005B24BE"/>
    <w:rsid w:val="005D6BC8"/>
    <w:rsid w:val="005E0DFF"/>
    <w:rsid w:val="005E5C36"/>
    <w:rsid w:val="00605967"/>
    <w:rsid w:val="00610BEA"/>
    <w:rsid w:val="00655E50"/>
    <w:rsid w:val="00677336"/>
    <w:rsid w:val="00684B6E"/>
    <w:rsid w:val="00692CDF"/>
    <w:rsid w:val="006A1A5C"/>
    <w:rsid w:val="006A30B4"/>
    <w:rsid w:val="006B0965"/>
    <w:rsid w:val="006C2077"/>
    <w:rsid w:val="006C214A"/>
    <w:rsid w:val="006C288C"/>
    <w:rsid w:val="006C4132"/>
    <w:rsid w:val="006C7E61"/>
    <w:rsid w:val="006D41B9"/>
    <w:rsid w:val="006D4708"/>
    <w:rsid w:val="006E4041"/>
    <w:rsid w:val="006E77DD"/>
    <w:rsid w:val="007006CA"/>
    <w:rsid w:val="0070709C"/>
    <w:rsid w:val="007075A0"/>
    <w:rsid w:val="007100D6"/>
    <w:rsid w:val="00725F56"/>
    <w:rsid w:val="007460DF"/>
    <w:rsid w:val="00762847"/>
    <w:rsid w:val="007658CB"/>
    <w:rsid w:val="00772F9D"/>
    <w:rsid w:val="007770D3"/>
    <w:rsid w:val="007818C6"/>
    <w:rsid w:val="00786BFE"/>
    <w:rsid w:val="0079582C"/>
    <w:rsid w:val="00795D3E"/>
    <w:rsid w:val="007A5B39"/>
    <w:rsid w:val="007B5517"/>
    <w:rsid w:val="007D28F5"/>
    <w:rsid w:val="007D6E9A"/>
    <w:rsid w:val="007E4A53"/>
    <w:rsid w:val="007E757D"/>
    <w:rsid w:val="007F08FA"/>
    <w:rsid w:val="00811DAC"/>
    <w:rsid w:val="00820190"/>
    <w:rsid w:val="00833120"/>
    <w:rsid w:val="00847907"/>
    <w:rsid w:val="00847B0D"/>
    <w:rsid w:val="008542D7"/>
    <w:rsid w:val="0085677D"/>
    <w:rsid w:val="00862A0D"/>
    <w:rsid w:val="00876FA6"/>
    <w:rsid w:val="00890055"/>
    <w:rsid w:val="008948A4"/>
    <w:rsid w:val="008A011E"/>
    <w:rsid w:val="008A120B"/>
    <w:rsid w:val="008A6E4D"/>
    <w:rsid w:val="008B0017"/>
    <w:rsid w:val="008B3251"/>
    <w:rsid w:val="008B41CF"/>
    <w:rsid w:val="008E3652"/>
    <w:rsid w:val="008E4129"/>
    <w:rsid w:val="008F6D58"/>
    <w:rsid w:val="00910AF6"/>
    <w:rsid w:val="009377C6"/>
    <w:rsid w:val="00937B86"/>
    <w:rsid w:val="009426AC"/>
    <w:rsid w:val="00945F5E"/>
    <w:rsid w:val="0095338B"/>
    <w:rsid w:val="00961E75"/>
    <w:rsid w:val="009639CB"/>
    <w:rsid w:val="00973A72"/>
    <w:rsid w:val="009915EB"/>
    <w:rsid w:val="00994738"/>
    <w:rsid w:val="009B33DB"/>
    <w:rsid w:val="009B7FAD"/>
    <w:rsid w:val="009C16F7"/>
    <w:rsid w:val="009C5C3A"/>
    <w:rsid w:val="00A10572"/>
    <w:rsid w:val="00A22D09"/>
    <w:rsid w:val="00A33FF0"/>
    <w:rsid w:val="00A35095"/>
    <w:rsid w:val="00A40022"/>
    <w:rsid w:val="00A74F12"/>
    <w:rsid w:val="00A752B2"/>
    <w:rsid w:val="00AB4A24"/>
    <w:rsid w:val="00AD6B30"/>
    <w:rsid w:val="00AE608D"/>
    <w:rsid w:val="00AE6514"/>
    <w:rsid w:val="00AE777E"/>
    <w:rsid w:val="00AF2F48"/>
    <w:rsid w:val="00AF50E1"/>
    <w:rsid w:val="00AF7996"/>
    <w:rsid w:val="00B10695"/>
    <w:rsid w:val="00B20E39"/>
    <w:rsid w:val="00B26248"/>
    <w:rsid w:val="00B368BA"/>
    <w:rsid w:val="00B60517"/>
    <w:rsid w:val="00B73DF3"/>
    <w:rsid w:val="00B849EE"/>
    <w:rsid w:val="00BA2940"/>
    <w:rsid w:val="00BA648B"/>
    <w:rsid w:val="00BA7FFE"/>
    <w:rsid w:val="00BB4C91"/>
    <w:rsid w:val="00BC3DC4"/>
    <w:rsid w:val="00BD2726"/>
    <w:rsid w:val="00BD357E"/>
    <w:rsid w:val="00BD394C"/>
    <w:rsid w:val="00BD6292"/>
    <w:rsid w:val="00BE6581"/>
    <w:rsid w:val="00C07D59"/>
    <w:rsid w:val="00C11164"/>
    <w:rsid w:val="00C13D41"/>
    <w:rsid w:val="00C24E4A"/>
    <w:rsid w:val="00C2567A"/>
    <w:rsid w:val="00C532F2"/>
    <w:rsid w:val="00C71B04"/>
    <w:rsid w:val="00C7736C"/>
    <w:rsid w:val="00C80663"/>
    <w:rsid w:val="00C80DE1"/>
    <w:rsid w:val="00C86215"/>
    <w:rsid w:val="00C9777A"/>
    <w:rsid w:val="00CA1FB4"/>
    <w:rsid w:val="00CB370C"/>
    <w:rsid w:val="00CB6860"/>
    <w:rsid w:val="00CC2371"/>
    <w:rsid w:val="00CD0037"/>
    <w:rsid w:val="00D00EA4"/>
    <w:rsid w:val="00D0206A"/>
    <w:rsid w:val="00D055EC"/>
    <w:rsid w:val="00D10273"/>
    <w:rsid w:val="00D14B62"/>
    <w:rsid w:val="00D377A6"/>
    <w:rsid w:val="00D730F6"/>
    <w:rsid w:val="00D846EF"/>
    <w:rsid w:val="00D85F71"/>
    <w:rsid w:val="00D86A1F"/>
    <w:rsid w:val="00D9138F"/>
    <w:rsid w:val="00DC53C5"/>
    <w:rsid w:val="00DE0B18"/>
    <w:rsid w:val="00DF01DA"/>
    <w:rsid w:val="00DF166B"/>
    <w:rsid w:val="00DF6363"/>
    <w:rsid w:val="00E07C35"/>
    <w:rsid w:val="00E32708"/>
    <w:rsid w:val="00E70897"/>
    <w:rsid w:val="00E71540"/>
    <w:rsid w:val="00E71A22"/>
    <w:rsid w:val="00E75E3C"/>
    <w:rsid w:val="00EA3A54"/>
    <w:rsid w:val="00EA460F"/>
    <w:rsid w:val="00EA5418"/>
    <w:rsid w:val="00EB26B0"/>
    <w:rsid w:val="00EB37D6"/>
    <w:rsid w:val="00EB4758"/>
    <w:rsid w:val="00ED118F"/>
    <w:rsid w:val="00EE28C8"/>
    <w:rsid w:val="00EF2D81"/>
    <w:rsid w:val="00F24B1D"/>
    <w:rsid w:val="00F32FCC"/>
    <w:rsid w:val="00F45C83"/>
    <w:rsid w:val="00F4664C"/>
    <w:rsid w:val="00F47604"/>
    <w:rsid w:val="00FB1010"/>
    <w:rsid w:val="00FB6976"/>
    <w:rsid w:val="00FC4FE7"/>
    <w:rsid w:val="00FD2B3A"/>
    <w:rsid w:val="00FD353D"/>
    <w:rsid w:val="00FD69ED"/>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0b4e5,#005cb9,#95d600,#0064a7,#97c93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624">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46289175">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414203712">
      <w:bodyDiv w:val="1"/>
      <w:marLeft w:val="0"/>
      <w:marRight w:val="0"/>
      <w:marTop w:val="0"/>
      <w:marBottom w:val="0"/>
      <w:divBdr>
        <w:top w:val="none" w:sz="0" w:space="0" w:color="auto"/>
        <w:left w:val="none" w:sz="0" w:space="0" w:color="auto"/>
        <w:bottom w:val="none" w:sz="0" w:space="0" w:color="auto"/>
        <w:right w:val="none" w:sz="0" w:space="0" w:color="auto"/>
      </w:divBdr>
    </w:div>
    <w:div w:id="467822082">
      <w:bodyDiv w:val="1"/>
      <w:marLeft w:val="0"/>
      <w:marRight w:val="0"/>
      <w:marTop w:val="0"/>
      <w:marBottom w:val="0"/>
      <w:divBdr>
        <w:top w:val="none" w:sz="0" w:space="0" w:color="auto"/>
        <w:left w:val="none" w:sz="0" w:space="0" w:color="auto"/>
        <w:bottom w:val="none" w:sz="0" w:space="0" w:color="auto"/>
        <w:right w:val="none" w:sz="0" w:space="0" w:color="auto"/>
      </w:divBdr>
    </w:div>
    <w:div w:id="471796280">
      <w:bodyDiv w:val="1"/>
      <w:marLeft w:val="0"/>
      <w:marRight w:val="0"/>
      <w:marTop w:val="0"/>
      <w:marBottom w:val="0"/>
      <w:divBdr>
        <w:top w:val="none" w:sz="0" w:space="0" w:color="auto"/>
        <w:left w:val="none" w:sz="0" w:space="0" w:color="auto"/>
        <w:bottom w:val="none" w:sz="0" w:space="0" w:color="auto"/>
        <w:right w:val="none" w:sz="0" w:space="0" w:color="auto"/>
      </w:divBdr>
    </w:div>
    <w:div w:id="494151608">
      <w:bodyDiv w:val="1"/>
      <w:marLeft w:val="0"/>
      <w:marRight w:val="0"/>
      <w:marTop w:val="0"/>
      <w:marBottom w:val="0"/>
      <w:divBdr>
        <w:top w:val="none" w:sz="0" w:space="0" w:color="auto"/>
        <w:left w:val="none" w:sz="0" w:space="0" w:color="auto"/>
        <w:bottom w:val="none" w:sz="0" w:space="0" w:color="auto"/>
        <w:right w:val="none" w:sz="0" w:space="0" w:color="auto"/>
      </w:divBdr>
    </w:div>
    <w:div w:id="641889748">
      <w:bodyDiv w:val="1"/>
      <w:marLeft w:val="0"/>
      <w:marRight w:val="0"/>
      <w:marTop w:val="0"/>
      <w:marBottom w:val="0"/>
      <w:divBdr>
        <w:top w:val="none" w:sz="0" w:space="0" w:color="auto"/>
        <w:left w:val="none" w:sz="0" w:space="0" w:color="auto"/>
        <w:bottom w:val="none" w:sz="0" w:space="0" w:color="auto"/>
        <w:right w:val="none" w:sz="0" w:space="0" w:color="auto"/>
      </w:divBdr>
    </w:div>
    <w:div w:id="649791587">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07603996">
      <w:bodyDiv w:val="1"/>
      <w:marLeft w:val="0"/>
      <w:marRight w:val="0"/>
      <w:marTop w:val="0"/>
      <w:marBottom w:val="0"/>
      <w:divBdr>
        <w:top w:val="none" w:sz="0" w:space="0" w:color="auto"/>
        <w:left w:val="none" w:sz="0" w:space="0" w:color="auto"/>
        <w:bottom w:val="none" w:sz="0" w:space="0" w:color="auto"/>
        <w:right w:val="none" w:sz="0" w:space="0" w:color="auto"/>
      </w:divBdr>
    </w:div>
    <w:div w:id="841239740">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82960889">
      <w:bodyDiv w:val="1"/>
      <w:marLeft w:val="0"/>
      <w:marRight w:val="0"/>
      <w:marTop w:val="0"/>
      <w:marBottom w:val="0"/>
      <w:divBdr>
        <w:top w:val="none" w:sz="0" w:space="0" w:color="auto"/>
        <w:left w:val="none" w:sz="0" w:space="0" w:color="auto"/>
        <w:bottom w:val="none" w:sz="0" w:space="0" w:color="auto"/>
        <w:right w:val="none" w:sz="0" w:space="0" w:color="auto"/>
      </w:divBdr>
    </w:div>
    <w:div w:id="1349793973">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0604601">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39934150">
      <w:bodyDiv w:val="1"/>
      <w:marLeft w:val="0"/>
      <w:marRight w:val="0"/>
      <w:marTop w:val="0"/>
      <w:marBottom w:val="0"/>
      <w:divBdr>
        <w:top w:val="none" w:sz="0" w:space="0" w:color="auto"/>
        <w:left w:val="none" w:sz="0" w:space="0" w:color="auto"/>
        <w:bottom w:val="none" w:sz="0" w:space="0" w:color="auto"/>
        <w:right w:val="none" w:sz="0" w:space="0" w:color="auto"/>
      </w:divBdr>
    </w:div>
    <w:div w:id="1999963728">
      <w:bodyDiv w:val="1"/>
      <w:marLeft w:val="0"/>
      <w:marRight w:val="0"/>
      <w:marTop w:val="0"/>
      <w:marBottom w:val="0"/>
      <w:divBdr>
        <w:top w:val="none" w:sz="0" w:space="0" w:color="auto"/>
        <w:left w:val="none" w:sz="0" w:space="0" w:color="auto"/>
        <w:bottom w:val="none" w:sz="0" w:space="0" w:color="auto"/>
        <w:right w:val="none" w:sz="0" w:space="0" w:color="auto"/>
      </w:divBdr>
    </w:div>
    <w:div w:id="20714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7A7C-EE44-4BB0-87D5-05FA377E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15</Pages>
  <Words>4077</Words>
  <Characters>22426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Jose Antonio Torres Gonzalez</cp:lastModifiedBy>
  <cp:revision>72</cp:revision>
  <cp:lastPrinted>2023-02-10T00:28:00Z</cp:lastPrinted>
  <dcterms:created xsi:type="dcterms:W3CDTF">2021-01-09T00:40:00Z</dcterms:created>
  <dcterms:modified xsi:type="dcterms:W3CDTF">2023-04-26T21:01:00Z</dcterms:modified>
</cp:coreProperties>
</file>