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56" w:rsidRDefault="008F5F56" w:rsidP="008F5F56">
      <w:pPr>
        <w:rPr>
          <w:rFonts w:ascii="Encode Sans" w:hAnsi="Encode Sans" w:cs="Arial"/>
          <w:b/>
        </w:rPr>
      </w:pPr>
    </w:p>
    <w:p w:rsidR="008F5F56" w:rsidRPr="00CF63D6" w:rsidRDefault="00CF63D6" w:rsidP="008F5F56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A7165F" w:rsidRPr="008F5F56" w:rsidRDefault="009E4C72" w:rsidP="008F5F56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209"/>
        <w:gridCol w:w="1069"/>
        <w:gridCol w:w="1271"/>
        <w:gridCol w:w="793"/>
        <w:gridCol w:w="1011"/>
        <w:gridCol w:w="726"/>
        <w:gridCol w:w="1011"/>
        <w:gridCol w:w="1057"/>
        <w:gridCol w:w="393"/>
        <w:gridCol w:w="393"/>
        <w:gridCol w:w="393"/>
        <w:gridCol w:w="431"/>
        <w:gridCol w:w="468"/>
        <w:gridCol w:w="214"/>
        <w:gridCol w:w="214"/>
        <w:gridCol w:w="214"/>
        <w:gridCol w:w="214"/>
        <w:gridCol w:w="325"/>
      </w:tblGrid>
      <w:tr w:rsidR="008F5F56" w:rsidRPr="008F5F56" w:rsidTr="008F5F5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1F497D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Resumen narrativo </w:t>
            </w: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(objetivos)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Porcentaje Avance</w:t>
            </w:r>
          </w:p>
        </w:tc>
        <w:tc>
          <w:tcPr>
            <w:tcW w:w="0" w:type="auto"/>
            <w:tcBorders>
              <w:top w:val="single" w:sz="4" w:space="0" w:color="1F497D"/>
              <w:left w:val="nil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1F497D"/>
              <w:left w:val="single" w:sz="4" w:space="0" w:color="auto"/>
              <w:bottom w:val="nil"/>
              <w:right w:val="single" w:sz="4" w:space="0" w:color="1F497D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Meta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8F5F56" w:rsidRPr="008F5F56" w:rsidTr="008F5F56">
        <w:trPr>
          <w:trHeight w:val="510"/>
        </w:trPr>
        <w:tc>
          <w:tcPr>
            <w:tcW w:w="0" w:type="auto"/>
            <w:vMerge/>
            <w:tcBorders>
              <w:top w:val="single" w:sz="4" w:space="0" w:color="1F497D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Fórmula del indicador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 anterior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Porciento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B0000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AN</w:t>
            </w:r>
          </w:p>
        </w:tc>
      </w:tr>
      <w:tr w:rsidR="008F5F56" w:rsidRPr="008F5F56" w:rsidTr="009F79E6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Contribuir a generar los mecanismos necesarios para combatir la corrupción en todos sus niveles y asegurar el ejercicio de la transparencia y rendición de cuentas mediante el establecimiento de las condiciones para prevenir, detectar y sancionar la corrupción 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en la sociedad y entes públicos del Estado de 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lastRenderedPageBreak/>
              <w:t>Porcentaje de mecanismos generados para combatir la corrupción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t>(Total de mecanismos aprobados/ Total de mecanismos generados)*100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 mecanismos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 mecanismos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 mecanismo realizado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8F5F56" w:rsidRPr="008F5F56" w:rsidTr="009F79E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La sociedad y entes públicos del Estado de Tamaulipas cuentan con los mecanismos para prevenir, detectar y sancionar la corrupción.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t>Porcentaje de mecanismos implementados necesarios para prevenir, detectar y sancionar la corrupción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t>(Total de mecanismos implementados/ Total de mecanismos requeridos)*100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 mecanismos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2 mecanismos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 mecanismo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F79E6" w:rsidRPr="008F5F56" w:rsidTr="009F79E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COMPONENTES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C1. Fomento a la cultura de la lntegridad realizado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Tasa de incremento de actividades de fomento a la cultura de la lntegridad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actividades de fomento a la cultura de la lntegridad</w:t>
            </w:r>
            <w:bookmarkStart w:id="0" w:name="_GoBack"/>
            <w:bookmarkEnd w:id="0"/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en el año t - Total de actividades de fomento a la cultura de la lntegridad en el año t-1)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C1.A1. - Desarrollo de la Política  Anticorrupción 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avance de las fases establecidas para desarrollar la Política Anticorrupción 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fases realizados / Total de fases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 fases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 fase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C1.A2. Capacitación a servidores públicos municipales y estatales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capacitaciones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capacitaciones realizadas/ Total de capacitaciones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 capacitaciones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 capacitaciones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 realizadas: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1.- Victoria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 xml:space="preserve">2.- Virtual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C1.A3. Vinculación con instituciones públicas, cámaras empresariales y organizaciones de la sociedad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Tasa de incremento de convenios formalizados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(Convenios formalizados año t/ Convenios formalizados año t-1) - 1) 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2 convenio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 convenio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C1.A4. Promoción de actividades de combate a la corrupción 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con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Tasa de cobertura de promoción de combate a la 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corrupción en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(Total de municipios con cobertura de promoción/Total de municipios 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del Estado)*100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11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F79E6" w:rsidRPr="008F5F56" w:rsidTr="009F79E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COMPONENTES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C2. Coordinación eficaz entre los entes públicos e integrantes del Sistema Estatal Anticorrupción de Tamaulipas realizada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Tasa de incremento de convenios de coordinación y colaboración entre los entes públicos e integrantes del Sistema Estatal Anticorrupción de Tamaulipas realizada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convenios de coordinación y colaboración realizados en el año t - Total de convenios de coordinación y colaboración realizados en el año  t-1)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 registros de actividades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 registros de actividades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t>C2.A1. Elaboración y aprobación de manuales  operativos y normatividad del Comité Coordinador 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manuales y normativa aprobados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manuales y normativa aprobados/Total de manuales y normativa realizada)*100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 xml:space="preserve">2 Manuales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 Manuales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t xml:space="preserve">C2.A2. Coordinación con los municipios </w:t>
            </w:r>
            <w:r w:rsidRPr="008F5F56">
              <w:rPr>
                <w:rFonts w:eastAsia="Times New Roman" w:cs="Calibri"/>
                <w:sz w:val="20"/>
                <w:szCs w:val="20"/>
                <w:lang w:eastAsia="es-MX"/>
              </w:rPr>
              <w:lastRenderedPageBreak/>
              <w:t>del Estado para establecer Unidades Anticorrupción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Tasa de cobertura de enlaces municipale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(Total de municipios con enlaces municipales/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Total de municipios del Estado)*100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13 enlaces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 enlaces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enlaces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8F5F56" w:rsidRPr="008F5F56" w:rsidTr="009F79E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C2.A3. Realización de foros regionales en materia de sanción de responsabilidades de los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 foros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foros establecidos/ Total de foros llevados a cabo)*100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3 foros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3 foros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9F79E6" w:rsidRPr="008F5F56" w:rsidTr="009F79E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COMPONENTES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C3.Transparencia eficaz para una sólida fiscalización de recursos públicos realizada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avance de la Secretaría Ejecutiva del Sistema Estatal Anticorrupción en complimiento como Sujeto Obligado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ejercicios cumplidos en tiempo y forma en el año -t/Total de ejercicios cumplidos en tiempo y forma en el año t) *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 reportes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16 reportes </w:t>
            </w: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>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Carpeta de seguimientos de requerimientos de la Secretaría 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8F5F56" w:rsidRPr="008F5F56" w:rsidTr="009F79E6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C3.A1. Seguimiento del desarrollo de la Plataforma Digital 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 cumplimiento de los integrantes del Sistema Estatal Anticorrupción en el desarrollo de los modulosa  de la Plataforma Digital 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(Total de módulos establecidos/ Total de módulos generados) *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br/>
              <w:t xml:space="preserve">3 Módulos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 Modulo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Plan semestral de seguimiento del desarrollo de la Plataforma Estatal Digital, informe de actividades del desarrollo de la plataforma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6" w:rsidRPr="008F5F56" w:rsidRDefault="008F5F56" w:rsidP="008F5F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8F5F56">
      <w:pPr>
        <w:pStyle w:val="Texto"/>
        <w:spacing w:after="0" w:line="240" w:lineRule="exact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96" w:rsidRDefault="00157196" w:rsidP="00EA5418">
      <w:pPr>
        <w:spacing w:after="0" w:line="240" w:lineRule="auto"/>
      </w:pPr>
      <w:r>
        <w:separator/>
      </w:r>
    </w:p>
  </w:endnote>
  <w:endnote w:type="continuationSeparator" w:id="0">
    <w:p w:rsidR="00157196" w:rsidRDefault="001571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6362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1774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9F79E6" w:rsidRPr="009F79E6">
      <w:rPr>
        <w:rFonts w:ascii="Arial" w:hAnsi="Arial" w:cs="Arial"/>
        <w:noProof/>
        <w:lang w:val="es-ES"/>
      </w:rPr>
      <w:t>5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96" w:rsidRDefault="00157196" w:rsidP="00EA5418">
      <w:pPr>
        <w:spacing w:after="0" w:line="240" w:lineRule="auto"/>
      </w:pPr>
      <w:r>
        <w:separator/>
      </w:r>
    </w:p>
  </w:footnote>
  <w:footnote w:type="continuationSeparator" w:id="0">
    <w:p w:rsidR="00157196" w:rsidRDefault="001571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1AF6E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734E6B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54582</wp:posOffset>
          </wp:positionV>
          <wp:extent cx="1314450" cy="491444"/>
          <wp:effectExtent l="0" t="0" r="0" b="4445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27" cy="49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D7CBB4A" wp14:editId="5529CC04">
          <wp:simplePos x="0" y="0"/>
          <wp:positionH relativeFrom="margin">
            <wp:posOffset>-546735</wp:posOffset>
          </wp:positionH>
          <wp:positionV relativeFrom="margin">
            <wp:posOffset>-638175</wp:posOffset>
          </wp:positionV>
          <wp:extent cx="1285875" cy="626110"/>
          <wp:effectExtent l="0" t="0" r="9525" b="254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28587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59BA" w:rsidRPr="008159BA" w:rsidRDefault="008159BA" w:rsidP="008159BA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Secretaria Ejecutiva del Sistema Estatal Anticorrupción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57196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34E6B"/>
    <w:rsid w:val="0079582C"/>
    <w:rsid w:val="007D2823"/>
    <w:rsid w:val="007D6E9A"/>
    <w:rsid w:val="00803A4D"/>
    <w:rsid w:val="008159BA"/>
    <w:rsid w:val="00833307"/>
    <w:rsid w:val="008A5FBB"/>
    <w:rsid w:val="008A627E"/>
    <w:rsid w:val="008A6E4D"/>
    <w:rsid w:val="008B0017"/>
    <w:rsid w:val="008E3652"/>
    <w:rsid w:val="008F5F56"/>
    <w:rsid w:val="009673F5"/>
    <w:rsid w:val="00981226"/>
    <w:rsid w:val="00986B3A"/>
    <w:rsid w:val="009C230D"/>
    <w:rsid w:val="009E4C72"/>
    <w:rsid w:val="009F79E6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E5405"/>
    <w:rsid w:val="00CF2FEA"/>
    <w:rsid w:val="00CF63D6"/>
    <w:rsid w:val="00D055EC"/>
    <w:rsid w:val="00D44373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2A2C"/>
    <w:rsid w:val="00EC7521"/>
    <w:rsid w:val="00F3277E"/>
    <w:rsid w:val="00F34998"/>
    <w:rsid w:val="00F63B9C"/>
    <w:rsid w:val="00F84545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5D1B-9C64-4A6C-99DB-F6E68A5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22</cp:revision>
  <cp:lastPrinted>2023-02-07T15:15:00Z</cp:lastPrinted>
  <dcterms:created xsi:type="dcterms:W3CDTF">2021-01-09T00:44:00Z</dcterms:created>
  <dcterms:modified xsi:type="dcterms:W3CDTF">2023-02-28T15:43:00Z</dcterms:modified>
</cp:coreProperties>
</file>