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CEE56" w14:textId="7CFD870A" w:rsidR="00E20B95" w:rsidRPr="00CF63D6" w:rsidRDefault="0053619F" w:rsidP="0053619F">
      <w:pPr>
        <w:tabs>
          <w:tab w:val="left" w:pos="3120"/>
        </w:tabs>
        <w:rPr>
          <w:rFonts w:ascii="Encode Sans" w:hAnsi="Encode Sans" w:cs="Arial"/>
          <w:b/>
        </w:rPr>
      </w:pPr>
      <w:r>
        <w:rPr>
          <w:rFonts w:ascii="Encode Sans" w:hAnsi="Encode Sans" w:cs="Arial"/>
          <w:b/>
        </w:rPr>
        <w:t xml:space="preserve">                                   </w:t>
      </w:r>
      <w:r w:rsidR="00CF63D6" w:rsidRPr="00CF63D6">
        <w:rPr>
          <w:rFonts w:ascii="Encode Sans" w:hAnsi="Encode Sans" w:cs="Arial"/>
          <w:b/>
        </w:rPr>
        <w:t>CUENTA P</w:t>
      </w:r>
      <w:r w:rsidR="00CF63D6">
        <w:rPr>
          <w:rFonts w:ascii="Encode Sans" w:hAnsi="Encode Sans" w:cs="Arial"/>
          <w:b/>
        </w:rPr>
        <w:t>Ú</w:t>
      </w:r>
      <w:r w:rsidR="00CF63D6" w:rsidRPr="00CF63D6">
        <w:rPr>
          <w:rFonts w:ascii="Encode Sans" w:hAnsi="Encode Sans" w:cs="Arial"/>
          <w:b/>
        </w:rPr>
        <w:t>BLICA 2022</w:t>
      </w:r>
    </w:p>
    <w:p w14:paraId="6C6031A8" w14:textId="1D55367E" w:rsidR="009E4C72" w:rsidRDefault="009E4C72" w:rsidP="009E4C72">
      <w:pPr>
        <w:jc w:val="center"/>
        <w:rPr>
          <w:rFonts w:ascii="Encode Sans" w:hAnsi="Encode Sans" w:cs="DIN Pro Regular"/>
          <w:b/>
        </w:rPr>
      </w:pPr>
      <w:r w:rsidRPr="007D2823">
        <w:rPr>
          <w:rFonts w:ascii="Encode Sans" w:hAnsi="Encode Sans" w:cs="DIN Pro Regular"/>
          <w:b/>
        </w:rPr>
        <w:t>INDICADORES DE RESULTADOS</w:t>
      </w:r>
    </w:p>
    <w:tbl>
      <w:tblPr>
        <w:tblW w:w="14176" w:type="dxa"/>
        <w:tblInd w:w="-639" w:type="dxa"/>
        <w:tblCellMar>
          <w:left w:w="70" w:type="dxa"/>
          <w:right w:w="70" w:type="dxa"/>
        </w:tblCellMar>
        <w:tblLook w:val="04A0" w:firstRow="1" w:lastRow="0" w:firstColumn="1" w:lastColumn="0" w:noHBand="0" w:noVBand="1"/>
      </w:tblPr>
      <w:tblGrid>
        <w:gridCol w:w="1418"/>
        <w:gridCol w:w="1843"/>
        <w:gridCol w:w="1843"/>
        <w:gridCol w:w="1134"/>
        <w:gridCol w:w="850"/>
        <w:gridCol w:w="1276"/>
        <w:gridCol w:w="1276"/>
        <w:gridCol w:w="992"/>
        <w:gridCol w:w="3544"/>
      </w:tblGrid>
      <w:tr w:rsidR="001A4011" w:rsidRPr="001A4011" w14:paraId="691D3B16" w14:textId="77777777" w:rsidTr="00EC6A7C">
        <w:trPr>
          <w:trHeight w:val="1155"/>
        </w:trPr>
        <w:tc>
          <w:tcPr>
            <w:tcW w:w="141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7EE9F59" w14:textId="77777777" w:rsidR="001A4011" w:rsidRPr="001A4011" w:rsidRDefault="001A4011" w:rsidP="001A4011">
            <w:pPr>
              <w:spacing w:after="0" w:line="240" w:lineRule="auto"/>
              <w:jc w:val="center"/>
              <w:rPr>
                <w:rFonts w:ascii="Helvetica" w:eastAsia="Times New Roman" w:hAnsi="Helvetica" w:cs="Helvetica"/>
                <w:b/>
                <w:bCs/>
                <w:color w:val="000000"/>
                <w:sz w:val="20"/>
                <w:szCs w:val="20"/>
                <w:lang w:eastAsia="es-MX"/>
              </w:rPr>
            </w:pPr>
            <w:bookmarkStart w:id="0" w:name="_Hlk126654280"/>
            <w:r w:rsidRPr="001A4011">
              <w:rPr>
                <w:rFonts w:ascii="Helvetica" w:eastAsia="Times New Roman" w:hAnsi="Helvetica" w:cs="Helvetica"/>
                <w:b/>
                <w:bCs/>
                <w:color w:val="000000"/>
                <w:sz w:val="20"/>
                <w:szCs w:val="20"/>
                <w:lang w:eastAsia="es-MX"/>
              </w:rPr>
              <w:t>Nombre del Programa</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14:paraId="48641603" w14:textId="77777777" w:rsidR="001A4011" w:rsidRPr="001A4011" w:rsidRDefault="001A4011" w:rsidP="001A4011">
            <w:pPr>
              <w:spacing w:after="0" w:line="240" w:lineRule="auto"/>
              <w:jc w:val="center"/>
              <w:rPr>
                <w:rFonts w:ascii="Helvetica" w:eastAsia="Times New Roman" w:hAnsi="Helvetica" w:cs="Helvetica"/>
                <w:b/>
                <w:bCs/>
                <w:color w:val="000000"/>
                <w:sz w:val="20"/>
                <w:szCs w:val="20"/>
                <w:lang w:eastAsia="es-MX"/>
              </w:rPr>
            </w:pPr>
            <w:r w:rsidRPr="001A4011">
              <w:rPr>
                <w:rFonts w:ascii="Helvetica" w:eastAsia="Times New Roman" w:hAnsi="Helvetica" w:cs="Helvetica"/>
                <w:b/>
                <w:bCs/>
                <w:color w:val="000000"/>
                <w:sz w:val="20"/>
                <w:szCs w:val="20"/>
                <w:lang w:eastAsia="es-MX"/>
              </w:rPr>
              <w:t>Nombre del Indicador</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14:paraId="42AD5485" w14:textId="77777777" w:rsidR="001A4011" w:rsidRPr="001A4011" w:rsidRDefault="001A4011" w:rsidP="001A4011">
            <w:pPr>
              <w:spacing w:after="0" w:line="240" w:lineRule="auto"/>
              <w:jc w:val="center"/>
              <w:rPr>
                <w:rFonts w:ascii="Helvetica" w:eastAsia="Times New Roman" w:hAnsi="Helvetica" w:cs="Helvetica"/>
                <w:b/>
                <w:bCs/>
                <w:color w:val="000000"/>
                <w:sz w:val="20"/>
                <w:szCs w:val="20"/>
                <w:lang w:eastAsia="es-MX"/>
              </w:rPr>
            </w:pPr>
            <w:r w:rsidRPr="001A4011">
              <w:rPr>
                <w:rFonts w:ascii="Helvetica" w:eastAsia="Times New Roman" w:hAnsi="Helvetica" w:cs="Helvetica"/>
                <w:b/>
                <w:bCs/>
                <w:color w:val="000000"/>
                <w:sz w:val="20"/>
                <w:szCs w:val="20"/>
                <w:lang w:eastAsia="es-MX"/>
              </w:rPr>
              <w:t>Método de cálculo</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0E904D95" w14:textId="77777777" w:rsidR="001A4011" w:rsidRPr="001A4011" w:rsidRDefault="001A4011" w:rsidP="001A4011">
            <w:pPr>
              <w:spacing w:after="0" w:line="240" w:lineRule="auto"/>
              <w:jc w:val="center"/>
              <w:rPr>
                <w:rFonts w:ascii="Helvetica" w:eastAsia="Times New Roman" w:hAnsi="Helvetica" w:cs="Helvetica"/>
                <w:b/>
                <w:bCs/>
                <w:color w:val="000000"/>
                <w:sz w:val="20"/>
                <w:szCs w:val="20"/>
                <w:lang w:eastAsia="es-MX"/>
              </w:rPr>
            </w:pPr>
            <w:r w:rsidRPr="001A4011">
              <w:rPr>
                <w:rFonts w:ascii="Helvetica" w:eastAsia="Times New Roman" w:hAnsi="Helvetica" w:cs="Helvetica"/>
                <w:b/>
                <w:bCs/>
                <w:color w:val="000000"/>
                <w:sz w:val="20"/>
                <w:szCs w:val="20"/>
                <w:lang w:eastAsia="es-MX"/>
              </w:rPr>
              <w:t>Unidad de medida</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14:paraId="50FD09BF" w14:textId="77777777" w:rsidR="001A4011" w:rsidRPr="001A4011" w:rsidRDefault="001A4011" w:rsidP="001A4011">
            <w:pPr>
              <w:spacing w:after="0" w:line="240" w:lineRule="auto"/>
              <w:jc w:val="center"/>
              <w:rPr>
                <w:rFonts w:ascii="Helvetica" w:eastAsia="Times New Roman" w:hAnsi="Helvetica" w:cs="Helvetica"/>
                <w:b/>
                <w:bCs/>
                <w:color w:val="000000"/>
                <w:sz w:val="20"/>
                <w:szCs w:val="20"/>
                <w:lang w:eastAsia="es-MX"/>
              </w:rPr>
            </w:pPr>
            <w:r w:rsidRPr="001A4011">
              <w:rPr>
                <w:rFonts w:ascii="Helvetica" w:eastAsia="Times New Roman" w:hAnsi="Helvetica" w:cs="Helvetica"/>
                <w:b/>
                <w:bCs/>
                <w:color w:val="000000"/>
                <w:sz w:val="20"/>
                <w:szCs w:val="20"/>
                <w:lang w:eastAsia="es-MX"/>
              </w:rPr>
              <w:t>Meta</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166BBC35" w14:textId="77777777" w:rsidR="001A4011" w:rsidRPr="001A4011" w:rsidRDefault="001A4011" w:rsidP="001A4011">
            <w:pPr>
              <w:spacing w:after="0" w:line="240" w:lineRule="auto"/>
              <w:jc w:val="center"/>
              <w:rPr>
                <w:rFonts w:ascii="Helvetica" w:eastAsia="Times New Roman" w:hAnsi="Helvetica" w:cs="Helvetica"/>
                <w:b/>
                <w:bCs/>
                <w:color w:val="000000"/>
                <w:sz w:val="20"/>
                <w:szCs w:val="20"/>
                <w:lang w:eastAsia="es-MX"/>
              </w:rPr>
            </w:pPr>
            <w:r w:rsidRPr="001A4011">
              <w:rPr>
                <w:rFonts w:ascii="Helvetica" w:eastAsia="Times New Roman" w:hAnsi="Helvetica" w:cs="Helvetica"/>
                <w:b/>
                <w:bCs/>
                <w:color w:val="000000"/>
                <w:sz w:val="20"/>
                <w:szCs w:val="20"/>
                <w:lang w:eastAsia="es-MX"/>
              </w:rPr>
              <w:t>Tipo-dimensión-frecuencia</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3E1FEC3C" w14:textId="77777777" w:rsidR="001A4011" w:rsidRPr="001A4011" w:rsidRDefault="001A4011" w:rsidP="001A4011">
            <w:pPr>
              <w:spacing w:after="0" w:line="240" w:lineRule="auto"/>
              <w:jc w:val="center"/>
              <w:rPr>
                <w:rFonts w:ascii="Helvetica" w:eastAsia="Times New Roman" w:hAnsi="Helvetica" w:cs="Helvetica"/>
                <w:b/>
                <w:bCs/>
                <w:color w:val="000000"/>
                <w:sz w:val="20"/>
                <w:szCs w:val="20"/>
                <w:lang w:eastAsia="es-MX"/>
              </w:rPr>
            </w:pPr>
            <w:r w:rsidRPr="001A4011">
              <w:rPr>
                <w:rFonts w:ascii="Helvetica" w:eastAsia="Times New Roman" w:hAnsi="Helvetica" w:cs="Helvetica"/>
                <w:b/>
                <w:bCs/>
                <w:color w:val="000000"/>
                <w:sz w:val="20"/>
                <w:szCs w:val="20"/>
                <w:lang w:eastAsia="es-MX"/>
              </w:rPr>
              <w:t>Realizado en el periodo</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69B68F5D" w14:textId="77777777" w:rsidR="001A4011" w:rsidRPr="001A4011" w:rsidRDefault="001A4011" w:rsidP="001A4011">
            <w:pPr>
              <w:spacing w:after="0" w:line="240" w:lineRule="auto"/>
              <w:jc w:val="center"/>
              <w:rPr>
                <w:rFonts w:ascii="Helvetica" w:eastAsia="Times New Roman" w:hAnsi="Helvetica" w:cs="Helvetica"/>
                <w:b/>
                <w:bCs/>
                <w:color w:val="000000"/>
                <w:sz w:val="20"/>
                <w:szCs w:val="20"/>
                <w:lang w:eastAsia="es-MX"/>
              </w:rPr>
            </w:pPr>
            <w:r w:rsidRPr="001A4011">
              <w:rPr>
                <w:rFonts w:ascii="Helvetica" w:eastAsia="Times New Roman" w:hAnsi="Helvetica" w:cs="Helvetica"/>
                <w:b/>
                <w:bCs/>
                <w:color w:val="000000"/>
                <w:sz w:val="20"/>
                <w:szCs w:val="20"/>
                <w:lang w:eastAsia="es-MX"/>
              </w:rPr>
              <w:t>Avance respecto a la meta anual</w:t>
            </w:r>
          </w:p>
        </w:tc>
        <w:tc>
          <w:tcPr>
            <w:tcW w:w="3544" w:type="dxa"/>
            <w:tcBorders>
              <w:top w:val="single" w:sz="4" w:space="0" w:color="auto"/>
              <w:left w:val="nil"/>
              <w:bottom w:val="single" w:sz="4" w:space="0" w:color="auto"/>
              <w:right w:val="single" w:sz="4" w:space="0" w:color="auto"/>
            </w:tcBorders>
            <w:shd w:val="clear" w:color="000000" w:fill="D9D9D9"/>
            <w:vAlign w:val="center"/>
            <w:hideMark/>
          </w:tcPr>
          <w:p w14:paraId="1BA6CD43" w14:textId="77777777" w:rsidR="001A4011" w:rsidRPr="001A4011" w:rsidRDefault="001A4011" w:rsidP="001A4011">
            <w:pPr>
              <w:spacing w:after="0" w:line="240" w:lineRule="auto"/>
              <w:jc w:val="center"/>
              <w:rPr>
                <w:rFonts w:ascii="Helvetica" w:eastAsia="Times New Roman" w:hAnsi="Helvetica" w:cs="Helvetica"/>
                <w:b/>
                <w:bCs/>
                <w:color w:val="000000"/>
                <w:sz w:val="20"/>
                <w:szCs w:val="20"/>
                <w:lang w:eastAsia="es-MX"/>
              </w:rPr>
            </w:pPr>
            <w:r w:rsidRPr="001A4011">
              <w:rPr>
                <w:rFonts w:ascii="Helvetica" w:eastAsia="Times New Roman" w:hAnsi="Helvetica" w:cs="Helvetica"/>
                <w:b/>
                <w:bCs/>
                <w:color w:val="000000"/>
                <w:sz w:val="20"/>
                <w:szCs w:val="20"/>
                <w:lang w:eastAsia="es-MX"/>
              </w:rPr>
              <w:t>Justificaciones</w:t>
            </w:r>
          </w:p>
        </w:tc>
      </w:tr>
      <w:bookmarkEnd w:id="0"/>
      <w:tr w:rsidR="001A4011" w:rsidRPr="001A4011" w14:paraId="25A8FDF9" w14:textId="77777777" w:rsidTr="00EC6A7C">
        <w:trPr>
          <w:trHeight w:val="2430"/>
        </w:trPr>
        <w:tc>
          <w:tcPr>
            <w:tcW w:w="1418" w:type="dxa"/>
            <w:tcBorders>
              <w:top w:val="single" w:sz="4" w:space="0" w:color="000000"/>
              <w:left w:val="single" w:sz="4" w:space="0" w:color="000000"/>
              <w:bottom w:val="single" w:sz="4" w:space="0" w:color="000000"/>
              <w:right w:val="single" w:sz="4" w:space="0" w:color="000000"/>
            </w:tcBorders>
            <w:shd w:val="clear" w:color="000000" w:fill="FFFFFF"/>
            <w:hideMark/>
          </w:tcPr>
          <w:p w14:paraId="21709A3A" w14:textId="77777777" w:rsidR="001A4011" w:rsidRPr="001A4011" w:rsidRDefault="001A4011" w:rsidP="001A4011">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E144 DE JOVEN A JOVEN</w:t>
            </w:r>
          </w:p>
        </w:tc>
        <w:tc>
          <w:tcPr>
            <w:tcW w:w="1843" w:type="dxa"/>
            <w:tcBorders>
              <w:top w:val="single" w:sz="4" w:space="0" w:color="000000"/>
              <w:left w:val="nil"/>
              <w:bottom w:val="single" w:sz="4" w:space="0" w:color="000000"/>
              <w:right w:val="single" w:sz="4" w:space="0" w:color="000000"/>
            </w:tcBorders>
            <w:shd w:val="clear" w:color="000000" w:fill="FFFFFF"/>
            <w:hideMark/>
          </w:tcPr>
          <w:p w14:paraId="77D977BC" w14:textId="77777777" w:rsidR="001A4011" w:rsidRPr="001A4011" w:rsidRDefault="001A4011" w:rsidP="001A4011">
            <w:pPr>
              <w:spacing w:after="0" w:line="240" w:lineRule="auto"/>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E144F01,1 Proporción de personas jóvenes en Tamaulipas que se perciben con la suficiente capacidad de desarrollo y decisoria en sus vidas.</w:t>
            </w:r>
          </w:p>
        </w:tc>
        <w:tc>
          <w:tcPr>
            <w:tcW w:w="1843" w:type="dxa"/>
            <w:tcBorders>
              <w:top w:val="single" w:sz="4" w:space="0" w:color="000000"/>
              <w:left w:val="nil"/>
              <w:bottom w:val="single" w:sz="4" w:space="0" w:color="000000"/>
              <w:right w:val="single" w:sz="4" w:space="0" w:color="000000"/>
            </w:tcBorders>
            <w:shd w:val="clear" w:color="000000" w:fill="FFFFFF"/>
            <w:hideMark/>
          </w:tcPr>
          <w:p w14:paraId="6CD3713D" w14:textId="0684E850" w:rsidR="001A4011" w:rsidRPr="001A4011" w:rsidRDefault="001A4011" w:rsidP="001A4011">
            <w:pPr>
              <w:spacing w:after="0" w:line="240" w:lineRule="auto"/>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(Número de jóvenes con un promedio "suficiente" de capacidad de desarrollo y decisoria/Total de jóvenes que respondieron la encuesta) x100</w:t>
            </w:r>
          </w:p>
        </w:tc>
        <w:tc>
          <w:tcPr>
            <w:tcW w:w="1134" w:type="dxa"/>
            <w:tcBorders>
              <w:top w:val="single" w:sz="4" w:space="0" w:color="000000"/>
              <w:left w:val="nil"/>
              <w:bottom w:val="single" w:sz="4" w:space="0" w:color="000000"/>
              <w:right w:val="single" w:sz="4" w:space="0" w:color="000000"/>
            </w:tcBorders>
            <w:shd w:val="clear" w:color="000000" w:fill="FFFFFF"/>
            <w:hideMark/>
          </w:tcPr>
          <w:p w14:paraId="06AC1A70" w14:textId="77777777" w:rsidR="001A4011" w:rsidRPr="001A4011" w:rsidRDefault="001A4011" w:rsidP="001A4011">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Porcentaje</w:t>
            </w:r>
          </w:p>
        </w:tc>
        <w:tc>
          <w:tcPr>
            <w:tcW w:w="850" w:type="dxa"/>
            <w:tcBorders>
              <w:top w:val="single" w:sz="4" w:space="0" w:color="000000"/>
              <w:left w:val="nil"/>
              <w:bottom w:val="single" w:sz="4" w:space="0" w:color="000000"/>
              <w:right w:val="single" w:sz="4" w:space="0" w:color="000000"/>
            </w:tcBorders>
            <w:shd w:val="clear" w:color="000000" w:fill="FFFFFF"/>
            <w:hideMark/>
          </w:tcPr>
          <w:p w14:paraId="137EF61C" w14:textId="77777777" w:rsidR="001A4011" w:rsidRPr="001A4011" w:rsidRDefault="001A4011" w:rsidP="001A4011">
            <w:pPr>
              <w:spacing w:after="0" w:line="240" w:lineRule="auto"/>
              <w:jc w:val="center"/>
              <w:rPr>
                <w:rFonts w:eastAsia="Times New Roman" w:cs="Calibri"/>
                <w:color w:val="000000"/>
                <w:sz w:val="18"/>
                <w:szCs w:val="18"/>
                <w:lang w:eastAsia="es-MX"/>
              </w:rPr>
            </w:pPr>
            <w:r w:rsidRPr="001A4011">
              <w:rPr>
                <w:rFonts w:eastAsia="Times New Roman" w:cs="Calibri"/>
                <w:color w:val="000000"/>
                <w:sz w:val="18"/>
                <w:szCs w:val="18"/>
                <w:lang w:eastAsia="es-MX"/>
              </w:rPr>
              <w:t>85%</w:t>
            </w:r>
          </w:p>
        </w:tc>
        <w:tc>
          <w:tcPr>
            <w:tcW w:w="1276" w:type="dxa"/>
            <w:tcBorders>
              <w:top w:val="single" w:sz="4" w:space="0" w:color="000000"/>
              <w:left w:val="nil"/>
              <w:bottom w:val="single" w:sz="4" w:space="0" w:color="000000"/>
              <w:right w:val="single" w:sz="4" w:space="0" w:color="000000"/>
            </w:tcBorders>
            <w:shd w:val="clear" w:color="000000" w:fill="FFFFFF"/>
            <w:hideMark/>
          </w:tcPr>
          <w:p w14:paraId="08B4453A" w14:textId="77777777" w:rsidR="001A4011" w:rsidRPr="001A4011" w:rsidRDefault="001A4011" w:rsidP="001A4011">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Estratégico-Eficacia-Anual</w:t>
            </w:r>
          </w:p>
        </w:tc>
        <w:tc>
          <w:tcPr>
            <w:tcW w:w="1276" w:type="dxa"/>
            <w:tcBorders>
              <w:top w:val="single" w:sz="4" w:space="0" w:color="000000"/>
              <w:left w:val="nil"/>
              <w:bottom w:val="single" w:sz="4" w:space="0" w:color="000000"/>
              <w:right w:val="single" w:sz="4" w:space="0" w:color="000000"/>
            </w:tcBorders>
            <w:shd w:val="clear" w:color="000000" w:fill="FFFFFF"/>
            <w:hideMark/>
          </w:tcPr>
          <w:p w14:paraId="06D06644" w14:textId="77777777" w:rsidR="001A4011" w:rsidRPr="001A4011" w:rsidRDefault="001A4011" w:rsidP="001A4011">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Enero-Diciembre</w:t>
            </w:r>
          </w:p>
        </w:tc>
        <w:tc>
          <w:tcPr>
            <w:tcW w:w="992" w:type="dxa"/>
            <w:tcBorders>
              <w:top w:val="single" w:sz="4" w:space="0" w:color="000000"/>
              <w:left w:val="nil"/>
              <w:bottom w:val="single" w:sz="4" w:space="0" w:color="000000"/>
              <w:right w:val="single" w:sz="4" w:space="0" w:color="000000"/>
            </w:tcBorders>
            <w:shd w:val="clear" w:color="000000" w:fill="FFFFFF"/>
            <w:hideMark/>
          </w:tcPr>
          <w:p w14:paraId="03EFE7EB" w14:textId="77777777" w:rsidR="001A4011" w:rsidRPr="001A4011" w:rsidRDefault="001A4011" w:rsidP="001A4011">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94.3%</w:t>
            </w:r>
          </w:p>
        </w:tc>
        <w:tc>
          <w:tcPr>
            <w:tcW w:w="3544" w:type="dxa"/>
            <w:tcBorders>
              <w:top w:val="single" w:sz="4" w:space="0" w:color="000000"/>
              <w:left w:val="nil"/>
              <w:bottom w:val="single" w:sz="4" w:space="0" w:color="000000"/>
              <w:right w:val="single" w:sz="4" w:space="0" w:color="000000"/>
            </w:tcBorders>
            <w:shd w:val="clear" w:color="000000" w:fill="FFFFFF"/>
            <w:hideMark/>
          </w:tcPr>
          <w:p w14:paraId="25A0D21A" w14:textId="0BF555EC" w:rsidR="001A4011" w:rsidRPr="001A4011" w:rsidRDefault="001A4011" w:rsidP="001A4011">
            <w:pPr>
              <w:spacing w:after="0" w:line="240" w:lineRule="auto"/>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Se tomo una muestra del 10% del total de los jóvenes asistentes para la aplicación de la encuesta por parte de los participantes en las actividades. Cabe mencionar que la información reportada respecto al avance de la meta anual corresponde a los primeros tres trimestres. Respecto al cuarto trimestre se realizó un análisis dando como resultado un cambio de modalidad del programa, modificando los indicadores.</w:t>
            </w:r>
          </w:p>
        </w:tc>
      </w:tr>
      <w:tr w:rsidR="001A4011" w:rsidRPr="001A4011" w14:paraId="66EA1D8F" w14:textId="77777777" w:rsidTr="00EC6A7C">
        <w:trPr>
          <w:trHeight w:val="2250"/>
        </w:trPr>
        <w:tc>
          <w:tcPr>
            <w:tcW w:w="1418" w:type="dxa"/>
            <w:tcBorders>
              <w:top w:val="nil"/>
              <w:left w:val="single" w:sz="4" w:space="0" w:color="000000"/>
              <w:bottom w:val="single" w:sz="4" w:space="0" w:color="000000"/>
              <w:right w:val="single" w:sz="4" w:space="0" w:color="000000"/>
            </w:tcBorders>
            <w:shd w:val="clear" w:color="000000" w:fill="FFFFFF"/>
            <w:hideMark/>
          </w:tcPr>
          <w:p w14:paraId="5F23FAB8" w14:textId="77777777" w:rsidR="001A4011" w:rsidRPr="001A4011" w:rsidRDefault="001A4011" w:rsidP="001A4011">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E144 DE JOVEN A JOVEN</w:t>
            </w:r>
          </w:p>
        </w:tc>
        <w:tc>
          <w:tcPr>
            <w:tcW w:w="1843" w:type="dxa"/>
            <w:tcBorders>
              <w:top w:val="nil"/>
              <w:left w:val="nil"/>
              <w:bottom w:val="single" w:sz="4" w:space="0" w:color="000000"/>
              <w:right w:val="single" w:sz="4" w:space="0" w:color="000000"/>
            </w:tcBorders>
            <w:shd w:val="clear" w:color="000000" w:fill="FFFFFF"/>
            <w:hideMark/>
          </w:tcPr>
          <w:p w14:paraId="025646B4" w14:textId="77777777" w:rsidR="001A4011" w:rsidRPr="001A4011" w:rsidRDefault="001A4011" w:rsidP="001A4011">
            <w:pPr>
              <w:spacing w:after="0" w:line="240" w:lineRule="auto"/>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E144F01,2 Razón de género en las personas jóvenes que se perciben con la suficiente capacidad de desarrollo y decisoria en sus vidas.</w:t>
            </w:r>
          </w:p>
        </w:tc>
        <w:tc>
          <w:tcPr>
            <w:tcW w:w="1843" w:type="dxa"/>
            <w:tcBorders>
              <w:top w:val="nil"/>
              <w:left w:val="nil"/>
              <w:bottom w:val="single" w:sz="4" w:space="0" w:color="000000"/>
              <w:right w:val="single" w:sz="4" w:space="0" w:color="000000"/>
            </w:tcBorders>
            <w:shd w:val="clear" w:color="000000" w:fill="FFFFFF"/>
            <w:hideMark/>
          </w:tcPr>
          <w:p w14:paraId="42E32369" w14:textId="77777777" w:rsidR="001A4011" w:rsidRPr="001A4011" w:rsidRDefault="001A4011" w:rsidP="001A4011">
            <w:pPr>
              <w:spacing w:after="0" w:line="240" w:lineRule="auto"/>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(Proporción de mujeres que se perciben con la suficiente capacidad de desarrollo y decisoria en sus vidas / Proporción de hombres que se perciben con la suficiente capacidad de desarrollo y decisoria)</w:t>
            </w:r>
          </w:p>
        </w:tc>
        <w:tc>
          <w:tcPr>
            <w:tcW w:w="1134" w:type="dxa"/>
            <w:tcBorders>
              <w:top w:val="nil"/>
              <w:left w:val="nil"/>
              <w:bottom w:val="single" w:sz="4" w:space="0" w:color="000000"/>
              <w:right w:val="single" w:sz="4" w:space="0" w:color="000000"/>
            </w:tcBorders>
            <w:shd w:val="clear" w:color="000000" w:fill="FFFFFF"/>
            <w:hideMark/>
          </w:tcPr>
          <w:p w14:paraId="1ED23995" w14:textId="7DE5AEE1" w:rsidR="001A4011" w:rsidRPr="001A4011" w:rsidRDefault="001A4011" w:rsidP="001A4011">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Índice diferenciado</w:t>
            </w:r>
          </w:p>
        </w:tc>
        <w:tc>
          <w:tcPr>
            <w:tcW w:w="850" w:type="dxa"/>
            <w:tcBorders>
              <w:top w:val="nil"/>
              <w:left w:val="nil"/>
              <w:bottom w:val="single" w:sz="4" w:space="0" w:color="000000"/>
              <w:right w:val="single" w:sz="4" w:space="0" w:color="000000"/>
            </w:tcBorders>
            <w:shd w:val="clear" w:color="000000" w:fill="FFFFFF"/>
            <w:hideMark/>
          </w:tcPr>
          <w:p w14:paraId="01F7C9B9" w14:textId="77777777" w:rsidR="001A4011" w:rsidRPr="001A4011" w:rsidRDefault="001A4011" w:rsidP="001A4011">
            <w:pPr>
              <w:spacing w:after="0" w:line="240" w:lineRule="auto"/>
              <w:jc w:val="center"/>
              <w:rPr>
                <w:rFonts w:eastAsia="Times New Roman" w:cs="Calibri"/>
                <w:color w:val="000000"/>
                <w:sz w:val="18"/>
                <w:szCs w:val="18"/>
                <w:lang w:eastAsia="es-MX"/>
              </w:rPr>
            </w:pPr>
            <w:r w:rsidRPr="001A4011">
              <w:rPr>
                <w:rFonts w:eastAsia="Times New Roman" w:cs="Calibri"/>
                <w:color w:val="000000"/>
                <w:sz w:val="18"/>
                <w:szCs w:val="18"/>
                <w:lang w:eastAsia="es-MX"/>
              </w:rPr>
              <w:t>50%</w:t>
            </w:r>
          </w:p>
        </w:tc>
        <w:tc>
          <w:tcPr>
            <w:tcW w:w="1276" w:type="dxa"/>
            <w:tcBorders>
              <w:top w:val="nil"/>
              <w:left w:val="nil"/>
              <w:bottom w:val="single" w:sz="4" w:space="0" w:color="000000"/>
              <w:right w:val="single" w:sz="4" w:space="0" w:color="000000"/>
            </w:tcBorders>
            <w:shd w:val="clear" w:color="000000" w:fill="FFFFFF"/>
            <w:hideMark/>
          </w:tcPr>
          <w:p w14:paraId="1A02615A" w14:textId="77777777" w:rsidR="001A4011" w:rsidRPr="001A4011" w:rsidRDefault="001A4011" w:rsidP="001A4011">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Estratégico-Eficiencia-Anual</w:t>
            </w:r>
          </w:p>
        </w:tc>
        <w:tc>
          <w:tcPr>
            <w:tcW w:w="1276" w:type="dxa"/>
            <w:tcBorders>
              <w:top w:val="nil"/>
              <w:left w:val="nil"/>
              <w:bottom w:val="single" w:sz="4" w:space="0" w:color="000000"/>
              <w:right w:val="single" w:sz="4" w:space="0" w:color="000000"/>
            </w:tcBorders>
            <w:shd w:val="clear" w:color="000000" w:fill="FFFFFF"/>
            <w:hideMark/>
          </w:tcPr>
          <w:p w14:paraId="685D7470" w14:textId="77777777" w:rsidR="001A4011" w:rsidRPr="001A4011" w:rsidRDefault="001A4011" w:rsidP="001A4011">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Enero-Diciembre</w:t>
            </w:r>
          </w:p>
        </w:tc>
        <w:tc>
          <w:tcPr>
            <w:tcW w:w="992" w:type="dxa"/>
            <w:tcBorders>
              <w:top w:val="nil"/>
              <w:left w:val="nil"/>
              <w:bottom w:val="single" w:sz="4" w:space="0" w:color="000000"/>
              <w:right w:val="single" w:sz="4" w:space="0" w:color="000000"/>
            </w:tcBorders>
            <w:shd w:val="clear" w:color="000000" w:fill="FFFFFF"/>
            <w:hideMark/>
          </w:tcPr>
          <w:p w14:paraId="6448ED1D" w14:textId="77777777" w:rsidR="001A4011" w:rsidRPr="001A4011" w:rsidRDefault="001A4011" w:rsidP="001A4011">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1.4</w:t>
            </w:r>
          </w:p>
        </w:tc>
        <w:tc>
          <w:tcPr>
            <w:tcW w:w="3544" w:type="dxa"/>
            <w:tcBorders>
              <w:top w:val="nil"/>
              <w:left w:val="nil"/>
              <w:bottom w:val="single" w:sz="4" w:space="0" w:color="000000"/>
              <w:right w:val="single" w:sz="4" w:space="0" w:color="000000"/>
            </w:tcBorders>
            <w:shd w:val="clear" w:color="000000" w:fill="FFFFFF"/>
            <w:hideMark/>
          </w:tcPr>
          <w:p w14:paraId="5CBD581C" w14:textId="44CCB34B" w:rsidR="001A4011" w:rsidRPr="001A4011" w:rsidRDefault="001A4011" w:rsidP="001A4011">
            <w:pPr>
              <w:spacing w:after="0" w:line="240" w:lineRule="auto"/>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 xml:space="preserve">De los encuestados se realizó el cálculo para determinar la razón de genero de las personas jóvenes que se perciben con la suficiente capacidad de desarrollo y decisoria en sus vidas. Esto durante los primeros tres trimestres. Respecto al cuarto trimestre se realizó un análisis dando como resultado un cambio de modalidad del programa, modificando los indicadores.  </w:t>
            </w:r>
          </w:p>
        </w:tc>
      </w:tr>
      <w:tr w:rsidR="001A4011" w:rsidRPr="001A4011" w14:paraId="68C9EEA5" w14:textId="77777777" w:rsidTr="00EC6A7C">
        <w:trPr>
          <w:trHeight w:val="1050"/>
        </w:trPr>
        <w:tc>
          <w:tcPr>
            <w:tcW w:w="1418" w:type="dxa"/>
            <w:tcBorders>
              <w:top w:val="nil"/>
              <w:left w:val="single" w:sz="4" w:space="0" w:color="000000"/>
              <w:bottom w:val="single" w:sz="4" w:space="0" w:color="000000"/>
              <w:right w:val="single" w:sz="4" w:space="0" w:color="000000"/>
            </w:tcBorders>
            <w:shd w:val="clear" w:color="000000" w:fill="FFFFFF"/>
            <w:hideMark/>
          </w:tcPr>
          <w:p w14:paraId="3E7CECA9" w14:textId="77777777" w:rsidR="001A4011" w:rsidRPr="001A4011" w:rsidRDefault="001A4011" w:rsidP="001A4011">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E144 DE JOVEN A JOVEN</w:t>
            </w:r>
          </w:p>
        </w:tc>
        <w:tc>
          <w:tcPr>
            <w:tcW w:w="1843" w:type="dxa"/>
            <w:tcBorders>
              <w:top w:val="nil"/>
              <w:left w:val="nil"/>
              <w:bottom w:val="single" w:sz="4" w:space="0" w:color="000000"/>
              <w:right w:val="single" w:sz="4" w:space="0" w:color="000000"/>
            </w:tcBorders>
            <w:shd w:val="clear" w:color="000000" w:fill="FFFFFF"/>
            <w:hideMark/>
          </w:tcPr>
          <w:p w14:paraId="598FF6F2" w14:textId="77777777" w:rsidR="001A4011" w:rsidRPr="001A4011" w:rsidRDefault="001A4011" w:rsidP="001A4011">
            <w:pPr>
              <w:spacing w:after="0" w:line="240" w:lineRule="auto"/>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E144P01,1 Porcentaje de personas satisfechas con la oferta de eventos para jóvenes.</w:t>
            </w:r>
          </w:p>
        </w:tc>
        <w:tc>
          <w:tcPr>
            <w:tcW w:w="1843" w:type="dxa"/>
            <w:tcBorders>
              <w:top w:val="nil"/>
              <w:left w:val="nil"/>
              <w:bottom w:val="single" w:sz="4" w:space="0" w:color="000000"/>
              <w:right w:val="single" w:sz="4" w:space="0" w:color="000000"/>
            </w:tcBorders>
            <w:shd w:val="clear" w:color="000000" w:fill="FFFFFF"/>
            <w:hideMark/>
          </w:tcPr>
          <w:p w14:paraId="03017CCE" w14:textId="77777777" w:rsidR="001A4011" w:rsidRPr="001A4011" w:rsidRDefault="001A4011" w:rsidP="001A4011">
            <w:pPr>
              <w:spacing w:after="0" w:line="240" w:lineRule="auto"/>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 xml:space="preserve">(Personas satisfechas con la oferta de eventos/Número de asistentes a los </w:t>
            </w:r>
            <w:proofErr w:type="gramStart"/>
            <w:r w:rsidRPr="001A4011">
              <w:rPr>
                <w:rFonts w:ascii="Helvetica" w:eastAsia="Times New Roman" w:hAnsi="Helvetica" w:cs="Helvetica"/>
                <w:color w:val="000000"/>
                <w:sz w:val="18"/>
                <w:szCs w:val="18"/>
                <w:lang w:eastAsia="es-MX"/>
              </w:rPr>
              <w:t>eventos)x</w:t>
            </w:r>
            <w:proofErr w:type="gramEnd"/>
            <w:r w:rsidRPr="001A4011">
              <w:rPr>
                <w:rFonts w:ascii="Helvetica" w:eastAsia="Times New Roman" w:hAnsi="Helvetica" w:cs="Helvetica"/>
                <w:color w:val="000000"/>
                <w:sz w:val="18"/>
                <w:szCs w:val="18"/>
                <w:lang w:eastAsia="es-MX"/>
              </w:rPr>
              <w:t>100</w:t>
            </w:r>
          </w:p>
        </w:tc>
        <w:tc>
          <w:tcPr>
            <w:tcW w:w="1134" w:type="dxa"/>
            <w:tcBorders>
              <w:top w:val="nil"/>
              <w:left w:val="nil"/>
              <w:bottom w:val="single" w:sz="4" w:space="0" w:color="000000"/>
              <w:right w:val="single" w:sz="4" w:space="0" w:color="000000"/>
            </w:tcBorders>
            <w:shd w:val="clear" w:color="000000" w:fill="FFFFFF"/>
            <w:hideMark/>
          </w:tcPr>
          <w:p w14:paraId="6B1DAAF9" w14:textId="77777777" w:rsidR="001A4011" w:rsidRPr="001A4011" w:rsidRDefault="001A4011" w:rsidP="001A4011">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Porcentaje</w:t>
            </w:r>
          </w:p>
        </w:tc>
        <w:tc>
          <w:tcPr>
            <w:tcW w:w="850" w:type="dxa"/>
            <w:tcBorders>
              <w:top w:val="nil"/>
              <w:left w:val="nil"/>
              <w:bottom w:val="single" w:sz="4" w:space="0" w:color="000000"/>
              <w:right w:val="single" w:sz="4" w:space="0" w:color="000000"/>
            </w:tcBorders>
            <w:shd w:val="clear" w:color="000000" w:fill="FFFFFF"/>
            <w:hideMark/>
          </w:tcPr>
          <w:p w14:paraId="6C34FEE1" w14:textId="77777777" w:rsidR="001A4011" w:rsidRPr="001A4011" w:rsidRDefault="001A4011" w:rsidP="001A4011">
            <w:pPr>
              <w:spacing w:after="0" w:line="240" w:lineRule="auto"/>
              <w:jc w:val="center"/>
              <w:rPr>
                <w:rFonts w:eastAsia="Times New Roman" w:cs="Calibri"/>
                <w:color w:val="000000"/>
                <w:sz w:val="18"/>
                <w:szCs w:val="18"/>
                <w:lang w:eastAsia="es-MX"/>
              </w:rPr>
            </w:pPr>
            <w:r w:rsidRPr="001A4011">
              <w:rPr>
                <w:rFonts w:eastAsia="Times New Roman" w:cs="Calibri"/>
                <w:color w:val="000000"/>
                <w:sz w:val="18"/>
                <w:szCs w:val="18"/>
                <w:lang w:eastAsia="es-MX"/>
              </w:rPr>
              <w:t>90%</w:t>
            </w:r>
          </w:p>
        </w:tc>
        <w:tc>
          <w:tcPr>
            <w:tcW w:w="1276" w:type="dxa"/>
            <w:tcBorders>
              <w:top w:val="nil"/>
              <w:left w:val="nil"/>
              <w:bottom w:val="single" w:sz="4" w:space="0" w:color="000000"/>
              <w:right w:val="single" w:sz="4" w:space="0" w:color="000000"/>
            </w:tcBorders>
            <w:shd w:val="clear" w:color="000000" w:fill="FFFFFF"/>
            <w:hideMark/>
          </w:tcPr>
          <w:p w14:paraId="4822E836" w14:textId="77777777" w:rsidR="001A4011" w:rsidRPr="001A4011" w:rsidRDefault="001A4011" w:rsidP="001A4011">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Estratégico-Eficiencia-</w:t>
            </w:r>
            <w:proofErr w:type="spellStart"/>
            <w:r w:rsidRPr="001A4011">
              <w:rPr>
                <w:rFonts w:ascii="Helvetica" w:eastAsia="Times New Roman" w:hAnsi="Helvetica" w:cs="Helvetica"/>
                <w:color w:val="000000"/>
                <w:sz w:val="18"/>
                <w:szCs w:val="18"/>
                <w:lang w:eastAsia="es-MX"/>
              </w:rPr>
              <w:t>Timestral</w:t>
            </w:r>
            <w:proofErr w:type="spellEnd"/>
          </w:p>
        </w:tc>
        <w:tc>
          <w:tcPr>
            <w:tcW w:w="1276" w:type="dxa"/>
            <w:tcBorders>
              <w:top w:val="nil"/>
              <w:left w:val="nil"/>
              <w:bottom w:val="single" w:sz="4" w:space="0" w:color="000000"/>
              <w:right w:val="single" w:sz="4" w:space="0" w:color="000000"/>
            </w:tcBorders>
            <w:shd w:val="clear" w:color="000000" w:fill="FFFFFF"/>
            <w:hideMark/>
          </w:tcPr>
          <w:p w14:paraId="7E333DCC" w14:textId="77777777" w:rsidR="001A4011" w:rsidRPr="001A4011" w:rsidRDefault="001A4011" w:rsidP="001A4011">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Enero-Diciembre</w:t>
            </w:r>
          </w:p>
        </w:tc>
        <w:tc>
          <w:tcPr>
            <w:tcW w:w="992" w:type="dxa"/>
            <w:tcBorders>
              <w:top w:val="nil"/>
              <w:left w:val="nil"/>
              <w:bottom w:val="single" w:sz="4" w:space="0" w:color="000000"/>
              <w:right w:val="single" w:sz="4" w:space="0" w:color="000000"/>
            </w:tcBorders>
            <w:shd w:val="clear" w:color="000000" w:fill="FFFFFF"/>
            <w:hideMark/>
          </w:tcPr>
          <w:p w14:paraId="0ED6C7AE" w14:textId="77777777" w:rsidR="001A4011" w:rsidRPr="001A4011" w:rsidRDefault="001A4011" w:rsidP="001A4011">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61.2%</w:t>
            </w:r>
          </w:p>
        </w:tc>
        <w:tc>
          <w:tcPr>
            <w:tcW w:w="3544" w:type="dxa"/>
            <w:tcBorders>
              <w:top w:val="nil"/>
              <w:left w:val="nil"/>
              <w:bottom w:val="single" w:sz="4" w:space="0" w:color="000000"/>
              <w:right w:val="single" w:sz="4" w:space="0" w:color="000000"/>
            </w:tcBorders>
            <w:shd w:val="clear" w:color="000000" w:fill="FFFFFF"/>
            <w:hideMark/>
          </w:tcPr>
          <w:p w14:paraId="60B70865" w14:textId="3542C462" w:rsidR="001A4011" w:rsidRPr="001A4011" w:rsidRDefault="001A4011" w:rsidP="001A4011">
            <w:pPr>
              <w:spacing w:after="0" w:line="240" w:lineRule="auto"/>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 xml:space="preserve">Durante el desarrollo de los eventos se aplicó encuesta de satisfacción a los asistentes en general. </w:t>
            </w:r>
          </w:p>
        </w:tc>
      </w:tr>
      <w:tr w:rsidR="00EC6A7C" w:rsidRPr="001A4011" w14:paraId="3EB725E5" w14:textId="77777777" w:rsidTr="00EC6A7C">
        <w:trPr>
          <w:trHeight w:val="1050"/>
        </w:trPr>
        <w:tc>
          <w:tcPr>
            <w:tcW w:w="1418" w:type="dxa"/>
            <w:tcBorders>
              <w:top w:val="single" w:sz="4" w:space="0" w:color="auto"/>
              <w:left w:val="single" w:sz="4" w:space="0" w:color="auto"/>
              <w:bottom w:val="single" w:sz="4" w:space="0" w:color="auto"/>
              <w:right w:val="single" w:sz="4" w:space="0" w:color="auto"/>
            </w:tcBorders>
            <w:shd w:val="clear" w:color="000000" w:fill="D9D9D9"/>
            <w:vAlign w:val="center"/>
          </w:tcPr>
          <w:p w14:paraId="317679CF" w14:textId="370278AD"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bookmarkStart w:id="1" w:name="_Hlk126654309"/>
            <w:r w:rsidRPr="001A4011">
              <w:rPr>
                <w:rFonts w:ascii="Helvetica" w:eastAsia="Times New Roman" w:hAnsi="Helvetica" w:cs="Helvetica"/>
                <w:b/>
                <w:bCs/>
                <w:color w:val="000000"/>
                <w:sz w:val="20"/>
                <w:szCs w:val="20"/>
                <w:lang w:eastAsia="es-MX"/>
              </w:rPr>
              <w:lastRenderedPageBreak/>
              <w:t>Nombre del Programa</w:t>
            </w:r>
          </w:p>
        </w:tc>
        <w:tc>
          <w:tcPr>
            <w:tcW w:w="1843" w:type="dxa"/>
            <w:tcBorders>
              <w:top w:val="single" w:sz="4" w:space="0" w:color="auto"/>
              <w:left w:val="nil"/>
              <w:bottom w:val="single" w:sz="4" w:space="0" w:color="auto"/>
              <w:right w:val="single" w:sz="4" w:space="0" w:color="auto"/>
            </w:tcBorders>
            <w:shd w:val="clear" w:color="000000" w:fill="D9D9D9"/>
            <w:vAlign w:val="center"/>
          </w:tcPr>
          <w:p w14:paraId="292BC7C0" w14:textId="74DC66C7"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b/>
                <w:bCs/>
                <w:color w:val="000000"/>
                <w:sz w:val="20"/>
                <w:szCs w:val="20"/>
                <w:lang w:eastAsia="es-MX"/>
              </w:rPr>
              <w:t>Nombre del Indicador</w:t>
            </w:r>
          </w:p>
        </w:tc>
        <w:tc>
          <w:tcPr>
            <w:tcW w:w="1843" w:type="dxa"/>
            <w:tcBorders>
              <w:top w:val="single" w:sz="4" w:space="0" w:color="auto"/>
              <w:left w:val="nil"/>
              <w:bottom w:val="single" w:sz="4" w:space="0" w:color="auto"/>
              <w:right w:val="single" w:sz="4" w:space="0" w:color="auto"/>
            </w:tcBorders>
            <w:shd w:val="clear" w:color="000000" w:fill="D9D9D9"/>
            <w:vAlign w:val="center"/>
          </w:tcPr>
          <w:p w14:paraId="0F9AEA84" w14:textId="465FC9A4"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b/>
                <w:bCs/>
                <w:color w:val="000000"/>
                <w:sz w:val="20"/>
                <w:szCs w:val="20"/>
                <w:lang w:eastAsia="es-MX"/>
              </w:rPr>
              <w:t>Método de cálculo</w:t>
            </w:r>
          </w:p>
        </w:tc>
        <w:tc>
          <w:tcPr>
            <w:tcW w:w="1134" w:type="dxa"/>
            <w:tcBorders>
              <w:top w:val="single" w:sz="4" w:space="0" w:color="auto"/>
              <w:left w:val="nil"/>
              <w:bottom w:val="single" w:sz="4" w:space="0" w:color="auto"/>
              <w:right w:val="single" w:sz="4" w:space="0" w:color="auto"/>
            </w:tcBorders>
            <w:shd w:val="clear" w:color="000000" w:fill="D9D9D9"/>
            <w:vAlign w:val="center"/>
          </w:tcPr>
          <w:p w14:paraId="452394A8" w14:textId="63C78167"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b/>
                <w:bCs/>
                <w:color w:val="000000"/>
                <w:sz w:val="20"/>
                <w:szCs w:val="20"/>
                <w:lang w:eastAsia="es-MX"/>
              </w:rPr>
              <w:t>Unidad de medida</w:t>
            </w:r>
          </w:p>
        </w:tc>
        <w:tc>
          <w:tcPr>
            <w:tcW w:w="850" w:type="dxa"/>
            <w:tcBorders>
              <w:top w:val="single" w:sz="4" w:space="0" w:color="auto"/>
              <w:left w:val="nil"/>
              <w:bottom w:val="single" w:sz="4" w:space="0" w:color="auto"/>
              <w:right w:val="single" w:sz="4" w:space="0" w:color="auto"/>
            </w:tcBorders>
            <w:shd w:val="clear" w:color="000000" w:fill="D9D9D9"/>
            <w:vAlign w:val="center"/>
          </w:tcPr>
          <w:p w14:paraId="010ACE8C" w14:textId="77BC2AAD" w:rsidR="00EC6A7C" w:rsidRPr="001A4011" w:rsidRDefault="00EC6A7C" w:rsidP="00EC6A7C">
            <w:pPr>
              <w:spacing w:after="0" w:line="240" w:lineRule="auto"/>
              <w:jc w:val="center"/>
              <w:rPr>
                <w:rFonts w:eastAsia="Times New Roman" w:cs="Calibri"/>
                <w:color w:val="000000"/>
                <w:sz w:val="18"/>
                <w:szCs w:val="18"/>
                <w:lang w:eastAsia="es-MX"/>
              </w:rPr>
            </w:pPr>
            <w:r w:rsidRPr="001A4011">
              <w:rPr>
                <w:rFonts w:ascii="Helvetica" w:eastAsia="Times New Roman" w:hAnsi="Helvetica" w:cs="Helvetica"/>
                <w:b/>
                <w:bCs/>
                <w:color w:val="000000"/>
                <w:sz w:val="20"/>
                <w:szCs w:val="20"/>
                <w:lang w:eastAsia="es-MX"/>
              </w:rPr>
              <w:t>Meta</w:t>
            </w:r>
          </w:p>
        </w:tc>
        <w:tc>
          <w:tcPr>
            <w:tcW w:w="1276" w:type="dxa"/>
            <w:tcBorders>
              <w:top w:val="single" w:sz="4" w:space="0" w:color="auto"/>
              <w:left w:val="nil"/>
              <w:bottom w:val="single" w:sz="4" w:space="0" w:color="auto"/>
              <w:right w:val="single" w:sz="4" w:space="0" w:color="auto"/>
            </w:tcBorders>
            <w:shd w:val="clear" w:color="000000" w:fill="D9D9D9"/>
            <w:vAlign w:val="center"/>
          </w:tcPr>
          <w:p w14:paraId="16A27859" w14:textId="08BE1C06"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b/>
                <w:bCs/>
                <w:color w:val="000000"/>
                <w:sz w:val="20"/>
                <w:szCs w:val="20"/>
                <w:lang w:eastAsia="es-MX"/>
              </w:rPr>
              <w:t>Tipo-dimensión-frecuencia</w:t>
            </w:r>
          </w:p>
        </w:tc>
        <w:tc>
          <w:tcPr>
            <w:tcW w:w="1276" w:type="dxa"/>
            <w:tcBorders>
              <w:top w:val="single" w:sz="4" w:space="0" w:color="auto"/>
              <w:left w:val="nil"/>
              <w:bottom w:val="single" w:sz="4" w:space="0" w:color="auto"/>
              <w:right w:val="single" w:sz="4" w:space="0" w:color="auto"/>
            </w:tcBorders>
            <w:shd w:val="clear" w:color="000000" w:fill="D9D9D9"/>
            <w:vAlign w:val="center"/>
          </w:tcPr>
          <w:p w14:paraId="71EFBD9B" w14:textId="0045B853"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b/>
                <w:bCs/>
                <w:color w:val="000000"/>
                <w:sz w:val="20"/>
                <w:szCs w:val="20"/>
                <w:lang w:eastAsia="es-MX"/>
              </w:rPr>
              <w:t>Realizado en el periodo</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1549CF65" w14:textId="0DBCE6BA"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b/>
                <w:bCs/>
                <w:color w:val="000000"/>
                <w:sz w:val="20"/>
                <w:szCs w:val="20"/>
                <w:lang w:eastAsia="es-MX"/>
              </w:rPr>
              <w:t>Avance respecto a la meta anual</w:t>
            </w:r>
          </w:p>
        </w:tc>
        <w:tc>
          <w:tcPr>
            <w:tcW w:w="3544" w:type="dxa"/>
            <w:tcBorders>
              <w:top w:val="single" w:sz="4" w:space="0" w:color="auto"/>
              <w:left w:val="nil"/>
              <w:bottom w:val="single" w:sz="4" w:space="0" w:color="auto"/>
              <w:right w:val="single" w:sz="4" w:space="0" w:color="auto"/>
            </w:tcBorders>
            <w:shd w:val="clear" w:color="000000" w:fill="D9D9D9"/>
            <w:vAlign w:val="center"/>
          </w:tcPr>
          <w:p w14:paraId="4BA61D19" w14:textId="22EC253F"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b/>
                <w:bCs/>
                <w:color w:val="000000"/>
                <w:sz w:val="20"/>
                <w:szCs w:val="20"/>
                <w:lang w:eastAsia="es-MX"/>
              </w:rPr>
              <w:t>Justificaciones</w:t>
            </w:r>
          </w:p>
        </w:tc>
      </w:tr>
      <w:bookmarkEnd w:id="1"/>
      <w:tr w:rsidR="00EC6A7C" w:rsidRPr="001A4011" w14:paraId="18897D58" w14:textId="77777777" w:rsidTr="00EC6A7C">
        <w:trPr>
          <w:trHeight w:val="2340"/>
        </w:trPr>
        <w:tc>
          <w:tcPr>
            <w:tcW w:w="1418" w:type="dxa"/>
            <w:tcBorders>
              <w:top w:val="nil"/>
              <w:left w:val="single" w:sz="4" w:space="0" w:color="000000"/>
              <w:bottom w:val="single" w:sz="4" w:space="0" w:color="000000"/>
              <w:right w:val="single" w:sz="4" w:space="0" w:color="000000"/>
            </w:tcBorders>
            <w:shd w:val="clear" w:color="000000" w:fill="FFFFFF"/>
            <w:hideMark/>
          </w:tcPr>
          <w:p w14:paraId="25D5159F" w14:textId="77777777"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E144 DE JOVEN A JOVEN</w:t>
            </w:r>
          </w:p>
        </w:tc>
        <w:tc>
          <w:tcPr>
            <w:tcW w:w="1843" w:type="dxa"/>
            <w:tcBorders>
              <w:top w:val="nil"/>
              <w:left w:val="nil"/>
              <w:bottom w:val="single" w:sz="4" w:space="0" w:color="000000"/>
              <w:right w:val="single" w:sz="4" w:space="0" w:color="000000"/>
            </w:tcBorders>
            <w:shd w:val="clear" w:color="000000" w:fill="FFFFFF"/>
            <w:hideMark/>
          </w:tcPr>
          <w:p w14:paraId="7AAB3AE4" w14:textId="77777777" w:rsidR="00EC6A7C" w:rsidRPr="001A4011" w:rsidRDefault="00EC6A7C" w:rsidP="00EC6A7C">
            <w:pPr>
              <w:spacing w:after="0" w:line="240" w:lineRule="auto"/>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E144C01,1 Tasa de variación de asistencia a eventos de emprendimiento</w:t>
            </w:r>
          </w:p>
        </w:tc>
        <w:tc>
          <w:tcPr>
            <w:tcW w:w="1843" w:type="dxa"/>
            <w:tcBorders>
              <w:top w:val="nil"/>
              <w:left w:val="nil"/>
              <w:bottom w:val="single" w:sz="4" w:space="0" w:color="000000"/>
              <w:right w:val="single" w:sz="4" w:space="0" w:color="000000"/>
            </w:tcBorders>
            <w:shd w:val="clear" w:color="000000" w:fill="FFFFFF"/>
            <w:hideMark/>
          </w:tcPr>
          <w:p w14:paraId="15FF3DA2" w14:textId="4FA408E4" w:rsidR="00EC6A7C" w:rsidRPr="001A4011" w:rsidRDefault="00EC6A7C" w:rsidP="00EC6A7C">
            <w:pPr>
              <w:spacing w:after="0" w:line="240" w:lineRule="auto"/>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(Número de asistentes a eventos en 2022/ número de asistentes en eventos 2021)-</w:t>
            </w:r>
            <w:proofErr w:type="gramStart"/>
            <w:r w:rsidRPr="001A4011">
              <w:rPr>
                <w:rFonts w:ascii="Helvetica" w:eastAsia="Times New Roman" w:hAnsi="Helvetica" w:cs="Helvetica"/>
                <w:color w:val="000000"/>
                <w:sz w:val="18"/>
                <w:szCs w:val="18"/>
                <w:lang w:eastAsia="es-MX"/>
              </w:rPr>
              <w:t>1)x</w:t>
            </w:r>
            <w:proofErr w:type="gramEnd"/>
            <w:r w:rsidRPr="001A4011">
              <w:rPr>
                <w:rFonts w:ascii="Helvetica" w:eastAsia="Times New Roman" w:hAnsi="Helvetica" w:cs="Helvetica"/>
                <w:color w:val="000000"/>
                <w:sz w:val="18"/>
                <w:szCs w:val="18"/>
                <w:lang w:eastAsia="es-MX"/>
              </w:rPr>
              <w:t>100</w:t>
            </w:r>
          </w:p>
        </w:tc>
        <w:tc>
          <w:tcPr>
            <w:tcW w:w="1134" w:type="dxa"/>
            <w:tcBorders>
              <w:top w:val="nil"/>
              <w:left w:val="nil"/>
              <w:bottom w:val="single" w:sz="4" w:space="0" w:color="000000"/>
              <w:right w:val="single" w:sz="4" w:space="0" w:color="000000"/>
            </w:tcBorders>
            <w:shd w:val="clear" w:color="000000" w:fill="FFFFFF"/>
            <w:hideMark/>
          </w:tcPr>
          <w:p w14:paraId="7BEC2C9D" w14:textId="77777777"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Tasa</w:t>
            </w:r>
          </w:p>
        </w:tc>
        <w:tc>
          <w:tcPr>
            <w:tcW w:w="850" w:type="dxa"/>
            <w:tcBorders>
              <w:top w:val="nil"/>
              <w:left w:val="nil"/>
              <w:bottom w:val="single" w:sz="4" w:space="0" w:color="000000"/>
              <w:right w:val="single" w:sz="4" w:space="0" w:color="000000"/>
            </w:tcBorders>
            <w:shd w:val="clear" w:color="000000" w:fill="FFFFFF"/>
            <w:hideMark/>
          </w:tcPr>
          <w:p w14:paraId="2E788F27" w14:textId="77777777" w:rsidR="00EC6A7C" w:rsidRPr="001A4011" w:rsidRDefault="00EC6A7C" w:rsidP="00EC6A7C">
            <w:pPr>
              <w:spacing w:after="0" w:line="240" w:lineRule="auto"/>
              <w:jc w:val="center"/>
              <w:rPr>
                <w:rFonts w:eastAsia="Times New Roman" w:cs="Calibri"/>
                <w:color w:val="000000"/>
                <w:sz w:val="18"/>
                <w:szCs w:val="18"/>
                <w:lang w:eastAsia="es-MX"/>
              </w:rPr>
            </w:pPr>
            <w:r w:rsidRPr="001A4011">
              <w:rPr>
                <w:rFonts w:eastAsia="Times New Roman" w:cs="Calibri"/>
                <w:color w:val="000000"/>
                <w:sz w:val="18"/>
                <w:szCs w:val="18"/>
                <w:lang w:eastAsia="es-MX"/>
              </w:rPr>
              <w:t>260%</w:t>
            </w:r>
          </w:p>
        </w:tc>
        <w:tc>
          <w:tcPr>
            <w:tcW w:w="1276" w:type="dxa"/>
            <w:tcBorders>
              <w:top w:val="nil"/>
              <w:left w:val="nil"/>
              <w:bottom w:val="single" w:sz="4" w:space="0" w:color="000000"/>
              <w:right w:val="single" w:sz="4" w:space="0" w:color="000000"/>
            </w:tcBorders>
            <w:shd w:val="clear" w:color="000000" w:fill="FFFFFF"/>
            <w:hideMark/>
          </w:tcPr>
          <w:p w14:paraId="6218986B" w14:textId="77777777"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Gestión-Eficiencia-Trimestral</w:t>
            </w:r>
          </w:p>
        </w:tc>
        <w:tc>
          <w:tcPr>
            <w:tcW w:w="1276" w:type="dxa"/>
            <w:tcBorders>
              <w:top w:val="nil"/>
              <w:left w:val="nil"/>
              <w:bottom w:val="single" w:sz="4" w:space="0" w:color="000000"/>
              <w:right w:val="single" w:sz="4" w:space="0" w:color="000000"/>
            </w:tcBorders>
            <w:shd w:val="clear" w:color="000000" w:fill="FFFFFF"/>
            <w:hideMark/>
          </w:tcPr>
          <w:p w14:paraId="649C2520" w14:textId="77777777"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Enero-Diciembre</w:t>
            </w:r>
          </w:p>
        </w:tc>
        <w:tc>
          <w:tcPr>
            <w:tcW w:w="992" w:type="dxa"/>
            <w:tcBorders>
              <w:top w:val="nil"/>
              <w:left w:val="nil"/>
              <w:bottom w:val="single" w:sz="4" w:space="0" w:color="000000"/>
              <w:right w:val="single" w:sz="4" w:space="0" w:color="000000"/>
            </w:tcBorders>
            <w:shd w:val="clear" w:color="000000" w:fill="FFFFFF"/>
            <w:hideMark/>
          </w:tcPr>
          <w:p w14:paraId="554917D0" w14:textId="77777777"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72.6%</w:t>
            </w:r>
          </w:p>
        </w:tc>
        <w:tc>
          <w:tcPr>
            <w:tcW w:w="3544" w:type="dxa"/>
            <w:tcBorders>
              <w:top w:val="nil"/>
              <w:left w:val="nil"/>
              <w:bottom w:val="single" w:sz="4" w:space="0" w:color="000000"/>
              <w:right w:val="single" w:sz="4" w:space="0" w:color="000000"/>
            </w:tcBorders>
            <w:shd w:val="clear" w:color="000000" w:fill="FFFFFF"/>
            <w:hideMark/>
          </w:tcPr>
          <w:p w14:paraId="70236292" w14:textId="77777777" w:rsidR="00EC6A7C" w:rsidRPr="001A4011" w:rsidRDefault="00EC6A7C" w:rsidP="00EC6A7C">
            <w:pPr>
              <w:spacing w:after="0" w:line="240" w:lineRule="auto"/>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Fue considero para la comparativa a los asistentes a los espacios públicos de desarrollo emprendedor y cultural realizados para las juventudes con perspectiva de género de los años 2021 y los primeros tres trimestres del 2022. Respecto al cuarto trimestre se realizó un análisis dando como resultado un cambio de modalidad del programa, modificando los indicadores.</w:t>
            </w:r>
          </w:p>
        </w:tc>
      </w:tr>
      <w:tr w:rsidR="00EC6A7C" w:rsidRPr="001A4011" w14:paraId="6E816355" w14:textId="77777777" w:rsidTr="00EC6A7C">
        <w:trPr>
          <w:trHeight w:val="1395"/>
        </w:trPr>
        <w:tc>
          <w:tcPr>
            <w:tcW w:w="1418" w:type="dxa"/>
            <w:tcBorders>
              <w:top w:val="nil"/>
              <w:left w:val="single" w:sz="4" w:space="0" w:color="000000"/>
              <w:bottom w:val="single" w:sz="4" w:space="0" w:color="000000"/>
              <w:right w:val="single" w:sz="4" w:space="0" w:color="000000"/>
            </w:tcBorders>
            <w:shd w:val="clear" w:color="000000" w:fill="FFFFFF"/>
            <w:vAlign w:val="center"/>
            <w:hideMark/>
          </w:tcPr>
          <w:p w14:paraId="6D9A47A6" w14:textId="77777777"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E144 DE JOVEN A JOVEN</w:t>
            </w:r>
          </w:p>
        </w:tc>
        <w:tc>
          <w:tcPr>
            <w:tcW w:w="1843" w:type="dxa"/>
            <w:tcBorders>
              <w:top w:val="nil"/>
              <w:left w:val="nil"/>
              <w:bottom w:val="single" w:sz="4" w:space="0" w:color="000000"/>
              <w:right w:val="single" w:sz="4" w:space="0" w:color="000000"/>
            </w:tcBorders>
            <w:shd w:val="clear" w:color="000000" w:fill="FFFFFF"/>
            <w:vAlign w:val="center"/>
            <w:hideMark/>
          </w:tcPr>
          <w:p w14:paraId="52BB8B5D" w14:textId="77777777" w:rsidR="00EC6A7C" w:rsidRPr="001A4011" w:rsidRDefault="00EC6A7C" w:rsidP="00EC6A7C">
            <w:pPr>
              <w:spacing w:after="0" w:line="240" w:lineRule="auto"/>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E144C02,1 Proporción de eventos realizados presenciales o digitales</w:t>
            </w:r>
          </w:p>
        </w:tc>
        <w:tc>
          <w:tcPr>
            <w:tcW w:w="1843" w:type="dxa"/>
            <w:tcBorders>
              <w:top w:val="nil"/>
              <w:left w:val="nil"/>
              <w:bottom w:val="single" w:sz="4" w:space="0" w:color="000000"/>
              <w:right w:val="single" w:sz="4" w:space="0" w:color="000000"/>
            </w:tcBorders>
            <w:shd w:val="clear" w:color="000000" w:fill="FFFFFF"/>
            <w:vAlign w:val="center"/>
            <w:hideMark/>
          </w:tcPr>
          <w:p w14:paraId="7FDE4387" w14:textId="423D9F2F" w:rsidR="00EC6A7C" w:rsidRPr="001A4011" w:rsidRDefault="00EC6A7C" w:rsidP="00EC6A7C">
            <w:pPr>
              <w:spacing w:after="0" w:line="240" w:lineRule="auto"/>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(Número de eventos realizados/Número de eventos programados) x100</w:t>
            </w:r>
          </w:p>
        </w:tc>
        <w:tc>
          <w:tcPr>
            <w:tcW w:w="1134" w:type="dxa"/>
            <w:tcBorders>
              <w:top w:val="nil"/>
              <w:left w:val="nil"/>
              <w:bottom w:val="single" w:sz="4" w:space="0" w:color="000000"/>
              <w:right w:val="single" w:sz="4" w:space="0" w:color="000000"/>
            </w:tcBorders>
            <w:shd w:val="clear" w:color="000000" w:fill="FFFFFF"/>
            <w:vAlign w:val="center"/>
            <w:hideMark/>
          </w:tcPr>
          <w:p w14:paraId="0CD17C98" w14:textId="26ED687A"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Porcentaje</w:t>
            </w:r>
          </w:p>
        </w:tc>
        <w:tc>
          <w:tcPr>
            <w:tcW w:w="850" w:type="dxa"/>
            <w:tcBorders>
              <w:top w:val="nil"/>
              <w:left w:val="nil"/>
              <w:bottom w:val="single" w:sz="4" w:space="0" w:color="000000"/>
              <w:right w:val="single" w:sz="4" w:space="0" w:color="000000"/>
            </w:tcBorders>
            <w:shd w:val="clear" w:color="000000" w:fill="FFFFFF"/>
            <w:vAlign w:val="center"/>
            <w:hideMark/>
          </w:tcPr>
          <w:p w14:paraId="5BA59215" w14:textId="77777777" w:rsidR="00EC6A7C" w:rsidRPr="001A4011" w:rsidRDefault="00EC6A7C" w:rsidP="00EC6A7C">
            <w:pPr>
              <w:spacing w:after="0" w:line="240" w:lineRule="auto"/>
              <w:jc w:val="center"/>
              <w:rPr>
                <w:rFonts w:eastAsia="Times New Roman" w:cs="Calibri"/>
                <w:color w:val="000000"/>
                <w:sz w:val="18"/>
                <w:szCs w:val="18"/>
                <w:lang w:eastAsia="es-MX"/>
              </w:rPr>
            </w:pPr>
            <w:r w:rsidRPr="001A4011">
              <w:rPr>
                <w:rFonts w:eastAsia="Times New Roman" w:cs="Calibri"/>
                <w:color w:val="000000"/>
                <w:sz w:val="18"/>
                <w:szCs w:val="18"/>
                <w:lang w:eastAsia="es-MX"/>
              </w:rPr>
              <w:t>140%</w:t>
            </w:r>
          </w:p>
        </w:tc>
        <w:tc>
          <w:tcPr>
            <w:tcW w:w="1276" w:type="dxa"/>
            <w:tcBorders>
              <w:top w:val="nil"/>
              <w:left w:val="nil"/>
              <w:bottom w:val="single" w:sz="4" w:space="0" w:color="000000"/>
              <w:right w:val="single" w:sz="4" w:space="0" w:color="000000"/>
            </w:tcBorders>
            <w:shd w:val="clear" w:color="000000" w:fill="FFFFFF"/>
            <w:vAlign w:val="center"/>
            <w:hideMark/>
          </w:tcPr>
          <w:p w14:paraId="79E218AD" w14:textId="77777777"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Gestión-Eficiencia-Trimestral</w:t>
            </w:r>
          </w:p>
        </w:tc>
        <w:tc>
          <w:tcPr>
            <w:tcW w:w="1276" w:type="dxa"/>
            <w:tcBorders>
              <w:top w:val="nil"/>
              <w:left w:val="nil"/>
              <w:bottom w:val="single" w:sz="4" w:space="0" w:color="000000"/>
              <w:right w:val="single" w:sz="4" w:space="0" w:color="000000"/>
            </w:tcBorders>
            <w:shd w:val="clear" w:color="000000" w:fill="FFFFFF"/>
            <w:vAlign w:val="center"/>
            <w:hideMark/>
          </w:tcPr>
          <w:p w14:paraId="71D99802" w14:textId="77777777"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Enero-Diciembre</w:t>
            </w:r>
          </w:p>
        </w:tc>
        <w:tc>
          <w:tcPr>
            <w:tcW w:w="992" w:type="dxa"/>
            <w:tcBorders>
              <w:top w:val="nil"/>
              <w:left w:val="nil"/>
              <w:bottom w:val="single" w:sz="4" w:space="0" w:color="000000"/>
              <w:right w:val="single" w:sz="4" w:space="0" w:color="000000"/>
            </w:tcBorders>
            <w:shd w:val="clear" w:color="000000" w:fill="FFFFFF"/>
            <w:vAlign w:val="center"/>
            <w:hideMark/>
          </w:tcPr>
          <w:p w14:paraId="43A98BF9" w14:textId="77777777"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42.9%</w:t>
            </w:r>
          </w:p>
        </w:tc>
        <w:tc>
          <w:tcPr>
            <w:tcW w:w="3544" w:type="dxa"/>
            <w:tcBorders>
              <w:top w:val="nil"/>
              <w:left w:val="nil"/>
              <w:bottom w:val="single" w:sz="4" w:space="0" w:color="000000"/>
              <w:right w:val="single" w:sz="4" w:space="0" w:color="000000"/>
            </w:tcBorders>
            <w:shd w:val="clear" w:color="000000" w:fill="FFFFFF"/>
            <w:vAlign w:val="center"/>
            <w:hideMark/>
          </w:tcPr>
          <w:p w14:paraId="5A6BA40D" w14:textId="7E504A31" w:rsidR="00EC6A7C" w:rsidRPr="001A4011" w:rsidRDefault="00EC6A7C" w:rsidP="00EC6A7C">
            <w:pPr>
              <w:spacing w:after="0" w:line="240" w:lineRule="auto"/>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 xml:space="preserve">Durante los primeros tres trimestres no se alcanzó la meta programada se </w:t>
            </w:r>
            <w:proofErr w:type="spellStart"/>
            <w:r w:rsidRPr="001A4011">
              <w:rPr>
                <w:rFonts w:ascii="Helvetica" w:eastAsia="Times New Roman" w:hAnsi="Helvetica" w:cs="Helvetica"/>
                <w:color w:val="000000"/>
                <w:sz w:val="18"/>
                <w:szCs w:val="18"/>
                <w:lang w:eastAsia="es-MX"/>
              </w:rPr>
              <w:t>deconocen</w:t>
            </w:r>
            <w:proofErr w:type="spellEnd"/>
            <w:r w:rsidRPr="001A4011">
              <w:rPr>
                <w:rFonts w:ascii="Helvetica" w:eastAsia="Times New Roman" w:hAnsi="Helvetica" w:cs="Helvetica"/>
                <w:color w:val="000000"/>
                <w:sz w:val="18"/>
                <w:szCs w:val="18"/>
                <w:lang w:eastAsia="es-MX"/>
              </w:rPr>
              <w:t xml:space="preserve"> los datos. En el cuarto trimestre se cumplió la meta programada.</w:t>
            </w:r>
          </w:p>
        </w:tc>
      </w:tr>
      <w:tr w:rsidR="00EC6A7C" w:rsidRPr="001A4011" w14:paraId="51B505D9" w14:textId="77777777" w:rsidTr="00EC6A7C">
        <w:trPr>
          <w:trHeight w:val="1815"/>
        </w:trPr>
        <w:tc>
          <w:tcPr>
            <w:tcW w:w="1418" w:type="dxa"/>
            <w:tcBorders>
              <w:top w:val="nil"/>
              <w:left w:val="single" w:sz="4" w:space="0" w:color="000000"/>
              <w:bottom w:val="single" w:sz="4" w:space="0" w:color="000000"/>
              <w:right w:val="single" w:sz="4" w:space="0" w:color="000000"/>
            </w:tcBorders>
            <w:shd w:val="clear" w:color="000000" w:fill="FFFFFF"/>
            <w:hideMark/>
          </w:tcPr>
          <w:p w14:paraId="74CCA132" w14:textId="77777777"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E144 DE JOVEN A JOVEN</w:t>
            </w:r>
          </w:p>
        </w:tc>
        <w:tc>
          <w:tcPr>
            <w:tcW w:w="1843" w:type="dxa"/>
            <w:tcBorders>
              <w:top w:val="nil"/>
              <w:left w:val="nil"/>
              <w:bottom w:val="single" w:sz="4" w:space="0" w:color="000000"/>
              <w:right w:val="single" w:sz="4" w:space="0" w:color="000000"/>
            </w:tcBorders>
            <w:shd w:val="clear" w:color="000000" w:fill="FFFFFF"/>
            <w:hideMark/>
          </w:tcPr>
          <w:p w14:paraId="6950FBF7" w14:textId="77777777" w:rsidR="00EC6A7C" w:rsidRPr="001A4011" w:rsidRDefault="00EC6A7C" w:rsidP="00EC6A7C">
            <w:pPr>
              <w:spacing w:after="0" w:line="240" w:lineRule="auto"/>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 xml:space="preserve">E144C1A1 Proporción de jóvenes emprendedores participantes en eventos de emprendimiento </w:t>
            </w:r>
          </w:p>
        </w:tc>
        <w:tc>
          <w:tcPr>
            <w:tcW w:w="1843" w:type="dxa"/>
            <w:tcBorders>
              <w:top w:val="nil"/>
              <w:left w:val="nil"/>
              <w:bottom w:val="single" w:sz="4" w:space="0" w:color="000000"/>
              <w:right w:val="single" w:sz="4" w:space="0" w:color="000000"/>
            </w:tcBorders>
            <w:shd w:val="clear" w:color="000000" w:fill="FFFFFF"/>
            <w:hideMark/>
          </w:tcPr>
          <w:p w14:paraId="62DF15DC" w14:textId="41CCDBF5" w:rsidR="00EC6A7C" w:rsidRPr="001A4011" w:rsidRDefault="00EC6A7C" w:rsidP="00EC6A7C">
            <w:pPr>
              <w:spacing w:after="0" w:line="240" w:lineRule="auto"/>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(Número de jóvenes emprendedores registrados/Número de emprendedores registrados) x100</w:t>
            </w:r>
          </w:p>
        </w:tc>
        <w:tc>
          <w:tcPr>
            <w:tcW w:w="1134" w:type="dxa"/>
            <w:tcBorders>
              <w:top w:val="nil"/>
              <w:left w:val="nil"/>
              <w:bottom w:val="single" w:sz="4" w:space="0" w:color="000000"/>
              <w:right w:val="single" w:sz="4" w:space="0" w:color="000000"/>
            </w:tcBorders>
            <w:shd w:val="clear" w:color="000000" w:fill="FFFFFF"/>
            <w:hideMark/>
          </w:tcPr>
          <w:p w14:paraId="23567EAD" w14:textId="77777777"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Porcentaje</w:t>
            </w:r>
          </w:p>
        </w:tc>
        <w:tc>
          <w:tcPr>
            <w:tcW w:w="850" w:type="dxa"/>
            <w:tcBorders>
              <w:top w:val="nil"/>
              <w:left w:val="nil"/>
              <w:bottom w:val="single" w:sz="4" w:space="0" w:color="000000"/>
              <w:right w:val="single" w:sz="4" w:space="0" w:color="000000"/>
            </w:tcBorders>
            <w:shd w:val="clear" w:color="000000" w:fill="FFFFFF"/>
            <w:hideMark/>
          </w:tcPr>
          <w:p w14:paraId="48467FF3" w14:textId="77777777" w:rsidR="00EC6A7C" w:rsidRPr="001A4011" w:rsidRDefault="00EC6A7C" w:rsidP="00EC6A7C">
            <w:pPr>
              <w:spacing w:after="0" w:line="240" w:lineRule="auto"/>
              <w:jc w:val="center"/>
              <w:rPr>
                <w:rFonts w:eastAsia="Times New Roman" w:cs="Calibri"/>
                <w:color w:val="000000"/>
                <w:sz w:val="18"/>
                <w:szCs w:val="18"/>
                <w:lang w:eastAsia="es-MX"/>
              </w:rPr>
            </w:pPr>
            <w:r w:rsidRPr="001A4011">
              <w:rPr>
                <w:rFonts w:eastAsia="Times New Roman" w:cs="Calibri"/>
                <w:color w:val="000000"/>
                <w:sz w:val="18"/>
                <w:szCs w:val="18"/>
                <w:lang w:eastAsia="es-MX"/>
              </w:rPr>
              <w:t>60%</w:t>
            </w:r>
          </w:p>
        </w:tc>
        <w:tc>
          <w:tcPr>
            <w:tcW w:w="1276" w:type="dxa"/>
            <w:tcBorders>
              <w:top w:val="nil"/>
              <w:left w:val="nil"/>
              <w:bottom w:val="single" w:sz="4" w:space="0" w:color="000000"/>
              <w:right w:val="single" w:sz="4" w:space="0" w:color="000000"/>
            </w:tcBorders>
            <w:shd w:val="clear" w:color="000000" w:fill="FFFFFF"/>
            <w:hideMark/>
          </w:tcPr>
          <w:p w14:paraId="53A76398" w14:textId="77777777"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Gestión-Eficiencia-</w:t>
            </w:r>
            <w:r w:rsidRPr="001A4011">
              <w:rPr>
                <w:rFonts w:ascii="Helvetica" w:eastAsia="Times New Roman" w:hAnsi="Helvetica" w:cs="Helvetica"/>
                <w:color w:val="000000"/>
                <w:sz w:val="18"/>
                <w:szCs w:val="18"/>
                <w:lang w:eastAsia="es-MX"/>
              </w:rPr>
              <w:br/>
              <w:t>Trimestral</w:t>
            </w:r>
          </w:p>
        </w:tc>
        <w:tc>
          <w:tcPr>
            <w:tcW w:w="1276" w:type="dxa"/>
            <w:tcBorders>
              <w:top w:val="nil"/>
              <w:left w:val="nil"/>
              <w:bottom w:val="single" w:sz="4" w:space="0" w:color="000000"/>
              <w:right w:val="single" w:sz="4" w:space="0" w:color="000000"/>
            </w:tcBorders>
            <w:shd w:val="clear" w:color="000000" w:fill="FFFFFF"/>
            <w:hideMark/>
          </w:tcPr>
          <w:p w14:paraId="57A4A1A6" w14:textId="77777777"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Enero-Diciembre</w:t>
            </w:r>
          </w:p>
        </w:tc>
        <w:tc>
          <w:tcPr>
            <w:tcW w:w="992" w:type="dxa"/>
            <w:tcBorders>
              <w:top w:val="nil"/>
              <w:left w:val="nil"/>
              <w:bottom w:val="single" w:sz="4" w:space="0" w:color="000000"/>
              <w:right w:val="single" w:sz="4" w:space="0" w:color="000000"/>
            </w:tcBorders>
            <w:shd w:val="clear" w:color="000000" w:fill="FFFFFF"/>
            <w:hideMark/>
          </w:tcPr>
          <w:p w14:paraId="61DA3891" w14:textId="77777777"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40.5%</w:t>
            </w:r>
          </w:p>
        </w:tc>
        <w:tc>
          <w:tcPr>
            <w:tcW w:w="3544" w:type="dxa"/>
            <w:tcBorders>
              <w:top w:val="nil"/>
              <w:left w:val="nil"/>
              <w:bottom w:val="single" w:sz="4" w:space="0" w:color="000000"/>
              <w:right w:val="single" w:sz="4" w:space="0" w:color="000000"/>
            </w:tcBorders>
            <w:shd w:val="clear" w:color="000000" w:fill="FFFFFF"/>
            <w:hideMark/>
          </w:tcPr>
          <w:p w14:paraId="0BB8F5A9" w14:textId="695BDB25" w:rsidR="00EC6A7C" w:rsidRPr="001A4011" w:rsidRDefault="00EC6A7C" w:rsidP="00EC6A7C">
            <w:pPr>
              <w:spacing w:after="0" w:line="240" w:lineRule="auto"/>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En los primeros tres trimestres se estimaba que el número de jóvenes fuera menor, sin embargo, a respuesta fue favorable.  Respecto al cuarto trimestre se realizó un análisis dando como resultado un cambio de modalidad del programa, modificando los indicadores.</w:t>
            </w:r>
          </w:p>
        </w:tc>
      </w:tr>
      <w:tr w:rsidR="00EC6A7C" w:rsidRPr="001A4011" w14:paraId="2959CF23" w14:textId="77777777" w:rsidTr="00EC6A7C">
        <w:trPr>
          <w:trHeight w:val="2025"/>
        </w:trPr>
        <w:tc>
          <w:tcPr>
            <w:tcW w:w="1418" w:type="dxa"/>
            <w:tcBorders>
              <w:top w:val="nil"/>
              <w:left w:val="single" w:sz="4" w:space="0" w:color="000000"/>
              <w:bottom w:val="single" w:sz="4" w:space="0" w:color="000000"/>
              <w:right w:val="single" w:sz="4" w:space="0" w:color="000000"/>
            </w:tcBorders>
            <w:shd w:val="clear" w:color="000000" w:fill="FFFFFF"/>
            <w:hideMark/>
          </w:tcPr>
          <w:p w14:paraId="28AE2B2D" w14:textId="77777777"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E144 DE JOVEN A JOVEN</w:t>
            </w:r>
          </w:p>
        </w:tc>
        <w:tc>
          <w:tcPr>
            <w:tcW w:w="1843" w:type="dxa"/>
            <w:tcBorders>
              <w:top w:val="nil"/>
              <w:left w:val="nil"/>
              <w:bottom w:val="single" w:sz="4" w:space="0" w:color="000000"/>
              <w:right w:val="single" w:sz="4" w:space="0" w:color="000000"/>
            </w:tcBorders>
            <w:shd w:val="clear" w:color="000000" w:fill="FFFFFF"/>
            <w:hideMark/>
          </w:tcPr>
          <w:p w14:paraId="3CBB32EB" w14:textId="77777777" w:rsidR="00EC6A7C" w:rsidRPr="001A4011" w:rsidRDefault="00EC6A7C" w:rsidP="00EC6A7C">
            <w:pPr>
              <w:spacing w:after="0" w:line="240" w:lineRule="auto"/>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E144C2A1 Proporción de asistencia a eventos presenciales o digitales</w:t>
            </w:r>
          </w:p>
        </w:tc>
        <w:tc>
          <w:tcPr>
            <w:tcW w:w="1843" w:type="dxa"/>
            <w:tcBorders>
              <w:top w:val="nil"/>
              <w:left w:val="nil"/>
              <w:bottom w:val="single" w:sz="4" w:space="0" w:color="000000"/>
              <w:right w:val="single" w:sz="4" w:space="0" w:color="000000"/>
            </w:tcBorders>
            <w:shd w:val="clear" w:color="000000" w:fill="FFFFFF"/>
            <w:hideMark/>
          </w:tcPr>
          <w:p w14:paraId="749D257A" w14:textId="3CB23008" w:rsidR="00EC6A7C" w:rsidRPr="001A4011" w:rsidRDefault="00EC6A7C" w:rsidP="00EC6A7C">
            <w:pPr>
              <w:spacing w:after="0" w:line="240" w:lineRule="auto"/>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(Número de asistentes a eventos presenciales o digitales/Número total programado de asistentes a eventos presenciales o digitales) x100</w:t>
            </w:r>
          </w:p>
        </w:tc>
        <w:tc>
          <w:tcPr>
            <w:tcW w:w="1134" w:type="dxa"/>
            <w:tcBorders>
              <w:top w:val="nil"/>
              <w:left w:val="nil"/>
              <w:bottom w:val="single" w:sz="4" w:space="0" w:color="000000"/>
              <w:right w:val="single" w:sz="4" w:space="0" w:color="000000"/>
            </w:tcBorders>
            <w:shd w:val="clear" w:color="000000" w:fill="FFFFFF"/>
            <w:hideMark/>
          </w:tcPr>
          <w:p w14:paraId="4BB3BDCB" w14:textId="77777777"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Porcentaje</w:t>
            </w:r>
          </w:p>
        </w:tc>
        <w:tc>
          <w:tcPr>
            <w:tcW w:w="850" w:type="dxa"/>
            <w:tcBorders>
              <w:top w:val="nil"/>
              <w:left w:val="nil"/>
              <w:bottom w:val="single" w:sz="4" w:space="0" w:color="000000"/>
              <w:right w:val="single" w:sz="4" w:space="0" w:color="000000"/>
            </w:tcBorders>
            <w:shd w:val="clear" w:color="000000" w:fill="FFFFFF"/>
            <w:hideMark/>
          </w:tcPr>
          <w:p w14:paraId="4984F3FB" w14:textId="77777777" w:rsidR="00EC6A7C" w:rsidRPr="001A4011" w:rsidRDefault="00EC6A7C" w:rsidP="00EC6A7C">
            <w:pPr>
              <w:spacing w:after="0" w:line="240" w:lineRule="auto"/>
              <w:jc w:val="center"/>
              <w:rPr>
                <w:rFonts w:eastAsia="Times New Roman" w:cs="Calibri"/>
                <w:color w:val="000000"/>
                <w:sz w:val="18"/>
                <w:szCs w:val="18"/>
                <w:lang w:eastAsia="es-MX"/>
              </w:rPr>
            </w:pPr>
            <w:r w:rsidRPr="001A4011">
              <w:rPr>
                <w:rFonts w:eastAsia="Times New Roman" w:cs="Calibri"/>
                <w:color w:val="000000"/>
                <w:sz w:val="18"/>
                <w:szCs w:val="18"/>
                <w:lang w:eastAsia="es-MX"/>
              </w:rPr>
              <w:t>80%</w:t>
            </w:r>
          </w:p>
        </w:tc>
        <w:tc>
          <w:tcPr>
            <w:tcW w:w="1276" w:type="dxa"/>
            <w:tcBorders>
              <w:top w:val="nil"/>
              <w:left w:val="nil"/>
              <w:bottom w:val="single" w:sz="4" w:space="0" w:color="000000"/>
              <w:right w:val="single" w:sz="4" w:space="0" w:color="000000"/>
            </w:tcBorders>
            <w:shd w:val="clear" w:color="000000" w:fill="FFFFFF"/>
            <w:hideMark/>
          </w:tcPr>
          <w:p w14:paraId="0C90B8DB" w14:textId="77777777"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Gestión-Eficiencia-</w:t>
            </w:r>
            <w:r w:rsidRPr="001A4011">
              <w:rPr>
                <w:rFonts w:ascii="Helvetica" w:eastAsia="Times New Roman" w:hAnsi="Helvetica" w:cs="Helvetica"/>
                <w:color w:val="000000"/>
                <w:sz w:val="18"/>
                <w:szCs w:val="18"/>
                <w:lang w:eastAsia="es-MX"/>
              </w:rPr>
              <w:br/>
              <w:t>Trimestral</w:t>
            </w:r>
          </w:p>
        </w:tc>
        <w:tc>
          <w:tcPr>
            <w:tcW w:w="1276" w:type="dxa"/>
            <w:tcBorders>
              <w:top w:val="nil"/>
              <w:left w:val="nil"/>
              <w:bottom w:val="single" w:sz="4" w:space="0" w:color="000000"/>
              <w:right w:val="single" w:sz="4" w:space="0" w:color="000000"/>
            </w:tcBorders>
            <w:shd w:val="clear" w:color="000000" w:fill="FFFFFF"/>
            <w:hideMark/>
          </w:tcPr>
          <w:p w14:paraId="271066C7" w14:textId="77777777"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Enero-Diciembre</w:t>
            </w:r>
          </w:p>
        </w:tc>
        <w:tc>
          <w:tcPr>
            <w:tcW w:w="992" w:type="dxa"/>
            <w:tcBorders>
              <w:top w:val="nil"/>
              <w:left w:val="nil"/>
              <w:bottom w:val="single" w:sz="4" w:space="0" w:color="000000"/>
              <w:right w:val="single" w:sz="4" w:space="0" w:color="000000"/>
            </w:tcBorders>
            <w:shd w:val="clear" w:color="000000" w:fill="FFFFFF"/>
            <w:hideMark/>
          </w:tcPr>
          <w:p w14:paraId="3B43A321" w14:textId="77777777"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95.1%</w:t>
            </w:r>
          </w:p>
        </w:tc>
        <w:tc>
          <w:tcPr>
            <w:tcW w:w="3544" w:type="dxa"/>
            <w:tcBorders>
              <w:top w:val="nil"/>
              <w:left w:val="nil"/>
              <w:bottom w:val="single" w:sz="4" w:space="0" w:color="000000"/>
              <w:right w:val="single" w:sz="4" w:space="0" w:color="000000"/>
            </w:tcBorders>
            <w:shd w:val="clear" w:color="000000" w:fill="FFFFFF"/>
            <w:hideMark/>
          </w:tcPr>
          <w:p w14:paraId="2CD603BA" w14:textId="76310576" w:rsidR="00EC6A7C" w:rsidRPr="001A4011" w:rsidRDefault="00EC6A7C" w:rsidP="00EC6A7C">
            <w:pPr>
              <w:spacing w:after="0" w:line="240" w:lineRule="auto"/>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 xml:space="preserve">En los primeros tres trimestres se estimaba que el número de jóvenes fuera menor, sin embargo, gracias a las </w:t>
            </w:r>
            <w:proofErr w:type="gramStart"/>
            <w:r w:rsidRPr="001A4011">
              <w:rPr>
                <w:rFonts w:ascii="Helvetica" w:eastAsia="Times New Roman" w:hAnsi="Helvetica" w:cs="Helvetica"/>
                <w:color w:val="000000"/>
                <w:sz w:val="18"/>
                <w:szCs w:val="18"/>
                <w:lang w:eastAsia="es-MX"/>
              </w:rPr>
              <w:t>expo emprendedores</w:t>
            </w:r>
            <w:proofErr w:type="gramEnd"/>
            <w:r w:rsidRPr="001A4011">
              <w:rPr>
                <w:rFonts w:ascii="Helvetica" w:eastAsia="Times New Roman" w:hAnsi="Helvetica" w:cs="Helvetica"/>
                <w:color w:val="000000"/>
                <w:sz w:val="18"/>
                <w:szCs w:val="18"/>
                <w:lang w:eastAsia="es-MX"/>
              </w:rPr>
              <w:t>, el número de asistentes a eventos aumentó. Las actividades durante el cuarto trimestre fueron distintas a las planeadas por la administración pasada, contando con gran participación juvenil.</w:t>
            </w:r>
          </w:p>
        </w:tc>
      </w:tr>
      <w:tr w:rsidR="00EC6A7C" w:rsidRPr="001A4011" w14:paraId="0C0C2052" w14:textId="77777777" w:rsidTr="00EC6A7C">
        <w:trPr>
          <w:trHeight w:val="1050"/>
        </w:trPr>
        <w:tc>
          <w:tcPr>
            <w:tcW w:w="1418" w:type="dxa"/>
            <w:tcBorders>
              <w:top w:val="single" w:sz="4" w:space="0" w:color="auto"/>
              <w:left w:val="single" w:sz="4" w:space="0" w:color="auto"/>
              <w:bottom w:val="single" w:sz="4" w:space="0" w:color="auto"/>
              <w:right w:val="single" w:sz="4" w:space="0" w:color="auto"/>
            </w:tcBorders>
            <w:shd w:val="clear" w:color="000000" w:fill="D9D9D9"/>
            <w:vAlign w:val="center"/>
          </w:tcPr>
          <w:p w14:paraId="179AA82C" w14:textId="77777777" w:rsidR="00EC6A7C" w:rsidRPr="001A4011" w:rsidRDefault="00EC6A7C" w:rsidP="00657000">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b/>
                <w:bCs/>
                <w:color w:val="000000"/>
                <w:sz w:val="20"/>
                <w:szCs w:val="20"/>
                <w:lang w:eastAsia="es-MX"/>
              </w:rPr>
              <w:t>Nombre del Programa</w:t>
            </w:r>
          </w:p>
        </w:tc>
        <w:tc>
          <w:tcPr>
            <w:tcW w:w="1843" w:type="dxa"/>
            <w:tcBorders>
              <w:top w:val="single" w:sz="4" w:space="0" w:color="auto"/>
              <w:left w:val="nil"/>
              <w:bottom w:val="single" w:sz="4" w:space="0" w:color="auto"/>
              <w:right w:val="single" w:sz="4" w:space="0" w:color="auto"/>
            </w:tcBorders>
            <w:shd w:val="clear" w:color="000000" w:fill="D9D9D9"/>
            <w:vAlign w:val="center"/>
          </w:tcPr>
          <w:p w14:paraId="2332533D" w14:textId="77777777" w:rsidR="00EC6A7C" w:rsidRPr="001A4011" w:rsidRDefault="00EC6A7C" w:rsidP="00657000">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b/>
                <w:bCs/>
                <w:color w:val="000000"/>
                <w:sz w:val="20"/>
                <w:szCs w:val="20"/>
                <w:lang w:eastAsia="es-MX"/>
              </w:rPr>
              <w:t>Nombre del Indicador</w:t>
            </w:r>
          </w:p>
        </w:tc>
        <w:tc>
          <w:tcPr>
            <w:tcW w:w="1843" w:type="dxa"/>
            <w:tcBorders>
              <w:top w:val="single" w:sz="4" w:space="0" w:color="auto"/>
              <w:left w:val="nil"/>
              <w:bottom w:val="single" w:sz="4" w:space="0" w:color="auto"/>
              <w:right w:val="single" w:sz="4" w:space="0" w:color="auto"/>
            </w:tcBorders>
            <w:shd w:val="clear" w:color="000000" w:fill="D9D9D9"/>
            <w:vAlign w:val="center"/>
          </w:tcPr>
          <w:p w14:paraId="5CB007ED" w14:textId="77777777" w:rsidR="00EC6A7C" w:rsidRPr="001A4011" w:rsidRDefault="00EC6A7C" w:rsidP="00657000">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b/>
                <w:bCs/>
                <w:color w:val="000000"/>
                <w:sz w:val="20"/>
                <w:szCs w:val="20"/>
                <w:lang w:eastAsia="es-MX"/>
              </w:rPr>
              <w:t>Método de cálculo</w:t>
            </w:r>
          </w:p>
        </w:tc>
        <w:tc>
          <w:tcPr>
            <w:tcW w:w="1134" w:type="dxa"/>
            <w:tcBorders>
              <w:top w:val="single" w:sz="4" w:space="0" w:color="auto"/>
              <w:left w:val="nil"/>
              <w:bottom w:val="single" w:sz="4" w:space="0" w:color="auto"/>
              <w:right w:val="single" w:sz="4" w:space="0" w:color="auto"/>
            </w:tcBorders>
            <w:shd w:val="clear" w:color="000000" w:fill="D9D9D9"/>
            <w:vAlign w:val="center"/>
          </w:tcPr>
          <w:p w14:paraId="682CF4D9" w14:textId="77777777" w:rsidR="00EC6A7C" w:rsidRPr="001A4011" w:rsidRDefault="00EC6A7C" w:rsidP="00657000">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b/>
                <w:bCs/>
                <w:color w:val="000000"/>
                <w:sz w:val="20"/>
                <w:szCs w:val="20"/>
                <w:lang w:eastAsia="es-MX"/>
              </w:rPr>
              <w:t>Unidad de medida</w:t>
            </w:r>
          </w:p>
        </w:tc>
        <w:tc>
          <w:tcPr>
            <w:tcW w:w="850" w:type="dxa"/>
            <w:tcBorders>
              <w:top w:val="single" w:sz="4" w:space="0" w:color="auto"/>
              <w:left w:val="nil"/>
              <w:bottom w:val="single" w:sz="4" w:space="0" w:color="auto"/>
              <w:right w:val="single" w:sz="4" w:space="0" w:color="auto"/>
            </w:tcBorders>
            <w:shd w:val="clear" w:color="000000" w:fill="D9D9D9"/>
            <w:vAlign w:val="center"/>
          </w:tcPr>
          <w:p w14:paraId="1FBA1C4C" w14:textId="77777777" w:rsidR="00EC6A7C" w:rsidRPr="001A4011" w:rsidRDefault="00EC6A7C" w:rsidP="00657000">
            <w:pPr>
              <w:spacing w:after="0" w:line="240" w:lineRule="auto"/>
              <w:jc w:val="center"/>
              <w:rPr>
                <w:rFonts w:eastAsia="Times New Roman" w:cs="Calibri"/>
                <w:color w:val="000000"/>
                <w:sz w:val="18"/>
                <w:szCs w:val="18"/>
                <w:lang w:eastAsia="es-MX"/>
              </w:rPr>
            </w:pPr>
            <w:r w:rsidRPr="001A4011">
              <w:rPr>
                <w:rFonts w:ascii="Helvetica" w:eastAsia="Times New Roman" w:hAnsi="Helvetica" w:cs="Helvetica"/>
                <w:b/>
                <w:bCs/>
                <w:color w:val="000000"/>
                <w:sz w:val="20"/>
                <w:szCs w:val="20"/>
                <w:lang w:eastAsia="es-MX"/>
              </w:rPr>
              <w:t>Meta</w:t>
            </w:r>
          </w:p>
        </w:tc>
        <w:tc>
          <w:tcPr>
            <w:tcW w:w="1276" w:type="dxa"/>
            <w:tcBorders>
              <w:top w:val="single" w:sz="4" w:space="0" w:color="auto"/>
              <w:left w:val="nil"/>
              <w:bottom w:val="single" w:sz="4" w:space="0" w:color="auto"/>
              <w:right w:val="single" w:sz="4" w:space="0" w:color="auto"/>
            </w:tcBorders>
            <w:shd w:val="clear" w:color="000000" w:fill="D9D9D9"/>
            <w:vAlign w:val="center"/>
          </w:tcPr>
          <w:p w14:paraId="41DC65ED" w14:textId="77777777" w:rsidR="00EC6A7C" w:rsidRPr="001A4011" w:rsidRDefault="00EC6A7C" w:rsidP="00657000">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b/>
                <w:bCs/>
                <w:color w:val="000000"/>
                <w:sz w:val="20"/>
                <w:szCs w:val="20"/>
                <w:lang w:eastAsia="es-MX"/>
              </w:rPr>
              <w:t>Tipo-dimensión-frecuencia</w:t>
            </w:r>
          </w:p>
        </w:tc>
        <w:tc>
          <w:tcPr>
            <w:tcW w:w="1276" w:type="dxa"/>
            <w:tcBorders>
              <w:top w:val="single" w:sz="4" w:space="0" w:color="auto"/>
              <w:left w:val="nil"/>
              <w:bottom w:val="single" w:sz="4" w:space="0" w:color="auto"/>
              <w:right w:val="single" w:sz="4" w:space="0" w:color="auto"/>
            </w:tcBorders>
            <w:shd w:val="clear" w:color="000000" w:fill="D9D9D9"/>
            <w:vAlign w:val="center"/>
          </w:tcPr>
          <w:p w14:paraId="3F3F1887" w14:textId="77777777" w:rsidR="00EC6A7C" w:rsidRPr="001A4011" w:rsidRDefault="00EC6A7C" w:rsidP="00657000">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b/>
                <w:bCs/>
                <w:color w:val="000000"/>
                <w:sz w:val="20"/>
                <w:szCs w:val="20"/>
                <w:lang w:eastAsia="es-MX"/>
              </w:rPr>
              <w:t>Realizado en el periodo</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729CCE4E" w14:textId="77777777" w:rsidR="00EC6A7C" w:rsidRPr="001A4011" w:rsidRDefault="00EC6A7C" w:rsidP="00657000">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b/>
                <w:bCs/>
                <w:color w:val="000000"/>
                <w:sz w:val="20"/>
                <w:szCs w:val="20"/>
                <w:lang w:eastAsia="es-MX"/>
              </w:rPr>
              <w:t>Avance respecto a la meta anual</w:t>
            </w:r>
          </w:p>
        </w:tc>
        <w:tc>
          <w:tcPr>
            <w:tcW w:w="3544" w:type="dxa"/>
            <w:tcBorders>
              <w:top w:val="single" w:sz="4" w:space="0" w:color="auto"/>
              <w:left w:val="nil"/>
              <w:bottom w:val="single" w:sz="4" w:space="0" w:color="auto"/>
              <w:right w:val="single" w:sz="4" w:space="0" w:color="auto"/>
            </w:tcBorders>
            <w:shd w:val="clear" w:color="000000" w:fill="D9D9D9"/>
            <w:vAlign w:val="center"/>
          </w:tcPr>
          <w:p w14:paraId="04A36952" w14:textId="77777777" w:rsidR="00EC6A7C" w:rsidRPr="001A4011" w:rsidRDefault="00EC6A7C" w:rsidP="00657000">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b/>
                <w:bCs/>
                <w:color w:val="000000"/>
                <w:sz w:val="20"/>
                <w:szCs w:val="20"/>
                <w:lang w:eastAsia="es-MX"/>
              </w:rPr>
              <w:t>Justificaciones</w:t>
            </w:r>
          </w:p>
        </w:tc>
      </w:tr>
      <w:tr w:rsidR="00EC6A7C" w:rsidRPr="001A4011" w14:paraId="3485D190" w14:textId="77777777" w:rsidTr="00EC6A7C">
        <w:trPr>
          <w:trHeight w:val="1815"/>
        </w:trPr>
        <w:tc>
          <w:tcPr>
            <w:tcW w:w="1418" w:type="dxa"/>
            <w:tcBorders>
              <w:top w:val="nil"/>
              <w:left w:val="single" w:sz="4" w:space="0" w:color="000000"/>
              <w:bottom w:val="single" w:sz="4" w:space="0" w:color="000000"/>
              <w:right w:val="single" w:sz="4" w:space="0" w:color="000000"/>
            </w:tcBorders>
            <w:shd w:val="clear" w:color="000000" w:fill="FFFFFF"/>
            <w:hideMark/>
          </w:tcPr>
          <w:p w14:paraId="756C4003" w14:textId="77777777"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U143 IMPULSANDO JUVENTUDES</w:t>
            </w:r>
          </w:p>
        </w:tc>
        <w:tc>
          <w:tcPr>
            <w:tcW w:w="1843" w:type="dxa"/>
            <w:tcBorders>
              <w:top w:val="nil"/>
              <w:left w:val="nil"/>
              <w:bottom w:val="single" w:sz="4" w:space="0" w:color="000000"/>
              <w:right w:val="single" w:sz="4" w:space="0" w:color="000000"/>
            </w:tcBorders>
            <w:shd w:val="clear" w:color="000000" w:fill="FFFFFF"/>
            <w:hideMark/>
          </w:tcPr>
          <w:p w14:paraId="54E0AC2C" w14:textId="77777777" w:rsidR="00EC6A7C" w:rsidRPr="001A4011" w:rsidRDefault="00EC6A7C" w:rsidP="00EC6A7C">
            <w:pPr>
              <w:spacing w:after="0" w:line="240" w:lineRule="auto"/>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U143F01,1 Proporción de personas jóvenes en Tamaulipas que se perciben con la superficie con la suficiente capacidad de desarrollo y decisoria en sus vidas.</w:t>
            </w:r>
          </w:p>
        </w:tc>
        <w:tc>
          <w:tcPr>
            <w:tcW w:w="1843" w:type="dxa"/>
            <w:tcBorders>
              <w:top w:val="nil"/>
              <w:left w:val="nil"/>
              <w:bottom w:val="single" w:sz="4" w:space="0" w:color="000000"/>
              <w:right w:val="single" w:sz="4" w:space="0" w:color="000000"/>
            </w:tcBorders>
            <w:shd w:val="clear" w:color="000000" w:fill="FFFFFF"/>
            <w:hideMark/>
          </w:tcPr>
          <w:p w14:paraId="4A3A0234" w14:textId="70B0E1D9" w:rsidR="00EC6A7C" w:rsidRPr="001A4011" w:rsidRDefault="00EC6A7C" w:rsidP="00EC6A7C">
            <w:pPr>
              <w:spacing w:after="0" w:line="240" w:lineRule="auto"/>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(Número de jóvenes con un promedio "suficiente" de capacidad de desarrollo y decisoria/Total de jóvenes que respondieron la encuesta) x100</w:t>
            </w:r>
          </w:p>
        </w:tc>
        <w:tc>
          <w:tcPr>
            <w:tcW w:w="1134" w:type="dxa"/>
            <w:tcBorders>
              <w:top w:val="nil"/>
              <w:left w:val="nil"/>
              <w:bottom w:val="single" w:sz="4" w:space="0" w:color="000000"/>
              <w:right w:val="single" w:sz="4" w:space="0" w:color="000000"/>
            </w:tcBorders>
            <w:shd w:val="clear" w:color="000000" w:fill="FFFFFF"/>
            <w:hideMark/>
          </w:tcPr>
          <w:p w14:paraId="2E736626" w14:textId="77777777"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Porcentaje</w:t>
            </w:r>
          </w:p>
        </w:tc>
        <w:tc>
          <w:tcPr>
            <w:tcW w:w="850" w:type="dxa"/>
            <w:tcBorders>
              <w:top w:val="nil"/>
              <w:left w:val="nil"/>
              <w:bottom w:val="single" w:sz="4" w:space="0" w:color="000000"/>
              <w:right w:val="single" w:sz="4" w:space="0" w:color="000000"/>
            </w:tcBorders>
            <w:shd w:val="clear" w:color="000000" w:fill="FFFFFF"/>
            <w:hideMark/>
          </w:tcPr>
          <w:p w14:paraId="1C2290CE" w14:textId="77777777" w:rsidR="00EC6A7C" w:rsidRPr="001A4011" w:rsidRDefault="00EC6A7C" w:rsidP="00EC6A7C">
            <w:pPr>
              <w:spacing w:after="0" w:line="240" w:lineRule="auto"/>
              <w:jc w:val="center"/>
              <w:rPr>
                <w:rFonts w:eastAsia="Times New Roman" w:cs="Calibri"/>
                <w:color w:val="000000"/>
                <w:sz w:val="18"/>
                <w:szCs w:val="18"/>
                <w:lang w:eastAsia="es-MX"/>
              </w:rPr>
            </w:pPr>
            <w:r w:rsidRPr="001A4011">
              <w:rPr>
                <w:rFonts w:eastAsia="Times New Roman" w:cs="Calibri"/>
                <w:color w:val="000000"/>
                <w:sz w:val="18"/>
                <w:szCs w:val="18"/>
                <w:lang w:eastAsia="es-MX"/>
              </w:rPr>
              <w:t>90%</w:t>
            </w:r>
          </w:p>
        </w:tc>
        <w:tc>
          <w:tcPr>
            <w:tcW w:w="1276" w:type="dxa"/>
            <w:tcBorders>
              <w:top w:val="nil"/>
              <w:left w:val="nil"/>
              <w:bottom w:val="single" w:sz="4" w:space="0" w:color="000000"/>
              <w:right w:val="single" w:sz="4" w:space="0" w:color="000000"/>
            </w:tcBorders>
            <w:shd w:val="clear" w:color="000000" w:fill="FFFFFF"/>
            <w:hideMark/>
          </w:tcPr>
          <w:p w14:paraId="7519EFDF" w14:textId="547B71F6"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Estratégico-Eficacia-</w:t>
            </w:r>
            <w:r w:rsidRPr="001A4011">
              <w:rPr>
                <w:rFonts w:ascii="Helvetica" w:eastAsia="Times New Roman" w:hAnsi="Helvetica" w:cs="Helvetica"/>
                <w:color w:val="000000"/>
                <w:sz w:val="18"/>
                <w:szCs w:val="18"/>
                <w:lang w:eastAsia="es-MX"/>
              </w:rPr>
              <w:br/>
              <w:t>Anual</w:t>
            </w:r>
          </w:p>
        </w:tc>
        <w:tc>
          <w:tcPr>
            <w:tcW w:w="1276" w:type="dxa"/>
            <w:tcBorders>
              <w:top w:val="nil"/>
              <w:left w:val="nil"/>
              <w:bottom w:val="single" w:sz="4" w:space="0" w:color="000000"/>
              <w:right w:val="single" w:sz="4" w:space="0" w:color="000000"/>
            </w:tcBorders>
            <w:shd w:val="clear" w:color="000000" w:fill="FFFFFF"/>
            <w:hideMark/>
          </w:tcPr>
          <w:p w14:paraId="7F143153" w14:textId="77777777"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Enero-Diciembre</w:t>
            </w:r>
          </w:p>
        </w:tc>
        <w:tc>
          <w:tcPr>
            <w:tcW w:w="992" w:type="dxa"/>
            <w:tcBorders>
              <w:top w:val="nil"/>
              <w:left w:val="nil"/>
              <w:bottom w:val="single" w:sz="4" w:space="0" w:color="000000"/>
              <w:right w:val="single" w:sz="4" w:space="0" w:color="000000"/>
            </w:tcBorders>
            <w:shd w:val="clear" w:color="000000" w:fill="FFFFFF"/>
            <w:hideMark/>
          </w:tcPr>
          <w:p w14:paraId="44B52BF9" w14:textId="77777777"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97.3%</w:t>
            </w:r>
          </w:p>
        </w:tc>
        <w:tc>
          <w:tcPr>
            <w:tcW w:w="3544" w:type="dxa"/>
            <w:tcBorders>
              <w:top w:val="nil"/>
              <w:left w:val="nil"/>
              <w:bottom w:val="single" w:sz="4" w:space="0" w:color="000000"/>
              <w:right w:val="single" w:sz="4" w:space="0" w:color="000000"/>
            </w:tcBorders>
            <w:shd w:val="clear" w:color="000000" w:fill="FFFFFF"/>
            <w:hideMark/>
          </w:tcPr>
          <w:p w14:paraId="7564BBCE" w14:textId="03C85466" w:rsidR="00EC6A7C" w:rsidRPr="001A4011" w:rsidRDefault="00EC6A7C" w:rsidP="00EC6A7C">
            <w:pPr>
              <w:spacing w:after="0" w:line="240" w:lineRule="auto"/>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En los primeros tres trimestres se tenían otras metas programadas debido a las estimaciones con presupuesto, sin embargo, no se contó con recurso aprobado para el programa.  Respecto al cuarto trimestre se realizó un análisis dando como resultado la eliminación del programa presupuestario.</w:t>
            </w:r>
          </w:p>
        </w:tc>
      </w:tr>
      <w:tr w:rsidR="00EC6A7C" w:rsidRPr="001A4011" w14:paraId="602D3B2D" w14:textId="77777777" w:rsidTr="00EC6A7C">
        <w:trPr>
          <w:trHeight w:val="2010"/>
        </w:trPr>
        <w:tc>
          <w:tcPr>
            <w:tcW w:w="1418" w:type="dxa"/>
            <w:tcBorders>
              <w:top w:val="nil"/>
              <w:left w:val="single" w:sz="4" w:space="0" w:color="000000"/>
              <w:bottom w:val="single" w:sz="4" w:space="0" w:color="000000"/>
              <w:right w:val="single" w:sz="4" w:space="0" w:color="000000"/>
            </w:tcBorders>
            <w:shd w:val="clear" w:color="000000" w:fill="FFFFFF"/>
            <w:hideMark/>
          </w:tcPr>
          <w:p w14:paraId="0CC54161" w14:textId="77777777"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U143 IMPULSANDO JUVENTUDES</w:t>
            </w:r>
          </w:p>
        </w:tc>
        <w:tc>
          <w:tcPr>
            <w:tcW w:w="1843" w:type="dxa"/>
            <w:tcBorders>
              <w:top w:val="nil"/>
              <w:left w:val="nil"/>
              <w:bottom w:val="single" w:sz="4" w:space="0" w:color="000000"/>
              <w:right w:val="single" w:sz="4" w:space="0" w:color="000000"/>
            </w:tcBorders>
            <w:shd w:val="clear" w:color="000000" w:fill="FFFFFF"/>
            <w:hideMark/>
          </w:tcPr>
          <w:p w14:paraId="0669E555" w14:textId="77777777" w:rsidR="00EC6A7C" w:rsidRPr="001A4011" w:rsidRDefault="00EC6A7C" w:rsidP="00EC6A7C">
            <w:pPr>
              <w:spacing w:after="0" w:line="240" w:lineRule="auto"/>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U143F02,1 Brecha de género en las personas jóvenes que se perciben con la suficiente capacidad de desarrollo y decisoria en sus vidas.</w:t>
            </w:r>
          </w:p>
        </w:tc>
        <w:tc>
          <w:tcPr>
            <w:tcW w:w="1843" w:type="dxa"/>
            <w:tcBorders>
              <w:top w:val="nil"/>
              <w:left w:val="nil"/>
              <w:bottom w:val="single" w:sz="4" w:space="0" w:color="000000"/>
              <w:right w:val="single" w:sz="4" w:space="0" w:color="000000"/>
            </w:tcBorders>
            <w:shd w:val="clear" w:color="000000" w:fill="FFFFFF"/>
            <w:hideMark/>
          </w:tcPr>
          <w:p w14:paraId="278F9F1C" w14:textId="77777777" w:rsidR="00EC6A7C" w:rsidRPr="001A4011" w:rsidRDefault="00EC6A7C" w:rsidP="00EC6A7C">
            <w:pPr>
              <w:spacing w:after="0" w:line="240" w:lineRule="auto"/>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(Proporción de mujeres que se perciben con la suficiente capacidad de desarrollo y decisoria en sus vidas / Proporción de hombres que se perciben con la suficiente capacidad de desarrollo y decisoria)</w:t>
            </w:r>
          </w:p>
        </w:tc>
        <w:tc>
          <w:tcPr>
            <w:tcW w:w="1134" w:type="dxa"/>
            <w:tcBorders>
              <w:top w:val="nil"/>
              <w:left w:val="nil"/>
              <w:bottom w:val="single" w:sz="4" w:space="0" w:color="000000"/>
              <w:right w:val="single" w:sz="4" w:space="0" w:color="000000"/>
            </w:tcBorders>
            <w:shd w:val="clear" w:color="000000" w:fill="FFFFFF"/>
            <w:hideMark/>
          </w:tcPr>
          <w:p w14:paraId="4BD7B59C" w14:textId="071588F7"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Índice diferenciado</w:t>
            </w:r>
          </w:p>
        </w:tc>
        <w:tc>
          <w:tcPr>
            <w:tcW w:w="850" w:type="dxa"/>
            <w:tcBorders>
              <w:top w:val="nil"/>
              <w:left w:val="nil"/>
              <w:bottom w:val="single" w:sz="4" w:space="0" w:color="000000"/>
              <w:right w:val="single" w:sz="4" w:space="0" w:color="000000"/>
            </w:tcBorders>
            <w:shd w:val="clear" w:color="000000" w:fill="FFFFFF"/>
            <w:hideMark/>
          </w:tcPr>
          <w:p w14:paraId="2D5F039B" w14:textId="77777777" w:rsidR="00EC6A7C" w:rsidRPr="001A4011" w:rsidRDefault="00EC6A7C" w:rsidP="00EC6A7C">
            <w:pPr>
              <w:spacing w:after="0" w:line="240" w:lineRule="auto"/>
              <w:jc w:val="center"/>
              <w:rPr>
                <w:rFonts w:eastAsia="Times New Roman" w:cs="Calibri"/>
                <w:color w:val="000000"/>
                <w:sz w:val="18"/>
                <w:szCs w:val="18"/>
                <w:lang w:eastAsia="es-MX"/>
              </w:rPr>
            </w:pPr>
            <w:r w:rsidRPr="001A4011">
              <w:rPr>
                <w:rFonts w:eastAsia="Times New Roman" w:cs="Calibri"/>
                <w:color w:val="000000"/>
                <w:sz w:val="18"/>
                <w:szCs w:val="18"/>
                <w:lang w:eastAsia="es-MX"/>
              </w:rPr>
              <w:t>50%</w:t>
            </w:r>
          </w:p>
        </w:tc>
        <w:tc>
          <w:tcPr>
            <w:tcW w:w="1276" w:type="dxa"/>
            <w:tcBorders>
              <w:top w:val="nil"/>
              <w:left w:val="nil"/>
              <w:bottom w:val="single" w:sz="4" w:space="0" w:color="000000"/>
              <w:right w:val="single" w:sz="4" w:space="0" w:color="000000"/>
            </w:tcBorders>
            <w:shd w:val="clear" w:color="000000" w:fill="FFFFFF"/>
            <w:hideMark/>
          </w:tcPr>
          <w:p w14:paraId="311A144C" w14:textId="77777777"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Estratégico-Eficiencia-Anual</w:t>
            </w:r>
          </w:p>
        </w:tc>
        <w:tc>
          <w:tcPr>
            <w:tcW w:w="1276" w:type="dxa"/>
            <w:tcBorders>
              <w:top w:val="nil"/>
              <w:left w:val="nil"/>
              <w:bottom w:val="single" w:sz="4" w:space="0" w:color="000000"/>
              <w:right w:val="single" w:sz="4" w:space="0" w:color="000000"/>
            </w:tcBorders>
            <w:shd w:val="clear" w:color="000000" w:fill="FFFFFF"/>
            <w:hideMark/>
          </w:tcPr>
          <w:p w14:paraId="508969EC" w14:textId="77777777"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Enero-Diciembre</w:t>
            </w:r>
          </w:p>
        </w:tc>
        <w:tc>
          <w:tcPr>
            <w:tcW w:w="992" w:type="dxa"/>
            <w:tcBorders>
              <w:top w:val="nil"/>
              <w:left w:val="nil"/>
              <w:bottom w:val="single" w:sz="4" w:space="0" w:color="000000"/>
              <w:right w:val="single" w:sz="4" w:space="0" w:color="000000"/>
            </w:tcBorders>
            <w:shd w:val="clear" w:color="000000" w:fill="FFFFFF"/>
            <w:hideMark/>
          </w:tcPr>
          <w:p w14:paraId="42B1530F" w14:textId="77777777"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1.2</w:t>
            </w:r>
          </w:p>
        </w:tc>
        <w:tc>
          <w:tcPr>
            <w:tcW w:w="3544" w:type="dxa"/>
            <w:tcBorders>
              <w:top w:val="nil"/>
              <w:left w:val="nil"/>
              <w:bottom w:val="single" w:sz="4" w:space="0" w:color="000000"/>
              <w:right w:val="single" w:sz="4" w:space="0" w:color="000000"/>
            </w:tcBorders>
            <w:shd w:val="clear" w:color="000000" w:fill="FFFFFF"/>
            <w:hideMark/>
          </w:tcPr>
          <w:p w14:paraId="27CC3580" w14:textId="56F1D474" w:rsidR="00EC6A7C" w:rsidRPr="001A4011" w:rsidRDefault="00EC6A7C" w:rsidP="00EC6A7C">
            <w:pPr>
              <w:spacing w:after="0" w:line="240" w:lineRule="auto"/>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En los primeros tres trimestres se tenían otras metas programadas debido a las estimaciones con presupuesto, sin embargo, no se contó con recurso aprobado para el programa.  Respecto al cuarto trimestre se realizó un análisis dando como resultado la eliminación del programa presupuestario.</w:t>
            </w:r>
          </w:p>
        </w:tc>
      </w:tr>
      <w:tr w:rsidR="00EC6A7C" w:rsidRPr="001A4011" w14:paraId="1E3415BB" w14:textId="77777777" w:rsidTr="00EC6A7C">
        <w:trPr>
          <w:trHeight w:val="1755"/>
        </w:trPr>
        <w:tc>
          <w:tcPr>
            <w:tcW w:w="1418" w:type="dxa"/>
            <w:tcBorders>
              <w:top w:val="nil"/>
              <w:left w:val="single" w:sz="4" w:space="0" w:color="000000"/>
              <w:bottom w:val="single" w:sz="4" w:space="0" w:color="000000"/>
              <w:right w:val="single" w:sz="4" w:space="0" w:color="000000"/>
            </w:tcBorders>
            <w:shd w:val="clear" w:color="000000" w:fill="FFFFFF"/>
            <w:hideMark/>
          </w:tcPr>
          <w:p w14:paraId="424418B8" w14:textId="77777777"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U143 IMPULSANDO JUVENTUDES</w:t>
            </w:r>
          </w:p>
        </w:tc>
        <w:tc>
          <w:tcPr>
            <w:tcW w:w="1843" w:type="dxa"/>
            <w:tcBorders>
              <w:top w:val="nil"/>
              <w:left w:val="nil"/>
              <w:bottom w:val="single" w:sz="4" w:space="0" w:color="000000"/>
              <w:right w:val="single" w:sz="4" w:space="0" w:color="000000"/>
            </w:tcBorders>
            <w:shd w:val="clear" w:color="000000" w:fill="FFFFFF"/>
            <w:hideMark/>
          </w:tcPr>
          <w:p w14:paraId="49752FD9" w14:textId="77777777" w:rsidR="00EC6A7C" w:rsidRPr="001A4011" w:rsidRDefault="00EC6A7C" w:rsidP="00EC6A7C">
            <w:pPr>
              <w:spacing w:after="0" w:line="240" w:lineRule="auto"/>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U143P01,2 Razón de género de personas jóvenes con capacitaciones o apoyos para su desarrollo RJCC</w:t>
            </w:r>
          </w:p>
        </w:tc>
        <w:tc>
          <w:tcPr>
            <w:tcW w:w="1843" w:type="dxa"/>
            <w:tcBorders>
              <w:top w:val="nil"/>
              <w:left w:val="nil"/>
              <w:bottom w:val="single" w:sz="4" w:space="0" w:color="000000"/>
              <w:right w:val="single" w:sz="4" w:space="0" w:color="000000"/>
            </w:tcBorders>
            <w:shd w:val="clear" w:color="000000" w:fill="FFFFFF"/>
            <w:hideMark/>
          </w:tcPr>
          <w:p w14:paraId="2FB96BFA" w14:textId="77777777" w:rsidR="00EC6A7C" w:rsidRPr="001A4011" w:rsidRDefault="00EC6A7C" w:rsidP="00EC6A7C">
            <w:pPr>
              <w:spacing w:after="0" w:line="240" w:lineRule="auto"/>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(Mujeres que concluyeron las capacitaciones o fases de proyectos en el programa U143/Hombres que concluyeron las capacitaciones o fases de proyectos en el programa U143)</w:t>
            </w:r>
          </w:p>
        </w:tc>
        <w:tc>
          <w:tcPr>
            <w:tcW w:w="1134" w:type="dxa"/>
            <w:tcBorders>
              <w:top w:val="nil"/>
              <w:left w:val="nil"/>
              <w:bottom w:val="single" w:sz="4" w:space="0" w:color="000000"/>
              <w:right w:val="single" w:sz="4" w:space="0" w:color="000000"/>
            </w:tcBorders>
            <w:shd w:val="clear" w:color="000000" w:fill="FFFFFF"/>
            <w:hideMark/>
          </w:tcPr>
          <w:p w14:paraId="77702EFB" w14:textId="49451572"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Índice diferenciado</w:t>
            </w:r>
          </w:p>
        </w:tc>
        <w:tc>
          <w:tcPr>
            <w:tcW w:w="850" w:type="dxa"/>
            <w:tcBorders>
              <w:top w:val="nil"/>
              <w:left w:val="nil"/>
              <w:bottom w:val="single" w:sz="4" w:space="0" w:color="000000"/>
              <w:right w:val="single" w:sz="4" w:space="0" w:color="000000"/>
            </w:tcBorders>
            <w:shd w:val="clear" w:color="000000" w:fill="FFFFFF"/>
            <w:hideMark/>
          </w:tcPr>
          <w:p w14:paraId="25C7593B" w14:textId="77777777" w:rsidR="00EC6A7C" w:rsidRPr="001A4011" w:rsidRDefault="00EC6A7C" w:rsidP="00EC6A7C">
            <w:pPr>
              <w:spacing w:after="0" w:line="240" w:lineRule="auto"/>
              <w:jc w:val="center"/>
              <w:rPr>
                <w:rFonts w:eastAsia="Times New Roman" w:cs="Calibri"/>
                <w:color w:val="000000"/>
                <w:sz w:val="18"/>
                <w:szCs w:val="18"/>
                <w:lang w:eastAsia="es-MX"/>
              </w:rPr>
            </w:pPr>
            <w:r w:rsidRPr="001A4011">
              <w:rPr>
                <w:rFonts w:eastAsia="Times New Roman" w:cs="Calibri"/>
                <w:color w:val="000000"/>
                <w:sz w:val="18"/>
                <w:szCs w:val="18"/>
                <w:lang w:eastAsia="es-MX"/>
              </w:rPr>
              <w:t>45%</w:t>
            </w:r>
          </w:p>
        </w:tc>
        <w:tc>
          <w:tcPr>
            <w:tcW w:w="1276" w:type="dxa"/>
            <w:tcBorders>
              <w:top w:val="nil"/>
              <w:left w:val="nil"/>
              <w:bottom w:val="single" w:sz="4" w:space="0" w:color="000000"/>
              <w:right w:val="single" w:sz="4" w:space="0" w:color="000000"/>
            </w:tcBorders>
            <w:shd w:val="clear" w:color="000000" w:fill="FFFFFF"/>
            <w:hideMark/>
          </w:tcPr>
          <w:p w14:paraId="6BB7049F" w14:textId="012B27B1"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Estratégico-Eficiencia-Trimestral</w:t>
            </w:r>
          </w:p>
        </w:tc>
        <w:tc>
          <w:tcPr>
            <w:tcW w:w="1276" w:type="dxa"/>
            <w:tcBorders>
              <w:top w:val="nil"/>
              <w:left w:val="nil"/>
              <w:bottom w:val="single" w:sz="4" w:space="0" w:color="000000"/>
              <w:right w:val="single" w:sz="4" w:space="0" w:color="000000"/>
            </w:tcBorders>
            <w:shd w:val="clear" w:color="000000" w:fill="FFFFFF"/>
            <w:hideMark/>
          </w:tcPr>
          <w:p w14:paraId="67393FF2" w14:textId="77777777"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Enero-Diciembre</w:t>
            </w:r>
          </w:p>
        </w:tc>
        <w:tc>
          <w:tcPr>
            <w:tcW w:w="992" w:type="dxa"/>
            <w:tcBorders>
              <w:top w:val="nil"/>
              <w:left w:val="nil"/>
              <w:bottom w:val="single" w:sz="4" w:space="0" w:color="000000"/>
              <w:right w:val="single" w:sz="4" w:space="0" w:color="000000"/>
            </w:tcBorders>
            <w:shd w:val="clear" w:color="000000" w:fill="FFFFFF"/>
            <w:hideMark/>
          </w:tcPr>
          <w:p w14:paraId="1A570E3E" w14:textId="77777777"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0.9</w:t>
            </w:r>
          </w:p>
        </w:tc>
        <w:tc>
          <w:tcPr>
            <w:tcW w:w="3544" w:type="dxa"/>
            <w:tcBorders>
              <w:top w:val="nil"/>
              <w:left w:val="nil"/>
              <w:bottom w:val="single" w:sz="4" w:space="0" w:color="000000"/>
              <w:right w:val="single" w:sz="4" w:space="0" w:color="000000"/>
            </w:tcBorders>
            <w:shd w:val="clear" w:color="000000" w:fill="FFFFFF"/>
            <w:hideMark/>
          </w:tcPr>
          <w:p w14:paraId="18CA2682" w14:textId="667D9603" w:rsidR="00EC6A7C" w:rsidRPr="001A4011" w:rsidRDefault="00EC6A7C" w:rsidP="00EC6A7C">
            <w:pPr>
              <w:spacing w:after="0" w:line="240" w:lineRule="auto"/>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En los primeros tres trimestres se tenían otras metas programadas debido a las estimaciones con presupuesto, sin embargo, no se contó con recurso aprobado para el programa.  Respecto al cuarto trimestre se realizó un análisis dando como resultado la eliminación del programa presupuestario.</w:t>
            </w:r>
          </w:p>
        </w:tc>
      </w:tr>
      <w:tr w:rsidR="00EC6A7C" w:rsidRPr="001A4011" w14:paraId="05D4497F" w14:textId="77777777" w:rsidTr="00EC6A7C">
        <w:trPr>
          <w:trHeight w:val="1209"/>
        </w:trPr>
        <w:tc>
          <w:tcPr>
            <w:tcW w:w="1418" w:type="dxa"/>
            <w:tcBorders>
              <w:top w:val="single" w:sz="4" w:space="0" w:color="auto"/>
              <w:left w:val="single" w:sz="4" w:space="0" w:color="auto"/>
              <w:bottom w:val="single" w:sz="4" w:space="0" w:color="auto"/>
              <w:right w:val="single" w:sz="4" w:space="0" w:color="auto"/>
            </w:tcBorders>
            <w:shd w:val="clear" w:color="000000" w:fill="D9D9D9"/>
            <w:vAlign w:val="center"/>
          </w:tcPr>
          <w:p w14:paraId="4E931F90" w14:textId="126BB818"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b/>
                <w:bCs/>
                <w:color w:val="000000"/>
                <w:sz w:val="20"/>
                <w:szCs w:val="20"/>
                <w:lang w:eastAsia="es-MX"/>
              </w:rPr>
              <w:t>Nombre del Programa</w:t>
            </w:r>
          </w:p>
        </w:tc>
        <w:tc>
          <w:tcPr>
            <w:tcW w:w="1843" w:type="dxa"/>
            <w:tcBorders>
              <w:top w:val="single" w:sz="4" w:space="0" w:color="auto"/>
              <w:left w:val="nil"/>
              <w:bottom w:val="single" w:sz="4" w:space="0" w:color="auto"/>
              <w:right w:val="single" w:sz="4" w:space="0" w:color="auto"/>
            </w:tcBorders>
            <w:shd w:val="clear" w:color="000000" w:fill="D9D9D9"/>
            <w:vAlign w:val="center"/>
          </w:tcPr>
          <w:p w14:paraId="7D2EBF76" w14:textId="498228D7"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b/>
                <w:bCs/>
                <w:color w:val="000000"/>
                <w:sz w:val="20"/>
                <w:szCs w:val="20"/>
                <w:lang w:eastAsia="es-MX"/>
              </w:rPr>
              <w:t>Nombre del Indicador</w:t>
            </w:r>
          </w:p>
        </w:tc>
        <w:tc>
          <w:tcPr>
            <w:tcW w:w="1843" w:type="dxa"/>
            <w:tcBorders>
              <w:top w:val="single" w:sz="4" w:space="0" w:color="auto"/>
              <w:left w:val="nil"/>
              <w:bottom w:val="single" w:sz="4" w:space="0" w:color="auto"/>
              <w:right w:val="single" w:sz="4" w:space="0" w:color="auto"/>
            </w:tcBorders>
            <w:shd w:val="clear" w:color="000000" w:fill="D9D9D9"/>
            <w:vAlign w:val="center"/>
          </w:tcPr>
          <w:p w14:paraId="0573FE24" w14:textId="21659BD2"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b/>
                <w:bCs/>
                <w:color w:val="000000"/>
                <w:sz w:val="20"/>
                <w:szCs w:val="20"/>
                <w:lang w:eastAsia="es-MX"/>
              </w:rPr>
              <w:t>Método de cálculo</w:t>
            </w:r>
          </w:p>
        </w:tc>
        <w:tc>
          <w:tcPr>
            <w:tcW w:w="1134" w:type="dxa"/>
            <w:tcBorders>
              <w:top w:val="single" w:sz="4" w:space="0" w:color="auto"/>
              <w:left w:val="nil"/>
              <w:bottom w:val="single" w:sz="4" w:space="0" w:color="auto"/>
              <w:right w:val="single" w:sz="4" w:space="0" w:color="auto"/>
            </w:tcBorders>
            <w:shd w:val="clear" w:color="000000" w:fill="D9D9D9"/>
            <w:vAlign w:val="center"/>
          </w:tcPr>
          <w:p w14:paraId="4DE970B0" w14:textId="5217875A"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b/>
                <w:bCs/>
                <w:color w:val="000000"/>
                <w:sz w:val="20"/>
                <w:szCs w:val="20"/>
                <w:lang w:eastAsia="es-MX"/>
              </w:rPr>
              <w:t>Unidad de medida</w:t>
            </w:r>
          </w:p>
        </w:tc>
        <w:tc>
          <w:tcPr>
            <w:tcW w:w="850" w:type="dxa"/>
            <w:tcBorders>
              <w:top w:val="single" w:sz="4" w:space="0" w:color="auto"/>
              <w:left w:val="nil"/>
              <w:bottom w:val="single" w:sz="4" w:space="0" w:color="auto"/>
              <w:right w:val="single" w:sz="4" w:space="0" w:color="auto"/>
            </w:tcBorders>
            <w:shd w:val="clear" w:color="000000" w:fill="D9D9D9"/>
            <w:vAlign w:val="center"/>
          </w:tcPr>
          <w:p w14:paraId="0F94DFF7" w14:textId="6BB06D25" w:rsidR="00EC6A7C" w:rsidRPr="001A4011" w:rsidRDefault="00EC6A7C" w:rsidP="00EC6A7C">
            <w:pPr>
              <w:spacing w:after="0" w:line="240" w:lineRule="auto"/>
              <w:jc w:val="center"/>
              <w:rPr>
                <w:rFonts w:eastAsia="Times New Roman" w:cs="Calibri"/>
                <w:color w:val="000000"/>
                <w:sz w:val="18"/>
                <w:szCs w:val="18"/>
                <w:lang w:eastAsia="es-MX"/>
              </w:rPr>
            </w:pPr>
            <w:r w:rsidRPr="001A4011">
              <w:rPr>
                <w:rFonts w:ascii="Helvetica" w:eastAsia="Times New Roman" w:hAnsi="Helvetica" w:cs="Helvetica"/>
                <w:b/>
                <w:bCs/>
                <w:color w:val="000000"/>
                <w:sz w:val="20"/>
                <w:szCs w:val="20"/>
                <w:lang w:eastAsia="es-MX"/>
              </w:rPr>
              <w:t>Meta</w:t>
            </w:r>
          </w:p>
        </w:tc>
        <w:tc>
          <w:tcPr>
            <w:tcW w:w="1276" w:type="dxa"/>
            <w:tcBorders>
              <w:top w:val="single" w:sz="4" w:space="0" w:color="auto"/>
              <w:left w:val="nil"/>
              <w:bottom w:val="single" w:sz="4" w:space="0" w:color="auto"/>
              <w:right w:val="single" w:sz="4" w:space="0" w:color="auto"/>
            </w:tcBorders>
            <w:shd w:val="clear" w:color="000000" w:fill="D9D9D9"/>
            <w:vAlign w:val="center"/>
          </w:tcPr>
          <w:p w14:paraId="5D60B9E8" w14:textId="6A582265"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b/>
                <w:bCs/>
                <w:color w:val="000000"/>
                <w:sz w:val="20"/>
                <w:szCs w:val="20"/>
                <w:lang w:eastAsia="es-MX"/>
              </w:rPr>
              <w:t>Tipo-dimensión-frecuencia</w:t>
            </w:r>
          </w:p>
        </w:tc>
        <w:tc>
          <w:tcPr>
            <w:tcW w:w="1276" w:type="dxa"/>
            <w:tcBorders>
              <w:top w:val="single" w:sz="4" w:space="0" w:color="auto"/>
              <w:left w:val="nil"/>
              <w:bottom w:val="single" w:sz="4" w:space="0" w:color="auto"/>
              <w:right w:val="single" w:sz="4" w:space="0" w:color="auto"/>
            </w:tcBorders>
            <w:shd w:val="clear" w:color="000000" w:fill="D9D9D9"/>
            <w:vAlign w:val="center"/>
          </w:tcPr>
          <w:p w14:paraId="62C8D571" w14:textId="522C6391"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b/>
                <w:bCs/>
                <w:color w:val="000000"/>
                <w:sz w:val="20"/>
                <w:szCs w:val="20"/>
                <w:lang w:eastAsia="es-MX"/>
              </w:rPr>
              <w:t>Realizado en el periodo</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4DB139ED" w14:textId="0BF49A94"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b/>
                <w:bCs/>
                <w:color w:val="000000"/>
                <w:sz w:val="20"/>
                <w:szCs w:val="20"/>
                <w:lang w:eastAsia="es-MX"/>
              </w:rPr>
              <w:t>Avance respecto a la meta anual</w:t>
            </w:r>
          </w:p>
        </w:tc>
        <w:tc>
          <w:tcPr>
            <w:tcW w:w="3544" w:type="dxa"/>
            <w:tcBorders>
              <w:top w:val="single" w:sz="4" w:space="0" w:color="auto"/>
              <w:left w:val="nil"/>
              <w:bottom w:val="single" w:sz="4" w:space="0" w:color="auto"/>
              <w:right w:val="single" w:sz="4" w:space="0" w:color="auto"/>
            </w:tcBorders>
            <w:shd w:val="clear" w:color="000000" w:fill="D9D9D9"/>
            <w:vAlign w:val="center"/>
          </w:tcPr>
          <w:p w14:paraId="230805D4" w14:textId="41DADEA1"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b/>
                <w:bCs/>
                <w:color w:val="000000"/>
                <w:sz w:val="20"/>
                <w:szCs w:val="20"/>
                <w:lang w:eastAsia="es-MX"/>
              </w:rPr>
              <w:t>Justificaciones</w:t>
            </w:r>
          </w:p>
        </w:tc>
      </w:tr>
      <w:tr w:rsidR="00EC6A7C" w:rsidRPr="001A4011" w14:paraId="7804FCA8" w14:textId="77777777" w:rsidTr="00EC6A7C">
        <w:trPr>
          <w:trHeight w:val="1920"/>
        </w:trPr>
        <w:tc>
          <w:tcPr>
            <w:tcW w:w="1418" w:type="dxa"/>
            <w:tcBorders>
              <w:top w:val="nil"/>
              <w:left w:val="single" w:sz="4" w:space="0" w:color="000000"/>
              <w:bottom w:val="single" w:sz="4" w:space="0" w:color="000000"/>
              <w:right w:val="single" w:sz="4" w:space="0" w:color="000000"/>
            </w:tcBorders>
            <w:shd w:val="clear" w:color="000000" w:fill="FFFFFF"/>
            <w:hideMark/>
          </w:tcPr>
          <w:p w14:paraId="4F326BDE" w14:textId="77777777"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U143 IMPULSANDO JUVENTUDES</w:t>
            </w:r>
          </w:p>
        </w:tc>
        <w:tc>
          <w:tcPr>
            <w:tcW w:w="1843" w:type="dxa"/>
            <w:tcBorders>
              <w:top w:val="nil"/>
              <w:left w:val="nil"/>
              <w:bottom w:val="single" w:sz="4" w:space="0" w:color="000000"/>
              <w:right w:val="single" w:sz="4" w:space="0" w:color="000000"/>
            </w:tcBorders>
            <w:shd w:val="clear" w:color="000000" w:fill="FFFFFF"/>
            <w:hideMark/>
          </w:tcPr>
          <w:p w14:paraId="5C6101AF" w14:textId="77777777" w:rsidR="00EC6A7C" w:rsidRPr="001A4011" w:rsidRDefault="00EC6A7C" w:rsidP="00EC6A7C">
            <w:pPr>
              <w:spacing w:after="0" w:line="240" w:lineRule="auto"/>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 xml:space="preserve">U143C01,2 Proporción de jóvenes capacitados en temas de liderazgo o habilidades laborales </w:t>
            </w:r>
          </w:p>
        </w:tc>
        <w:tc>
          <w:tcPr>
            <w:tcW w:w="1843" w:type="dxa"/>
            <w:tcBorders>
              <w:top w:val="nil"/>
              <w:left w:val="nil"/>
              <w:bottom w:val="single" w:sz="4" w:space="0" w:color="000000"/>
              <w:right w:val="single" w:sz="4" w:space="0" w:color="000000"/>
            </w:tcBorders>
            <w:shd w:val="clear" w:color="000000" w:fill="FFFFFF"/>
            <w:hideMark/>
          </w:tcPr>
          <w:p w14:paraId="108A6ED8" w14:textId="0C1BAD2C" w:rsidR="00EC6A7C" w:rsidRPr="001A4011" w:rsidRDefault="00EC6A7C" w:rsidP="00EC6A7C">
            <w:pPr>
              <w:spacing w:after="0" w:line="240" w:lineRule="auto"/>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(Número de jóvenes que concluyeron las capacitaciones de liderazgo o laborales/Total de jóvenes registrados en los proyectos de liderazgo o laborales) x100</w:t>
            </w:r>
          </w:p>
        </w:tc>
        <w:tc>
          <w:tcPr>
            <w:tcW w:w="1134" w:type="dxa"/>
            <w:tcBorders>
              <w:top w:val="nil"/>
              <w:left w:val="nil"/>
              <w:bottom w:val="single" w:sz="4" w:space="0" w:color="000000"/>
              <w:right w:val="single" w:sz="4" w:space="0" w:color="000000"/>
            </w:tcBorders>
            <w:shd w:val="clear" w:color="000000" w:fill="FFFFFF"/>
            <w:hideMark/>
          </w:tcPr>
          <w:p w14:paraId="29CB06E6" w14:textId="77777777"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Porcentaje</w:t>
            </w:r>
          </w:p>
        </w:tc>
        <w:tc>
          <w:tcPr>
            <w:tcW w:w="850" w:type="dxa"/>
            <w:tcBorders>
              <w:top w:val="nil"/>
              <w:left w:val="nil"/>
              <w:bottom w:val="single" w:sz="4" w:space="0" w:color="000000"/>
              <w:right w:val="single" w:sz="4" w:space="0" w:color="000000"/>
            </w:tcBorders>
            <w:shd w:val="clear" w:color="000000" w:fill="FFFFFF"/>
            <w:hideMark/>
          </w:tcPr>
          <w:p w14:paraId="6CD46265" w14:textId="77777777" w:rsidR="00EC6A7C" w:rsidRPr="001A4011" w:rsidRDefault="00EC6A7C" w:rsidP="00EC6A7C">
            <w:pPr>
              <w:spacing w:after="0" w:line="240" w:lineRule="auto"/>
              <w:jc w:val="center"/>
              <w:rPr>
                <w:rFonts w:eastAsia="Times New Roman" w:cs="Calibri"/>
                <w:color w:val="000000"/>
                <w:sz w:val="18"/>
                <w:szCs w:val="18"/>
                <w:lang w:eastAsia="es-MX"/>
              </w:rPr>
            </w:pPr>
            <w:r w:rsidRPr="001A4011">
              <w:rPr>
                <w:rFonts w:eastAsia="Times New Roman" w:cs="Calibri"/>
                <w:color w:val="000000"/>
                <w:sz w:val="18"/>
                <w:szCs w:val="18"/>
                <w:lang w:eastAsia="es-MX"/>
              </w:rPr>
              <w:t>120%</w:t>
            </w:r>
          </w:p>
        </w:tc>
        <w:tc>
          <w:tcPr>
            <w:tcW w:w="1276" w:type="dxa"/>
            <w:tcBorders>
              <w:top w:val="nil"/>
              <w:left w:val="nil"/>
              <w:bottom w:val="single" w:sz="4" w:space="0" w:color="000000"/>
              <w:right w:val="single" w:sz="4" w:space="0" w:color="000000"/>
            </w:tcBorders>
            <w:shd w:val="clear" w:color="000000" w:fill="FFFFFF"/>
            <w:hideMark/>
          </w:tcPr>
          <w:p w14:paraId="2ACFA96A" w14:textId="77777777"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Gestión-Eficiencia-</w:t>
            </w:r>
            <w:r w:rsidRPr="001A4011">
              <w:rPr>
                <w:rFonts w:ascii="Helvetica" w:eastAsia="Times New Roman" w:hAnsi="Helvetica" w:cs="Helvetica"/>
                <w:color w:val="000000"/>
                <w:sz w:val="18"/>
                <w:szCs w:val="18"/>
                <w:lang w:eastAsia="es-MX"/>
              </w:rPr>
              <w:br/>
              <w:t>Trimestral</w:t>
            </w:r>
          </w:p>
        </w:tc>
        <w:tc>
          <w:tcPr>
            <w:tcW w:w="1276" w:type="dxa"/>
            <w:tcBorders>
              <w:top w:val="nil"/>
              <w:left w:val="nil"/>
              <w:bottom w:val="single" w:sz="4" w:space="0" w:color="000000"/>
              <w:right w:val="single" w:sz="4" w:space="0" w:color="000000"/>
            </w:tcBorders>
            <w:shd w:val="clear" w:color="000000" w:fill="FFFFFF"/>
            <w:hideMark/>
          </w:tcPr>
          <w:p w14:paraId="7BA3108F" w14:textId="77777777"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Enero-Diciembre</w:t>
            </w:r>
          </w:p>
        </w:tc>
        <w:tc>
          <w:tcPr>
            <w:tcW w:w="992" w:type="dxa"/>
            <w:tcBorders>
              <w:top w:val="nil"/>
              <w:left w:val="nil"/>
              <w:bottom w:val="single" w:sz="4" w:space="0" w:color="000000"/>
              <w:right w:val="single" w:sz="4" w:space="0" w:color="000000"/>
            </w:tcBorders>
            <w:shd w:val="clear" w:color="000000" w:fill="FFFFFF"/>
            <w:hideMark/>
          </w:tcPr>
          <w:p w14:paraId="39BF41F9" w14:textId="77777777"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0.00%</w:t>
            </w:r>
          </w:p>
        </w:tc>
        <w:tc>
          <w:tcPr>
            <w:tcW w:w="3544" w:type="dxa"/>
            <w:tcBorders>
              <w:top w:val="nil"/>
              <w:left w:val="nil"/>
              <w:bottom w:val="single" w:sz="4" w:space="0" w:color="000000"/>
              <w:right w:val="single" w:sz="4" w:space="0" w:color="000000"/>
            </w:tcBorders>
            <w:shd w:val="clear" w:color="000000" w:fill="FFFFFF"/>
            <w:hideMark/>
          </w:tcPr>
          <w:p w14:paraId="7952C964" w14:textId="1BAE34CA" w:rsidR="00EC6A7C" w:rsidRPr="001A4011" w:rsidRDefault="00EC6A7C" w:rsidP="00EC6A7C">
            <w:pPr>
              <w:spacing w:after="0" w:line="240" w:lineRule="auto"/>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En los primeros tres trimestres se tenían otras metas programadas debido a las estimaciones con presupuesto, sin embargo, no se contó con recurso aprobado para el programa.  Respecto al cuarto trimestre se realizó un análisis dando como resultado la eliminación del programa presupuestario.</w:t>
            </w:r>
          </w:p>
        </w:tc>
      </w:tr>
      <w:tr w:rsidR="00EC6A7C" w:rsidRPr="001A4011" w14:paraId="1D460D6C" w14:textId="77777777" w:rsidTr="00EC6A7C">
        <w:trPr>
          <w:trHeight w:val="1710"/>
        </w:trPr>
        <w:tc>
          <w:tcPr>
            <w:tcW w:w="1418" w:type="dxa"/>
            <w:tcBorders>
              <w:top w:val="nil"/>
              <w:left w:val="single" w:sz="4" w:space="0" w:color="000000"/>
              <w:bottom w:val="single" w:sz="4" w:space="0" w:color="000000"/>
              <w:right w:val="single" w:sz="4" w:space="0" w:color="000000"/>
            </w:tcBorders>
            <w:shd w:val="clear" w:color="000000" w:fill="FFFFFF"/>
            <w:hideMark/>
          </w:tcPr>
          <w:p w14:paraId="725DB8A2" w14:textId="77777777"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U143 IMPULSANDO JUVENTUDES</w:t>
            </w:r>
          </w:p>
        </w:tc>
        <w:tc>
          <w:tcPr>
            <w:tcW w:w="1843" w:type="dxa"/>
            <w:tcBorders>
              <w:top w:val="nil"/>
              <w:left w:val="nil"/>
              <w:bottom w:val="single" w:sz="4" w:space="0" w:color="000000"/>
              <w:right w:val="single" w:sz="4" w:space="0" w:color="000000"/>
            </w:tcBorders>
            <w:shd w:val="clear" w:color="000000" w:fill="FFFFFF"/>
            <w:hideMark/>
          </w:tcPr>
          <w:p w14:paraId="10810595" w14:textId="77777777" w:rsidR="00EC6A7C" w:rsidRPr="001A4011" w:rsidRDefault="00EC6A7C" w:rsidP="00EC6A7C">
            <w:pPr>
              <w:spacing w:after="0" w:line="240" w:lineRule="auto"/>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U143C1A2 Porcentaje de solicitudes de recurso atendidas para el desarrollo de proyectos de incidencia social.</w:t>
            </w:r>
          </w:p>
        </w:tc>
        <w:tc>
          <w:tcPr>
            <w:tcW w:w="1843" w:type="dxa"/>
            <w:tcBorders>
              <w:top w:val="nil"/>
              <w:left w:val="nil"/>
              <w:bottom w:val="single" w:sz="4" w:space="0" w:color="000000"/>
              <w:right w:val="single" w:sz="4" w:space="0" w:color="000000"/>
            </w:tcBorders>
            <w:shd w:val="clear" w:color="000000" w:fill="FFFFFF"/>
            <w:hideMark/>
          </w:tcPr>
          <w:p w14:paraId="40BFD9CE" w14:textId="3165B72D" w:rsidR="00EC6A7C" w:rsidRPr="001A4011" w:rsidRDefault="00EC6A7C" w:rsidP="00EC6A7C">
            <w:pPr>
              <w:spacing w:after="0" w:line="240" w:lineRule="auto"/>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(Número de solicitudes atendidas/Total de solicitudes recibidas) x100</w:t>
            </w:r>
          </w:p>
        </w:tc>
        <w:tc>
          <w:tcPr>
            <w:tcW w:w="1134" w:type="dxa"/>
            <w:tcBorders>
              <w:top w:val="nil"/>
              <w:left w:val="nil"/>
              <w:bottom w:val="single" w:sz="4" w:space="0" w:color="000000"/>
              <w:right w:val="single" w:sz="4" w:space="0" w:color="000000"/>
            </w:tcBorders>
            <w:shd w:val="clear" w:color="000000" w:fill="FFFFFF"/>
            <w:hideMark/>
          </w:tcPr>
          <w:p w14:paraId="1B1381EA" w14:textId="77777777"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Porcentaje</w:t>
            </w:r>
          </w:p>
        </w:tc>
        <w:tc>
          <w:tcPr>
            <w:tcW w:w="850" w:type="dxa"/>
            <w:tcBorders>
              <w:top w:val="nil"/>
              <w:left w:val="nil"/>
              <w:bottom w:val="single" w:sz="4" w:space="0" w:color="000000"/>
              <w:right w:val="single" w:sz="4" w:space="0" w:color="000000"/>
            </w:tcBorders>
            <w:shd w:val="clear" w:color="000000" w:fill="FFFFFF"/>
            <w:hideMark/>
          </w:tcPr>
          <w:p w14:paraId="566BABD3" w14:textId="77777777" w:rsidR="00EC6A7C" w:rsidRPr="001A4011" w:rsidRDefault="00EC6A7C" w:rsidP="00EC6A7C">
            <w:pPr>
              <w:spacing w:after="0" w:line="240" w:lineRule="auto"/>
              <w:jc w:val="center"/>
              <w:rPr>
                <w:rFonts w:eastAsia="Times New Roman" w:cs="Calibri"/>
                <w:color w:val="000000"/>
                <w:sz w:val="18"/>
                <w:szCs w:val="18"/>
                <w:lang w:eastAsia="es-MX"/>
              </w:rPr>
            </w:pPr>
            <w:r w:rsidRPr="001A4011">
              <w:rPr>
                <w:rFonts w:eastAsia="Times New Roman" w:cs="Calibri"/>
                <w:color w:val="000000"/>
                <w:sz w:val="18"/>
                <w:szCs w:val="18"/>
                <w:lang w:eastAsia="es-MX"/>
              </w:rPr>
              <w:t>7%</w:t>
            </w:r>
          </w:p>
        </w:tc>
        <w:tc>
          <w:tcPr>
            <w:tcW w:w="1276" w:type="dxa"/>
            <w:tcBorders>
              <w:top w:val="nil"/>
              <w:left w:val="nil"/>
              <w:bottom w:val="single" w:sz="4" w:space="0" w:color="000000"/>
              <w:right w:val="single" w:sz="4" w:space="0" w:color="000000"/>
            </w:tcBorders>
            <w:shd w:val="clear" w:color="000000" w:fill="FFFFFF"/>
            <w:hideMark/>
          </w:tcPr>
          <w:p w14:paraId="7BAB91DE" w14:textId="77777777"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Gestión-Eficacia-</w:t>
            </w:r>
            <w:r w:rsidRPr="001A4011">
              <w:rPr>
                <w:rFonts w:ascii="Helvetica" w:eastAsia="Times New Roman" w:hAnsi="Helvetica" w:cs="Helvetica"/>
                <w:color w:val="000000"/>
                <w:sz w:val="18"/>
                <w:szCs w:val="18"/>
                <w:lang w:eastAsia="es-MX"/>
              </w:rPr>
              <w:br/>
              <w:t>Anual</w:t>
            </w:r>
          </w:p>
        </w:tc>
        <w:tc>
          <w:tcPr>
            <w:tcW w:w="1276" w:type="dxa"/>
            <w:tcBorders>
              <w:top w:val="nil"/>
              <w:left w:val="nil"/>
              <w:bottom w:val="single" w:sz="4" w:space="0" w:color="000000"/>
              <w:right w:val="single" w:sz="4" w:space="0" w:color="000000"/>
            </w:tcBorders>
            <w:shd w:val="clear" w:color="000000" w:fill="FFFFFF"/>
            <w:hideMark/>
          </w:tcPr>
          <w:p w14:paraId="0007F826" w14:textId="77777777"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Enero-Diciembre</w:t>
            </w:r>
          </w:p>
        </w:tc>
        <w:tc>
          <w:tcPr>
            <w:tcW w:w="992" w:type="dxa"/>
            <w:tcBorders>
              <w:top w:val="nil"/>
              <w:left w:val="nil"/>
              <w:bottom w:val="single" w:sz="4" w:space="0" w:color="000000"/>
              <w:right w:val="single" w:sz="4" w:space="0" w:color="000000"/>
            </w:tcBorders>
            <w:shd w:val="clear" w:color="000000" w:fill="FFFFFF"/>
            <w:hideMark/>
          </w:tcPr>
          <w:p w14:paraId="4CC77F14" w14:textId="77777777" w:rsidR="00EC6A7C" w:rsidRPr="001A4011" w:rsidRDefault="00EC6A7C" w:rsidP="00EC6A7C">
            <w:pPr>
              <w:spacing w:after="0" w:line="240" w:lineRule="auto"/>
              <w:jc w:val="center"/>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42.85%</w:t>
            </w:r>
          </w:p>
        </w:tc>
        <w:tc>
          <w:tcPr>
            <w:tcW w:w="3544" w:type="dxa"/>
            <w:tcBorders>
              <w:top w:val="nil"/>
              <w:left w:val="nil"/>
              <w:bottom w:val="single" w:sz="4" w:space="0" w:color="000000"/>
              <w:right w:val="single" w:sz="4" w:space="0" w:color="000000"/>
            </w:tcBorders>
            <w:shd w:val="clear" w:color="000000" w:fill="FFFFFF"/>
            <w:hideMark/>
          </w:tcPr>
          <w:p w14:paraId="1C6301BA" w14:textId="3B17D3B2" w:rsidR="00EC6A7C" w:rsidRPr="001A4011" w:rsidRDefault="00EC6A7C" w:rsidP="00EC6A7C">
            <w:pPr>
              <w:spacing w:after="0" w:line="240" w:lineRule="auto"/>
              <w:rPr>
                <w:rFonts w:ascii="Helvetica" w:eastAsia="Times New Roman" w:hAnsi="Helvetica" w:cs="Helvetica"/>
                <w:color w:val="000000"/>
                <w:sz w:val="18"/>
                <w:szCs w:val="18"/>
                <w:lang w:eastAsia="es-MX"/>
              </w:rPr>
            </w:pPr>
            <w:r w:rsidRPr="001A4011">
              <w:rPr>
                <w:rFonts w:ascii="Helvetica" w:eastAsia="Times New Roman" w:hAnsi="Helvetica" w:cs="Helvetica"/>
                <w:color w:val="000000"/>
                <w:sz w:val="18"/>
                <w:szCs w:val="18"/>
                <w:lang w:eastAsia="es-MX"/>
              </w:rPr>
              <w:t>En los primeros tres trimestres se tenían otras metas programadas debido a las estimaciones con presupuesto, sin embargo, no se contó con recurso aprobado para el programa.  Respecto al cuarto trimestre se realizó un análisis dando como resultado la eliminación del programa presupuestario.</w:t>
            </w:r>
          </w:p>
        </w:tc>
      </w:tr>
      <w:tr w:rsidR="00EC6A7C" w:rsidRPr="001A4011" w14:paraId="18B38D0C" w14:textId="77777777" w:rsidTr="001A4011">
        <w:trPr>
          <w:trHeight w:val="300"/>
        </w:trPr>
        <w:tc>
          <w:tcPr>
            <w:tcW w:w="14176" w:type="dxa"/>
            <w:gridSpan w:val="9"/>
            <w:tcBorders>
              <w:top w:val="nil"/>
              <w:left w:val="nil"/>
              <w:bottom w:val="nil"/>
              <w:right w:val="nil"/>
            </w:tcBorders>
            <w:shd w:val="clear" w:color="auto" w:fill="auto"/>
            <w:vAlign w:val="center"/>
            <w:hideMark/>
          </w:tcPr>
          <w:p w14:paraId="64227370" w14:textId="77777777" w:rsidR="00EC6A7C" w:rsidRPr="001A4011" w:rsidRDefault="00EC6A7C" w:rsidP="00EC6A7C">
            <w:pPr>
              <w:spacing w:after="0" w:line="240" w:lineRule="auto"/>
              <w:jc w:val="center"/>
              <w:rPr>
                <w:rFonts w:eastAsia="Times New Roman" w:cs="Calibri"/>
                <w:color w:val="000000"/>
                <w:sz w:val="18"/>
                <w:szCs w:val="18"/>
                <w:lang w:eastAsia="es-MX"/>
              </w:rPr>
            </w:pPr>
            <w:bookmarkStart w:id="2" w:name="_Hlk126654588"/>
            <w:r w:rsidRPr="001A4011">
              <w:rPr>
                <w:rFonts w:eastAsia="Times New Roman" w:cs="Calibri"/>
                <w:color w:val="000000"/>
                <w:sz w:val="18"/>
                <w:szCs w:val="18"/>
                <w:lang w:eastAsia="es-MX"/>
              </w:rPr>
              <w:t>"Bajo protesta de decir verdad declaramos que los Estados Financieros y sus Notas, son razonablemente correctos y son responsabilidad del emisor"</w:t>
            </w:r>
          </w:p>
        </w:tc>
      </w:tr>
    </w:tbl>
    <w:bookmarkEnd w:id="2"/>
    <w:p w14:paraId="47443C4A" w14:textId="77777777" w:rsidR="00EC6A7C" w:rsidRPr="00EC6A7C" w:rsidRDefault="00EC6A7C" w:rsidP="00EC6A7C">
      <w:pPr>
        <w:spacing w:after="0" w:line="238" w:lineRule="auto"/>
        <w:rPr>
          <w:rFonts w:cs="DIN Pro Regular"/>
          <w:bCs/>
        </w:rPr>
      </w:pPr>
      <w:r w:rsidRPr="00EC6A7C">
        <w:rPr>
          <w:rFonts w:cs="DIN Pro Regular"/>
          <w:bCs/>
        </w:rPr>
        <w:t>NOTAS:</w:t>
      </w:r>
    </w:p>
    <w:p w14:paraId="1FC9ADF7" w14:textId="77777777" w:rsidR="00EC6A7C" w:rsidRPr="00EC6A7C" w:rsidRDefault="00EC6A7C" w:rsidP="00EC6A7C">
      <w:pPr>
        <w:spacing w:after="0" w:line="238" w:lineRule="auto"/>
        <w:rPr>
          <w:rFonts w:cs="DIN Pro Regular"/>
          <w:bCs/>
        </w:rPr>
      </w:pPr>
      <w:r w:rsidRPr="00EC6A7C">
        <w:rPr>
          <w:rFonts w:cs="DIN Pro Regular"/>
          <w:bCs/>
        </w:rPr>
        <w:t>1.- El Instituto de la Juventud de Tamaulipas actualmente realizó una fusión de sus programas presupuestarios (</w:t>
      </w:r>
      <w:proofErr w:type="spellStart"/>
      <w:r w:rsidRPr="00EC6A7C">
        <w:rPr>
          <w:rFonts w:cs="DIN Pro Regular"/>
          <w:bCs/>
        </w:rPr>
        <w:t>Pp</w:t>
      </w:r>
      <w:proofErr w:type="spellEnd"/>
      <w:r w:rsidRPr="00EC6A7C">
        <w:rPr>
          <w:rFonts w:cs="DIN Pro Regular"/>
          <w:bCs/>
        </w:rPr>
        <w:t xml:space="preserve">) E144 y U143 dando como resultado el </w:t>
      </w:r>
      <w:proofErr w:type="spellStart"/>
      <w:r w:rsidRPr="00EC6A7C">
        <w:rPr>
          <w:rFonts w:cs="DIN Pro Regular"/>
          <w:bCs/>
        </w:rPr>
        <w:t>Pp</w:t>
      </w:r>
      <w:proofErr w:type="spellEnd"/>
      <w:r w:rsidRPr="00EC6A7C">
        <w:rPr>
          <w:rFonts w:cs="DIN Pro Regular"/>
          <w:bCs/>
        </w:rPr>
        <w:t xml:space="preserve"> S144.</w:t>
      </w:r>
    </w:p>
    <w:p w14:paraId="1723905C" w14:textId="77777777" w:rsidR="00EC6A7C" w:rsidRPr="00EC6A7C" w:rsidRDefault="00EC6A7C" w:rsidP="00EC6A7C">
      <w:pPr>
        <w:spacing w:after="0" w:line="238" w:lineRule="auto"/>
        <w:rPr>
          <w:rFonts w:cs="DIN Pro Regular"/>
          <w:bCs/>
        </w:rPr>
      </w:pPr>
      <w:r w:rsidRPr="00EC6A7C">
        <w:rPr>
          <w:rFonts w:cs="DIN Pro Regular"/>
          <w:bCs/>
        </w:rPr>
        <w:t>2.  El avance respecto a la meta anual se obtuvo promediando de acuerdo con lo reportando durante los tres primeros trimestres en el Sistema de Monitoreo de Indicadores para Resultados (SIMIR), las actividades contempladas fueron llevadas a cabo en las diversas Coordinaciones Regionales del Instituto.</w:t>
      </w:r>
    </w:p>
    <w:p w14:paraId="739E8F07" w14:textId="7670D231" w:rsidR="00BE4371" w:rsidRDefault="00EC6A7C" w:rsidP="00EC6A7C">
      <w:pPr>
        <w:spacing w:after="0" w:line="238" w:lineRule="auto"/>
        <w:rPr>
          <w:rFonts w:cs="DIN Pro Regular"/>
          <w:bCs/>
        </w:rPr>
      </w:pPr>
      <w:r w:rsidRPr="00EC6A7C">
        <w:rPr>
          <w:rFonts w:cs="DIN Pro Regular"/>
          <w:bCs/>
        </w:rPr>
        <w:t>Responsable de elaboración: Paola Montserrat Gutiérrez Acebo</w:t>
      </w:r>
    </w:p>
    <w:p w14:paraId="7A93AC43" w14:textId="53ED987D" w:rsidR="00EC6A7C" w:rsidRPr="00EC6A7C" w:rsidRDefault="00EC6A7C" w:rsidP="00EC6A7C">
      <w:pPr>
        <w:spacing w:after="0" w:line="238" w:lineRule="auto"/>
        <w:rPr>
          <w:rFonts w:cs="DIN Pro Regular"/>
          <w:bCs/>
        </w:rPr>
      </w:pPr>
    </w:p>
    <w:sectPr w:rsidR="00EC6A7C" w:rsidRPr="00EC6A7C" w:rsidSect="00647C15">
      <w:headerReference w:type="even" r:id="rId8"/>
      <w:headerReference w:type="default" r:id="rId9"/>
      <w:footerReference w:type="even" r:id="rId10"/>
      <w:footerReference w:type="default" r:id="rId11"/>
      <w:pgSz w:w="15840" w:h="12240" w:orient="landscape"/>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ABE97" w14:textId="77777777" w:rsidR="00A738CB" w:rsidRDefault="00A738CB" w:rsidP="00EA5418">
      <w:pPr>
        <w:spacing w:after="0" w:line="240" w:lineRule="auto"/>
      </w:pPr>
      <w:r>
        <w:separator/>
      </w:r>
    </w:p>
  </w:endnote>
  <w:endnote w:type="continuationSeparator" w:id="0">
    <w:p w14:paraId="51CC343F" w14:textId="77777777" w:rsidR="00A738CB" w:rsidRDefault="00A738C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w:panose1 w:val="00000000000000000000"/>
    <w:charset w:val="00"/>
    <w:family w:val="auto"/>
    <w:pitch w:val="variable"/>
    <w:sig w:usb0="A00000FF" w:usb1="4000207B" w:usb2="00000000" w:usb3="00000000" w:csb0="00000193" w:csb1="00000000"/>
  </w:font>
  <w:font w:name="DIN Pro Regular">
    <w:altName w:val="Calibri"/>
    <w:charset w:val="00"/>
    <w:family w:val="swiss"/>
    <w:pitch w:val="variable"/>
    <w:sig w:usb0="A00002BF" w:usb1="4000207B" w:usb2="00000008" w:usb3="00000000" w:csb0="0000009F" w:csb1="00000000"/>
  </w:font>
  <w:font w:name="Helvetica">
    <w:panose1 w:val="020B0604020202020204"/>
    <w:charset w:val="00"/>
    <w:family w:val="swiss"/>
    <w:pitch w:val="variable"/>
    <w:sig w:usb0="E0002EFF" w:usb1="C000785B" w:usb2="00000009" w:usb3="00000000" w:csb0="000001FF" w:csb1="00000000"/>
  </w:font>
  <w:font w:name="Soberana Titular">
    <w:altName w:val="Calibri"/>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CF46" w14:textId="77777777" w:rsidR="0013011C" w:rsidRPr="004F57C5" w:rsidRDefault="00284A01" w:rsidP="0013011C">
    <w:pPr>
      <w:pStyle w:val="Piedepgina"/>
      <w:jc w:val="center"/>
      <w:rPr>
        <w:rFonts w:ascii="Arial" w:hAnsi="Arial" w:cs="Arial"/>
      </w:rPr>
    </w:pPr>
    <w:r>
      <w:rPr>
        <w:noProof/>
        <w:lang w:eastAsia="es-MX"/>
      </w:rPr>
      <mc:AlternateContent>
        <mc:Choice Requires="wps">
          <w:drawing>
            <wp:anchor distT="0" distB="0" distL="114300" distR="114300" simplePos="0" relativeHeight="251659264" behindDoc="0" locked="0" layoutInCell="1" allowOverlap="1" wp14:anchorId="2FD0F4A0" wp14:editId="7E45629B">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CBAA401" id="12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" strokecolor="#4a7ebb" strokeweight="1.5pt">
              <o:lock v:ext="edit" shapetype="f"/>
            </v:line>
          </w:pict>
        </mc:Fallback>
      </mc:AlternateContent>
    </w:r>
    <w:r w:rsidR="005117F4" w:rsidRPr="004F57C5">
      <w:rPr>
        <w:rFonts w:ascii="Arial" w:hAnsi="Arial" w:cs="Arial"/>
      </w:rPr>
      <w:t>Programática</w:t>
    </w:r>
    <w:r w:rsidR="0013011C" w:rsidRPr="004F57C5">
      <w:rPr>
        <w:rFonts w:ascii="Arial" w:hAnsi="Arial" w:cs="Arial"/>
      </w:rPr>
      <w:t xml:space="preserve"> / </w:t>
    </w:r>
    <w:r w:rsidR="0013011C" w:rsidRPr="004F57C5">
      <w:rPr>
        <w:rFonts w:ascii="Arial" w:hAnsi="Arial" w:cs="Arial"/>
      </w:rPr>
      <w:fldChar w:fldCharType="begin"/>
    </w:r>
    <w:r w:rsidR="0013011C" w:rsidRPr="004F57C5">
      <w:rPr>
        <w:rFonts w:ascii="Arial" w:hAnsi="Arial" w:cs="Arial"/>
      </w:rPr>
      <w:instrText>PAGE   \* MERGEFORMAT</w:instrText>
    </w:r>
    <w:r w:rsidR="0013011C" w:rsidRPr="004F57C5">
      <w:rPr>
        <w:rFonts w:ascii="Arial" w:hAnsi="Arial" w:cs="Arial"/>
      </w:rPr>
      <w:fldChar w:fldCharType="separate"/>
    </w:r>
    <w:r w:rsidR="002943A3" w:rsidRPr="002943A3">
      <w:rPr>
        <w:rFonts w:ascii="Arial" w:hAnsi="Arial" w:cs="Arial"/>
        <w:noProof/>
        <w:lang w:val="es-ES"/>
      </w:rPr>
      <w:t>2</w:t>
    </w:r>
    <w:r w:rsidR="0013011C" w:rsidRPr="004F57C5">
      <w:rPr>
        <w:rFonts w:ascii="Arial" w:hAnsi="Arial" w:cs="Arial"/>
      </w:rPr>
      <w:fldChar w:fldCharType="end"/>
    </w:r>
  </w:p>
  <w:p w14:paraId="61E88027"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36CF" w14:textId="77777777" w:rsidR="008E3652" w:rsidRPr="004F57C5" w:rsidRDefault="00284A01" w:rsidP="008E3652">
    <w:pPr>
      <w:pStyle w:val="Piedepgina"/>
      <w:jc w:val="center"/>
      <w:rPr>
        <w:rFonts w:ascii="Arial" w:hAnsi="Arial" w:cs="Arial"/>
      </w:rPr>
    </w:pPr>
    <w:r>
      <w:rPr>
        <w:noProof/>
        <w:lang w:eastAsia="es-MX"/>
      </w:rPr>
      <mc:AlternateContent>
        <mc:Choice Requires="wps">
          <w:drawing>
            <wp:anchor distT="0" distB="0" distL="114300" distR="114300" simplePos="0" relativeHeight="251653120" behindDoc="0" locked="0" layoutInCell="1" allowOverlap="1" wp14:anchorId="46E4D543" wp14:editId="53D6360B">
              <wp:simplePos x="0" y="0"/>
              <wp:positionH relativeFrom="column">
                <wp:posOffset>-714375</wp:posOffset>
              </wp:positionH>
              <wp:positionV relativeFrom="paragraph">
                <wp:posOffset>7620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a:solidFill>
                          <a:srgbClr val="C00000"/>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77191D6" id="3 Conector recto"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6pt" to="737.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" strokecolor="#c00000" strokeweight="1.5pt">
              <v:stroke joinstyle="miter"/>
              <o:lock v:ext="edit" shapetype="f"/>
            </v:line>
          </w:pict>
        </mc:Fallback>
      </mc:AlternateContent>
    </w:r>
    <w:r w:rsidR="00486AE1" w:rsidRPr="004F57C5">
      <w:rPr>
        <w:rFonts w:ascii="Arial" w:hAnsi="Arial" w:cs="Arial"/>
      </w:rPr>
      <w:t>Pr</w:t>
    </w:r>
    <w:r w:rsidR="005117F4" w:rsidRPr="004F57C5">
      <w:rPr>
        <w:rFonts w:ascii="Arial" w:hAnsi="Arial" w:cs="Arial"/>
      </w:rPr>
      <w:t>ogramática</w:t>
    </w:r>
    <w:r w:rsidR="008E3652" w:rsidRPr="004F57C5">
      <w:rPr>
        <w:rFonts w:ascii="Arial" w:hAnsi="Arial" w:cs="Arial"/>
      </w:rPr>
      <w:t xml:space="preserve"> / </w:t>
    </w:r>
    <w:r w:rsidR="008E3652" w:rsidRPr="004F57C5">
      <w:rPr>
        <w:rFonts w:ascii="Arial" w:hAnsi="Arial" w:cs="Arial"/>
      </w:rPr>
      <w:fldChar w:fldCharType="begin"/>
    </w:r>
    <w:r w:rsidR="008E3652" w:rsidRPr="004F57C5">
      <w:rPr>
        <w:rFonts w:ascii="Arial" w:hAnsi="Arial" w:cs="Arial"/>
      </w:rPr>
      <w:instrText>PAGE   \* MERGEFORMAT</w:instrText>
    </w:r>
    <w:r w:rsidR="008E3652" w:rsidRPr="004F57C5">
      <w:rPr>
        <w:rFonts w:ascii="Arial" w:hAnsi="Arial" w:cs="Arial"/>
      </w:rPr>
      <w:fldChar w:fldCharType="separate"/>
    </w:r>
    <w:r w:rsidR="00647C15" w:rsidRPr="00647C15">
      <w:rPr>
        <w:rFonts w:ascii="Arial" w:hAnsi="Arial" w:cs="Arial"/>
        <w:noProof/>
        <w:lang w:val="es-ES"/>
      </w:rPr>
      <w:t>1</w:t>
    </w:r>
    <w:r w:rsidR="008E3652" w:rsidRPr="004F57C5">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3412F" w14:textId="77777777" w:rsidR="00A738CB" w:rsidRDefault="00A738CB" w:rsidP="00EA5418">
      <w:pPr>
        <w:spacing w:after="0" w:line="240" w:lineRule="auto"/>
      </w:pPr>
      <w:r>
        <w:separator/>
      </w:r>
    </w:p>
  </w:footnote>
  <w:footnote w:type="continuationSeparator" w:id="0">
    <w:p w14:paraId="315066A6" w14:textId="77777777" w:rsidR="00A738CB" w:rsidRDefault="00A738CB"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9FA3" w14:textId="77777777" w:rsidR="0013011C" w:rsidRDefault="00284A01">
    <w:pPr>
      <w:pStyle w:val="Encabezado"/>
    </w:pPr>
    <w:r>
      <w:rPr>
        <w:noProof/>
        <w:lang w:eastAsia="es-MX"/>
      </w:rPr>
      <mc:AlternateContent>
        <mc:Choice Requires="wpg">
          <w:drawing>
            <wp:anchor distT="0" distB="0" distL="114300" distR="114300" simplePos="0" relativeHeight="251656192" behindDoc="0" locked="0" layoutInCell="1" allowOverlap="1" wp14:anchorId="19275A84" wp14:editId="15C84423">
              <wp:simplePos x="0" y="0"/>
              <wp:positionH relativeFrom="column">
                <wp:posOffset>2933700</wp:posOffset>
              </wp:positionH>
              <wp:positionV relativeFrom="paragraph">
                <wp:posOffset>-278130</wp:posOffset>
              </wp:positionV>
              <wp:extent cx="3172460" cy="498475"/>
              <wp:effectExtent l="0" t="0" r="0" b="0"/>
              <wp:wrapNone/>
              <wp:docPr id="8"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2460" cy="498475"/>
                        <a:chOff x="0" y="0"/>
                        <a:chExt cx="3172383" cy="498166"/>
                      </a:xfrm>
                    </wpg:grpSpPr>
                    <wps:wsp>
                      <wps:cNvPr id="9" name="Cuadro de texto 5"/>
                      <wps:cNvSpPr txBox="1">
                        <a:spLocks noChangeArrowheads="1"/>
                      </wps:cNvSpPr>
                      <wps:spPr bwMode="auto">
                        <a:xfrm>
                          <a:off x="0" y="7311"/>
                          <a:ext cx="228917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42181" w14:textId="77777777" w:rsidR="00040466" w:rsidRPr="00D921B1" w:rsidRDefault="00540418" w:rsidP="00040466">
                            <w:pPr>
                              <w:spacing w:after="120"/>
                              <w:jc w:val="right"/>
                              <w:rPr>
                                <w:rFonts w:ascii="Arial" w:hAnsi="Arial" w:cs="Arial"/>
                                <w:color w:val="808080"/>
                                <w:sz w:val="20"/>
                                <w:szCs w:val="20"/>
                              </w:rPr>
                            </w:pPr>
                            <w:r w:rsidRPr="00D921B1">
                              <w:rPr>
                                <w:rFonts w:ascii="Arial" w:hAnsi="Arial" w:cs="Arial"/>
                                <w:color w:val="808080"/>
                                <w:sz w:val="20"/>
                                <w:szCs w:val="20"/>
                              </w:rPr>
                              <w:t>CUENTA PÚBLICA</w:t>
                            </w:r>
                          </w:p>
                          <w:p w14:paraId="59E64613" w14:textId="77777777" w:rsidR="00040466" w:rsidRPr="00D921B1" w:rsidRDefault="00540418" w:rsidP="004F57C5">
                            <w:pPr>
                              <w:spacing w:after="120"/>
                              <w:jc w:val="right"/>
                              <w:rPr>
                                <w:rFonts w:ascii="Arial" w:hAnsi="Arial" w:cs="Arial"/>
                                <w:color w:val="808080"/>
                                <w:sz w:val="20"/>
                                <w:szCs w:val="20"/>
                              </w:rPr>
                            </w:pPr>
                            <w:proofErr w:type="gramStart"/>
                            <w:r w:rsidRPr="00D921B1">
                              <w:rPr>
                                <w:rFonts w:ascii="Arial" w:hAnsi="Arial" w:cs="Arial"/>
                                <w:color w:val="808080"/>
                                <w:sz w:val="20"/>
                                <w:szCs w:val="20"/>
                              </w:rPr>
                              <w:t>ENTIDAD  FEDERATIVA</w:t>
                            </w:r>
                            <w:proofErr w:type="gramEnd"/>
                            <w:r w:rsidRPr="00D921B1">
                              <w:rPr>
                                <w:rFonts w:ascii="Arial" w:hAnsi="Arial" w:cs="Arial"/>
                                <w:color w:val="808080"/>
                                <w:sz w:val="20"/>
                                <w:szCs w:val="20"/>
                              </w:rPr>
                              <w:t xml:space="preserve"> DE </w:t>
                            </w:r>
                            <w:r w:rsidR="004F57C5" w:rsidRPr="00D921B1">
                              <w:rPr>
                                <w:rFonts w:ascii="Arial" w:hAnsi="Arial" w:cs="Arial"/>
                                <w:color w:val="808080"/>
                                <w:sz w:val="20"/>
                                <w:szCs w:val="20"/>
                              </w:rPr>
                              <w:t>XXXX</w:t>
                            </w:r>
                          </w:p>
                        </w:txbxContent>
                      </wps:txbx>
                      <wps:bodyPr rot="0" vert="horz" wrap="square" lIns="91440" tIns="45720" rIns="91440" bIns="45720" anchor="t" anchorCtr="0" upright="1">
                        <a:noAutofit/>
                      </wps:bodyPr>
                    </wps:wsp>
                    <wpg:grpSp>
                      <wpg:cNvPr id="10" name="9 Grupo"/>
                      <wpg:cNvGrpSpPr>
                        <a:grpSpLocks/>
                      </wpg:cNvGrpSpPr>
                      <wpg:grpSpPr bwMode="auto">
                        <a:xfrm>
                          <a:off x="2289657" y="0"/>
                          <a:ext cx="882726" cy="431597"/>
                          <a:chOff x="0" y="0"/>
                          <a:chExt cx="882726" cy="431597"/>
                        </a:xfrm>
                      </wpg:grpSpPr>
                      <pic:pic xmlns:pic="http://schemas.openxmlformats.org/drawingml/2006/picture">
                        <pic:nvPicPr>
                          <pic:cNvPr id="11"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EE5AB8" w14:textId="77777777" w:rsidR="00040466" w:rsidRPr="00D921B1" w:rsidRDefault="002943A3" w:rsidP="00040466">
                              <w:pPr>
                                <w:jc w:val="both"/>
                                <w:rPr>
                                  <w:rFonts w:ascii="Arial" w:hAnsi="Arial" w:cs="Arial"/>
                                  <w:color w:val="808080"/>
                                  <w:sz w:val="42"/>
                                  <w:szCs w:val="42"/>
                                </w:rPr>
                              </w:pPr>
                              <w:r>
                                <w:rPr>
                                  <w:rFonts w:ascii="Arial" w:hAnsi="Arial" w:cs="Arial"/>
                                  <w:color w:val="808080"/>
                                  <w:sz w:val="42"/>
                                  <w:szCs w:val="42"/>
                                </w:rPr>
                                <w:t>2015</w:t>
                              </w:r>
                            </w:p>
                            <w:p w14:paraId="681AFD90" w14:textId="77777777" w:rsidR="00040466" w:rsidRPr="00D921B1" w:rsidRDefault="00040466" w:rsidP="00040466">
                              <w:pPr>
                                <w:jc w:val="both"/>
                                <w:rPr>
                                  <w:rFonts w:ascii="Soberana Titular" w:hAnsi="Soberana Titular" w:cs="Arial"/>
                                  <w:color w:val="808080"/>
                                  <w:sz w:val="42"/>
                                  <w:szCs w:val="42"/>
                                </w:rPr>
                              </w:pPr>
                              <w:r w:rsidRPr="00D921B1">
                                <w:rPr>
                                  <w:rFonts w:ascii="Soberana Titular" w:hAnsi="Soberana Titular" w:cs="Arial"/>
                                  <w:color w:val="808080"/>
                                  <w:sz w:val="42"/>
                                  <w:szCs w:val="42"/>
                                </w:rPr>
                                <w:t>2014</w:t>
                              </w:r>
                            </w:p>
                            <w:p w14:paraId="6E7E6A68" w14:textId="77777777" w:rsidR="00040466" w:rsidRPr="00D921B1" w:rsidRDefault="00040466" w:rsidP="00040466">
                              <w:pPr>
                                <w:jc w:val="both"/>
                                <w:rPr>
                                  <w:rFonts w:ascii="Soberana Titular" w:hAnsi="Soberana Titular"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275A84" id="6 Grupo" o:spid="_x0000_s1026" style="position:absolute;margin-left:231pt;margin-top:-21.9pt;width:249.8pt;height:39.25pt;z-index:251656192" coordsize="31723,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jurlbS3eRvuoCxx6DmuB/Zh/aZ8N/tbfB/TvHHhMah/Ye&#10;qSSxwfbYfJmzG5Rsrk4+ZT3qeZX5eplKtTVRUm/eabS6tK138rr7z0KiiiqNQ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Df2xvLKWJW2mRCuT2yMV4v8A8E9P2Srr9iX9&#10;lvQ/h3fa1b+ILjR5rmU3sNubdJPNmaTGwsxGN2Ote3UUeZ3U8yxFPB1MBF/u6koSkrLWUFNRd91Z&#10;TlotHfXZBRRRQcI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10;LG9v71G9v71Jj2ox7UGY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G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n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t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">
              <v:shapetype id="_x0000_t202" coordsize="21600,21600" o:spt="202" path="m,l,21600r21600,l21600,xe">
                <v:stroke joinstyle="miter"/>
                <v:path gradientshapeok="t" o:connecttype="rect"/>
              </v:shapetype>
              <v:shape id="Cuadro de texto 5" o:spid="_x0000_s1027" type="#_x0000_t202" style="position:absolute;top:73;width:22891;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5BE42181" w14:textId="77777777" w:rsidR="00040466" w:rsidRPr="00D921B1" w:rsidRDefault="00540418" w:rsidP="00040466">
                      <w:pPr>
                        <w:spacing w:after="120"/>
                        <w:jc w:val="right"/>
                        <w:rPr>
                          <w:rFonts w:ascii="Arial" w:hAnsi="Arial" w:cs="Arial"/>
                          <w:color w:val="808080"/>
                          <w:sz w:val="20"/>
                          <w:szCs w:val="20"/>
                        </w:rPr>
                      </w:pPr>
                      <w:r w:rsidRPr="00D921B1">
                        <w:rPr>
                          <w:rFonts w:ascii="Arial" w:hAnsi="Arial" w:cs="Arial"/>
                          <w:color w:val="808080"/>
                          <w:sz w:val="20"/>
                          <w:szCs w:val="20"/>
                        </w:rPr>
                        <w:t>CUENTA PÚBLICA</w:t>
                      </w:r>
                    </w:p>
                    <w:p w14:paraId="59E64613" w14:textId="77777777" w:rsidR="00040466" w:rsidRPr="00D921B1" w:rsidRDefault="00540418" w:rsidP="004F57C5">
                      <w:pPr>
                        <w:spacing w:after="120"/>
                        <w:jc w:val="right"/>
                        <w:rPr>
                          <w:rFonts w:ascii="Arial" w:hAnsi="Arial" w:cs="Arial"/>
                          <w:color w:val="808080"/>
                          <w:sz w:val="20"/>
                          <w:szCs w:val="20"/>
                        </w:rPr>
                      </w:pPr>
                      <w:proofErr w:type="gramStart"/>
                      <w:r w:rsidRPr="00D921B1">
                        <w:rPr>
                          <w:rFonts w:ascii="Arial" w:hAnsi="Arial" w:cs="Arial"/>
                          <w:color w:val="808080"/>
                          <w:sz w:val="20"/>
                          <w:szCs w:val="20"/>
                        </w:rPr>
                        <w:t>ENTIDAD  FEDERATIVA</w:t>
                      </w:r>
                      <w:proofErr w:type="gramEnd"/>
                      <w:r w:rsidRPr="00D921B1">
                        <w:rPr>
                          <w:rFonts w:ascii="Arial" w:hAnsi="Arial" w:cs="Arial"/>
                          <w:color w:val="808080"/>
                          <w:sz w:val="20"/>
                          <w:szCs w:val="20"/>
                        </w:rPr>
                        <w:t xml:space="preserve"> DE </w:t>
                      </w:r>
                      <w:r w:rsidR="004F57C5" w:rsidRPr="00D921B1">
                        <w:rPr>
                          <w:rFonts w:ascii="Arial" w:hAnsi="Arial" w:cs="Arial"/>
                          <w:color w:val="808080"/>
                          <w:sz w:val="20"/>
                          <w:szCs w:val="20"/>
                        </w:rPr>
                        <w:t>XXXX</w:t>
                      </w: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19EE5AB8" w14:textId="77777777" w:rsidR="00040466" w:rsidRPr="00D921B1" w:rsidRDefault="002943A3" w:rsidP="00040466">
                        <w:pPr>
                          <w:jc w:val="both"/>
                          <w:rPr>
                            <w:rFonts w:ascii="Arial" w:hAnsi="Arial" w:cs="Arial"/>
                            <w:color w:val="808080"/>
                            <w:sz w:val="42"/>
                            <w:szCs w:val="42"/>
                          </w:rPr>
                        </w:pPr>
                        <w:r>
                          <w:rPr>
                            <w:rFonts w:ascii="Arial" w:hAnsi="Arial" w:cs="Arial"/>
                            <w:color w:val="808080"/>
                            <w:sz w:val="42"/>
                            <w:szCs w:val="42"/>
                          </w:rPr>
                          <w:t>2015</w:t>
                        </w:r>
                      </w:p>
                      <w:p w14:paraId="681AFD90" w14:textId="77777777" w:rsidR="00040466" w:rsidRPr="00D921B1" w:rsidRDefault="00040466" w:rsidP="00040466">
                        <w:pPr>
                          <w:jc w:val="both"/>
                          <w:rPr>
                            <w:rFonts w:ascii="Soberana Titular" w:hAnsi="Soberana Titular" w:cs="Arial"/>
                            <w:color w:val="808080"/>
                            <w:sz w:val="42"/>
                            <w:szCs w:val="42"/>
                          </w:rPr>
                        </w:pPr>
                        <w:r w:rsidRPr="00D921B1">
                          <w:rPr>
                            <w:rFonts w:ascii="Soberana Titular" w:hAnsi="Soberana Titular" w:cs="Arial"/>
                            <w:color w:val="808080"/>
                            <w:sz w:val="42"/>
                            <w:szCs w:val="42"/>
                          </w:rPr>
                          <w:t>2014</w:t>
                        </w:r>
                      </w:p>
                      <w:p w14:paraId="6E7E6A68" w14:textId="77777777" w:rsidR="00040466" w:rsidRPr="00D921B1" w:rsidRDefault="00040466" w:rsidP="00040466">
                        <w:pPr>
                          <w:jc w:val="both"/>
                          <w:rPr>
                            <w:rFonts w:ascii="Soberana Titular" w:hAnsi="Soberana Titular" w:cs="Arial"/>
                            <w:color w:val="808080"/>
                            <w:sz w:val="42"/>
                            <w:szCs w:val="42"/>
                          </w:rPr>
                        </w:pPr>
                      </w:p>
                    </w:txbxContent>
                  </v:textbox>
                </v:shape>
              </v:group>
            </v:group>
          </w:pict>
        </mc:Fallback>
      </mc:AlternateContent>
    </w:r>
    <w:r>
      <w:rPr>
        <w:noProof/>
        <w:lang w:eastAsia="es-MX"/>
      </w:rPr>
      <mc:AlternateContent>
        <mc:Choice Requires="wps">
          <w:drawing>
            <wp:anchor distT="0" distB="0" distL="114300" distR="114300" simplePos="0" relativeHeight="251655168" behindDoc="0" locked="0" layoutInCell="1" allowOverlap="1" wp14:anchorId="3EEAB673" wp14:editId="4D663B69">
              <wp:simplePos x="0" y="0"/>
              <wp:positionH relativeFrom="column">
                <wp:posOffset>-733425</wp:posOffset>
              </wp:positionH>
              <wp:positionV relativeFrom="paragraph">
                <wp:posOffset>320040</wp:posOffset>
              </wp:positionV>
              <wp:extent cx="10083800" cy="16510"/>
              <wp:effectExtent l="0" t="0" r="31750" b="21590"/>
              <wp:wrapNone/>
              <wp:docPr id="7"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467D3DC" id="4 Conector recto"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" strokecolor="#4a7ebb"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1FE6" w14:textId="2C7F8C68" w:rsidR="00EB3E19" w:rsidRDefault="00BC7769"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7216" behindDoc="0" locked="0" layoutInCell="1" allowOverlap="1" wp14:anchorId="7BBA42C5" wp14:editId="491B36F5">
              <wp:simplePos x="0" y="0"/>
              <wp:positionH relativeFrom="column">
                <wp:posOffset>6454140</wp:posOffset>
              </wp:positionH>
              <wp:positionV relativeFrom="paragraph">
                <wp:posOffset>26035</wp:posOffset>
              </wp:positionV>
              <wp:extent cx="1724025" cy="695325"/>
              <wp:effectExtent l="0" t="0" r="9525" b="9525"/>
              <wp:wrapNone/>
              <wp:docPr id="6" name="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695325"/>
                      </a:xfrm>
                      <a:prstGeom prst="rect">
                        <a:avLst/>
                      </a:prstGeom>
                      <a:solidFill>
                        <a:sysClr val="window" lastClr="FFFFFF"/>
                      </a:solidFill>
                      <a:ln w="12700" cap="flat" cmpd="sng" algn="ctr">
                        <a:noFill/>
                        <a:prstDash val="solid"/>
                        <a:miter lim="800000"/>
                      </a:ln>
                      <a:effectLst/>
                    </wps:spPr>
                    <wps:txbx>
                      <w:txbxContent>
                        <w:p w14:paraId="5B281378" w14:textId="7B1665B7" w:rsidR="00486EF3" w:rsidRPr="007D2823" w:rsidRDefault="00BC7769" w:rsidP="00486EF3">
                          <w:pPr>
                            <w:pStyle w:val="NormalWeb"/>
                            <w:spacing w:before="0" w:beforeAutospacing="0" w:after="0" w:afterAutospacing="0"/>
                            <w:jc w:val="center"/>
                            <w:rPr>
                              <w:rFonts w:ascii="Encode Sans" w:hAnsi="Encode Sans" w:cs="DIN Pro Regular"/>
                            </w:rPr>
                          </w:pPr>
                          <w:r>
                            <w:rPr>
                              <w:noProof/>
                            </w:rPr>
                            <w:drawing>
                              <wp:inline distT="0" distB="0" distL="0" distR="0" wp14:anchorId="2549252D" wp14:editId="11FE3690">
                                <wp:extent cx="1371600" cy="571500"/>
                                <wp:effectExtent l="0" t="0" r="0" b="0"/>
                                <wp:docPr id="48" name="0 Imagen" descr="Logotipo&#10;&#10;Descripción generada automáticamente">
                                  <a:extLst xmlns:a="http://schemas.openxmlformats.org/drawingml/2006/main">
                                    <a:ext uri="{FF2B5EF4-FFF2-40B4-BE49-F238E27FC236}">
                                      <a16:creationId xmlns:a16="http://schemas.microsoft.com/office/drawing/2014/main" id="{560CFADD-7091-4CBD-B7C7-7D1EFCBCBA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Logotipo&#10;&#10;Descripción generada automáticamente">
                                          <a:extLst>
                                            <a:ext uri="{FF2B5EF4-FFF2-40B4-BE49-F238E27FC236}">
                                              <a16:creationId xmlns:a16="http://schemas.microsoft.com/office/drawing/2014/main" id="{560CFADD-7091-4CBD-B7C7-7D1EFCBCBA77}"/>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2558" cy="571899"/>
                                        </a:xfrm>
                                        <a:prstGeom prst="rect">
                                          <a:avLst/>
                                        </a:prstGeom>
                                      </pic:spPr>
                                    </pic:pic>
                                  </a:graphicData>
                                </a:graphic>
                              </wp:inline>
                            </w:drawing>
                          </w:r>
                        </w:p>
                      </w:txbxContent>
                    </wps:txbx>
                    <wps:bodyPr vert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7BBA42C5" id="2 Rectángulo" o:spid="_x0000_s1031" style="position:absolute;left:0;text-align:left;margin-left:508.2pt;margin-top:2.05pt;width:135.7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" fillcolor="window" stroked="f" strokeweight="1pt">
              <v:textbox>
                <w:txbxContent>
                  <w:p w14:paraId="5B281378" w14:textId="7B1665B7" w:rsidR="00486EF3" w:rsidRPr="007D2823" w:rsidRDefault="00BC7769" w:rsidP="00486EF3">
                    <w:pPr>
                      <w:pStyle w:val="NormalWeb"/>
                      <w:spacing w:before="0" w:beforeAutospacing="0" w:after="0" w:afterAutospacing="0"/>
                      <w:jc w:val="center"/>
                      <w:rPr>
                        <w:rFonts w:ascii="Encode Sans" w:hAnsi="Encode Sans" w:cs="DIN Pro Regular"/>
                      </w:rPr>
                    </w:pPr>
                    <w:r>
                      <w:rPr>
                        <w:noProof/>
                      </w:rPr>
                      <w:drawing>
                        <wp:inline distT="0" distB="0" distL="0" distR="0" wp14:anchorId="2549252D" wp14:editId="11FE3690">
                          <wp:extent cx="1371600" cy="571500"/>
                          <wp:effectExtent l="0" t="0" r="0" b="0"/>
                          <wp:docPr id="48" name="0 Imagen" descr="Logotipo&#10;&#10;Descripción generada automáticamente">
                            <a:extLst xmlns:a="http://schemas.openxmlformats.org/drawingml/2006/main">
                              <a:ext uri="{FF2B5EF4-FFF2-40B4-BE49-F238E27FC236}">
                                <a16:creationId xmlns:a16="http://schemas.microsoft.com/office/drawing/2014/main" id="{560CFADD-7091-4CBD-B7C7-7D1EFCBCBA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Logotipo&#10;&#10;Descripción generada automáticamente">
                                    <a:extLst>
                                      <a:ext uri="{FF2B5EF4-FFF2-40B4-BE49-F238E27FC236}">
                                        <a16:creationId xmlns:a16="http://schemas.microsoft.com/office/drawing/2014/main" id="{560CFADD-7091-4CBD-B7C7-7D1EFCBCBA77}"/>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2558" cy="571899"/>
                                  </a:xfrm>
                                  <a:prstGeom prst="rect">
                                    <a:avLst/>
                                  </a:prstGeom>
                                </pic:spPr>
                              </pic:pic>
                            </a:graphicData>
                          </a:graphic>
                        </wp:inline>
                      </w:drawing>
                    </w:r>
                  </w:p>
                </w:txbxContent>
              </v:textbox>
            </v:rect>
          </w:pict>
        </mc:Fallback>
      </mc:AlternateContent>
    </w:r>
    <w:r w:rsidR="00442023">
      <w:rPr>
        <w:noProof/>
        <w:lang w:eastAsia="es-MX"/>
      </w:rPr>
      <w:drawing>
        <wp:anchor distT="0" distB="0" distL="114300" distR="114300" simplePos="0" relativeHeight="251695104" behindDoc="0" locked="0" layoutInCell="1" allowOverlap="1" wp14:anchorId="6601F89E" wp14:editId="74ABBE8E">
          <wp:simplePos x="0" y="0"/>
          <wp:positionH relativeFrom="margin">
            <wp:posOffset>0</wp:posOffset>
          </wp:positionH>
          <wp:positionV relativeFrom="margin">
            <wp:posOffset>-719455</wp:posOffset>
          </wp:positionV>
          <wp:extent cx="1800224" cy="720000"/>
          <wp:effectExtent l="0" t="0" r="0" b="4445"/>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800224" cy="720000"/>
                  </a:xfrm>
                  <a:prstGeom prst="rect">
                    <a:avLst/>
                  </a:prstGeom>
                </pic:spPr>
              </pic:pic>
            </a:graphicData>
          </a:graphic>
        </wp:anchor>
      </w:drawing>
    </w:r>
  </w:p>
  <w:p w14:paraId="7DAD9032" w14:textId="238AF2F6" w:rsidR="00CF63D6" w:rsidRPr="00442023" w:rsidRDefault="00BC7769" w:rsidP="00442023">
    <w:pPr>
      <w:pStyle w:val="Encabezado"/>
      <w:jc w:val="center"/>
      <w:rPr>
        <w:rFonts w:ascii="Arial" w:hAnsi="Arial" w:cs="Arial"/>
      </w:rPr>
    </w:pPr>
    <w:r>
      <w:rPr>
        <w:rFonts w:ascii="Encode Sans" w:hAnsi="Encode Sans" w:cs="Arial"/>
      </w:rPr>
      <w:t>INSTITUTO D LA JUVENTUD DE TAMAULIPAS</w:t>
    </w:r>
  </w:p>
  <w:p w14:paraId="0681BF9C" w14:textId="77777777" w:rsidR="00E75F9F" w:rsidRDefault="00E75F9F" w:rsidP="0013011C">
    <w:pPr>
      <w:pStyle w:val="Encabezado"/>
      <w:jc w:val="center"/>
      <w:rPr>
        <w:rFonts w:ascii="Arial" w:hAnsi="Arial" w:cs="Arial"/>
      </w:rPr>
    </w:pPr>
  </w:p>
  <w:p w14:paraId="3AA07773" w14:textId="77777777" w:rsidR="00B064CB" w:rsidRPr="004C5C47" w:rsidRDefault="00B064CB" w:rsidP="0013011C">
    <w:pPr>
      <w:pStyle w:val="Encabezado"/>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2129202731">
    <w:abstractNumId w:val="0"/>
  </w:num>
  <w:num w:numId="2" w16cid:durableId="324285822">
    <w:abstractNumId w:val="1"/>
  </w:num>
  <w:num w:numId="3" w16cid:durableId="1700349199">
    <w:abstractNumId w:val="3"/>
  </w:num>
  <w:num w:numId="4" w16cid:durableId="1797218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36798"/>
    <w:rsid w:val="00040466"/>
    <w:rsid w:val="000766BB"/>
    <w:rsid w:val="000D401B"/>
    <w:rsid w:val="0013011C"/>
    <w:rsid w:val="001764C2"/>
    <w:rsid w:val="001A4011"/>
    <w:rsid w:val="001B1B72"/>
    <w:rsid w:val="00217114"/>
    <w:rsid w:val="00284A01"/>
    <w:rsid w:val="002943A3"/>
    <w:rsid w:val="002A70B3"/>
    <w:rsid w:val="00343432"/>
    <w:rsid w:val="00372F40"/>
    <w:rsid w:val="003B6D74"/>
    <w:rsid w:val="003D5DBF"/>
    <w:rsid w:val="003E7FD0"/>
    <w:rsid w:val="00442023"/>
    <w:rsid w:val="0044253C"/>
    <w:rsid w:val="004866B2"/>
    <w:rsid w:val="00486AE1"/>
    <w:rsid w:val="00486EF3"/>
    <w:rsid w:val="00487344"/>
    <w:rsid w:val="00490B59"/>
    <w:rsid w:val="00497D8B"/>
    <w:rsid w:val="004C5C47"/>
    <w:rsid w:val="004D41B8"/>
    <w:rsid w:val="004E171C"/>
    <w:rsid w:val="004F57C5"/>
    <w:rsid w:val="00502D8E"/>
    <w:rsid w:val="005117F4"/>
    <w:rsid w:val="00522632"/>
    <w:rsid w:val="00534982"/>
    <w:rsid w:val="0053619F"/>
    <w:rsid w:val="00540418"/>
    <w:rsid w:val="00551DC5"/>
    <w:rsid w:val="005859FA"/>
    <w:rsid w:val="006048D2"/>
    <w:rsid w:val="00611E39"/>
    <w:rsid w:val="00647C15"/>
    <w:rsid w:val="00671A69"/>
    <w:rsid w:val="00694C71"/>
    <w:rsid w:val="006E77DD"/>
    <w:rsid w:val="0079582C"/>
    <w:rsid w:val="007D2823"/>
    <w:rsid w:val="007D6E9A"/>
    <w:rsid w:val="00803A4D"/>
    <w:rsid w:val="00833307"/>
    <w:rsid w:val="008A5FBB"/>
    <w:rsid w:val="008A627E"/>
    <w:rsid w:val="008A6E4D"/>
    <w:rsid w:val="008B0017"/>
    <w:rsid w:val="008B2698"/>
    <w:rsid w:val="008E3652"/>
    <w:rsid w:val="009673F5"/>
    <w:rsid w:val="00981226"/>
    <w:rsid w:val="00986B3A"/>
    <w:rsid w:val="009C7C22"/>
    <w:rsid w:val="009E4C72"/>
    <w:rsid w:val="00A036AB"/>
    <w:rsid w:val="00A57D13"/>
    <w:rsid w:val="00A7165F"/>
    <w:rsid w:val="00A738CB"/>
    <w:rsid w:val="00AB13B7"/>
    <w:rsid w:val="00AD3FED"/>
    <w:rsid w:val="00AF1DB5"/>
    <w:rsid w:val="00B035F9"/>
    <w:rsid w:val="00B064CB"/>
    <w:rsid w:val="00B314DA"/>
    <w:rsid w:val="00B849EE"/>
    <w:rsid w:val="00BC7769"/>
    <w:rsid w:val="00BE4371"/>
    <w:rsid w:val="00C43DDF"/>
    <w:rsid w:val="00C50332"/>
    <w:rsid w:val="00C51F71"/>
    <w:rsid w:val="00CA0775"/>
    <w:rsid w:val="00CB17A2"/>
    <w:rsid w:val="00CF2FEA"/>
    <w:rsid w:val="00CF63D6"/>
    <w:rsid w:val="00D055EC"/>
    <w:rsid w:val="00D41685"/>
    <w:rsid w:val="00D46585"/>
    <w:rsid w:val="00D51261"/>
    <w:rsid w:val="00D921B1"/>
    <w:rsid w:val="00E20B95"/>
    <w:rsid w:val="00E32708"/>
    <w:rsid w:val="00E42A6C"/>
    <w:rsid w:val="00E75F9F"/>
    <w:rsid w:val="00E92F76"/>
    <w:rsid w:val="00EA5418"/>
    <w:rsid w:val="00EB3E19"/>
    <w:rsid w:val="00EC6A7C"/>
    <w:rsid w:val="00EC7521"/>
    <w:rsid w:val="00F3277E"/>
    <w:rsid w:val="00F34998"/>
    <w:rsid w:val="00F63B9C"/>
    <w:rsid w:val="00F96944"/>
    <w:rsid w:val="00FC0E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2F68D"/>
  <w15:docId w15:val="{4C5A0C70-9381-442B-9913-F576ABF5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C7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486EF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78821">
      <w:bodyDiv w:val="1"/>
      <w:marLeft w:val="0"/>
      <w:marRight w:val="0"/>
      <w:marTop w:val="0"/>
      <w:marBottom w:val="0"/>
      <w:divBdr>
        <w:top w:val="none" w:sz="0" w:space="0" w:color="auto"/>
        <w:left w:val="none" w:sz="0" w:space="0" w:color="auto"/>
        <w:bottom w:val="none" w:sz="0" w:space="0" w:color="auto"/>
        <w:right w:val="none" w:sz="0" w:space="0" w:color="auto"/>
      </w:divBdr>
    </w:div>
    <w:div w:id="369955608">
      <w:bodyDiv w:val="1"/>
      <w:marLeft w:val="0"/>
      <w:marRight w:val="0"/>
      <w:marTop w:val="0"/>
      <w:marBottom w:val="0"/>
      <w:divBdr>
        <w:top w:val="none" w:sz="0" w:space="0" w:color="auto"/>
        <w:left w:val="none" w:sz="0" w:space="0" w:color="auto"/>
        <w:bottom w:val="none" w:sz="0" w:space="0" w:color="auto"/>
        <w:right w:val="none" w:sz="0" w:space="0" w:color="auto"/>
      </w:divBdr>
    </w:div>
    <w:div w:id="182250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F59B3-E08F-471F-B08D-CDA769862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1356</Words>
  <Characters>7459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Blanca Cepeda Cepeda</cp:lastModifiedBy>
  <cp:revision>2</cp:revision>
  <cp:lastPrinted>2022-12-20T20:35:00Z</cp:lastPrinted>
  <dcterms:created xsi:type="dcterms:W3CDTF">2023-02-09T07:13:00Z</dcterms:created>
  <dcterms:modified xsi:type="dcterms:W3CDTF">2023-02-09T07:13:00Z</dcterms:modified>
</cp:coreProperties>
</file>